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032"/>
      </w:tblGrid>
      <w:tr w:rsidR="00B701BE">
        <w:tc>
          <w:tcPr>
            <w:tcW w:w="5032" w:type="dxa"/>
          </w:tcPr>
          <w:p w:rsidR="00B701BE" w:rsidRDefault="00B701BE" w:rsidP="00B701BE">
            <w:pPr>
              <w:pStyle w:val="Header"/>
              <w:tabs>
                <w:tab w:val="clear" w:pos="4536"/>
                <w:tab w:val="clear" w:pos="9072"/>
                <w:tab w:val="right" w:pos="2977"/>
              </w:tabs>
              <w:jc w:val="both"/>
              <w:rPr>
                <w:rFonts w:cs="Arial"/>
                <w:sz w:val="18"/>
                <w:lang w:val="en-GB"/>
              </w:rPr>
            </w:pPr>
          </w:p>
        </w:tc>
      </w:tr>
    </w:tbl>
    <w:p w:rsidR="0055381A" w:rsidRPr="0055381A" w:rsidRDefault="0055381A" w:rsidP="0055381A">
      <w:pPr>
        <w:snapToGrid w:val="0"/>
        <w:rPr>
          <w:rFonts w:ascii="Arial" w:hAnsi="Arial" w:cs="Arial"/>
          <w:b/>
          <w:bCs/>
          <w:spacing w:val="8"/>
          <w:lang w:val="en-GB" w:eastAsia="zh-CN"/>
        </w:rPr>
      </w:pPr>
      <w:r w:rsidRPr="0055381A">
        <w:rPr>
          <w:rFonts w:ascii="Arial" w:hAnsi="Arial" w:cs="Arial"/>
          <w:b/>
          <w:bCs/>
          <w:spacing w:val="8"/>
          <w:lang w:val="en-GB" w:eastAsia="zh-CN"/>
        </w:rPr>
        <w:t>INTERNATIONAL ELECTROTECHNICAL COMMISSION IEC SYSTEM FOR</w:t>
      </w:r>
      <w:r>
        <w:rPr>
          <w:rFonts w:ascii="Arial" w:hAnsi="Arial" w:cs="Arial"/>
          <w:b/>
          <w:bCs/>
          <w:spacing w:val="8"/>
          <w:lang w:val="en-GB" w:eastAsia="zh-CN"/>
        </w:rPr>
        <w:t xml:space="preserve"> </w:t>
      </w:r>
      <w:r w:rsidRPr="0055381A">
        <w:rPr>
          <w:rFonts w:ascii="Arial" w:hAnsi="Arial" w:cs="Arial"/>
          <w:b/>
          <w:bCs/>
          <w:spacing w:val="8"/>
          <w:lang w:val="en-GB" w:eastAsia="zh-CN"/>
        </w:rPr>
        <w:t>CERTIFICATION TO STANDARDS RELATING TO EQUIPMENT FOR USE IN</w:t>
      </w:r>
      <w:r>
        <w:rPr>
          <w:rFonts w:ascii="Arial" w:hAnsi="Arial" w:cs="Arial"/>
          <w:b/>
          <w:bCs/>
          <w:spacing w:val="8"/>
          <w:lang w:val="en-GB" w:eastAsia="zh-CN"/>
        </w:rPr>
        <w:t xml:space="preserve"> </w:t>
      </w:r>
      <w:r w:rsidRPr="0055381A">
        <w:rPr>
          <w:rFonts w:ascii="Arial" w:hAnsi="Arial" w:cs="Arial"/>
          <w:b/>
          <w:bCs/>
          <w:spacing w:val="8"/>
          <w:lang w:val="en-GB" w:eastAsia="zh-CN"/>
        </w:rPr>
        <w:t>EXPLOSIVE ATMOSPHERES (IECEx SYSTEM)</w:t>
      </w:r>
    </w:p>
    <w:p w:rsidR="0055381A" w:rsidRPr="0055381A" w:rsidRDefault="0055381A" w:rsidP="0055381A">
      <w:pPr>
        <w:spacing w:after="200" w:line="276" w:lineRule="auto"/>
        <w:rPr>
          <w:rFonts w:ascii="Calibri" w:eastAsia="SimSun" w:hAnsi="Calibri"/>
          <w:sz w:val="22"/>
          <w:szCs w:val="22"/>
          <w:lang w:eastAsia="zh-CN"/>
        </w:rPr>
      </w:pPr>
    </w:p>
    <w:p w:rsidR="0055381A" w:rsidRPr="0055381A" w:rsidRDefault="0055381A" w:rsidP="0055381A">
      <w:pPr>
        <w:spacing w:after="200" w:line="276" w:lineRule="auto"/>
        <w:jc w:val="both"/>
        <w:rPr>
          <w:rFonts w:ascii="Arial" w:hAnsi="Arial"/>
          <w:b/>
          <w:szCs w:val="20"/>
          <w:lang w:val="en-US"/>
        </w:rPr>
      </w:pPr>
      <w:r w:rsidRPr="0055381A">
        <w:rPr>
          <w:rFonts w:ascii="Arial" w:hAnsi="Arial"/>
          <w:b/>
          <w:szCs w:val="20"/>
          <w:lang w:val="en-US"/>
        </w:rPr>
        <w:t xml:space="preserve">TITLE: Report from the IECEx </w:t>
      </w:r>
      <w:r w:rsidR="00A806CA">
        <w:rPr>
          <w:rFonts w:ascii="Arial" w:hAnsi="Arial"/>
          <w:b/>
          <w:szCs w:val="20"/>
          <w:lang w:val="en-US"/>
        </w:rPr>
        <w:t>Personnel Certification</w:t>
      </w:r>
      <w:r w:rsidRPr="0055381A">
        <w:rPr>
          <w:rFonts w:ascii="Arial" w:hAnsi="Arial"/>
          <w:b/>
          <w:szCs w:val="20"/>
          <w:lang w:val="en-US"/>
        </w:rPr>
        <w:t xml:space="preserve"> Committee</w:t>
      </w:r>
      <w:r w:rsidR="00A806CA">
        <w:rPr>
          <w:rFonts w:ascii="Arial" w:hAnsi="Arial"/>
          <w:b/>
          <w:szCs w:val="20"/>
          <w:lang w:val="en-US"/>
        </w:rPr>
        <w:t xml:space="preserve"> (</w:t>
      </w:r>
      <w:proofErr w:type="spellStart"/>
      <w:r w:rsidR="00A806CA">
        <w:rPr>
          <w:rFonts w:ascii="Arial" w:hAnsi="Arial"/>
          <w:b/>
          <w:szCs w:val="20"/>
          <w:lang w:val="en-US"/>
        </w:rPr>
        <w:t>ExPCC</w:t>
      </w:r>
      <w:proofErr w:type="spellEnd"/>
      <w:r w:rsidR="00A806CA">
        <w:rPr>
          <w:rFonts w:ascii="Arial" w:hAnsi="Arial"/>
          <w:b/>
          <w:szCs w:val="20"/>
          <w:lang w:val="en-US"/>
        </w:rPr>
        <w:t>)</w:t>
      </w:r>
    </w:p>
    <w:p w:rsidR="0055381A" w:rsidRPr="0055381A" w:rsidRDefault="0055381A" w:rsidP="0055381A">
      <w:pPr>
        <w:autoSpaceDE w:val="0"/>
        <w:autoSpaceDN w:val="0"/>
        <w:adjustRightInd w:val="0"/>
        <w:spacing w:after="200" w:line="276" w:lineRule="auto"/>
        <w:rPr>
          <w:rFonts w:ascii="Arial" w:hAnsi="Arial"/>
          <w:b/>
          <w:szCs w:val="20"/>
          <w:lang w:val="en-US"/>
        </w:rPr>
      </w:pPr>
      <w:r w:rsidRPr="0055381A">
        <w:rPr>
          <w:rFonts w:ascii="Arial" w:hAnsi="Arial"/>
          <w:b/>
          <w:szCs w:val="20"/>
          <w:lang w:val="en-US"/>
        </w:rPr>
        <w:t xml:space="preserve">Circulation to: Members of the IECEx Management Committee, </w:t>
      </w:r>
      <w:proofErr w:type="spellStart"/>
      <w:r w:rsidRPr="0055381A">
        <w:rPr>
          <w:rFonts w:ascii="Arial" w:hAnsi="Arial"/>
          <w:b/>
          <w:szCs w:val="20"/>
          <w:lang w:val="en-US"/>
        </w:rPr>
        <w:t>ExMC</w:t>
      </w:r>
      <w:proofErr w:type="spellEnd"/>
    </w:p>
    <w:p w:rsidR="0055381A" w:rsidRPr="0055381A" w:rsidRDefault="0055381A" w:rsidP="0055381A">
      <w:pPr>
        <w:autoSpaceDE w:val="0"/>
        <w:autoSpaceDN w:val="0"/>
        <w:adjustRightInd w:val="0"/>
        <w:spacing w:after="200" w:line="276" w:lineRule="auto"/>
        <w:rPr>
          <w:rFonts w:ascii="Calibri" w:eastAsia="SimSun" w:hAnsi="Calibri"/>
          <w:b/>
          <w:bCs/>
          <w:color w:val="000000"/>
          <w:sz w:val="22"/>
          <w:szCs w:val="22"/>
          <w:lang w:eastAsia="zh-CN"/>
        </w:rPr>
      </w:pPr>
    </w:p>
    <w:p w:rsidR="0055381A" w:rsidRPr="0055381A" w:rsidRDefault="0055381A" w:rsidP="0055381A">
      <w:pPr>
        <w:pBdr>
          <w:top w:val="thinThickSmallGap" w:sz="24" w:space="1" w:color="0033CC"/>
        </w:pBdr>
        <w:autoSpaceDE w:val="0"/>
        <w:autoSpaceDN w:val="0"/>
        <w:adjustRightInd w:val="0"/>
        <w:spacing w:after="200" w:line="276" w:lineRule="auto"/>
        <w:rPr>
          <w:rFonts w:ascii="Calibri" w:eastAsia="SimSun" w:hAnsi="Calibri"/>
          <w:b/>
          <w:bCs/>
          <w:color w:val="000000"/>
          <w:sz w:val="22"/>
          <w:szCs w:val="22"/>
          <w:lang w:eastAsia="zh-CN"/>
        </w:rPr>
      </w:pPr>
    </w:p>
    <w:p w:rsidR="0055381A" w:rsidRPr="002D0557" w:rsidRDefault="0055381A" w:rsidP="0055381A">
      <w:pPr>
        <w:autoSpaceDE w:val="0"/>
        <w:autoSpaceDN w:val="0"/>
        <w:adjustRightInd w:val="0"/>
        <w:spacing w:after="200" w:line="276" w:lineRule="auto"/>
        <w:jc w:val="center"/>
        <w:rPr>
          <w:rFonts w:ascii="Arial" w:eastAsia="SimSun" w:hAnsi="Arial" w:cs="Arial"/>
          <w:b/>
          <w:bCs/>
          <w:color w:val="000000"/>
          <w:szCs w:val="22"/>
          <w:lang w:eastAsia="zh-CN"/>
        </w:rPr>
      </w:pPr>
      <w:r w:rsidRPr="002D0557">
        <w:rPr>
          <w:rFonts w:ascii="Arial" w:eastAsia="SimSun" w:hAnsi="Arial" w:cs="Arial"/>
          <w:b/>
          <w:bCs/>
          <w:color w:val="000000"/>
          <w:szCs w:val="22"/>
          <w:lang w:eastAsia="zh-CN"/>
        </w:rPr>
        <w:t>INTRODUCTION</w:t>
      </w:r>
    </w:p>
    <w:p w:rsidR="0055381A" w:rsidRDefault="0055381A" w:rsidP="0055381A">
      <w:pPr>
        <w:autoSpaceDE w:val="0"/>
        <w:autoSpaceDN w:val="0"/>
        <w:adjustRightInd w:val="0"/>
        <w:spacing w:after="200" w:line="276" w:lineRule="auto"/>
        <w:rPr>
          <w:rFonts w:ascii="Arial" w:eastAsia="SimSun" w:hAnsi="Arial" w:cs="Arial"/>
          <w:bCs/>
          <w:color w:val="000000"/>
          <w:lang w:eastAsia="zh-CN"/>
        </w:rPr>
      </w:pPr>
      <w:r w:rsidRPr="002D0557">
        <w:rPr>
          <w:rFonts w:ascii="Arial" w:eastAsia="SimSun" w:hAnsi="Arial" w:cs="Arial"/>
          <w:bCs/>
          <w:color w:val="000000"/>
          <w:lang w:eastAsia="zh-CN"/>
        </w:rPr>
        <w:t xml:space="preserve">This document contains a report from </w:t>
      </w:r>
      <w:r w:rsidR="00A806CA" w:rsidRPr="002D0557">
        <w:rPr>
          <w:rFonts w:ascii="Arial" w:eastAsia="SimSun" w:hAnsi="Arial" w:cs="Arial"/>
          <w:bCs/>
          <w:color w:val="000000"/>
          <w:lang w:eastAsia="zh-CN"/>
        </w:rPr>
        <w:t>the IECEx Personnel Certification Committee (</w:t>
      </w:r>
      <w:proofErr w:type="spellStart"/>
      <w:r w:rsidR="00A806CA" w:rsidRPr="002D0557">
        <w:rPr>
          <w:rFonts w:ascii="Arial" w:eastAsia="SimSun" w:hAnsi="Arial" w:cs="Arial"/>
          <w:bCs/>
          <w:color w:val="000000"/>
          <w:lang w:eastAsia="zh-CN"/>
        </w:rPr>
        <w:t>ExPCC</w:t>
      </w:r>
      <w:proofErr w:type="spellEnd"/>
      <w:r w:rsidR="00A806CA" w:rsidRPr="002D0557">
        <w:rPr>
          <w:rFonts w:ascii="Arial" w:eastAsia="SimSun" w:hAnsi="Arial" w:cs="Arial"/>
          <w:bCs/>
          <w:color w:val="000000"/>
          <w:lang w:eastAsia="zh-CN"/>
        </w:rPr>
        <w:t>)</w:t>
      </w:r>
      <w:r w:rsidRPr="002D0557">
        <w:rPr>
          <w:rFonts w:ascii="Arial" w:eastAsia="SimSun" w:hAnsi="Arial" w:cs="Arial"/>
          <w:bCs/>
          <w:color w:val="000000"/>
          <w:lang w:eastAsia="zh-CN"/>
        </w:rPr>
        <w:t xml:space="preserve"> following their May 201</w:t>
      </w:r>
      <w:r w:rsidR="002F15FC">
        <w:rPr>
          <w:rFonts w:ascii="Arial" w:eastAsia="SimSun" w:hAnsi="Arial" w:cs="Arial"/>
          <w:bCs/>
          <w:color w:val="000000"/>
          <w:lang w:eastAsia="zh-CN"/>
        </w:rPr>
        <w:t>7</w:t>
      </w:r>
      <w:r w:rsidRPr="002D0557">
        <w:rPr>
          <w:rFonts w:ascii="Arial" w:eastAsia="SimSun" w:hAnsi="Arial" w:cs="Arial"/>
          <w:bCs/>
          <w:color w:val="000000"/>
          <w:lang w:eastAsia="zh-CN"/>
        </w:rPr>
        <w:t xml:space="preserve"> Meeting held in </w:t>
      </w:r>
      <w:r w:rsidR="002F15FC">
        <w:rPr>
          <w:rFonts w:ascii="Arial" w:eastAsia="SimSun" w:hAnsi="Arial" w:cs="Arial"/>
          <w:bCs/>
          <w:color w:val="000000"/>
          <w:lang w:eastAsia="zh-CN"/>
        </w:rPr>
        <w:t>Hawarden, UK</w:t>
      </w:r>
      <w:r w:rsidRPr="002D0557">
        <w:rPr>
          <w:rFonts w:ascii="Arial" w:eastAsia="SimSun" w:hAnsi="Arial" w:cs="Arial"/>
          <w:bCs/>
          <w:color w:val="000000"/>
          <w:lang w:eastAsia="zh-CN"/>
        </w:rPr>
        <w:t xml:space="preserve"> and is submitted for consideration/discussion at the 201</w:t>
      </w:r>
      <w:r w:rsidR="002F15FC">
        <w:rPr>
          <w:rFonts w:ascii="Arial" w:eastAsia="SimSun" w:hAnsi="Arial" w:cs="Arial"/>
          <w:bCs/>
          <w:color w:val="000000"/>
          <w:lang w:eastAsia="zh-CN"/>
        </w:rPr>
        <w:t>7</w:t>
      </w:r>
      <w:r w:rsidRPr="002D0557">
        <w:rPr>
          <w:rFonts w:ascii="Arial" w:eastAsia="SimSun" w:hAnsi="Arial" w:cs="Arial"/>
          <w:bCs/>
          <w:color w:val="000000"/>
          <w:lang w:eastAsia="zh-CN"/>
        </w:rPr>
        <w:t xml:space="preserve"> </w:t>
      </w:r>
      <w:proofErr w:type="spellStart"/>
      <w:r w:rsidRPr="002D0557">
        <w:rPr>
          <w:rFonts w:ascii="Arial" w:eastAsia="SimSun" w:hAnsi="Arial" w:cs="Arial"/>
          <w:bCs/>
          <w:color w:val="000000"/>
          <w:lang w:eastAsia="zh-CN"/>
        </w:rPr>
        <w:t>ExMC</w:t>
      </w:r>
      <w:proofErr w:type="spellEnd"/>
      <w:r w:rsidRPr="002D0557">
        <w:rPr>
          <w:rFonts w:ascii="Arial" w:eastAsia="SimSun" w:hAnsi="Arial" w:cs="Arial"/>
          <w:bCs/>
          <w:color w:val="000000"/>
          <w:lang w:eastAsia="zh-CN"/>
        </w:rPr>
        <w:t xml:space="preserve"> </w:t>
      </w:r>
      <w:r w:rsidR="002F15FC">
        <w:rPr>
          <w:rFonts w:ascii="Arial" w:eastAsia="SimSun" w:hAnsi="Arial" w:cs="Arial"/>
          <w:bCs/>
          <w:color w:val="000000"/>
          <w:lang w:eastAsia="zh-CN"/>
        </w:rPr>
        <w:t>Washington</w:t>
      </w:r>
      <w:r w:rsidRPr="002D0557">
        <w:rPr>
          <w:rFonts w:ascii="Arial" w:eastAsia="SimSun" w:hAnsi="Arial" w:cs="Arial"/>
          <w:bCs/>
          <w:color w:val="000000"/>
          <w:lang w:eastAsia="zh-CN"/>
        </w:rPr>
        <w:t xml:space="preserve"> meeting.</w:t>
      </w:r>
    </w:p>
    <w:p w:rsidR="001355D9" w:rsidRPr="002D0557" w:rsidRDefault="001355D9" w:rsidP="0055381A">
      <w:pPr>
        <w:autoSpaceDE w:val="0"/>
        <w:autoSpaceDN w:val="0"/>
        <w:adjustRightInd w:val="0"/>
        <w:spacing w:after="200" w:line="276" w:lineRule="auto"/>
        <w:rPr>
          <w:rFonts w:ascii="Arial" w:eastAsia="SimSun" w:hAnsi="Arial" w:cs="Arial"/>
          <w:bCs/>
          <w:color w:val="000000"/>
          <w:lang w:eastAsia="zh-CN"/>
        </w:rPr>
      </w:pPr>
      <w:r>
        <w:rPr>
          <w:rFonts w:ascii="Arial" w:eastAsia="SimSun" w:hAnsi="Arial" w:cs="Arial"/>
          <w:bCs/>
          <w:color w:val="000000"/>
          <w:lang w:eastAsia="zh-CN"/>
        </w:rPr>
        <w:t>This report includes</w:t>
      </w:r>
      <w:r w:rsidR="0040447C">
        <w:rPr>
          <w:rFonts w:ascii="Arial" w:eastAsia="SimSun" w:hAnsi="Arial" w:cs="Arial"/>
          <w:bCs/>
          <w:color w:val="000000"/>
          <w:lang w:eastAsia="zh-CN"/>
        </w:rPr>
        <w:t xml:space="preserve">, for </w:t>
      </w:r>
      <w:proofErr w:type="spellStart"/>
      <w:r w:rsidR="0040447C">
        <w:rPr>
          <w:rFonts w:ascii="Arial" w:eastAsia="SimSun" w:hAnsi="Arial" w:cs="Arial"/>
          <w:bCs/>
          <w:color w:val="000000"/>
          <w:lang w:eastAsia="zh-CN"/>
        </w:rPr>
        <w:t>ExMC</w:t>
      </w:r>
      <w:proofErr w:type="spellEnd"/>
      <w:r w:rsidR="0040447C">
        <w:rPr>
          <w:rFonts w:ascii="Arial" w:eastAsia="SimSun" w:hAnsi="Arial" w:cs="Arial"/>
          <w:bCs/>
          <w:color w:val="000000"/>
          <w:lang w:eastAsia="zh-CN"/>
        </w:rPr>
        <w:t xml:space="preserve"> clarity, IECEx</w:t>
      </w:r>
      <w:r>
        <w:rPr>
          <w:rFonts w:ascii="Arial" w:eastAsia="SimSun" w:hAnsi="Arial" w:cs="Arial"/>
          <w:bCs/>
          <w:color w:val="000000"/>
          <w:lang w:eastAsia="zh-CN"/>
        </w:rPr>
        <w:t xml:space="preserve"> </w:t>
      </w:r>
      <w:r w:rsidR="0040447C">
        <w:rPr>
          <w:rFonts w:ascii="Arial" w:eastAsia="SimSun" w:hAnsi="Arial" w:cs="Arial"/>
          <w:bCs/>
          <w:color w:val="000000"/>
          <w:lang w:eastAsia="zh-CN"/>
        </w:rPr>
        <w:t xml:space="preserve">Secretariat </w:t>
      </w:r>
      <w:r>
        <w:rPr>
          <w:rFonts w:ascii="Arial" w:eastAsia="SimSun" w:hAnsi="Arial" w:cs="Arial"/>
          <w:bCs/>
          <w:color w:val="000000"/>
          <w:lang w:eastAsia="zh-CN"/>
        </w:rPr>
        <w:t xml:space="preserve">addendums in </w:t>
      </w:r>
      <w:r w:rsidRPr="001355D9">
        <w:rPr>
          <w:rFonts w:ascii="Arial" w:eastAsia="SimSun" w:hAnsi="Arial" w:cs="Arial"/>
          <w:bCs/>
          <w:color w:val="000000"/>
          <w:bdr w:val="single" w:sz="4" w:space="0" w:color="auto"/>
          <w:lang w:eastAsia="zh-CN"/>
        </w:rPr>
        <w:t>text boxes</w:t>
      </w:r>
      <w:r>
        <w:rPr>
          <w:rFonts w:ascii="Arial" w:eastAsia="SimSun" w:hAnsi="Arial" w:cs="Arial"/>
          <w:bCs/>
          <w:color w:val="000000"/>
          <w:lang w:eastAsia="zh-CN"/>
        </w:rPr>
        <w:t xml:space="preserve"> of </w:t>
      </w:r>
      <w:r w:rsidR="00CC189E" w:rsidRPr="00CC189E">
        <w:rPr>
          <w:rFonts w:ascii="Arial" w:eastAsia="SimSun" w:hAnsi="Arial" w:cs="Arial"/>
          <w:bCs/>
          <w:color w:val="000000"/>
          <w:u w:val="single"/>
          <w:lang w:eastAsia="zh-CN"/>
        </w:rPr>
        <w:t>three</w:t>
      </w:r>
      <w:r w:rsidR="00CC189E">
        <w:rPr>
          <w:rFonts w:ascii="Arial" w:eastAsia="SimSun" w:hAnsi="Arial" w:cs="Arial"/>
          <w:bCs/>
          <w:color w:val="000000"/>
          <w:lang w:eastAsia="zh-CN"/>
        </w:rPr>
        <w:t xml:space="preserve"> </w:t>
      </w:r>
      <w:r>
        <w:rPr>
          <w:rFonts w:ascii="Arial" w:eastAsia="SimSun" w:hAnsi="Arial" w:cs="Arial"/>
          <w:bCs/>
          <w:color w:val="000000"/>
          <w:lang w:eastAsia="zh-CN"/>
        </w:rPr>
        <w:t xml:space="preserve">specific </w:t>
      </w:r>
      <w:proofErr w:type="spellStart"/>
      <w:r>
        <w:rPr>
          <w:rFonts w:ascii="Arial" w:eastAsia="SimSun" w:hAnsi="Arial" w:cs="Arial"/>
          <w:bCs/>
          <w:color w:val="000000"/>
          <w:lang w:eastAsia="zh-CN"/>
        </w:rPr>
        <w:t>ExPCC</w:t>
      </w:r>
      <w:proofErr w:type="spellEnd"/>
      <w:r>
        <w:rPr>
          <w:rFonts w:ascii="Arial" w:eastAsia="SimSun" w:hAnsi="Arial" w:cs="Arial"/>
          <w:bCs/>
          <w:color w:val="000000"/>
          <w:lang w:eastAsia="zh-CN"/>
        </w:rPr>
        <w:t xml:space="preserve"> recommendations to the </w:t>
      </w:r>
      <w:proofErr w:type="spellStart"/>
      <w:r>
        <w:rPr>
          <w:rFonts w:ascii="Arial" w:eastAsia="SimSun" w:hAnsi="Arial" w:cs="Arial"/>
          <w:bCs/>
          <w:color w:val="000000"/>
          <w:lang w:eastAsia="zh-CN"/>
        </w:rPr>
        <w:t>ExMC</w:t>
      </w:r>
      <w:proofErr w:type="spellEnd"/>
      <w:r>
        <w:rPr>
          <w:rFonts w:ascii="Arial" w:eastAsia="SimSun" w:hAnsi="Arial" w:cs="Arial"/>
          <w:bCs/>
          <w:color w:val="000000"/>
          <w:lang w:eastAsia="zh-CN"/>
        </w:rPr>
        <w:t>.</w:t>
      </w: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r w:rsidRPr="002D0557">
        <w:rPr>
          <w:rFonts w:ascii="Arial" w:eastAsia="SimSun" w:hAnsi="Arial" w:cs="Arial"/>
          <w:b/>
          <w:bCs/>
          <w:color w:val="000000"/>
          <w:lang w:eastAsia="en-AU"/>
        </w:rPr>
        <w:t>IECEx Secretariat</w:t>
      </w: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tbl>
      <w:tblPr>
        <w:tblW w:w="9292" w:type="dxa"/>
        <w:jc w:val="center"/>
        <w:tblBorders>
          <w:top w:val="single" w:sz="18" w:space="0" w:color="0000FF"/>
          <w:left w:val="single" w:sz="18" w:space="0" w:color="0000FF"/>
          <w:bottom w:val="single" w:sz="18" w:space="0" w:color="0000FF"/>
          <w:right w:val="single" w:sz="18" w:space="0" w:color="0000FF"/>
        </w:tblBorders>
        <w:tblLayout w:type="fixed"/>
        <w:tblLook w:val="0000" w:firstRow="0" w:lastRow="0" w:firstColumn="0" w:lastColumn="0" w:noHBand="0" w:noVBand="0"/>
      </w:tblPr>
      <w:tblGrid>
        <w:gridCol w:w="4331"/>
        <w:gridCol w:w="4961"/>
      </w:tblGrid>
      <w:tr w:rsidR="0055381A" w:rsidRPr="002D0557" w:rsidTr="001355D9">
        <w:trPr>
          <w:jc w:val="center"/>
        </w:trPr>
        <w:tc>
          <w:tcPr>
            <w:tcW w:w="4331" w:type="dxa"/>
          </w:tcPr>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IECEx Secretariat</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 Square</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Level 33, 264 George Street</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Sydney  NSW 2000</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p>
        </w:tc>
        <w:tc>
          <w:tcPr>
            <w:tcW w:w="4961" w:type="dxa"/>
          </w:tcPr>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Tel:  +61 2 4628 4690</w:t>
            </w:r>
          </w:p>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Fax: +61 2 46 27 5285</w:t>
            </w:r>
          </w:p>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Email: info@iecex.com</w:t>
            </w:r>
          </w:p>
        </w:tc>
      </w:tr>
    </w:tbl>
    <w:p w:rsidR="002F15FC" w:rsidRDefault="0055381A" w:rsidP="00A75C47">
      <w:pPr>
        <w:tabs>
          <w:tab w:val="left" w:pos="1134"/>
        </w:tabs>
        <w:jc w:val="center"/>
        <w:rPr>
          <w:rFonts w:ascii="Arial" w:hAnsi="Arial" w:cs="Arial"/>
          <w:b/>
          <w:lang w:val="en-GB"/>
        </w:rPr>
      </w:pPr>
      <w:r>
        <w:rPr>
          <w:rFonts w:ascii="Arial" w:hAnsi="Arial" w:cs="Arial"/>
          <w:b/>
          <w:lang w:val="en-GB"/>
        </w:rPr>
        <w:br w:type="page"/>
      </w:r>
    </w:p>
    <w:p w:rsidR="002F15FC" w:rsidRDefault="002F15FC" w:rsidP="00A75C47">
      <w:pPr>
        <w:tabs>
          <w:tab w:val="left" w:pos="1134"/>
        </w:tabs>
        <w:jc w:val="center"/>
        <w:rPr>
          <w:rFonts w:ascii="Arial" w:hAnsi="Arial" w:cs="Arial"/>
          <w:b/>
          <w:lang w:val="en-GB"/>
        </w:rPr>
      </w:pPr>
    </w:p>
    <w:p w:rsidR="002F15FC" w:rsidRDefault="002F15FC" w:rsidP="002F15FC">
      <w:pPr>
        <w:tabs>
          <w:tab w:val="left" w:pos="1134"/>
        </w:tabs>
        <w:jc w:val="center"/>
        <w:rPr>
          <w:rFonts w:ascii="Arial" w:hAnsi="Arial" w:cs="Arial"/>
          <w:b/>
        </w:rPr>
      </w:pPr>
      <w:r>
        <w:rPr>
          <w:rFonts w:ascii="Arial" w:hAnsi="Arial" w:cs="Arial"/>
          <w:b/>
          <w:lang w:val="en-GB"/>
        </w:rPr>
        <w:t xml:space="preserve">INTERNATIONAL ELECTROTECHNICAL COMMISSION </w:t>
      </w:r>
      <w:r>
        <w:rPr>
          <w:rFonts w:ascii="Arial" w:hAnsi="Arial" w:cs="Arial"/>
          <w:b/>
        </w:rPr>
        <w:t>SYSTEM FOR CERTIFICATION TO STANDARDS RELATING TO EQUIPMENT FOR USE IN EXPLOSIVE ATMOSPHERES (IECEx System)</w:t>
      </w:r>
    </w:p>
    <w:p w:rsidR="002F15FC" w:rsidRDefault="002F15FC" w:rsidP="002F15FC">
      <w:pPr>
        <w:rPr>
          <w:rFonts w:ascii="Arial" w:hAnsi="Arial" w:cs="Arial"/>
          <w:b/>
          <w:lang w:val="en-GB"/>
        </w:rPr>
      </w:pPr>
    </w:p>
    <w:p w:rsidR="002F15FC" w:rsidRPr="00F054D8" w:rsidRDefault="002F15FC" w:rsidP="002F15FC">
      <w:pPr>
        <w:pStyle w:val="PlainText"/>
        <w:jc w:val="center"/>
        <w:rPr>
          <w:rFonts w:ascii="Arial" w:hAnsi="Arial"/>
          <w:b/>
          <w:sz w:val="28"/>
        </w:rPr>
      </w:pPr>
      <w:r w:rsidRPr="00F43FC7">
        <w:rPr>
          <w:rFonts w:ascii="Arial" w:hAnsi="Arial"/>
          <w:b/>
          <w:sz w:val="28"/>
        </w:rPr>
        <w:t xml:space="preserve">Meeting of </w:t>
      </w:r>
      <w:r w:rsidRPr="00F054D8">
        <w:rPr>
          <w:rFonts w:ascii="Arial" w:hAnsi="Arial"/>
          <w:b/>
          <w:sz w:val="28"/>
        </w:rPr>
        <w:t xml:space="preserve">the IECEx </w:t>
      </w:r>
      <w:proofErr w:type="spellStart"/>
      <w:r w:rsidRPr="00F054D8">
        <w:rPr>
          <w:rFonts w:ascii="Arial" w:hAnsi="Arial"/>
          <w:b/>
          <w:sz w:val="28"/>
        </w:rPr>
        <w:t>ExPCC</w:t>
      </w:r>
      <w:proofErr w:type="spellEnd"/>
      <w:r w:rsidRPr="00F054D8">
        <w:rPr>
          <w:rFonts w:ascii="Arial" w:hAnsi="Arial"/>
          <w:b/>
          <w:sz w:val="28"/>
        </w:rPr>
        <w:t xml:space="preserve"> </w:t>
      </w:r>
      <w:r w:rsidRPr="00F054D8">
        <w:rPr>
          <w:rFonts w:ascii="Arial" w:hAnsi="Arial"/>
          <w:b/>
          <w:sz w:val="24"/>
        </w:rPr>
        <w:t>(Personnel Certification Committee)</w:t>
      </w:r>
    </w:p>
    <w:p w:rsidR="002F15FC" w:rsidRDefault="002F15FC" w:rsidP="002F15FC">
      <w:pPr>
        <w:pStyle w:val="PlainText"/>
        <w:jc w:val="both"/>
        <w:rPr>
          <w:rFonts w:ascii="Arial" w:hAnsi="Arial"/>
          <w:b/>
          <w:sz w:val="24"/>
        </w:rPr>
      </w:pPr>
    </w:p>
    <w:p w:rsidR="002F15FC" w:rsidRPr="00CF5438" w:rsidRDefault="002F15FC" w:rsidP="002F15FC">
      <w:pPr>
        <w:pStyle w:val="PlainText"/>
        <w:jc w:val="center"/>
        <w:rPr>
          <w:rFonts w:ascii="Arial" w:hAnsi="Arial"/>
          <w:b/>
          <w:sz w:val="32"/>
        </w:rPr>
      </w:pPr>
      <w:r w:rsidRPr="00CF5438">
        <w:rPr>
          <w:rFonts w:ascii="Arial" w:hAnsi="Arial"/>
          <w:b/>
          <w:sz w:val="32"/>
        </w:rPr>
        <w:t xml:space="preserve">MEETING </w:t>
      </w:r>
      <w:r>
        <w:rPr>
          <w:rFonts w:ascii="Arial" w:hAnsi="Arial"/>
          <w:b/>
          <w:sz w:val="32"/>
        </w:rPr>
        <w:t>REPORT</w:t>
      </w:r>
    </w:p>
    <w:p w:rsidR="002F15FC" w:rsidRDefault="002F15FC" w:rsidP="002F15FC">
      <w:pPr>
        <w:pStyle w:val="PlainText"/>
        <w:jc w:val="center"/>
        <w:rPr>
          <w:rFonts w:ascii="Arial" w:hAnsi="Arial"/>
          <w:b/>
          <w:sz w:val="24"/>
          <w:highlight w:val="yellow"/>
        </w:rPr>
      </w:pPr>
    </w:p>
    <w:p w:rsidR="002F15FC" w:rsidRPr="00504EFE" w:rsidRDefault="002F15FC" w:rsidP="002F15FC">
      <w:pPr>
        <w:jc w:val="center"/>
        <w:rPr>
          <w:rFonts w:ascii="Arial" w:hAnsi="Arial"/>
          <w:b/>
        </w:rPr>
      </w:pPr>
      <w:r>
        <w:rPr>
          <w:rFonts w:ascii="Arial" w:hAnsi="Arial"/>
          <w:b/>
        </w:rPr>
        <w:t>H</w:t>
      </w:r>
      <w:r w:rsidRPr="00504EFE">
        <w:rPr>
          <w:rFonts w:ascii="Arial" w:hAnsi="Arial"/>
          <w:b/>
        </w:rPr>
        <w:t xml:space="preserve">eld </w:t>
      </w:r>
      <w:r>
        <w:rPr>
          <w:rFonts w:ascii="Arial" w:hAnsi="Arial"/>
          <w:b/>
        </w:rPr>
        <w:t xml:space="preserve">at CSA Group </w:t>
      </w:r>
      <w:r>
        <w:rPr>
          <w:rFonts w:ascii="Arial" w:hAnsi="Arial"/>
          <w:b/>
          <w:szCs w:val="20"/>
          <w:lang w:val="en-US"/>
        </w:rPr>
        <w:t xml:space="preserve">premises </w:t>
      </w:r>
      <w:r w:rsidRPr="00504EFE">
        <w:rPr>
          <w:rFonts w:ascii="Arial" w:hAnsi="Arial"/>
          <w:b/>
        </w:rPr>
        <w:t xml:space="preserve">in </w:t>
      </w:r>
      <w:r>
        <w:rPr>
          <w:rFonts w:ascii="Arial" w:hAnsi="Arial"/>
          <w:b/>
        </w:rPr>
        <w:t>Hawarden, UK</w:t>
      </w:r>
    </w:p>
    <w:p w:rsidR="002F15FC" w:rsidRPr="00504EFE" w:rsidRDefault="002F15FC" w:rsidP="002F15FC">
      <w:pPr>
        <w:pStyle w:val="PlainText"/>
        <w:jc w:val="center"/>
        <w:rPr>
          <w:rFonts w:ascii="Arial" w:hAnsi="Arial"/>
          <w:b/>
          <w:sz w:val="24"/>
        </w:rPr>
      </w:pPr>
      <w:r w:rsidRPr="00504EFE">
        <w:rPr>
          <w:rFonts w:ascii="Arial" w:hAnsi="Arial"/>
          <w:sz w:val="24"/>
        </w:rPr>
        <w:t xml:space="preserve"> </w:t>
      </w:r>
      <w:proofErr w:type="gramStart"/>
      <w:r w:rsidRPr="002C0C64">
        <w:rPr>
          <w:rFonts w:ascii="Arial" w:hAnsi="Arial"/>
          <w:b/>
          <w:sz w:val="24"/>
        </w:rPr>
        <w:t>on</w:t>
      </w:r>
      <w:proofErr w:type="gramEnd"/>
      <w:r>
        <w:rPr>
          <w:rFonts w:ascii="Arial" w:hAnsi="Arial"/>
          <w:sz w:val="24"/>
        </w:rPr>
        <w:t xml:space="preserve"> </w:t>
      </w:r>
      <w:r>
        <w:rPr>
          <w:rFonts w:ascii="Arial" w:hAnsi="Arial"/>
          <w:b/>
          <w:sz w:val="24"/>
        </w:rPr>
        <w:t>Wednesday 10</w:t>
      </w:r>
      <w:r w:rsidRPr="00A718CC">
        <w:rPr>
          <w:rFonts w:ascii="Arial" w:hAnsi="Arial"/>
          <w:b/>
          <w:sz w:val="24"/>
          <w:vertAlign w:val="superscript"/>
        </w:rPr>
        <w:t>th</w:t>
      </w:r>
      <w:r>
        <w:rPr>
          <w:rFonts w:ascii="Arial" w:hAnsi="Arial"/>
          <w:b/>
          <w:sz w:val="24"/>
        </w:rPr>
        <w:t xml:space="preserve"> May 2017</w:t>
      </w:r>
      <w:r w:rsidRPr="00504EFE">
        <w:rPr>
          <w:rFonts w:ascii="Arial" w:hAnsi="Arial"/>
          <w:b/>
          <w:sz w:val="24"/>
        </w:rPr>
        <w:t xml:space="preserve"> (commencing </w:t>
      </w:r>
      <w:r>
        <w:rPr>
          <w:rFonts w:ascii="Arial" w:hAnsi="Arial"/>
          <w:b/>
          <w:sz w:val="24"/>
        </w:rPr>
        <w:t>at 8:30</w:t>
      </w:r>
      <w:r w:rsidRPr="00504EFE">
        <w:rPr>
          <w:rFonts w:ascii="Arial" w:hAnsi="Arial"/>
          <w:b/>
          <w:sz w:val="24"/>
        </w:rPr>
        <w:t xml:space="preserve"> a.m.)</w:t>
      </w:r>
    </w:p>
    <w:p w:rsidR="002F15FC" w:rsidRDefault="002F15FC" w:rsidP="002F15FC">
      <w:pPr>
        <w:jc w:val="center"/>
        <w:rPr>
          <w:rFonts w:ascii="Arial" w:hAnsi="Arial" w:cs="Arial"/>
          <w:lang w:val="en-GB"/>
        </w:rPr>
      </w:pPr>
    </w:p>
    <w:p w:rsidR="002F15FC" w:rsidRDefault="002F15FC" w:rsidP="002F15FC">
      <w:pPr>
        <w:jc w:val="center"/>
        <w:rPr>
          <w:rFonts w:ascii="Arial" w:hAnsi="Arial" w:cs="Arial"/>
          <w:lang w:val="en-GB"/>
        </w:rPr>
      </w:pPr>
    </w:p>
    <w:p w:rsidR="002F15FC" w:rsidRPr="007F5C38" w:rsidRDefault="002F15FC" w:rsidP="002F15FC">
      <w:pPr>
        <w:pStyle w:val="Footer"/>
        <w:tabs>
          <w:tab w:val="clear" w:pos="4536"/>
          <w:tab w:val="clear" w:pos="9072"/>
          <w:tab w:val="left" w:pos="6946"/>
        </w:tabs>
        <w:jc w:val="both"/>
        <w:rPr>
          <w:lang w:val="en-GB"/>
        </w:rPr>
      </w:pPr>
      <w:r w:rsidRPr="007F5C38">
        <w:rPr>
          <w:b/>
          <w:lang w:val="en-GB"/>
        </w:rPr>
        <w:t>Attendance</w:t>
      </w:r>
      <w:r w:rsidRPr="007F5C38">
        <w:rPr>
          <w:lang w:val="en-GB"/>
        </w:rPr>
        <w:t xml:space="preserve">:  </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 xml:space="preserve">Mr Peter Thurnherr </w:t>
      </w:r>
      <w:r w:rsidRPr="00487A3A">
        <w:rPr>
          <w:lang w:val="en-GB"/>
        </w:rPr>
        <w:tab/>
        <w:t xml:space="preserve">IECEx </w:t>
      </w:r>
      <w:proofErr w:type="spellStart"/>
      <w:r w:rsidRPr="00487A3A">
        <w:rPr>
          <w:lang w:val="en-GB"/>
        </w:rPr>
        <w:t>ExPCC</w:t>
      </w:r>
      <w:proofErr w:type="spellEnd"/>
      <w:r w:rsidRPr="00487A3A">
        <w:rPr>
          <w:lang w:val="en-GB"/>
        </w:rPr>
        <w:t xml:space="preserve"> Chairman </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 xml:space="preserve">Mr Ralph Wigg (RW) </w:t>
      </w:r>
      <w:r w:rsidRPr="00487A3A">
        <w:rPr>
          <w:lang w:val="en-GB"/>
        </w:rPr>
        <w:tab/>
        <w:t xml:space="preserve">IECEx </w:t>
      </w:r>
      <w:proofErr w:type="spellStart"/>
      <w:r w:rsidRPr="00487A3A">
        <w:rPr>
          <w:lang w:val="en-GB"/>
        </w:rPr>
        <w:t>ExPCC</w:t>
      </w:r>
      <w:proofErr w:type="spellEnd"/>
      <w:r w:rsidRPr="00487A3A">
        <w:rPr>
          <w:lang w:val="en-GB"/>
        </w:rPr>
        <w:t xml:space="preserve"> Deputy Chairman </w:t>
      </w:r>
    </w:p>
    <w:p w:rsidR="002F15FC" w:rsidRDefault="002F15FC" w:rsidP="002F15FC">
      <w:pPr>
        <w:pStyle w:val="Footer"/>
        <w:tabs>
          <w:tab w:val="clear" w:pos="4536"/>
          <w:tab w:val="clear" w:pos="9072"/>
          <w:tab w:val="left" w:pos="142"/>
          <w:tab w:val="left" w:pos="3402"/>
          <w:tab w:val="left" w:pos="6946"/>
        </w:tabs>
        <w:jc w:val="both"/>
        <w:rPr>
          <w:lang w:val="en-GB"/>
        </w:rPr>
      </w:pPr>
      <w:r>
        <w:rPr>
          <w:lang w:val="en-GB"/>
        </w:rPr>
        <w:t>Dr Thorsten Arnhold</w:t>
      </w:r>
      <w:r>
        <w:rPr>
          <w:lang w:val="en-GB"/>
        </w:rPr>
        <w:tab/>
        <w:t>IECEx Chairman</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Ms Janet Middlehurst</w:t>
      </w:r>
      <w:r w:rsidRPr="00487A3A">
        <w:rPr>
          <w:lang w:val="en-GB"/>
        </w:rPr>
        <w:tab/>
      </w:r>
      <w:proofErr w:type="spellStart"/>
      <w:r w:rsidRPr="00487A3A">
        <w:rPr>
          <w:lang w:val="en-GB"/>
        </w:rPr>
        <w:t>Sira</w:t>
      </w:r>
      <w:proofErr w:type="spellEnd"/>
      <w:r w:rsidRPr="00487A3A">
        <w:rPr>
          <w:lang w:val="en-GB"/>
        </w:rPr>
        <w:t xml:space="preserve"> Certification Services (GB)*</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 xml:space="preserve">Mr Thierry </w:t>
      </w:r>
      <w:proofErr w:type="spellStart"/>
      <w:r w:rsidRPr="00487A3A">
        <w:rPr>
          <w:lang w:val="en-GB"/>
        </w:rPr>
        <w:t>Houeix</w:t>
      </w:r>
      <w:proofErr w:type="spellEnd"/>
      <w:r w:rsidRPr="00487A3A">
        <w:rPr>
          <w:lang w:val="en-GB"/>
        </w:rPr>
        <w:t xml:space="preserve"> </w:t>
      </w:r>
      <w:r w:rsidRPr="00487A3A">
        <w:rPr>
          <w:lang w:val="en-GB"/>
        </w:rPr>
        <w:tab/>
        <w:t>INERIS (FR)*</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David Adams</w:t>
      </w:r>
      <w:r w:rsidRPr="00487A3A">
        <w:rPr>
          <w:lang w:val="en-GB"/>
        </w:rPr>
        <w:tab/>
        <w:t>QPS (CA)*</w:t>
      </w:r>
    </w:p>
    <w:p w:rsidR="002F15FC"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Julien Gauthier</w:t>
      </w:r>
      <w:r w:rsidRPr="00487A3A">
        <w:rPr>
          <w:lang w:val="en-GB"/>
        </w:rPr>
        <w:tab/>
        <w:t>LCIE (FR)*</w:t>
      </w:r>
    </w:p>
    <w:p w:rsidR="002F15FC" w:rsidRDefault="002F15FC" w:rsidP="002F15FC">
      <w:pPr>
        <w:pStyle w:val="Footer"/>
        <w:tabs>
          <w:tab w:val="clear" w:pos="4536"/>
          <w:tab w:val="clear" w:pos="9072"/>
          <w:tab w:val="left" w:pos="142"/>
          <w:tab w:val="left" w:pos="3402"/>
          <w:tab w:val="left" w:pos="6946"/>
        </w:tabs>
        <w:jc w:val="both"/>
        <w:rPr>
          <w:lang w:val="en-GB"/>
        </w:rPr>
      </w:pPr>
      <w:r>
        <w:rPr>
          <w:lang w:val="en-GB"/>
        </w:rPr>
        <w:t>Mr Mike Slowinske</w:t>
      </w:r>
      <w:r>
        <w:rPr>
          <w:lang w:val="en-GB"/>
        </w:rPr>
        <w:tab/>
        <w:t>UL LLC (USA)*</w:t>
      </w:r>
    </w:p>
    <w:p w:rsidR="002F15FC"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 xml:space="preserve">Mr Dirk-Jan Schreurs </w:t>
      </w:r>
      <w:r w:rsidRPr="00487A3A">
        <w:rPr>
          <w:lang w:val="en-GB"/>
        </w:rPr>
        <w:tab/>
        <w:t>DEKRA (NL)*</w:t>
      </w:r>
    </w:p>
    <w:p w:rsidR="002F15FC" w:rsidRDefault="002F15FC" w:rsidP="002F15FC">
      <w:pPr>
        <w:pStyle w:val="Footer"/>
        <w:tabs>
          <w:tab w:val="clear" w:pos="4536"/>
          <w:tab w:val="clear" w:pos="9072"/>
          <w:tab w:val="left" w:pos="142"/>
          <w:tab w:val="left" w:pos="3402"/>
          <w:tab w:val="left" w:pos="6946"/>
        </w:tabs>
        <w:jc w:val="both"/>
        <w:rPr>
          <w:lang w:val="en-GB"/>
        </w:rPr>
      </w:pPr>
      <w:r>
        <w:rPr>
          <w:lang w:val="en-GB"/>
        </w:rPr>
        <w:t xml:space="preserve">Mr Muhammad </w:t>
      </w:r>
      <w:proofErr w:type="spellStart"/>
      <w:r>
        <w:rPr>
          <w:lang w:val="en-GB"/>
        </w:rPr>
        <w:t>Nazif</w:t>
      </w:r>
      <w:proofErr w:type="spellEnd"/>
      <w:r>
        <w:rPr>
          <w:lang w:val="en-GB"/>
        </w:rPr>
        <w:t xml:space="preserve"> </w:t>
      </w:r>
      <w:proofErr w:type="spellStart"/>
      <w:r>
        <w:rPr>
          <w:lang w:val="en-GB"/>
        </w:rPr>
        <w:t>Zakaria</w:t>
      </w:r>
      <w:proofErr w:type="spellEnd"/>
      <w:r>
        <w:rPr>
          <w:lang w:val="en-GB"/>
        </w:rPr>
        <w:tab/>
        <w:t>SIRIM (MY)*</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Klauspeter Graffi</w:t>
      </w:r>
      <w:r w:rsidRPr="00487A3A">
        <w:rPr>
          <w:lang w:val="en-GB"/>
        </w:rPr>
        <w:tab/>
        <w:t>TUV Rheinland (DE)*</w:t>
      </w:r>
    </w:p>
    <w:p w:rsidR="002F15FC" w:rsidRDefault="002F15FC" w:rsidP="002F15FC">
      <w:pPr>
        <w:pStyle w:val="Footer"/>
        <w:tabs>
          <w:tab w:val="clear" w:pos="4536"/>
          <w:tab w:val="clear" w:pos="9072"/>
          <w:tab w:val="left" w:pos="142"/>
          <w:tab w:val="left" w:pos="3402"/>
          <w:tab w:val="left" w:pos="6946"/>
        </w:tabs>
        <w:jc w:val="both"/>
        <w:rPr>
          <w:lang w:val="en-GB"/>
        </w:rPr>
      </w:pPr>
      <w:r>
        <w:rPr>
          <w:lang w:val="en-GB"/>
        </w:rPr>
        <w:t>Mr Eduardo Galera</w:t>
      </w:r>
      <w:r>
        <w:rPr>
          <w:lang w:val="en-GB"/>
        </w:rPr>
        <w:tab/>
        <w:t xml:space="preserve">UL do </w:t>
      </w:r>
      <w:proofErr w:type="spellStart"/>
      <w:r>
        <w:rPr>
          <w:lang w:val="en-GB"/>
        </w:rPr>
        <w:t>Brasil</w:t>
      </w:r>
      <w:proofErr w:type="spellEnd"/>
      <w:r>
        <w:rPr>
          <w:lang w:val="en-GB"/>
        </w:rPr>
        <w:t xml:space="preserve"> (BR)*</w:t>
      </w:r>
    </w:p>
    <w:p w:rsidR="002F15FC" w:rsidRDefault="002F15FC" w:rsidP="002F15FC">
      <w:pPr>
        <w:pStyle w:val="Footer"/>
        <w:tabs>
          <w:tab w:val="clear" w:pos="4536"/>
          <w:tab w:val="clear" w:pos="9072"/>
          <w:tab w:val="left" w:pos="142"/>
          <w:tab w:val="left" w:pos="3402"/>
          <w:tab w:val="left" w:pos="6946"/>
        </w:tabs>
        <w:jc w:val="both"/>
        <w:rPr>
          <w:lang w:val="en-GB"/>
        </w:rPr>
      </w:pPr>
      <w:r>
        <w:rPr>
          <w:lang w:val="en-GB"/>
        </w:rPr>
        <w:t xml:space="preserve">Mr Geoff </w:t>
      </w:r>
      <w:proofErr w:type="spellStart"/>
      <w:r>
        <w:rPr>
          <w:lang w:val="en-GB"/>
        </w:rPr>
        <w:t>Barnier</w:t>
      </w:r>
      <w:proofErr w:type="spellEnd"/>
      <w:r>
        <w:rPr>
          <w:lang w:val="en-GB"/>
        </w:rPr>
        <w:t xml:space="preserve"> </w:t>
      </w:r>
      <w:r>
        <w:rPr>
          <w:lang w:val="en-GB"/>
        </w:rPr>
        <w:tab/>
      </w:r>
      <w:proofErr w:type="spellStart"/>
      <w:r>
        <w:rPr>
          <w:lang w:val="en-GB"/>
        </w:rPr>
        <w:t>Simtars</w:t>
      </w:r>
      <w:proofErr w:type="spellEnd"/>
      <w:r>
        <w:rPr>
          <w:lang w:val="en-GB"/>
        </w:rPr>
        <w:t xml:space="preserve"> (AU)</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Pr>
          <w:lang w:val="en-GB"/>
        </w:rPr>
        <w:t>Mr Kristof De Gersem</w:t>
      </w:r>
      <w:r>
        <w:rPr>
          <w:lang w:val="en-GB"/>
        </w:rPr>
        <w:tab/>
        <w:t>TUV SUD PS GmbH</w:t>
      </w:r>
    </w:p>
    <w:p w:rsidR="002F15FC"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Marty Cole</w:t>
      </w:r>
      <w:r w:rsidRPr="00487A3A">
        <w:rPr>
          <w:lang w:val="en-GB"/>
        </w:rPr>
        <w:tab/>
        <w:t>Hubbell (CA)</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 xml:space="preserve">Mr </w:t>
      </w:r>
      <w:r>
        <w:rPr>
          <w:lang w:val="en-GB"/>
        </w:rPr>
        <w:t xml:space="preserve">Einar </w:t>
      </w:r>
      <w:proofErr w:type="spellStart"/>
      <w:r>
        <w:rPr>
          <w:lang w:val="en-GB"/>
        </w:rPr>
        <w:t>Thoren</w:t>
      </w:r>
      <w:proofErr w:type="spellEnd"/>
      <w:r w:rsidRPr="00487A3A">
        <w:rPr>
          <w:lang w:val="en-GB"/>
        </w:rPr>
        <w:tab/>
        <w:t>Trainor AS (NO)</w:t>
      </w:r>
    </w:p>
    <w:p w:rsidR="002F15FC" w:rsidRDefault="002F15FC" w:rsidP="002F15FC">
      <w:pPr>
        <w:pStyle w:val="Footer"/>
        <w:tabs>
          <w:tab w:val="clear" w:pos="4536"/>
          <w:tab w:val="clear" w:pos="9072"/>
          <w:tab w:val="left" w:pos="142"/>
          <w:tab w:val="left" w:pos="3402"/>
          <w:tab w:val="left" w:pos="6946"/>
        </w:tabs>
        <w:jc w:val="both"/>
        <w:rPr>
          <w:lang w:val="en-GB"/>
        </w:rPr>
      </w:pPr>
      <w:r>
        <w:rPr>
          <w:lang w:val="en-GB"/>
        </w:rPr>
        <w:t xml:space="preserve">Mr Tor Arne </w:t>
      </w:r>
      <w:proofErr w:type="spellStart"/>
      <w:r>
        <w:rPr>
          <w:lang w:val="en-GB"/>
        </w:rPr>
        <w:t>Appfjell</w:t>
      </w:r>
      <w:proofErr w:type="spellEnd"/>
      <w:r>
        <w:rPr>
          <w:lang w:val="en-GB"/>
        </w:rPr>
        <w:tab/>
        <w:t xml:space="preserve">DNV GL </w:t>
      </w:r>
      <w:proofErr w:type="spellStart"/>
      <w:r>
        <w:rPr>
          <w:lang w:val="en-GB"/>
        </w:rPr>
        <w:t>Nemko</w:t>
      </w:r>
      <w:proofErr w:type="spellEnd"/>
      <w:r>
        <w:rPr>
          <w:lang w:val="en-GB"/>
        </w:rPr>
        <w:t xml:space="preserve"> </w:t>
      </w:r>
      <w:proofErr w:type="spellStart"/>
      <w:r>
        <w:rPr>
          <w:lang w:val="en-GB"/>
        </w:rPr>
        <w:t>Presafe</w:t>
      </w:r>
      <w:proofErr w:type="spellEnd"/>
    </w:p>
    <w:p w:rsidR="002F15FC"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Marty Cole</w:t>
      </w:r>
      <w:r w:rsidRPr="00487A3A">
        <w:rPr>
          <w:lang w:val="en-GB"/>
        </w:rPr>
        <w:tab/>
        <w:t xml:space="preserve">Hubbell (CA) </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Pr>
          <w:lang w:val="en-GB"/>
        </w:rPr>
        <w:t xml:space="preserve">Mr Roger Jones </w:t>
      </w:r>
      <w:r>
        <w:rPr>
          <w:lang w:val="en-GB"/>
        </w:rPr>
        <w:tab/>
        <w:t>National Oilwell Varco (GB)</w:t>
      </w:r>
    </w:p>
    <w:p w:rsidR="002F15FC" w:rsidRPr="00273637" w:rsidRDefault="002F15FC" w:rsidP="002F15FC">
      <w:pPr>
        <w:pStyle w:val="Footer"/>
        <w:tabs>
          <w:tab w:val="clear" w:pos="4536"/>
          <w:tab w:val="clear" w:pos="9072"/>
          <w:tab w:val="left" w:pos="142"/>
          <w:tab w:val="left" w:pos="3402"/>
          <w:tab w:val="left" w:pos="6946"/>
        </w:tabs>
        <w:jc w:val="both"/>
        <w:rPr>
          <w:highlight w:val="yellow"/>
          <w:lang w:val="en-GB"/>
        </w:rPr>
      </w:pPr>
      <w:r w:rsidRPr="00487A3A">
        <w:rPr>
          <w:lang w:val="en-GB"/>
        </w:rPr>
        <w:t xml:space="preserve">Mr Arild </w:t>
      </w:r>
      <w:proofErr w:type="spellStart"/>
      <w:r w:rsidRPr="00487A3A">
        <w:rPr>
          <w:lang w:val="en-GB"/>
        </w:rPr>
        <w:t>Roed</w:t>
      </w:r>
      <w:proofErr w:type="spellEnd"/>
      <w:r w:rsidRPr="00487A3A">
        <w:rPr>
          <w:lang w:val="en-GB"/>
        </w:rPr>
        <w:tab/>
        <w:t xml:space="preserve">NEK (NO) </w:t>
      </w:r>
    </w:p>
    <w:p w:rsidR="002F15FC"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Paul van der Sneppen</w:t>
      </w:r>
      <w:r w:rsidRPr="00487A3A">
        <w:rPr>
          <w:lang w:val="en-GB"/>
        </w:rPr>
        <w:tab/>
      </w:r>
      <w:r>
        <w:rPr>
          <w:lang w:val="en-GB"/>
        </w:rPr>
        <w:t xml:space="preserve">NCOT </w:t>
      </w:r>
      <w:proofErr w:type="spellStart"/>
      <w:r>
        <w:rPr>
          <w:lang w:val="en-GB"/>
        </w:rPr>
        <w:t>Techniek</w:t>
      </w:r>
      <w:proofErr w:type="spellEnd"/>
    </w:p>
    <w:p w:rsidR="002F15FC" w:rsidRDefault="002F15FC" w:rsidP="002F15FC">
      <w:pPr>
        <w:pStyle w:val="Footer"/>
        <w:tabs>
          <w:tab w:val="clear" w:pos="4536"/>
          <w:tab w:val="clear" w:pos="9072"/>
          <w:tab w:val="left" w:pos="142"/>
          <w:tab w:val="left" w:pos="3402"/>
          <w:tab w:val="left" w:pos="6946"/>
        </w:tabs>
        <w:jc w:val="both"/>
        <w:rPr>
          <w:lang w:val="en-GB"/>
        </w:rPr>
      </w:pPr>
      <w:r>
        <w:rPr>
          <w:lang w:val="en-GB"/>
        </w:rPr>
        <w:t>Mr John Allen</w:t>
      </w:r>
      <w:r>
        <w:rPr>
          <w:lang w:val="en-GB"/>
        </w:rPr>
        <w:tab/>
        <w:t>Sheppard Engineering (GB)</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Gerhard Schwarz</w:t>
      </w:r>
      <w:r w:rsidRPr="00487A3A">
        <w:rPr>
          <w:lang w:val="en-GB"/>
        </w:rPr>
        <w:tab/>
        <w:t>GSA Consult (DE)</w:t>
      </w:r>
    </w:p>
    <w:p w:rsidR="002F15FC" w:rsidRPr="00487A3A" w:rsidRDefault="002F15FC" w:rsidP="002F15FC">
      <w:pPr>
        <w:pStyle w:val="Footer"/>
        <w:tabs>
          <w:tab w:val="clear" w:pos="4536"/>
          <w:tab w:val="clear" w:pos="9072"/>
          <w:tab w:val="left" w:pos="142"/>
          <w:tab w:val="left" w:pos="3402"/>
          <w:tab w:val="left" w:pos="6946"/>
        </w:tabs>
        <w:jc w:val="both"/>
        <w:rPr>
          <w:i/>
          <w:lang w:val="en-GB"/>
        </w:rPr>
      </w:pPr>
      <w:r w:rsidRPr="00487A3A">
        <w:rPr>
          <w:lang w:val="en-GB"/>
        </w:rPr>
        <w:t>Mr Robert Bulgarelli</w:t>
      </w:r>
      <w:r w:rsidRPr="00487A3A">
        <w:rPr>
          <w:lang w:val="en-GB"/>
        </w:rPr>
        <w:tab/>
        <w:t>Petrobras</w:t>
      </w:r>
      <w:r>
        <w:rPr>
          <w:lang w:val="en-GB"/>
        </w:rPr>
        <w:t xml:space="preserve"> (BR)</w:t>
      </w:r>
      <w:r>
        <w:rPr>
          <w:i/>
          <w:lang w:val="en-GB"/>
        </w:rPr>
        <w:t xml:space="preserve"> </w:t>
      </w:r>
    </w:p>
    <w:p w:rsidR="002F15FC" w:rsidRPr="005B0BB9"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 xml:space="preserve">Mr Mark Amos (MA) </w:t>
      </w:r>
      <w:r w:rsidRPr="00487A3A">
        <w:rPr>
          <w:lang w:val="en-GB"/>
        </w:rPr>
        <w:tab/>
        <w:t>IECEx Secretariat</w:t>
      </w:r>
    </w:p>
    <w:p w:rsidR="002F15FC" w:rsidRPr="00C314C3" w:rsidRDefault="002F15FC" w:rsidP="002F15FC">
      <w:pPr>
        <w:pStyle w:val="Footer"/>
        <w:tabs>
          <w:tab w:val="clear" w:pos="4536"/>
          <w:tab w:val="clear" w:pos="9072"/>
          <w:tab w:val="left" w:pos="142"/>
          <w:tab w:val="left" w:pos="4395"/>
          <w:tab w:val="left" w:pos="6946"/>
        </w:tabs>
        <w:jc w:val="right"/>
        <w:rPr>
          <w:lang w:val="en-GB"/>
        </w:rPr>
      </w:pPr>
      <w:r w:rsidRPr="00C314C3">
        <w:rPr>
          <w:lang w:val="en-GB"/>
        </w:rPr>
        <w:tab/>
      </w:r>
      <w:r w:rsidRPr="00C314C3">
        <w:rPr>
          <w:sz w:val="16"/>
          <w:lang w:val="en-GB"/>
        </w:rPr>
        <w:t>* denotes participating Scheme ExCB</w:t>
      </w:r>
    </w:p>
    <w:p w:rsidR="002F15FC" w:rsidRDefault="002F15FC" w:rsidP="002F15FC">
      <w:pPr>
        <w:pStyle w:val="Footer"/>
        <w:tabs>
          <w:tab w:val="clear" w:pos="4536"/>
          <w:tab w:val="clear" w:pos="9072"/>
          <w:tab w:val="left" w:pos="1134"/>
          <w:tab w:val="left" w:pos="4395"/>
          <w:tab w:val="left" w:pos="6946"/>
        </w:tabs>
        <w:jc w:val="both"/>
        <w:rPr>
          <w:highlight w:val="yellow"/>
          <w:lang w:val="en-GB"/>
        </w:rPr>
      </w:pPr>
    </w:p>
    <w:p w:rsidR="002F15FC" w:rsidRPr="005C0711" w:rsidRDefault="002F15FC" w:rsidP="002F15FC">
      <w:pPr>
        <w:pStyle w:val="Footer"/>
        <w:tabs>
          <w:tab w:val="clear" w:pos="4536"/>
          <w:tab w:val="clear" w:pos="9072"/>
          <w:tab w:val="left" w:pos="1134"/>
          <w:tab w:val="left" w:pos="4395"/>
          <w:tab w:val="left" w:pos="6946"/>
        </w:tabs>
        <w:jc w:val="both"/>
        <w:rPr>
          <w:b/>
          <w:lang w:val="en-GB"/>
        </w:rPr>
      </w:pPr>
      <w:r w:rsidRPr="005C0711">
        <w:rPr>
          <w:b/>
          <w:lang w:val="en-GB"/>
        </w:rPr>
        <w:t>Apologies:</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Chris Agius (CA)</w:t>
      </w:r>
      <w:r w:rsidRPr="00487A3A">
        <w:rPr>
          <w:lang w:val="en-GB"/>
        </w:rPr>
        <w:tab/>
        <w:t>IECEx Executive Secretary</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Allan Ogden</w:t>
      </w:r>
      <w:r w:rsidRPr="00487A3A">
        <w:rPr>
          <w:lang w:val="en-GB"/>
        </w:rPr>
        <w:tab/>
        <w:t xml:space="preserve">SGS </w:t>
      </w:r>
      <w:proofErr w:type="spellStart"/>
      <w:r w:rsidRPr="00487A3A">
        <w:rPr>
          <w:lang w:val="en-GB"/>
        </w:rPr>
        <w:t>Baseefa</w:t>
      </w:r>
      <w:proofErr w:type="spellEnd"/>
      <w:r w:rsidRPr="00487A3A">
        <w:rPr>
          <w:lang w:val="en-GB"/>
        </w:rPr>
        <w:t xml:space="preserve"> (GB)*</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 xml:space="preserve">Mr Harman </w:t>
      </w:r>
      <w:proofErr w:type="spellStart"/>
      <w:r w:rsidRPr="00487A3A">
        <w:rPr>
          <w:lang w:val="en-GB"/>
        </w:rPr>
        <w:t>Alang</w:t>
      </w:r>
      <w:proofErr w:type="spellEnd"/>
      <w:r w:rsidRPr="00487A3A">
        <w:rPr>
          <w:lang w:val="en-GB"/>
        </w:rPr>
        <w:t xml:space="preserve"> Kasim</w:t>
      </w:r>
      <w:r w:rsidRPr="00487A3A">
        <w:rPr>
          <w:lang w:val="en-GB"/>
        </w:rPr>
        <w:tab/>
        <w:t>SIRIM QAS International SDN BHD (MY)*</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 xml:space="preserve">Ms Ursula </w:t>
      </w:r>
      <w:proofErr w:type="spellStart"/>
      <w:r w:rsidRPr="00487A3A">
        <w:rPr>
          <w:lang w:val="en-GB"/>
        </w:rPr>
        <w:t>Aich</w:t>
      </w:r>
      <w:proofErr w:type="spellEnd"/>
      <w:r w:rsidRPr="00487A3A">
        <w:rPr>
          <w:lang w:val="en-GB"/>
        </w:rPr>
        <w:tab/>
        <w:t xml:space="preserve">RP Darmstadt, </w:t>
      </w:r>
      <w:proofErr w:type="spellStart"/>
      <w:r w:rsidRPr="00487A3A">
        <w:rPr>
          <w:lang w:val="en-GB"/>
        </w:rPr>
        <w:t>Abt</w:t>
      </w:r>
      <w:proofErr w:type="spellEnd"/>
      <w:r w:rsidRPr="00487A3A">
        <w:rPr>
          <w:lang w:val="en-GB"/>
        </w:rPr>
        <w:t xml:space="preserve"> IV/Wi (DE)</w:t>
      </w:r>
    </w:p>
    <w:p w:rsidR="002F15FC" w:rsidRPr="00487A3A" w:rsidRDefault="002F15FC" w:rsidP="002F15FC">
      <w:pPr>
        <w:pStyle w:val="Footer"/>
        <w:tabs>
          <w:tab w:val="clear" w:pos="4536"/>
          <w:tab w:val="clear" w:pos="9072"/>
          <w:tab w:val="left" w:pos="3402"/>
          <w:tab w:val="left" w:pos="4395"/>
          <w:tab w:val="left" w:pos="6946"/>
        </w:tabs>
        <w:jc w:val="both"/>
        <w:rPr>
          <w:sz w:val="24"/>
          <w:lang w:val="en-GB"/>
        </w:rPr>
      </w:pPr>
      <w:r w:rsidRPr="00487A3A">
        <w:rPr>
          <w:lang w:val="en-GB"/>
        </w:rPr>
        <w:t>Ms Erin LaRocco</w:t>
      </w:r>
      <w:r w:rsidRPr="00487A3A">
        <w:rPr>
          <w:lang w:val="en-GB"/>
        </w:rPr>
        <w:tab/>
        <w:t>UL LLC (US)</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Heribert Oberhem</w:t>
      </w:r>
      <w:r w:rsidRPr="00487A3A">
        <w:rPr>
          <w:lang w:val="en-GB"/>
        </w:rPr>
        <w:tab/>
      </w:r>
      <w:proofErr w:type="spellStart"/>
      <w:r w:rsidRPr="00487A3A">
        <w:rPr>
          <w:lang w:val="en-GB"/>
        </w:rPr>
        <w:t>Currenta</w:t>
      </w:r>
      <w:proofErr w:type="spellEnd"/>
      <w:r w:rsidRPr="00487A3A">
        <w:rPr>
          <w:lang w:val="en-GB"/>
        </w:rPr>
        <w:t xml:space="preserve"> GmbH &amp; Co OHG (DE)</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Christian Lechtenboehmer</w:t>
      </w:r>
      <w:r w:rsidRPr="00487A3A">
        <w:rPr>
          <w:lang w:val="en-GB"/>
        </w:rPr>
        <w:tab/>
        <w:t>TUV Rheinland (DE)*</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A Wahid Jafar</w:t>
      </w:r>
      <w:r w:rsidRPr="00487A3A">
        <w:rPr>
          <w:lang w:val="en-GB"/>
        </w:rPr>
        <w:tab/>
        <w:t>Petronas (MY)</w:t>
      </w:r>
    </w:p>
    <w:p w:rsidR="002F15FC"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Nick Maalouf</w:t>
      </w:r>
      <w:r w:rsidRPr="00487A3A">
        <w:rPr>
          <w:lang w:val="en-GB"/>
        </w:rPr>
        <w:tab/>
        <w:t>QPS (CA)</w:t>
      </w:r>
    </w:p>
    <w:p w:rsidR="002F15FC" w:rsidRPr="00487A3A" w:rsidRDefault="002F15FC" w:rsidP="002F15FC">
      <w:pPr>
        <w:pStyle w:val="Footer"/>
        <w:tabs>
          <w:tab w:val="clear" w:pos="4536"/>
          <w:tab w:val="clear" w:pos="9072"/>
          <w:tab w:val="left" w:pos="142"/>
          <w:tab w:val="left" w:pos="3402"/>
          <w:tab w:val="left" w:pos="6946"/>
        </w:tabs>
        <w:jc w:val="both"/>
        <w:rPr>
          <w:lang w:val="en-GB"/>
        </w:rPr>
      </w:pPr>
      <w:r w:rsidRPr="00487A3A">
        <w:rPr>
          <w:lang w:val="en-GB"/>
        </w:rPr>
        <w:t>Mr Tim Marks</w:t>
      </w:r>
      <w:r w:rsidRPr="00487A3A">
        <w:rPr>
          <w:lang w:val="en-GB"/>
        </w:rPr>
        <w:tab/>
        <w:t>AEMT (UK)</w:t>
      </w:r>
    </w:p>
    <w:p w:rsidR="002F15FC" w:rsidRPr="00487A3A" w:rsidRDefault="002F15FC" w:rsidP="002F15FC">
      <w:pPr>
        <w:pStyle w:val="Footer"/>
        <w:tabs>
          <w:tab w:val="clear" w:pos="4536"/>
          <w:tab w:val="clear" w:pos="9072"/>
          <w:tab w:val="left" w:pos="142"/>
          <w:tab w:val="left" w:pos="3402"/>
          <w:tab w:val="left" w:pos="6946"/>
        </w:tabs>
        <w:jc w:val="both"/>
        <w:rPr>
          <w:lang w:val="en-GB"/>
        </w:rPr>
      </w:pPr>
    </w:p>
    <w:p w:rsidR="002F15FC" w:rsidRDefault="002F15FC" w:rsidP="002F15FC">
      <w:pPr>
        <w:pStyle w:val="Footer"/>
        <w:tabs>
          <w:tab w:val="clear" w:pos="4536"/>
          <w:tab w:val="clear" w:pos="9072"/>
          <w:tab w:val="left" w:pos="142"/>
          <w:tab w:val="left" w:pos="3402"/>
          <w:tab w:val="left" w:pos="6946"/>
        </w:tabs>
        <w:jc w:val="both"/>
        <w:rPr>
          <w:lang w:val="en-GB"/>
        </w:rPr>
      </w:pPr>
    </w:p>
    <w:p w:rsidR="002F15FC" w:rsidRPr="00B13130" w:rsidRDefault="002F15FC" w:rsidP="002F15FC">
      <w:pPr>
        <w:pStyle w:val="AHdgLev1"/>
      </w:pPr>
      <w:r w:rsidRPr="00B13130">
        <w:t xml:space="preserve">OPENING OF THE MEETING  </w:t>
      </w:r>
    </w:p>
    <w:p w:rsidR="002F15FC" w:rsidRPr="002206E3" w:rsidRDefault="002F15FC" w:rsidP="002F15FC">
      <w:pPr>
        <w:pStyle w:val="AgTxtLev1"/>
      </w:pPr>
      <w:r w:rsidRPr="002206E3">
        <w:t>The Meeting was opened by the Chairman, Mr Peter Thurnherr at 8:30AM and this was followed by self -introduction of all participants.</w:t>
      </w:r>
    </w:p>
    <w:p w:rsidR="002F15FC" w:rsidRPr="002206E3" w:rsidRDefault="002F15FC" w:rsidP="002F15FC">
      <w:pPr>
        <w:rPr>
          <w:sz w:val="22"/>
          <w:lang w:val="en-GB"/>
        </w:rPr>
      </w:pPr>
    </w:p>
    <w:p w:rsidR="002F15FC" w:rsidRPr="002206E3" w:rsidRDefault="002F15FC" w:rsidP="002F15FC">
      <w:pPr>
        <w:rPr>
          <w:rFonts w:ascii="Arial" w:hAnsi="Arial"/>
          <w:sz w:val="22"/>
          <w:lang w:val="en-GB"/>
        </w:rPr>
      </w:pPr>
      <w:r w:rsidRPr="002206E3">
        <w:rPr>
          <w:rFonts w:ascii="Arial" w:hAnsi="Arial"/>
          <w:sz w:val="22"/>
          <w:lang w:val="en-GB"/>
        </w:rPr>
        <w:t xml:space="preserve">The Deputy Chairman took this opportunity to thank CSA Group for hosting this meeting in the Bob Cooper Suite that has been dedicated to the memory of Mr Bob Cooper as a founding contributor to the development of the IECEx </w:t>
      </w:r>
      <w:proofErr w:type="spellStart"/>
      <w:r w:rsidRPr="002206E3">
        <w:rPr>
          <w:rFonts w:ascii="Arial" w:hAnsi="Arial"/>
          <w:sz w:val="22"/>
          <w:lang w:val="en-GB"/>
        </w:rPr>
        <w:t>CoPC</w:t>
      </w:r>
      <w:proofErr w:type="spellEnd"/>
      <w:r w:rsidRPr="002206E3">
        <w:rPr>
          <w:rFonts w:ascii="Arial" w:hAnsi="Arial"/>
          <w:sz w:val="22"/>
          <w:lang w:val="en-GB"/>
        </w:rPr>
        <w:t xml:space="preserve"> Scheme and also noted that Bob is missed by all.</w:t>
      </w:r>
    </w:p>
    <w:p w:rsidR="002F15FC" w:rsidRPr="00B56AD8" w:rsidRDefault="002F15FC" w:rsidP="002F15FC">
      <w:pPr>
        <w:rPr>
          <w:lang w:val="en-GB"/>
        </w:rPr>
      </w:pPr>
    </w:p>
    <w:p w:rsidR="002F15FC" w:rsidRPr="008D1C88" w:rsidRDefault="002F15FC" w:rsidP="002F15FC">
      <w:pPr>
        <w:pStyle w:val="AHdgLev1"/>
      </w:pPr>
      <w:r>
        <w:t>Apologies</w:t>
      </w:r>
    </w:p>
    <w:p w:rsidR="002F15FC" w:rsidRDefault="002F15FC" w:rsidP="002F15FC">
      <w:pPr>
        <w:pStyle w:val="AgTxtLev1"/>
      </w:pPr>
      <w:r w:rsidRPr="00A35F6F">
        <w:t>Nil in addition to those listed above.</w:t>
      </w:r>
    </w:p>
    <w:p w:rsidR="002F15FC" w:rsidRDefault="002F15FC" w:rsidP="002F15FC"/>
    <w:p w:rsidR="002F15FC" w:rsidRDefault="002F15FC" w:rsidP="002F15FC">
      <w:pPr>
        <w:pStyle w:val="AHdgLev1"/>
      </w:pPr>
      <w:r>
        <w:t>Approval of this Agenda</w:t>
      </w:r>
    </w:p>
    <w:p w:rsidR="002F15FC" w:rsidRPr="00B56AD8" w:rsidRDefault="002F15FC" w:rsidP="002F15FC">
      <w:pPr>
        <w:pStyle w:val="AgTxtLev1"/>
      </w:pPr>
      <w:r w:rsidRPr="00A8625C">
        <w:t xml:space="preserve">Members </w:t>
      </w:r>
      <w:r w:rsidRPr="00A8625C">
        <w:rPr>
          <w:u w:val="single"/>
        </w:rPr>
        <w:t>approved</w:t>
      </w:r>
      <w:r w:rsidRPr="00A8625C">
        <w:t xml:space="preserve"> the agenda as issued and without additional items.</w:t>
      </w:r>
    </w:p>
    <w:p w:rsidR="002F15FC" w:rsidRDefault="002F15FC" w:rsidP="002F15FC"/>
    <w:p w:rsidR="002F15FC" w:rsidRPr="00151921" w:rsidRDefault="002F15FC" w:rsidP="002F15FC">
      <w:pPr>
        <w:pStyle w:val="AHdgLev1"/>
      </w:pPr>
      <w:r w:rsidRPr="00151921">
        <w:t>Constitution</w:t>
      </w:r>
    </w:p>
    <w:p w:rsidR="002F15FC" w:rsidRDefault="002F15FC" w:rsidP="002F15FC">
      <w:pPr>
        <w:pStyle w:val="AgTxtLev1"/>
      </w:pPr>
    </w:p>
    <w:p w:rsidR="002F15FC" w:rsidRPr="009B024E" w:rsidRDefault="002F15FC" w:rsidP="002F15FC">
      <w:pPr>
        <w:pStyle w:val="ListParagraph"/>
        <w:numPr>
          <w:ilvl w:val="0"/>
          <w:numId w:val="12"/>
        </w:numPr>
        <w:rPr>
          <w:rFonts w:ascii="Arial" w:hAnsi="Arial"/>
          <w:b/>
          <w:vanish/>
          <w:lang w:val="en-GB"/>
        </w:rPr>
      </w:pPr>
    </w:p>
    <w:p w:rsidR="002F15FC" w:rsidRPr="009B024E" w:rsidRDefault="002F15FC" w:rsidP="002F15FC">
      <w:pPr>
        <w:pStyle w:val="ListParagraph"/>
        <w:numPr>
          <w:ilvl w:val="0"/>
          <w:numId w:val="12"/>
        </w:numPr>
        <w:rPr>
          <w:rFonts w:ascii="Arial" w:hAnsi="Arial"/>
          <w:b/>
          <w:vanish/>
          <w:lang w:val="en-GB"/>
        </w:rPr>
      </w:pPr>
    </w:p>
    <w:p w:rsidR="002F15FC" w:rsidRPr="009B024E" w:rsidRDefault="002F15FC" w:rsidP="002F15FC">
      <w:pPr>
        <w:pStyle w:val="ListParagraph"/>
        <w:numPr>
          <w:ilvl w:val="0"/>
          <w:numId w:val="12"/>
        </w:numPr>
        <w:rPr>
          <w:rFonts w:ascii="Arial" w:hAnsi="Arial"/>
          <w:b/>
          <w:vanish/>
          <w:lang w:val="en-GB"/>
        </w:rPr>
      </w:pPr>
    </w:p>
    <w:p w:rsidR="002F15FC" w:rsidRPr="009B024E" w:rsidRDefault="002F15FC" w:rsidP="002F15FC">
      <w:pPr>
        <w:pStyle w:val="ListParagraph"/>
        <w:numPr>
          <w:ilvl w:val="0"/>
          <w:numId w:val="12"/>
        </w:numPr>
        <w:rPr>
          <w:rFonts w:ascii="Arial" w:hAnsi="Arial"/>
          <w:b/>
          <w:vanish/>
          <w:lang w:val="en-GB"/>
        </w:rPr>
      </w:pPr>
    </w:p>
    <w:p w:rsidR="002F15FC" w:rsidRPr="00396007" w:rsidRDefault="002F15FC" w:rsidP="002F15FC">
      <w:pPr>
        <w:pStyle w:val="AHdgLev2"/>
        <w:tabs>
          <w:tab w:val="num" w:pos="360"/>
        </w:tabs>
      </w:pPr>
      <w:proofErr w:type="spellStart"/>
      <w:r w:rsidRPr="00396007">
        <w:t>ExPCC</w:t>
      </w:r>
      <w:proofErr w:type="spellEnd"/>
      <w:r w:rsidRPr="00396007">
        <w:t xml:space="preserve"> Constitution &amp; Membership Update</w:t>
      </w:r>
    </w:p>
    <w:p w:rsidR="002F15FC" w:rsidRPr="00396007" w:rsidRDefault="002F15FC" w:rsidP="002F15FC">
      <w:pPr>
        <w:pStyle w:val="AgTxtLev2"/>
      </w:pPr>
      <w:r w:rsidRPr="00396007">
        <w:t xml:space="preserve">Members </w:t>
      </w:r>
      <w:r w:rsidRPr="008D5054">
        <w:rPr>
          <w:u w:val="single"/>
        </w:rPr>
        <w:t>approved</w:t>
      </w:r>
      <w:r>
        <w:t xml:space="preserve"> </w:t>
      </w:r>
      <w:r w:rsidRPr="00396007">
        <w:t xml:space="preserve">the proposed update of the </w:t>
      </w:r>
      <w:proofErr w:type="spellStart"/>
      <w:r w:rsidRPr="00396007">
        <w:t>ExPCC</w:t>
      </w:r>
      <w:proofErr w:type="spellEnd"/>
      <w:r w:rsidRPr="00396007">
        <w:t xml:space="preserve"> Constitution and Membership</w:t>
      </w:r>
      <w:r>
        <w:t xml:space="preserve"> with the replacement of Mr Harman </w:t>
      </w:r>
      <w:proofErr w:type="spellStart"/>
      <w:r>
        <w:t>Alang</w:t>
      </w:r>
      <w:proofErr w:type="spellEnd"/>
      <w:r>
        <w:t xml:space="preserve"> Kasim (SIRIM) by Mr Muhammad </w:t>
      </w:r>
      <w:proofErr w:type="spellStart"/>
      <w:r>
        <w:t>Nazif</w:t>
      </w:r>
      <w:proofErr w:type="spellEnd"/>
      <w:r>
        <w:t xml:space="preserve"> </w:t>
      </w:r>
      <w:proofErr w:type="spellStart"/>
      <w:r>
        <w:t>Zakaria</w:t>
      </w:r>
      <w:proofErr w:type="spellEnd"/>
      <w:r>
        <w:t xml:space="preserve"> (SIRIM)</w:t>
      </w:r>
      <w:r w:rsidRPr="00396007">
        <w:t>.</w:t>
      </w:r>
    </w:p>
    <w:p w:rsidR="002F15FC" w:rsidRDefault="002F15FC" w:rsidP="002F15FC">
      <w:pPr>
        <w:pStyle w:val="Footer"/>
        <w:tabs>
          <w:tab w:val="clear" w:pos="4536"/>
          <w:tab w:val="clear" w:pos="9072"/>
          <w:tab w:val="left" w:pos="608"/>
          <w:tab w:val="left" w:pos="878"/>
        </w:tabs>
        <w:ind w:left="432" w:hanging="432"/>
        <w:jc w:val="both"/>
        <w:rPr>
          <w:lang w:val="en-GB"/>
        </w:rPr>
      </w:pPr>
    </w:p>
    <w:p w:rsidR="002F15FC" w:rsidRDefault="002F15FC" w:rsidP="002F15FC">
      <w:pPr>
        <w:pStyle w:val="AgTxtLev1"/>
        <w:ind w:firstLine="720"/>
      </w:pPr>
      <w:r w:rsidRPr="00DD2142">
        <w:rPr>
          <w:u w:val="single"/>
        </w:rPr>
        <w:t xml:space="preserve">Document </w:t>
      </w:r>
      <w:r>
        <w:rPr>
          <w:u w:val="single"/>
        </w:rPr>
        <w:t>considered</w:t>
      </w:r>
      <w:r w:rsidRPr="00DD2142">
        <w:t xml:space="preserve">: </w:t>
      </w:r>
      <w:proofErr w:type="spellStart"/>
      <w:r w:rsidRPr="00E87311">
        <w:t>ExPCC</w:t>
      </w:r>
      <w:proofErr w:type="spellEnd"/>
      <w:r w:rsidRPr="00E87311">
        <w:t>/001</w:t>
      </w:r>
      <w:r>
        <w:t>E</w:t>
      </w:r>
      <w:r w:rsidRPr="00E87311">
        <w:t>/</w:t>
      </w:r>
      <w:proofErr w:type="spellStart"/>
      <w:r w:rsidRPr="00E87311">
        <w:t>Inf</w:t>
      </w:r>
      <w:proofErr w:type="spellEnd"/>
      <w:r w:rsidRPr="00E87311">
        <w:t xml:space="preserve"> (Draft)</w:t>
      </w:r>
    </w:p>
    <w:p w:rsidR="002F15FC" w:rsidRDefault="002F15FC" w:rsidP="002F15FC"/>
    <w:p w:rsidR="002F15FC" w:rsidRDefault="002F15FC" w:rsidP="002F15FC">
      <w:pPr>
        <w:pStyle w:val="AgTxtLev1"/>
      </w:pPr>
      <w:proofErr w:type="gramStart"/>
      <w:r>
        <w:t>and</w:t>
      </w:r>
      <w:proofErr w:type="gramEnd"/>
      <w:r>
        <w:t xml:space="preserve"> in doing so </w:t>
      </w:r>
      <w:r w:rsidRPr="00C92740">
        <w:rPr>
          <w:u w:val="single"/>
        </w:rPr>
        <w:t>recall</w:t>
      </w:r>
      <w:r>
        <w:rPr>
          <w:u w:val="single"/>
        </w:rPr>
        <w:t>ed</w:t>
      </w:r>
      <w:r>
        <w:t xml:space="preserve"> the following principles agreed at the 2014 Dubai Meeting of the </w:t>
      </w:r>
      <w:proofErr w:type="spellStart"/>
      <w:r>
        <w:t>ExPCC</w:t>
      </w:r>
      <w:proofErr w:type="spellEnd"/>
      <w:r>
        <w:t>:</w:t>
      </w:r>
    </w:p>
    <w:p w:rsidR="002F15FC" w:rsidRPr="002206E3" w:rsidRDefault="002F15FC" w:rsidP="002F15FC">
      <w:pPr>
        <w:rPr>
          <w:sz w:val="22"/>
        </w:rPr>
      </w:pPr>
    </w:p>
    <w:p w:rsidR="002F15FC" w:rsidRPr="002206E3" w:rsidRDefault="002F15FC" w:rsidP="002F15FC">
      <w:pPr>
        <w:pStyle w:val="ListParagraph"/>
        <w:numPr>
          <w:ilvl w:val="0"/>
          <w:numId w:val="18"/>
        </w:numPr>
        <w:contextualSpacing/>
        <w:rPr>
          <w:rFonts w:ascii="Arial" w:hAnsi="Arial" w:cs="Arial"/>
          <w:color w:val="000000"/>
          <w:sz w:val="22"/>
        </w:rPr>
      </w:pPr>
      <w:r w:rsidRPr="002206E3">
        <w:rPr>
          <w:rFonts w:ascii="Arial" w:hAnsi="Arial" w:cs="Arial"/>
          <w:color w:val="000000"/>
          <w:sz w:val="22"/>
        </w:rPr>
        <w:t xml:space="preserve">individuals nominated to WGs may delegate to others within their organisations, </w:t>
      </w:r>
    </w:p>
    <w:p w:rsidR="002F15FC" w:rsidRPr="002206E3" w:rsidRDefault="002F15FC" w:rsidP="002F15FC">
      <w:pPr>
        <w:pStyle w:val="ListParagraph"/>
        <w:numPr>
          <w:ilvl w:val="0"/>
          <w:numId w:val="18"/>
        </w:numPr>
        <w:contextualSpacing/>
        <w:rPr>
          <w:rFonts w:ascii="Arial" w:hAnsi="Arial" w:cs="Arial"/>
          <w:color w:val="000000"/>
          <w:sz w:val="22"/>
        </w:rPr>
      </w:pPr>
      <w:r w:rsidRPr="002206E3">
        <w:rPr>
          <w:rFonts w:ascii="Arial" w:hAnsi="Arial" w:cs="Arial"/>
          <w:color w:val="000000"/>
          <w:sz w:val="22"/>
        </w:rPr>
        <w:t xml:space="preserve">alternates are only permitted at meetings for ExCBs (as defined in the revised constitution and membership summary document (to be published as </w:t>
      </w:r>
      <w:proofErr w:type="spellStart"/>
      <w:r w:rsidRPr="002206E3">
        <w:rPr>
          <w:rFonts w:ascii="Arial" w:hAnsi="Arial" w:cs="Arial"/>
          <w:color w:val="000000"/>
          <w:sz w:val="22"/>
        </w:rPr>
        <w:t>ExPCC</w:t>
      </w:r>
      <w:proofErr w:type="spellEnd"/>
      <w:r w:rsidRPr="002206E3">
        <w:rPr>
          <w:rFonts w:ascii="Arial" w:hAnsi="Arial" w:cs="Arial"/>
          <w:color w:val="000000"/>
          <w:sz w:val="22"/>
        </w:rPr>
        <w:t>/001B/</w:t>
      </w:r>
      <w:proofErr w:type="spellStart"/>
      <w:r w:rsidRPr="002206E3">
        <w:rPr>
          <w:rFonts w:ascii="Arial" w:hAnsi="Arial" w:cs="Arial"/>
          <w:color w:val="000000"/>
          <w:sz w:val="22"/>
        </w:rPr>
        <w:t>Inf</w:t>
      </w:r>
      <w:proofErr w:type="spellEnd"/>
      <w:r w:rsidRPr="002206E3">
        <w:rPr>
          <w:rFonts w:ascii="Arial" w:hAnsi="Arial" w:cs="Arial"/>
          <w:color w:val="000000"/>
          <w:sz w:val="22"/>
        </w:rPr>
        <w:t>) due to the confidential information of the Question Bank</w:t>
      </w:r>
    </w:p>
    <w:p w:rsidR="002F15FC" w:rsidRPr="002206E3" w:rsidRDefault="002F15FC" w:rsidP="002F15FC">
      <w:pPr>
        <w:pStyle w:val="ListParagraph"/>
        <w:numPr>
          <w:ilvl w:val="0"/>
          <w:numId w:val="18"/>
        </w:numPr>
        <w:contextualSpacing/>
        <w:rPr>
          <w:rFonts w:ascii="Arial" w:hAnsi="Arial" w:cs="Arial"/>
          <w:color w:val="000000"/>
          <w:sz w:val="22"/>
        </w:rPr>
      </w:pPr>
      <w:r w:rsidRPr="002206E3">
        <w:rPr>
          <w:rFonts w:ascii="Arial" w:hAnsi="Arial" w:cs="Arial"/>
          <w:color w:val="000000"/>
          <w:sz w:val="22"/>
        </w:rPr>
        <w:t>Observers may only attend WGs (with the exception of WG3) at the agreement of the Conveners</w:t>
      </w:r>
    </w:p>
    <w:p w:rsidR="002F15FC" w:rsidRPr="002206E3" w:rsidRDefault="002F15FC" w:rsidP="002F15FC">
      <w:pPr>
        <w:pStyle w:val="ListParagraph"/>
        <w:numPr>
          <w:ilvl w:val="0"/>
          <w:numId w:val="18"/>
        </w:numPr>
        <w:contextualSpacing/>
        <w:rPr>
          <w:rFonts w:ascii="Arial" w:hAnsi="Arial" w:cs="Arial"/>
          <w:color w:val="000000"/>
          <w:sz w:val="22"/>
        </w:rPr>
      </w:pPr>
      <w:r w:rsidRPr="002206E3">
        <w:rPr>
          <w:rFonts w:ascii="Arial" w:hAnsi="Arial" w:cs="Arial"/>
          <w:color w:val="000000"/>
          <w:sz w:val="22"/>
        </w:rPr>
        <w:t xml:space="preserve">Membership provisions allow for ExCBs that have applied to attend as be observers on the </w:t>
      </w:r>
      <w:proofErr w:type="spellStart"/>
      <w:r w:rsidRPr="002206E3">
        <w:rPr>
          <w:rFonts w:ascii="Arial" w:hAnsi="Arial" w:cs="Arial"/>
          <w:color w:val="000000"/>
          <w:sz w:val="22"/>
        </w:rPr>
        <w:t>ExPCC</w:t>
      </w:r>
      <w:proofErr w:type="spellEnd"/>
      <w:r w:rsidRPr="002206E3">
        <w:rPr>
          <w:rFonts w:ascii="Arial" w:hAnsi="Arial" w:cs="Arial"/>
          <w:color w:val="000000"/>
          <w:sz w:val="22"/>
        </w:rPr>
        <w:t xml:space="preserve"> and WGs BUT must have submitted an application to show their commitment noting the amount of IP generated within the Scheme.  In this regard meeting participants will be identified as representatives of “Accepted ExCBs” and “Applicant ExCBs”</w:t>
      </w:r>
    </w:p>
    <w:p w:rsidR="002F15FC" w:rsidRDefault="002F15FC" w:rsidP="002F15FC"/>
    <w:p w:rsidR="002F15FC" w:rsidRDefault="002F15FC" w:rsidP="002F15FC">
      <w:pPr>
        <w:pStyle w:val="AHdgLev1"/>
      </w:pPr>
      <w:r>
        <w:t xml:space="preserve">Confirmation of </w:t>
      </w:r>
      <w:proofErr w:type="spellStart"/>
      <w:r>
        <w:t>ExPCC</w:t>
      </w:r>
      <w:proofErr w:type="spellEnd"/>
      <w:r>
        <w:t xml:space="preserve"> WG Constitutions</w:t>
      </w:r>
    </w:p>
    <w:p w:rsidR="002F15FC" w:rsidRPr="00402DB7" w:rsidRDefault="002F15FC" w:rsidP="002F15FC">
      <w:pPr>
        <w:pStyle w:val="AgTxtLev2"/>
      </w:pPr>
      <w:r w:rsidRPr="00402DB7">
        <w:t xml:space="preserve">Members </w:t>
      </w:r>
      <w:r w:rsidRPr="008D5054">
        <w:rPr>
          <w:u w:val="single"/>
        </w:rPr>
        <w:t>approved</w:t>
      </w:r>
      <w:r>
        <w:t xml:space="preserve"> the proposed update of </w:t>
      </w:r>
      <w:proofErr w:type="spellStart"/>
      <w:r>
        <w:t>ExPCC</w:t>
      </w:r>
      <w:proofErr w:type="spellEnd"/>
      <w:r>
        <w:t xml:space="preserve"> Working Group constitutions and members with the replacement of Mr Harman </w:t>
      </w:r>
      <w:proofErr w:type="spellStart"/>
      <w:r>
        <w:t>Alang</w:t>
      </w:r>
      <w:proofErr w:type="spellEnd"/>
      <w:r>
        <w:t xml:space="preserve"> Kasim (SIRIM) by Mr Muhammad </w:t>
      </w:r>
      <w:proofErr w:type="spellStart"/>
      <w:r>
        <w:t>Nazif</w:t>
      </w:r>
      <w:proofErr w:type="spellEnd"/>
      <w:r>
        <w:t xml:space="preserve"> </w:t>
      </w:r>
      <w:proofErr w:type="spellStart"/>
      <w:r>
        <w:t>Zakaria</w:t>
      </w:r>
      <w:proofErr w:type="spellEnd"/>
      <w:r>
        <w:t xml:space="preserve"> (SIRIM)</w:t>
      </w:r>
      <w:r w:rsidRPr="00396007">
        <w:t>.</w:t>
      </w:r>
      <w:r w:rsidRPr="00402DB7">
        <w:t xml:space="preserve"> </w:t>
      </w:r>
    </w:p>
    <w:p w:rsidR="002F15FC" w:rsidRDefault="002F15FC" w:rsidP="002F15FC">
      <w:pPr>
        <w:pStyle w:val="Footer"/>
        <w:tabs>
          <w:tab w:val="clear" w:pos="4536"/>
          <w:tab w:val="clear" w:pos="9072"/>
          <w:tab w:val="left" w:pos="608"/>
          <w:tab w:val="left" w:pos="878"/>
        </w:tabs>
        <w:jc w:val="both"/>
        <w:rPr>
          <w:b/>
          <w:lang w:val="en-GB"/>
        </w:rPr>
      </w:pPr>
    </w:p>
    <w:p w:rsidR="002F15FC" w:rsidRDefault="002F15FC" w:rsidP="002F15FC">
      <w:pPr>
        <w:pStyle w:val="AgTxtLev1"/>
        <w:ind w:firstLine="720"/>
      </w:pPr>
      <w:r w:rsidRPr="00DD2142">
        <w:rPr>
          <w:u w:val="single"/>
        </w:rPr>
        <w:t xml:space="preserve">Document </w:t>
      </w:r>
      <w:r>
        <w:rPr>
          <w:u w:val="single"/>
        </w:rPr>
        <w:t>considered</w:t>
      </w:r>
      <w:r w:rsidRPr="00DD2142">
        <w:t xml:space="preserve">: </w:t>
      </w:r>
      <w:proofErr w:type="spellStart"/>
      <w:r w:rsidRPr="00E87311">
        <w:t>ExPCC</w:t>
      </w:r>
      <w:proofErr w:type="spellEnd"/>
      <w:r w:rsidRPr="00E87311">
        <w:t>/001</w:t>
      </w:r>
      <w:r>
        <w:t>E</w:t>
      </w:r>
      <w:r w:rsidRPr="00E87311">
        <w:t>/</w:t>
      </w:r>
      <w:proofErr w:type="spellStart"/>
      <w:r w:rsidRPr="00E87311">
        <w:t>Inf</w:t>
      </w:r>
      <w:proofErr w:type="spellEnd"/>
      <w:r w:rsidRPr="00E87311">
        <w:t xml:space="preserve"> (Draft)</w:t>
      </w:r>
    </w:p>
    <w:p w:rsidR="002F15FC" w:rsidRDefault="002F15FC" w:rsidP="002F15FC">
      <w:pPr>
        <w:rPr>
          <w:rFonts w:ascii="Arial" w:hAnsi="Arial"/>
          <w:b/>
          <w:szCs w:val="20"/>
          <w:lang w:val="en-GB" w:eastAsia="en-GB"/>
        </w:rPr>
      </w:pPr>
    </w:p>
    <w:p w:rsidR="003D007C" w:rsidRDefault="003D007C">
      <w:pPr>
        <w:rPr>
          <w:rFonts w:ascii="Arial" w:hAnsi="Arial"/>
          <w:b/>
          <w:szCs w:val="20"/>
          <w:lang w:val="en-GB" w:eastAsia="en-GB"/>
        </w:rPr>
      </w:pPr>
      <w:r>
        <w:rPr>
          <w:rFonts w:ascii="Arial" w:hAnsi="Arial"/>
          <w:b/>
          <w:szCs w:val="20"/>
          <w:lang w:val="en-GB" w:eastAsia="en-GB"/>
        </w:rPr>
        <w:br w:type="page"/>
      </w:r>
    </w:p>
    <w:p w:rsidR="002F15FC" w:rsidRDefault="002F15FC" w:rsidP="002F15FC">
      <w:pPr>
        <w:rPr>
          <w:rFonts w:ascii="Arial" w:hAnsi="Arial"/>
          <w:b/>
          <w:szCs w:val="20"/>
          <w:lang w:val="en-GB" w:eastAsia="en-GB"/>
        </w:rPr>
      </w:pPr>
    </w:p>
    <w:p w:rsidR="002F15FC" w:rsidRDefault="002F15FC" w:rsidP="002F15FC">
      <w:pPr>
        <w:pStyle w:val="AHdgLev1"/>
      </w:pPr>
      <w:r>
        <w:t>R</w:t>
      </w:r>
      <w:r w:rsidRPr="009D3E8E">
        <w:t xml:space="preserve">eport on Actions Items arising from Decisions at the </w:t>
      </w:r>
      <w:proofErr w:type="spellStart"/>
      <w:r w:rsidRPr="009D3E8E">
        <w:t>ExPCC</w:t>
      </w:r>
      <w:proofErr w:type="spellEnd"/>
      <w:r w:rsidRPr="009D3E8E">
        <w:t xml:space="preserve"> Meeting in </w:t>
      </w:r>
      <w:r>
        <w:t xml:space="preserve">Northbrook, USA on </w:t>
      </w:r>
      <w:r w:rsidRPr="009D3E8E">
        <w:t>2</w:t>
      </w:r>
      <w:r>
        <w:t>6</w:t>
      </w:r>
      <w:r w:rsidRPr="009D3E8E">
        <w:rPr>
          <w:vertAlign w:val="superscript"/>
        </w:rPr>
        <w:t>th</w:t>
      </w:r>
      <w:r w:rsidRPr="009D3E8E">
        <w:t xml:space="preserve"> May 2</w:t>
      </w:r>
      <w:r>
        <w:t>0</w:t>
      </w:r>
      <w:r w:rsidRPr="009D3E8E">
        <w:t>1</w:t>
      </w:r>
      <w:r>
        <w:t>6</w:t>
      </w:r>
      <w:r w:rsidRPr="009D3E8E">
        <w:t>.</w:t>
      </w:r>
    </w:p>
    <w:p w:rsidR="002F15FC" w:rsidRDefault="002F15FC" w:rsidP="002F15FC">
      <w:pPr>
        <w:pStyle w:val="AgTxtLev1"/>
      </w:pPr>
      <w:r>
        <w:t xml:space="preserve">Members </w:t>
      </w:r>
      <w:r w:rsidRPr="00E44213">
        <w:rPr>
          <w:u w:val="single"/>
        </w:rPr>
        <w:t>note</w:t>
      </w:r>
      <w:r>
        <w:rPr>
          <w:u w:val="single"/>
        </w:rPr>
        <w:t>d</w:t>
      </w:r>
      <w:r w:rsidRPr="00E87AD6">
        <w:t xml:space="preserve"> without comment or questions</w:t>
      </w:r>
      <w:r>
        <w:t>,</w:t>
      </w:r>
      <w:r w:rsidRPr="00301897">
        <w:t xml:space="preserve"> a report from </w:t>
      </w:r>
      <w:r w:rsidRPr="006B1DAC">
        <w:t>the Secretariat</w:t>
      </w:r>
      <w:r w:rsidRPr="00301897">
        <w:t xml:space="preserve"> on the status of Action Items detailed in the Report </w:t>
      </w:r>
      <w:r>
        <w:t>to th</w:t>
      </w:r>
      <w:r w:rsidRPr="00DF6702">
        <w:t>e IECEx 201</w:t>
      </w:r>
      <w:r>
        <w:t>6</w:t>
      </w:r>
      <w:r w:rsidRPr="00DF6702">
        <w:t xml:space="preserve"> </w:t>
      </w:r>
      <w:proofErr w:type="spellStart"/>
      <w:r w:rsidRPr="00DF6702">
        <w:t>ExMC</w:t>
      </w:r>
      <w:proofErr w:type="spellEnd"/>
      <w:r w:rsidRPr="00DF6702">
        <w:t xml:space="preserve"> Meeting in </w:t>
      </w:r>
      <w:r>
        <w:t xml:space="preserve">Christchurch </w:t>
      </w:r>
      <w:r w:rsidRPr="00DF6702">
        <w:t>(refer docum</w:t>
      </w:r>
      <w:r w:rsidRPr="006B7782">
        <w:t xml:space="preserve">ent </w:t>
      </w:r>
      <w:proofErr w:type="spellStart"/>
      <w:r w:rsidRPr="006B7782">
        <w:t>ExMC</w:t>
      </w:r>
      <w:proofErr w:type="spellEnd"/>
      <w:r w:rsidRPr="006B7782">
        <w:t>/1115/R)</w:t>
      </w:r>
      <w:r w:rsidRPr="00DF6702">
        <w:t xml:space="preserve"> as summarised in </w:t>
      </w:r>
      <w:r w:rsidRPr="00E87AD6">
        <w:rPr>
          <w:i/>
        </w:rPr>
        <w:t>Annex A</w:t>
      </w:r>
      <w:r w:rsidRPr="00DF6702">
        <w:rPr>
          <w:b/>
        </w:rPr>
        <w:t xml:space="preserve"> </w:t>
      </w:r>
      <w:r w:rsidRPr="00DF6702">
        <w:t xml:space="preserve">to this </w:t>
      </w:r>
      <w:r>
        <w:t>Report</w:t>
      </w:r>
      <w:r w:rsidRPr="008D799D">
        <w:t>.</w:t>
      </w:r>
    </w:p>
    <w:p w:rsidR="002F15FC" w:rsidRDefault="002F15FC" w:rsidP="002F15FC">
      <w:pPr>
        <w:rPr>
          <w:lang w:val="en-GB"/>
        </w:rPr>
      </w:pPr>
    </w:p>
    <w:p w:rsidR="002F15FC" w:rsidRPr="003C1D32" w:rsidRDefault="002F15FC" w:rsidP="002F15FC">
      <w:pPr>
        <w:pStyle w:val="ListParagraph"/>
        <w:numPr>
          <w:ilvl w:val="0"/>
          <w:numId w:val="12"/>
        </w:numPr>
        <w:rPr>
          <w:rFonts w:ascii="Arial" w:hAnsi="Arial"/>
          <w:b/>
          <w:vanish/>
          <w:lang w:val="en-GB"/>
        </w:rPr>
      </w:pPr>
    </w:p>
    <w:p w:rsidR="002F15FC" w:rsidRPr="003C1D32" w:rsidRDefault="002F15FC" w:rsidP="002F15FC">
      <w:pPr>
        <w:pStyle w:val="ListParagraph"/>
        <w:numPr>
          <w:ilvl w:val="0"/>
          <w:numId w:val="12"/>
        </w:numPr>
        <w:rPr>
          <w:rFonts w:ascii="Arial" w:hAnsi="Arial"/>
          <w:b/>
          <w:vanish/>
          <w:lang w:val="en-GB"/>
        </w:rPr>
      </w:pPr>
    </w:p>
    <w:p w:rsidR="002F15FC" w:rsidRPr="00351B72" w:rsidRDefault="002F15FC" w:rsidP="002F15FC">
      <w:pPr>
        <w:pStyle w:val="AHdgLev1"/>
      </w:pPr>
      <w:r>
        <w:t xml:space="preserve">IECEx Documentation Process </w:t>
      </w:r>
    </w:p>
    <w:p w:rsidR="002F15FC" w:rsidRPr="002206E3" w:rsidRDefault="002F15FC" w:rsidP="002F15FC">
      <w:pPr>
        <w:rPr>
          <w:rFonts w:ascii="Arial" w:hAnsi="Arial"/>
          <w:sz w:val="22"/>
          <w:lang w:val="en-GB"/>
        </w:rPr>
      </w:pPr>
      <w:r w:rsidRPr="002206E3">
        <w:rPr>
          <w:rFonts w:ascii="Arial" w:hAnsi="Arial"/>
          <w:sz w:val="22"/>
          <w:lang w:val="en-GB"/>
        </w:rPr>
        <w:t xml:space="preserve">Members </w:t>
      </w:r>
      <w:r w:rsidRPr="002206E3">
        <w:rPr>
          <w:rFonts w:ascii="Arial" w:hAnsi="Arial"/>
          <w:sz w:val="22"/>
          <w:u w:val="single"/>
          <w:lang w:val="en-GB"/>
        </w:rPr>
        <w:t>noted</w:t>
      </w:r>
      <w:r w:rsidRPr="002206E3">
        <w:rPr>
          <w:rFonts w:ascii="Arial" w:hAnsi="Arial"/>
          <w:sz w:val="22"/>
          <w:lang w:val="en-GB"/>
        </w:rPr>
        <w:t xml:space="preserve"> without comment or questions, a document prepared by the Secretariat in response to Action Item #7 from the 2016 </w:t>
      </w:r>
      <w:proofErr w:type="spellStart"/>
      <w:r w:rsidRPr="002206E3">
        <w:rPr>
          <w:rFonts w:ascii="Arial" w:hAnsi="Arial"/>
          <w:sz w:val="22"/>
          <w:lang w:val="en-GB"/>
        </w:rPr>
        <w:t>ExPCC</w:t>
      </w:r>
      <w:proofErr w:type="spellEnd"/>
      <w:r w:rsidRPr="002206E3">
        <w:rPr>
          <w:rFonts w:ascii="Arial" w:hAnsi="Arial"/>
          <w:sz w:val="22"/>
          <w:lang w:val="en-GB"/>
        </w:rPr>
        <w:t xml:space="preserve"> meeting </w:t>
      </w:r>
    </w:p>
    <w:p w:rsidR="002F15FC" w:rsidRPr="003C1D32" w:rsidRDefault="002F15FC" w:rsidP="002F15FC">
      <w:pPr>
        <w:rPr>
          <w:rFonts w:ascii="Arial" w:hAnsi="Arial"/>
          <w:sz w:val="20"/>
          <w:lang w:val="en-GB"/>
        </w:rPr>
      </w:pPr>
      <w:r w:rsidRPr="003C1D32">
        <w:rPr>
          <w:rFonts w:ascii="Arial" w:hAnsi="Arial"/>
          <w:sz w:val="20"/>
          <w:lang w:val="en-GB"/>
        </w:rPr>
        <w:t>(</w:t>
      </w:r>
      <w:proofErr w:type="gramStart"/>
      <w:r w:rsidRPr="003C1D32">
        <w:rPr>
          <w:rFonts w:ascii="Arial" w:hAnsi="Arial"/>
          <w:sz w:val="20"/>
          <w:lang w:val="en-GB"/>
        </w:rPr>
        <w:t>refer</w:t>
      </w:r>
      <w:proofErr w:type="gramEnd"/>
      <w:r w:rsidRPr="003C1D32">
        <w:rPr>
          <w:rFonts w:ascii="Arial" w:hAnsi="Arial"/>
          <w:sz w:val="20"/>
          <w:lang w:val="en-GB"/>
        </w:rPr>
        <w:t xml:space="preserve"> Meeting Pack for file titled </w:t>
      </w:r>
      <w:r w:rsidRPr="003C1D32">
        <w:rPr>
          <w:rFonts w:ascii="Arial" w:hAnsi="Arial"/>
          <w:i/>
          <w:sz w:val="20"/>
          <w:lang w:val="en-GB"/>
        </w:rPr>
        <w:t>IECExPUbsProcess01.pdf</w:t>
      </w:r>
      <w:r w:rsidRPr="003C1D32">
        <w:rPr>
          <w:rFonts w:ascii="Arial" w:hAnsi="Arial"/>
          <w:sz w:val="20"/>
          <w:lang w:val="en-GB"/>
        </w:rPr>
        <w:t>).</w:t>
      </w:r>
    </w:p>
    <w:p w:rsidR="002F15FC" w:rsidRDefault="002F15FC" w:rsidP="002F15FC"/>
    <w:p w:rsidR="002F15FC" w:rsidRPr="00551EC3" w:rsidRDefault="002F15FC" w:rsidP="002F15FC">
      <w:pPr>
        <w:pStyle w:val="AHdgLev1"/>
      </w:pPr>
      <w:r w:rsidRPr="00551EC3">
        <w:t xml:space="preserve">Action Items Referred to the IECEx </w:t>
      </w:r>
      <w:proofErr w:type="spellStart"/>
      <w:r w:rsidRPr="00551EC3">
        <w:t>ExPCC</w:t>
      </w:r>
      <w:proofErr w:type="spellEnd"/>
      <w:r w:rsidRPr="00551EC3">
        <w:t xml:space="preserve"> for consideration:</w:t>
      </w:r>
    </w:p>
    <w:p w:rsidR="002F15FC" w:rsidRDefault="002F15FC" w:rsidP="002F15FC">
      <w:pPr>
        <w:pStyle w:val="AgTxtLev1"/>
      </w:pPr>
      <w:r>
        <w:t xml:space="preserve">Members </w:t>
      </w:r>
      <w:r>
        <w:rPr>
          <w:u w:val="single"/>
        </w:rPr>
        <w:t>noted</w:t>
      </w:r>
      <w:r>
        <w:t xml:space="preserve"> </w:t>
      </w:r>
      <w:r w:rsidRPr="00E87AD6">
        <w:t>without comment or questions</w:t>
      </w:r>
      <w:r>
        <w:t>,</w:t>
      </w:r>
      <w:r w:rsidRPr="001B1FD8">
        <w:t xml:space="preserve"> </w:t>
      </w:r>
      <w:r>
        <w:t xml:space="preserve">a report (as </w:t>
      </w:r>
      <w:r w:rsidRPr="00E87AD6">
        <w:rPr>
          <w:i/>
        </w:rPr>
        <w:t>Annex B</w:t>
      </w:r>
      <w:r>
        <w:t xml:space="preserve"> to this Report) from the Secretariat on progress on </w:t>
      </w:r>
      <w:r w:rsidRPr="001B1FD8">
        <w:t>Action Item</w:t>
      </w:r>
      <w:r>
        <w:t>s</w:t>
      </w:r>
      <w:r w:rsidRPr="001B1FD8">
        <w:t xml:space="preserve"> detailed in </w:t>
      </w:r>
      <w:proofErr w:type="spellStart"/>
      <w:r w:rsidRPr="00162BA7">
        <w:t>ExMC</w:t>
      </w:r>
      <w:proofErr w:type="spellEnd"/>
      <w:r w:rsidRPr="00162BA7">
        <w:t>/1197/RM, I</w:t>
      </w:r>
      <w:r>
        <w:t>tem 11 (Minutes of the 2016</w:t>
      </w:r>
      <w:r w:rsidRPr="001B1FD8">
        <w:t xml:space="preserve"> </w:t>
      </w:r>
      <w:proofErr w:type="spellStart"/>
      <w:r w:rsidRPr="001B1FD8">
        <w:t>ExMC</w:t>
      </w:r>
      <w:proofErr w:type="spellEnd"/>
      <w:r>
        <w:t xml:space="preserve"> Meeting</w:t>
      </w:r>
      <w:r w:rsidRPr="001B1FD8">
        <w:t xml:space="preserve">) </w:t>
      </w:r>
      <w:r>
        <w:t xml:space="preserve">as referred to the IECEx </w:t>
      </w:r>
      <w:proofErr w:type="spellStart"/>
      <w:r>
        <w:t>ExPCC</w:t>
      </w:r>
      <w:proofErr w:type="spellEnd"/>
      <w:r>
        <w:t>.</w:t>
      </w:r>
    </w:p>
    <w:p w:rsidR="002F15FC" w:rsidRDefault="002F15FC" w:rsidP="002F15FC">
      <w:pPr>
        <w:rPr>
          <w:lang w:val="en-GB"/>
        </w:rPr>
      </w:pPr>
    </w:p>
    <w:p w:rsidR="002F15FC" w:rsidRPr="00273637" w:rsidRDefault="002F15FC" w:rsidP="002F15FC">
      <w:pPr>
        <w:pStyle w:val="AHdgLev1"/>
      </w:pPr>
      <w:r w:rsidRPr="00273637">
        <w:t xml:space="preserve">Reports from </w:t>
      </w:r>
      <w:proofErr w:type="spellStart"/>
      <w:r w:rsidRPr="00273637">
        <w:t>ExPCC</w:t>
      </w:r>
      <w:proofErr w:type="spellEnd"/>
      <w:r w:rsidRPr="00273637">
        <w:t xml:space="preserve"> Working Groups</w:t>
      </w:r>
    </w:p>
    <w:p w:rsidR="002F15FC" w:rsidRDefault="002F15FC" w:rsidP="002F15FC">
      <w:pPr>
        <w:pStyle w:val="AHdgLev2"/>
        <w:numPr>
          <w:ilvl w:val="0"/>
          <w:numId w:val="0"/>
        </w:numPr>
        <w:ind w:left="360"/>
      </w:pPr>
      <w:r>
        <w:t xml:space="preserve"> </w:t>
      </w:r>
    </w:p>
    <w:p w:rsidR="002F15FC" w:rsidRPr="005C25F0" w:rsidRDefault="002F15FC" w:rsidP="002F15FC">
      <w:pPr>
        <w:pStyle w:val="ListParagraph"/>
        <w:numPr>
          <w:ilvl w:val="0"/>
          <w:numId w:val="12"/>
        </w:numPr>
        <w:rPr>
          <w:rFonts w:ascii="Arial" w:hAnsi="Arial"/>
          <w:b/>
          <w:vanish/>
          <w:lang w:val="en-GB"/>
        </w:rPr>
      </w:pPr>
    </w:p>
    <w:p w:rsidR="002F15FC" w:rsidRPr="005C25F0" w:rsidRDefault="002F15FC" w:rsidP="002F15FC">
      <w:pPr>
        <w:pStyle w:val="ListParagraph"/>
        <w:numPr>
          <w:ilvl w:val="0"/>
          <w:numId w:val="12"/>
        </w:numPr>
        <w:rPr>
          <w:rFonts w:ascii="Arial" w:hAnsi="Arial"/>
          <w:b/>
          <w:vanish/>
          <w:lang w:val="en-GB"/>
        </w:rPr>
      </w:pPr>
    </w:p>
    <w:p w:rsidR="002F15FC" w:rsidRPr="005C25F0" w:rsidRDefault="002F15FC" w:rsidP="002F15FC">
      <w:pPr>
        <w:pStyle w:val="ListParagraph"/>
        <w:numPr>
          <w:ilvl w:val="0"/>
          <w:numId w:val="12"/>
        </w:numPr>
        <w:rPr>
          <w:rFonts w:ascii="Arial" w:hAnsi="Arial"/>
          <w:b/>
          <w:vanish/>
          <w:lang w:val="en-GB"/>
        </w:rPr>
      </w:pPr>
    </w:p>
    <w:p w:rsidR="002F15FC" w:rsidRPr="00273637" w:rsidRDefault="002F15FC" w:rsidP="002F15FC">
      <w:pPr>
        <w:pStyle w:val="AHdgLev2"/>
        <w:tabs>
          <w:tab w:val="num" w:pos="360"/>
        </w:tabs>
      </w:pPr>
      <w:proofErr w:type="spellStart"/>
      <w:r w:rsidRPr="00273637">
        <w:t>ExPCC</w:t>
      </w:r>
      <w:proofErr w:type="spellEnd"/>
      <w:r w:rsidRPr="00273637">
        <w:t xml:space="preserve"> Working Group 1 - Rules</w:t>
      </w:r>
    </w:p>
    <w:p w:rsidR="002F15FC" w:rsidRDefault="002F15FC" w:rsidP="002F15FC">
      <w:pPr>
        <w:pStyle w:val="AgTxtLev2"/>
      </w:pPr>
      <w:r w:rsidRPr="00551EC3">
        <w:t xml:space="preserve">The Working Group </w:t>
      </w:r>
      <w:r>
        <w:t xml:space="preserve">Convenor </w:t>
      </w:r>
      <w:r w:rsidRPr="00551EC3">
        <w:t>provide</w:t>
      </w:r>
      <w:r>
        <w:t>d</w:t>
      </w:r>
      <w:r w:rsidRPr="00551EC3">
        <w:t xml:space="preserve"> me</w:t>
      </w:r>
      <w:r>
        <w:t xml:space="preserve">mbers with an update on the activities of </w:t>
      </w:r>
      <w:proofErr w:type="spellStart"/>
      <w:r>
        <w:t>ExPCC</w:t>
      </w:r>
      <w:proofErr w:type="spellEnd"/>
      <w:r>
        <w:t xml:space="preserve"> WG1 and member discussed various items with the following outcomes:</w:t>
      </w:r>
    </w:p>
    <w:p w:rsidR="002F15FC" w:rsidRDefault="002F15FC" w:rsidP="002F15FC">
      <w:pPr>
        <w:rPr>
          <w:lang w:val="en-GB"/>
        </w:rPr>
      </w:pPr>
    </w:p>
    <w:p w:rsidR="002F15FC" w:rsidRPr="002206E3" w:rsidRDefault="002F15FC" w:rsidP="002F15FC">
      <w:pPr>
        <w:rPr>
          <w:rFonts w:ascii="Arial" w:hAnsi="Arial"/>
          <w:sz w:val="22"/>
          <w:lang w:val="en-GB"/>
        </w:rPr>
      </w:pPr>
      <w:r w:rsidRPr="002206E3">
        <w:rPr>
          <w:rFonts w:ascii="Arial" w:hAnsi="Arial"/>
          <w:sz w:val="22"/>
          <w:lang w:val="en-GB"/>
        </w:rPr>
        <w:t xml:space="preserve">Regarding Item 5 (a) of the </w:t>
      </w:r>
      <w:proofErr w:type="spellStart"/>
      <w:r w:rsidRPr="002206E3">
        <w:rPr>
          <w:rFonts w:ascii="Arial" w:hAnsi="Arial"/>
          <w:sz w:val="22"/>
          <w:lang w:val="en-GB"/>
        </w:rPr>
        <w:t>ExPCC</w:t>
      </w:r>
      <w:proofErr w:type="spellEnd"/>
      <w:r w:rsidRPr="002206E3">
        <w:rPr>
          <w:rFonts w:ascii="Arial" w:hAnsi="Arial"/>
          <w:sz w:val="22"/>
          <w:lang w:val="en-GB"/>
        </w:rPr>
        <w:t xml:space="preserve"> WG1 Report, </w:t>
      </w:r>
      <w:proofErr w:type="spellStart"/>
      <w:r w:rsidRPr="002206E3">
        <w:rPr>
          <w:rFonts w:ascii="Arial" w:hAnsi="Arial"/>
          <w:sz w:val="22"/>
          <w:lang w:val="en-GB"/>
        </w:rPr>
        <w:t>ExPCC</w:t>
      </w:r>
      <w:proofErr w:type="spellEnd"/>
      <w:r w:rsidRPr="002206E3">
        <w:rPr>
          <w:rFonts w:ascii="Arial" w:hAnsi="Arial"/>
          <w:sz w:val="22"/>
          <w:lang w:val="en-GB"/>
        </w:rPr>
        <w:t xml:space="preserve"> members </w:t>
      </w:r>
      <w:r w:rsidRPr="002206E3">
        <w:rPr>
          <w:rFonts w:ascii="Arial" w:hAnsi="Arial"/>
          <w:sz w:val="22"/>
          <w:u w:val="single"/>
          <w:lang w:val="en-GB"/>
        </w:rPr>
        <w:t>accepted</w:t>
      </w:r>
      <w:r w:rsidRPr="002206E3">
        <w:rPr>
          <w:rFonts w:ascii="Arial" w:hAnsi="Arial"/>
          <w:sz w:val="22"/>
          <w:lang w:val="en-GB"/>
        </w:rPr>
        <w:t xml:space="preserve"> the recommendation #1 and tasked </w:t>
      </w:r>
      <w:proofErr w:type="spellStart"/>
      <w:r w:rsidRPr="002206E3">
        <w:rPr>
          <w:rFonts w:ascii="Arial" w:hAnsi="Arial"/>
          <w:sz w:val="22"/>
          <w:lang w:val="en-GB"/>
        </w:rPr>
        <w:t>ExPCC</w:t>
      </w:r>
      <w:proofErr w:type="spellEnd"/>
      <w:r w:rsidRPr="002206E3">
        <w:rPr>
          <w:rFonts w:ascii="Arial" w:hAnsi="Arial"/>
          <w:sz w:val="22"/>
          <w:lang w:val="en-GB"/>
        </w:rPr>
        <w:t xml:space="preserve"> WG1 with the following:</w:t>
      </w:r>
    </w:p>
    <w:p w:rsidR="002F15FC" w:rsidRPr="002206E3" w:rsidRDefault="002F15FC" w:rsidP="002F15FC">
      <w:pPr>
        <w:rPr>
          <w:sz w:val="22"/>
          <w:lang w:val="en-GB"/>
        </w:rPr>
      </w:pPr>
    </w:p>
    <w:p w:rsidR="002F15FC" w:rsidRPr="002206E3" w:rsidRDefault="002F15FC" w:rsidP="002F15FC">
      <w:pPr>
        <w:ind w:left="723"/>
        <w:contextualSpacing/>
        <w:rPr>
          <w:rFonts w:ascii="Arial" w:hAnsi="Arial" w:cs="Arial"/>
          <w:sz w:val="22"/>
        </w:rPr>
      </w:pPr>
      <w:r w:rsidRPr="002206E3">
        <w:rPr>
          <w:rFonts w:ascii="Arial" w:hAnsi="Arial" w:cs="Arial"/>
          <w:color w:val="7030A0"/>
          <w:sz w:val="22"/>
        </w:rPr>
        <w:t xml:space="preserve">Action #1 </w:t>
      </w:r>
      <w:r w:rsidRPr="002206E3">
        <w:rPr>
          <w:rFonts w:ascii="Arial" w:hAnsi="Arial" w:cs="Arial"/>
          <w:sz w:val="22"/>
        </w:rPr>
        <w:t xml:space="preserve">= </w:t>
      </w:r>
      <w:proofErr w:type="spellStart"/>
      <w:r w:rsidRPr="002206E3">
        <w:rPr>
          <w:rFonts w:ascii="Arial" w:hAnsi="Arial" w:cs="Arial"/>
          <w:sz w:val="22"/>
        </w:rPr>
        <w:t>ExPCC</w:t>
      </w:r>
      <w:proofErr w:type="spellEnd"/>
      <w:r w:rsidRPr="002206E3">
        <w:rPr>
          <w:rFonts w:ascii="Arial" w:hAnsi="Arial" w:cs="Arial"/>
          <w:sz w:val="22"/>
        </w:rPr>
        <w:t xml:space="preserve"> WG1 to prepare a revision of IECEx 05 to (and possibly Table 2 of OD 503 regarding “changes in Scheme”) include the proposals detailed in Annex A to the May 2017 </w:t>
      </w:r>
      <w:proofErr w:type="spellStart"/>
      <w:r w:rsidRPr="002206E3">
        <w:rPr>
          <w:rFonts w:ascii="Arial" w:hAnsi="Arial" w:cs="Arial"/>
          <w:sz w:val="22"/>
        </w:rPr>
        <w:t>ExPCC</w:t>
      </w:r>
      <w:proofErr w:type="spellEnd"/>
      <w:r w:rsidRPr="002206E3">
        <w:rPr>
          <w:rFonts w:ascii="Arial" w:hAnsi="Arial" w:cs="Arial"/>
          <w:sz w:val="22"/>
        </w:rPr>
        <w:t xml:space="preserve"> WG1 Agenda and Meeting Report.</w:t>
      </w:r>
    </w:p>
    <w:p w:rsidR="002F15FC" w:rsidRDefault="002F15FC" w:rsidP="002F15FC">
      <w:pPr>
        <w:rPr>
          <w:lang w:val="en-GB"/>
        </w:rPr>
      </w:pPr>
    </w:p>
    <w:p w:rsidR="001355D9" w:rsidRPr="001355D9" w:rsidRDefault="001355D9" w:rsidP="001355D9">
      <w:pPr>
        <w:pBdr>
          <w:top w:val="single" w:sz="4" w:space="1" w:color="auto"/>
          <w:left w:val="single" w:sz="4" w:space="4" w:color="auto"/>
          <w:bottom w:val="single" w:sz="4" w:space="1" w:color="auto"/>
          <w:right w:val="single" w:sz="4" w:space="4" w:color="auto"/>
        </w:pBdr>
        <w:rPr>
          <w:rFonts w:ascii="Arial" w:hAnsi="Arial"/>
          <w:sz w:val="22"/>
          <w:lang w:val="en-GB"/>
        </w:rPr>
      </w:pPr>
      <w:r w:rsidRPr="001355D9">
        <w:rPr>
          <w:rFonts w:ascii="Arial" w:hAnsi="Arial"/>
          <w:color w:val="00B050"/>
          <w:sz w:val="22"/>
          <w:lang w:val="en-GB"/>
        </w:rPr>
        <w:t>Recommendation #1</w:t>
      </w:r>
      <w:r w:rsidRPr="001355D9">
        <w:rPr>
          <w:rFonts w:ascii="Arial" w:hAnsi="Arial"/>
          <w:sz w:val="22"/>
          <w:lang w:val="en-GB"/>
        </w:rPr>
        <w:t xml:space="preserve"> – that the </w:t>
      </w:r>
      <w:proofErr w:type="spellStart"/>
      <w:r w:rsidRPr="001355D9">
        <w:rPr>
          <w:rFonts w:ascii="Arial" w:hAnsi="Arial"/>
          <w:sz w:val="22"/>
          <w:lang w:val="en-GB"/>
        </w:rPr>
        <w:t>ExMC</w:t>
      </w:r>
      <w:proofErr w:type="spellEnd"/>
      <w:r w:rsidRPr="001355D9">
        <w:rPr>
          <w:rFonts w:ascii="Arial" w:hAnsi="Arial"/>
          <w:sz w:val="22"/>
          <w:lang w:val="en-GB"/>
        </w:rPr>
        <w:t xml:space="preserve"> approve the publication of IECEx 05 Edition 4.1 as circulated as </w:t>
      </w:r>
      <w:proofErr w:type="spellStart"/>
      <w:r w:rsidRPr="001355D9">
        <w:rPr>
          <w:rFonts w:ascii="Arial" w:hAnsi="Arial"/>
          <w:sz w:val="22"/>
          <w:lang w:val="en-GB"/>
        </w:rPr>
        <w:t>ExMC</w:t>
      </w:r>
      <w:proofErr w:type="spellEnd"/>
      <w:r w:rsidRPr="001355D9">
        <w:rPr>
          <w:rFonts w:ascii="Arial" w:hAnsi="Arial"/>
          <w:sz w:val="22"/>
          <w:lang w:val="en-GB"/>
        </w:rPr>
        <w:t>/1231/DV</w:t>
      </w:r>
      <w:r>
        <w:rPr>
          <w:rFonts w:ascii="Arial" w:hAnsi="Arial"/>
          <w:sz w:val="22"/>
          <w:lang w:val="en-GB"/>
        </w:rPr>
        <w:t xml:space="preserve"> (refer separate </w:t>
      </w:r>
      <w:proofErr w:type="spellStart"/>
      <w:r>
        <w:rPr>
          <w:rFonts w:ascii="Arial" w:hAnsi="Arial"/>
          <w:sz w:val="22"/>
          <w:lang w:val="en-GB"/>
        </w:rPr>
        <w:t>ExMC</w:t>
      </w:r>
      <w:proofErr w:type="spellEnd"/>
      <w:r>
        <w:rPr>
          <w:rFonts w:ascii="Arial" w:hAnsi="Arial"/>
          <w:sz w:val="22"/>
          <w:lang w:val="en-GB"/>
        </w:rPr>
        <w:t xml:space="preserve"> 2017 agenda item regarding IECEx 05)</w:t>
      </w:r>
    </w:p>
    <w:p w:rsidR="001355D9" w:rsidRDefault="001355D9" w:rsidP="002F15FC">
      <w:pPr>
        <w:rPr>
          <w:lang w:val="en-GB"/>
        </w:rPr>
      </w:pPr>
    </w:p>
    <w:p w:rsidR="002F15FC" w:rsidRPr="002206E3" w:rsidRDefault="002F15FC" w:rsidP="002F15FC">
      <w:pPr>
        <w:rPr>
          <w:rFonts w:ascii="Arial" w:hAnsi="Arial"/>
          <w:sz w:val="22"/>
          <w:lang w:val="en-GB"/>
        </w:rPr>
      </w:pPr>
      <w:r w:rsidRPr="002206E3">
        <w:rPr>
          <w:rFonts w:ascii="Arial" w:hAnsi="Arial"/>
          <w:sz w:val="22"/>
          <w:lang w:val="en-GB"/>
        </w:rPr>
        <w:t xml:space="preserve">Regarding Item 13(b) of the </w:t>
      </w:r>
      <w:proofErr w:type="spellStart"/>
      <w:r w:rsidRPr="002206E3">
        <w:rPr>
          <w:rFonts w:ascii="Arial" w:hAnsi="Arial"/>
          <w:sz w:val="22"/>
          <w:lang w:val="en-GB"/>
        </w:rPr>
        <w:t>ExPCC</w:t>
      </w:r>
      <w:proofErr w:type="spellEnd"/>
      <w:r w:rsidRPr="002206E3">
        <w:rPr>
          <w:rFonts w:ascii="Arial" w:hAnsi="Arial"/>
          <w:sz w:val="22"/>
          <w:lang w:val="en-GB"/>
        </w:rPr>
        <w:t xml:space="preserve"> WG1 Report on Certificate Fees, the IECEx </w:t>
      </w:r>
      <w:proofErr w:type="spellStart"/>
      <w:r w:rsidRPr="002206E3">
        <w:rPr>
          <w:rFonts w:ascii="Arial" w:hAnsi="Arial"/>
          <w:sz w:val="22"/>
          <w:lang w:val="en-GB"/>
        </w:rPr>
        <w:t>Charirman</w:t>
      </w:r>
      <w:proofErr w:type="spellEnd"/>
      <w:r w:rsidRPr="002206E3">
        <w:rPr>
          <w:rFonts w:ascii="Arial" w:hAnsi="Arial"/>
          <w:sz w:val="22"/>
          <w:lang w:val="en-GB"/>
        </w:rPr>
        <w:t xml:space="preserve">, Dr Arnhold commented that the major element of costs to IECEx </w:t>
      </w:r>
      <w:proofErr w:type="spellStart"/>
      <w:r w:rsidRPr="002206E3">
        <w:rPr>
          <w:rFonts w:ascii="Arial" w:hAnsi="Arial"/>
          <w:sz w:val="22"/>
          <w:lang w:val="en-GB"/>
        </w:rPr>
        <w:t>CoPC</w:t>
      </w:r>
      <w:proofErr w:type="spellEnd"/>
      <w:r w:rsidRPr="002206E3">
        <w:rPr>
          <w:rFonts w:ascii="Arial" w:hAnsi="Arial"/>
          <w:sz w:val="22"/>
          <w:lang w:val="en-GB"/>
        </w:rPr>
        <w:t xml:space="preserve"> applicants is not the Certificate fee charged by the IECEx Secretariat and that this minor element is the only thing that IECEx can control.   Mr Wigg also suggested that any notion of a discount must be associated with some form of performance guarantee so that total revenue is not reduced and so that fixed costs can be recovered (noting the ‘not for profit’ status of IEC and the restrictions and obligations that this imposes) </w:t>
      </w:r>
    </w:p>
    <w:p w:rsidR="002F15FC" w:rsidRDefault="002F15FC" w:rsidP="002F15FC">
      <w:pPr>
        <w:rPr>
          <w:rFonts w:ascii="Arial" w:hAnsi="Arial"/>
          <w:lang w:val="en-GB"/>
        </w:rPr>
      </w:pPr>
    </w:p>
    <w:p w:rsidR="002F15FC" w:rsidRPr="007B7DF2" w:rsidRDefault="002F15FC" w:rsidP="002F15FC">
      <w:pPr>
        <w:ind w:left="927"/>
        <w:rPr>
          <w:rFonts w:ascii="Arial" w:hAnsi="Arial" w:cs="Arial"/>
          <w:sz w:val="22"/>
        </w:rPr>
      </w:pPr>
      <w:r w:rsidRPr="007B7DF2">
        <w:rPr>
          <w:rFonts w:ascii="Arial" w:hAnsi="Arial" w:cs="Arial"/>
          <w:color w:val="7030A0"/>
          <w:sz w:val="22"/>
        </w:rPr>
        <w:t xml:space="preserve">Action #2 </w:t>
      </w:r>
      <w:r w:rsidRPr="007B7DF2">
        <w:rPr>
          <w:rFonts w:ascii="Arial" w:hAnsi="Arial" w:cs="Arial"/>
          <w:sz w:val="22"/>
        </w:rPr>
        <w:t xml:space="preserve">= ExCBs to provide estimates of potential for growth of the IECEx </w:t>
      </w:r>
      <w:proofErr w:type="spellStart"/>
      <w:r w:rsidRPr="007B7DF2">
        <w:rPr>
          <w:rFonts w:ascii="Arial" w:hAnsi="Arial" w:cs="Arial"/>
          <w:sz w:val="22"/>
        </w:rPr>
        <w:t>CoPC</w:t>
      </w:r>
      <w:proofErr w:type="spellEnd"/>
      <w:r w:rsidRPr="007B7DF2">
        <w:rPr>
          <w:rFonts w:ascii="Arial" w:hAnsi="Arial" w:cs="Arial"/>
          <w:sz w:val="22"/>
        </w:rPr>
        <w:t xml:space="preserve"> Scheme for different levels of Certificate Fees as invoiced on ExCBs by the IECEx Secretariat </w:t>
      </w:r>
    </w:p>
    <w:p w:rsidR="002F15FC" w:rsidRDefault="002F15FC" w:rsidP="002F15FC">
      <w:pPr>
        <w:rPr>
          <w:rFonts w:ascii="Arial" w:hAnsi="Arial"/>
          <w:lang w:val="en-GB"/>
        </w:rPr>
      </w:pPr>
    </w:p>
    <w:p w:rsidR="002F15FC" w:rsidRPr="002206E3" w:rsidRDefault="002F15FC" w:rsidP="002F15FC">
      <w:pPr>
        <w:rPr>
          <w:rFonts w:ascii="Arial" w:hAnsi="Arial"/>
          <w:sz w:val="22"/>
          <w:lang w:val="en-GB"/>
        </w:rPr>
      </w:pPr>
      <w:r w:rsidRPr="002206E3">
        <w:rPr>
          <w:rFonts w:ascii="Arial" w:hAnsi="Arial"/>
          <w:sz w:val="22"/>
          <w:lang w:val="en-GB"/>
        </w:rPr>
        <w:t xml:space="preserve">Further, members </w:t>
      </w:r>
      <w:r w:rsidRPr="002206E3">
        <w:rPr>
          <w:rFonts w:ascii="Arial" w:hAnsi="Arial" w:cs="Arial"/>
          <w:sz w:val="22"/>
        </w:rPr>
        <w:t xml:space="preserve">members </w:t>
      </w:r>
      <w:r w:rsidRPr="002206E3">
        <w:rPr>
          <w:rFonts w:ascii="Arial" w:hAnsi="Arial" w:cs="Arial"/>
          <w:color w:val="00B050"/>
          <w:sz w:val="22"/>
        </w:rPr>
        <w:t xml:space="preserve">agreed </w:t>
      </w:r>
      <w:r w:rsidRPr="002206E3">
        <w:rPr>
          <w:rFonts w:ascii="Arial" w:hAnsi="Arial" w:cs="Arial"/>
          <w:sz w:val="22"/>
        </w:rPr>
        <w:t xml:space="preserve">that price and costs are matters that need to be considered by </w:t>
      </w:r>
      <w:proofErr w:type="spellStart"/>
      <w:r w:rsidRPr="002206E3">
        <w:rPr>
          <w:rFonts w:ascii="Arial" w:hAnsi="Arial" w:cs="Arial"/>
          <w:sz w:val="22"/>
        </w:rPr>
        <w:t>ExMC</w:t>
      </w:r>
      <w:proofErr w:type="spellEnd"/>
      <w:r w:rsidRPr="002206E3">
        <w:rPr>
          <w:rFonts w:ascii="Arial" w:hAnsi="Arial" w:cs="Arial"/>
          <w:sz w:val="22"/>
        </w:rPr>
        <w:t xml:space="preserve"> WG13 in assisting the </w:t>
      </w:r>
      <w:proofErr w:type="spellStart"/>
      <w:r w:rsidRPr="002206E3">
        <w:rPr>
          <w:rFonts w:ascii="Arial" w:hAnsi="Arial" w:cs="Arial"/>
          <w:sz w:val="22"/>
        </w:rPr>
        <w:t>ExPCC</w:t>
      </w:r>
      <w:proofErr w:type="spellEnd"/>
      <w:r w:rsidRPr="002206E3">
        <w:rPr>
          <w:rFonts w:ascii="Arial" w:hAnsi="Arial" w:cs="Arial"/>
          <w:sz w:val="22"/>
        </w:rPr>
        <w:t xml:space="preserve"> to develop a strategy for the IECEx </w:t>
      </w:r>
      <w:proofErr w:type="spellStart"/>
      <w:r w:rsidRPr="002206E3">
        <w:rPr>
          <w:rFonts w:ascii="Arial" w:hAnsi="Arial" w:cs="Arial"/>
          <w:sz w:val="22"/>
        </w:rPr>
        <w:t>CoPC</w:t>
      </w:r>
      <w:proofErr w:type="spellEnd"/>
      <w:r w:rsidRPr="002206E3">
        <w:rPr>
          <w:rFonts w:ascii="Arial" w:hAnsi="Arial" w:cs="Arial"/>
          <w:sz w:val="22"/>
        </w:rPr>
        <w:t xml:space="preserve"> Scheme (refer Agenda Item 20.1)</w:t>
      </w:r>
    </w:p>
    <w:p w:rsidR="002F15FC" w:rsidRPr="002206E3" w:rsidRDefault="002F15FC" w:rsidP="002F15FC">
      <w:pPr>
        <w:rPr>
          <w:rFonts w:ascii="Arial" w:hAnsi="Arial"/>
          <w:sz w:val="22"/>
          <w:lang w:val="en-GB"/>
        </w:rPr>
      </w:pPr>
    </w:p>
    <w:p w:rsidR="002F15FC" w:rsidRPr="002206E3" w:rsidRDefault="002F15FC" w:rsidP="002F15FC">
      <w:pPr>
        <w:rPr>
          <w:rFonts w:ascii="Arial" w:hAnsi="Arial"/>
          <w:sz w:val="22"/>
          <w:lang w:val="en-GB"/>
        </w:rPr>
      </w:pPr>
      <w:r w:rsidRPr="002206E3">
        <w:rPr>
          <w:rFonts w:ascii="Arial" w:hAnsi="Arial"/>
          <w:sz w:val="22"/>
          <w:lang w:val="en-GB"/>
        </w:rPr>
        <w:t xml:space="preserve">Following discussions on Item 9 of the report on the </w:t>
      </w:r>
      <w:proofErr w:type="spellStart"/>
      <w:r w:rsidRPr="002206E3">
        <w:rPr>
          <w:rFonts w:ascii="Arial" w:hAnsi="Arial"/>
          <w:sz w:val="22"/>
          <w:lang w:val="en-GB"/>
        </w:rPr>
        <w:t>ExPCC</w:t>
      </w:r>
      <w:proofErr w:type="spellEnd"/>
      <w:r w:rsidRPr="002206E3">
        <w:rPr>
          <w:rFonts w:ascii="Arial" w:hAnsi="Arial"/>
          <w:sz w:val="22"/>
          <w:lang w:val="en-GB"/>
        </w:rPr>
        <w:t xml:space="preserve"> WG1 Meeting of 8th May 2017 regarding proposals for revisions to OD 503, </w:t>
      </w:r>
      <w:proofErr w:type="spellStart"/>
      <w:r w:rsidRPr="002206E3">
        <w:rPr>
          <w:rFonts w:ascii="Arial" w:hAnsi="Arial"/>
          <w:sz w:val="22"/>
          <w:lang w:val="en-GB"/>
        </w:rPr>
        <w:t>ExPCC</w:t>
      </w:r>
      <w:proofErr w:type="spellEnd"/>
      <w:r w:rsidRPr="002206E3">
        <w:rPr>
          <w:rFonts w:ascii="Arial" w:hAnsi="Arial"/>
          <w:sz w:val="22"/>
          <w:lang w:val="en-GB"/>
        </w:rPr>
        <w:t xml:space="preserve"> members present at the meeting prepared the following alternative proposal ‘on-screen’ </w:t>
      </w:r>
    </w:p>
    <w:p w:rsidR="002F15FC" w:rsidRDefault="002F15FC" w:rsidP="002F15FC">
      <w:pPr>
        <w:rPr>
          <w:lang w:val="en-GB"/>
        </w:rPr>
      </w:pPr>
    </w:p>
    <w:p w:rsidR="002F15FC" w:rsidRPr="006331D1" w:rsidRDefault="002F15FC" w:rsidP="002F15FC">
      <w:pPr>
        <w:pStyle w:val="ListParagraph"/>
        <w:rPr>
          <w:rFonts w:ascii="Verdana" w:hAnsi="Verdana"/>
          <w:b/>
          <w:i/>
          <w:sz w:val="20"/>
          <w:szCs w:val="20"/>
        </w:rPr>
      </w:pPr>
      <w:r w:rsidRPr="006331D1">
        <w:rPr>
          <w:rFonts w:ascii="Verdana" w:hAnsi="Verdana"/>
          <w:b/>
          <w:i/>
          <w:sz w:val="20"/>
          <w:szCs w:val="20"/>
        </w:rPr>
        <w:t xml:space="preserve">Alternative Proposal from </w:t>
      </w:r>
      <w:proofErr w:type="spellStart"/>
      <w:r w:rsidRPr="006331D1">
        <w:rPr>
          <w:rFonts w:ascii="Verdana" w:hAnsi="Verdana"/>
          <w:b/>
          <w:i/>
          <w:sz w:val="20"/>
          <w:szCs w:val="20"/>
        </w:rPr>
        <w:t>ExPCC</w:t>
      </w:r>
      <w:proofErr w:type="spellEnd"/>
      <w:r w:rsidRPr="006331D1">
        <w:rPr>
          <w:rFonts w:ascii="Verdana" w:hAnsi="Verdana"/>
          <w:b/>
          <w:i/>
          <w:sz w:val="20"/>
          <w:szCs w:val="20"/>
        </w:rPr>
        <w:t xml:space="preserve"> Meeting to </w:t>
      </w:r>
      <w:proofErr w:type="spellStart"/>
      <w:r w:rsidRPr="006331D1">
        <w:rPr>
          <w:rFonts w:ascii="Verdana" w:hAnsi="Verdana"/>
          <w:b/>
          <w:i/>
          <w:sz w:val="20"/>
          <w:szCs w:val="20"/>
        </w:rPr>
        <w:t>ExMC</w:t>
      </w:r>
      <w:proofErr w:type="spellEnd"/>
      <w:r w:rsidRPr="006331D1">
        <w:rPr>
          <w:rFonts w:ascii="Verdana" w:hAnsi="Verdana"/>
          <w:b/>
          <w:i/>
          <w:sz w:val="20"/>
          <w:szCs w:val="20"/>
        </w:rPr>
        <w:t xml:space="preserve"> for approval</w:t>
      </w:r>
    </w:p>
    <w:p w:rsidR="002F15FC" w:rsidRPr="006331D1" w:rsidRDefault="002F15FC" w:rsidP="002F15FC">
      <w:pPr>
        <w:pStyle w:val="ListParagraph"/>
        <w:ind w:left="709" w:firstLine="11"/>
        <w:rPr>
          <w:rFonts w:ascii="Verdana" w:hAnsi="Verdana"/>
          <w:i/>
          <w:sz w:val="20"/>
          <w:szCs w:val="20"/>
        </w:rPr>
      </w:pPr>
      <w:r w:rsidRPr="006331D1">
        <w:rPr>
          <w:rFonts w:ascii="Verdana" w:hAnsi="Verdana"/>
          <w:i/>
          <w:sz w:val="20"/>
          <w:szCs w:val="20"/>
        </w:rPr>
        <w:t xml:space="preserve">Temporary revision (via revision of OD 503 for approval by </w:t>
      </w:r>
      <w:proofErr w:type="spellStart"/>
      <w:r w:rsidRPr="006331D1">
        <w:rPr>
          <w:rFonts w:ascii="Verdana" w:hAnsi="Verdana"/>
          <w:i/>
          <w:sz w:val="20"/>
          <w:szCs w:val="20"/>
        </w:rPr>
        <w:t>ExMC</w:t>
      </w:r>
      <w:proofErr w:type="spellEnd"/>
      <w:r w:rsidRPr="006331D1">
        <w:rPr>
          <w:rFonts w:ascii="Verdana" w:hAnsi="Verdana"/>
          <w:i/>
          <w:sz w:val="20"/>
          <w:szCs w:val="20"/>
        </w:rPr>
        <w:t xml:space="preserve"> at an </w:t>
      </w:r>
      <w:proofErr w:type="spellStart"/>
      <w:r w:rsidRPr="006331D1">
        <w:rPr>
          <w:rFonts w:ascii="Verdana" w:hAnsi="Verdana"/>
          <w:i/>
          <w:sz w:val="20"/>
          <w:szCs w:val="20"/>
        </w:rPr>
        <w:t>ExMC</w:t>
      </w:r>
      <w:proofErr w:type="spellEnd"/>
      <w:r w:rsidRPr="006331D1">
        <w:rPr>
          <w:rFonts w:ascii="Verdana" w:hAnsi="Verdana"/>
          <w:i/>
          <w:sz w:val="20"/>
          <w:szCs w:val="20"/>
        </w:rPr>
        <w:t xml:space="preserve"> Meeting) of pass mark (currently specified in OD 503 as 80%) to 70% for the knowledge assessment of all Units (in English only) to be used in parallel with further work by </w:t>
      </w:r>
      <w:proofErr w:type="spellStart"/>
      <w:r w:rsidRPr="006331D1">
        <w:rPr>
          <w:rFonts w:ascii="Verdana" w:hAnsi="Verdana"/>
          <w:i/>
          <w:sz w:val="20"/>
          <w:szCs w:val="20"/>
        </w:rPr>
        <w:t>ExPCC</w:t>
      </w:r>
      <w:proofErr w:type="spellEnd"/>
      <w:r w:rsidRPr="006331D1">
        <w:rPr>
          <w:rFonts w:ascii="Verdana" w:hAnsi="Verdana"/>
          <w:i/>
          <w:sz w:val="20"/>
          <w:szCs w:val="20"/>
        </w:rPr>
        <w:t xml:space="preserve"> WG3 to replace this a facility for a variable or adaptive ‘pass </w:t>
      </w:r>
      <w:proofErr w:type="spellStart"/>
      <w:r w:rsidRPr="006331D1">
        <w:rPr>
          <w:rFonts w:ascii="Verdana" w:hAnsi="Verdana"/>
          <w:i/>
          <w:sz w:val="20"/>
          <w:szCs w:val="20"/>
        </w:rPr>
        <w:t>mark’</w:t>
      </w:r>
      <w:proofErr w:type="spellEnd"/>
      <w:r w:rsidRPr="006331D1">
        <w:rPr>
          <w:rFonts w:ascii="Verdana" w:hAnsi="Verdana"/>
          <w:i/>
          <w:sz w:val="20"/>
          <w:szCs w:val="20"/>
        </w:rPr>
        <w:t xml:space="preserve"> facility within the Question Bank Management Software.</w:t>
      </w:r>
    </w:p>
    <w:p w:rsidR="002F15FC" w:rsidRDefault="002F15FC" w:rsidP="002F15FC">
      <w:pPr>
        <w:pStyle w:val="ListParagraph"/>
        <w:ind w:left="709" w:firstLine="11"/>
        <w:rPr>
          <w:rFonts w:ascii="Verdana" w:hAnsi="Verdana"/>
          <w:sz w:val="20"/>
          <w:szCs w:val="20"/>
        </w:rPr>
      </w:pPr>
    </w:p>
    <w:p w:rsidR="002F15FC" w:rsidRPr="002206E3" w:rsidRDefault="002F15FC" w:rsidP="002F15FC">
      <w:pPr>
        <w:pStyle w:val="ListParagraph"/>
        <w:ind w:left="0" w:firstLine="11"/>
        <w:rPr>
          <w:rFonts w:ascii="Verdana" w:hAnsi="Verdana"/>
          <w:sz w:val="18"/>
          <w:szCs w:val="20"/>
        </w:rPr>
      </w:pPr>
      <w:proofErr w:type="gramStart"/>
      <w:r w:rsidRPr="002206E3">
        <w:rPr>
          <w:rFonts w:ascii="Arial" w:hAnsi="Arial"/>
          <w:sz w:val="22"/>
          <w:lang w:val="en-GB"/>
        </w:rPr>
        <w:t>and</w:t>
      </w:r>
      <w:proofErr w:type="gramEnd"/>
      <w:r w:rsidRPr="002206E3">
        <w:rPr>
          <w:rFonts w:ascii="Arial" w:hAnsi="Arial"/>
          <w:sz w:val="22"/>
          <w:lang w:val="en-GB"/>
        </w:rPr>
        <w:t xml:space="preserve"> then voted on the above text with the following outcomes:</w:t>
      </w:r>
    </w:p>
    <w:p w:rsidR="002F15FC" w:rsidRPr="002206E3" w:rsidRDefault="002F15FC" w:rsidP="002F15FC">
      <w:pPr>
        <w:pStyle w:val="ListParagraph"/>
        <w:numPr>
          <w:ilvl w:val="0"/>
          <w:numId w:val="20"/>
        </w:numPr>
        <w:ind w:left="1080"/>
        <w:rPr>
          <w:rFonts w:ascii="Arial" w:hAnsi="Arial"/>
          <w:sz w:val="22"/>
          <w:lang w:val="en-GB"/>
        </w:rPr>
      </w:pPr>
      <w:r w:rsidRPr="002206E3">
        <w:rPr>
          <w:rFonts w:ascii="Arial" w:hAnsi="Arial"/>
          <w:sz w:val="22"/>
          <w:lang w:val="en-GB"/>
        </w:rPr>
        <w:t>Majority of members (4 objected) supported proposal for temporary revision of the pass mark</w:t>
      </w:r>
    </w:p>
    <w:p w:rsidR="002F15FC" w:rsidRPr="002206E3" w:rsidRDefault="002F15FC" w:rsidP="002F15FC">
      <w:pPr>
        <w:pStyle w:val="ListParagraph"/>
        <w:numPr>
          <w:ilvl w:val="0"/>
          <w:numId w:val="20"/>
        </w:numPr>
        <w:ind w:left="1080"/>
        <w:rPr>
          <w:rFonts w:ascii="Arial" w:hAnsi="Arial"/>
          <w:sz w:val="22"/>
          <w:lang w:val="en-GB"/>
        </w:rPr>
      </w:pPr>
      <w:r w:rsidRPr="002206E3">
        <w:rPr>
          <w:rFonts w:ascii="Arial" w:hAnsi="Arial"/>
          <w:sz w:val="22"/>
          <w:lang w:val="en-GB"/>
        </w:rPr>
        <w:t xml:space="preserve">Majority of members also supported the provision of an adaptive/variable pass mark after the Question Bank and associated Software is available along with data from ExCBs on pass rates, specific questions </w:t>
      </w:r>
      <w:proofErr w:type="spellStart"/>
      <w:r w:rsidRPr="002206E3">
        <w:rPr>
          <w:rFonts w:ascii="Arial" w:hAnsi="Arial"/>
          <w:sz w:val="22"/>
          <w:lang w:val="en-GB"/>
        </w:rPr>
        <w:t>etc</w:t>
      </w:r>
      <w:proofErr w:type="spellEnd"/>
      <w:r w:rsidRPr="002206E3">
        <w:rPr>
          <w:rFonts w:ascii="Arial" w:hAnsi="Arial"/>
          <w:sz w:val="22"/>
          <w:lang w:val="en-GB"/>
        </w:rPr>
        <w:t xml:space="preserve"> etc.</w:t>
      </w:r>
    </w:p>
    <w:p w:rsidR="002F15FC" w:rsidRDefault="002F15FC" w:rsidP="002F15FC">
      <w:pPr>
        <w:pStyle w:val="ListParagraph"/>
        <w:ind w:left="709" w:firstLine="11"/>
        <w:rPr>
          <w:rFonts w:ascii="Verdana" w:hAnsi="Verdana"/>
          <w:sz w:val="20"/>
          <w:szCs w:val="20"/>
        </w:rPr>
      </w:pPr>
    </w:p>
    <w:p w:rsidR="001355D9" w:rsidRPr="001355D9" w:rsidRDefault="001355D9" w:rsidP="001355D9">
      <w:pPr>
        <w:pBdr>
          <w:top w:val="single" w:sz="4" w:space="1" w:color="auto"/>
          <w:left w:val="single" w:sz="4" w:space="4" w:color="auto"/>
          <w:bottom w:val="single" w:sz="4" w:space="1" w:color="auto"/>
          <w:right w:val="single" w:sz="4" w:space="4" w:color="auto"/>
        </w:pBdr>
        <w:rPr>
          <w:rFonts w:ascii="Arial" w:hAnsi="Arial"/>
          <w:sz w:val="22"/>
          <w:lang w:val="en-GB"/>
        </w:rPr>
      </w:pPr>
      <w:r w:rsidRPr="001355D9">
        <w:rPr>
          <w:rFonts w:ascii="Arial" w:hAnsi="Arial"/>
          <w:color w:val="00B050"/>
          <w:sz w:val="22"/>
          <w:lang w:val="en-GB"/>
        </w:rPr>
        <w:t>Recommendation #</w:t>
      </w:r>
      <w:r>
        <w:rPr>
          <w:rFonts w:ascii="Arial" w:hAnsi="Arial"/>
          <w:color w:val="00B050"/>
          <w:sz w:val="22"/>
          <w:lang w:val="en-GB"/>
        </w:rPr>
        <w:t>2</w:t>
      </w:r>
      <w:r w:rsidRPr="001355D9">
        <w:rPr>
          <w:rFonts w:ascii="Arial" w:hAnsi="Arial"/>
          <w:sz w:val="22"/>
          <w:lang w:val="en-GB"/>
        </w:rPr>
        <w:t xml:space="preserve"> – that the </w:t>
      </w:r>
      <w:proofErr w:type="spellStart"/>
      <w:r w:rsidRPr="001355D9">
        <w:rPr>
          <w:rFonts w:ascii="Arial" w:hAnsi="Arial"/>
          <w:sz w:val="22"/>
          <w:lang w:val="en-GB"/>
        </w:rPr>
        <w:t>ExMC</w:t>
      </w:r>
      <w:proofErr w:type="spellEnd"/>
      <w:r w:rsidRPr="001355D9">
        <w:rPr>
          <w:rFonts w:ascii="Arial" w:hAnsi="Arial"/>
          <w:sz w:val="22"/>
          <w:lang w:val="en-GB"/>
        </w:rPr>
        <w:t xml:space="preserve"> approve the publication of IECEx </w:t>
      </w:r>
      <w:r>
        <w:rPr>
          <w:rFonts w:ascii="Arial" w:hAnsi="Arial"/>
          <w:sz w:val="22"/>
          <w:lang w:val="en-GB"/>
        </w:rPr>
        <w:t>OD 503</w:t>
      </w:r>
      <w:r w:rsidRPr="001355D9">
        <w:rPr>
          <w:rFonts w:ascii="Arial" w:hAnsi="Arial"/>
          <w:sz w:val="22"/>
          <w:lang w:val="en-GB"/>
        </w:rPr>
        <w:t xml:space="preserve"> Editio</w:t>
      </w:r>
      <w:r w:rsidRPr="003D007C">
        <w:rPr>
          <w:rFonts w:ascii="Arial" w:hAnsi="Arial"/>
          <w:sz w:val="22"/>
          <w:lang w:val="en-GB"/>
        </w:rPr>
        <w:t xml:space="preserve">n 4.1 as circulated as </w:t>
      </w:r>
      <w:proofErr w:type="spellStart"/>
      <w:r w:rsidRPr="003D007C">
        <w:rPr>
          <w:rFonts w:ascii="Arial" w:hAnsi="Arial"/>
          <w:sz w:val="22"/>
          <w:lang w:val="en-GB"/>
        </w:rPr>
        <w:t>ExMC</w:t>
      </w:r>
      <w:proofErr w:type="spellEnd"/>
      <w:r w:rsidRPr="003D007C">
        <w:rPr>
          <w:rFonts w:ascii="Arial" w:hAnsi="Arial"/>
          <w:sz w:val="22"/>
          <w:lang w:val="en-GB"/>
        </w:rPr>
        <w:t>/123</w:t>
      </w:r>
      <w:r w:rsidR="007C464E">
        <w:rPr>
          <w:rFonts w:ascii="Arial" w:hAnsi="Arial"/>
          <w:sz w:val="22"/>
          <w:lang w:val="en-GB"/>
        </w:rPr>
        <w:t>8</w:t>
      </w:r>
      <w:r w:rsidRPr="003D007C">
        <w:rPr>
          <w:rFonts w:ascii="Arial" w:hAnsi="Arial"/>
          <w:sz w:val="22"/>
          <w:lang w:val="en-GB"/>
        </w:rPr>
        <w:t>/DV and prepared in the context of the points above and in</w:t>
      </w:r>
      <w:r>
        <w:rPr>
          <w:rFonts w:ascii="Arial" w:hAnsi="Arial"/>
          <w:sz w:val="22"/>
          <w:lang w:val="en-GB"/>
        </w:rPr>
        <w:t xml:space="preserve"> response to industry (as employers of personnel with </w:t>
      </w:r>
      <w:proofErr w:type="spellStart"/>
      <w:r>
        <w:rPr>
          <w:rFonts w:ascii="Arial" w:hAnsi="Arial"/>
          <w:sz w:val="22"/>
          <w:lang w:val="en-GB"/>
        </w:rPr>
        <w:t>CoPC</w:t>
      </w:r>
      <w:proofErr w:type="spellEnd"/>
      <w:r>
        <w:rPr>
          <w:rFonts w:ascii="Arial" w:hAnsi="Arial"/>
          <w:sz w:val="22"/>
          <w:lang w:val="en-GB"/>
        </w:rPr>
        <w:t xml:space="preserve"> Certification) feedback on this matter.  (</w:t>
      </w:r>
      <w:proofErr w:type="gramStart"/>
      <w:r>
        <w:rPr>
          <w:rFonts w:ascii="Arial" w:hAnsi="Arial"/>
          <w:sz w:val="22"/>
          <w:lang w:val="en-GB"/>
        </w:rPr>
        <w:t>refer</w:t>
      </w:r>
      <w:proofErr w:type="gramEnd"/>
      <w:r>
        <w:rPr>
          <w:rFonts w:ascii="Arial" w:hAnsi="Arial"/>
          <w:sz w:val="22"/>
          <w:lang w:val="en-GB"/>
        </w:rPr>
        <w:t xml:space="preserve"> separate </w:t>
      </w:r>
      <w:proofErr w:type="spellStart"/>
      <w:r>
        <w:rPr>
          <w:rFonts w:ascii="Arial" w:hAnsi="Arial"/>
          <w:sz w:val="22"/>
          <w:lang w:val="en-GB"/>
        </w:rPr>
        <w:t>ExMC</w:t>
      </w:r>
      <w:proofErr w:type="spellEnd"/>
      <w:r>
        <w:rPr>
          <w:rFonts w:ascii="Arial" w:hAnsi="Arial"/>
          <w:sz w:val="22"/>
          <w:lang w:val="en-GB"/>
        </w:rPr>
        <w:t xml:space="preserve"> 2017 agenda item regarding IECEx OD 503 revision)</w:t>
      </w:r>
    </w:p>
    <w:p w:rsidR="001355D9" w:rsidRDefault="001355D9" w:rsidP="002F15FC">
      <w:pPr>
        <w:pStyle w:val="ListParagraph"/>
        <w:ind w:left="709" w:firstLine="11"/>
        <w:rPr>
          <w:rFonts w:ascii="Verdana" w:hAnsi="Verdana"/>
          <w:sz w:val="20"/>
          <w:szCs w:val="20"/>
        </w:rPr>
      </w:pPr>
    </w:p>
    <w:p w:rsidR="002F15FC" w:rsidRPr="0038345F" w:rsidRDefault="002F15FC" w:rsidP="002F15FC">
      <w:pPr>
        <w:pStyle w:val="AHdgLev2"/>
        <w:tabs>
          <w:tab w:val="num" w:pos="360"/>
        </w:tabs>
      </w:pPr>
      <w:proofErr w:type="spellStart"/>
      <w:r>
        <w:t>ExPCC</w:t>
      </w:r>
      <w:proofErr w:type="spellEnd"/>
      <w:r>
        <w:t xml:space="preserve"> </w:t>
      </w:r>
      <w:r w:rsidRPr="00D2402B">
        <w:t xml:space="preserve">Working Group 2 – </w:t>
      </w:r>
      <w:r w:rsidRPr="0038345F">
        <w:t>Units of Competence and outcome criteria</w:t>
      </w:r>
    </w:p>
    <w:p w:rsidR="002F15FC" w:rsidRDefault="002F15FC" w:rsidP="002F15FC">
      <w:pPr>
        <w:pStyle w:val="AgTxtLev2"/>
      </w:pPr>
      <w:r>
        <w:t xml:space="preserve">Members considered a report by the </w:t>
      </w:r>
      <w:proofErr w:type="spellStart"/>
      <w:r>
        <w:t>ExPCC</w:t>
      </w:r>
      <w:proofErr w:type="spellEnd"/>
      <w:r>
        <w:t xml:space="preserve"> WG2 Convenor on the activities of </w:t>
      </w:r>
      <w:proofErr w:type="spellStart"/>
      <w:r>
        <w:t>ExPCC</w:t>
      </w:r>
      <w:proofErr w:type="spellEnd"/>
      <w:r>
        <w:t xml:space="preserve"> WG2 and in doing so:</w:t>
      </w:r>
    </w:p>
    <w:p w:rsidR="002F15FC" w:rsidRPr="002206E3" w:rsidRDefault="002F15FC" w:rsidP="002F15FC">
      <w:pPr>
        <w:pStyle w:val="ListParagraph"/>
        <w:numPr>
          <w:ilvl w:val="0"/>
          <w:numId w:val="21"/>
        </w:numPr>
        <w:contextualSpacing/>
        <w:rPr>
          <w:rFonts w:ascii="Arial" w:hAnsi="Arial" w:cs="Arial"/>
          <w:sz w:val="22"/>
        </w:rPr>
      </w:pPr>
      <w:r w:rsidRPr="002206E3">
        <w:rPr>
          <w:rFonts w:ascii="Arial" w:hAnsi="Arial" w:cs="Arial"/>
          <w:sz w:val="22"/>
          <w:u w:val="single"/>
        </w:rPr>
        <w:t>Supported</w:t>
      </w:r>
      <w:r w:rsidRPr="002206E3">
        <w:rPr>
          <w:rFonts w:ascii="Arial" w:hAnsi="Arial" w:cs="Arial"/>
          <w:sz w:val="22"/>
        </w:rPr>
        <w:t xml:space="preserve"> </w:t>
      </w:r>
      <w:proofErr w:type="spellStart"/>
      <w:r w:rsidRPr="002206E3">
        <w:rPr>
          <w:rFonts w:ascii="Arial" w:hAnsi="Arial" w:cs="Arial"/>
          <w:sz w:val="22"/>
        </w:rPr>
        <w:t>ExPCC</w:t>
      </w:r>
      <w:proofErr w:type="spellEnd"/>
      <w:r w:rsidRPr="002206E3">
        <w:rPr>
          <w:rFonts w:ascii="Arial" w:hAnsi="Arial" w:cs="Arial"/>
          <w:sz w:val="22"/>
        </w:rPr>
        <w:t xml:space="preserve"> WG2 Recommendation #1 and tasked the IECEx Secretariat to advise IEC TC31 of a request from IECEx for SC31M to consider the development of IEC 60079-17 to include requirements for the competence of persons conducting inspections and maintenance on non-electrical equipment (noting that this work has already been conducted on some sites).  It is suggested that these could exist as an Annex to IEC 60079-17</w:t>
      </w:r>
    </w:p>
    <w:p w:rsidR="002F15FC" w:rsidRPr="009A4DA3" w:rsidRDefault="002F15FC" w:rsidP="002F15FC">
      <w:pPr>
        <w:rPr>
          <w:rFonts w:ascii="Arial" w:hAnsi="Arial" w:cs="Arial"/>
        </w:rPr>
      </w:pPr>
    </w:p>
    <w:p w:rsidR="002F15FC" w:rsidRDefault="002F15FC" w:rsidP="002F15FC">
      <w:pPr>
        <w:pStyle w:val="AgTxtLev2"/>
        <w:numPr>
          <w:ilvl w:val="0"/>
          <w:numId w:val="21"/>
        </w:numPr>
      </w:pPr>
      <w:r w:rsidRPr="00107CA1">
        <w:rPr>
          <w:u w:val="single"/>
        </w:rPr>
        <w:t>Endorsed</w:t>
      </w:r>
      <w:r>
        <w:t xml:space="preserve"> all agreements of </w:t>
      </w:r>
      <w:proofErr w:type="spellStart"/>
      <w:r>
        <w:t>ExPCC</w:t>
      </w:r>
      <w:proofErr w:type="spellEnd"/>
      <w:r>
        <w:t xml:space="preserve"> WG2</w:t>
      </w:r>
    </w:p>
    <w:p w:rsidR="002F15FC" w:rsidRPr="009A4DA3" w:rsidRDefault="002F15FC" w:rsidP="002F15FC">
      <w:pPr>
        <w:rPr>
          <w:rFonts w:ascii="Arial" w:hAnsi="Arial"/>
          <w:lang w:val="en-GB"/>
        </w:rPr>
      </w:pPr>
    </w:p>
    <w:p w:rsidR="002F15FC" w:rsidRPr="002206E3" w:rsidRDefault="002F15FC" w:rsidP="002F15FC">
      <w:pPr>
        <w:pStyle w:val="ListParagraph"/>
        <w:numPr>
          <w:ilvl w:val="0"/>
          <w:numId w:val="22"/>
        </w:numPr>
        <w:contextualSpacing/>
        <w:rPr>
          <w:rFonts w:ascii="Arial" w:hAnsi="Arial" w:cs="Arial"/>
          <w:sz w:val="22"/>
        </w:rPr>
      </w:pPr>
      <w:r w:rsidRPr="002206E3">
        <w:rPr>
          <w:rFonts w:ascii="Arial" w:hAnsi="Arial"/>
          <w:sz w:val="22"/>
          <w:lang w:val="en-GB"/>
        </w:rPr>
        <w:t xml:space="preserve">Regarding Item 9 of the </w:t>
      </w:r>
      <w:proofErr w:type="spellStart"/>
      <w:r w:rsidRPr="002206E3">
        <w:rPr>
          <w:rFonts w:ascii="Arial" w:hAnsi="Arial"/>
          <w:sz w:val="22"/>
          <w:lang w:val="en-GB"/>
        </w:rPr>
        <w:t>ExPCC</w:t>
      </w:r>
      <w:proofErr w:type="spellEnd"/>
      <w:r w:rsidRPr="002206E3">
        <w:rPr>
          <w:rFonts w:ascii="Arial" w:hAnsi="Arial"/>
          <w:sz w:val="22"/>
          <w:lang w:val="en-GB"/>
        </w:rPr>
        <w:t xml:space="preserve"> WG2 Meeting Report, </w:t>
      </w:r>
      <w:proofErr w:type="spellStart"/>
      <w:r w:rsidRPr="002206E3">
        <w:rPr>
          <w:rFonts w:ascii="Arial" w:hAnsi="Arial"/>
          <w:sz w:val="22"/>
          <w:lang w:val="en-GB"/>
        </w:rPr>
        <w:t>ExPCC</w:t>
      </w:r>
      <w:proofErr w:type="spellEnd"/>
      <w:r w:rsidRPr="002206E3">
        <w:rPr>
          <w:rFonts w:ascii="Arial" w:hAnsi="Arial"/>
          <w:sz w:val="22"/>
          <w:lang w:val="en-GB"/>
        </w:rPr>
        <w:t xml:space="preserve"> members</w:t>
      </w:r>
      <w:r w:rsidRPr="002206E3">
        <w:rPr>
          <w:rFonts w:ascii="Arial" w:hAnsi="Arial" w:cs="Arial"/>
          <w:sz w:val="22"/>
        </w:rPr>
        <w:t xml:space="preserve"> </w:t>
      </w:r>
    </w:p>
    <w:p w:rsidR="002F15FC" w:rsidRPr="002206E3" w:rsidRDefault="002F15FC" w:rsidP="002F15FC">
      <w:pPr>
        <w:pStyle w:val="ListParagraph"/>
        <w:numPr>
          <w:ilvl w:val="2"/>
          <w:numId w:val="22"/>
        </w:numPr>
        <w:ind w:left="1080"/>
        <w:contextualSpacing/>
        <w:rPr>
          <w:rFonts w:ascii="Arial" w:hAnsi="Arial" w:cs="Arial"/>
          <w:sz w:val="22"/>
        </w:rPr>
      </w:pPr>
      <w:r w:rsidRPr="002206E3">
        <w:rPr>
          <w:rFonts w:ascii="Arial" w:hAnsi="Arial" w:cs="Arial"/>
          <w:sz w:val="22"/>
          <w:u w:val="single"/>
        </w:rPr>
        <w:t>Supported</w:t>
      </w:r>
      <w:r w:rsidRPr="002206E3">
        <w:rPr>
          <w:rFonts w:ascii="Arial" w:hAnsi="Arial" w:cs="Arial"/>
          <w:sz w:val="22"/>
        </w:rPr>
        <w:t xml:space="preserve"> the idea of permitting and encouraging IECEx Question Bank contributions from organisations other than ExCBs (using the same validation and input process)</w:t>
      </w:r>
    </w:p>
    <w:p w:rsidR="002F15FC" w:rsidRPr="002206E3" w:rsidRDefault="002F15FC" w:rsidP="002F15FC">
      <w:pPr>
        <w:pStyle w:val="ListParagraph"/>
        <w:numPr>
          <w:ilvl w:val="2"/>
          <w:numId w:val="22"/>
        </w:numPr>
        <w:ind w:left="1080"/>
        <w:contextualSpacing/>
        <w:rPr>
          <w:rFonts w:ascii="Arial" w:hAnsi="Arial" w:cs="Arial"/>
          <w:sz w:val="22"/>
        </w:rPr>
      </w:pPr>
      <w:r w:rsidRPr="002206E3">
        <w:rPr>
          <w:rFonts w:ascii="Arial" w:hAnsi="Arial" w:cs="Arial"/>
          <w:sz w:val="22"/>
          <w:u w:val="single"/>
        </w:rPr>
        <w:t>Rejected</w:t>
      </w:r>
      <w:r w:rsidRPr="002206E3">
        <w:rPr>
          <w:rFonts w:ascii="Arial" w:hAnsi="Arial" w:cs="Arial"/>
          <w:sz w:val="22"/>
        </w:rPr>
        <w:t xml:space="preserve"> the idea of expanding the role of end-users and other non ExCB organisations in the review of contributions to the IECE Question Bank</w:t>
      </w:r>
    </w:p>
    <w:p w:rsidR="002F15FC" w:rsidRPr="009A4DA3" w:rsidRDefault="002F15FC" w:rsidP="002F15FC">
      <w:pPr>
        <w:rPr>
          <w:lang w:val="en-GB"/>
        </w:rPr>
      </w:pPr>
    </w:p>
    <w:p w:rsidR="002F15FC" w:rsidRPr="004F2A83" w:rsidRDefault="002F15FC" w:rsidP="002F15FC">
      <w:pPr>
        <w:pStyle w:val="AHdgLev2"/>
        <w:tabs>
          <w:tab w:val="num" w:pos="360"/>
        </w:tabs>
      </w:pPr>
      <w:proofErr w:type="spellStart"/>
      <w:r>
        <w:t>ExPCC</w:t>
      </w:r>
      <w:proofErr w:type="spellEnd"/>
      <w:r>
        <w:t xml:space="preserve"> </w:t>
      </w:r>
      <w:r w:rsidRPr="00D2402B">
        <w:t xml:space="preserve">Working Group 3 </w:t>
      </w:r>
      <w:r>
        <w:t>–</w:t>
      </w:r>
      <w:r w:rsidRPr="00D2402B">
        <w:t xml:space="preserve"> </w:t>
      </w:r>
      <w:r w:rsidRPr="0038345F">
        <w:rPr>
          <w:i/>
        </w:rPr>
        <w:t>Question Bank</w:t>
      </w:r>
    </w:p>
    <w:p w:rsidR="002F15FC" w:rsidRDefault="002F15FC" w:rsidP="002F15FC">
      <w:pPr>
        <w:pStyle w:val="AgTxtLev2"/>
      </w:pPr>
      <w:r>
        <w:t xml:space="preserve">Members considered a report by the </w:t>
      </w:r>
      <w:proofErr w:type="spellStart"/>
      <w:r>
        <w:t>ExPCC</w:t>
      </w:r>
      <w:proofErr w:type="spellEnd"/>
      <w:r>
        <w:t xml:space="preserve"> WG3 Convenor on the activities of </w:t>
      </w:r>
      <w:proofErr w:type="spellStart"/>
      <w:r>
        <w:t>ExPCC</w:t>
      </w:r>
      <w:proofErr w:type="spellEnd"/>
      <w:r>
        <w:t xml:space="preserve"> WG3 and in doing so:</w:t>
      </w:r>
    </w:p>
    <w:p w:rsidR="002F15FC" w:rsidRDefault="002F15FC" w:rsidP="002F15FC">
      <w:pPr>
        <w:pStyle w:val="AgTxtLev2"/>
        <w:numPr>
          <w:ilvl w:val="0"/>
          <w:numId w:val="21"/>
        </w:numPr>
        <w:rPr>
          <w:rFonts w:cs="Arial"/>
          <w:szCs w:val="24"/>
        </w:rPr>
      </w:pPr>
      <w:r w:rsidRPr="00107CA1">
        <w:rPr>
          <w:u w:val="single"/>
        </w:rPr>
        <w:t>Supported</w:t>
      </w:r>
      <w:r>
        <w:t xml:space="preserve"> </w:t>
      </w:r>
      <w:proofErr w:type="spellStart"/>
      <w:r>
        <w:t>ExPCC</w:t>
      </w:r>
      <w:proofErr w:type="spellEnd"/>
      <w:r>
        <w:t xml:space="preserve"> WG3 Recommendation #1 regarding </w:t>
      </w:r>
      <w:r>
        <w:rPr>
          <w:rFonts w:cs="Arial"/>
          <w:szCs w:val="24"/>
        </w:rPr>
        <w:t xml:space="preserve">a process in which all contributions to the Question Bank must be independently verified by </w:t>
      </w:r>
      <w:proofErr w:type="spellStart"/>
      <w:r>
        <w:rPr>
          <w:rFonts w:cs="Arial"/>
          <w:szCs w:val="24"/>
        </w:rPr>
        <w:t>ExPCC</w:t>
      </w:r>
      <w:proofErr w:type="spellEnd"/>
      <w:r>
        <w:rPr>
          <w:rFonts w:cs="Arial"/>
          <w:szCs w:val="24"/>
        </w:rPr>
        <w:t xml:space="preserve"> WG3 or a group formed from </w:t>
      </w:r>
      <w:proofErr w:type="spellStart"/>
      <w:r>
        <w:rPr>
          <w:rFonts w:cs="Arial"/>
          <w:szCs w:val="24"/>
        </w:rPr>
        <w:t>ExPCC</w:t>
      </w:r>
      <w:proofErr w:type="spellEnd"/>
      <w:r>
        <w:rPr>
          <w:rFonts w:cs="Arial"/>
          <w:szCs w:val="24"/>
        </w:rPr>
        <w:t xml:space="preserve"> WG3 members prior to inclusion in the Question Bank. It was also noted that this necessitates a change to current process where Question Bank input is reviewed and approved by Assessors.</w:t>
      </w:r>
    </w:p>
    <w:p w:rsidR="002F15FC" w:rsidRDefault="002F15FC" w:rsidP="002F15FC">
      <w:pPr>
        <w:rPr>
          <w:lang w:val="en-GB"/>
        </w:rPr>
      </w:pPr>
    </w:p>
    <w:p w:rsidR="002F15FC" w:rsidRPr="002206E3" w:rsidRDefault="002F15FC" w:rsidP="002F15FC">
      <w:pPr>
        <w:ind w:left="709" w:firstLine="11"/>
        <w:rPr>
          <w:rFonts w:ascii="Arial" w:hAnsi="Arial" w:cs="Arial"/>
          <w:sz w:val="22"/>
        </w:rPr>
      </w:pPr>
      <w:r w:rsidRPr="002206E3">
        <w:rPr>
          <w:rFonts w:ascii="Arial" w:hAnsi="Arial" w:cs="Arial"/>
          <w:color w:val="7030A0"/>
          <w:sz w:val="22"/>
        </w:rPr>
        <w:t xml:space="preserve">Action #3 </w:t>
      </w:r>
      <w:r w:rsidRPr="002206E3">
        <w:rPr>
          <w:rFonts w:ascii="Arial" w:hAnsi="Arial" w:cs="Arial"/>
          <w:sz w:val="22"/>
        </w:rPr>
        <w:t>= IECEx Secretariat to prepare a draft revision of Step 5 in the Table in IECEx OD 501</w:t>
      </w:r>
      <w:r w:rsidR="003A5554">
        <w:rPr>
          <w:rFonts w:ascii="Arial" w:hAnsi="Arial" w:cs="Arial"/>
          <w:sz w:val="22"/>
        </w:rPr>
        <w:t xml:space="preserve"> </w:t>
      </w:r>
      <w:r w:rsidRPr="002206E3">
        <w:rPr>
          <w:rFonts w:ascii="Arial" w:hAnsi="Arial" w:cs="Arial"/>
          <w:sz w:val="22"/>
        </w:rPr>
        <w:t>to reflect this change of process</w:t>
      </w:r>
    </w:p>
    <w:p w:rsidR="002F15FC" w:rsidRDefault="002F15FC" w:rsidP="002F15FC">
      <w:pPr>
        <w:ind w:left="709" w:firstLine="11"/>
        <w:rPr>
          <w:lang w:val="en-GB"/>
        </w:rPr>
      </w:pPr>
    </w:p>
    <w:p w:rsidR="001355D9" w:rsidRPr="001355D9" w:rsidRDefault="001355D9" w:rsidP="001355D9">
      <w:pPr>
        <w:pBdr>
          <w:top w:val="single" w:sz="4" w:space="1" w:color="auto"/>
          <w:left w:val="single" w:sz="4" w:space="4" w:color="auto"/>
          <w:bottom w:val="single" w:sz="4" w:space="1" w:color="auto"/>
          <w:right w:val="single" w:sz="4" w:space="4" w:color="auto"/>
        </w:pBdr>
        <w:rPr>
          <w:rFonts w:ascii="Arial" w:hAnsi="Arial"/>
          <w:sz w:val="22"/>
          <w:lang w:val="en-GB"/>
        </w:rPr>
      </w:pPr>
      <w:r w:rsidRPr="001355D9">
        <w:rPr>
          <w:rFonts w:ascii="Arial" w:hAnsi="Arial"/>
          <w:color w:val="00B050"/>
          <w:sz w:val="22"/>
          <w:lang w:val="en-GB"/>
        </w:rPr>
        <w:t>Recommendation #</w:t>
      </w:r>
      <w:r>
        <w:rPr>
          <w:rFonts w:ascii="Arial" w:hAnsi="Arial"/>
          <w:color w:val="00B050"/>
          <w:sz w:val="22"/>
          <w:lang w:val="en-GB"/>
        </w:rPr>
        <w:t>3</w:t>
      </w:r>
      <w:r w:rsidRPr="001355D9">
        <w:rPr>
          <w:rFonts w:ascii="Arial" w:hAnsi="Arial"/>
          <w:sz w:val="22"/>
          <w:lang w:val="en-GB"/>
        </w:rPr>
        <w:t xml:space="preserve"> – that the </w:t>
      </w:r>
      <w:proofErr w:type="spellStart"/>
      <w:r w:rsidRPr="001355D9">
        <w:rPr>
          <w:rFonts w:ascii="Arial" w:hAnsi="Arial"/>
          <w:sz w:val="22"/>
          <w:lang w:val="en-GB"/>
        </w:rPr>
        <w:t>ExMC</w:t>
      </w:r>
      <w:proofErr w:type="spellEnd"/>
      <w:r w:rsidRPr="001355D9">
        <w:rPr>
          <w:rFonts w:ascii="Arial" w:hAnsi="Arial"/>
          <w:sz w:val="22"/>
          <w:lang w:val="en-GB"/>
        </w:rPr>
        <w:t xml:space="preserve"> approve the publication of IECEx </w:t>
      </w:r>
      <w:r>
        <w:rPr>
          <w:rFonts w:ascii="Arial" w:hAnsi="Arial"/>
          <w:sz w:val="22"/>
          <w:lang w:val="en-GB"/>
        </w:rPr>
        <w:t>OD 50</w:t>
      </w:r>
      <w:r w:rsidR="000A3205">
        <w:rPr>
          <w:rFonts w:ascii="Arial" w:hAnsi="Arial"/>
          <w:sz w:val="22"/>
          <w:lang w:val="en-GB"/>
        </w:rPr>
        <w:t>1</w:t>
      </w:r>
      <w:r w:rsidRPr="001355D9">
        <w:rPr>
          <w:rFonts w:ascii="Arial" w:hAnsi="Arial"/>
          <w:sz w:val="22"/>
          <w:lang w:val="en-GB"/>
        </w:rPr>
        <w:t xml:space="preserve"> Edition </w:t>
      </w:r>
      <w:r w:rsidR="000A3205" w:rsidRPr="000A3205">
        <w:rPr>
          <w:rFonts w:ascii="Arial" w:hAnsi="Arial"/>
          <w:sz w:val="22"/>
          <w:lang w:val="en-GB"/>
        </w:rPr>
        <w:t>3</w:t>
      </w:r>
      <w:r w:rsidRPr="000A3205">
        <w:rPr>
          <w:rFonts w:ascii="Arial" w:hAnsi="Arial"/>
          <w:sz w:val="22"/>
          <w:lang w:val="en-GB"/>
        </w:rPr>
        <w:t xml:space="preserve">.1 as circulated as </w:t>
      </w:r>
      <w:proofErr w:type="spellStart"/>
      <w:r w:rsidRPr="000A3205">
        <w:rPr>
          <w:rFonts w:ascii="Arial" w:hAnsi="Arial"/>
          <w:sz w:val="22"/>
          <w:lang w:val="en-GB"/>
        </w:rPr>
        <w:t>ExMC</w:t>
      </w:r>
      <w:proofErr w:type="spellEnd"/>
      <w:r w:rsidRPr="000A3205">
        <w:rPr>
          <w:rFonts w:ascii="Arial" w:hAnsi="Arial"/>
          <w:sz w:val="22"/>
          <w:lang w:val="en-GB"/>
        </w:rPr>
        <w:t>/123</w:t>
      </w:r>
      <w:r w:rsidR="000A3205" w:rsidRPr="000A3205">
        <w:rPr>
          <w:rFonts w:ascii="Arial" w:hAnsi="Arial"/>
          <w:sz w:val="22"/>
          <w:lang w:val="en-GB"/>
        </w:rPr>
        <w:t>2</w:t>
      </w:r>
      <w:r w:rsidRPr="000A3205">
        <w:rPr>
          <w:rFonts w:ascii="Arial" w:hAnsi="Arial"/>
          <w:sz w:val="22"/>
          <w:lang w:val="en-GB"/>
        </w:rPr>
        <w:t xml:space="preserve">/DV and prepared in </w:t>
      </w:r>
      <w:r w:rsidR="000A3205" w:rsidRPr="000A3205">
        <w:rPr>
          <w:rFonts w:ascii="Arial" w:hAnsi="Arial"/>
          <w:sz w:val="22"/>
          <w:lang w:val="en-GB"/>
        </w:rPr>
        <w:t>response to Action #3 above</w:t>
      </w:r>
      <w:r w:rsidRPr="000A3205">
        <w:rPr>
          <w:rFonts w:ascii="Arial" w:hAnsi="Arial"/>
          <w:sz w:val="22"/>
          <w:lang w:val="en-GB"/>
        </w:rPr>
        <w:t>. (</w:t>
      </w:r>
      <w:proofErr w:type="gramStart"/>
      <w:r w:rsidRPr="000A3205">
        <w:rPr>
          <w:rFonts w:ascii="Arial" w:hAnsi="Arial"/>
          <w:sz w:val="22"/>
          <w:lang w:val="en-GB"/>
        </w:rPr>
        <w:t>refer</w:t>
      </w:r>
      <w:proofErr w:type="gramEnd"/>
      <w:r>
        <w:rPr>
          <w:rFonts w:ascii="Arial" w:hAnsi="Arial"/>
          <w:sz w:val="22"/>
          <w:lang w:val="en-GB"/>
        </w:rPr>
        <w:t xml:space="preserve"> separate </w:t>
      </w:r>
      <w:proofErr w:type="spellStart"/>
      <w:r>
        <w:rPr>
          <w:rFonts w:ascii="Arial" w:hAnsi="Arial"/>
          <w:sz w:val="22"/>
          <w:lang w:val="en-GB"/>
        </w:rPr>
        <w:t>ExMC</w:t>
      </w:r>
      <w:proofErr w:type="spellEnd"/>
      <w:r>
        <w:rPr>
          <w:rFonts w:ascii="Arial" w:hAnsi="Arial"/>
          <w:sz w:val="22"/>
          <w:lang w:val="en-GB"/>
        </w:rPr>
        <w:t xml:space="preserve"> 2017 agenda item regarding IECEx OD 501)</w:t>
      </w:r>
    </w:p>
    <w:p w:rsidR="001355D9" w:rsidRPr="00C320D1" w:rsidRDefault="001355D9" w:rsidP="002F15FC">
      <w:pPr>
        <w:ind w:left="709" w:firstLine="11"/>
        <w:rPr>
          <w:lang w:val="en-GB"/>
        </w:rPr>
      </w:pPr>
    </w:p>
    <w:p w:rsidR="002F15FC" w:rsidRDefault="002F15FC" w:rsidP="002F15FC">
      <w:pPr>
        <w:pStyle w:val="AgTxtLev2"/>
        <w:numPr>
          <w:ilvl w:val="0"/>
          <w:numId w:val="21"/>
        </w:numPr>
      </w:pPr>
      <w:r w:rsidRPr="00107CA1">
        <w:rPr>
          <w:u w:val="single"/>
        </w:rPr>
        <w:t>Supported</w:t>
      </w:r>
      <w:r>
        <w:t xml:space="preserve"> </w:t>
      </w:r>
      <w:proofErr w:type="spellStart"/>
      <w:r>
        <w:t>ExPCC</w:t>
      </w:r>
      <w:proofErr w:type="spellEnd"/>
      <w:r>
        <w:t xml:space="preserve"> WG3 Recommendation #2 regarding the development of a Specification for software to be used to manage and use the IECEx Question Bank</w:t>
      </w:r>
    </w:p>
    <w:p w:rsidR="002F15FC" w:rsidRDefault="002F15FC" w:rsidP="002F15FC">
      <w:pPr>
        <w:pStyle w:val="AgTxtLev2"/>
      </w:pPr>
    </w:p>
    <w:p w:rsidR="002F15FC" w:rsidRPr="002206E3" w:rsidRDefault="002F15FC" w:rsidP="002F15FC">
      <w:pPr>
        <w:ind w:left="709" w:firstLine="11"/>
        <w:rPr>
          <w:sz w:val="22"/>
          <w:lang w:val="en-GB"/>
        </w:rPr>
      </w:pPr>
      <w:r w:rsidRPr="002206E3">
        <w:rPr>
          <w:rFonts w:ascii="Arial" w:hAnsi="Arial" w:cs="Arial"/>
          <w:color w:val="7030A0"/>
          <w:sz w:val="22"/>
        </w:rPr>
        <w:t xml:space="preserve">Action #4 </w:t>
      </w:r>
      <w:r w:rsidRPr="002206E3">
        <w:rPr>
          <w:rFonts w:ascii="Arial" w:hAnsi="Arial" w:cs="Arial"/>
          <w:sz w:val="22"/>
        </w:rPr>
        <w:t xml:space="preserve">= IECEx Secretariat to circulate an updated specification to </w:t>
      </w:r>
      <w:proofErr w:type="spellStart"/>
      <w:r w:rsidRPr="002206E3">
        <w:rPr>
          <w:rFonts w:ascii="Arial" w:hAnsi="Arial" w:cs="Arial"/>
          <w:sz w:val="22"/>
        </w:rPr>
        <w:t>ExPCC</w:t>
      </w:r>
      <w:proofErr w:type="spellEnd"/>
      <w:r w:rsidRPr="002206E3">
        <w:rPr>
          <w:rFonts w:ascii="Arial" w:hAnsi="Arial" w:cs="Arial"/>
          <w:sz w:val="22"/>
        </w:rPr>
        <w:t xml:space="preserve"> members for comment return to Ms Janet Middlehurst and copy to Mark Amos before 24</w:t>
      </w:r>
      <w:r w:rsidRPr="002206E3">
        <w:rPr>
          <w:rFonts w:ascii="Arial" w:hAnsi="Arial" w:cs="Arial"/>
          <w:sz w:val="22"/>
          <w:vertAlign w:val="superscript"/>
        </w:rPr>
        <w:t>th</w:t>
      </w:r>
      <w:r w:rsidRPr="002206E3">
        <w:rPr>
          <w:rFonts w:ascii="Arial" w:hAnsi="Arial" w:cs="Arial"/>
          <w:sz w:val="22"/>
        </w:rPr>
        <w:t xml:space="preserve"> May 2017</w:t>
      </w:r>
    </w:p>
    <w:p w:rsidR="002F15FC" w:rsidRDefault="002F15FC" w:rsidP="002F15FC">
      <w:pPr>
        <w:pStyle w:val="AgTxtLev2"/>
      </w:pPr>
    </w:p>
    <w:p w:rsidR="002F15FC" w:rsidRDefault="002F15FC" w:rsidP="002F15FC">
      <w:pPr>
        <w:pStyle w:val="AgTxtLev2"/>
        <w:numPr>
          <w:ilvl w:val="0"/>
          <w:numId w:val="21"/>
        </w:numPr>
      </w:pPr>
      <w:r w:rsidRPr="00107CA1">
        <w:rPr>
          <w:u w:val="single"/>
        </w:rPr>
        <w:t>Supported</w:t>
      </w:r>
      <w:r>
        <w:t xml:space="preserve"> </w:t>
      </w:r>
      <w:proofErr w:type="spellStart"/>
      <w:r>
        <w:t>ExPCC</w:t>
      </w:r>
      <w:proofErr w:type="spellEnd"/>
      <w:r>
        <w:t xml:space="preserve"> WG3 Recommendation #3 and agreed that there is no need for further consultation with </w:t>
      </w:r>
      <w:proofErr w:type="spellStart"/>
      <w:r>
        <w:t>ExPCC</w:t>
      </w:r>
      <w:proofErr w:type="spellEnd"/>
      <w:r>
        <w:t xml:space="preserve"> on this matter.</w:t>
      </w:r>
    </w:p>
    <w:p w:rsidR="002F15FC" w:rsidRPr="00AF682F" w:rsidRDefault="002F15FC" w:rsidP="002F15FC">
      <w:pPr>
        <w:rPr>
          <w:lang w:val="en-GB"/>
        </w:rPr>
      </w:pPr>
    </w:p>
    <w:p w:rsidR="002F15FC" w:rsidRDefault="002F15FC" w:rsidP="002F15FC">
      <w:pPr>
        <w:pStyle w:val="Footer"/>
        <w:tabs>
          <w:tab w:val="clear" w:pos="4536"/>
          <w:tab w:val="clear" w:pos="9072"/>
          <w:tab w:val="left" w:pos="608"/>
          <w:tab w:val="left" w:pos="878"/>
        </w:tabs>
        <w:jc w:val="both"/>
        <w:rPr>
          <w:b/>
          <w:lang w:val="en-GB"/>
        </w:rPr>
      </w:pPr>
    </w:p>
    <w:p w:rsidR="002F15FC" w:rsidRPr="004F2A83" w:rsidRDefault="002F15FC" w:rsidP="002F15FC">
      <w:pPr>
        <w:pStyle w:val="AHdgLev2"/>
        <w:tabs>
          <w:tab w:val="num" w:pos="360"/>
        </w:tabs>
      </w:pPr>
      <w:proofErr w:type="spellStart"/>
      <w:r>
        <w:t>ExPCC</w:t>
      </w:r>
      <w:proofErr w:type="spellEnd"/>
      <w:r>
        <w:t xml:space="preserve"> </w:t>
      </w:r>
      <w:r w:rsidRPr="00D2402B">
        <w:t xml:space="preserve">Working Group </w:t>
      </w:r>
      <w:r>
        <w:t>4</w:t>
      </w:r>
      <w:r w:rsidRPr="00D2402B">
        <w:t xml:space="preserve"> </w:t>
      </w:r>
      <w:r>
        <w:t>–</w:t>
      </w:r>
      <w:r w:rsidRPr="00D2402B">
        <w:t xml:space="preserve"> </w:t>
      </w:r>
      <w:r w:rsidRPr="0038345F">
        <w:t>Qu</w:t>
      </w:r>
      <w:r>
        <w:t>alification of Training Bodies</w:t>
      </w:r>
    </w:p>
    <w:p w:rsidR="002F15FC" w:rsidRDefault="002F15FC" w:rsidP="002F15FC">
      <w:pPr>
        <w:pStyle w:val="AgTxtLev2"/>
      </w:pPr>
      <w:r>
        <w:t xml:space="preserve">Members considered a report by the </w:t>
      </w:r>
      <w:proofErr w:type="spellStart"/>
      <w:r>
        <w:t>ExPCC</w:t>
      </w:r>
      <w:proofErr w:type="spellEnd"/>
      <w:r>
        <w:t xml:space="preserve"> WG4 Convenor on the activities of </w:t>
      </w:r>
      <w:proofErr w:type="spellStart"/>
      <w:r>
        <w:t>ExPCC</w:t>
      </w:r>
      <w:proofErr w:type="spellEnd"/>
      <w:r>
        <w:t xml:space="preserve"> WG4 and in doing so:</w:t>
      </w:r>
    </w:p>
    <w:p w:rsidR="002F15FC" w:rsidRPr="002206E3" w:rsidRDefault="002F15FC" w:rsidP="002F15FC">
      <w:pPr>
        <w:pStyle w:val="ListParagraph"/>
        <w:numPr>
          <w:ilvl w:val="0"/>
          <w:numId w:val="21"/>
        </w:numPr>
        <w:contextualSpacing/>
        <w:rPr>
          <w:rFonts w:ascii="Arial" w:hAnsi="Arial" w:cs="Arial"/>
          <w:sz w:val="22"/>
        </w:rPr>
      </w:pPr>
      <w:r w:rsidRPr="002206E3">
        <w:rPr>
          <w:rFonts w:ascii="Arial" w:hAnsi="Arial"/>
          <w:sz w:val="22"/>
          <w:u w:val="single"/>
          <w:lang w:val="en-GB"/>
        </w:rPr>
        <w:t>Noted</w:t>
      </w:r>
      <w:r w:rsidRPr="002206E3">
        <w:rPr>
          <w:rFonts w:ascii="Arial" w:hAnsi="Arial"/>
          <w:sz w:val="22"/>
          <w:lang w:val="en-GB"/>
        </w:rPr>
        <w:t xml:space="preserve"> the continued vacancy for the position of </w:t>
      </w:r>
      <w:proofErr w:type="spellStart"/>
      <w:r w:rsidRPr="002206E3">
        <w:rPr>
          <w:rFonts w:ascii="Arial" w:hAnsi="Arial"/>
          <w:sz w:val="22"/>
          <w:lang w:val="en-GB"/>
        </w:rPr>
        <w:t>ExPCC</w:t>
      </w:r>
      <w:proofErr w:type="spellEnd"/>
      <w:r w:rsidRPr="002206E3">
        <w:rPr>
          <w:rFonts w:ascii="Arial" w:hAnsi="Arial"/>
          <w:sz w:val="22"/>
          <w:lang w:val="en-GB"/>
        </w:rPr>
        <w:t xml:space="preserve"> WG4 Deputy Convenor</w:t>
      </w:r>
    </w:p>
    <w:p w:rsidR="002F15FC" w:rsidRPr="002206E3" w:rsidRDefault="002F15FC" w:rsidP="002F15FC">
      <w:pPr>
        <w:pStyle w:val="AHdgLev1"/>
        <w:numPr>
          <w:ilvl w:val="0"/>
          <w:numId w:val="0"/>
        </w:numPr>
        <w:rPr>
          <w:sz w:val="22"/>
        </w:rPr>
      </w:pPr>
    </w:p>
    <w:p w:rsidR="002F15FC" w:rsidRPr="002206E3" w:rsidRDefault="002F15FC" w:rsidP="002F15FC">
      <w:pPr>
        <w:pStyle w:val="ListParagraph"/>
        <w:numPr>
          <w:ilvl w:val="0"/>
          <w:numId w:val="21"/>
        </w:numPr>
        <w:contextualSpacing/>
        <w:rPr>
          <w:rFonts w:ascii="Arial" w:hAnsi="Arial" w:cs="Arial"/>
          <w:sz w:val="22"/>
        </w:rPr>
      </w:pPr>
      <w:r w:rsidRPr="002206E3">
        <w:rPr>
          <w:rFonts w:ascii="Arial" w:hAnsi="Arial"/>
          <w:sz w:val="22"/>
          <w:u w:val="single"/>
          <w:lang w:val="en-GB"/>
        </w:rPr>
        <w:t>Supported</w:t>
      </w:r>
      <w:r w:rsidRPr="002206E3">
        <w:rPr>
          <w:rFonts w:ascii="Arial" w:hAnsi="Arial"/>
          <w:sz w:val="22"/>
          <w:lang w:val="en-GB"/>
        </w:rPr>
        <w:t xml:space="preserve"> </w:t>
      </w:r>
      <w:proofErr w:type="spellStart"/>
      <w:r w:rsidRPr="002206E3">
        <w:rPr>
          <w:rFonts w:ascii="Arial" w:hAnsi="Arial"/>
          <w:sz w:val="22"/>
          <w:lang w:val="en-GB"/>
        </w:rPr>
        <w:t>ExPCC</w:t>
      </w:r>
      <w:proofErr w:type="spellEnd"/>
      <w:r w:rsidRPr="002206E3">
        <w:rPr>
          <w:rFonts w:ascii="Arial" w:hAnsi="Arial"/>
          <w:sz w:val="22"/>
          <w:lang w:val="en-GB"/>
        </w:rPr>
        <w:t xml:space="preserve"> WG4 Recommendation #1 that:</w:t>
      </w:r>
    </w:p>
    <w:p w:rsidR="002F15FC" w:rsidRPr="002206E3" w:rsidRDefault="002F15FC" w:rsidP="002F15FC">
      <w:pPr>
        <w:pStyle w:val="ListParagraph"/>
        <w:numPr>
          <w:ilvl w:val="0"/>
          <w:numId w:val="23"/>
        </w:numPr>
        <w:contextualSpacing/>
        <w:rPr>
          <w:rFonts w:ascii="Arial" w:hAnsi="Arial" w:cs="Arial"/>
          <w:sz w:val="22"/>
        </w:rPr>
      </w:pPr>
      <w:r w:rsidRPr="002206E3">
        <w:rPr>
          <w:rFonts w:ascii="Arial" w:hAnsi="Arial" w:cs="Arial"/>
          <w:sz w:val="22"/>
        </w:rPr>
        <w:t xml:space="preserve">all RTPPs must be members of </w:t>
      </w:r>
      <w:proofErr w:type="spellStart"/>
      <w:r w:rsidRPr="002206E3">
        <w:rPr>
          <w:rFonts w:ascii="Arial" w:hAnsi="Arial" w:cs="Arial"/>
          <w:sz w:val="22"/>
        </w:rPr>
        <w:t>ExPCC</w:t>
      </w:r>
      <w:proofErr w:type="spellEnd"/>
      <w:r w:rsidRPr="002206E3">
        <w:rPr>
          <w:rFonts w:ascii="Arial" w:hAnsi="Arial" w:cs="Arial"/>
          <w:sz w:val="22"/>
        </w:rPr>
        <w:t xml:space="preserve"> WG4 and must actively participate (</w:t>
      </w:r>
      <w:proofErr w:type="spellStart"/>
      <w:r w:rsidRPr="002206E3">
        <w:rPr>
          <w:rFonts w:ascii="Arial" w:hAnsi="Arial" w:cs="Arial"/>
          <w:sz w:val="22"/>
        </w:rPr>
        <w:t>eg</w:t>
      </w:r>
      <w:proofErr w:type="spellEnd"/>
      <w:r w:rsidRPr="002206E3">
        <w:rPr>
          <w:rFonts w:ascii="Arial" w:hAnsi="Arial" w:cs="Arial"/>
          <w:sz w:val="22"/>
        </w:rPr>
        <w:t xml:space="preserve">. attend meetings) </w:t>
      </w:r>
    </w:p>
    <w:p w:rsidR="002F15FC" w:rsidRPr="002206E3" w:rsidRDefault="002F15FC" w:rsidP="002F15FC">
      <w:pPr>
        <w:pStyle w:val="ListParagraph"/>
        <w:numPr>
          <w:ilvl w:val="0"/>
          <w:numId w:val="23"/>
        </w:numPr>
        <w:contextualSpacing/>
        <w:rPr>
          <w:rFonts w:ascii="Arial" w:hAnsi="Arial" w:cs="Arial"/>
          <w:sz w:val="22"/>
        </w:rPr>
      </w:pPr>
      <w:r w:rsidRPr="002206E3">
        <w:rPr>
          <w:rFonts w:ascii="Arial" w:hAnsi="Arial" w:cs="Arial"/>
          <w:sz w:val="22"/>
        </w:rPr>
        <w:t xml:space="preserve">the next meeting of </w:t>
      </w:r>
      <w:proofErr w:type="spellStart"/>
      <w:r w:rsidRPr="002206E3">
        <w:rPr>
          <w:rFonts w:ascii="Arial" w:hAnsi="Arial" w:cs="Arial"/>
          <w:sz w:val="22"/>
        </w:rPr>
        <w:t>ExPCC</w:t>
      </w:r>
      <w:proofErr w:type="spellEnd"/>
      <w:r w:rsidRPr="002206E3">
        <w:rPr>
          <w:rFonts w:ascii="Arial" w:hAnsi="Arial" w:cs="Arial"/>
          <w:sz w:val="22"/>
        </w:rPr>
        <w:t xml:space="preserve"> WG4 consider the ongoing representation of organisations other than RTPs whilst maintaining balance and input from non RTPs</w:t>
      </w:r>
    </w:p>
    <w:p w:rsidR="002F15FC" w:rsidRPr="002206E3" w:rsidRDefault="002F15FC" w:rsidP="002F15FC">
      <w:pPr>
        <w:pStyle w:val="AHdgLev1"/>
        <w:numPr>
          <w:ilvl w:val="0"/>
          <w:numId w:val="0"/>
        </w:numPr>
        <w:rPr>
          <w:sz w:val="22"/>
        </w:rPr>
      </w:pPr>
    </w:p>
    <w:p w:rsidR="002F15FC" w:rsidRPr="002206E3" w:rsidRDefault="002F15FC" w:rsidP="002F15FC">
      <w:pPr>
        <w:pStyle w:val="ListParagraph"/>
        <w:numPr>
          <w:ilvl w:val="0"/>
          <w:numId w:val="21"/>
        </w:numPr>
        <w:contextualSpacing/>
        <w:rPr>
          <w:rFonts w:ascii="Arial" w:hAnsi="Arial" w:cs="Arial"/>
          <w:sz w:val="22"/>
        </w:rPr>
      </w:pPr>
      <w:r w:rsidRPr="002206E3">
        <w:rPr>
          <w:rFonts w:ascii="Arial" w:hAnsi="Arial"/>
          <w:sz w:val="22"/>
          <w:u w:val="single"/>
          <w:lang w:val="en-GB"/>
        </w:rPr>
        <w:t>Supported</w:t>
      </w:r>
      <w:r w:rsidRPr="002206E3">
        <w:rPr>
          <w:rFonts w:ascii="Arial" w:hAnsi="Arial"/>
          <w:sz w:val="22"/>
          <w:lang w:val="en-GB"/>
        </w:rPr>
        <w:t xml:space="preserve"> </w:t>
      </w:r>
      <w:proofErr w:type="spellStart"/>
      <w:r w:rsidRPr="002206E3">
        <w:rPr>
          <w:rFonts w:ascii="Arial" w:hAnsi="Arial"/>
          <w:sz w:val="22"/>
          <w:lang w:val="en-GB"/>
        </w:rPr>
        <w:t>ExPCC</w:t>
      </w:r>
      <w:proofErr w:type="spellEnd"/>
      <w:r w:rsidRPr="002206E3">
        <w:rPr>
          <w:rFonts w:ascii="Arial" w:hAnsi="Arial"/>
          <w:sz w:val="22"/>
          <w:lang w:val="en-GB"/>
        </w:rPr>
        <w:t xml:space="preserve"> WG4 Recommendation #2 that if </w:t>
      </w:r>
      <w:r w:rsidRPr="002206E3">
        <w:rPr>
          <w:rFonts w:ascii="Arial" w:hAnsi="Arial" w:cs="Arial"/>
          <w:sz w:val="22"/>
        </w:rPr>
        <w:t>after a reminder, an RTP fails to provide an Annual Report they are removed from the IECEx RTPP website and prevented from using the IECEx logo until the required report has been provided.</w:t>
      </w:r>
    </w:p>
    <w:p w:rsidR="002F15FC" w:rsidRPr="002206E3" w:rsidRDefault="002F15FC" w:rsidP="002F15FC">
      <w:pPr>
        <w:pStyle w:val="AHdgLev1"/>
        <w:numPr>
          <w:ilvl w:val="0"/>
          <w:numId w:val="0"/>
        </w:numPr>
        <w:rPr>
          <w:sz w:val="22"/>
        </w:rPr>
      </w:pPr>
    </w:p>
    <w:p w:rsidR="002F15FC" w:rsidRPr="002206E3" w:rsidRDefault="002F15FC" w:rsidP="002F15FC">
      <w:pPr>
        <w:ind w:left="709" w:firstLine="11"/>
        <w:rPr>
          <w:rFonts w:ascii="Arial" w:hAnsi="Arial" w:cs="Arial"/>
          <w:sz w:val="22"/>
        </w:rPr>
      </w:pPr>
      <w:r w:rsidRPr="002206E3">
        <w:rPr>
          <w:rFonts w:ascii="Arial" w:hAnsi="Arial" w:cs="Arial"/>
          <w:color w:val="7030A0"/>
          <w:sz w:val="22"/>
        </w:rPr>
        <w:t xml:space="preserve">Action #5 </w:t>
      </w:r>
      <w:r w:rsidRPr="002206E3">
        <w:rPr>
          <w:rFonts w:ascii="Arial" w:hAnsi="Arial" w:cs="Arial"/>
          <w:sz w:val="22"/>
        </w:rPr>
        <w:t>= IECEx Secretariat to advise RTPs that have not yet reported for 2016 of this policy.</w:t>
      </w:r>
    </w:p>
    <w:p w:rsidR="002F15FC" w:rsidRPr="002206E3" w:rsidRDefault="002F15FC" w:rsidP="002F15FC">
      <w:pPr>
        <w:ind w:left="709" w:firstLine="11"/>
        <w:rPr>
          <w:rFonts w:ascii="Arial" w:hAnsi="Arial" w:cs="Arial"/>
          <w:sz w:val="22"/>
        </w:rPr>
      </w:pPr>
    </w:p>
    <w:p w:rsidR="002F15FC" w:rsidRPr="00107CA1" w:rsidRDefault="002F15FC" w:rsidP="002F15FC">
      <w:pPr>
        <w:pStyle w:val="AgTxtLev2"/>
        <w:numPr>
          <w:ilvl w:val="0"/>
          <w:numId w:val="24"/>
        </w:numPr>
      </w:pPr>
      <w:r w:rsidRPr="00107CA1">
        <w:rPr>
          <w:u w:val="single"/>
        </w:rPr>
        <w:t>Supported</w:t>
      </w:r>
      <w:r w:rsidRPr="00016E1E">
        <w:t xml:space="preserve"> </w:t>
      </w:r>
      <w:proofErr w:type="spellStart"/>
      <w:r w:rsidRPr="00016E1E">
        <w:t>ExPCC</w:t>
      </w:r>
      <w:proofErr w:type="spellEnd"/>
      <w:r w:rsidRPr="00016E1E">
        <w:t xml:space="preserve"> WG</w:t>
      </w:r>
      <w:r>
        <w:t>4</w:t>
      </w:r>
      <w:r w:rsidRPr="00016E1E">
        <w:t xml:space="preserve"> Recommendation #</w:t>
      </w:r>
      <w:r>
        <w:t xml:space="preserve">3 that an </w:t>
      </w:r>
      <w:r w:rsidRPr="008A0BAD">
        <w:rPr>
          <w:rFonts w:cs="Arial"/>
          <w:szCs w:val="24"/>
        </w:rPr>
        <w:t xml:space="preserve">OD 521 </w:t>
      </w:r>
      <w:proofErr w:type="spellStart"/>
      <w:r w:rsidRPr="008A0BAD">
        <w:rPr>
          <w:rFonts w:cs="Arial"/>
          <w:szCs w:val="24"/>
        </w:rPr>
        <w:t>Taskgroup</w:t>
      </w:r>
      <w:proofErr w:type="spellEnd"/>
      <w:r w:rsidRPr="008A0BAD">
        <w:rPr>
          <w:rFonts w:cs="Arial"/>
          <w:szCs w:val="24"/>
        </w:rPr>
        <w:t xml:space="preserve"> to be led by Mr Allen provide a draft revision of OD 521 Edition 2.0 to all </w:t>
      </w:r>
      <w:proofErr w:type="spellStart"/>
      <w:r w:rsidRPr="008A0BAD">
        <w:rPr>
          <w:rFonts w:cs="Arial"/>
          <w:szCs w:val="24"/>
        </w:rPr>
        <w:t>ExPCC</w:t>
      </w:r>
      <w:proofErr w:type="spellEnd"/>
      <w:r w:rsidRPr="008A0BAD">
        <w:rPr>
          <w:rFonts w:cs="Arial"/>
          <w:szCs w:val="24"/>
        </w:rPr>
        <w:t xml:space="preserve"> WG4 members by end of July 2017 for a review over a period of one week.  </w:t>
      </w:r>
    </w:p>
    <w:p w:rsidR="002F15FC" w:rsidRDefault="002F15FC" w:rsidP="002F15FC">
      <w:pPr>
        <w:pStyle w:val="AgTxtLev2"/>
      </w:pPr>
    </w:p>
    <w:p w:rsidR="002F15FC" w:rsidRPr="002206E3" w:rsidRDefault="002F15FC" w:rsidP="002F15FC">
      <w:pPr>
        <w:pStyle w:val="ListParagraph"/>
        <w:numPr>
          <w:ilvl w:val="0"/>
          <w:numId w:val="24"/>
        </w:numPr>
        <w:contextualSpacing/>
        <w:rPr>
          <w:rFonts w:ascii="Arial" w:hAnsi="Arial" w:cs="Arial"/>
          <w:sz w:val="22"/>
        </w:rPr>
      </w:pPr>
      <w:r w:rsidRPr="002206E3">
        <w:rPr>
          <w:rFonts w:ascii="Arial" w:hAnsi="Arial"/>
          <w:sz w:val="22"/>
          <w:u w:val="single"/>
          <w:lang w:val="en-GB"/>
        </w:rPr>
        <w:t>Supported</w:t>
      </w:r>
      <w:r w:rsidRPr="002206E3">
        <w:rPr>
          <w:rFonts w:ascii="Arial" w:hAnsi="Arial"/>
          <w:sz w:val="22"/>
          <w:lang w:val="en-GB"/>
        </w:rPr>
        <w:t xml:space="preserve"> </w:t>
      </w:r>
      <w:proofErr w:type="spellStart"/>
      <w:r w:rsidRPr="002206E3">
        <w:rPr>
          <w:rFonts w:ascii="Arial" w:hAnsi="Arial"/>
          <w:sz w:val="22"/>
          <w:lang w:val="en-GB"/>
        </w:rPr>
        <w:t>ExPCC</w:t>
      </w:r>
      <w:proofErr w:type="spellEnd"/>
      <w:r w:rsidRPr="002206E3">
        <w:rPr>
          <w:rFonts w:ascii="Arial" w:hAnsi="Arial"/>
          <w:sz w:val="22"/>
          <w:lang w:val="en-GB"/>
        </w:rPr>
        <w:t xml:space="preserve"> WG4 Recommendation #4 that </w:t>
      </w:r>
      <w:proofErr w:type="spellStart"/>
      <w:r w:rsidRPr="002206E3">
        <w:rPr>
          <w:rFonts w:ascii="Arial" w:hAnsi="Arial" w:cs="Arial"/>
          <w:sz w:val="22"/>
        </w:rPr>
        <w:t>ExPCC</w:t>
      </w:r>
      <w:proofErr w:type="spellEnd"/>
      <w:r w:rsidRPr="002206E3">
        <w:rPr>
          <w:rFonts w:ascii="Arial" w:hAnsi="Arial" w:cs="Arial"/>
          <w:sz w:val="22"/>
        </w:rPr>
        <w:t xml:space="preserve"> WG2 and </w:t>
      </w:r>
      <w:proofErr w:type="spellStart"/>
      <w:r w:rsidRPr="002206E3">
        <w:rPr>
          <w:rFonts w:ascii="Arial" w:hAnsi="Arial" w:cs="Arial"/>
          <w:sz w:val="22"/>
        </w:rPr>
        <w:t>ExPCC</w:t>
      </w:r>
      <w:proofErr w:type="spellEnd"/>
      <w:r w:rsidRPr="002206E3">
        <w:rPr>
          <w:rFonts w:ascii="Arial" w:hAnsi="Arial" w:cs="Arial"/>
          <w:sz w:val="22"/>
        </w:rPr>
        <w:t xml:space="preserve"> WG3 be tasked to </w:t>
      </w:r>
    </w:p>
    <w:p w:rsidR="002F15FC" w:rsidRPr="002206E3" w:rsidRDefault="002F15FC" w:rsidP="002F15FC">
      <w:pPr>
        <w:pStyle w:val="ListParagraph"/>
        <w:numPr>
          <w:ilvl w:val="0"/>
          <w:numId w:val="25"/>
        </w:numPr>
        <w:contextualSpacing/>
        <w:rPr>
          <w:rFonts w:ascii="Arial" w:hAnsi="Arial" w:cs="Arial"/>
          <w:sz w:val="22"/>
        </w:rPr>
      </w:pPr>
      <w:r w:rsidRPr="002206E3">
        <w:rPr>
          <w:rFonts w:ascii="Arial" w:hAnsi="Arial" w:cs="Arial"/>
          <w:color w:val="7030A0"/>
          <w:sz w:val="22"/>
        </w:rPr>
        <w:t xml:space="preserve">Action #6: </w:t>
      </w:r>
      <w:r w:rsidRPr="002206E3">
        <w:rPr>
          <w:rFonts w:ascii="Arial" w:hAnsi="Arial" w:cs="Arial"/>
          <w:sz w:val="22"/>
        </w:rPr>
        <w:t xml:space="preserve">Revise OD 502 Clause 2.5 to provide an exemption for trainers to hold relevant licences (this is currently a potential barrier to trainers obtaining IECEx </w:t>
      </w:r>
      <w:proofErr w:type="spellStart"/>
      <w:r w:rsidRPr="002206E3">
        <w:rPr>
          <w:rFonts w:ascii="Arial" w:hAnsi="Arial" w:cs="Arial"/>
          <w:sz w:val="22"/>
        </w:rPr>
        <w:t>CoPC</w:t>
      </w:r>
      <w:proofErr w:type="spellEnd"/>
      <w:r w:rsidRPr="002206E3">
        <w:rPr>
          <w:rFonts w:ascii="Arial" w:hAnsi="Arial" w:cs="Arial"/>
          <w:sz w:val="22"/>
        </w:rPr>
        <w:t xml:space="preserve"> Certification as a form of evidence of competence as required by OD 521</w:t>
      </w:r>
    </w:p>
    <w:p w:rsidR="002F15FC" w:rsidRPr="002206E3" w:rsidRDefault="002F15FC" w:rsidP="002F15FC">
      <w:pPr>
        <w:pStyle w:val="ListParagraph"/>
        <w:numPr>
          <w:ilvl w:val="0"/>
          <w:numId w:val="25"/>
        </w:numPr>
        <w:contextualSpacing/>
        <w:rPr>
          <w:rFonts w:ascii="Arial" w:hAnsi="Arial" w:cs="Arial"/>
          <w:sz w:val="22"/>
        </w:rPr>
      </w:pPr>
      <w:r w:rsidRPr="002206E3">
        <w:rPr>
          <w:rFonts w:ascii="Arial" w:hAnsi="Arial" w:cs="Arial"/>
          <w:color w:val="7030A0"/>
          <w:sz w:val="22"/>
        </w:rPr>
        <w:t xml:space="preserve">Action #7: </w:t>
      </w:r>
      <w:r w:rsidRPr="002206E3">
        <w:rPr>
          <w:rFonts w:ascii="Arial" w:hAnsi="Arial" w:cs="Arial"/>
          <w:sz w:val="22"/>
        </w:rPr>
        <w:t>Revise the relevant Clauses of OD 504 regarding work experience to acknowledge that provision of training can satisfy requirements for work experience</w:t>
      </w:r>
    </w:p>
    <w:p w:rsidR="002F15FC" w:rsidRPr="002206E3" w:rsidRDefault="002F15FC" w:rsidP="002F15FC">
      <w:pPr>
        <w:pStyle w:val="ListParagraph"/>
        <w:numPr>
          <w:ilvl w:val="0"/>
          <w:numId w:val="25"/>
        </w:numPr>
        <w:contextualSpacing/>
        <w:rPr>
          <w:rFonts w:ascii="Arial" w:hAnsi="Arial" w:cs="Arial"/>
          <w:sz w:val="22"/>
        </w:rPr>
      </w:pPr>
      <w:r w:rsidRPr="002206E3">
        <w:rPr>
          <w:rFonts w:ascii="Arial" w:hAnsi="Arial" w:cs="Arial"/>
          <w:color w:val="7030A0"/>
          <w:sz w:val="22"/>
        </w:rPr>
        <w:t xml:space="preserve">Action #8: </w:t>
      </w:r>
      <w:r w:rsidRPr="002206E3">
        <w:rPr>
          <w:rFonts w:ascii="Arial" w:hAnsi="Arial" w:cs="Arial"/>
          <w:sz w:val="22"/>
        </w:rPr>
        <w:t>Revise Clause 8.6 of IECEx 05 to acknowledge that provision of training can satisfy requirements for work experience</w:t>
      </w:r>
    </w:p>
    <w:p w:rsidR="002F15FC" w:rsidRDefault="002F15FC" w:rsidP="002F15FC">
      <w:pPr>
        <w:ind w:left="567"/>
        <w:rPr>
          <w:rFonts w:ascii="Arial" w:hAnsi="Arial" w:cs="Arial"/>
        </w:rPr>
      </w:pPr>
    </w:p>
    <w:p w:rsidR="003D007C" w:rsidRDefault="003D007C" w:rsidP="002F15FC">
      <w:pPr>
        <w:ind w:left="567"/>
        <w:rPr>
          <w:rFonts w:ascii="Arial" w:hAnsi="Arial" w:cs="Arial"/>
        </w:rPr>
      </w:pPr>
    </w:p>
    <w:p w:rsidR="002F15FC" w:rsidRPr="002F6FC6" w:rsidRDefault="002F15FC" w:rsidP="002F15FC">
      <w:pPr>
        <w:pStyle w:val="AHdgLev1"/>
      </w:pPr>
      <w:r w:rsidRPr="002F6FC6">
        <w:t>IECEx05 IECEx Scheme for Certification of Personnel Competence for Explosive Atmospheres – Rules of Procedure</w:t>
      </w:r>
    </w:p>
    <w:p w:rsidR="002F15FC" w:rsidRDefault="002F15FC" w:rsidP="002F15FC">
      <w:pPr>
        <w:pStyle w:val="Footer"/>
        <w:tabs>
          <w:tab w:val="clear" w:pos="4536"/>
          <w:tab w:val="clear" w:pos="9072"/>
        </w:tabs>
        <w:ind w:left="555"/>
        <w:jc w:val="both"/>
        <w:rPr>
          <w:b/>
          <w:lang w:val="en-GB"/>
        </w:rPr>
      </w:pPr>
    </w:p>
    <w:p w:rsidR="002F15FC" w:rsidRPr="002078A6" w:rsidRDefault="002F15FC" w:rsidP="002F15FC">
      <w:pPr>
        <w:pStyle w:val="ListParagraph"/>
        <w:numPr>
          <w:ilvl w:val="0"/>
          <w:numId w:val="13"/>
        </w:numPr>
        <w:jc w:val="both"/>
        <w:rPr>
          <w:rFonts w:ascii="Arial" w:hAnsi="Arial"/>
          <w:b/>
          <w:vanish/>
          <w:szCs w:val="20"/>
          <w:lang w:val="en-GB" w:eastAsia="en-GB"/>
        </w:rPr>
      </w:pPr>
    </w:p>
    <w:p w:rsidR="002F15FC" w:rsidRPr="002078A6" w:rsidRDefault="002F15FC" w:rsidP="002F15FC">
      <w:pPr>
        <w:pStyle w:val="ListParagraph"/>
        <w:numPr>
          <w:ilvl w:val="0"/>
          <w:numId w:val="13"/>
        </w:numPr>
        <w:jc w:val="both"/>
        <w:rPr>
          <w:rFonts w:ascii="Arial" w:hAnsi="Arial"/>
          <w:b/>
          <w:vanish/>
          <w:szCs w:val="20"/>
          <w:lang w:val="en-GB" w:eastAsia="en-GB"/>
        </w:rPr>
      </w:pPr>
    </w:p>
    <w:p w:rsidR="002F15FC" w:rsidRPr="002078A6" w:rsidRDefault="002F15FC" w:rsidP="002F15FC">
      <w:pPr>
        <w:pStyle w:val="ListParagraph"/>
        <w:numPr>
          <w:ilvl w:val="0"/>
          <w:numId w:val="13"/>
        </w:numPr>
        <w:jc w:val="both"/>
        <w:rPr>
          <w:rFonts w:ascii="Arial" w:hAnsi="Arial"/>
          <w:b/>
          <w:vanish/>
          <w:szCs w:val="20"/>
          <w:lang w:val="en-GB" w:eastAsia="en-GB"/>
        </w:rPr>
      </w:pPr>
    </w:p>
    <w:p w:rsidR="002F15FC" w:rsidRPr="002078A6" w:rsidRDefault="002F15FC" w:rsidP="002F15FC">
      <w:pPr>
        <w:pStyle w:val="ListParagraph"/>
        <w:numPr>
          <w:ilvl w:val="0"/>
          <w:numId w:val="13"/>
        </w:numPr>
        <w:jc w:val="both"/>
        <w:rPr>
          <w:rFonts w:ascii="Arial" w:hAnsi="Arial"/>
          <w:b/>
          <w:vanish/>
          <w:szCs w:val="20"/>
          <w:lang w:val="en-GB" w:eastAsia="en-GB"/>
        </w:rPr>
      </w:pPr>
    </w:p>
    <w:p w:rsidR="002F15FC" w:rsidRPr="002078A6" w:rsidRDefault="002F15FC" w:rsidP="002F15FC">
      <w:pPr>
        <w:pStyle w:val="ListParagraph"/>
        <w:numPr>
          <w:ilvl w:val="0"/>
          <w:numId w:val="13"/>
        </w:numPr>
        <w:jc w:val="both"/>
        <w:rPr>
          <w:rFonts w:ascii="Arial" w:hAnsi="Arial"/>
          <w:b/>
          <w:vanish/>
          <w:szCs w:val="20"/>
          <w:lang w:val="en-GB" w:eastAsia="en-GB"/>
        </w:rPr>
      </w:pPr>
    </w:p>
    <w:p w:rsidR="002F15FC" w:rsidRPr="002078A6" w:rsidRDefault="002F15FC" w:rsidP="002F15FC">
      <w:pPr>
        <w:pStyle w:val="ListParagraph"/>
        <w:numPr>
          <w:ilvl w:val="0"/>
          <w:numId w:val="13"/>
        </w:numPr>
        <w:jc w:val="both"/>
        <w:rPr>
          <w:rFonts w:ascii="Arial" w:hAnsi="Arial"/>
          <w:b/>
          <w:vanish/>
          <w:szCs w:val="20"/>
          <w:lang w:val="en-GB" w:eastAsia="en-GB"/>
        </w:rPr>
      </w:pPr>
    </w:p>
    <w:p w:rsidR="002F15FC" w:rsidRPr="002078A6" w:rsidRDefault="002F15FC" w:rsidP="002F15FC">
      <w:pPr>
        <w:pStyle w:val="ListParagraph"/>
        <w:numPr>
          <w:ilvl w:val="0"/>
          <w:numId w:val="13"/>
        </w:numPr>
        <w:jc w:val="both"/>
        <w:rPr>
          <w:rFonts w:ascii="Arial" w:hAnsi="Arial"/>
          <w:b/>
          <w:vanish/>
          <w:szCs w:val="20"/>
          <w:lang w:val="en-GB" w:eastAsia="en-GB"/>
        </w:rPr>
      </w:pPr>
    </w:p>
    <w:p w:rsidR="002F15FC" w:rsidRPr="0011298E" w:rsidRDefault="002F15FC" w:rsidP="002F15FC">
      <w:pPr>
        <w:pStyle w:val="ListParagraph"/>
        <w:numPr>
          <w:ilvl w:val="0"/>
          <w:numId w:val="12"/>
        </w:numPr>
        <w:rPr>
          <w:rFonts w:ascii="Arial" w:hAnsi="Arial"/>
          <w:b/>
          <w:vanish/>
          <w:lang w:val="en-GB"/>
        </w:rPr>
      </w:pPr>
    </w:p>
    <w:p w:rsidR="002F15FC" w:rsidRPr="005C25F0" w:rsidRDefault="002F15FC" w:rsidP="002F15FC">
      <w:pPr>
        <w:pStyle w:val="AHdgLev2"/>
        <w:tabs>
          <w:tab w:val="num" w:pos="360"/>
        </w:tabs>
      </w:pPr>
      <w:r w:rsidRPr="005C25F0">
        <w:t xml:space="preserve">Revision of IECEx 05, </w:t>
      </w:r>
      <w:proofErr w:type="spellStart"/>
      <w:r w:rsidRPr="005C25F0">
        <w:t>CoPC</w:t>
      </w:r>
      <w:proofErr w:type="spellEnd"/>
      <w:r w:rsidRPr="005C25F0">
        <w:t xml:space="preserve"> Scheme Rules</w:t>
      </w:r>
    </w:p>
    <w:p w:rsidR="002F15FC" w:rsidRDefault="002F15FC" w:rsidP="002F15FC">
      <w:pPr>
        <w:pStyle w:val="AgTxtLev2"/>
      </w:pPr>
      <w:r w:rsidRPr="001842C1">
        <w:t xml:space="preserve">Members </w:t>
      </w:r>
      <w:r w:rsidRPr="00A718CC">
        <w:rPr>
          <w:u w:val="single"/>
        </w:rPr>
        <w:t>note</w:t>
      </w:r>
      <w:r>
        <w:rPr>
          <w:u w:val="single"/>
        </w:rPr>
        <w:t>d</w:t>
      </w:r>
      <w:r>
        <w:t xml:space="preserve"> the 2016 </w:t>
      </w:r>
      <w:proofErr w:type="spellStart"/>
      <w:r>
        <w:t>ExMC</w:t>
      </w:r>
      <w:proofErr w:type="spellEnd"/>
      <w:r>
        <w:t xml:space="preserve"> approval and subsequent publication of Edition 4.0 of IECEx 05 and are </w:t>
      </w:r>
      <w:r w:rsidRPr="00236084">
        <w:rPr>
          <w:u w:val="single"/>
        </w:rPr>
        <w:t>invited</w:t>
      </w:r>
      <w:r>
        <w:t xml:space="preserve"> to consider any recommendations from </w:t>
      </w:r>
      <w:proofErr w:type="spellStart"/>
      <w:r>
        <w:t>ExPCC</w:t>
      </w:r>
      <w:proofErr w:type="spellEnd"/>
      <w:r>
        <w:t xml:space="preserve"> Working Groups and other suggestions on any need to further </w:t>
      </w:r>
      <w:r w:rsidRPr="001842C1">
        <w:t xml:space="preserve">revise IECEx </w:t>
      </w:r>
      <w:r>
        <w:t>0</w:t>
      </w:r>
      <w:r w:rsidRPr="001842C1">
        <w:t xml:space="preserve">5. </w:t>
      </w:r>
    </w:p>
    <w:p w:rsidR="002F15FC" w:rsidRDefault="002F15FC" w:rsidP="002F15FC">
      <w:pPr>
        <w:pStyle w:val="AHdgLev2"/>
        <w:numPr>
          <w:ilvl w:val="0"/>
          <w:numId w:val="0"/>
        </w:numPr>
        <w:ind w:left="360"/>
        <w:rPr>
          <w:highlight w:val="yellow"/>
        </w:rPr>
      </w:pPr>
      <w:r>
        <w:tab/>
      </w:r>
    </w:p>
    <w:p w:rsidR="002F15FC" w:rsidRPr="009D3A83" w:rsidRDefault="002F15FC" w:rsidP="002F15FC">
      <w:pPr>
        <w:pStyle w:val="AHdgLev2"/>
        <w:tabs>
          <w:tab w:val="num" w:pos="360"/>
        </w:tabs>
      </w:pPr>
      <w:r w:rsidRPr="009D3A83">
        <w:t>Other Issues with IECEx 05</w:t>
      </w:r>
    </w:p>
    <w:p w:rsidR="002F15FC" w:rsidRDefault="002F15FC" w:rsidP="002F15FC">
      <w:pPr>
        <w:pStyle w:val="AgTxtLev2"/>
      </w:pPr>
      <w:r w:rsidRPr="009D3A83">
        <w:t xml:space="preserve">Members </w:t>
      </w:r>
      <w:r>
        <w:t>were</w:t>
      </w:r>
      <w:r w:rsidRPr="009D3A83">
        <w:t xml:space="preserve"> </w:t>
      </w:r>
      <w:r w:rsidRPr="00236084">
        <w:rPr>
          <w:u w:val="single"/>
        </w:rPr>
        <w:t>invited</w:t>
      </w:r>
      <w:r w:rsidRPr="009D3A83">
        <w:t xml:space="preserve"> to raise suggestions and other issues regarding IECEx 05</w:t>
      </w:r>
      <w:r>
        <w:t xml:space="preserve"> – none were raised</w:t>
      </w:r>
      <w:r w:rsidRPr="009D3A83">
        <w:t>.</w:t>
      </w:r>
    </w:p>
    <w:p w:rsidR="003A5554" w:rsidRDefault="003A5554">
      <w:pPr>
        <w:rPr>
          <w:lang w:val="en-GB"/>
        </w:rPr>
      </w:pPr>
    </w:p>
    <w:p w:rsidR="002F15FC" w:rsidRPr="0043731E" w:rsidRDefault="002F15FC" w:rsidP="002F15FC">
      <w:pPr>
        <w:pStyle w:val="AHdgLev1"/>
      </w:pPr>
      <w:r w:rsidRPr="0043731E">
        <w:t>OD 501 – IECEx Scheme for Certification of Personnel Competence for Explosive Atmospheres –</w:t>
      </w:r>
      <w:r>
        <w:t xml:space="preserve"> </w:t>
      </w:r>
      <w:r w:rsidRPr="0043731E">
        <w:t>Assessment procedures for IECEx acceptance of Certification Bodies (ExCBs) for the purpose of issuing and maintaining IECEx Certificates of Personnel Competence (</w:t>
      </w:r>
      <w:proofErr w:type="spellStart"/>
      <w:r w:rsidRPr="0043731E">
        <w:t>CoPCs</w:t>
      </w:r>
      <w:proofErr w:type="spellEnd"/>
      <w:r w:rsidRPr="0043731E">
        <w:t>)</w:t>
      </w:r>
    </w:p>
    <w:p w:rsidR="002F15FC" w:rsidRPr="00887F87" w:rsidRDefault="002F15FC" w:rsidP="002F15FC">
      <w:pPr>
        <w:pStyle w:val="Footer"/>
        <w:tabs>
          <w:tab w:val="clear" w:pos="4536"/>
          <w:tab w:val="clear" w:pos="9072"/>
        </w:tabs>
        <w:jc w:val="both"/>
        <w:rPr>
          <w:b/>
          <w:highlight w:val="yellow"/>
          <w:lang w:val="en-GB"/>
        </w:rPr>
      </w:pPr>
    </w:p>
    <w:p w:rsidR="002F15FC" w:rsidRPr="00887F87" w:rsidRDefault="002F15FC" w:rsidP="002F15FC">
      <w:pPr>
        <w:numPr>
          <w:ilvl w:val="0"/>
          <w:numId w:val="13"/>
        </w:numPr>
        <w:jc w:val="both"/>
        <w:rPr>
          <w:rFonts w:ascii="Arial" w:hAnsi="Arial"/>
          <w:vanish/>
          <w:szCs w:val="20"/>
          <w:highlight w:val="yellow"/>
          <w:lang w:val="en-GB" w:eastAsia="en-GB"/>
        </w:rPr>
      </w:pPr>
    </w:p>
    <w:p w:rsidR="002F15FC" w:rsidRPr="00FA4E5C" w:rsidRDefault="002F15FC" w:rsidP="002F15FC">
      <w:pPr>
        <w:pStyle w:val="ListParagraph"/>
        <w:numPr>
          <w:ilvl w:val="0"/>
          <w:numId w:val="12"/>
        </w:numPr>
        <w:rPr>
          <w:rFonts w:ascii="Arial" w:hAnsi="Arial"/>
          <w:b/>
          <w:vanish/>
          <w:lang w:val="en-GB"/>
        </w:rPr>
      </w:pPr>
    </w:p>
    <w:p w:rsidR="002F15FC" w:rsidRPr="001842C1" w:rsidRDefault="002F15FC" w:rsidP="002F15FC">
      <w:pPr>
        <w:pStyle w:val="AHdgLev2"/>
        <w:tabs>
          <w:tab w:val="num" w:pos="360"/>
        </w:tabs>
      </w:pPr>
      <w:r w:rsidRPr="001842C1">
        <w:t>Revision of OD 501</w:t>
      </w:r>
    </w:p>
    <w:p w:rsidR="002F15FC" w:rsidRPr="00432C82" w:rsidRDefault="002F15FC" w:rsidP="002F15FC">
      <w:pPr>
        <w:pStyle w:val="AgTxtLev2"/>
      </w:pPr>
      <w:r w:rsidRPr="001842C1">
        <w:t xml:space="preserve">Members </w:t>
      </w:r>
      <w:r w:rsidRPr="00A718CC">
        <w:rPr>
          <w:u w:val="single"/>
        </w:rPr>
        <w:t>note</w:t>
      </w:r>
      <w:r>
        <w:rPr>
          <w:u w:val="single"/>
        </w:rPr>
        <w:t>d</w:t>
      </w:r>
      <w:r>
        <w:t xml:space="preserve"> the 2016 </w:t>
      </w:r>
      <w:proofErr w:type="spellStart"/>
      <w:r>
        <w:t>ExMC</w:t>
      </w:r>
      <w:proofErr w:type="spellEnd"/>
      <w:r>
        <w:t xml:space="preserve"> approval and subsequent publication of Edition 3.0 of IECEx OD 501 and are </w:t>
      </w:r>
      <w:r w:rsidRPr="00A718CC">
        <w:rPr>
          <w:u w:val="single"/>
        </w:rPr>
        <w:t>invited</w:t>
      </w:r>
      <w:r>
        <w:t xml:space="preserve"> to consider any recommendations from </w:t>
      </w:r>
      <w:proofErr w:type="spellStart"/>
      <w:r>
        <w:t>ExPCC</w:t>
      </w:r>
      <w:proofErr w:type="spellEnd"/>
      <w:r>
        <w:t xml:space="preserve"> Working Groups and other suggestions on any need to further revise OD 501.</w:t>
      </w:r>
    </w:p>
    <w:p w:rsidR="002F15FC" w:rsidRDefault="002F15FC" w:rsidP="002F15FC">
      <w:pPr>
        <w:rPr>
          <w:lang w:val="en-GB"/>
        </w:rPr>
      </w:pPr>
    </w:p>
    <w:p w:rsidR="002F15FC" w:rsidRPr="009D3A83" w:rsidRDefault="002F15FC" w:rsidP="002F15FC">
      <w:pPr>
        <w:pStyle w:val="AHdgLev2"/>
        <w:tabs>
          <w:tab w:val="num" w:pos="360"/>
        </w:tabs>
      </w:pPr>
      <w:r w:rsidRPr="009D3A83">
        <w:t>Other Issues with OD 501</w:t>
      </w:r>
    </w:p>
    <w:p w:rsidR="002F15FC" w:rsidRDefault="002F15FC" w:rsidP="002F15FC">
      <w:pPr>
        <w:pStyle w:val="AgTxtLev2"/>
      </w:pPr>
      <w:r w:rsidRPr="009D3A83">
        <w:t xml:space="preserve">Members </w:t>
      </w:r>
      <w:r>
        <w:t>were</w:t>
      </w:r>
      <w:r w:rsidRPr="009D3A83">
        <w:t xml:space="preserve"> invited to raise suggestions and other issues regarding IECEx OD 501</w:t>
      </w:r>
      <w:r>
        <w:t xml:space="preserve"> – none were raised</w:t>
      </w:r>
      <w:r w:rsidRPr="009D3A83">
        <w:t>.</w:t>
      </w:r>
    </w:p>
    <w:p w:rsidR="002F15FC" w:rsidRDefault="002F15FC" w:rsidP="002F15FC">
      <w:pPr>
        <w:pStyle w:val="AgTxtLev2"/>
      </w:pPr>
    </w:p>
    <w:p w:rsidR="002F15FC" w:rsidRPr="00273637" w:rsidRDefault="002F15FC" w:rsidP="002F15FC">
      <w:pPr>
        <w:pStyle w:val="AHdgLev1"/>
      </w:pPr>
      <w:r w:rsidRPr="00273637">
        <w:t>OD 502 – IECEx Scheme for Certification of Personnel Competence for Explosive Atmospheres – Application for an IECEx Certificate of Personnel Competence (</w:t>
      </w:r>
      <w:proofErr w:type="spellStart"/>
      <w:r w:rsidRPr="00273637">
        <w:t>CoPC</w:t>
      </w:r>
      <w:proofErr w:type="spellEnd"/>
      <w:r w:rsidRPr="00273637">
        <w:t>), documentation and information requirements</w:t>
      </w:r>
    </w:p>
    <w:p w:rsidR="002F15FC" w:rsidRDefault="002F15FC" w:rsidP="002F15FC">
      <w:pPr>
        <w:pStyle w:val="Footer"/>
        <w:tabs>
          <w:tab w:val="clear" w:pos="4536"/>
          <w:tab w:val="clear" w:pos="9072"/>
        </w:tabs>
        <w:jc w:val="both"/>
        <w:rPr>
          <w:rFonts w:cs="Arial"/>
          <w:b/>
          <w:color w:val="000000"/>
          <w:szCs w:val="22"/>
        </w:rPr>
      </w:pPr>
    </w:p>
    <w:p w:rsidR="002F15FC" w:rsidRPr="00A900D3" w:rsidRDefault="002F15FC" w:rsidP="002F15FC">
      <w:pPr>
        <w:numPr>
          <w:ilvl w:val="0"/>
          <w:numId w:val="13"/>
        </w:numPr>
        <w:jc w:val="both"/>
        <w:rPr>
          <w:rFonts w:ascii="Arial" w:hAnsi="Arial"/>
          <w:vanish/>
          <w:szCs w:val="20"/>
          <w:highlight w:val="yellow"/>
          <w:lang w:val="en-GB" w:eastAsia="en-GB"/>
        </w:rPr>
      </w:pPr>
    </w:p>
    <w:p w:rsidR="002F15FC" w:rsidRPr="00FA4E5C" w:rsidRDefault="002F15FC" w:rsidP="002F15FC">
      <w:pPr>
        <w:pStyle w:val="ListParagraph"/>
        <w:numPr>
          <w:ilvl w:val="0"/>
          <w:numId w:val="12"/>
        </w:numPr>
        <w:rPr>
          <w:rFonts w:ascii="Arial" w:hAnsi="Arial"/>
          <w:b/>
          <w:vanish/>
          <w:lang w:val="en-GB"/>
        </w:rPr>
      </w:pPr>
    </w:p>
    <w:p w:rsidR="002F15FC" w:rsidRPr="003665A2" w:rsidRDefault="002F15FC" w:rsidP="002F15FC">
      <w:pPr>
        <w:pStyle w:val="AHdgLev2"/>
        <w:tabs>
          <w:tab w:val="num" w:pos="360"/>
        </w:tabs>
      </w:pPr>
      <w:r w:rsidRPr="003665A2">
        <w:t>Revision of OD 502</w:t>
      </w:r>
    </w:p>
    <w:p w:rsidR="002F15FC" w:rsidRPr="002206E3" w:rsidRDefault="002F15FC" w:rsidP="002F15FC">
      <w:pPr>
        <w:rPr>
          <w:rFonts w:ascii="Arial" w:hAnsi="Arial"/>
          <w:sz w:val="22"/>
          <w:lang w:val="en-GB"/>
        </w:rPr>
      </w:pPr>
      <w:r w:rsidRPr="002206E3">
        <w:rPr>
          <w:rFonts w:ascii="Arial" w:hAnsi="Arial"/>
          <w:sz w:val="22"/>
          <w:lang w:val="en-GB"/>
        </w:rPr>
        <w:t xml:space="preserve">Members </w:t>
      </w:r>
      <w:r w:rsidRPr="002206E3">
        <w:rPr>
          <w:rFonts w:ascii="Arial" w:hAnsi="Arial"/>
          <w:sz w:val="22"/>
          <w:u w:val="single"/>
          <w:lang w:val="en-GB"/>
        </w:rPr>
        <w:t>noted</w:t>
      </w:r>
      <w:r w:rsidRPr="002206E3">
        <w:rPr>
          <w:rFonts w:ascii="Arial" w:hAnsi="Arial"/>
          <w:sz w:val="22"/>
          <w:lang w:val="en-GB"/>
        </w:rPr>
        <w:t xml:space="preserve"> the 2016 </w:t>
      </w:r>
      <w:proofErr w:type="spellStart"/>
      <w:r w:rsidRPr="002206E3">
        <w:rPr>
          <w:rFonts w:ascii="Arial" w:hAnsi="Arial"/>
          <w:sz w:val="22"/>
          <w:lang w:val="en-GB"/>
        </w:rPr>
        <w:t>ExMC</w:t>
      </w:r>
      <w:proofErr w:type="spellEnd"/>
      <w:r w:rsidRPr="002206E3">
        <w:rPr>
          <w:rFonts w:ascii="Arial" w:hAnsi="Arial"/>
          <w:sz w:val="22"/>
          <w:lang w:val="en-GB"/>
        </w:rPr>
        <w:t xml:space="preserve"> approval and subsequent publication of Edition 3.0 of IECEx OD 502 and are invited to consider any recommendations from </w:t>
      </w:r>
      <w:proofErr w:type="spellStart"/>
      <w:r w:rsidRPr="002206E3">
        <w:rPr>
          <w:rFonts w:ascii="Arial" w:hAnsi="Arial"/>
          <w:sz w:val="22"/>
          <w:lang w:val="en-GB"/>
        </w:rPr>
        <w:t>ExPCC</w:t>
      </w:r>
      <w:proofErr w:type="spellEnd"/>
      <w:r w:rsidRPr="002206E3">
        <w:rPr>
          <w:rFonts w:ascii="Arial" w:hAnsi="Arial"/>
          <w:sz w:val="22"/>
          <w:lang w:val="en-GB"/>
        </w:rPr>
        <w:t xml:space="preserve"> Working Groups and other suggestions on any need to further revise OD 502.</w:t>
      </w:r>
    </w:p>
    <w:p w:rsidR="002F15FC" w:rsidRPr="009A2C96" w:rsidRDefault="002F15FC" w:rsidP="002F15FC">
      <w:pPr>
        <w:rPr>
          <w:lang w:val="en-GB"/>
        </w:rPr>
      </w:pPr>
    </w:p>
    <w:p w:rsidR="002F15FC" w:rsidRPr="009D3A83" w:rsidRDefault="002F15FC" w:rsidP="002F15FC">
      <w:pPr>
        <w:pStyle w:val="AHdgLev2"/>
        <w:tabs>
          <w:tab w:val="num" w:pos="360"/>
        </w:tabs>
      </w:pPr>
      <w:r w:rsidRPr="009D3A83">
        <w:t>Other Issues with OD 502</w:t>
      </w:r>
    </w:p>
    <w:p w:rsidR="002F15FC" w:rsidRDefault="002F15FC" w:rsidP="002F15FC">
      <w:pPr>
        <w:pStyle w:val="AgTxtLev2"/>
      </w:pPr>
      <w:r w:rsidRPr="009D3A83">
        <w:t xml:space="preserve">Members </w:t>
      </w:r>
      <w:r>
        <w:t>were</w:t>
      </w:r>
      <w:r w:rsidRPr="009D3A83">
        <w:t xml:space="preserve"> invited to raise suggestions and other issues regarding IECEx OD 502</w:t>
      </w:r>
      <w:r>
        <w:t xml:space="preserve"> and the following matters were raised and discussed:</w:t>
      </w:r>
    </w:p>
    <w:p w:rsidR="002F15FC" w:rsidRPr="002206E3" w:rsidRDefault="002F15FC" w:rsidP="002F15FC">
      <w:pPr>
        <w:pStyle w:val="ListParagraph"/>
        <w:numPr>
          <w:ilvl w:val="0"/>
          <w:numId w:val="26"/>
        </w:numPr>
        <w:contextualSpacing/>
        <w:rPr>
          <w:rFonts w:ascii="Arial" w:hAnsi="Arial"/>
          <w:sz w:val="22"/>
          <w:lang w:val="en-GB"/>
        </w:rPr>
      </w:pPr>
      <w:r w:rsidRPr="002206E3">
        <w:rPr>
          <w:rFonts w:ascii="Arial" w:hAnsi="Arial"/>
          <w:sz w:val="22"/>
          <w:lang w:val="en-GB"/>
        </w:rPr>
        <w:t>Mr Ogden suggested that there is a need to address the situation where an applicant that fails an assessment with one ExC</w:t>
      </w:r>
      <w:r w:rsidR="00241BDF">
        <w:rPr>
          <w:rFonts w:ascii="Arial" w:hAnsi="Arial"/>
          <w:sz w:val="22"/>
          <w:lang w:val="en-GB"/>
        </w:rPr>
        <w:t>B</w:t>
      </w:r>
      <w:r w:rsidRPr="002206E3">
        <w:rPr>
          <w:rFonts w:ascii="Arial" w:hAnsi="Arial"/>
          <w:sz w:val="22"/>
          <w:lang w:val="en-GB"/>
        </w:rPr>
        <w:t xml:space="preserve"> then applies to a different ExCB.   Mr Ogden further suggested that there is a need for a mechanism for preventing such a situation occurring within a specified period of time.  Members generally </w:t>
      </w:r>
      <w:r w:rsidRPr="002206E3">
        <w:rPr>
          <w:rFonts w:ascii="Arial" w:hAnsi="Arial"/>
          <w:color w:val="00B050"/>
          <w:sz w:val="22"/>
          <w:lang w:val="en-GB"/>
        </w:rPr>
        <w:t xml:space="preserve">agreed </w:t>
      </w:r>
      <w:r w:rsidRPr="002206E3">
        <w:rPr>
          <w:rFonts w:ascii="Arial" w:hAnsi="Arial"/>
          <w:sz w:val="22"/>
          <w:lang w:val="en-GB"/>
        </w:rPr>
        <w:t>that this is an issue but it will be adequately resolved when the IECEx Question Bank is issued and hence all assessment are of equal stringency.</w:t>
      </w:r>
    </w:p>
    <w:p w:rsidR="002F15FC" w:rsidRPr="002206E3" w:rsidRDefault="002F15FC" w:rsidP="002F15FC">
      <w:pPr>
        <w:rPr>
          <w:rFonts w:ascii="Arial" w:hAnsi="Arial"/>
          <w:sz w:val="22"/>
          <w:lang w:val="en-GB"/>
        </w:rPr>
      </w:pPr>
    </w:p>
    <w:p w:rsidR="002F15FC" w:rsidRPr="002206E3" w:rsidRDefault="002F15FC" w:rsidP="002F15FC">
      <w:pPr>
        <w:pStyle w:val="ListParagraph"/>
        <w:numPr>
          <w:ilvl w:val="0"/>
          <w:numId w:val="26"/>
        </w:numPr>
        <w:contextualSpacing/>
        <w:rPr>
          <w:rFonts w:ascii="Arial" w:hAnsi="Arial"/>
          <w:sz w:val="22"/>
          <w:lang w:val="en-GB"/>
        </w:rPr>
      </w:pPr>
      <w:r w:rsidRPr="002206E3">
        <w:rPr>
          <w:rFonts w:ascii="Arial" w:hAnsi="Arial" w:cs="Arial"/>
          <w:color w:val="7030A0"/>
          <w:sz w:val="22"/>
        </w:rPr>
        <w:t xml:space="preserve">Action #9: </w:t>
      </w:r>
      <w:r w:rsidRPr="002206E3">
        <w:rPr>
          <w:rFonts w:ascii="Arial" w:hAnsi="Arial" w:cs="Arial"/>
          <w:sz w:val="22"/>
        </w:rPr>
        <w:t>amend Clause 2.2 in OD 50</w:t>
      </w:r>
      <w:r w:rsidR="000128D6">
        <w:rPr>
          <w:rFonts w:ascii="Arial" w:hAnsi="Arial" w:cs="Arial"/>
          <w:sz w:val="22"/>
        </w:rPr>
        <w:t>2</w:t>
      </w:r>
      <w:r w:rsidRPr="002206E3">
        <w:rPr>
          <w:rFonts w:ascii="Arial" w:hAnsi="Arial" w:cs="Arial"/>
          <w:sz w:val="22"/>
        </w:rPr>
        <w:t xml:space="preserve"> from “Language of Certificate” to “Language of Assessment”</w:t>
      </w:r>
    </w:p>
    <w:p w:rsidR="002F15FC" w:rsidRDefault="002F15FC" w:rsidP="002F15FC">
      <w:pPr>
        <w:rPr>
          <w:lang w:val="en-GB"/>
        </w:rPr>
      </w:pPr>
    </w:p>
    <w:p w:rsidR="002F15FC" w:rsidRPr="00273637" w:rsidRDefault="002F15FC" w:rsidP="002F15FC">
      <w:pPr>
        <w:pStyle w:val="AHdgLev1"/>
      </w:pPr>
      <w:r w:rsidRPr="00273637">
        <w:t>OD 503 – IECEx Scheme for Certification of Personnel Competence for Explosive Atmospheres – ExCB Procedures for issuing and maintaining IECEx Certificates of Personnel Competence</w:t>
      </w:r>
    </w:p>
    <w:p w:rsidR="002F15FC" w:rsidRDefault="002F15FC" w:rsidP="002F15FC">
      <w:pPr>
        <w:pStyle w:val="AHdgLev2"/>
        <w:numPr>
          <w:ilvl w:val="0"/>
          <w:numId w:val="0"/>
        </w:numPr>
        <w:ind w:left="360"/>
      </w:pPr>
    </w:p>
    <w:p w:rsidR="002F15FC" w:rsidRPr="005C25F0" w:rsidRDefault="002F15FC" w:rsidP="002F15FC">
      <w:pPr>
        <w:pStyle w:val="ListParagraph"/>
        <w:numPr>
          <w:ilvl w:val="0"/>
          <w:numId w:val="12"/>
        </w:numPr>
        <w:rPr>
          <w:rFonts w:ascii="Arial" w:hAnsi="Arial"/>
          <w:b/>
          <w:vanish/>
          <w:lang w:val="en-GB"/>
        </w:rPr>
      </w:pPr>
    </w:p>
    <w:p w:rsidR="002F15FC" w:rsidRPr="00432C82" w:rsidRDefault="002F15FC" w:rsidP="002F15FC">
      <w:pPr>
        <w:pStyle w:val="AHdgLev2"/>
        <w:tabs>
          <w:tab w:val="num" w:pos="360"/>
        </w:tabs>
      </w:pPr>
      <w:r w:rsidRPr="00432C82">
        <w:t>Revision of OD 503</w:t>
      </w:r>
    </w:p>
    <w:p w:rsidR="002F15FC" w:rsidRPr="002206E3" w:rsidRDefault="002F15FC" w:rsidP="002F15FC">
      <w:pPr>
        <w:rPr>
          <w:rFonts w:ascii="Arial" w:hAnsi="Arial"/>
          <w:sz w:val="22"/>
          <w:lang w:val="en-GB"/>
        </w:rPr>
      </w:pPr>
      <w:r w:rsidRPr="002206E3">
        <w:rPr>
          <w:rFonts w:ascii="Arial" w:hAnsi="Arial"/>
          <w:sz w:val="22"/>
          <w:lang w:val="en-GB"/>
        </w:rPr>
        <w:t xml:space="preserve">Members </w:t>
      </w:r>
      <w:r w:rsidRPr="002206E3">
        <w:rPr>
          <w:rFonts w:ascii="Arial" w:hAnsi="Arial"/>
          <w:sz w:val="22"/>
          <w:u w:val="single"/>
          <w:lang w:val="en-GB"/>
        </w:rPr>
        <w:t>noted</w:t>
      </w:r>
      <w:r w:rsidRPr="002206E3">
        <w:rPr>
          <w:rFonts w:ascii="Arial" w:hAnsi="Arial"/>
          <w:sz w:val="22"/>
          <w:lang w:val="en-GB"/>
        </w:rPr>
        <w:t xml:space="preserve"> the 2016 </w:t>
      </w:r>
      <w:proofErr w:type="spellStart"/>
      <w:r w:rsidRPr="002206E3">
        <w:rPr>
          <w:rFonts w:ascii="Arial" w:hAnsi="Arial"/>
          <w:sz w:val="22"/>
          <w:lang w:val="en-GB"/>
        </w:rPr>
        <w:t>ExMC</w:t>
      </w:r>
      <w:proofErr w:type="spellEnd"/>
      <w:r w:rsidRPr="002206E3">
        <w:rPr>
          <w:rFonts w:ascii="Arial" w:hAnsi="Arial"/>
          <w:sz w:val="22"/>
          <w:lang w:val="en-GB"/>
        </w:rPr>
        <w:t xml:space="preserve"> approval and subsequent publication of Edition 4.0 of IECEx OD 503 and are invited to consider any recommendations from </w:t>
      </w:r>
      <w:proofErr w:type="spellStart"/>
      <w:r w:rsidRPr="002206E3">
        <w:rPr>
          <w:rFonts w:ascii="Arial" w:hAnsi="Arial"/>
          <w:sz w:val="22"/>
          <w:lang w:val="en-GB"/>
        </w:rPr>
        <w:t>ExPCC</w:t>
      </w:r>
      <w:proofErr w:type="spellEnd"/>
      <w:r w:rsidRPr="002206E3">
        <w:rPr>
          <w:rFonts w:ascii="Arial" w:hAnsi="Arial"/>
          <w:sz w:val="22"/>
          <w:lang w:val="en-GB"/>
        </w:rPr>
        <w:t xml:space="preserve"> Working Groups and other suggestions on any need to further revise OD 503.</w:t>
      </w:r>
    </w:p>
    <w:p w:rsidR="002F15FC" w:rsidRPr="00043E61" w:rsidRDefault="002F15FC" w:rsidP="002F15FC">
      <w:pPr>
        <w:rPr>
          <w:lang w:val="en-GB"/>
        </w:rPr>
      </w:pPr>
    </w:p>
    <w:p w:rsidR="002F15FC" w:rsidRPr="009D3A83" w:rsidRDefault="002F15FC" w:rsidP="002F15FC">
      <w:pPr>
        <w:pStyle w:val="AHdgLev2"/>
        <w:tabs>
          <w:tab w:val="num" w:pos="360"/>
        </w:tabs>
      </w:pPr>
      <w:r>
        <w:t>Other Issues with OD 503</w:t>
      </w:r>
    </w:p>
    <w:p w:rsidR="002F15FC" w:rsidRDefault="002F15FC" w:rsidP="002F15FC">
      <w:pPr>
        <w:pStyle w:val="AgTxtLev2"/>
      </w:pPr>
      <w:r w:rsidRPr="00432C82">
        <w:t xml:space="preserve">Members </w:t>
      </w:r>
      <w:r>
        <w:t>were</w:t>
      </w:r>
      <w:r w:rsidRPr="00432C82">
        <w:t xml:space="preserve"> invited to raise suggestions and other issues regarding IECEx OD 503</w:t>
      </w:r>
      <w:r>
        <w:t xml:space="preserve"> and Mr Ogden suggested that there is a need to expand Clause 4.3.6.2 of OD 503 to clarify what action, if any, needs to be taken when a candidate is proven to be cheating or having cheated in an assessment. Members generally </w:t>
      </w:r>
      <w:r w:rsidRPr="00E8374B">
        <w:rPr>
          <w:color w:val="00B050"/>
        </w:rPr>
        <w:t xml:space="preserve">agreed </w:t>
      </w:r>
      <w:r>
        <w:t>that the consequence is that the candidate not be issued with a Certificate based on the specific assessment of concern.</w:t>
      </w:r>
    </w:p>
    <w:p w:rsidR="002F15FC" w:rsidRDefault="002F15FC" w:rsidP="002F15FC">
      <w:pPr>
        <w:pStyle w:val="AgTxtLev2"/>
      </w:pPr>
    </w:p>
    <w:p w:rsidR="002F15FC" w:rsidRPr="00273637" w:rsidRDefault="002F15FC" w:rsidP="002F15FC">
      <w:pPr>
        <w:pStyle w:val="AHdgLev1"/>
      </w:pPr>
      <w:r w:rsidRPr="00273637">
        <w:t>OD 504 – IECEx Scheme for Certification of Personnel Competence for Explosive Atmospheres – Specification for Units of Competence Assessment Outcomes</w:t>
      </w:r>
    </w:p>
    <w:p w:rsidR="002F15FC" w:rsidRDefault="002F15FC" w:rsidP="002F15FC">
      <w:pPr>
        <w:pStyle w:val="AHdgLev2"/>
        <w:numPr>
          <w:ilvl w:val="0"/>
          <w:numId w:val="0"/>
        </w:numPr>
        <w:ind w:left="360"/>
      </w:pPr>
    </w:p>
    <w:p w:rsidR="002F15FC" w:rsidRPr="007065D0" w:rsidRDefault="002F15FC" w:rsidP="002F15FC">
      <w:pPr>
        <w:pStyle w:val="ListParagraph"/>
        <w:numPr>
          <w:ilvl w:val="0"/>
          <w:numId w:val="12"/>
        </w:numPr>
        <w:rPr>
          <w:rFonts w:ascii="Arial" w:hAnsi="Arial"/>
          <w:b/>
          <w:vanish/>
        </w:rPr>
      </w:pPr>
    </w:p>
    <w:p w:rsidR="002F15FC" w:rsidRPr="007065D0" w:rsidRDefault="002F15FC" w:rsidP="002F15FC">
      <w:pPr>
        <w:pStyle w:val="AHdgLev2"/>
        <w:tabs>
          <w:tab w:val="num" w:pos="360"/>
        </w:tabs>
      </w:pPr>
      <w:r w:rsidRPr="007065D0">
        <w:t>Revision of OD 50</w:t>
      </w:r>
      <w:r>
        <w:t>4</w:t>
      </w:r>
    </w:p>
    <w:p w:rsidR="002F15FC" w:rsidRPr="002206E3" w:rsidRDefault="002F15FC" w:rsidP="002F15FC">
      <w:pPr>
        <w:rPr>
          <w:rFonts w:ascii="Arial" w:hAnsi="Arial"/>
          <w:sz w:val="22"/>
          <w:lang w:val="en-GB"/>
        </w:rPr>
      </w:pPr>
      <w:r w:rsidRPr="002206E3">
        <w:rPr>
          <w:rFonts w:ascii="Arial" w:hAnsi="Arial"/>
          <w:sz w:val="22"/>
          <w:lang w:val="en-GB"/>
        </w:rPr>
        <w:t xml:space="preserve">Members </w:t>
      </w:r>
      <w:r w:rsidRPr="002206E3">
        <w:rPr>
          <w:rFonts w:ascii="Arial" w:hAnsi="Arial"/>
          <w:sz w:val="22"/>
          <w:u w:val="single"/>
          <w:lang w:val="en-GB"/>
        </w:rPr>
        <w:t>noted</w:t>
      </w:r>
      <w:r w:rsidRPr="002206E3">
        <w:rPr>
          <w:rFonts w:ascii="Arial" w:hAnsi="Arial"/>
          <w:sz w:val="22"/>
          <w:lang w:val="en-GB"/>
        </w:rPr>
        <w:t xml:space="preserve"> the 2016 </w:t>
      </w:r>
      <w:proofErr w:type="spellStart"/>
      <w:r w:rsidRPr="002206E3">
        <w:rPr>
          <w:rFonts w:ascii="Arial" w:hAnsi="Arial"/>
          <w:sz w:val="22"/>
          <w:lang w:val="en-GB"/>
        </w:rPr>
        <w:t>ExMC</w:t>
      </w:r>
      <w:proofErr w:type="spellEnd"/>
      <w:r w:rsidRPr="002206E3">
        <w:rPr>
          <w:rFonts w:ascii="Arial" w:hAnsi="Arial"/>
          <w:sz w:val="22"/>
          <w:lang w:val="en-GB"/>
        </w:rPr>
        <w:t xml:space="preserve"> approval and subsequent publication of Edition 4.0 of IECEx OD 503 and are invited to consider any recommendations from </w:t>
      </w:r>
      <w:proofErr w:type="spellStart"/>
      <w:r w:rsidRPr="002206E3">
        <w:rPr>
          <w:rFonts w:ascii="Arial" w:hAnsi="Arial"/>
          <w:sz w:val="22"/>
          <w:lang w:val="en-GB"/>
        </w:rPr>
        <w:t>ExPCC</w:t>
      </w:r>
      <w:proofErr w:type="spellEnd"/>
      <w:r w:rsidRPr="002206E3">
        <w:rPr>
          <w:rFonts w:ascii="Arial" w:hAnsi="Arial"/>
          <w:sz w:val="22"/>
          <w:lang w:val="en-GB"/>
        </w:rPr>
        <w:t xml:space="preserve"> Working Groups and other suggestions on any need to further revise OD 504 as a consequence of the publication of Edition 4.0 of OD 503.</w:t>
      </w:r>
    </w:p>
    <w:p w:rsidR="002F15FC" w:rsidRPr="00043E61" w:rsidRDefault="002F15FC" w:rsidP="002F15FC">
      <w:pPr>
        <w:rPr>
          <w:lang w:val="en-GB"/>
        </w:rPr>
      </w:pPr>
    </w:p>
    <w:p w:rsidR="002F15FC" w:rsidRPr="009D3A83" w:rsidRDefault="002F15FC" w:rsidP="002F15FC">
      <w:pPr>
        <w:pStyle w:val="AHdgLev2"/>
        <w:tabs>
          <w:tab w:val="num" w:pos="360"/>
        </w:tabs>
      </w:pPr>
      <w:r>
        <w:t>Other Issues with OD 50</w:t>
      </w:r>
      <w:bookmarkStart w:id="0" w:name="_GoBack"/>
      <w:bookmarkEnd w:id="0"/>
      <w:r>
        <w:t>4</w:t>
      </w:r>
    </w:p>
    <w:p w:rsidR="002F15FC" w:rsidRDefault="002F15FC" w:rsidP="002F15FC">
      <w:pPr>
        <w:pStyle w:val="AgTxtLev2"/>
      </w:pPr>
      <w:r w:rsidRPr="00432C82">
        <w:t xml:space="preserve">Members </w:t>
      </w:r>
      <w:r w:rsidR="001A3063">
        <w:t>were</w:t>
      </w:r>
      <w:r w:rsidRPr="00432C82">
        <w:t xml:space="preserve"> invited to raise suggestions and other issues regarding IECEx OD 50</w:t>
      </w:r>
      <w:r>
        <w:t>4 – none were raised</w:t>
      </w:r>
      <w:r w:rsidRPr="009D3A83">
        <w:t>.</w:t>
      </w:r>
    </w:p>
    <w:p w:rsidR="002F15FC" w:rsidRDefault="002F15FC" w:rsidP="002F15FC"/>
    <w:p w:rsidR="002F15FC" w:rsidRPr="00273637" w:rsidRDefault="002F15FC" w:rsidP="002F15FC">
      <w:pPr>
        <w:pStyle w:val="AHdgLev1"/>
      </w:pPr>
      <w:r w:rsidRPr="00273637">
        <w:t>OD 505 – Site Re-Assessment Report for Assessment of IECEx Candidate and Accepted Ex Certification Bodies (ExCBs) for the IECEx 05 Certificate of Personal Competencies Scheme (</w:t>
      </w:r>
      <w:proofErr w:type="spellStart"/>
      <w:r w:rsidRPr="00273637">
        <w:t>CoPC</w:t>
      </w:r>
      <w:proofErr w:type="spellEnd"/>
      <w:r w:rsidRPr="00273637">
        <w:t>)</w:t>
      </w:r>
    </w:p>
    <w:p w:rsidR="002F15FC" w:rsidRDefault="002F15FC" w:rsidP="002F15FC"/>
    <w:p w:rsidR="002F15FC" w:rsidRPr="00F90507" w:rsidRDefault="002F15FC" w:rsidP="002F15FC">
      <w:pPr>
        <w:pStyle w:val="ListParagraph"/>
        <w:numPr>
          <w:ilvl w:val="0"/>
          <w:numId w:val="12"/>
        </w:numPr>
        <w:rPr>
          <w:rFonts w:ascii="Arial" w:hAnsi="Arial"/>
          <w:b/>
          <w:vanish/>
        </w:rPr>
      </w:pPr>
    </w:p>
    <w:p w:rsidR="002F15FC" w:rsidRPr="007065D0" w:rsidRDefault="002F15FC" w:rsidP="002F15FC">
      <w:pPr>
        <w:pStyle w:val="AHdgLev2"/>
        <w:tabs>
          <w:tab w:val="num" w:pos="360"/>
        </w:tabs>
      </w:pPr>
      <w:r w:rsidRPr="007065D0">
        <w:t>Revision of OD 50</w:t>
      </w:r>
      <w:r>
        <w:t>5</w:t>
      </w:r>
    </w:p>
    <w:p w:rsidR="002F15FC" w:rsidRDefault="002F15FC" w:rsidP="002F15FC">
      <w:pPr>
        <w:pStyle w:val="AgTxtLev2"/>
      </w:pPr>
      <w:r w:rsidRPr="00432C82">
        <w:t xml:space="preserve">Members </w:t>
      </w:r>
      <w:r>
        <w:t>were</w:t>
      </w:r>
      <w:r w:rsidRPr="00432C82">
        <w:t xml:space="preserve"> invited to raise suggestions on any need to revise IECEx 50</w:t>
      </w:r>
      <w:r>
        <w:t>5 Edition 2.0 – none were raised</w:t>
      </w:r>
      <w:r w:rsidRPr="009D3A83">
        <w:t>.</w:t>
      </w:r>
    </w:p>
    <w:p w:rsidR="002F15FC" w:rsidRPr="00432C82" w:rsidRDefault="002F15FC" w:rsidP="002F15FC">
      <w:pPr>
        <w:pStyle w:val="AgTxtLev2"/>
      </w:pPr>
    </w:p>
    <w:p w:rsidR="002F15FC" w:rsidRPr="004F5FAD" w:rsidRDefault="002F15FC" w:rsidP="002F15FC">
      <w:pPr>
        <w:pStyle w:val="AHdgLev2"/>
        <w:numPr>
          <w:ilvl w:val="0"/>
          <w:numId w:val="0"/>
        </w:numPr>
        <w:ind w:left="360"/>
      </w:pPr>
    </w:p>
    <w:p w:rsidR="002F15FC" w:rsidRPr="009D3A83" w:rsidRDefault="002F15FC" w:rsidP="002F15FC">
      <w:pPr>
        <w:pStyle w:val="AHdgLev2"/>
        <w:tabs>
          <w:tab w:val="num" w:pos="360"/>
        </w:tabs>
      </w:pPr>
      <w:r>
        <w:t>Other Issues with OD 505</w:t>
      </w:r>
    </w:p>
    <w:p w:rsidR="002F15FC" w:rsidRDefault="002F15FC" w:rsidP="002F15FC">
      <w:pPr>
        <w:pStyle w:val="AgTxtLev2"/>
      </w:pPr>
      <w:r w:rsidRPr="00432C82">
        <w:t xml:space="preserve">Members </w:t>
      </w:r>
      <w:r>
        <w:t>were</w:t>
      </w:r>
      <w:r w:rsidRPr="00432C82">
        <w:t xml:space="preserve"> invited to raise suggestions and other issues regarding IECEx OD 50</w:t>
      </w:r>
      <w:r>
        <w:t>5 and it was suggested by Mr Wigg that OD 505 needs a major overhaul in order to align it with other IECEx Schemes.</w:t>
      </w:r>
    </w:p>
    <w:p w:rsidR="002F15FC" w:rsidRDefault="002F15FC" w:rsidP="002F15FC">
      <w:pPr>
        <w:rPr>
          <w:lang w:val="en-GB"/>
        </w:rPr>
      </w:pPr>
    </w:p>
    <w:p w:rsidR="002F15FC" w:rsidRPr="003A5554" w:rsidRDefault="002F15FC" w:rsidP="002F15FC">
      <w:pPr>
        <w:rPr>
          <w:sz w:val="22"/>
          <w:lang w:val="en-GB"/>
        </w:rPr>
      </w:pPr>
      <w:r w:rsidRPr="003A5554">
        <w:rPr>
          <w:rFonts w:ascii="Arial" w:hAnsi="Arial" w:cs="Arial"/>
          <w:color w:val="7030A0"/>
          <w:sz w:val="22"/>
        </w:rPr>
        <w:t>Action #10</w:t>
      </w:r>
      <w:r w:rsidRPr="003A5554">
        <w:rPr>
          <w:rFonts w:ascii="Arial" w:hAnsi="Arial" w:cs="Arial"/>
          <w:sz w:val="22"/>
        </w:rPr>
        <w:t xml:space="preserve">: IECEx </w:t>
      </w:r>
      <w:proofErr w:type="spellStart"/>
      <w:r w:rsidRPr="003A5554">
        <w:rPr>
          <w:rFonts w:ascii="Arial" w:hAnsi="Arial" w:cs="Arial"/>
          <w:sz w:val="22"/>
        </w:rPr>
        <w:t>CoPC</w:t>
      </w:r>
      <w:proofErr w:type="spellEnd"/>
      <w:r w:rsidRPr="003A5554">
        <w:rPr>
          <w:rFonts w:ascii="Arial" w:hAnsi="Arial" w:cs="Arial"/>
          <w:sz w:val="22"/>
        </w:rPr>
        <w:t xml:space="preserve"> Scheme Assessors to prepa</w:t>
      </w:r>
      <w:r w:rsidR="002206E3" w:rsidRPr="003A5554">
        <w:rPr>
          <w:rFonts w:ascii="Arial" w:hAnsi="Arial" w:cs="Arial"/>
          <w:sz w:val="22"/>
        </w:rPr>
        <w:t>re a draft revision of OD 505 a</w:t>
      </w:r>
      <w:r w:rsidRPr="003A5554">
        <w:rPr>
          <w:rFonts w:ascii="Arial" w:hAnsi="Arial" w:cs="Arial"/>
          <w:sz w:val="22"/>
        </w:rPr>
        <w:t xml:space="preserve">nd present this for </w:t>
      </w:r>
      <w:proofErr w:type="spellStart"/>
      <w:r w:rsidRPr="003A5554">
        <w:rPr>
          <w:rFonts w:ascii="Arial" w:hAnsi="Arial" w:cs="Arial"/>
          <w:sz w:val="22"/>
        </w:rPr>
        <w:t>ExPCC</w:t>
      </w:r>
      <w:proofErr w:type="spellEnd"/>
      <w:r w:rsidRPr="003A5554">
        <w:rPr>
          <w:rFonts w:ascii="Arial" w:hAnsi="Arial" w:cs="Arial"/>
          <w:sz w:val="22"/>
        </w:rPr>
        <w:t xml:space="preserve"> consideration at the 2018 </w:t>
      </w:r>
      <w:proofErr w:type="spellStart"/>
      <w:r w:rsidRPr="003A5554">
        <w:rPr>
          <w:rFonts w:ascii="Arial" w:hAnsi="Arial" w:cs="Arial"/>
          <w:sz w:val="22"/>
        </w:rPr>
        <w:t>ExPCC</w:t>
      </w:r>
      <w:proofErr w:type="spellEnd"/>
      <w:r w:rsidRPr="003A5554">
        <w:rPr>
          <w:rFonts w:ascii="Arial" w:hAnsi="Arial" w:cs="Arial"/>
          <w:sz w:val="22"/>
        </w:rPr>
        <w:t xml:space="preserve"> Meeting.</w:t>
      </w:r>
    </w:p>
    <w:p w:rsidR="003D007C" w:rsidRDefault="003D007C">
      <w:pPr>
        <w:rPr>
          <w:lang w:val="en-GB"/>
        </w:rPr>
      </w:pPr>
      <w:r>
        <w:rPr>
          <w:lang w:val="en-GB"/>
        </w:rPr>
        <w:br w:type="page"/>
      </w:r>
    </w:p>
    <w:p w:rsidR="003D007C" w:rsidRPr="00810509" w:rsidRDefault="003D007C" w:rsidP="002F15FC">
      <w:pPr>
        <w:rPr>
          <w:lang w:val="en-GB"/>
        </w:rPr>
      </w:pPr>
    </w:p>
    <w:p w:rsidR="002F15FC" w:rsidRDefault="002F15FC" w:rsidP="002F15FC">
      <w:pPr>
        <w:pStyle w:val="AHdgLev1"/>
      </w:pPr>
      <w:r w:rsidRPr="009B34AD">
        <w:t>OD 50</w:t>
      </w:r>
      <w:r>
        <w:t>6 – Guidance on the use of the IECEx Certificates of Personnel Competence Scheme’s Assessment Question Bank by ExCBs</w:t>
      </w:r>
    </w:p>
    <w:p w:rsidR="002F15FC" w:rsidRPr="00E74BC6" w:rsidRDefault="002F15FC" w:rsidP="002F15FC">
      <w:pPr>
        <w:rPr>
          <w:b/>
        </w:rPr>
      </w:pPr>
    </w:p>
    <w:p w:rsidR="002F15FC" w:rsidRPr="00E74BC6" w:rsidRDefault="002F15FC" w:rsidP="002F15FC">
      <w:pPr>
        <w:pStyle w:val="ListParagraph"/>
        <w:numPr>
          <w:ilvl w:val="0"/>
          <w:numId w:val="12"/>
        </w:numPr>
        <w:rPr>
          <w:rFonts w:ascii="Arial" w:hAnsi="Arial"/>
          <w:b/>
          <w:vanish/>
        </w:rPr>
      </w:pPr>
    </w:p>
    <w:p w:rsidR="002F15FC" w:rsidRPr="007065D0" w:rsidRDefault="002F15FC" w:rsidP="002F15FC">
      <w:pPr>
        <w:pStyle w:val="AHdgLev2"/>
        <w:tabs>
          <w:tab w:val="num" w:pos="360"/>
        </w:tabs>
      </w:pPr>
      <w:r w:rsidRPr="007065D0">
        <w:t>Revision of OD 50</w:t>
      </w:r>
      <w:r>
        <w:t>6</w:t>
      </w:r>
    </w:p>
    <w:p w:rsidR="002F15FC" w:rsidRPr="00432C82" w:rsidRDefault="002F15FC" w:rsidP="002F15FC">
      <w:pPr>
        <w:pStyle w:val="AgTxtLev2"/>
      </w:pPr>
      <w:r w:rsidRPr="00432C82">
        <w:t xml:space="preserve">Members </w:t>
      </w:r>
      <w:r>
        <w:t>were</w:t>
      </w:r>
      <w:r w:rsidRPr="00432C82">
        <w:t xml:space="preserve"> invited to raise suggestions on any need to revise IECEx 50</w:t>
      </w:r>
      <w:r>
        <w:t>6 (noting that its application is dependent on completion and issue of the IECEx Question Bank</w:t>
      </w:r>
      <w:r w:rsidR="003A5554">
        <w:t xml:space="preserve"> </w:t>
      </w:r>
      <w:r>
        <w:t>and commented that this task is dependent on the outcome and timing of release of the IECEx Question Bank</w:t>
      </w:r>
      <w:r w:rsidRPr="009D3A83">
        <w:t>.</w:t>
      </w:r>
    </w:p>
    <w:p w:rsidR="002F15FC" w:rsidRPr="004F5FAD" w:rsidRDefault="002F15FC" w:rsidP="002F15FC">
      <w:pPr>
        <w:pStyle w:val="AHdgLev2"/>
        <w:numPr>
          <w:ilvl w:val="0"/>
          <w:numId w:val="0"/>
        </w:numPr>
        <w:ind w:left="360"/>
      </w:pPr>
    </w:p>
    <w:p w:rsidR="002F15FC" w:rsidRPr="009D3A83" w:rsidRDefault="002F15FC" w:rsidP="002F15FC">
      <w:pPr>
        <w:pStyle w:val="AHdgLev2"/>
        <w:tabs>
          <w:tab w:val="num" w:pos="360"/>
        </w:tabs>
      </w:pPr>
      <w:r>
        <w:t>Other Issues with OD 506</w:t>
      </w:r>
    </w:p>
    <w:p w:rsidR="002F15FC" w:rsidRDefault="002F15FC" w:rsidP="002F15FC">
      <w:pPr>
        <w:pStyle w:val="AgTxtLev2"/>
      </w:pPr>
      <w:r w:rsidRPr="00432C82">
        <w:t xml:space="preserve">Members </w:t>
      </w:r>
      <w:r>
        <w:t>were</w:t>
      </w:r>
      <w:r w:rsidRPr="00432C82">
        <w:t xml:space="preserve"> invited to raise suggestions and other issues regarding IECEx OD 50</w:t>
      </w:r>
      <w:r>
        <w:t>6 – none were raised</w:t>
      </w:r>
      <w:r w:rsidRPr="009D3A83">
        <w:t>.</w:t>
      </w:r>
    </w:p>
    <w:p w:rsidR="002206E3" w:rsidRDefault="002206E3">
      <w:pPr>
        <w:rPr>
          <w:lang w:val="en-GB"/>
        </w:rPr>
      </w:pPr>
    </w:p>
    <w:p w:rsidR="002F15FC" w:rsidRDefault="002F15FC" w:rsidP="002F15FC">
      <w:pPr>
        <w:rPr>
          <w:lang w:val="en-GB"/>
        </w:rPr>
      </w:pPr>
    </w:p>
    <w:p w:rsidR="002F15FC" w:rsidRDefault="002F15FC" w:rsidP="002F15FC">
      <w:pPr>
        <w:pStyle w:val="AHdgLev1"/>
      </w:pPr>
      <w:r w:rsidRPr="009B34AD">
        <w:t>OD 5</w:t>
      </w:r>
      <w:r>
        <w:t>21 – IECEx Scheme for Certification of Personnel Competence for Explosive Atmospheres - IECEx Recognised Training Provider Program</w:t>
      </w:r>
    </w:p>
    <w:p w:rsidR="002F15FC" w:rsidRPr="00E74BC6" w:rsidRDefault="002F15FC" w:rsidP="002F15FC">
      <w:pPr>
        <w:rPr>
          <w:b/>
        </w:rPr>
      </w:pPr>
    </w:p>
    <w:p w:rsidR="002F15FC" w:rsidRPr="00E74BC6" w:rsidRDefault="002F15FC" w:rsidP="002F15FC">
      <w:pPr>
        <w:pStyle w:val="ListParagraph"/>
        <w:numPr>
          <w:ilvl w:val="0"/>
          <w:numId w:val="12"/>
        </w:numPr>
        <w:rPr>
          <w:rFonts w:ascii="Arial" w:hAnsi="Arial"/>
          <w:b/>
          <w:vanish/>
        </w:rPr>
      </w:pPr>
    </w:p>
    <w:p w:rsidR="002F15FC" w:rsidRPr="007065D0" w:rsidRDefault="002F15FC" w:rsidP="002F15FC">
      <w:pPr>
        <w:pStyle w:val="AHdgLev2"/>
        <w:tabs>
          <w:tab w:val="num" w:pos="360"/>
        </w:tabs>
      </w:pPr>
      <w:r w:rsidRPr="007065D0">
        <w:t>Revision of OD 5</w:t>
      </w:r>
      <w:r>
        <w:t>21</w:t>
      </w:r>
    </w:p>
    <w:p w:rsidR="002F15FC" w:rsidRDefault="002F15FC" w:rsidP="002F15FC">
      <w:pPr>
        <w:pStyle w:val="AgTxtLev2"/>
      </w:pPr>
      <w:r w:rsidRPr="00432C82">
        <w:t xml:space="preserve">Members </w:t>
      </w:r>
      <w:r>
        <w:t>were</w:t>
      </w:r>
      <w:r w:rsidRPr="00432C82">
        <w:t xml:space="preserve"> invited to raise suggestions on any need to revise IECEx 5</w:t>
      </w:r>
      <w:r>
        <w:t xml:space="preserve">21 noting the outcomes of the </w:t>
      </w:r>
      <w:proofErr w:type="spellStart"/>
      <w:r>
        <w:t>ExPCC</w:t>
      </w:r>
      <w:proofErr w:type="spellEnd"/>
      <w:r>
        <w:t xml:space="preserve"> WG4 meeting earlier this week – none were raised</w:t>
      </w:r>
      <w:r w:rsidRPr="009D3A83">
        <w:t>.</w:t>
      </w:r>
    </w:p>
    <w:p w:rsidR="002F15FC" w:rsidRDefault="002F15FC" w:rsidP="002F15FC">
      <w:pPr>
        <w:pStyle w:val="AgTxtLev2"/>
      </w:pPr>
    </w:p>
    <w:p w:rsidR="002F15FC" w:rsidRPr="00432C82" w:rsidRDefault="002F15FC" w:rsidP="002F15FC">
      <w:pPr>
        <w:pStyle w:val="AgTxtLev2"/>
      </w:pPr>
      <w:r w:rsidRPr="001842C1">
        <w:t xml:space="preserve">Members </w:t>
      </w:r>
      <w:r w:rsidRPr="00A718CC">
        <w:rPr>
          <w:u w:val="single"/>
        </w:rPr>
        <w:t>note</w:t>
      </w:r>
      <w:r>
        <w:rPr>
          <w:u w:val="single"/>
        </w:rPr>
        <w:t>d</w:t>
      </w:r>
      <w:r>
        <w:t xml:space="preserve"> the publication of Edition 2.0 of IECEx OD 521 and are </w:t>
      </w:r>
      <w:r w:rsidRPr="00A718CC">
        <w:rPr>
          <w:u w:val="single"/>
        </w:rPr>
        <w:t>invited</w:t>
      </w:r>
      <w:r>
        <w:t xml:space="preserve"> to consider any recommendations from </w:t>
      </w:r>
      <w:proofErr w:type="spellStart"/>
      <w:r>
        <w:t>ExPCC</w:t>
      </w:r>
      <w:proofErr w:type="spellEnd"/>
      <w:r>
        <w:t xml:space="preserve"> Working Group 4 and other suggestions on any need to further revise OD 521.</w:t>
      </w:r>
    </w:p>
    <w:p w:rsidR="002F15FC" w:rsidRPr="00043E61" w:rsidRDefault="002F15FC" w:rsidP="002F15FC">
      <w:pPr>
        <w:rPr>
          <w:lang w:val="en-GB"/>
        </w:rPr>
      </w:pPr>
    </w:p>
    <w:p w:rsidR="002F15FC" w:rsidRPr="009D3A83" w:rsidRDefault="002F15FC" w:rsidP="002F15FC">
      <w:pPr>
        <w:pStyle w:val="AHdgLev2"/>
        <w:tabs>
          <w:tab w:val="num" w:pos="360"/>
        </w:tabs>
      </w:pPr>
      <w:r>
        <w:t>Other Issues with OD 521</w:t>
      </w:r>
    </w:p>
    <w:p w:rsidR="002F15FC" w:rsidRPr="00432C82" w:rsidRDefault="002F15FC" w:rsidP="002F15FC">
      <w:pPr>
        <w:pStyle w:val="AgTxtLev2"/>
      </w:pPr>
      <w:r w:rsidRPr="00432C82">
        <w:t xml:space="preserve">Members </w:t>
      </w:r>
      <w:r>
        <w:t>were</w:t>
      </w:r>
      <w:r w:rsidRPr="00432C82">
        <w:t xml:space="preserve"> invited to raise suggestions and other issues regarding IECEx OD 5</w:t>
      </w:r>
      <w:r>
        <w:t>21 – none were raised</w:t>
      </w:r>
      <w:r w:rsidRPr="009D3A83">
        <w:t>.</w:t>
      </w:r>
    </w:p>
    <w:p w:rsidR="002F15FC" w:rsidRDefault="002F15FC" w:rsidP="002F15FC"/>
    <w:p w:rsidR="002F15FC" w:rsidRDefault="001A3063" w:rsidP="002F15FC">
      <w:pPr>
        <w:pStyle w:val="AHdgLev1"/>
      </w:pPr>
      <w:hyperlink r:id="rId8" w:history="1">
        <w:r w:rsidR="002F15FC" w:rsidRPr="00314572">
          <w:t>IECEx 05A</w:t>
        </w:r>
        <w:r w:rsidR="002F15FC">
          <w:t xml:space="preserve"> - </w:t>
        </w:r>
        <w:r w:rsidR="002F15FC" w:rsidRPr="00314572">
          <w:t>Guidance and Instructions for Applicants to obtain a Certificate of Personnel Competence (</w:t>
        </w:r>
        <w:proofErr w:type="spellStart"/>
        <w:r w:rsidR="002F15FC" w:rsidRPr="00314572">
          <w:t>CoPC</w:t>
        </w:r>
        <w:proofErr w:type="spellEnd"/>
        <w:r w:rsidR="002F15FC" w:rsidRPr="00314572">
          <w:t>)</w:t>
        </w:r>
      </w:hyperlink>
      <w:r w:rsidR="002F15FC" w:rsidRPr="00314572">
        <w:t xml:space="preserve"> </w:t>
      </w:r>
    </w:p>
    <w:p w:rsidR="002F15FC" w:rsidRPr="00314572" w:rsidRDefault="002F15FC" w:rsidP="002F15FC">
      <w:pPr>
        <w:pStyle w:val="AHdgLev1"/>
        <w:numPr>
          <w:ilvl w:val="0"/>
          <w:numId w:val="0"/>
        </w:numPr>
      </w:pPr>
    </w:p>
    <w:p w:rsidR="002F15FC" w:rsidRPr="00E74BC6" w:rsidRDefault="002F15FC" w:rsidP="002F15FC">
      <w:pPr>
        <w:pStyle w:val="ListParagraph"/>
        <w:numPr>
          <w:ilvl w:val="0"/>
          <w:numId w:val="12"/>
        </w:numPr>
        <w:rPr>
          <w:rFonts w:ascii="Arial" w:hAnsi="Arial"/>
          <w:b/>
          <w:vanish/>
        </w:rPr>
      </w:pPr>
    </w:p>
    <w:p w:rsidR="002F15FC" w:rsidRPr="007065D0" w:rsidRDefault="002F15FC" w:rsidP="002F15FC">
      <w:pPr>
        <w:pStyle w:val="AHdgLev2"/>
        <w:tabs>
          <w:tab w:val="num" w:pos="360"/>
        </w:tabs>
      </w:pPr>
      <w:r>
        <w:t>Revision of IECEx Guide 05A</w:t>
      </w:r>
    </w:p>
    <w:p w:rsidR="002F15FC" w:rsidRPr="00432C82" w:rsidRDefault="002F15FC" w:rsidP="002F15FC">
      <w:pPr>
        <w:pStyle w:val="AgTxtLev2"/>
      </w:pPr>
      <w:r w:rsidRPr="001842C1">
        <w:t xml:space="preserve">Members </w:t>
      </w:r>
      <w:r w:rsidRPr="00A718CC">
        <w:rPr>
          <w:u w:val="single"/>
        </w:rPr>
        <w:t>note</w:t>
      </w:r>
      <w:r>
        <w:rPr>
          <w:u w:val="single"/>
        </w:rPr>
        <w:t>d</w:t>
      </w:r>
      <w:r>
        <w:t xml:space="preserve"> the 2016 </w:t>
      </w:r>
      <w:proofErr w:type="spellStart"/>
      <w:r>
        <w:t>ExMC</w:t>
      </w:r>
      <w:proofErr w:type="spellEnd"/>
      <w:r>
        <w:t xml:space="preserve"> approval and subsequent publication of Edition 2.1 of IECEx Guide 05A and are </w:t>
      </w:r>
      <w:r w:rsidRPr="00A718CC">
        <w:rPr>
          <w:u w:val="single"/>
        </w:rPr>
        <w:t>invited</w:t>
      </w:r>
      <w:r>
        <w:t xml:space="preserve"> to consider any recommendations from </w:t>
      </w:r>
      <w:proofErr w:type="spellStart"/>
      <w:r>
        <w:t>ExPCC</w:t>
      </w:r>
      <w:proofErr w:type="spellEnd"/>
      <w:r>
        <w:t xml:space="preserve"> Working Groups and other suggestions on any need to further revise IECEx Guide 05A.</w:t>
      </w:r>
    </w:p>
    <w:p w:rsidR="002F15FC" w:rsidRPr="00043E61" w:rsidRDefault="002F15FC" w:rsidP="002F15FC">
      <w:pPr>
        <w:rPr>
          <w:lang w:val="en-GB"/>
        </w:rPr>
      </w:pPr>
    </w:p>
    <w:p w:rsidR="002F15FC" w:rsidRPr="009D3A83" w:rsidRDefault="002F15FC" w:rsidP="002F15FC">
      <w:pPr>
        <w:pStyle w:val="AHdgLev2"/>
        <w:tabs>
          <w:tab w:val="num" w:pos="360"/>
        </w:tabs>
      </w:pPr>
      <w:r>
        <w:t>Other Issues with IECEx Guide 05A</w:t>
      </w:r>
    </w:p>
    <w:p w:rsidR="002F15FC" w:rsidRDefault="002F15FC" w:rsidP="002F15FC">
      <w:pPr>
        <w:pStyle w:val="AgTxtLev2"/>
      </w:pPr>
      <w:r w:rsidRPr="00432C82">
        <w:t xml:space="preserve">Members are invited to raise suggestions and other issues regarding IECEx </w:t>
      </w:r>
      <w:r>
        <w:t>05A and Mr van der Sneppen advised of the need for an editorial correction to Clause 12 regarding the recertification period.</w:t>
      </w:r>
    </w:p>
    <w:p w:rsidR="002F15FC" w:rsidRPr="00432C82" w:rsidRDefault="002F15FC" w:rsidP="002F15FC">
      <w:pPr>
        <w:pStyle w:val="AgTxtLev2"/>
      </w:pPr>
    </w:p>
    <w:p w:rsidR="002F15FC" w:rsidRDefault="002F15FC" w:rsidP="002F15FC">
      <w:pPr>
        <w:pStyle w:val="AHdgLev1"/>
      </w:pPr>
      <w:r w:rsidRPr="00551EC3">
        <w:t xml:space="preserve">IECEx </w:t>
      </w:r>
      <w:proofErr w:type="spellStart"/>
      <w:r w:rsidRPr="00551EC3">
        <w:t>CoPC</w:t>
      </w:r>
      <w:proofErr w:type="spellEnd"/>
      <w:r w:rsidRPr="00551EC3">
        <w:t xml:space="preserve"> </w:t>
      </w:r>
      <w:r>
        <w:t>Question Bank</w:t>
      </w:r>
    </w:p>
    <w:p w:rsidR="002F15FC" w:rsidRDefault="002F15FC" w:rsidP="002F15FC">
      <w:pPr>
        <w:pStyle w:val="Footer"/>
        <w:tabs>
          <w:tab w:val="clear" w:pos="4536"/>
          <w:tab w:val="clear" w:pos="9072"/>
          <w:tab w:val="left" w:pos="878"/>
        </w:tabs>
        <w:ind w:left="858" w:hanging="426"/>
        <w:jc w:val="both"/>
        <w:rPr>
          <w:lang w:val="en-GB"/>
        </w:rPr>
      </w:pPr>
    </w:p>
    <w:p w:rsidR="002F15FC" w:rsidRPr="00E74BC6" w:rsidRDefault="002F15FC" w:rsidP="002F15FC">
      <w:pPr>
        <w:pStyle w:val="ListParagraph"/>
        <w:numPr>
          <w:ilvl w:val="0"/>
          <w:numId w:val="12"/>
        </w:numPr>
        <w:rPr>
          <w:rFonts w:ascii="Arial" w:hAnsi="Arial"/>
          <w:b/>
          <w:vanish/>
          <w:lang w:val="en-GB"/>
        </w:rPr>
      </w:pPr>
    </w:p>
    <w:p w:rsidR="002F15FC" w:rsidRDefault="002F15FC" w:rsidP="002F15FC">
      <w:pPr>
        <w:pStyle w:val="AHdgLev2"/>
        <w:tabs>
          <w:tab w:val="num" w:pos="360"/>
        </w:tabs>
      </w:pPr>
      <w:r>
        <w:t>Outstanding Question Bank</w:t>
      </w: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Default="002F15FC" w:rsidP="002F15FC">
      <w:pPr>
        <w:pStyle w:val="AgTxtLev2"/>
      </w:pPr>
      <w:r>
        <w:t xml:space="preserve">Refer to the earlier report on the </w:t>
      </w:r>
      <w:proofErr w:type="spellStart"/>
      <w:r>
        <w:t>ExPCC</w:t>
      </w:r>
      <w:proofErr w:type="spellEnd"/>
      <w:r>
        <w:t xml:space="preserve"> WG3.</w:t>
      </w:r>
    </w:p>
    <w:p w:rsidR="002F15FC" w:rsidRDefault="002F15FC" w:rsidP="002F15FC">
      <w:pPr>
        <w:rPr>
          <w:lang w:val="en-GB"/>
        </w:rPr>
      </w:pPr>
    </w:p>
    <w:p w:rsidR="002F15FC" w:rsidRDefault="002F15FC" w:rsidP="002F15FC">
      <w:pPr>
        <w:pStyle w:val="AHdgLev2"/>
        <w:tabs>
          <w:tab w:val="num" w:pos="360"/>
        </w:tabs>
      </w:pPr>
      <w:r>
        <w:t>Outstanding ExCB contributions to Question Bank development</w:t>
      </w: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Pr="009F2025" w:rsidRDefault="002F15FC" w:rsidP="002F15FC">
      <w:pPr>
        <w:pStyle w:val="ListParagraph"/>
        <w:numPr>
          <w:ilvl w:val="0"/>
          <w:numId w:val="15"/>
        </w:numPr>
        <w:jc w:val="both"/>
        <w:rPr>
          <w:rFonts w:ascii="Arial" w:hAnsi="Arial"/>
          <w:vanish/>
          <w:szCs w:val="20"/>
          <w:lang w:val="en-GB" w:eastAsia="en-GB"/>
        </w:rPr>
      </w:pPr>
    </w:p>
    <w:p w:rsidR="002F15FC" w:rsidRDefault="002F15FC" w:rsidP="002F15FC">
      <w:pPr>
        <w:pStyle w:val="AgTxtLev2"/>
      </w:pPr>
      <w:r>
        <w:t xml:space="preserve">Members </w:t>
      </w:r>
      <w:r>
        <w:rPr>
          <w:u w:val="single"/>
        </w:rPr>
        <w:t>noted</w:t>
      </w:r>
      <w:r>
        <w:t xml:space="preserve"> that all accepted ExCBs have now provided required Question Bank contributions to the Secretariat.</w:t>
      </w:r>
    </w:p>
    <w:p w:rsidR="002F15FC" w:rsidRPr="006713BE" w:rsidRDefault="002F15FC" w:rsidP="002F15FC">
      <w:pPr>
        <w:rPr>
          <w:lang w:val="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0"/>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1"/>
          <w:numId w:val="14"/>
        </w:numPr>
        <w:ind w:left="709" w:hanging="709"/>
        <w:jc w:val="both"/>
        <w:rPr>
          <w:rFonts w:ascii="Arial" w:hAnsi="Arial"/>
          <w:vanish/>
          <w:szCs w:val="20"/>
          <w:lang w:val="en-GB" w:eastAsia="en-GB"/>
        </w:rPr>
      </w:pPr>
    </w:p>
    <w:p w:rsidR="002F15FC" w:rsidRPr="009F2025" w:rsidRDefault="002F15FC" w:rsidP="002F15FC">
      <w:pPr>
        <w:pStyle w:val="ListParagraph"/>
        <w:numPr>
          <w:ilvl w:val="1"/>
          <w:numId w:val="14"/>
        </w:numPr>
        <w:ind w:left="709" w:hanging="709"/>
        <w:jc w:val="both"/>
        <w:rPr>
          <w:rFonts w:ascii="Arial" w:hAnsi="Arial"/>
          <w:vanish/>
          <w:szCs w:val="20"/>
          <w:lang w:val="en-GB" w:eastAsia="en-GB"/>
        </w:rPr>
      </w:pPr>
    </w:p>
    <w:p w:rsidR="002F15FC" w:rsidRDefault="002F15FC" w:rsidP="002F15FC">
      <w:pPr>
        <w:pStyle w:val="AHdgLev1"/>
      </w:pPr>
      <w:r w:rsidRPr="004E19CE">
        <w:t>New Business</w:t>
      </w:r>
    </w:p>
    <w:p w:rsidR="002F15FC" w:rsidRPr="004E19CE" w:rsidRDefault="002F15FC" w:rsidP="002F15FC">
      <w:pPr>
        <w:pStyle w:val="AHdgLev1"/>
        <w:numPr>
          <w:ilvl w:val="0"/>
          <w:numId w:val="0"/>
        </w:numPr>
      </w:pPr>
    </w:p>
    <w:p w:rsidR="002F15FC" w:rsidRPr="004E19CE" w:rsidRDefault="002F15FC" w:rsidP="002F15FC">
      <w:pPr>
        <w:pStyle w:val="ListParagraph"/>
        <w:numPr>
          <w:ilvl w:val="0"/>
          <w:numId w:val="12"/>
        </w:numPr>
        <w:rPr>
          <w:rFonts w:ascii="Arial" w:hAnsi="Arial"/>
          <w:b/>
          <w:vanish/>
          <w:lang w:val="en-GB"/>
        </w:rPr>
      </w:pPr>
    </w:p>
    <w:p w:rsidR="002F15FC" w:rsidRPr="004E19CE" w:rsidRDefault="002F15FC" w:rsidP="002F15FC">
      <w:pPr>
        <w:pStyle w:val="AHdgLev2"/>
        <w:tabs>
          <w:tab w:val="num" w:pos="360"/>
        </w:tabs>
      </w:pPr>
      <w:proofErr w:type="spellStart"/>
      <w:r w:rsidRPr="004E19CE">
        <w:t>ExPCC</w:t>
      </w:r>
      <w:proofErr w:type="spellEnd"/>
      <w:r w:rsidRPr="004E19CE">
        <w:t xml:space="preserve"> Strategy</w:t>
      </w:r>
    </w:p>
    <w:p w:rsidR="002F15FC" w:rsidRPr="00DB7C9E" w:rsidRDefault="002F15FC" w:rsidP="002F15FC">
      <w:pPr>
        <w:pStyle w:val="AgTxtLev2"/>
      </w:pPr>
      <w:r w:rsidRPr="004E19CE">
        <w:t xml:space="preserve">Further to a suggestion from SIRA in 2015 that there is a need to establish a strategy and a “Five Year Plan” for the </w:t>
      </w:r>
      <w:proofErr w:type="spellStart"/>
      <w:r w:rsidRPr="004E19CE">
        <w:t>CoPC</w:t>
      </w:r>
      <w:proofErr w:type="spellEnd"/>
      <w:r w:rsidRPr="004E19CE">
        <w:t xml:space="preserve"> Scheme and noting the request from the 2015 </w:t>
      </w:r>
      <w:proofErr w:type="spellStart"/>
      <w:r w:rsidRPr="004E19CE">
        <w:t>ExPCC</w:t>
      </w:r>
      <w:proofErr w:type="spellEnd"/>
      <w:r w:rsidRPr="004E19CE">
        <w:t xml:space="preserve"> meeting for assistance by </w:t>
      </w:r>
      <w:proofErr w:type="spellStart"/>
      <w:r w:rsidRPr="004E19CE">
        <w:rPr>
          <w:i/>
        </w:rPr>
        <w:t>ExMC</w:t>
      </w:r>
      <w:proofErr w:type="spellEnd"/>
      <w:r w:rsidRPr="004E19CE">
        <w:rPr>
          <w:i/>
        </w:rPr>
        <w:t xml:space="preserve"> WG13, Business Development. </w:t>
      </w:r>
      <w:r w:rsidRPr="004E19CE">
        <w:t xml:space="preserve">Members considered </w:t>
      </w:r>
      <w:r w:rsidRPr="004E19CE">
        <w:rPr>
          <w:i/>
        </w:rPr>
        <w:t>Annex B</w:t>
      </w:r>
      <w:r w:rsidRPr="004E19CE">
        <w:t xml:space="preserve"> provided with the meeting Agenda and attached to this Report and then prepared the Brief attached to this Report as </w:t>
      </w:r>
      <w:r w:rsidRPr="004E19CE">
        <w:rPr>
          <w:b/>
          <w:i/>
        </w:rPr>
        <w:t>Annex C</w:t>
      </w:r>
      <w:r w:rsidRPr="004E19CE">
        <w:t>.</w:t>
      </w:r>
    </w:p>
    <w:p w:rsidR="002F15FC" w:rsidRDefault="002F15FC" w:rsidP="002F15FC">
      <w:pPr>
        <w:rPr>
          <w:lang w:val="en-GB"/>
        </w:rPr>
      </w:pPr>
    </w:p>
    <w:p w:rsidR="002F15FC" w:rsidRPr="00551EC3" w:rsidRDefault="002F15FC" w:rsidP="002F15FC">
      <w:pPr>
        <w:pStyle w:val="AHdgLev1"/>
      </w:pPr>
      <w:r w:rsidRPr="00551EC3">
        <w:t xml:space="preserve">Feedback on IECEx </w:t>
      </w:r>
      <w:proofErr w:type="spellStart"/>
      <w:r w:rsidRPr="00551EC3">
        <w:t>CoPC</w:t>
      </w:r>
      <w:proofErr w:type="spellEnd"/>
      <w:r w:rsidRPr="00551EC3">
        <w:t xml:space="preserve"> Scheme Operation</w:t>
      </w:r>
    </w:p>
    <w:p w:rsidR="002F15FC" w:rsidRDefault="002F15FC" w:rsidP="002F15FC">
      <w:pPr>
        <w:pStyle w:val="AgTxtLev2"/>
      </w:pPr>
      <w:r>
        <w:t>Members were invited t</w:t>
      </w:r>
      <w:r w:rsidRPr="00DC2EDA">
        <w:t xml:space="preserve">o </w:t>
      </w:r>
      <w:r w:rsidRPr="00CD460A">
        <w:rPr>
          <w:u w:val="single"/>
        </w:rPr>
        <w:t>discuss</w:t>
      </w:r>
      <w:r>
        <w:rPr>
          <w:u w:val="single"/>
        </w:rPr>
        <w:t>:</w:t>
      </w:r>
    </w:p>
    <w:p w:rsidR="002F15FC" w:rsidRPr="0029526C" w:rsidRDefault="002F15FC" w:rsidP="002F15FC">
      <w:pPr>
        <w:pStyle w:val="Footer"/>
        <w:numPr>
          <w:ilvl w:val="0"/>
          <w:numId w:val="17"/>
        </w:numPr>
        <w:tabs>
          <w:tab w:val="clear" w:pos="4536"/>
          <w:tab w:val="clear" w:pos="9072"/>
          <w:tab w:val="left" w:pos="878"/>
        </w:tabs>
        <w:ind w:hanging="288"/>
        <w:jc w:val="both"/>
        <w:rPr>
          <w:lang w:val="en-GB"/>
        </w:rPr>
      </w:pPr>
      <w:r>
        <w:rPr>
          <w:lang w:val="en-GB"/>
        </w:rPr>
        <w:t>Any c</w:t>
      </w:r>
      <w:r w:rsidRPr="0029526C">
        <w:rPr>
          <w:lang w:val="en-GB"/>
        </w:rPr>
        <w:t>omments and suggestions from participating Ex CBs</w:t>
      </w:r>
    </w:p>
    <w:p w:rsidR="002F15FC" w:rsidRDefault="002F15FC" w:rsidP="002F15FC">
      <w:pPr>
        <w:pStyle w:val="Footer"/>
        <w:numPr>
          <w:ilvl w:val="0"/>
          <w:numId w:val="17"/>
        </w:numPr>
        <w:tabs>
          <w:tab w:val="clear" w:pos="4536"/>
          <w:tab w:val="clear" w:pos="9072"/>
          <w:tab w:val="left" w:pos="878"/>
        </w:tabs>
        <w:ind w:hanging="288"/>
        <w:jc w:val="both"/>
        <w:rPr>
          <w:lang w:val="en-GB"/>
        </w:rPr>
      </w:pPr>
      <w:r>
        <w:rPr>
          <w:lang w:val="en-GB"/>
        </w:rPr>
        <w:t>Any comments from other members</w:t>
      </w:r>
    </w:p>
    <w:p w:rsidR="002F15FC" w:rsidRPr="0029526C" w:rsidRDefault="002F15FC" w:rsidP="002F15FC">
      <w:pPr>
        <w:pStyle w:val="Footer"/>
        <w:tabs>
          <w:tab w:val="clear" w:pos="4536"/>
          <w:tab w:val="clear" w:pos="9072"/>
          <w:tab w:val="left" w:pos="878"/>
        </w:tabs>
        <w:jc w:val="both"/>
        <w:rPr>
          <w:lang w:val="en-GB"/>
        </w:rPr>
      </w:pPr>
      <w:r>
        <w:rPr>
          <w:lang w:val="en-GB"/>
        </w:rPr>
        <w:t>No comments or questions were raised</w:t>
      </w:r>
    </w:p>
    <w:p w:rsidR="002F15FC" w:rsidRDefault="002F15FC" w:rsidP="002F15FC"/>
    <w:p w:rsidR="002F15FC" w:rsidRPr="00C16B91" w:rsidRDefault="002F15FC" w:rsidP="002F15FC">
      <w:pPr>
        <w:pStyle w:val="AHdgLev1"/>
      </w:pPr>
      <w:r w:rsidRPr="00C16B91">
        <w:t xml:space="preserve">Promotional Activities </w:t>
      </w:r>
    </w:p>
    <w:p w:rsidR="002F15FC" w:rsidRDefault="002F15FC" w:rsidP="002F15FC">
      <w:pPr>
        <w:pStyle w:val="Footer"/>
        <w:tabs>
          <w:tab w:val="clear" w:pos="4536"/>
          <w:tab w:val="clear" w:pos="9072"/>
          <w:tab w:val="num" w:pos="432"/>
          <w:tab w:val="left" w:pos="878"/>
        </w:tabs>
        <w:jc w:val="both"/>
        <w:rPr>
          <w:lang w:val="en-GB"/>
        </w:rPr>
      </w:pPr>
      <w:r>
        <w:rPr>
          <w:lang w:val="en-GB"/>
        </w:rPr>
        <w:t xml:space="preserve">The members noted a verbal report from the IECEx Secretariat on </w:t>
      </w:r>
      <w:r w:rsidRPr="00C16B91">
        <w:rPr>
          <w:lang w:val="en-GB"/>
        </w:rPr>
        <w:t>recent and planned Promotional Events</w:t>
      </w:r>
      <w:r>
        <w:rPr>
          <w:lang w:val="en-GB"/>
        </w:rPr>
        <w:t xml:space="preserve"> regarding the IECEx </w:t>
      </w:r>
      <w:proofErr w:type="spellStart"/>
      <w:r>
        <w:rPr>
          <w:lang w:val="en-GB"/>
        </w:rPr>
        <w:t>CoPC</w:t>
      </w:r>
      <w:proofErr w:type="spellEnd"/>
      <w:r>
        <w:rPr>
          <w:lang w:val="en-GB"/>
        </w:rPr>
        <w:t xml:space="preserve"> Scheme and the IECEx System generally.</w:t>
      </w:r>
    </w:p>
    <w:p w:rsidR="002F15FC" w:rsidRDefault="002F15FC" w:rsidP="002F15FC">
      <w:pPr>
        <w:tabs>
          <w:tab w:val="left" w:pos="1935"/>
        </w:tabs>
      </w:pPr>
      <w:r>
        <w:tab/>
      </w:r>
    </w:p>
    <w:p w:rsidR="002F15FC" w:rsidRPr="0016490C" w:rsidRDefault="002F15FC" w:rsidP="002F15FC">
      <w:pPr>
        <w:pStyle w:val="AHdgLev1"/>
      </w:pPr>
      <w:r w:rsidRPr="0016490C">
        <w:t>General Business</w:t>
      </w:r>
    </w:p>
    <w:p w:rsidR="002F15FC" w:rsidRDefault="002F15FC" w:rsidP="002F15FC">
      <w:pPr>
        <w:pStyle w:val="AgTxtLev2"/>
      </w:pPr>
      <w:r>
        <w:t>Members were invited t</w:t>
      </w:r>
      <w:r w:rsidRPr="00DC2EDA">
        <w:t xml:space="preserve">o </w:t>
      </w:r>
      <w:r>
        <w:t xml:space="preserve">raise any other items of business for </w:t>
      </w:r>
      <w:proofErr w:type="spellStart"/>
      <w:r>
        <w:t>ExPCC</w:t>
      </w:r>
      <w:proofErr w:type="spellEnd"/>
      <w:r>
        <w:t xml:space="preserve"> consideration – none were raised.</w:t>
      </w:r>
    </w:p>
    <w:p w:rsidR="002F15FC" w:rsidRDefault="002F15FC" w:rsidP="002F15FC">
      <w:pPr>
        <w:pStyle w:val="AHdgLev2"/>
        <w:numPr>
          <w:ilvl w:val="0"/>
          <w:numId w:val="0"/>
        </w:numPr>
        <w:ind w:left="792"/>
        <w:rPr>
          <w:highlight w:val="yellow"/>
        </w:rPr>
      </w:pPr>
    </w:p>
    <w:p w:rsidR="002F15FC" w:rsidRDefault="002F15FC" w:rsidP="002F15FC">
      <w:pPr>
        <w:pStyle w:val="AHdgLev1"/>
      </w:pPr>
      <w:r>
        <w:t>Next Meeting</w:t>
      </w:r>
    </w:p>
    <w:p w:rsidR="002F15FC" w:rsidRDefault="002F15FC" w:rsidP="002F15FC">
      <w:pPr>
        <w:pStyle w:val="AgTxtLev1"/>
      </w:pPr>
      <w:r>
        <w:t xml:space="preserve">Members </w:t>
      </w:r>
      <w:r w:rsidRPr="00B377E0">
        <w:rPr>
          <w:u w:val="single"/>
        </w:rPr>
        <w:t>noted</w:t>
      </w:r>
      <w:r>
        <w:t xml:space="preserve"> </w:t>
      </w:r>
      <w:r w:rsidRPr="003D37F3">
        <w:t>th</w:t>
      </w:r>
      <w:r>
        <w:t xml:space="preserve">at the IECEx Executive will discuss this matter at their meeting later this week. </w:t>
      </w:r>
    </w:p>
    <w:p w:rsidR="002F15FC" w:rsidRDefault="002F15FC" w:rsidP="002F15FC"/>
    <w:p w:rsidR="002F15FC" w:rsidRDefault="002F15FC" w:rsidP="002F15FC">
      <w:pPr>
        <w:pStyle w:val="AHdgLev1"/>
      </w:pPr>
      <w:r>
        <w:t>Close of Meeting</w:t>
      </w:r>
    </w:p>
    <w:p w:rsidR="002F15FC" w:rsidRDefault="002F15FC" w:rsidP="002F15FC">
      <w:pPr>
        <w:pStyle w:val="AHdgLev1"/>
        <w:numPr>
          <w:ilvl w:val="0"/>
          <w:numId w:val="0"/>
        </w:numPr>
        <w:ind w:left="360"/>
      </w:pPr>
    </w:p>
    <w:p w:rsidR="002F15FC" w:rsidRDefault="002F15FC" w:rsidP="002F15FC">
      <w:pPr>
        <w:pStyle w:val="AHdgLev1"/>
        <w:numPr>
          <w:ilvl w:val="0"/>
          <w:numId w:val="0"/>
        </w:numPr>
        <w:ind w:left="360"/>
        <w:sectPr w:rsidR="002F15FC">
          <w:headerReference w:type="default" r:id="rId9"/>
          <w:footerReference w:type="default" r:id="rId10"/>
          <w:pgSz w:w="11906" w:h="16838"/>
          <w:pgMar w:top="1440" w:right="1440" w:bottom="1440" w:left="1440" w:header="708" w:footer="708" w:gutter="0"/>
          <w:cols w:space="708"/>
          <w:docGrid w:linePitch="360"/>
        </w:sectPr>
      </w:pPr>
    </w:p>
    <w:p w:rsidR="002F15FC" w:rsidRDefault="002F15FC" w:rsidP="002F15FC">
      <w:pPr>
        <w:pStyle w:val="AHdgLev1"/>
        <w:numPr>
          <w:ilvl w:val="0"/>
          <w:numId w:val="0"/>
        </w:numPr>
        <w:ind w:left="360"/>
      </w:pPr>
    </w:p>
    <w:p w:rsidR="002F15FC" w:rsidRDefault="002F15FC" w:rsidP="002F15FC">
      <w:pPr>
        <w:pStyle w:val="AHdgLev1"/>
        <w:numPr>
          <w:ilvl w:val="0"/>
          <w:numId w:val="0"/>
        </w:numPr>
        <w:ind w:left="360"/>
      </w:pPr>
      <w:r>
        <w:t xml:space="preserve">Annex A – Status of </w:t>
      </w:r>
      <w:r w:rsidRPr="009D3E8E">
        <w:t xml:space="preserve">Actions Items arising from Decisions at </w:t>
      </w:r>
      <w:r>
        <w:t xml:space="preserve">past </w:t>
      </w:r>
      <w:proofErr w:type="spellStart"/>
      <w:r w:rsidRPr="009D3E8E">
        <w:t>ExPCC</w:t>
      </w:r>
      <w:proofErr w:type="spellEnd"/>
      <w:r w:rsidRPr="009D3E8E">
        <w:t xml:space="preserve"> Meeting</w:t>
      </w:r>
      <w:r>
        <w:t>s</w:t>
      </w:r>
      <w:r w:rsidRPr="009D3E8E">
        <w:t xml:space="preserve"> </w:t>
      </w:r>
    </w:p>
    <w:p w:rsidR="002F15FC" w:rsidRDefault="002F15FC" w:rsidP="002F15FC">
      <w:pPr>
        <w:pStyle w:val="AHdgLev1"/>
        <w:numPr>
          <w:ilvl w:val="0"/>
          <w:numId w:val="0"/>
        </w:numPr>
        <w:ind w:left="360"/>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80"/>
        <w:gridCol w:w="7654"/>
        <w:gridCol w:w="1418"/>
        <w:gridCol w:w="1559"/>
        <w:gridCol w:w="1984"/>
      </w:tblGrid>
      <w:tr w:rsidR="002F15FC" w:rsidRPr="00836BAD" w:rsidTr="001355D9">
        <w:trPr>
          <w:tblHeader/>
        </w:trPr>
        <w:tc>
          <w:tcPr>
            <w:tcW w:w="709"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Item</w:t>
            </w:r>
          </w:p>
        </w:tc>
        <w:tc>
          <w:tcPr>
            <w:tcW w:w="880"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Mins Item</w:t>
            </w:r>
          </w:p>
        </w:tc>
        <w:tc>
          <w:tcPr>
            <w:tcW w:w="7654"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 xml:space="preserve">Actions Arising from the </w:t>
            </w:r>
            <w:r>
              <w:rPr>
                <w:rFonts w:ascii="Arial" w:hAnsi="Arial" w:cs="Arial"/>
                <w:b/>
              </w:rPr>
              <w:t xml:space="preserve">Northbrook 2016 Meeting  of </w:t>
            </w:r>
            <w:proofErr w:type="spellStart"/>
            <w:r>
              <w:rPr>
                <w:rFonts w:ascii="Arial" w:hAnsi="Arial" w:cs="Arial"/>
                <w:b/>
              </w:rPr>
              <w:t>ExPCC</w:t>
            </w:r>
            <w:proofErr w:type="spellEnd"/>
          </w:p>
        </w:tc>
        <w:tc>
          <w:tcPr>
            <w:tcW w:w="1418"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2F15FC" w:rsidRPr="00836BAD" w:rsidRDefault="002F15FC" w:rsidP="001355D9">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2F15FC" w:rsidRPr="00836BAD" w:rsidRDefault="002F15FC" w:rsidP="001355D9">
            <w:pPr>
              <w:jc w:val="center"/>
              <w:rPr>
                <w:rFonts w:ascii="Arial" w:hAnsi="Arial" w:cs="Arial"/>
                <w:b/>
              </w:rPr>
            </w:pPr>
            <w:r>
              <w:rPr>
                <w:rFonts w:ascii="Arial" w:hAnsi="Arial" w:cs="Arial"/>
                <w:b/>
              </w:rPr>
              <w:t>Status</w:t>
            </w:r>
          </w:p>
        </w:tc>
      </w:tr>
      <w:tr w:rsidR="002F15FC" w:rsidRPr="00797134" w:rsidTr="001355D9">
        <w:tc>
          <w:tcPr>
            <w:tcW w:w="709" w:type="dxa"/>
            <w:shd w:val="clear" w:color="auto" w:fill="auto"/>
          </w:tcPr>
          <w:p w:rsidR="002F15FC" w:rsidRPr="00967E2B" w:rsidRDefault="002F15FC" w:rsidP="001355D9">
            <w:pPr>
              <w:jc w:val="center"/>
              <w:rPr>
                <w:rFonts w:ascii="Arial" w:hAnsi="Arial" w:cs="Arial"/>
                <w:sz w:val="20"/>
              </w:rPr>
            </w:pPr>
            <w:r>
              <w:rPr>
                <w:rFonts w:ascii="Arial" w:hAnsi="Arial" w:cs="Arial"/>
                <w:sz w:val="20"/>
              </w:rPr>
              <w:t>1</w:t>
            </w:r>
          </w:p>
        </w:tc>
        <w:tc>
          <w:tcPr>
            <w:tcW w:w="880" w:type="dxa"/>
            <w:shd w:val="clear" w:color="auto" w:fill="auto"/>
          </w:tcPr>
          <w:p w:rsidR="002F15FC" w:rsidRPr="00967E2B" w:rsidRDefault="002F15FC" w:rsidP="001355D9">
            <w:pPr>
              <w:jc w:val="center"/>
              <w:rPr>
                <w:rFonts w:ascii="Arial" w:hAnsi="Arial" w:cs="Arial"/>
                <w:sz w:val="20"/>
              </w:rPr>
            </w:pPr>
            <w:r>
              <w:rPr>
                <w:rFonts w:ascii="Arial" w:hAnsi="Arial" w:cs="Arial"/>
                <w:sz w:val="20"/>
              </w:rPr>
              <w:t>5</w:t>
            </w:r>
          </w:p>
        </w:tc>
        <w:tc>
          <w:tcPr>
            <w:tcW w:w="7654" w:type="dxa"/>
            <w:shd w:val="clear" w:color="auto" w:fill="auto"/>
          </w:tcPr>
          <w:p w:rsidR="002F15FC" w:rsidRPr="00812C4F" w:rsidRDefault="002F15FC" w:rsidP="001355D9">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r w:rsidRPr="00812C4F">
              <w:rPr>
                <w:rFonts w:ascii="Arial" w:hAnsi="Arial"/>
                <w:sz w:val="20"/>
                <w:szCs w:val="20"/>
                <w:lang w:val="en-GB" w:eastAsia="en-GB"/>
              </w:rPr>
              <w:t xml:space="preserve">Members also noted the vacancy for a Convenor for </w:t>
            </w:r>
            <w:proofErr w:type="spellStart"/>
            <w:r w:rsidRPr="00812C4F">
              <w:rPr>
                <w:rFonts w:ascii="Arial" w:hAnsi="Arial"/>
                <w:sz w:val="20"/>
                <w:szCs w:val="20"/>
                <w:lang w:val="en-GB" w:eastAsia="en-GB"/>
              </w:rPr>
              <w:t>ExPCC</w:t>
            </w:r>
            <w:proofErr w:type="spellEnd"/>
            <w:r w:rsidRPr="00812C4F">
              <w:rPr>
                <w:rFonts w:ascii="Arial" w:hAnsi="Arial"/>
                <w:sz w:val="20"/>
                <w:szCs w:val="20"/>
                <w:lang w:val="en-GB" w:eastAsia="en-GB"/>
              </w:rPr>
              <w:t xml:space="preserve"> WG2 and requested that Members provide nominations for candidates for this position to the Secretariat by no later than 30</w:t>
            </w:r>
            <w:r w:rsidRPr="00812C4F">
              <w:rPr>
                <w:rFonts w:ascii="Arial" w:hAnsi="Arial"/>
                <w:sz w:val="20"/>
                <w:szCs w:val="20"/>
                <w:vertAlign w:val="superscript"/>
                <w:lang w:val="en-GB" w:eastAsia="en-GB"/>
              </w:rPr>
              <w:t>th</w:t>
            </w:r>
            <w:r w:rsidRPr="00812C4F">
              <w:rPr>
                <w:rFonts w:ascii="Arial" w:hAnsi="Arial"/>
                <w:sz w:val="20"/>
                <w:szCs w:val="20"/>
                <w:lang w:val="en-GB" w:eastAsia="en-GB"/>
              </w:rPr>
              <w:t xml:space="preserve"> June 2016</w:t>
            </w:r>
          </w:p>
        </w:tc>
        <w:tc>
          <w:tcPr>
            <w:tcW w:w="1418" w:type="dxa"/>
            <w:shd w:val="clear" w:color="auto" w:fill="auto"/>
          </w:tcPr>
          <w:p w:rsidR="002F15FC" w:rsidRPr="00B668DA" w:rsidRDefault="002F15FC" w:rsidP="001355D9">
            <w:pPr>
              <w:ind w:left="34"/>
              <w:rPr>
                <w:rFonts w:ascii="Arial" w:hAnsi="Arial" w:cs="Arial"/>
                <w:sz w:val="20"/>
              </w:rPr>
            </w:pPr>
            <w:r>
              <w:rPr>
                <w:rFonts w:ascii="Arial" w:hAnsi="Arial" w:cs="Arial"/>
                <w:sz w:val="20"/>
              </w:rPr>
              <w:t>Members</w:t>
            </w:r>
          </w:p>
        </w:tc>
        <w:tc>
          <w:tcPr>
            <w:tcW w:w="1559" w:type="dxa"/>
            <w:shd w:val="clear" w:color="auto" w:fill="auto"/>
          </w:tcPr>
          <w:p w:rsidR="002F15FC" w:rsidRPr="00AE79B2" w:rsidRDefault="002F15FC" w:rsidP="001355D9">
            <w:pPr>
              <w:ind w:left="33"/>
              <w:rPr>
                <w:rFonts w:ascii="Arial" w:hAnsi="Arial" w:cs="Arial"/>
                <w:sz w:val="20"/>
              </w:rPr>
            </w:pPr>
            <w:r>
              <w:rPr>
                <w:rFonts w:ascii="Arial" w:hAnsi="Arial" w:cs="Arial"/>
                <w:sz w:val="20"/>
              </w:rPr>
              <w:t>-</w:t>
            </w:r>
          </w:p>
        </w:tc>
        <w:tc>
          <w:tcPr>
            <w:tcW w:w="1984" w:type="dxa"/>
            <w:shd w:val="clear" w:color="auto" w:fill="92D050"/>
          </w:tcPr>
          <w:p w:rsidR="002F15FC" w:rsidRPr="00797134" w:rsidRDefault="002F15FC" w:rsidP="001355D9">
            <w:pPr>
              <w:rPr>
                <w:rFonts w:ascii="Arial" w:hAnsi="Arial" w:cs="Arial"/>
                <w:sz w:val="18"/>
              </w:rPr>
            </w:pPr>
            <w:r w:rsidRPr="00797134">
              <w:rPr>
                <w:rFonts w:ascii="Arial" w:hAnsi="Arial" w:cs="Arial"/>
                <w:sz w:val="18"/>
              </w:rPr>
              <w:t>Complete</w:t>
            </w:r>
          </w:p>
        </w:tc>
      </w:tr>
      <w:tr w:rsidR="002F15FC" w:rsidRPr="00797134" w:rsidTr="001355D9">
        <w:tc>
          <w:tcPr>
            <w:tcW w:w="709" w:type="dxa"/>
            <w:shd w:val="clear" w:color="auto" w:fill="auto"/>
          </w:tcPr>
          <w:p w:rsidR="002F15FC" w:rsidRPr="00967E2B" w:rsidRDefault="002F15FC" w:rsidP="001355D9">
            <w:pPr>
              <w:jc w:val="center"/>
              <w:rPr>
                <w:rFonts w:ascii="Arial" w:hAnsi="Arial" w:cs="Arial"/>
                <w:sz w:val="20"/>
              </w:rPr>
            </w:pPr>
            <w:r>
              <w:rPr>
                <w:rFonts w:ascii="Arial" w:hAnsi="Arial" w:cs="Arial"/>
                <w:sz w:val="20"/>
              </w:rPr>
              <w:t>2</w:t>
            </w:r>
          </w:p>
        </w:tc>
        <w:tc>
          <w:tcPr>
            <w:tcW w:w="880" w:type="dxa"/>
            <w:shd w:val="clear" w:color="auto" w:fill="auto"/>
          </w:tcPr>
          <w:p w:rsidR="002F15FC" w:rsidRPr="00967E2B" w:rsidRDefault="002F15FC" w:rsidP="001355D9">
            <w:pPr>
              <w:jc w:val="center"/>
              <w:rPr>
                <w:rFonts w:ascii="Arial" w:hAnsi="Arial" w:cs="Arial"/>
                <w:sz w:val="20"/>
              </w:rPr>
            </w:pPr>
            <w:r>
              <w:rPr>
                <w:rFonts w:ascii="Arial" w:hAnsi="Arial" w:cs="Arial"/>
                <w:sz w:val="20"/>
              </w:rPr>
              <w:t>5</w:t>
            </w:r>
          </w:p>
        </w:tc>
        <w:tc>
          <w:tcPr>
            <w:tcW w:w="7654" w:type="dxa"/>
            <w:shd w:val="clear" w:color="auto" w:fill="auto"/>
          </w:tcPr>
          <w:p w:rsidR="002F15FC" w:rsidRPr="00812C4F" w:rsidRDefault="002F15FC" w:rsidP="001355D9">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r w:rsidRPr="00812C4F">
              <w:rPr>
                <w:rFonts w:ascii="Arial" w:hAnsi="Arial"/>
                <w:sz w:val="20"/>
                <w:szCs w:val="20"/>
                <w:lang w:val="en-GB" w:eastAsia="en-GB"/>
              </w:rPr>
              <w:t xml:space="preserve">Members also noted the vacancy for a Deputy Convenor for </w:t>
            </w:r>
            <w:proofErr w:type="spellStart"/>
            <w:r w:rsidRPr="00812C4F">
              <w:rPr>
                <w:rFonts w:ascii="Arial" w:hAnsi="Arial"/>
                <w:sz w:val="20"/>
                <w:szCs w:val="20"/>
                <w:lang w:val="en-GB" w:eastAsia="en-GB"/>
              </w:rPr>
              <w:t>ExPCC</w:t>
            </w:r>
            <w:proofErr w:type="spellEnd"/>
            <w:r w:rsidRPr="00812C4F">
              <w:rPr>
                <w:rFonts w:ascii="Arial" w:hAnsi="Arial"/>
                <w:sz w:val="20"/>
                <w:szCs w:val="20"/>
                <w:lang w:val="en-GB" w:eastAsia="en-GB"/>
              </w:rPr>
              <w:t xml:space="preserve"> WG4 and requested that Members provide nominations for candidates for this position to the Secretariat by no later than 30</w:t>
            </w:r>
            <w:r w:rsidRPr="00812C4F">
              <w:rPr>
                <w:rFonts w:ascii="Arial" w:hAnsi="Arial"/>
                <w:sz w:val="20"/>
                <w:szCs w:val="20"/>
                <w:vertAlign w:val="superscript"/>
                <w:lang w:val="en-GB" w:eastAsia="en-GB"/>
              </w:rPr>
              <w:t>th</w:t>
            </w:r>
            <w:r w:rsidRPr="00812C4F">
              <w:rPr>
                <w:rFonts w:ascii="Arial" w:hAnsi="Arial"/>
                <w:sz w:val="20"/>
                <w:szCs w:val="20"/>
                <w:lang w:val="en-GB" w:eastAsia="en-GB"/>
              </w:rPr>
              <w:t xml:space="preserve"> June 2016</w:t>
            </w:r>
          </w:p>
        </w:tc>
        <w:tc>
          <w:tcPr>
            <w:tcW w:w="1418" w:type="dxa"/>
            <w:shd w:val="clear" w:color="auto" w:fill="auto"/>
          </w:tcPr>
          <w:p w:rsidR="002F15FC" w:rsidRPr="00B668DA" w:rsidRDefault="002F15FC" w:rsidP="001355D9">
            <w:pPr>
              <w:ind w:left="34"/>
              <w:rPr>
                <w:rFonts w:ascii="Arial" w:hAnsi="Arial" w:cs="Arial"/>
                <w:sz w:val="20"/>
              </w:rPr>
            </w:pPr>
            <w:r>
              <w:rPr>
                <w:rFonts w:ascii="Arial" w:hAnsi="Arial" w:cs="Arial"/>
                <w:sz w:val="20"/>
              </w:rPr>
              <w:t>Members</w:t>
            </w:r>
          </w:p>
        </w:tc>
        <w:tc>
          <w:tcPr>
            <w:tcW w:w="1559" w:type="dxa"/>
            <w:shd w:val="clear" w:color="auto" w:fill="auto"/>
          </w:tcPr>
          <w:p w:rsidR="002F15FC" w:rsidRPr="00AE79B2" w:rsidRDefault="002F15FC" w:rsidP="001355D9">
            <w:pPr>
              <w:ind w:left="33"/>
              <w:rPr>
                <w:rFonts w:ascii="Arial" w:hAnsi="Arial" w:cs="Arial"/>
                <w:sz w:val="20"/>
              </w:rPr>
            </w:pPr>
          </w:p>
        </w:tc>
        <w:tc>
          <w:tcPr>
            <w:tcW w:w="1984" w:type="dxa"/>
            <w:shd w:val="clear" w:color="auto" w:fill="FFC000"/>
          </w:tcPr>
          <w:p w:rsidR="002F15FC" w:rsidRPr="00812C4F" w:rsidRDefault="002F15FC" w:rsidP="001355D9">
            <w:pPr>
              <w:rPr>
                <w:rFonts w:ascii="Arial" w:hAnsi="Arial" w:cs="Arial"/>
                <w:sz w:val="18"/>
              </w:rPr>
            </w:pPr>
            <w:r>
              <w:rPr>
                <w:rFonts w:ascii="Arial" w:hAnsi="Arial" w:cs="Arial"/>
                <w:sz w:val="18"/>
              </w:rPr>
              <w:t>Outstanding</w:t>
            </w:r>
          </w:p>
        </w:tc>
      </w:tr>
      <w:tr w:rsidR="002F15FC" w:rsidRPr="00797134" w:rsidTr="001355D9">
        <w:tc>
          <w:tcPr>
            <w:tcW w:w="709" w:type="dxa"/>
            <w:shd w:val="clear" w:color="auto" w:fill="auto"/>
          </w:tcPr>
          <w:p w:rsidR="002F15FC" w:rsidRPr="00967E2B" w:rsidRDefault="002F15FC" w:rsidP="001355D9">
            <w:pPr>
              <w:jc w:val="center"/>
              <w:rPr>
                <w:rFonts w:ascii="Arial" w:hAnsi="Arial" w:cs="Arial"/>
                <w:sz w:val="20"/>
              </w:rPr>
            </w:pPr>
            <w:r>
              <w:rPr>
                <w:rFonts w:ascii="Arial" w:hAnsi="Arial" w:cs="Arial"/>
                <w:sz w:val="20"/>
              </w:rPr>
              <w:t>3</w:t>
            </w:r>
          </w:p>
        </w:tc>
        <w:tc>
          <w:tcPr>
            <w:tcW w:w="880" w:type="dxa"/>
            <w:shd w:val="clear" w:color="auto" w:fill="auto"/>
          </w:tcPr>
          <w:p w:rsidR="002F15FC" w:rsidRPr="00967E2B" w:rsidRDefault="002F15FC" w:rsidP="001355D9">
            <w:pPr>
              <w:jc w:val="center"/>
              <w:rPr>
                <w:rFonts w:ascii="Arial" w:hAnsi="Arial" w:cs="Arial"/>
                <w:sz w:val="20"/>
              </w:rPr>
            </w:pPr>
            <w:r>
              <w:rPr>
                <w:rFonts w:ascii="Arial" w:hAnsi="Arial" w:cs="Arial"/>
                <w:sz w:val="20"/>
              </w:rPr>
              <w:t>8.2</w:t>
            </w:r>
          </w:p>
        </w:tc>
        <w:tc>
          <w:tcPr>
            <w:tcW w:w="7654" w:type="dxa"/>
            <w:shd w:val="clear" w:color="auto" w:fill="auto"/>
          </w:tcPr>
          <w:p w:rsidR="002F15FC" w:rsidRPr="00967C61" w:rsidRDefault="002F15FC" w:rsidP="001355D9">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r w:rsidRPr="00967C61">
              <w:rPr>
                <w:rFonts w:ascii="Arial" w:hAnsi="Arial"/>
                <w:sz w:val="20"/>
                <w:lang w:val="en-GB"/>
              </w:rPr>
              <w:t>Secretariat to advise all ExCBs of the endorsement of the Recommendation regarding the need to update all PCARs with assessment details</w:t>
            </w:r>
          </w:p>
        </w:tc>
        <w:tc>
          <w:tcPr>
            <w:tcW w:w="1418" w:type="dxa"/>
            <w:shd w:val="clear" w:color="auto" w:fill="auto"/>
          </w:tcPr>
          <w:p w:rsidR="002F15FC" w:rsidRPr="00B668DA" w:rsidRDefault="002F15FC" w:rsidP="001355D9">
            <w:pPr>
              <w:ind w:left="34"/>
              <w:rPr>
                <w:rFonts w:ascii="Arial" w:hAnsi="Arial" w:cs="Arial"/>
                <w:sz w:val="20"/>
              </w:rPr>
            </w:pPr>
            <w:r>
              <w:rPr>
                <w:rFonts w:ascii="Arial" w:hAnsi="Arial" w:cs="Arial"/>
                <w:sz w:val="20"/>
              </w:rPr>
              <w:t>Secretariat</w:t>
            </w:r>
          </w:p>
        </w:tc>
        <w:tc>
          <w:tcPr>
            <w:tcW w:w="1559" w:type="dxa"/>
            <w:shd w:val="clear" w:color="auto" w:fill="auto"/>
          </w:tcPr>
          <w:p w:rsidR="002F15FC" w:rsidRPr="00AE79B2" w:rsidRDefault="002F15FC" w:rsidP="001355D9">
            <w:pPr>
              <w:ind w:left="33"/>
              <w:rPr>
                <w:rFonts w:ascii="Arial" w:hAnsi="Arial" w:cs="Arial"/>
                <w:sz w:val="20"/>
              </w:rPr>
            </w:pPr>
          </w:p>
        </w:tc>
        <w:tc>
          <w:tcPr>
            <w:tcW w:w="1984" w:type="dxa"/>
            <w:shd w:val="clear" w:color="auto" w:fill="92D050"/>
          </w:tcPr>
          <w:p w:rsidR="002F15FC" w:rsidRPr="00812C4F" w:rsidRDefault="002F15FC" w:rsidP="001355D9">
            <w:pPr>
              <w:rPr>
                <w:rFonts w:ascii="Arial" w:hAnsi="Arial" w:cs="Arial"/>
                <w:sz w:val="18"/>
              </w:rPr>
            </w:pPr>
            <w:r w:rsidRPr="00797134">
              <w:rPr>
                <w:rFonts w:ascii="Arial" w:hAnsi="Arial" w:cs="Arial"/>
                <w:sz w:val="18"/>
              </w:rPr>
              <w:t>Complete</w:t>
            </w:r>
          </w:p>
        </w:tc>
      </w:tr>
      <w:tr w:rsidR="002F15FC" w:rsidRPr="00797134" w:rsidTr="001355D9">
        <w:tc>
          <w:tcPr>
            <w:tcW w:w="709" w:type="dxa"/>
            <w:shd w:val="clear" w:color="auto" w:fill="auto"/>
          </w:tcPr>
          <w:p w:rsidR="002F15FC" w:rsidRPr="00967E2B" w:rsidRDefault="002F15FC" w:rsidP="001355D9">
            <w:pPr>
              <w:jc w:val="center"/>
              <w:rPr>
                <w:rFonts w:ascii="Arial" w:hAnsi="Arial" w:cs="Arial"/>
                <w:sz w:val="20"/>
              </w:rPr>
            </w:pPr>
            <w:r>
              <w:rPr>
                <w:rFonts w:ascii="Arial" w:hAnsi="Arial" w:cs="Arial"/>
                <w:sz w:val="20"/>
              </w:rPr>
              <w:t>4</w:t>
            </w:r>
          </w:p>
        </w:tc>
        <w:tc>
          <w:tcPr>
            <w:tcW w:w="880" w:type="dxa"/>
            <w:shd w:val="clear" w:color="auto" w:fill="auto"/>
          </w:tcPr>
          <w:p w:rsidR="002F15FC" w:rsidRPr="00967E2B" w:rsidRDefault="002F15FC" w:rsidP="001355D9">
            <w:pPr>
              <w:jc w:val="center"/>
              <w:rPr>
                <w:rFonts w:ascii="Arial" w:hAnsi="Arial" w:cs="Arial"/>
                <w:sz w:val="20"/>
              </w:rPr>
            </w:pPr>
            <w:r>
              <w:rPr>
                <w:rFonts w:ascii="Arial" w:hAnsi="Arial" w:cs="Arial"/>
                <w:sz w:val="20"/>
              </w:rPr>
              <w:t>8.2</w:t>
            </w:r>
          </w:p>
        </w:tc>
        <w:tc>
          <w:tcPr>
            <w:tcW w:w="7654" w:type="dxa"/>
            <w:shd w:val="clear" w:color="auto" w:fill="auto"/>
          </w:tcPr>
          <w:p w:rsidR="002F15FC" w:rsidRPr="00967C61" w:rsidRDefault="002F15FC" w:rsidP="001355D9">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r w:rsidRPr="00967C61">
              <w:rPr>
                <w:rFonts w:ascii="Arial" w:hAnsi="Arial"/>
                <w:sz w:val="20"/>
                <w:lang w:val="en-GB"/>
              </w:rPr>
              <w:t xml:space="preserve">Secretariat to assist </w:t>
            </w:r>
            <w:proofErr w:type="spellStart"/>
            <w:r w:rsidRPr="00967C61">
              <w:rPr>
                <w:rFonts w:ascii="Arial" w:hAnsi="Arial"/>
                <w:sz w:val="20"/>
                <w:lang w:val="en-GB"/>
              </w:rPr>
              <w:t>ExPCC</w:t>
            </w:r>
            <w:proofErr w:type="spellEnd"/>
            <w:r w:rsidRPr="00967C61">
              <w:rPr>
                <w:rFonts w:ascii="Arial" w:hAnsi="Arial"/>
                <w:sz w:val="20"/>
                <w:lang w:val="en-GB"/>
              </w:rPr>
              <w:t xml:space="preserve"> WG2 to incorporate the details of their Recommendation #2 in a draft revision of OD 503</w:t>
            </w:r>
          </w:p>
        </w:tc>
        <w:tc>
          <w:tcPr>
            <w:tcW w:w="1418" w:type="dxa"/>
            <w:shd w:val="clear" w:color="auto" w:fill="auto"/>
          </w:tcPr>
          <w:p w:rsidR="002F15FC" w:rsidRPr="00B668DA" w:rsidRDefault="002F15FC" w:rsidP="001355D9">
            <w:pPr>
              <w:ind w:left="34"/>
              <w:rPr>
                <w:rFonts w:ascii="Arial" w:hAnsi="Arial" w:cs="Arial"/>
                <w:sz w:val="20"/>
              </w:rPr>
            </w:pPr>
            <w:r>
              <w:rPr>
                <w:rFonts w:ascii="Arial" w:hAnsi="Arial" w:cs="Arial"/>
                <w:sz w:val="20"/>
              </w:rPr>
              <w:t>Secretariat</w:t>
            </w:r>
          </w:p>
        </w:tc>
        <w:tc>
          <w:tcPr>
            <w:tcW w:w="1559" w:type="dxa"/>
            <w:shd w:val="clear" w:color="auto" w:fill="auto"/>
          </w:tcPr>
          <w:p w:rsidR="002F15FC" w:rsidRPr="00AE79B2" w:rsidRDefault="002F15FC" w:rsidP="001355D9">
            <w:pPr>
              <w:ind w:left="33"/>
              <w:rPr>
                <w:rFonts w:ascii="Arial" w:hAnsi="Arial" w:cs="Arial"/>
                <w:sz w:val="20"/>
              </w:rPr>
            </w:pPr>
          </w:p>
        </w:tc>
        <w:tc>
          <w:tcPr>
            <w:tcW w:w="1984" w:type="dxa"/>
            <w:shd w:val="clear" w:color="auto" w:fill="92D050"/>
          </w:tcPr>
          <w:p w:rsidR="002F15FC" w:rsidRPr="00812C4F" w:rsidRDefault="002F15FC" w:rsidP="001355D9">
            <w:pPr>
              <w:rPr>
                <w:rFonts w:ascii="Arial" w:hAnsi="Arial" w:cs="Arial"/>
                <w:sz w:val="18"/>
              </w:rPr>
            </w:pPr>
            <w:r w:rsidRPr="00797134">
              <w:rPr>
                <w:rFonts w:ascii="Arial" w:hAnsi="Arial" w:cs="Arial"/>
                <w:sz w:val="18"/>
              </w:rPr>
              <w:t>Complete</w:t>
            </w:r>
          </w:p>
        </w:tc>
      </w:tr>
      <w:tr w:rsidR="002F15FC" w:rsidRPr="00797134" w:rsidTr="001355D9">
        <w:tc>
          <w:tcPr>
            <w:tcW w:w="709" w:type="dxa"/>
            <w:shd w:val="clear" w:color="auto" w:fill="auto"/>
          </w:tcPr>
          <w:p w:rsidR="002F15FC" w:rsidRPr="00967E2B" w:rsidRDefault="002F15FC" w:rsidP="001355D9">
            <w:pPr>
              <w:jc w:val="center"/>
              <w:rPr>
                <w:rFonts w:ascii="Arial" w:hAnsi="Arial" w:cs="Arial"/>
                <w:sz w:val="20"/>
              </w:rPr>
            </w:pPr>
            <w:r>
              <w:rPr>
                <w:rFonts w:ascii="Arial" w:hAnsi="Arial" w:cs="Arial"/>
                <w:sz w:val="20"/>
              </w:rPr>
              <w:t>5</w:t>
            </w:r>
          </w:p>
        </w:tc>
        <w:tc>
          <w:tcPr>
            <w:tcW w:w="880" w:type="dxa"/>
            <w:shd w:val="clear" w:color="auto" w:fill="auto"/>
          </w:tcPr>
          <w:p w:rsidR="002F15FC" w:rsidRPr="00967E2B" w:rsidRDefault="002F15FC" w:rsidP="001355D9">
            <w:pPr>
              <w:jc w:val="center"/>
              <w:rPr>
                <w:rFonts w:ascii="Arial" w:hAnsi="Arial" w:cs="Arial"/>
                <w:sz w:val="20"/>
              </w:rPr>
            </w:pPr>
            <w:r>
              <w:rPr>
                <w:rFonts w:ascii="Arial" w:hAnsi="Arial" w:cs="Arial"/>
                <w:sz w:val="20"/>
              </w:rPr>
              <w:t>8.3</w:t>
            </w:r>
          </w:p>
        </w:tc>
        <w:tc>
          <w:tcPr>
            <w:tcW w:w="7654" w:type="dxa"/>
            <w:shd w:val="clear" w:color="auto" w:fill="auto"/>
          </w:tcPr>
          <w:p w:rsidR="002F15FC" w:rsidRPr="00967C61" w:rsidRDefault="002F15FC" w:rsidP="001355D9">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r w:rsidRPr="00967C61">
              <w:rPr>
                <w:rFonts w:ascii="Arial" w:hAnsi="Arial"/>
                <w:sz w:val="20"/>
                <w:lang w:val="en-GB"/>
              </w:rPr>
              <w:t>Secretariat to advise all ExCBs of the need to correctly map their Question Bank contribution</w:t>
            </w:r>
          </w:p>
        </w:tc>
        <w:tc>
          <w:tcPr>
            <w:tcW w:w="1418" w:type="dxa"/>
            <w:shd w:val="clear" w:color="auto" w:fill="auto"/>
          </w:tcPr>
          <w:p w:rsidR="002F15FC" w:rsidRPr="00B668DA" w:rsidRDefault="002F15FC" w:rsidP="001355D9">
            <w:pPr>
              <w:ind w:left="34"/>
              <w:rPr>
                <w:rFonts w:ascii="Arial" w:hAnsi="Arial" w:cs="Arial"/>
                <w:sz w:val="20"/>
              </w:rPr>
            </w:pPr>
            <w:r>
              <w:rPr>
                <w:rFonts w:ascii="Arial" w:hAnsi="Arial" w:cs="Arial"/>
                <w:sz w:val="20"/>
              </w:rPr>
              <w:t>Secretariat</w:t>
            </w:r>
          </w:p>
        </w:tc>
        <w:tc>
          <w:tcPr>
            <w:tcW w:w="1559" w:type="dxa"/>
            <w:shd w:val="clear" w:color="auto" w:fill="auto"/>
          </w:tcPr>
          <w:p w:rsidR="002F15FC" w:rsidRPr="00AE79B2" w:rsidRDefault="002F15FC" w:rsidP="001355D9">
            <w:pPr>
              <w:ind w:left="33"/>
              <w:rPr>
                <w:rFonts w:ascii="Arial" w:hAnsi="Arial" w:cs="Arial"/>
                <w:sz w:val="20"/>
              </w:rPr>
            </w:pPr>
          </w:p>
        </w:tc>
        <w:tc>
          <w:tcPr>
            <w:tcW w:w="1984" w:type="dxa"/>
            <w:shd w:val="clear" w:color="auto" w:fill="92D050"/>
          </w:tcPr>
          <w:p w:rsidR="002F15FC" w:rsidRPr="00812C4F" w:rsidRDefault="002F15FC" w:rsidP="001355D9">
            <w:pPr>
              <w:rPr>
                <w:rFonts w:ascii="Arial" w:hAnsi="Arial" w:cs="Arial"/>
                <w:sz w:val="18"/>
              </w:rPr>
            </w:pPr>
            <w:r w:rsidRPr="00797134">
              <w:rPr>
                <w:rFonts w:ascii="Arial" w:hAnsi="Arial" w:cs="Arial"/>
                <w:sz w:val="18"/>
              </w:rPr>
              <w:t>Complete</w:t>
            </w:r>
          </w:p>
        </w:tc>
      </w:tr>
      <w:tr w:rsidR="002F15FC" w:rsidRPr="00797134" w:rsidTr="001355D9">
        <w:tc>
          <w:tcPr>
            <w:tcW w:w="709" w:type="dxa"/>
            <w:shd w:val="clear" w:color="auto" w:fill="auto"/>
          </w:tcPr>
          <w:p w:rsidR="002F15FC" w:rsidRPr="00967E2B" w:rsidRDefault="002F15FC" w:rsidP="001355D9">
            <w:pPr>
              <w:jc w:val="center"/>
              <w:rPr>
                <w:rFonts w:ascii="Arial" w:hAnsi="Arial" w:cs="Arial"/>
                <w:sz w:val="20"/>
              </w:rPr>
            </w:pPr>
            <w:r>
              <w:rPr>
                <w:rFonts w:ascii="Arial" w:hAnsi="Arial" w:cs="Arial"/>
                <w:sz w:val="20"/>
              </w:rPr>
              <w:t>6</w:t>
            </w:r>
          </w:p>
        </w:tc>
        <w:tc>
          <w:tcPr>
            <w:tcW w:w="880" w:type="dxa"/>
            <w:shd w:val="clear" w:color="auto" w:fill="auto"/>
          </w:tcPr>
          <w:p w:rsidR="002F15FC" w:rsidRPr="00967E2B" w:rsidRDefault="002F15FC" w:rsidP="001355D9">
            <w:pPr>
              <w:jc w:val="center"/>
              <w:rPr>
                <w:rFonts w:ascii="Arial" w:hAnsi="Arial" w:cs="Arial"/>
                <w:sz w:val="20"/>
              </w:rPr>
            </w:pPr>
            <w:r>
              <w:rPr>
                <w:rFonts w:ascii="Arial" w:hAnsi="Arial" w:cs="Arial"/>
                <w:sz w:val="20"/>
              </w:rPr>
              <w:t>9.1</w:t>
            </w:r>
          </w:p>
        </w:tc>
        <w:tc>
          <w:tcPr>
            <w:tcW w:w="7654" w:type="dxa"/>
            <w:shd w:val="clear" w:color="auto" w:fill="auto"/>
          </w:tcPr>
          <w:p w:rsidR="002F15FC" w:rsidRPr="00967C61" w:rsidRDefault="002F15FC" w:rsidP="001355D9">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proofErr w:type="spellStart"/>
            <w:r w:rsidRPr="00967C61">
              <w:rPr>
                <w:rFonts w:ascii="Arial" w:hAnsi="Arial"/>
                <w:sz w:val="20"/>
                <w:lang w:val="en-GB"/>
              </w:rPr>
              <w:t>ExPCC</w:t>
            </w:r>
            <w:proofErr w:type="spellEnd"/>
            <w:r w:rsidRPr="00967C61">
              <w:rPr>
                <w:rFonts w:ascii="Arial" w:hAnsi="Arial"/>
                <w:sz w:val="20"/>
                <w:lang w:val="en-GB"/>
              </w:rPr>
              <w:t xml:space="preserve"> WG1 to consider a revision of IECEx 05 and/or IECEx OD 011-5 to clarify the requirements regarding the calculation and display of Expiry Dates / Reassessment Dates for Certificates and PCARs</w:t>
            </w:r>
          </w:p>
        </w:tc>
        <w:tc>
          <w:tcPr>
            <w:tcW w:w="1418" w:type="dxa"/>
            <w:shd w:val="clear" w:color="auto" w:fill="auto"/>
          </w:tcPr>
          <w:p w:rsidR="002F15FC" w:rsidRPr="00B668DA" w:rsidRDefault="002F15FC" w:rsidP="001355D9">
            <w:pPr>
              <w:ind w:left="34"/>
              <w:rPr>
                <w:rFonts w:ascii="Arial" w:hAnsi="Arial" w:cs="Arial"/>
                <w:sz w:val="20"/>
              </w:rPr>
            </w:pPr>
            <w:proofErr w:type="spellStart"/>
            <w:r>
              <w:rPr>
                <w:rFonts w:ascii="Arial" w:hAnsi="Arial" w:cs="Arial"/>
                <w:sz w:val="20"/>
              </w:rPr>
              <w:t>ExPCC</w:t>
            </w:r>
            <w:proofErr w:type="spellEnd"/>
            <w:r>
              <w:rPr>
                <w:rFonts w:ascii="Arial" w:hAnsi="Arial" w:cs="Arial"/>
                <w:sz w:val="20"/>
              </w:rPr>
              <w:t xml:space="preserve"> WG1</w:t>
            </w:r>
          </w:p>
        </w:tc>
        <w:tc>
          <w:tcPr>
            <w:tcW w:w="1559" w:type="dxa"/>
            <w:shd w:val="clear" w:color="auto" w:fill="auto"/>
          </w:tcPr>
          <w:p w:rsidR="002F15FC" w:rsidRPr="00AE79B2" w:rsidRDefault="002F15FC" w:rsidP="001355D9">
            <w:pPr>
              <w:ind w:left="33"/>
              <w:rPr>
                <w:rFonts w:ascii="Arial" w:hAnsi="Arial" w:cs="Arial"/>
                <w:sz w:val="20"/>
              </w:rPr>
            </w:pPr>
          </w:p>
        </w:tc>
        <w:tc>
          <w:tcPr>
            <w:tcW w:w="1984" w:type="dxa"/>
            <w:shd w:val="clear" w:color="auto" w:fill="FFC000"/>
          </w:tcPr>
          <w:p w:rsidR="002F15FC" w:rsidRPr="00812C4F" w:rsidRDefault="002F15FC" w:rsidP="001355D9">
            <w:pPr>
              <w:rPr>
                <w:rFonts w:ascii="Arial" w:hAnsi="Arial" w:cs="Arial"/>
                <w:sz w:val="18"/>
              </w:rPr>
            </w:pPr>
            <w:r>
              <w:rPr>
                <w:rFonts w:ascii="Arial" w:hAnsi="Arial" w:cs="Arial"/>
                <w:sz w:val="18"/>
              </w:rPr>
              <w:t>Outstanding</w:t>
            </w:r>
          </w:p>
        </w:tc>
      </w:tr>
      <w:tr w:rsidR="002F15FC" w:rsidRPr="00797134" w:rsidTr="001355D9">
        <w:tc>
          <w:tcPr>
            <w:tcW w:w="709" w:type="dxa"/>
            <w:shd w:val="clear" w:color="auto" w:fill="auto"/>
          </w:tcPr>
          <w:p w:rsidR="002F15FC" w:rsidRPr="00967E2B" w:rsidRDefault="002F15FC" w:rsidP="001355D9">
            <w:pPr>
              <w:jc w:val="center"/>
              <w:rPr>
                <w:rFonts w:ascii="Arial" w:hAnsi="Arial" w:cs="Arial"/>
                <w:sz w:val="20"/>
              </w:rPr>
            </w:pPr>
            <w:r>
              <w:rPr>
                <w:rFonts w:ascii="Arial" w:hAnsi="Arial" w:cs="Arial"/>
                <w:sz w:val="20"/>
              </w:rPr>
              <w:t>7</w:t>
            </w:r>
          </w:p>
        </w:tc>
        <w:tc>
          <w:tcPr>
            <w:tcW w:w="880" w:type="dxa"/>
            <w:shd w:val="clear" w:color="auto" w:fill="auto"/>
          </w:tcPr>
          <w:p w:rsidR="002F15FC" w:rsidRPr="00967E2B" w:rsidRDefault="002F15FC" w:rsidP="001355D9">
            <w:pPr>
              <w:jc w:val="center"/>
              <w:rPr>
                <w:rFonts w:ascii="Arial" w:hAnsi="Arial" w:cs="Arial"/>
                <w:sz w:val="20"/>
              </w:rPr>
            </w:pPr>
            <w:r>
              <w:rPr>
                <w:rFonts w:ascii="Arial" w:hAnsi="Arial" w:cs="Arial"/>
                <w:sz w:val="20"/>
              </w:rPr>
              <w:t>9.1</w:t>
            </w:r>
          </w:p>
        </w:tc>
        <w:tc>
          <w:tcPr>
            <w:tcW w:w="7654" w:type="dxa"/>
            <w:shd w:val="clear" w:color="auto" w:fill="auto"/>
          </w:tcPr>
          <w:p w:rsidR="002F15FC" w:rsidRDefault="002F15FC" w:rsidP="001355D9">
            <w:pPr>
              <w:rPr>
                <w:rFonts w:ascii="Arial" w:hAnsi="Arial"/>
                <w:sz w:val="20"/>
                <w:lang w:val="en-GB"/>
              </w:rPr>
            </w:pPr>
            <w:r w:rsidRPr="00967C61">
              <w:rPr>
                <w:rFonts w:ascii="Arial" w:hAnsi="Arial"/>
                <w:sz w:val="20"/>
                <w:lang w:val="en-GB"/>
              </w:rPr>
              <w:t>Secretariat to prepare a document that defines and explains the process for the development, consideration and publication of IECEx publications</w:t>
            </w:r>
          </w:p>
          <w:p w:rsidR="002F15FC" w:rsidRPr="00967C61" w:rsidRDefault="002F15FC" w:rsidP="001355D9">
            <w:pPr>
              <w:rPr>
                <w:rFonts w:ascii="Arial" w:hAnsi="Arial" w:cs="Arial"/>
                <w:sz w:val="20"/>
                <w:szCs w:val="20"/>
              </w:rPr>
            </w:pPr>
          </w:p>
        </w:tc>
        <w:tc>
          <w:tcPr>
            <w:tcW w:w="1418" w:type="dxa"/>
            <w:shd w:val="clear" w:color="auto" w:fill="auto"/>
          </w:tcPr>
          <w:p w:rsidR="002F15FC" w:rsidRPr="00B668DA" w:rsidRDefault="002F15FC" w:rsidP="001355D9">
            <w:pPr>
              <w:ind w:left="34"/>
              <w:rPr>
                <w:rFonts w:ascii="Arial" w:hAnsi="Arial" w:cs="Arial"/>
                <w:sz w:val="20"/>
              </w:rPr>
            </w:pPr>
            <w:r>
              <w:rPr>
                <w:rFonts w:ascii="Arial" w:hAnsi="Arial" w:cs="Arial"/>
                <w:sz w:val="20"/>
              </w:rPr>
              <w:t>Secretariat</w:t>
            </w:r>
          </w:p>
        </w:tc>
        <w:tc>
          <w:tcPr>
            <w:tcW w:w="1559" w:type="dxa"/>
            <w:shd w:val="clear" w:color="auto" w:fill="auto"/>
          </w:tcPr>
          <w:p w:rsidR="002F15FC" w:rsidRPr="00AE79B2" w:rsidRDefault="002F15FC" w:rsidP="001355D9">
            <w:pPr>
              <w:ind w:left="33"/>
              <w:rPr>
                <w:rFonts w:ascii="Arial" w:hAnsi="Arial" w:cs="Arial"/>
                <w:sz w:val="20"/>
              </w:rPr>
            </w:pPr>
          </w:p>
        </w:tc>
        <w:tc>
          <w:tcPr>
            <w:tcW w:w="1984" w:type="dxa"/>
            <w:shd w:val="clear" w:color="auto" w:fill="00B0F0"/>
          </w:tcPr>
          <w:p w:rsidR="002F15FC" w:rsidRPr="00812C4F" w:rsidRDefault="002F15FC" w:rsidP="001355D9">
            <w:pPr>
              <w:rPr>
                <w:rFonts w:ascii="Arial" w:hAnsi="Arial" w:cs="Arial"/>
                <w:sz w:val="18"/>
              </w:rPr>
            </w:pPr>
            <w:r>
              <w:rPr>
                <w:rFonts w:ascii="Arial" w:hAnsi="Arial" w:cs="Arial"/>
                <w:sz w:val="18"/>
              </w:rPr>
              <w:t xml:space="preserve">Refer Agenda Item 6.1 for 2017 Meeting of </w:t>
            </w:r>
            <w:proofErr w:type="spellStart"/>
            <w:r>
              <w:rPr>
                <w:rFonts w:ascii="Arial" w:hAnsi="Arial" w:cs="Arial"/>
                <w:sz w:val="18"/>
              </w:rPr>
              <w:t>ExPCC</w:t>
            </w:r>
            <w:proofErr w:type="spellEnd"/>
          </w:p>
        </w:tc>
      </w:tr>
      <w:tr w:rsidR="002F15FC" w:rsidRPr="00797134" w:rsidTr="001355D9">
        <w:tc>
          <w:tcPr>
            <w:tcW w:w="709" w:type="dxa"/>
            <w:shd w:val="clear" w:color="auto" w:fill="auto"/>
          </w:tcPr>
          <w:p w:rsidR="002F15FC" w:rsidRDefault="002F15FC" w:rsidP="001355D9">
            <w:pPr>
              <w:jc w:val="center"/>
              <w:rPr>
                <w:rFonts w:ascii="Arial" w:hAnsi="Arial" w:cs="Arial"/>
                <w:sz w:val="20"/>
              </w:rPr>
            </w:pPr>
            <w:r>
              <w:rPr>
                <w:rFonts w:ascii="Arial" w:hAnsi="Arial" w:cs="Arial"/>
                <w:sz w:val="20"/>
              </w:rPr>
              <w:t>8</w:t>
            </w:r>
          </w:p>
        </w:tc>
        <w:tc>
          <w:tcPr>
            <w:tcW w:w="880" w:type="dxa"/>
            <w:shd w:val="clear" w:color="auto" w:fill="auto"/>
          </w:tcPr>
          <w:p w:rsidR="002F15FC" w:rsidRDefault="002F15FC" w:rsidP="001355D9">
            <w:pPr>
              <w:jc w:val="center"/>
              <w:rPr>
                <w:rFonts w:ascii="Arial" w:hAnsi="Arial" w:cs="Arial"/>
                <w:sz w:val="20"/>
              </w:rPr>
            </w:pPr>
            <w:r>
              <w:rPr>
                <w:rFonts w:ascii="Arial" w:hAnsi="Arial" w:cs="Arial"/>
                <w:sz w:val="20"/>
              </w:rPr>
              <w:t>19.2</w:t>
            </w:r>
          </w:p>
        </w:tc>
        <w:tc>
          <w:tcPr>
            <w:tcW w:w="7654" w:type="dxa"/>
            <w:shd w:val="clear" w:color="auto" w:fill="auto"/>
          </w:tcPr>
          <w:p w:rsidR="002F15FC" w:rsidRPr="00967C61" w:rsidRDefault="002F15FC" w:rsidP="001355D9">
            <w:pPr>
              <w:rPr>
                <w:sz w:val="20"/>
                <w:u w:val="single"/>
              </w:rPr>
            </w:pPr>
            <w:r w:rsidRPr="00967C61">
              <w:rPr>
                <w:rFonts w:ascii="Arial" w:hAnsi="Arial"/>
                <w:color w:val="FF0000"/>
                <w:sz w:val="20"/>
                <w:lang w:val="en-GB"/>
              </w:rPr>
              <w:t>DECISION</w:t>
            </w:r>
            <w:r w:rsidRPr="00967C61">
              <w:rPr>
                <w:rFonts w:ascii="Arial" w:hAnsi="Arial"/>
                <w:sz w:val="20"/>
                <w:lang w:val="en-GB"/>
              </w:rPr>
              <w:t xml:space="preserve">: members endorsed the proposal for a third date field and allocated an </w:t>
            </w:r>
            <w:r w:rsidRPr="00967C61">
              <w:rPr>
                <w:rFonts w:ascii="Arial" w:hAnsi="Arial"/>
                <w:color w:val="0070C0"/>
                <w:sz w:val="20"/>
                <w:lang w:val="en-GB"/>
              </w:rPr>
              <w:t xml:space="preserve">ACTION </w:t>
            </w:r>
            <w:r w:rsidRPr="00967C61">
              <w:rPr>
                <w:rFonts w:ascii="Arial" w:hAnsi="Arial"/>
                <w:sz w:val="20"/>
                <w:lang w:val="en-GB"/>
              </w:rPr>
              <w:t>that the Secretariat investigate options for providing this via the IEC IT Department.</w:t>
            </w:r>
          </w:p>
          <w:p w:rsidR="002F15FC" w:rsidRPr="00967C61" w:rsidRDefault="002F15FC" w:rsidP="001355D9">
            <w:pPr>
              <w:rPr>
                <w:rFonts w:ascii="Arial" w:hAnsi="Arial"/>
                <w:color w:val="FF0000"/>
                <w:sz w:val="20"/>
                <w:lang w:val="en-GB"/>
              </w:rPr>
            </w:pPr>
          </w:p>
        </w:tc>
        <w:tc>
          <w:tcPr>
            <w:tcW w:w="1418" w:type="dxa"/>
            <w:shd w:val="clear" w:color="auto" w:fill="auto"/>
          </w:tcPr>
          <w:p w:rsidR="002F15FC" w:rsidRPr="00B668DA" w:rsidRDefault="002F15FC" w:rsidP="001355D9">
            <w:pPr>
              <w:ind w:left="34"/>
              <w:rPr>
                <w:rFonts w:ascii="Arial" w:hAnsi="Arial" w:cs="Arial"/>
                <w:sz w:val="20"/>
              </w:rPr>
            </w:pPr>
            <w:r>
              <w:rPr>
                <w:rFonts w:ascii="Arial" w:hAnsi="Arial" w:cs="Arial"/>
                <w:sz w:val="20"/>
              </w:rPr>
              <w:t>Secretariat</w:t>
            </w:r>
          </w:p>
        </w:tc>
        <w:tc>
          <w:tcPr>
            <w:tcW w:w="1559" w:type="dxa"/>
            <w:shd w:val="clear" w:color="auto" w:fill="auto"/>
          </w:tcPr>
          <w:p w:rsidR="002F15FC" w:rsidRPr="00AE79B2" w:rsidRDefault="002F15FC" w:rsidP="001355D9">
            <w:pPr>
              <w:ind w:left="33"/>
              <w:rPr>
                <w:rFonts w:ascii="Arial" w:hAnsi="Arial" w:cs="Arial"/>
                <w:sz w:val="20"/>
              </w:rPr>
            </w:pPr>
          </w:p>
        </w:tc>
        <w:tc>
          <w:tcPr>
            <w:tcW w:w="1984" w:type="dxa"/>
            <w:shd w:val="clear" w:color="auto" w:fill="FFFF00"/>
          </w:tcPr>
          <w:p w:rsidR="002F15FC" w:rsidRPr="00812C4F" w:rsidRDefault="002F15FC" w:rsidP="001355D9">
            <w:pPr>
              <w:rPr>
                <w:rFonts w:ascii="Arial" w:hAnsi="Arial" w:cs="Arial"/>
                <w:sz w:val="18"/>
              </w:rPr>
            </w:pPr>
            <w:r>
              <w:rPr>
                <w:rFonts w:ascii="Arial" w:hAnsi="Arial" w:cs="Arial"/>
                <w:sz w:val="18"/>
              </w:rPr>
              <w:t>Possible but has legacy issues for existing certificates (no data exists</w:t>
            </w:r>
          </w:p>
        </w:tc>
      </w:tr>
      <w:tr w:rsidR="002F15FC" w:rsidRPr="00797134" w:rsidTr="001355D9">
        <w:tc>
          <w:tcPr>
            <w:tcW w:w="709" w:type="dxa"/>
            <w:shd w:val="clear" w:color="auto" w:fill="auto"/>
          </w:tcPr>
          <w:p w:rsidR="002F15FC" w:rsidRPr="00967E2B" w:rsidRDefault="002F15FC" w:rsidP="001355D9">
            <w:pPr>
              <w:jc w:val="center"/>
              <w:rPr>
                <w:rFonts w:ascii="Arial" w:hAnsi="Arial" w:cs="Arial"/>
                <w:sz w:val="20"/>
              </w:rPr>
            </w:pPr>
            <w:r>
              <w:rPr>
                <w:rFonts w:ascii="Arial" w:hAnsi="Arial" w:cs="Arial"/>
                <w:sz w:val="20"/>
              </w:rPr>
              <w:t>9</w:t>
            </w:r>
          </w:p>
        </w:tc>
        <w:tc>
          <w:tcPr>
            <w:tcW w:w="880" w:type="dxa"/>
            <w:shd w:val="clear" w:color="auto" w:fill="auto"/>
          </w:tcPr>
          <w:p w:rsidR="002F15FC" w:rsidRPr="00967E2B" w:rsidRDefault="002F15FC" w:rsidP="001355D9">
            <w:pPr>
              <w:jc w:val="center"/>
              <w:rPr>
                <w:rFonts w:ascii="Arial" w:hAnsi="Arial" w:cs="Arial"/>
                <w:sz w:val="20"/>
              </w:rPr>
            </w:pPr>
            <w:r>
              <w:rPr>
                <w:rFonts w:ascii="Arial" w:hAnsi="Arial" w:cs="Arial"/>
                <w:sz w:val="20"/>
              </w:rPr>
              <w:t>19.2</w:t>
            </w:r>
          </w:p>
        </w:tc>
        <w:tc>
          <w:tcPr>
            <w:tcW w:w="7654" w:type="dxa"/>
            <w:shd w:val="clear" w:color="auto" w:fill="auto"/>
          </w:tcPr>
          <w:p w:rsidR="002F15FC" w:rsidRPr="00967C61" w:rsidRDefault="002F15FC" w:rsidP="001355D9">
            <w:pPr>
              <w:rPr>
                <w:rFonts w:ascii="Arial" w:hAnsi="Arial" w:cs="Arial"/>
                <w:sz w:val="20"/>
                <w:szCs w:val="20"/>
              </w:rPr>
            </w:pPr>
            <w:r w:rsidRPr="00967C61">
              <w:rPr>
                <w:rFonts w:ascii="Arial" w:hAnsi="Arial"/>
                <w:color w:val="FF0000"/>
                <w:sz w:val="20"/>
                <w:lang w:val="en-GB"/>
              </w:rPr>
              <w:t>DECISION</w:t>
            </w:r>
            <w:r w:rsidRPr="00967C61">
              <w:rPr>
                <w:rFonts w:ascii="Arial" w:hAnsi="Arial"/>
                <w:sz w:val="20"/>
                <w:lang w:val="en-GB"/>
              </w:rPr>
              <w:t xml:space="preserve">: members endorsed the proposal for a History Summary field and allocated an </w:t>
            </w:r>
            <w:r w:rsidRPr="00967C61">
              <w:rPr>
                <w:rFonts w:ascii="Arial" w:hAnsi="Arial"/>
                <w:color w:val="0070C0"/>
                <w:sz w:val="20"/>
                <w:lang w:val="en-GB"/>
              </w:rPr>
              <w:t xml:space="preserve">ACTION </w:t>
            </w:r>
            <w:r w:rsidRPr="00967C61">
              <w:rPr>
                <w:rFonts w:ascii="Arial" w:hAnsi="Arial"/>
                <w:sz w:val="20"/>
                <w:lang w:val="en-GB"/>
              </w:rPr>
              <w:t>that the Secretariat investigate options for providing this via the IEC IT Department.</w:t>
            </w:r>
          </w:p>
        </w:tc>
        <w:tc>
          <w:tcPr>
            <w:tcW w:w="1418" w:type="dxa"/>
            <w:shd w:val="clear" w:color="auto" w:fill="auto"/>
          </w:tcPr>
          <w:p w:rsidR="002F15FC" w:rsidRPr="00B668DA" w:rsidRDefault="002F15FC" w:rsidP="001355D9">
            <w:pPr>
              <w:ind w:left="34"/>
              <w:rPr>
                <w:rFonts w:ascii="Arial" w:hAnsi="Arial" w:cs="Arial"/>
                <w:sz w:val="20"/>
              </w:rPr>
            </w:pPr>
            <w:r>
              <w:rPr>
                <w:rFonts w:ascii="Arial" w:hAnsi="Arial" w:cs="Arial"/>
                <w:sz w:val="20"/>
              </w:rPr>
              <w:t>Secretariat</w:t>
            </w:r>
          </w:p>
        </w:tc>
        <w:tc>
          <w:tcPr>
            <w:tcW w:w="1559" w:type="dxa"/>
            <w:shd w:val="clear" w:color="auto" w:fill="auto"/>
          </w:tcPr>
          <w:p w:rsidR="002F15FC" w:rsidRPr="00AE79B2" w:rsidRDefault="002F15FC" w:rsidP="001355D9">
            <w:pPr>
              <w:ind w:left="33"/>
              <w:rPr>
                <w:rFonts w:ascii="Arial" w:hAnsi="Arial" w:cs="Arial"/>
                <w:sz w:val="20"/>
              </w:rPr>
            </w:pPr>
          </w:p>
        </w:tc>
        <w:tc>
          <w:tcPr>
            <w:tcW w:w="1984" w:type="dxa"/>
            <w:shd w:val="clear" w:color="auto" w:fill="FFFF00"/>
          </w:tcPr>
          <w:p w:rsidR="002F15FC" w:rsidRPr="00812C4F" w:rsidRDefault="002F15FC" w:rsidP="001355D9">
            <w:pPr>
              <w:rPr>
                <w:rFonts w:ascii="Arial" w:hAnsi="Arial" w:cs="Arial"/>
                <w:sz w:val="18"/>
              </w:rPr>
            </w:pPr>
            <w:r>
              <w:rPr>
                <w:rFonts w:ascii="Arial" w:hAnsi="Arial" w:cs="Arial"/>
                <w:sz w:val="18"/>
              </w:rPr>
              <w:t>Possible but has legacy issues (</w:t>
            </w:r>
            <w:proofErr w:type="spellStart"/>
            <w:r>
              <w:rPr>
                <w:rFonts w:ascii="Arial" w:hAnsi="Arial" w:cs="Arial"/>
                <w:sz w:val="18"/>
              </w:rPr>
              <w:t>eg</w:t>
            </w:r>
            <w:proofErr w:type="spellEnd"/>
            <w:r>
              <w:rPr>
                <w:rFonts w:ascii="Arial" w:hAnsi="Arial" w:cs="Arial"/>
                <w:sz w:val="18"/>
              </w:rPr>
              <w:t xml:space="preserve">. Issues not currently ‘linked’ at </w:t>
            </w:r>
            <w:proofErr w:type="spellStart"/>
            <w:r>
              <w:rPr>
                <w:rFonts w:ascii="Arial" w:hAnsi="Arial" w:cs="Arial"/>
                <w:sz w:val="18"/>
              </w:rPr>
              <w:t>CoPC</w:t>
            </w:r>
            <w:proofErr w:type="spellEnd"/>
            <w:r>
              <w:rPr>
                <w:rFonts w:ascii="Arial" w:hAnsi="Arial" w:cs="Arial"/>
                <w:sz w:val="18"/>
              </w:rPr>
              <w:t xml:space="preserve"> level</w:t>
            </w:r>
          </w:p>
        </w:tc>
      </w:tr>
    </w:tbl>
    <w:p w:rsidR="002F15FC" w:rsidRDefault="002F15FC" w:rsidP="002F15FC">
      <w:pPr>
        <w:pStyle w:val="AHdgLev1"/>
        <w:numPr>
          <w:ilvl w:val="0"/>
          <w:numId w:val="0"/>
        </w:numPr>
        <w:ind w:left="360"/>
      </w:pPr>
    </w:p>
    <w:p w:rsidR="002F15FC" w:rsidRDefault="002F15FC" w:rsidP="002F15FC">
      <w:pPr>
        <w:rPr>
          <w:rFonts w:ascii="Arial" w:hAnsi="Arial"/>
          <w:b/>
          <w:lang w:val="en-GB"/>
        </w:rPr>
      </w:pPr>
      <w:r>
        <w:br w:type="page"/>
      </w:r>
    </w:p>
    <w:p w:rsidR="002F15FC" w:rsidRDefault="002F15FC" w:rsidP="002F15FC">
      <w:pPr>
        <w:pStyle w:val="AHdgLev1"/>
        <w:numPr>
          <w:ilvl w:val="0"/>
          <w:numId w:val="0"/>
        </w:numPr>
        <w:ind w:left="360"/>
      </w:pPr>
    </w:p>
    <w:p w:rsidR="002F15FC" w:rsidRDefault="002F15FC" w:rsidP="002F15FC">
      <w:pPr>
        <w:pStyle w:val="AHdgLev1"/>
        <w:numPr>
          <w:ilvl w:val="0"/>
          <w:numId w:val="0"/>
        </w:numPr>
        <w:ind w:left="360"/>
      </w:pPr>
      <w:r>
        <w:t xml:space="preserve">Outstanding Actions from past meetings of </w:t>
      </w:r>
      <w:proofErr w:type="spellStart"/>
      <w:r>
        <w:t>ExPCC</w:t>
      </w:r>
      <w:proofErr w:type="spellEnd"/>
    </w:p>
    <w:p w:rsidR="002F15FC" w:rsidRDefault="002F15FC" w:rsidP="002F15FC">
      <w:pPr>
        <w:pStyle w:val="AHdgLev1"/>
        <w:numPr>
          <w:ilvl w:val="0"/>
          <w:numId w:val="0"/>
        </w:numPr>
        <w:ind w:left="360"/>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80"/>
        <w:gridCol w:w="7654"/>
        <w:gridCol w:w="1418"/>
        <w:gridCol w:w="1559"/>
        <w:gridCol w:w="1984"/>
      </w:tblGrid>
      <w:tr w:rsidR="002F15FC" w:rsidRPr="00836BAD" w:rsidTr="001355D9">
        <w:trPr>
          <w:tblHeader/>
        </w:trPr>
        <w:tc>
          <w:tcPr>
            <w:tcW w:w="709"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Item</w:t>
            </w:r>
          </w:p>
        </w:tc>
        <w:tc>
          <w:tcPr>
            <w:tcW w:w="880"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Mins Item</w:t>
            </w:r>
          </w:p>
        </w:tc>
        <w:tc>
          <w:tcPr>
            <w:tcW w:w="7654"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 xml:space="preserve">Actions Arising from the </w:t>
            </w:r>
            <w:r>
              <w:rPr>
                <w:rFonts w:ascii="Arial" w:hAnsi="Arial" w:cs="Arial"/>
                <w:b/>
              </w:rPr>
              <w:t xml:space="preserve">Toronto 2015 Meeting of </w:t>
            </w:r>
            <w:proofErr w:type="spellStart"/>
            <w:r>
              <w:rPr>
                <w:rFonts w:ascii="Arial" w:hAnsi="Arial" w:cs="Arial"/>
                <w:b/>
              </w:rPr>
              <w:t>ExPCC</w:t>
            </w:r>
            <w:proofErr w:type="spellEnd"/>
          </w:p>
        </w:tc>
        <w:tc>
          <w:tcPr>
            <w:tcW w:w="1418"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2F15FC" w:rsidRPr="00836BAD" w:rsidRDefault="002F15FC" w:rsidP="001355D9">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2F15FC" w:rsidRPr="00836BAD" w:rsidRDefault="002F15FC" w:rsidP="001355D9">
            <w:pPr>
              <w:jc w:val="center"/>
              <w:rPr>
                <w:rFonts w:ascii="Arial" w:hAnsi="Arial" w:cs="Arial"/>
                <w:b/>
              </w:rPr>
            </w:pPr>
            <w:r>
              <w:rPr>
                <w:rFonts w:ascii="Arial" w:hAnsi="Arial" w:cs="Arial"/>
                <w:b/>
              </w:rPr>
              <w:t>Status</w:t>
            </w:r>
          </w:p>
        </w:tc>
      </w:tr>
      <w:tr w:rsidR="002F15FC" w:rsidRPr="0033105A" w:rsidTr="001355D9">
        <w:tc>
          <w:tcPr>
            <w:tcW w:w="709" w:type="dxa"/>
            <w:shd w:val="clear" w:color="auto" w:fill="auto"/>
          </w:tcPr>
          <w:p w:rsidR="002F15FC" w:rsidRDefault="002F15FC" w:rsidP="001355D9">
            <w:pPr>
              <w:jc w:val="center"/>
              <w:rPr>
                <w:rFonts w:ascii="Arial" w:hAnsi="Arial" w:cs="Arial"/>
                <w:sz w:val="20"/>
              </w:rPr>
            </w:pPr>
            <w:r>
              <w:rPr>
                <w:rFonts w:ascii="Arial" w:hAnsi="Arial" w:cs="Arial"/>
                <w:sz w:val="20"/>
              </w:rPr>
              <w:t>11</w:t>
            </w:r>
          </w:p>
        </w:tc>
        <w:tc>
          <w:tcPr>
            <w:tcW w:w="880" w:type="dxa"/>
            <w:shd w:val="clear" w:color="auto" w:fill="auto"/>
          </w:tcPr>
          <w:p w:rsidR="002F15FC" w:rsidRPr="00967E2B" w:rsidRDefault="002F15FC" w:rsidP="001355D9">
            <w:pPr>
              <w:jc w:val="center"/>
              <w:rPr>
                <w:rFonts w:ascii="Arial" w:hAnsi="Arial" w:cs="Arial"/>
                <w:sz w:val="20"/>
              </w:rPr>
            </w:pPr>
            <w:r>
              <w:rPr>
                <w:rFonts w:ascii="Arial" w:hAnsi="Arial" w:cs="Arial"/>
                <w:sz w:val="20"/>
              </w:rPr>
              <w:t>17.6</w:t>
            </w:r>
          </w:p>
        </w:tc>
        <w:tc>
          <w:tcPr>
            <w:tcW w:w="7654" w:type="dxa"/>
            <w:shd w:val="clear" w:color="auto" w:fill="auto"/>
          </w:tcPr>
          <w:p w:rsidR="002F15FC" w:rsidRPr="00F22ED5" w:rsidRDefault="002F15FC" w:rsidP="001355D9">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sz w:val="20"/>
                <w:lang w:val="en-GB"/>
              </w:rPr>
            </w:pPr>
            <w:proofErr w:type="spellStart"/>
            <w:r w:rsidRPr="00F22ED5">
              <w:rPr>
                <w:rFonts w:ascii="Arial" w:hAnsi="Arial"/>
                <w:sz w:val="20"/>
                <w:lang w:val="en-GB"/>
              </w:rPr>
              <w:t>ExPCC</w:t>
            </w:r>
            <w:proofErr w:type="spellEnd"/>
            <w:r w:rsidRPr="00F22ED5">
              <w:rPr>
                <w:rFonts w:ascii="Arial" w:hAnsi="Arial"/>
                <w:sz w:val="20"/>
                <w:lang w:val="en-GB"/>
              </w:rPr>
              <w:t xml:space="preserve"> Deputy Chairman to request assistance from </w:t>
            </w:r>
            <w:proofErr w:type="spellStart"/>
            <w:r w:rsidRPr="00F22ED5">
              <w:rPr>
                <w:rFonts w:ascii="Arial" w:hAnsi="Arial"/>
                <w:sz w:val="20"/>
                <w:lang w:val="en-GB"/>
              </w:rPr>
              <w:t>ExMC</w:t>
            </w:r>
            <w:proofErr w:type="spellEnd"/>
            <w:r w:rsidRPr="00F22ED5">
              <w:rPr>
                <w:rFonts w:ascii="Arial" w:hAnsi="Arial"/>
                <w:sz w:val="20"/>
                <w:lang w:val="en-GB"/>
              </w:rPr>
              <w:t xml:space="preserve"> WG13, Business Development in preparing an </w:t>
            </w:r>
            <w:proofErr w:type="spellStart"/>
            <w:r w:rsidRPr="00F22ED5">
              <w:rPr>
                <w:rFonts w:ascii="Arial" w:hAnsi="Arial"/>
                <w:sz w:val="20"/>
                <w:lang w:val="en-GB"/>
              </w:rPr>
              <w:t>ExPCC</w:t>
            </w:r>
            <w:proofErr w:type="spellEnd"/>
            <w:r w:rsidRPr="00F22ED5">
              <w:rPr>
                <w:rFonts w:ascii="Arial" w:hAnsi="Arial"/>
                <w:sz w:val="20"/>
                <w:lang w:val="en-GB"/>
              </w:rPr>
              <w:t xml:space="preserve"> Strategy to align with the IECEx Business Plan</w:t>
            </w:r>
          </w:p>
        </w:tc>
        <w:tc>
          <w:tcPr>
            <w:tcW w:w="1418" w:type="dxa"/>
            <w:shd w:val="clear" w:color="auto" w:fill="auto"/>
          </w:tcPr>
          <w:p w:rsidR="002F15FC" w:rsidRPr="00B668DA" w:rsidRDefault="002F15FC" w:rsidP="001355D9">
            <w:pPr>
              <w:ind w:left="34"/>
              <w:rPr>
                <w:rFonts w:ascii="Arial" w:hAnsi="Arial" w:cs="Arial"/>
                <w:b/>
                <w:sz w:val="20"/>
                <w:highlight w:val="yellow"/>
              </w:rPr>
            </w:pPr>
            <w:proofErr w:type="spellStart"/>
            <w:r>
              <w:rPr>
                <w:rFonts w:cs="Arial"/>
                <w:color w:val="000000"/>
              </w:rPr>
              <w:t>ExPCC</w:t>
            </w:r>
            <w:proofErr w:type="spellEnd"/>
            <w:r>
              <w:rPr>
                <w:rFonts w:cs="Arial"/>
                <w:color w:val="000000"/>
              </w:rPr>
              <w:t xml:space="preserve"> Deputy Chairman</w:t>
            </w:r>
          </w:p>
        </w:tc>
        <w:tc>
          <w:tcPr>
            <w:tcW w:w="1559" w:type="dxa"/>
            <w:shd w:val="clear" w:color="auto" w:fill="auto"/>
          </w:tcPr>
          <w:p w:rsidR="002F15FC" w:rsidRPr="00184BFE" w:rsidRDefault="002F15FC" w:rsidP="001355D9">
            <w:pPr>
              <w:ind w:left="33"/>
              <w:rPr>
                <w:rFonts w:ascii="Arial" w:hAnsi="Arial" w:cs="Arial"/>
                <w:sz w:val="20"/>
              </w:rPr>
            </w:pPr>
            <w:r>
              <w:rPr>
                <w:rFonts w:ascii="Arial" w:hAnsi="Arial" w:cs="Arial"/>
                <w:sz w:val="20"/>
              </w:rPr>
              <w:t>ASAP</w:t>
            </w:r>
          </w:p>
        </w:tc>
        <w:tc>
          <w:tcPr>
            <w:tcW w:w="1984" w:type="dxa"/>
            <w:shd w:val="clear" w:color="auto" w:fill="00B0F0"/>
          </w:tcPr>
          <w:p w:rsidR="002F15FC" w:rsidRPr="00797134" w:rsidRDefault="002F15FC" w:rsidP="001355D9">
            <w:pPr>
              <w:rPr>
                <w:rFonts w:ascii="Arial" w:hAnsi="Arial" w:cs="Arial"/>
                <w:sz w:val="18"/>
                <w:highlight w:val="yellow"/>
              </w:rPr>
            </w:pPr>
            <w:r>
              <w:rPr>
                <w:rFonts w:ascii="Arial" w:hAnsi="Arial" w:cs="Arial"/>
                <w:sz w:val="18"/>
              </w:rPr>
              <w:t>Ongoing</w:t>
            </w:r>
          </w:p>
        </w:tc>
      </w:tr>
    </w:tbl>
    <w:p w:rsidR="002F15FC" w:rsidRDefault="002F15FC" w:rsidP="002F15FC">
      <w:pPr>
        <w:pStyle w:val="AHdgLev1"/>
        <w:numPr>
          <w:ilvl w:val="0"/>
          <w:numId w:val="0"/>
        </w:numPr>
        <w:ind w:left="360"/>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80"/>
        <w:gridCol w:w="7654"/>
        <w:gridCol w:w="1418"/>
        <w:gridCol w:w="1559"/>
        <w:gridCol w:w="1984"/>
      </w:tblGrid>
      <w:tr w:rsidR="002F15FC" w:rsidRPr="00836BAD" w:rsidTr="001355D9">
        <w:trPr>
          <w:tblHeader/>
        </w:trPr>
        <w:tc>
          <w:tcPr>
            <w:tcW w:w="709"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Item</w:t>
            </w:r>
          </w:p>
        </w:tc>
        <w:tc>
          <w:tcPr>
            <w:tcW w:w="880"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Mins Item</w:t>
            </w:r>
          </w:p>
        </w:tc>
        <w:tc>
          <w:tcPr>
            <w:tcW w:w="7654"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 xml:space="preserve">Actions Arising from the </w:t>
            </w:r>
            <w:r>
              <w:rPr>
                <w:rFonts w:ascii="Arial" w:hAnsi="Arial" w:cs="Arial"/>
                <w:b/>
              </w:rPr>
              <w:t xml:space="preserve">Dubai 2014 Meeting of </w:t>
            </w:r>
            <w:proofErr w:type="spellStart"/>
            <w:r>
              <w:rPr>
                <w:rFonts w:ascii="Arial" w:hAnsi="Arial" w:cs="Arial"/>
                <w:b/>
              </w:rPr>
              <w:t>ExPCC</w:t>
            </w:r>
            <w:proofErr w:type="spellEnd"/>
          </w:p>
        </w:tc>
        <w:tc>
          <w:tcPr>
            <w:tcW w:w="1418"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2F15FC" w:rsidRPr="00836BAD" w:rsidRDefault="002F15FC" w:rsidP="001355D9">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2F15FC" w:rsidRPr="00836BAD" w:rsidRDefault="002F15FC" w:rsidP="001355D9">
            <w:pPr>
              <w:jc w:val="center"/>
              <w:rPr>
                <w:rFonts w:ascii="Arial" w:hAnsi="Arial" w:cs="Arial"/>
                <w:b/>
              </w:rPr>
            </w:pPr>
            <w:r>
              <w:rPr>
                <w:rFonts w:ascii="Arial" w:hAnsi="Arial" w:cs="Arial"/>
                <w:b/>
              </w:rPr>
              <w:t>Status</w:t>
            </w:r>
          </w:p>
        </w:tc>
      </w:tr>
      <w:tr w:rsidR="002F15FC" w:rsidRPr="00836BAD" w:rsidTr="001355D9">
        <w:tc>
          <w:tcPr>
            <w:tcW w:w="709" w:type="dxa"/>
            <w:shd w:val="clear" w:color="auto" w:fill="auto"/>
          </w:tcPr>
          <w:p w:rsidR="002F15FC" w:rsidRPr="00967E2B" w:rsidRDefault="002F15FC" w:rsidP="001355D9">
            <w:pPr>
              <w:jc w:val="center"/>
              <w:rPr>
                <w:rFonts w:ascii="Arial" w:hAnsi="Arial" w:cs="Arial"/>
                <w:sz w:val="20"/>
              </w:rPr>
            </w:pPr>
            <w:r>
              <w:rPr>
                <w:rFonts w:ascii="Arial" w:hAnsi="Arial" w:cs="Arial"/>
                <w:sz w:val="20"/>
              </w:rPr>
              <w:t>5</w:t>
            </w:r>
          </w:p>
        </w:tc>
        <w:tc>
          <w:tcPr>
            <w:tcW w:w="880" w:type="dxa"/>
            <w:shd w:val="clear" w:color="auto" w:fill="auto"/>
          </w:tcPr>
          <w:p w:rsidR="002F15FC" w:rsidRPr="00967E2B" w:rsidRDefault="002F15FC" w:rsidP="001355D9">
            <w:pPr>
              <w:jc w:val="center"/>
              <w:rPr>
                <w:rFonts w:ascii="Arial" w:hAnsi="Arial" w:cs="Arial"/>
                <w:sz w:val="20"/>
              </w:rPr>
            </w:pPr>
            <w:r>
              <w:rPr>
                <w:rFonts w:ascii="Arial" w:hAnsi="Arial" w:cs="Arial"/>
                <w:sz w:val="20"/>
              </w:rPr>
              <w:t>8.3</w:t>
            </w:r>
          </w:p>
        </w:tc>
        <w:tc>
          <w:tcPr>
            <w:tcW w:w="7654" w:type="dxa"/>
            <w:shd w:val="clear" w:color="auto" w:fill="auto"/>
          </w:tcPr>
          <w:p w:rsidR="002F15FC" w:rsidRPr="004557A4" w:rsidRDefault="002F15FC" w:rsidP="001355D9">
            <w:pPr>
              <w:pStyle w:val="Default"/>
              <w:ind w:left="33"/>
              <w:rPr>
                <w:sz w:val="20"/>
                <w:szCs w:val="20"/>
              </w:rPr>
            </w:pPr>
            <w:proofErr w:type="spellStart"/>
            <w:r w:rsidRPr="004557A4">
              <w:rPr>
                <w:sz w:val="20"/>
                <w:szCs w:val="20"/>
              </w:rPr>
              <w:t>ExPCC</w:t>
            </w:r>
            <w:proofErr w:type="spellEnd"/>
            <w:r w:rsidRPr="004557A4">
              <w:rPr>
                <w:sz w:val="20"/>
                <w:szCs w:val="20"/>
              </w:rPr>
              <w:t xml:space="preserve"> WG3 need to review and update a specification originally </w:t>
            </w:r>
            <w:proofErr w:type="spellStart"/>
            <w:r w:rsidRPr="004557A4">
              <w:rPr>
                <w:sz w:val="20"/>
                <w:szCs w:val="20"/>
              </w:rPr>
              <w:t>organised</w:t>
            </w:r>
            <w:proofErr w:type="spellEnd"/>
            <w:r w:rsidRPr="004557A4">
              <w:rPr>
                <w:sz w:val="20"/>
                <w:szCs w:val="20"/>
              </w:rPr>
              <w:t xml:space="preserve"> by </w:t>
            </w:r>
            <w:proofErr w:type="spellStart"/>
            <w:r w:rsidRPr="004557A4">
              <w:rPr>
                <w:sz w:val="20"/>
                <w:szCs w:val="20"/>
              </w:rPr>
              <w:t>Mr</w:t>
            </w:r>
            <w:proofErr w:type="spellEnd"/>
            <w:r w:rsidRPr="004557A4">
              <w:rPr>
                <w:sz w:val="20"/>
                <w:szCs w:val="20"/>
              </w:rPr>
              <w:t xml:space="preserve"> Ogden.  This specification will be used to invite at least 3 tenders for supply, implementation and maintenance of suitable software. </w:t>
            </w:r>
          </w:p>
          <w:p w:rsidR="002F15FC" w:rsidRPr="004557A4" w:rsidRDefault="002F15FC" w:rsidP="001355D9">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2F15FC" w:rsidRPr="00BD1F57" w:rsidRDefault="002F15FC" w:rsidP="001355D9">
            <w:pPr>
              <w:ind w:left="34"/>
              <w:rPr>
                <w:rFonts w:ascii="Arial" w:hAnsi="Arial" w:cs="Arial"/>
                <w:sz w:val="20"/>
                <w:highlight w:val="yellow"/>
              </w:rPr>
            </w:pPr>
            <w:proofErr w:type="spellStart"/>
            <w:r w:rsidRPr="00B668DA">
              <w:rPr>
                <w:rFonts w:ascii="Arial" w:hAnsi="Arial" w:cs="Arial"/>
                <w:sz w:val="20"/>
              </w:rPr>
              <w:t>ExPCC</w:t>
            </w:r>
            <w:proofErr w:type="spellEnd"/>
            <w:r w:rsidRPr="00B668DA">
              <w:rPr>
                <w:rFonts w:ascii="Arial" w:hAnsi="Arial" w:cs="Arial"/>
                <w:sz w:val="20"/>
              </w:rPr>
              <w:t xml:space="preserve"> WG</w:t>
            </w:r>
            <w:r>
              <w:rPr>
                <w:rFonts w:ascii="Arial" w:hAnsi="Arial" w:cs="Arial"/>
                <w:sz w:val="20"/>
              </w:rPr>
              <w:t>3</w:t>
            </w:r>
          </w:p>
        </w:tc>
        <w:tc>
          <w:tcPr>
            <w:tcW w:w="1559" w:type="dxa"/>
            <w:shd w:val="clear" w:color="auto" w:fill="auto"/>
          </w:tcPr>
          <w:p w:rsidR="002F15FC" w:rsidRPr="00AE79B2" w:rsidRDefault="002F15FC" w:rsidP="001355D9">
            <w:pPr>
              <w:ind w:left="33"/>
              <w:rPr>
                <w:rFonts w:ascii="Arial" w:hAnsi="Arial" w:cs="Arial"/>
                <w:sz w:val="20"/>
              </w:rPr>
            </w:pPr>
            <w:r w:rsidRPr="00AE79B2">
              <w:rPr>
                <w:rFonts w:ascii="Arial" w:hAnsi="Arial" w:cs="Arial"/>
                <w:sz w:val="20"/>
              </w:rPr>
              <w:t>TBA</w:t>
            </w:r>
          </w:p>
        </w:tc>
        <w:tc>
          <w:tcPr>
            <w:tcW w:w="1984" w:type="dxa"/>
            <w:shd w:val="clear" w:color="auto" w:fill="FFC000"/>
          </w:tcPr>
          <w:p w:rsidR="002F15FC" w:rsidRPr="0033105A" w:rsidRDefault="002F15FC" w:rsidP="001355D9">
            <w:pPr>
              <w:rPr>
                <w:rFonts w:ascii="Arial" w:hAnsi="Arial" w:cs="Arial"/>
                <w:sz w:val="20"/>
              </w:rPr>
            </w:pPr>
            <w:proofErr w:type="spellStart"/>
            <w:r>
              <w:rPr>
                <w:rFonts w:ascii="Arial" w:hAnsi="Arial" w:cs="Arial"/>
                <w:sz w:val="20"/>
              </w:rPr>
              <w:t>ExPCC</w:t>
            </w:r>
            <w:proofErr w:type="spellEnd"/>
            <w:r>
              <w:rPr>
                <w:rFonts w:ascii="Arial" w:hAnsi="Arial" w:cs="Arial"/>
                <w:sz w:val="20"/>
              </w:rPr>
              <w:t xml:space="preserve"> WG3 to report</w:t>
            </w:r>
          </w:p>
        </w:tc>
      </w:tr>
    </w:tbl>
    <w:p w:rsidR="002F15FC" w:rsidRDefault="002F15FC" w:rsidP="002F15FC">
      <w:pPr>
        <w:pStyle w:val="AHdgLev1"/>
        <w:numPr>
          <w:ilvl w:val="0"/>
          <w:numId w:val="0"/>
        </w:numPr>
        <w:ind w:left="360"/>
      </w:pPr>
    </w:p>
    <w:tbl>
      <w:tblPr>
        <w:tblStyle w:val="TableGrid"/>
        <w:tblW w:w="14170" w:type="dxa"/>
        <w:tblLayout w:type="fixed"/>
        <w:tblLook w:val="04A0" w:firstRow="1" w:lastRow="0" w:firstColumn="1" w:lastColumn="0" w:noHBand="0" w:noVBand="1"/>
      </w:tblPr>
      <w:tblGrid>
        <w:gridCol w:w="603"/>
        <w:gridCol w:w="1065"/>
        <w:gridCol w:w="992"/>
        <w:gridCol w:w="8080"/>
        <w:gridCol w:w="1446"/>
        <w:gridCol w:w="1984"/>
      </w:tblGrid>
      <w:tr w:rsidR="002F15FC" w:rsidRPr="00743EFD" w:rsidTr="001355D9">
        <w:trPr>
          <w:tblHeader/>
        </w:trPr>
        <w:tc>
          <w:tcPr>
            <w:tcW w:w="603" w:type="dxa"/>
            <w:shd w:val="clear" w:color="auto" w:fill="BFBFBF" w:themeFill="background1" w:themeFillShade="BF"/>
          </w:tcPr>
          <w:p w:rsidR="002F15FC" w:rsidRDefault="002F15FC" w:rsidP="001355D9">
            <w:pPr>
              <w:rPr>
                <w:rFonts w:ascii="Arial" w:hAnsi="Arial" w:cs="Arial"/>
                <w:b/>
              </w:rPr>
            </w:pPr>
            <w:r w:rsidRPr="00743EFD">
              <w:rPr>
                <w:rFonts w:ascii="Arial" w:hAnsi="Arial" w:cs="Arial"/>
                <w:b/>
              </w:rPr>
              <w:t>Ref</w:t>
            </w:r>
          </w:p>
          <w:p w:rsidR="002F15FC" w:rsidRPr="007D72C8" w:rsidRDefault="002F15FC" w:rsidP="001355D9">
            <w:pPr>
              <w:rPr>
                <w:rFonts w:ascii="Arial" w:hAnsi="Arial" w:cs="Arial"/>
                <w:b/>
                <w:sz w:val="18"/>
              </w:rPr>
            </w:pPr>
            <w:r>
              <w:rPr>
                <w:rFonts w:ascii="Arial" w:hAnsi="Arial" w:cs="Arial"/>
                <w:b/>
              </w:rPr>
              <w:t>#</w:t>
            </w:r>
          </w:p>
        </w:tc>
        <w:tc>
          <w:tcPr>
            <w:tcW w:w="1065" w:type="dxa"/>
            <w:shd w:val="clear" w:color="auto" w:fill="BFBFBF" w:themeFill="background1" w:themeFillShade="BF"/>
          </w:tcPr>
          <w:p w:rsidR="002F15FC" w:rsidRPr="00743EFD" w:rsidRDefault="002F15FC" w:rsidP="001355D9">
            <w:pPr>
              <w:rPr>
                <w:rFonts w:ascii="Arial" w:hAnsi="Arial" w:cs="Arial"/>
                <w:b/>
              </w:rPr>
            </w:pPr>
            <w:r w:rsidRPr="00743EFD">
              <w:rPr>
                <w:rFonts w:ascii="Arial" w:hAnsi="Arial" w:cs="Arial"/>
                <w:b/>
              </w:rPr>
              <w:t>Meeting</w:t>
            </w:r>
          </w:p>
          <w:p w:rsidR="002F15FC" w:rsidRPr="00743EFD" w:rsidRDefault="002F15FC" w:rsidP="001355D9">
            <w:pPr>
              <w:rPr>
                <w:rFonts w:ascii="Arial" w:hAnsi="Arial" w:cs="Arial"/>
                <w:b/>
              </w:rPr>
            </w:pPr>
          </w:p>
        </w:tc>
        <w:tc>
          <w:tcPr>
            <w:tcW w:w="992" w:type="dxa"/>
            <w:shd w:val="clear" w:color="auto" w:fill="BFBFBF" w:themeFill="background1" w:themeFillShade="BF"/>
          </w:tcPr>
          <w:p w:rsidR="002F15FC" w:rsidRPr="00743EFD" w:rsidRDefault="002F15FC" w:rsidP="001355D9">
            <w:pPr>
              <w:rPr>
                <w:rFonts w:ascii="Arial" w:hAnsi="Arial" w:cs="Arial"/>
                <w:b/>
              </w:rPr>
            </w:pPr>
            <w:proofErr w:type="spellStart"/>
            <w:r w:rsidRPr="00743EFD">
              <w:rPr>
                <w:rFonts w:ascii="Arial" w:hAnsi="Arial" w:cs="Arial"/>
                <w:b/>
              </w:rPr>
              <w:t>Mtg</w:t>
            </w:r>
            <w:proofErr w:type="spellEnd"/>
          </w:p>
          <w:p w:rsidR="002F15FC" w:rsidRPr="00743EFD" w:rsidRDefault="002F15FC" w:rsidP="001355D9">
            <w:pPr>
              <w:rPr>
                <w:rFonts w:ascii="Arial" w:hAnsi="Arial" w:cs="Arial"/>
                <w:b/>
              </w:rPr>
            </w:pPr>
            <w:r w:rsidRPr="00743EFD">
              <w:rPr>
                <w:rFonts w:ascii="Arial" w:hAnsi="Arial" w:cs="Arial"/>
                <w:b/>
              </w:rPr>
              <w:t xml:space="preserve"> Item #</w:t>
            </w:r>
          </w:p>
        </w:tc>
        <w:tc>
          <w:tcPr>
            <w:tcW w:w="8080" w:type="dxa"/>
            <w:shd w:val="clear" w:color="auto" w:fill="BFBFBF" w:themeFill="background1" w:themeFillShade="BF"/>
          </w:tcPr>
          <w:p w:rsidR="002F15FC" w:rsidRPr="00743EFD" w:rsidRDefault="002F15FC" w:rsidP="001355D9">
            <w:pPr>
              <w:jc w:val="center"/>
              <w:rPr>
                <w:rFonts w:ascii="Arial" w:hAnsi="Arial" w:cs="Arial"/>
                <w:b/>
              </w:rPr>
            </w:pPr>
            <w:r w:rsidRPr="0002084E">
              <w:rPr>
                <w:rFonts w:ascii="Arial" w:hAnsi="Arial" w:cs="Arial"/>
                <w:b/>
                <w:sz w:val="22"/>
              </w:rPr>
              <w:t xml:space="preserve">Actions Arising from the Buxton 2013 Meeting of </w:t>
            </w:r>
            <w:proofErr w:type="spellStart"/>
            <w:r w:rsidRPr="0002084E">
              <w:rPr>
                <w:rFonts w:ascii="Arial" w:hAnsi="Arial" w:cs="Arial"/>
                <w:b/>
                <w:sz w:val="22"/>
              </w:rPr>
              <w:t>ExPCC</w:t>
            </w:r>
            <w:proofErr w:type="spellEnd"/>
          </w:p>
        </w:tc>
        <w:tc>
          <w:tcPr>
            <w:tcW w:w="1446" w:type="dxa"/>
            <w:shd w:val="clear" w:color="auto" w:fill="BFBFBF" w:themeFill="background1" w:themeFillShade="BF"/>
          </w:tcPr>
          <w:p w:rsidR="002F15FC" w:rsidRPr="00743EFD" w:rsidRDefault="002F15FC" w:rsidP="001355D9">
            <w:pPr>
              <w:rPr>
                <w:rFonts w:ascii="Arial" w:hAnsi="Arial" w:cs="Arial"/>
                <w:b/>
              </w:rPr>
            </w:pPr>
            <w:r w:rsidRPr="00743EFD">
              <w:rPr>
                <w:rFonts w:ascii="Arial" w:hAnsi="Arial" w:cs="Arial"/>
                <w:b/>
              </w:rPr>
              <w:t>Actioner</w:t>
            </w:r>
          </w:p>
        </w:tc>
        <w:tc>
          <w:tcPr>
            <w:tcW w:w="1984" w:type="dxa"/>
            <w:shd w:val="clear" w:color="auto" w:fill="BFBFBF" w:themeFill="background1" w:themeFillShade="BF"/>
          </w:tcPr>
          <w:p w:rsidR="002F15FC" w:rsidRPr="00743EFD" w:rsidRDefault="002F15FC" w:rsidP="001355D9">
            <w:pPr>
              <w:rPr>
                <w:rFonts w:ascii="Arial" w:hAnsi="Arial" w:cs="Arial"/>
                <w:b/>
              </w:rPr>
            </w:pPr>
            <w:r w:rsidRPr="00743EFD">
              <w:rPr>
                <w:rFonts w:ascii="Arial" w:hAnsi="Arial" w:cs="Arial"/>
                <w:b/>
              </w:rPr>
              <w:t>Status</w:t>
            </w:r>
          </w:p>
        </w:tc>
      </w:tr>
      <w:tr w:rsidR="002F15FC" w:rsidRPr="00743EFD" w:rsidTr="001355D9">
        <w:tc>
          <w:tcPr>
            <w:tcW w:w="603" w:type="dxa"/>
          </w:tcPr>
          <w:p w:rsidR="002F15FC" w:rsidRPr="00743EFD" w:rsidRDefault="002F15FC" w:rsidP="001355D9">
            <w:pPr>
              <w:rPr>
                <w:rFonts w:ascii="Arial" w:hAnsi="Arial" w:cs="Arial"/>
              </w:rPr>
            </w:pPr>
            <w:r w:rsidRPr="00743EFD">
              <w:rPr>
                <w:rFonts w:ascii="Arial" w:hAnsi="Arial" w:cs="Arial"/>
              </w:rPr>
              <w:t>20</w:t>
            </w:r>
          </w:p>
        </w:tc>
        <w:tc>
          <w:tcPr>
            <w:tcW w:w="1065" w:type="dxa"/>
          </w:tcPr>
          <w:p w:rsidR="002F15FC" w:rsidRPr="00743EFD" w:rsidRDefault="002F15FC" w:rsidP="001355D9">
            <w:pPr>
              <w:rPr>
                <w:rFonts w:ascii="Arial" w:hAnsi="Arial" w:cs="Arial"/>
              </w:rPr>
            </w:pPr>
            <w:proofErr w:type="spellStart"/>
            <w:r w:rsidRPr="00743EFD">
              <w:rPr>
                <w:rFonts w:ascii="Arial" w:hAnsi="Arial" w:cs="Arial"/>
              </w:rPr>
              <w:t>ExPCC</w:t>
            </w:r>
            <w:proofErr w:type="spellEnd"/>
          </w:p>
        </w:tc>
        <w:tc>
          <w:tcPr>
            <w:tcW w:w="992" w:type="dxa"/>
          </w:tcPr>
          <w:p w:rsidR="002F15FC" w:rsidRPr="00743EFD" w:rsidRDefault="002F15FC" w:rsidP="001355D9">
            <w:pPr>
              <w:rPr>
                <w:rFonts w:ascii="Arial" w:hAnsi="Arial" w:cs="Arial"/>
              </w:rPr>
            </w:pPr>
            <w:r w:rsidRPr="00743EFD">
              <w:rPr>
                <w:rFonts w:ascii="Arial" w:hAnsi="Arial" w:cs="Arial"/>
              </w:rPr>
              <w:t>16</w:t>
            </w:r>
          </w:p>
        </w:tc>
        <w:tc>
          <w:tcPr>
            <w:tcW w:w="8080" w:type="dxa"/>
          </w:tcPr>
          <w:p w:rsidR="002F15FC" w:rsidRPr="00743EFD" w:rsidRDefault="002F15FC" w:rsidP="001355D9">
            <w:pPr>
              <w:pStyle w:val="Footer"/>
              <w:pBdr>
                <w:top w:val="single" w:sz="4" w:space="1" w:color="auto"/>
                <w:left w:val="single" w:sz="4" w:space="4" w:color="auto"/>
                <w:bottom w:val="single" w:sz="4" w:space="1" w:color="auto"/>
                <w:right w:val="single" w:sz="4" w:space="4" w:color="auto"/>
              </w:pBdr>
              <w:shd w:val="clear" w:color="auto" w:fill="D9D9D9"/>
              <w:ind w:left="574"/>
              <w:jc w:val="both"/>
              <w:rPr>
                <w:rFonts w:cs="Arial"/>
                <w:lang w:val="en-GB"/>
              </w:rPr>
            </w:pPr>
            <w:r w:rsidRPr="00743EFD">
              <w:rPr>
                <w:rFonts w:cs="Arial"/>
                <w:b/>
                <w:lang w:val="en-GB"/>
              </w:rPr>
              <w:t xml:space="preserve">ACTION: </w:t>
            </w:r>
            <w:proofErr w:type="spellStart"/>
            <w:r w:rsidRPr="00743EFD">
              <w:rPr>
                <w:rFonts w:cs="Arial"/>
                <w:lang w:val="en-GB"/>
              </w:rPr>
              <w:t>ExPCC</w:t>
            </w:r>
            <w:proofErr w:type="spellEnd"/>
            <w:r w:rsidRPr="00743EFD">
              <w:rPr>
                <w:rFonts w:cs="Arial"/>
                <w:lang w:val="en-GB"/>
              </w:rPr>
              <w:t xml:space="preserve"> WG1 to review IECEx Rules and ODs for consistency with ISO 17024 Clause 5.2 regarding training and certification. </w:t>
            </w:r>
          </w:p>
          <w:p w:rsidR="002F15FC" w:rsidRPr="00743EFD" w:rsidRDefault="002F15FC" w:rsidP="001355D9">
            <w:pPr>
              <w:pStyle w:val="Footer"/>
              <w:ind w:left="72"/>
              <w:jc w:val="both"/>
              <w:rPr>
                <w:rFonts w:cs="Arial"/>
                <w:color w:val="00B0F0"/>
                <w:lang w:val="en-GB"/>
              </w:rPr>
            </w:pPr>
          </w:p>
          <w:p w:rsidR="002F15FC" w:rsidRPr="00743EFD" w:rsidRDefault="002F15FC" w:rsidP="001355D9">
            <w:pPr>
              <w:pStyle w:val="Footer"/>
              <w:pBdr>
                <w:top w:val="single" w:sz="4" w:space="1" w:color="auto"/>
                <w:left w:val="single" w:sz="4" w:space="4" w:color="auto"/>
                <w:bottom w:val="single" w:sz="4" w:space="1" w:color="auto"/>
                <w:right w:val="single" w:sz="4" w:space="4" w:color="auto"/>
              </w:pBdr>
              <w:shd w:val="clear" w:color="auto" w:fill="D9D9D9"/>
              <w:ind w:left="574"/>
              <w:jc w:val="both"/>
              <w:rPr>
                <w:rFonts w:cs="Arial"/>
                <w:lang w:val="en-GB"/>
              </w:rPr>
            </w:pPr>
            <w:r w:rsidRPr="00743EFD">
              <w:rPr>
                <w:rFonts w:cs="Arial"/>
                <w:b/>
                <w:lang w:val="en-GB"/>
              </w:rPr>
              <w:t>ACTION</w:t>
            </w:r>
            <w:r w:rsidRPr="00743EFD">
              <w:rPr>
                <w:rFonts w:cs="Arial"/>
                <w:lang w:val="en-GB"/>
              </w:rPr>
              <w:t xml:space="preserve">: </w:t>
            </w:r>
            <w:proofErr w:type="spellStart"/>
            <w:r w:rsidRPr="00743EFD">
              <w:rPr>
                <w:rFonts w:cs="Arial"/>
                <w:lang w:val="en-GB"/>
              </w:rPr>
              <w:t>ExPCC</w:t>
            </w:r>
            <w:proofErr w:type="spellEnd"/>
            <w:r w:rsidRPr="00743EFD">
              <w:rPr>
                <w:rFonts w:cs="Arial"/>
                <w:lang w:val="en-GB"/>
              </w:rPr>
              <w:t xml:space="preserve"> WG1 to investigate the strengthening of IECEx Rules and relevant ODs to highlight this element of ISO 17024 and perhaps include examples of what constitutes a problem.</w:t>
            </w:r>
          </w:p>
          <w:p w:rsidR="002F15FC" w:rsidRPr="00743EFD" w:rsidRDefault="002F15FC" w:rsidP="001355D9">
            <w:pPr>
              <w:rPr>
                <w:rFonts w:ascii="Arial" w:hAnsi="Arial" w:cs="Arial"/>
              </w:rPr>
            </w:pPr>
          </w:p>
        </w:tc>
        <w:tc>
          <w:tcPr>
            <w:tcW w:w="1446" w:type="dxa"/>
          </w:tcPr>
          <w:p w:rsidR="002F15FC" w:rsidRPr="00743EFD" w:rsidRDefault="002F15FC" w:rsidP="001355D9">
            <w:pPr>
              <w:rPr>
                <w:rFonts w:ascii="Arial" w:hAnsi="Arial" w:cs="Arial"/>
              </w:rPr>
            </w:pPr>
            <w:proofErr w:type="spellStart"/>
            <w:r w:rsidRPr="00743EFD">
              <w:rPr>
                <w:rFonts w:ascii="Arial" w:hAnsi="Arial" w:cs="Arial"/>
              </w:rPr>
              <w:t>ExPCC</w:t>
            </w:r>
            <w:proofErr w:type="spellEnd"/>
            <w:r w:rsidRPr="00743EFD">
              <w:rPr>
                <w:rFonts w:ascii="Arial" w:hAnsi="Arial" w:cs="Arial"/>
              </w:rPr>
              <w:t xml:space="preserve"> WG1</w:t>
            </w:r>
          </w:p>
          <w:p w:rsidR="002F15FC" w:rsidRPr="00743EFD" w:rsidRDefault="002F15FC" w:rsidP="001355D9">
            <w:pPr>
              <w:rPr>
                <w:rFonts w:ascii="Arial" w:hAnsi="Arial" w:cs="Arial"/>
              </w:rPr>
            </w:pPr>
          </w:p>
          <w:p w:rsidR="002F15FC" w:rsidRPr="00743EFD" w:rsidRDefault="002F15FC" w:rsidP="001355D9">
            <w:pPr>
              <w:rPr>
                <w:rFonts w:ascii="Arial" w:hAnsi="Arial" w:cs="Arial"/>
              </w:rPr>
            </w:pPr>
          </w:p>
          <w:p w:rsidR="002F15FC" w:rsidRPr="00743EFD" w:rsidRDefault="002F15FC" w:rsidP="001355D9">
            <w:pPr>
              <w:rPr>
                <w:rFonts w:ascii="Arial" w:hAnsi="Arial" w:cs="Arial"/>
              </w:rPr>
            </w:pPr>
            <w:proofErr w:type="spellStart"/>
            <w:r w:rsidRPr="00743EFD">
              <w:rPr>
                <w:rFonts w:ascii="Arial" w:hAnsi="Arial" w:cs="Arial"/>
              </w:rPr>
              <w:t>ExPCC</w:t>
            </w:r>
            <w:proofErr w:type="spellEnd"/>
            <w:r w:rsidRPr="00743EFD">
              <w:rPr>
                <w:rFonts w:ascii="Arial" w:hAnsi="Arial" w:cs="Arial"/>
              </w:rPr>
              <w:t xml:space="preserve"> WG1</w:t>
            </w:r>
          </w:p>
        </w:tc>
        <w:tc>
          <w:tcPr>
            <w:tcW w:w="1984" w:type="dxa"/>
            <w:shd w:val="clear" w:color="auto" w:fill="92D050"/>
          </w:tcPr>
          <w:p w:rsidR="002F15FC" w:rsidRDefault="002F15FC" w:rsidP="001355D9">
            <w:pPr>
              <w:rPr>
                <w:rFonts w:ascii="Arial" w:hAnsi="Arial" w:cs="Arial"/>
              </w:rPr>
            </w:pPr>
          </w:p>
          <w:p w:rsidR="002F15FC" w:rsidRDefault="002F15FC" w:rsidP="001355D9">
            <w:pPr>
              <w:rPr>
                <w:rFonts w:ascii="Arial" w:hAnsi="Arial" w:cs="Arial"/>
              </w:rPr>
            </w:pPr>
            <w:r>
              <w:rPr>
                <w:rFonts w:ascii="Arial" w:hAnsi="Arial" w:cs="Arial"/>
              </w:rPr>
              <w:t>Refer Edition 4.0 of OD 503</w:t>
            </w:r>
          </w:p>
          <w:p w:rsidR="002F15FC" w:rsidRDefault="002F15FC" w:rsidP="001355D9">
            <w:pPr>
              <w:rPr>
                <w:rFonts w:ascii="Arial" w:hAnsi="Arial" w:cs="Arial"/>
              </w:rPr>
            </w:pPr>
          </w:p>
          <w:p w:rsidR="002F15FC" w:rsidRPr="00564601" w:rsidRDefault="002F15FC" w:rsidP="001355D9">
            <w:pPr>
              <w:rPr>
                <w:rFonts w:ascii="Arial" w:hAnsi="Arial" w:cs="Arial"/>
              </w:rPr>
            </w:pPr>
            <w:r>
              <w:rPr>
                <w:rFonts w:ascii="Arial" w:hAnsi="Arial" w:cs="Arial"/>
              </w:rPr>
              <w:t>Refer Edition 4.0 of OD 503</w:t>
            </w:r>
          </w:p>
          <w:p w:rsidR="002F15FC" w:rsidRPr="00564601" w:rsidRDefault="002F15FC" w:rsidP="001355D9">
            <w:pPr>
              <w:rPr>
                <w:rFonts w:ascii="Arial" w:hAnsi="Arial" w:cs="Arial"/>
              </w:rPr>
            </w:pPr>
          </w:p>
        </w:tc>
      </w:tr>
    </w:tbl>
    <w:p w:rsidR="002F15FC" w:rsidRDefault="002F15FC" w:rsidP="002F15FC">
      <w:pPr>
        <w:pStyle w:val="AHdgLev1"/>
        <w:numPr>
          <w:ilvl w:val="0"/>
          <w:numId w:val="0"/>
        </w:numPr>
        <w:ind w:left="567" w:hanging="567"/>
      </w:pPr>
    </w:p>
    <w:p w:rsidR="002F15FC" w:rsidRDefault="002F15FC" w:rsidP="002F15FC">
      <w:pPr>
        <w:pStyle w:val="AHdgLev1"/>
        <w:numPr>
          <w:ilvl w:val="0"/>
          <w:numId w:val="0"/>
        </w:numPr>
        <w:ind w:left="567" w:hanging="567"/>
      </w:pPr>
    </w:p>
    <w:p w:rsidR="002F15FC" w:rsidRDefault="002F15FC" w:rsidP="002F15FC">
      <w:pPr>
        <w:pStyle w:val="AHdgLev1"/>
        <w:numPr>
          <w:ilvl w:val="0"/>
          <w:numId w:val="0"/>
        </w:numPr>
        <w:ind w:left="567" w:hanging="567"/>
      </w:pPr>
    </w:p>
    <w:p w:rsidR="002F15FC" w:rsidRDefault="002F15FC" w:rsidP="002F15FC">
      <w:pPr>
        <w:pStyle w:val="AHdgLev1"/>
        <w:numPr>
          <w:ilvl w:val="0"/>
          <w:numId w:val="0"/>
        </w:numPr>
        <w:ind w:left="567" w:hanging="567"/>
      </w:pPr>
    </w:p>
    <w:p w:rsidR="002F15FC" w:rsidRDefault="002F15FC" w:rsidP="002F15FC">
      <w:pPr>
        <w:pStyle w:val="AHdgLev1"/>
        <w:numPr>
          <w:ilvl w:val="0"/>
          <w:numId w:val="0"/>
        </w:numPr>
        <w:ind w:left="567" w:hanging="567"/>
      </w:pPr>
    </w:p>
    <w:p w:rsidR="002F15FC" w:rsidRDefault="002F15FC" w:rsidP="002F15FC">
      <w:pPr>
        <w:pStyle w:val="AHdgLev1"/>
        <w:numPr>
          <w:ilvl w:val="0"/>
          <w:numId w:val="0"/>
        </w:numPr>
        <w:ind w:left="567" w:hanging="567"/>
      </w:pPr>
    </w:p>
    <w:p w:rsidR="002F15FC" w:rsidRDefault="002F15FC" w:rsidP="002F15FC">
      <w:pPr>
        <w:pStyle w:val="AHdgLev1"/>
        <w:numPr>
          <w:ilvl w:val="0"/>
          <w:numId w:val="0"/>
        </w:numPr>
        <w:ind w:left="567" w:hanging="567"/>
      </w:pPr>
    </w:p>
    <w:p w:rsidR="002F15FC" w:rsidRDefault="002F15FC" w:rsidP="002F15FC">
      <w:pPr>
        <w:pStyle w:val="AHdgLev1"/>
        <w:numPr>
          <w:ilvl w:val="0"/>
          <w:numId w:val="0"/>
        </w:numPr>
        <w:ind w:left="567" w:hanging="567"/>
      </w:pPr>
    </w:p>
    <w:p w:rsidR="002F15FC" w:rsidRDefault="002F15FC" w:rsidP="002F15FC">
      <w:pPr>
        <w:pStyle w:val="AHdgLev1"/>
        <w:numPr>
          <w:ilvl w:val="0"/>
          <w:numId w:val="0"/>
        </w:numPr>
        <w:ind w:left="567" w:hanging="567"/>
      </w:pPr>
    </w:p>
    <w:p w:rsidR="002F15FC" w:rsidRDefault="002F15FC" w:rsidP="002F15FC">
      <w:pPr>
        <w:pStyle w:val="AHdgLev1"/>
        <w:numPr>
          <w:ilvl w:val="0"/>
          <w:numId w:val="0"/>
        </w:numPr>
        <w:ind w:left="567" w:hanging="567"/>
      </w:pPr>
    </w:p>
    <w:p w:rsidR="002F15FC" w:rsidRDefault="002F15FC" w:rsidP="002F15FC">
      <w:pPr>
        <w:pStyle w:val="AHdgLev1"/>
        <w:numPr>
          <w:ilvl w:val="0"/>
          <w:numId w:val="0"/>
        </w:numPr>
        <w:ind w:left="567" w:hanging="567"/>
      </w:pPr>
      <w:r>
        <w:t xml:space="preserve">ANNEX B – Status of </w:t>
      </w:r>
      <w:r w:rsidRPr="009D3E8E">
        <w:t xml:space="preserve">Actions Items arising from Decisions at </w:t>
      </w:r>
      <w:r>
        <w:t xml:space="preserve">2016 </w:t>
      </w:r>
      <w:proofErr w:type="spellStart"/>
      <w:r>
        <w:t>ExMC</w:t>
      </w:r>
      <w:proofErr w:type="spellEnd"/>
      <w:r>
        <w:t xml:space="preserve"> </w:t>
      </w:r>
      <w:r w:rsidRPr="009D3E8E">
        <w:t>Meeting</w:t>
      </w:r>
      <w:r>
        <w:t xml:space="preserve"> as extracted from </w:t>
      </w:r>
      <w:proofErr w:type="spellStart"/>
      <w:r>
        <w:t>ExMC</w:t>
      </w:r>
      <w:proofErr w:type="spellEnd"/>
      <w:r>
        <w:t>/1197/RM</w:t>
      </w:r>
    </w:p>
    <w:p w:rsidR="002F15FC" w:rsidRDefault="002F15FC" w:rsidP="002F15FC">
      <w:pPr>
        <w:pStyle w:val="AHdgLev1"/>
        <w:numPr>
          <w:ilvl w:val="0"/>
          <w:numId w:val="0"/>
        </w:numPr>
        <w:ind w:left="567" w:hanging="567"/>
      </w:pPr>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851"/>
        <w:gridCol w:w="7654"/>
        <w:gridCol w:w="1418"/>
        <w:gridCol w:w="1559"/>
        <w:gridCol w:w="2268"/>
      </w:tblGrid>
      <w:tr w:rsidR="002F15FC" w:rsidRPr="00836BAD" w:rsidTr="001355D9">
        <w:trPr>
          <w:tblHeader/>
        </w:trPr>
        <w:tc>
          <w:tcPr>
            <w:tcW w:w="738"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Item</w:t>
            </w:r>
          </w:p>
        </w:tc>
        <w:tc>
          <w:tcPr>
            <w:tcW w:w="851"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Mins Item</w:t>
            </w:r>
          </w:p>
        </w:tc>
        <w:tc>
          <w:tcPr>
            <w:tcW w:w="7654"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 xml:space="preserve">Actions Arising from the </w:t>
            </w:r>
            <w:r>
              <w:rPr>
                <w:rFonts w:ascii="Arial" w:hAnsi="Arial" w:cs="Arial"/>
                <w:b/>
              </w:rPr>
              <w:t xml:space="preserve">Northbrook 2016 Meeting  of </w:t>
            </w:r>
            <w:proofErr w:type="spellStart"/>
            <w:r>
              <w:rPr>
                <w:rFonts w:ascii="Arial" w:hAnsi="Arial" w:cs="Arial"/>
                <w:b/>
              </w:rPr>
              <w:t>ExPCC</w:t>
            </w:r>
            <w:proofErr w:type="spellEnd"/>
          </w:p>
        </w:tc>
        <w:tc>
          <w:tcPr>
            <w:tcW w:w="1418" w:type="dxa"/>
            <w:shd w:val="clear" w:color="auto" w:fill="BFBFBF"/>
          </w:tcPr>
          <w:p w:rsidR="002F15FC" w:rsidRPr="00836BAD" w:rsidRDefault="002F15FC" w:rsidP="001355D9">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2F15FC" w:rsidRPr="00836BAD" w:rsidRDefault="002F15FC" w:rsidP="001355D9">
            <w:pPr>
              <w:jc w:val="center"/>
              <w:rPr>
                <w:rFonts w:ascii="Arial" w:hAnsi="Arial" w:cs="Arial"/>
                <w:b/>
              </w:rPr>
            </w:pPr>
            <w:r w:rsidRPr="00836BAD">
              <w:rPr>
                <w:rFonts w:ascii="Arial" w:hAnsi="Arial" w:cs="Arial"/>
                <w:b/>
              </w:rPr>
              <w:t>Completion Date</w:t>
            </w:r>
          </w:p>
        </w:tc>
        <w:tc>
          <w:tcPr>
            <w:tcW w:w="2268" w:type="dxa"/>
            <w:tcBorders>
              <w:bottom w:val="single" w:sz="4" w:space="0" w:color="auto"/>
            </w:tcBorders>
            <w:shd w:val="clear" w:color="auto" w:fill="BFBFBF"/>
          </w:tcPr>
          <w:p w:rsidR="002F15FC" w:rsidRPr="00836BAD" w:rsidRDefault="002F15FC" w:rsidP="001355D9">
            <w:pPr>
              <w:jc w:val="center"/>
              <w:rPr>
                <w:rFonts w:ascii="Arial" w:hAnsi="Arial" w:cs="Arial"/>
                <w:b/>
              </w:rPr>
            </w:pPr>
            <w:r>
              <w:rPr>
                <w:rFonts w:ascii="Arial" w:hAnsi="Arial" w:cs="Arial"/>
                <w:b/>
              </w:rPr>
              <w:t>Status</w:t>
            </w:r>
          </w:p>
        </w:tc>
      </w:tr>
      <w:tr w:rsidR="002F15FC" w:rsidRPr="00B509BC" w:rsidTr="001355D9">
        <w:trPr>
          <w:tblHeader/>
        </w:trPr>
        <w:tc>
          <w:tcPr>
            <w:tcW w:w="738"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17</w:t>
            </w:r>
          </w:p>
        </w:tc>
        <w:tc>
          <w:tcPr>
            <w:tcW w:w="851"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11</w:t>
            </w:r>
          </w:p>
        </w:tc>
        <w:tc>
          <w:tcPr>
            <w:tcW w:w="7654" w:type="dxa"/>
            <w:shd w:val="clear" w:color="auto" w:fill="auto"/>
          </w:tcPr>
          <w:p w:rsidR="002F15FC" w:rsidRDefault="002F15FC" w:rsidP="001355D9">
            <w:pPr>
              <w:rPr>
                <w:rFonts w:ascii="Arial" w:hAnsi="Arial" w:cs="Arial"/>
                <w:sz w:val="20"/>
              </w:rPr>
            </w:pPr>
            <w:proofErr w:type="spellStart"/>
            <w:r w:rsidRPr="0023544A">
              <w:rPr>
                <w:rFonts w:ascii="Arial" w:hAnsi="Arial" w:cs="Arial"/>
                <w:sz w:val="20"/>
              </w:rPr>
              <w:t>ExPCC</w:t>
            </w:r>
            <w:proofErr w:type="spellEnd"/>
            <w:r w:rsidRPr="0023544A">
              <w:rPr>
                <w:rFonts w:ascii="Arial" w:hAnsi="Arial" w:cs="Arial"/>
                <w:sz w:val="20"/>
              </w:rPr>
              <w:t xml:space="preserve"> and Secretariat to consider the impact to existing </w:t>
            </w:r>
            <w:proofErr w:type="spellStart"/>
            <w:r w:rsidRPr="0023544A">
              <w:rPr>
                <w:rFonts w:ascii="Arial" w:hAnsi="Arial" w:cs="Arial"/>
                <w:sz w:val="20"/>
              </w:rPr>
              <w:t>CoPC</w:t>
            </w:r>
            <w:proofErr w:type="spellEnd"/>
            <w:r w:rsidRPr="0023544A">
              <w:rPr>
                <w:rFonts w:ascii="Arial" w:hAnsi="Arial" w:cs="Arial"/>
                <w:sz w:val="20"/>
              </w:rPr>
              <w:t xml:space="preserve"> Certificates on the change to re-certification from 3 to 5 years</w:t>
            </w:r>
          </w:p>
          <w:p w:rsidR="002F15FC" w:rsidRPr="0023544A" w:rsidRDefault="002F15FC" w:rsidP="001355D9">
            <w:pPr>
              <w:rPr>
                <w:rFonts w:ascii="Arial" w:hAnsi="Arial" w:cs="Arial"/>
                <w:sz w:val="20"/>
              </w:rPr>
            </w:pPr>
          </w:p>
        </w:tc>
        <w:tc>
          <w:tcPr>
            <w:tcW w:w="1418" w:type="dxa"/>
            <w:shd w:val="clear" w:color="auto" w:fill="auto"/>
          </w:tcPr>
          <w:p w:rsidR="002F15FC" w:rsidRPr="0023544A" w:rsidRDefault="002F15FC" w:rsidP="001355D9">
            <w:pPr>
              <w:rPr>
                <w:rFonts w:ascii="Arial" w:hAnsi="Arial" w:cs="Arial"/>
                <w:sz w:val="20"/>
              </w:rPr>
            </w:pPr>
            <w:proofErr w:type="spellStart"/>
            <w:r w:rsidRPr="0023544A">
              <w:rPr>
                <w:rFonts w:ascii="Arial" w:hAnsi="Arial" w:cs="Arial"/>
                <w:sz w:val="20"/>
              </w:rPr>
              <w:t>ExPCC</w:t>
            </w:r>
            <w:proofErr w:type="spellEnd"/>
            <w:r w:rsidRPr="0023544A">
              <w:rPr>
                <w:rFonts w:ascii="Arial" w:hAnsi="Arial" w:cs="Arial"/>
                <w:sz w:val="20"/>
              </w:rPr>
              <w:t xml:space="preserve"> and Secretariat</w:t>
            </w:r>
          </w:p>
        </w:tc>
        <w:tc>
          <w:tcPr>
            <w:tcW w:w="1559" w:type="dxa"/>
            <w:tcBorders>
              <w:bottom w:val="single" w:sz="4" w:space="0" w:color="auto"/>
            </w:tcBorders>
            <w:shd w:val="clear" w:color="auto" w:fill="auto"/>
          </w:tcPr>
          <w:p w:rsidR="002F15FC" w:rsidRPr="0023544A" w:rsidRDefault="002F15FC" w:rsidP="001355D9">
            <w:pPr>
              <w:rPr>
                <w:rFonts w:ascii="Arial" w:hAnsi="Arial" w:cs="Arial"/>
                <w:sz w:val="20"/>
              </w:rPr>
            </w:pPr>
            <w:r w:rsidRPr="0023544A">
              <w:rPr>
                <w:rFonts w:ascii="Arial" w:hAnsi="Arial" w:cs="Arial"/>
                <w:sz w:val="20"/>
              </w:rPr>
              <w:t xml:space="preserve">Following the </w:t>
            </w:r>
            <w:proofErr w:type="spellStart"/>
            <w:r>
              <w:rPr>
                <w:rFonts w:ascii="Arial" w:hAnsi="Arial" w:cs="Arial"/>
                <w:sz w:val="20"/>
              </w:rPr>
              <w:t>ExMC</w:t>
            </w:r>
            <w:proofErr w:type="spellEnd"/>
            <w:r>
              <w:rPr>
                <w:rFonts w:ascii="Arial" w:hAnsi="Arial" w:cs="Arial"/>
                <w:sz w:val="20"/>
              </w:rPr>
              <w:t xml:space="preserve"> </w:t>
            </w:r>
            <w:r w:rsidRPr="0023544A">
              <w:rPr>
                <w:rFonts w:ascii="Arial" w:hAnsi="Arial" w:cs="Arial"/>
                <w:sz w:val="20"/>
              </w:rPr>
              <w:t>meeting</w:t>
            </w:r>
          </w:p>
        </w:tc>
        <w:tc>
          <w:tcPr>
            <w:tcW w:w="2268" w:type="dxa"/>
            <w:tcBorders>
              <w:bottom w:val="single" w:sz="4" w:space="0" w:color="auto"/>
            </w:tcBorders>
            <w:shd w:val="clear" w:color="auto" w:fill="92D050"/>
          </w:tcPr>
          <w:p w:rsidR="002F15FC" w:rsidRPr="0023544A" w:rsidRDefault="002F15FC" w:rsidP="001355D9">
            <w:pPr>
              <w:jc w:val="center"/>
              <w:rPr>
                <w:rFonts w:ascii="Arial" w:hAnsi="Arial" w:cs="Arial"/>
                <w:sz w:val="20"/>
              </w:rPr>
            </w:pPr>
            <w:r>
              <w:rPr>
                <w:rFonts w:ascii="Arial" w:hAnsi="Arial" w:cs="Arial"/>
                <w:sz w:val="20"/>
              </w:rPr>
              <w:t>Complete</w:t>
            </w:r>
          </w:p>
        </w:tc>
      </w:tr>
      <w:tr w:rsidR="002F15FC" w:rsidRPr="00B509BC" w:rsidTr="001355D9">
        <w:trPr>
          <w:tblHeader/>
        </w:trPr>
        <w:tc>
          <w:tcPr>
            <w:tcW w:w="738"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18</w:t>
            </w:r>
          </w:p>
        </w:tc>
        <w:tc>
          <w:tcPr>
            <w:tcW w:w="851"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 xml:space="preserve">11.2 </w:t>
            </w:r>
          </w:p>
        </w:tc>
        <w:tc>
          <w:tcPr>
            <w:tcW w:w="7654" w:type="dxa"/>
            <w:shd w:val="clear" w:color="auto" w:fill="auto"/>
          </w:tcPr>
          <w:p w:rsidR="002F15FC" w:rsidRDefault="002F15FC" w:rsidP="001355D9">
            <w:pPr>
              <w:rPr>
                <w:rFonts w:ascii="Arial" w:hAnsi="Arial" w:cs="Arial"/>
                <w:sz w:val="20"/>
              </w:rPr>
            </w:pPr>
            <w:r w:rsidRPr="0023544A">
              <w:rPr>
                <w:rFonts w:ascii="Arial" w:hAnsi="Arial" w:cs="Arial"/>
                <w:sz w:val="20"/>
              </w:rPr>
              <w:t xml:space="preserve">Document </w:t>
            </w:r>
            <w:proofErr w:type="spellStart"/>
            <w:r w:rsidRPr="0023544A">
              <w:rPr>
                <w:rFonts w:ascii="Arial" w:hAnsi="Arial" w:cs="Arial"/>
                <w:sz w:val="20"/>
              </w:rPr>
              <w:t>ExMC</w:t>
            </w:r>
            <w:proofErr w:type="spellEnd"/>
            <w:r w:rsidRPr="0023544A">
              <w:rPr>
                <w:rFonts w:ascii="Arial" w:hAnsi="Arial" w:cs="Arial"/>
                <w:sz w:val="20"/>
              </w:rPr>
              <w:t>/1156/DV to proceed for publication with the change in term to “Units of Competence” to replace “Units for Certification”</w:t>
            </w:r>
          </w:p>
          <w:p w:rsidR="002F15FC" w:rsidRPr="0023544A" w:rsidRDefault="002F15FC" w:rsidP="001355D9">
            <w:pPr>
              <w:rPr>
                <w:rFonts w:ascii="Arial" w:hAnsi="Arial" w:cs="Arial"/>
                <w:sz w:val="20"/>
              </w:rPr>
            </w:pPr>
          </w:p>
        </w:tc>
        <w:tc>
          <w:tcPr>
            <w:tcW w:w="1418" w:type="dxa"/>
            <w:shd w:val="clear" w:color="auto" w:fill="auto"/>
          </w:tcPr>
          <w:p w:rsidR="002F15FC" w:rsidRPr="0023544A" w:rsidRDefault="002F15FC" w:rsidP="001355D9">
            <w:pPr>
              <w:rPr>
                <w:rFonts w:ascii="Arial" w:hAnsi="Arial" w:cs="Arial"/>
                <w:sz w:val="20"/>
              </w:rPr>
            </w:pPr>
            <w:r w:rsidRPr="0023544A">
              <w:rPr>
                <w:rFonts w:ascii="Arial" w:hAnsi="Arial" w:cs="Arial"/>
                <w:sz w:val="20"/>
              </w:rPr>
              <w:t>Secretary</w:t>
            </w:r>
          </w:p>
        </w:tc>
        <w:tc>
          <w:tcPr>
            <w:tcW w:w="1559" w:type="dxa"/>
            <w:tcBorders>
              <w:bottom w:val="single" w:sz="4" w:space="0" w:color="auto"/>
            </w:tcBorders>
            <w:shd w:val="clear" w:color="auto" w:fill="auto"/>
          </w:tcPr>
          <w:p w:rsidR="002F15FC" w:rsidRPr="0023544A" w:rsidRDefault="002F15FC" w:rsidP="001355D9">
            <w:pPr>
              <w:rPr>
                <w:rFonts w:ascii="Arial" w:hAnsi="Arial" w:cs="Arial"/>
                <w:sz w:val="20"/>
              </w:rPr>
            </w:pPr>
            <w:r w:rsidRPr="0023544A">
              <w:rPr>
                <w:rFonts w:ascii="Arial" w:hAnsi="Arial" w:cs="Arial"/>
                <w:sz w:val="20"/>
              </w:rPr>
              <w:t xml:space="preserve">Following the </w:t>
            </w:r>
            <w:proofErr w:type="spellStart"/>
            <w:r>
              <w:rPr>
                <w:rFonts w:ascii="Arial" w:hAnsi="Arial" w:cs="Arial"/>
                <w:sz w:val="20"/>
              </w:rPr>
              <w:t>ExMC</w:t>
            </w:r>
            <w:proofErr w:type="spellEnd"/>
            <w:r>
              <w:rPr>
                <w:rFonts w:ascii="Arial" w:hAnsi="Arial" w:cs="Arial"/>
                <w:sz w:val="20"/>
              </w:rPr>
              <w:t xml:space="preserve"> </w:t>
            </w:r>
            <w:r w:rsidRPr="0023544A">
              <w:rPr>
                <w:rFonts w:ascii="Arial" w:hAnsi="Arial" w:cs="Arial"/>
                <w:sz w:val="20"/>
              </w:rPr>
              <w:t>meeting</w:t>
            </w:r>
          </w:p>
        </w:tc>
        <w:tc>
          <w:tcPr>
            <w:tcW w:w="2268" w:type="dxa"/>
            <w:tcBorders>
              <w:bottom w:val="single" w:sz="4" w:space="0" w:color="auto"/>
            </w:tcBorders>
            <w:shd w:val="clear" w:color="auto" w:fill="92D050"/>
          </w:tcPr>
          <w:p w:rsidR="002F15FC" w:rsidRPr="0023544A" w:rsidRDefault="002F15FC" w:rsidP="001355D9">
            <w:pPr>
              <w:jc w:val="center"/>
              <w:rPr>
                <w:rFonts w:ascii="Arial" w:hAnsi="Arial" w:cs="Arial"/>
                <w:sz w:val="20"/>
              </w:rPr>
            </w:pPr>
            <w:r>
              <w:rPr>
                <w:rFonts w:ascii="Arial" w:hAnsi="Arial" w:cs="Arial"/>
                <w:sz w:val="20"/>
              </w:rPr>
              <w:t>Complete</w:t>
            </w:r>
          </w:p>
        </w:tc>
      </w:tr>
      <w:tr w:rsidR="002F15FC" w:rsidRPr="00B509BC" w:rsidTr="001355D9">
        <w:trPr>
          <w:tblHeader/>
        </w:trPr>
        <w:tc>
          <w:tcPr>
            <w:tcW w:w="738"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19</w:t>
            </w:r>
          </w:p>
        </w:tc>
        <w:tc>
          <w:tcPr>
            <w:tcW w:w="851"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11.3</w:t>
            </w:r>
          </w:p>
        </w:tc>
        <w:tc>
          <w:tcPr>
            <w:tcW w:w="7654" w:type="dxa"/>
            <w:shd w:val="clear" w:color="auto" w:fill="auto"/>
          </w:tcPr>
          <w:p w:rsidR="002F15FC" w:rsidRDefault="002F15FC" w:rsidP="001355D9">
            <w:pPr>
              <w:rPr>
                <w:rFonts w:ascii="Arial" w:hAnsi="Arial" w:cs="Arial"/>
                <w:sz w:val="20"/>
              </w:rPr>
            </w:pPr>
            <w:r w:rsidRPr="0023544A">
              <w:rPr>
                <w:rFonts w:ascii="Arial" w:hAnsi="Arial" w:cs="Arial"/>
                <w:sz w:val="20"/>
              </w:rPr>
              <w:t xml:space="preserve">Document </w:t>
            </w:r>
            <w:proofErr w:type="spellStart"/>
            <w:r w:rsidRPr="0023544A">
              <w:rPr>
                <w:rFonts w:ascii="Arial" w:hAnsi="Arial" w:cs="Arial"/>
                <w:sz w:val="20"/>
              </w:rPr>
              <w:t>ExMC</w:t>
            </w:r>
            <w:proofErr w:type="spellEnd"/>
            <w:r w:rsidRPr="0023544A">
              <w:rPr>
                <w:rFonts w:ascii="Arial" w:hAnsi="Arial" w:cs="Arial"/>
                <w:sz w:val="20"/>
              </w:rPr>
              <w:t>/1163/DV to proceed for publication with the change in term to “Units of Competence” to replace “Units for Certification”</w:t>
            </w:r>
          </w:p>
          <w:p w:rsidR="002F15FC" w:rsidRPr="0023544A" w:rsidRDefault="002F15FC" w:rsidP="001355D9">
            <w:pPr>
              <w:rPr>
                <w:rFonts w:ascii="Arial" w:hAnsi="Arial" w:cs="Arial"/>
                <w:sz w:val="20"/>
              </w:rPr>
            </w:pPr>
          </w:p>
        </w:tc>
        <w:tc>
          <w:tcPr>
            <w:tcW w:w="1418" w:type="dxa"/>
            <w:shd w:val="clear" w:color="auto" w:fill="auto"/>
          </w:tcPr>
          <w:p w:rsidR="002F15FC" w:rsidRPr="0023544A" w:rsidRDefault="002F15FC" w:rsidP="001355D9">
            <w:pPr>
              <w:rPr>
                <w:rFonts w:ascii="Arial" w:hAnsi="Arial" w:cs="Arial"/>
                <w:sz w:val="20"/>
              </w:rPr>
            </w:pPr>
            <w:r w:rsidRPr="0023544A">
              <w:rPr>
                <w:rFonts w:ascii="Arial" w:hAnsi="Arial" w:cs="Arial"/>
                <w:sz w:val="20"/>
              </w:rPr>
              <w:t>Secretary</w:t>
            </w:r>
          </w:p>
        </w:tc>
        <w:tc>
          <w:tcPr>
            <w:tcW w:w="1559" w:type="dxa"/>
            <w:tcBorders>
              <w:bottom w:val="single" w:sz="4" w:space="0" w:color="auto"/>
            </w:tcBorders>
            <w:shd w:val="clear" w:color="auto" w:fill="auto"/>
          </w:tcPr>
          <w:p w:rsidR="002F15FC" w:rsidRPr="0023544A" w:rsidRDefault="002F15FC" w:rsidP="001355D9">
            <w:pPr>
              <w:rPr>
                <w:rFonts w:ascii="Arial" w:hAnsi="Arial" w:cs="Arial"/>
                <w:sz w:val="20"/>
              </w:rPr>
            </w:pPr>
            <w:r w:rsidRPr="0023544A">
              <w:rPr>
                <w:rFonts w:ascii="Arial" w:hAnsi="Arial" w:cs="Arial"/>
                <w:sz w:val="20"/>
              </w:rPr>
              <w:t xml:space="preserve">Following the </w:t>
            </w:r>
            <w:proofErr w:type="spellStart"/>
            <w:r>
              <w:rPr>
                <w:rFonts w:ascii="Arial" w:hAnsi="Arial" w:cs="Arial"/>
                <w:sz w:val="20"/>
              </w:rPr>
              <w:t>ExMC</w:t>
            </w:r>
            <w:proofErr w:type="spellEnd"/>
            <w:r>
              <w:rPr>
                <w:rFonts w:ascii="Arial" w:hAnsi="Arial" w:cs="Arial"/>
                <w:sz w:val="20"/>
              </w:rPr>
              <w:t xml:space="preserve"> </w:t>
            </w:r>
            <w:r w:rsidRPr="0023544A">
              <w:rPr>
                <w:rFonts w:ascii="Arial" w:hAnsi="Arial" w:cs="Arial"/>
                <w:sz w:val="20"/>
              </w:rPr>
              <w:t>meeting</w:t>
            </w:r>
          </w:p>
        </w:tc>
        <w:tc>
          <w:tcPr>
            <w:tcW w:w="2268" w:type="dxa"/>
            <w:tcBorders>
              <w:bottom w:val="single" w:sz="4" w:space="0" w:color="auto"/>
            </w:tcBorders>
            <w:shd w:val="clear" w:color="auto" w:fill="92D050"/>
          </w:tcPr>
          <w:p w:rsidR="002F15FC" w:rsidRPr="0023544A" w:rsidRDefault="002F15FC" w:rsidP="001355D9">
            <w:pPr>
              <w:jc w:val="center"/>
              <w:rPr>
                <w:rFonts w:ascii="Arial" w:hAnsi="Arial" w:cs="Arial"/>
                <w:sz w:val="20"/>
              </w:rPr>
            </w:pPr>
            <w:r>
              <w:rPr>
                <w:rFonts w:ascii="Arial" w:hAnsi="Arial" w:cs="Arial"/>
                <w:sz w:val="20"/>
              </w:rPr>
              <w:t>Complete</w:t>
            </w:r>
          </w:p>
        </w:tc>
      </w:tr>
      <w:tr w:rsidR="002F15FC" w:rsidRPr="00B509BC" w:rsidTr="001355D9">
        <w:trPr>
          <w:tblHeader/>
        </w:trPr>
        <w:tc>
          <w:tcPr>
            <w:tcW w:w="738"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20</w:t>
            </w:r>
          </w:p>
        </w:tc>
        <w:tc>
          <w:tcPr>
            <w:tcW w:w="851"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11.4</w:t>
            </w:r>
          </w:p>
        </w:tc>
        <w:tc>
          <w:tcPr>
            <w:tcW w:w="7654" w:type="dxa"/>
            <w:shd w:val="clear" w:color="auto" w:fill="auto"/>
          </w:tcPr>
          <w:p w:rsidR="002F15FC" w:rsidRDefault="002F15FC" w:rsidP="001355D9">
            <w:pPr>
              <w:rPr>
                <w:rFonts w:ascii="Arial" w:hAnsi="Arial" w:cs="Arial"/>
                <w:sz w:val="20"/>
              </w:rPr>
            </w:pPr>
            <w:r w:rsidRPr="0023544A">
              <w:rPr>
                <w:rFonts w:ascii="Arial" w:hAnsi="Arial" w:cs="Arial"/>
                <w:sz w:val="20"/>
              </w:rPr>
              <w:t xml:space="preserve">Document </w:t>
            </w:r>
            <w:proofErr w:type="spellStart"/>
            <w:r w:rsidRPr="0023544A">
              <w:rPr>
                <w:rFonts w:ascii="Arial" w:hAnsi="Arial" w:cs="Arial"/>
                <w:sz w:val="20"/>
              </w:rPr>
              <w:t>ExMC</w:t>
            </w:r>
            <w:proofErr w:type="spellEnd"/>
            <w:r w:rsidRPr="0023544A">
              <w:rPr>
                <w:rFonts w:ascii="Arial" w:hAnsi="Arial" w:cs="Arial"/>
                <w:sz w:val="20"/>
              </w:rPr>
              <w:t>/1164/DV to proceed for publication with the change in term to “Units of Competence” to replace “Units for Certification”</w:t>
            </w:r>
          </w:p>
          <w:p w:rsidR="002F15FC" w:rsidRPr="0023544A" w:rsidRDefault="002F15FC" w:rsidP="001355D9">
            <w:pPr>
              <w:rPr>
                <w:rFonts w:ascii="Arial" w:hAnsi="Arial" w:cs="Arial"/>
                <w:sz w:val="20"/>
              </w:rPr>
            </w:pPr>
          </w:p>
        </w:tc>
        <w:tc>
          <w:tcPr>
            <w:tcW w:w="1418" w:type="dxa"/>
            <w:shd w:val="clear" w:color="auto" w:fill="auto"/>
          </w:tcPr>
          <w:p w:rsidR="002F15FC" w:rsidRPr="0023544A" w:rsidRDefault="002F15FC" w:rsidP="001355D9">
            <w:pPr>
              <w:rPr>
                <w:rFonts w:ascii="Arial" w:hAnsi="Arial" w:cs="Arial"/>
                <w:sz w:val="20"/>
              </w:rPr>
            </w:pPr>
            <w:r w:rsidRPr="0023544A">
              <w:rPr>
                <w:rFonts w:ascii="Arial" w:hAnsi="Arial" w:cs="Arial"/>
                <w:sz w:val="20"/>
              </w:rPr>
              <w:t>Secretary</w:t>
            </w:r>
          </w:p>
        </w:tc>
        <w:tc>
          <w:tcPr>
            <w:tcW w:w="1559" w:type="dxa"/>
            <w:tcBorders>
              <w:bottom w:val="single" w:sz="4" w:space="0" w:color="auto"/>
            </w:tcBorders>
            <w:shd w:val="clear" w:color="auto" w:fill="auto"/>
          </w:tcPr>
          <w:p w:rsidR="002F15FC" w:rsidRPr="0023544A" w:rsidRDefault="002F15FC" w:rsidP="001355D9">
            <w:pPr>
              <w:rPr>
                <w:rFonts w:ascii="Arial" w:hAnsi="Arial" w:cs="Arial"/>
                <w:sz w:val="20"/>
              </w:rPr>
            </w:pPr>
            <w:r w:rsidRPr="0023544A">
              <w:rPr>
                <w:rFonts w:ascii="Arial" w:hAnsi="Arial" w:cs="Arial"/>
                <w:sz w:val="20"/>
              </w:rPr>
              <w:t xml:space="preserve">Following the </w:t>
            </w:r>
            <w:proofErr w:type="spellStart"/>
            <w:r>
              <w:rPr>
                <w:rFonts w:ascii="Arial" w:hAnsi="Arial" w:cs="Arial"/>
                <w:sz w:val="20"/>
              </w:rPr>
              <w:t>ExMC</w:t>
            </w:r>
            <w:proofErr w:type="spellEnd"/>
            <w:r>
              <w:rPr>
                <w:rFonts w:ascii="Arial" w:hAnsi="Arial" w:cs="Arial"/>
                <w:sz w:val="20"/>
              </w:rPr>
              <w:t xml:space="preserve"> </w:t>
            </w:r>
            <w:r w:rsidRPr="0023544A">
              <w:rPr>
                <w:rFonts w:ascii="Arial" w:hAnsi="Arial" w:cs="Arial"/>
                <w:sz w:val="20"/>
              </w:rPr>
              <w:t>meeting</w:t>
            </w:r>
          </w:p>
        </w:tc>
        <w:tc>
          <w:tcPr>
            <w:tcW w:w="2268" w:type="dxa"/>
            <w:tcBorders>
              <w:bottom w:val="single" w:sz="4" w:space="0" w:color="auto"/>
            </w:tcBorders>
            <w:shd w:val="clear" w:color="auto" w:fill="92D050"/>
          </w:tcPr>
          <w:p w:rsidR="002F15FC" w:rsidRPr="0023544A" w:rsidRDefault="002F15FC" w:rsidP="001355D9">
            <w:pPr>
              <w:jc w:val="center"/>
              <w:rPr>
                <w:rFonts w:ascii="Arial" w:hAnsi="Arial" w:cs="Arial"/>
                <w:sz w:val="20"/>
              </w:rPr>
            </w:pPr>
            <w:r>
              <w:rPr>
                <w:rFonts w:ascii="Arial" w:hAnsi="Arial" w:cs="Arial"/>
                <w:sz w:val="20"/>
              </w:rPr>
              <w:t>Complete</w:t>
            </w:r>
          </w:p>
        </w:tc>
      </w:tr>
      <w:tr w:rsidR="002F15FC" w:rsidRPr="00B509BC" w:rsidTr="001355D9">
        <w:trPr>
          <w:tblHeader/>
        </w:trPr>
        <w:tc>
          <w:tcPr>
            <w:tcW w:w="738"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21</w:t>
            </w:r>
          </w:p>
        </w:tc>
        <w:tc>
          <w:tcPr>
            <w:tcW w:w="851"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11.5</w:t>
            </w:r>
          </w:p>
        </w:tc>
        <w:tc>
          <w:tcPr>
            <w:tcW w:w="7654" w:type="dxa"/>
            <w:shd w:val="clear" w:color="auto" w:fill="auto"/>
          </w:tcPr>
          <w:p w:rsidR="002F15FC" w:rsidRDefault="002F15FC" w:rsidP="001355D9">
            <w:pPr>
              <w:rPr>
                <w:rFonts w:ascii="Arial" w:hAnsi="Arial" w:cs="Arial"/>
                <w:sz w:val="20"/>
              </w:rPr>
            </w:pPr>
            <w:r w:rsidRPr="0023544A">
              <w:rPr>
                <w:rFonts w:ascii="Arial" w:hAnsi="Arial" w:cs="Arial"/>
                <w:sz w:val="20"/>
              </w:rPr>
              <w:t xml:space="preserve">Document </w:t>
            </w:r>
            <w:proofErr w:type="spellStart"/>
            <w:r w:rsidRPr="0023544A">
              <w:rPr>
                <w:rFonts w:ascii="Arial" w:hAnsi="Arial" w:cs="Arial"/>
                <w:sz w:val="20"/>
              </w:rPr>
              <w:t>ExMC</w:t>
            </w:r>
            <w:proofErr w:type="spellEnd"/>
            <w:r w:rsidRPr="0023544A">
              <w:rPr>
                <w:rFonts w:ascii="Arial" w:hAnsi="Arial" w:cs="Arial"/>
                <w:sz w:val="20"/>
              </w:rPr>
              <w:t>/1157/DV to proceed for publication with the change in term to “Units of Competence” to replace “Units for Certification”</w:t>
            </w:r>
          </w:p>
          <w:p w:rsidR="002F15FC" w:rsidRPr="0023544A" w:rsidRDefault="002F15FC" w:rsidP="001355D9">
            <w:pPr>
              <w:rPr>
                <w:rFonts w:ascii="Arial" w:hAnsi="Arial" w:cs="Arial"/>
                <w:sz w:val="20"/>
              </w:rPr>
            </w:pPr>
          </w:p>
        </w:tc>
        <w:tc>
          <w:tcPr>
            <w:tcW w:w="1418" w:type="dxa"/>
            <w:shd w:val="clear" w:color="auto" w:fill="auto"/>
          </w:tcPr>
          <w:p w:rsidR="002F15FC" w:rsidRPr="0023544A" w:rsidRDefault="002F15FC" w:rsidP="001355D9">
            <w:pPr>
              <w:rPr>
                <w:rFonts w:ascii="Arial" w:hAnsi="Arial" w:cs="Arial"/>
                <w:sz w:val="20"/>
              </w:rPr>
            </w:pPr>
            <w:r w:rsidRPr="0023544A">
              <w:rPr>
                <w:rFonts w:ascii="Arial" w:hAnsi="Arial" w:cs="Arial"/>
                <w:sz w:val="20"/>
              </w:rPr>
              <w:t>Secretary</w:t>
            </w:r>
          </w:p>
        </w:tc>
        <w:tc>
          <w:tcPr>
            <w:tcW w:w="1559" w:type="dxa"/>
            <w:tcBorders>
              <w:bottom w:val="single" w:sz="4" w:space="0" w:color="auto"/>
            </w:tcBorders>
            <w:shd w:val="clear" w:color="auto" w:fill="auto"/>
          </w:tcPr>
          <w:p w:rsidR="002F15FC" w:rsidRPr="0023544A" w:rsidRDefault="002F15FC" w:rsidP="001355D9">
            <w:pPr>
              <w:rPr>
                <w:rFonts w:ascii="Arial" w:hAnsi="Arial" w:cs="Arial"/>
                <w:sz w:val="20"/>
              </w:rPr>
            </w:pPr>
            <w:r w:rsidRPr="0023544A">
              <w:rPr>
                <w:rFonts w:ascii="Arial" w:hAnsi="Arial" w:cs="Arial"/>
                <w:sz w:val="20"/>
              </w:rPr>
              <w:t xml:space="preserve">Following the </w:t>
            </w:r>
            <w:proofErr w:type="spellStart"/>
            <w:r>
              <w:rPr>
                <w:rFonts w:ascii="Arial" w:hAnsi="Arial" w:cs="Arial"/>
                <w:sz w:val="20"/>
              </w:rPr>
              <w:t>ExMC</w:t>
            </w:r>
            <w:proofErr w:type="spellEnd"/>
            <w:r>
              <w:rPr>
                <w:rFonts w:ascii="Arial" w:hAnsi="Arial" w:cs="Arial"/>
                <w:sz w:val="20"/>
              </w:rPr>
              <w:t xml:space="preserve"> </w:t>
            </w:r>
            <w:r w:rsidRPr="0023544A">
              <w:rPr>
                <w:rFonts w:ascii="Arial" w:hAnsi="Arial" w:cs="Arial"/>
                <w:sz w:val="20"/>
              </w:rPr>
              <w:t>meeting</w:t>
            </w:r>
          </w:p>
        </w:tc>
        <w:tc>
          <w:tcPr>
            <w:tcW w:w="2268" w:type="dxa"/>
            <w:tcBorders>
              <w:bottom w:val="single" w:sz="4" w:space="0" w:color="auto"/>
            </w:tcBorders>
            <w:shd w:val="clear" w:color="auto" w:fill="92D050"/>
          </w:tcPr>
          <w:p w:rsidR="002F15FC" w:rsidRPr="0023544A" w:rsidRDefault="002F15FC" w:rsidP="001355D9">
            <w:pPr>
              <w:jc w:val="center"/>
              <w:rPr>
                <w:rFonts w:ascii="Arial" w:hAnsi="Arial" w:cs="Arial"/>
                <w:sz w:val="20"/>
              </w:rPr>
            </w:pPr>
            <w:r>
              <w:rPr>
                <w:rFonts w:ascii="Arial" w:hAnsi="Arial" w:cs="Arial"/>
                <w:sz w:val="20"/>
              </w:rPr>
              <w:t>Complete</w:t>
            </w:r>
          </w:p>
        </w:tc>
      </w:tr>
      <w:tr w:rsidR="002F15FC" w:rsidRPr="00B509BC" w:rsidTr="001355D9">
        <w:trPr>
          <w:tblHeader/>
        </w:trPr>
        <w:tc>
          <w:tcPr>
            <w:tcW w:w="738"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22</w:t>
            </w:r>
          </w:p>
        </w:tc>
        <w:tc>
          <w:tcPr>
            <w:tcW w:w="851" w:type="dxa"/>
            <w:shd w:val="clear" w:color="auto" w:fill="auto"/>
          </w:tcPr>
          <w:p w:rsidR="002F15FC" w:rsidRPr="0023544A" w:rsidRDefault="002F15FC" w:rsidP="001355D9">
            <w:pPr>
              <w:jc w:val="center"/>
              <w:rPr>
                <w:rFonts w:ascii="Arial" w:hAnsi="Arial" w:cs="Arial"/>
                <w:sz w:val="20"/>
              </w:rPr>
            </w:pPr>
            <w:r w:rsidRPr="0023544A">
              <w:rPr>
                <w:rFonts w:ascii="Arial" w:hAnsi="Arial" w:cs="Arial"/>
                <w:sz w:val="20"/>
              </w:rPr>
              <w:t>11.6</w:t>
            </w:r>
          </w:p>
        </w:tc>
        <w:tc>
          <w:tcPr>
            <w:tcW w:w="7654" w:type="dxa"/>
            <w:shd w:val="clear" w:color="auto" w:fill="auto"/>
          </w:tcPr>
          <w:p w:rsidR="002F15FC" w:rsidRDefault="002F15FC" w:rsidP="001355D9">
            <w:pPr>
              <w:rPr>
                <w:rFonts w:ascii="Arial" w:hAnsi="Arial" w:cs="Arial"/>
                <w:sz w:val="20"/>
              </w:rPr>
            </w:pPr>
            <w:r w:rsidRPr="0023544A">
              <w:rPr>
                <w:rFonts w:ascii="Arial" w:hAnsi="Arial" w:cs="Arial"/>
                <w:sz w:val="20"/>
              </w:rPr>
              <w:t xml:space="preserve">BR to prepare a proposal concerning special arrangements for IECEx </w:t>
            </w:r>
            <w:proofErr w:type="spellStart"/>
            <w:r w:rsidRPr="0023544A">
              <w:rPr>
                <w:rFonts w:ascii="Arial" w:hAnsi="Arial" w:cs="Arial"/>
                <w:sz w:val="20"/>
              </w:rPr>
              <w:t>CoPC</w:t>
            </w:r>
            <w:proofErr w:type="spellEnd"/>
            <w:r w:rsidRPr="0023544A">
              <w:rPr>
                <w:rFonts w:ascii="Arial" w:hAnsi="Arial" w:cs="Arial"/>
                <w:sz w:val="20"/>
              </w:rPr>
              <w:t xml:space="preserve"> Certificate fees for consideration by the IECEx Executive and then the </w:t>
            </w:r>
            <w:proofErr w:type="spellStart"/>
            <w:r w:rsidRPr="0023544A">
              <w:rPr>
                <w:rFonts w:ascii="Arial" w:hAnsi="Arial" w:cs="Arial"/>
                <w:sz w:val="20"/>
              </w:rPr>
              <w:t>ExMC</w:t>
            </w:r>
            <w:proofErr w:type="spellEnd"/>
          </w:p>
          <w:p w:rsidR="002F15FC" w:rsidRPr="0023544A" w:rsidRDefault="002F15FC" w:rsidP="001355D9">
            <w:pPr>
              <w:rPr>
                <w:rFonts w:ascii="Arial" w:hAnsi="Arial" w:cs="Arial"/>
                <w:sz w:val="20"/>
              </w:rPr>
            </w:pPr>
          </w:p>
        </w:tc>
        <w:tc>
          <w:tcPr>
            <w:tcW w:w="1418" w:type="dxa"/>
            <w:shd w:val="clear" w:color="auto" w:fill="auto"/>
          </w:tcPr>
          <w:p w:rsidR="002F15FC" w:rsidRPr="0023544A" w:rsidRDefault="002F15FC" w:rsidP="001355D9">
            <w:pPr>
              <w:rPr>
                <w:rFonts w:ascii="Arial" w:hAnsi="Arial" w:cs="Arial"/>
                <w:sz w:val="20"/>
              </w:rPr>
            </w:pPr>
            <w:r w:rsidRPr="0023544A">
              <w:rPr>
                <w:rFonts w:ascii="Arial" w:hAnsi="Arial" w:cs="Arial"/>
                <w:sz w:val="20"/>
              </w:rPr>
              <w:t>BR</w:t>
            </w:r>
            <w:r>
              <w:rPr>
                <w:rFonts w:ascii="Arial" w:hAnsi="Arial" w:cs="Arial"/>
                <w:sz w:val="20"/>
              </w:rPr>
              <w:t xml:space="preserve"> NC</w:t>
            </w:r>
          </w:p>
        </w:tc>
        <w:tc>
          <w:tcPr>
            <w:tcW w:w="1559" w:type="dxa"/>
            <w:shd w:val="clear" w:color="auto" w:fill="auto"/>
          </w:tcPr>
          <w:p w:rsidR="002F15FC" w:rsidRPr="0023544A" w:rsidRDefault="002F15FC" w:rsidP="001355D9">
            <w:pPr>
              <w:rPr>
                <w:rFonts w:ascii="Arial" w:hAnsi="Arial" w:cs="Arial"/>
                <w:sz w:val="20"/>
              </w:rPr>
            </w:pPr>
            <w:r w:rsidRPr="0023544A">
              <w:rPr>
                <w:rFonts w:ascii="Arial" w:hAnsi="Arial" w:cs="Arial"/>
                <w:sz w:val="20"/>
              </w:rPr>
              <w:t>Prior to April 2017</w:t>
            </w:r>
          </w:p>
        </w:tc>
        <w:tc>
          <w:tcPr>
            <w:tcW w:w="2268" w:type="dxa"/>
            <w:shd w:val="clear" w:color="auto" w:fill="FFC000"/>
          </w:tcPr>
          <w:p w:rsidR="002F15FC" w:rsidRPr="0023544A" w:rsidRDefault="002F15FC" w:rsidP="001355D9">
            <w:pPr>
              <w:rPr>
                <w:rFonts w:ascii="Arial" w:hAnsi="Arial" w:cs="Arial"/>
                <w:sz w:val="20"/>
              </w:rPr>
            </w:pPr>
            <w:r>
              <w:rPr>
                <w:rFonts w:ascii="Arial" w:hAnsi="Arial" w:cs="Arial"/>
                <w:sz w:val="20"/>
              </w:rPr>
              <w:t>BR NC to provide / report progress</w:t>
            </w:r>
          </w:p>
        </w:tc>
      </w:tr>
    </w:tbl>
    <w:p w:rsidR="002F15FC" w:rsidRDefault="002F15FC" w:rsidP="002F15FC">
      <w:pPr>
        <w:pStyle w:val="AHdgLev1"/>
        <w:numPr>
          <w:ilvl w:val="0"/>
          <w:numId w:val="0"/>
        </w:numPr>
        <w:ind w:left="567" w:hanging="567"/>
        <w:sectPr w:rsidR="002F15FC" w:rsidSect="001355D9">
          <w:pgSz w:w="16838" w:h="11906" w:orient="landscape"/>
          <w:pgMar w:top="1440" w:right="1440" w:bottom="1440" w:left="1440" w:header="708" w:footer="708" w:gutter="0"/>
          <w:cols w:space="708"/>
          <w:docGrid w:linePitch="360"/>
        </w:sectPr>
      </w:pPr>
    </w:p>
    <w:p w:rsidR="002F15FC" w:rsidRDefault="002F15FC" w:rsidP="002F15FC">
      <w:pPr>
        <w:pStyle w:val="AHdgLev1"/>
        <w:numPr>
          <w:ilvl w:val="0"/>
          <w:numId w:val="0"/>
        </w:numPr>
      </w:pPr>
    </w:p>
    <w:p w:rsidR="002F15FC" w:rsidRDefault="002F15FC" w:rsidP="002F15FC">
      <w:pPr>
        <w:pStyle w:val="AHdgLev1"/>
        <w:numPr>
          <w:ilvl w:val="0"/>
          <w:numId w:val="0"/>
        </w:numPr>
      </w:pPr>
    </w:p>
    <w:p w:rsidR="002F15FC" w:rsidRPr="00B85081" w:rsidRDefault="002F15FC" w:rsidP="002F15FC">
      <w:pPr>
        <w:pStyle w:val="AHdgLev1"/>
        <w:numPr>
          <w:ilvl w:val="0"/>
          <w:numId w:val="0"/>
        </w:numPr>
        <w:rPr>
          <w:sz w:val="28"/>
        </w:rPr>
      </w:pPr>
      <w:r w:rsidRPr="00B85081">
        <w:rPr>
          <w:sz w:val="28"/>
        </w:rPr>
        <w:t>Annex B</w:t>
      </w:r>
    </w:p>
    <w:p w:rsidR="002F15FC" w:rsidRDefault="002F15FC" w:rsidP="002F15FC">
      <w:pPr>
        <w:pStyle w:val="AHdgLev1"/>
        <w:numPr>
          <w:ilvl w:val="0"/>
          <w:numId w:val="0"/>
        </w:numPr>
      </w:pPr>
    </w:p>
    <w:p w:rsidR="002F15FC" w:rsidRDefault="002F15FC" w:rsidP="002F15FC">
      <w:pPr>
        <w:rPr>
          <w:rFonts w:ascii="Arial" w:hAnsi="Arial" w:cs="Arial"/>
          <w:b/>
          <w:sz w:val="28"/>
        </w:rPr>
      </w:pPr>
      <w:r>
        <w:rPr>
          <w:rFonts w:ascii="Arial" w:hAnsi="Arial" w:cs="Arial"/>
          <w:b/>
          <w:sz w:val="28"/>
        </w:rPr>
        <w:t xml:space="preserve">Ideas for content of </w:t>
      </w:r>
      <w:proofErr w:type="spellStart"/>
      <w:r>
        <w:rPr>
          <w:rFonts w:ascii="Arial" w:hAnsi="Arial" w:cs="Arial"/>
          <w:b/>
          <w:sz w:val="28"/>
        </w:rPr>
        <w:t>ExPCC</w:t>
      </w:r>
      <w:proofErr w:type="spellEnd"/>
      <w:r>
        <w:rPr>
          <w:rFonts w:ascii="Arial" w:hAnsi="Arial" w:cs="Arial"/>
          <w:b/>
          <w:sz w:val="28"/>
        </w:rPr>
        <w:t xml:space="preserve"> Brief to </w:t>
      </w:r>
      <w:proofErr w:type="spellStart"/>
      <w:r>
        <w:rPr>
          <w:rFonts w:ascii="Arial" w:hAnsi="Arial" w:cs="Arial"/>
          <w:b/>
          <w:sz w:val="28"/>
        </w:rPr>
        <w:t>ExMC</w:t>
      </w:r>
      <w:proofErr w:type="spellEnd"/>
      <w:r>
        <w:rPr>
          <w:rFonts w:ascii="Arial" w:hAnsi="Arial" w:cs="Arial"/>
          <w:b/>
          <w:sz w:val="28"/>
        </w:rPr>
        <w:t xml:space="preserve"> WG13</w:t>
      </w:r>
    </w:p>
    <w:p w:rsidR="002F15FC" w:rsidRDefault="002F15FC" w:rsidP="002F15FC">
      <w:pPr>
        <w:rPr>
          <w:rFonts w:ascii="Arial" w:hAnsi="Arial" w:cs="Arial"/>
          <w:b/>
          <w:sz w:val="28"/>
        </w:rPr>
      </w:pPr>
    </w:p>
    <w:p w:rsidR="002F15FC" w:rsidRDefault="002F15FC" w:rsidP="002F15FC">
      <w:pPr>
        <w:rPr>
          <w:rFonts w:ascii="Arial" w:hAnsi="Arial" w:cs="Arial"/>
        </w:rPr>
      </w:pPr>
      <w:r w:rsidRPr="00DC0DF3">
        <w:rPr>
          <w:rFonts w:ascii="Arial" w:hAnsi="Arial" w:cs="Arial"/>
        </w:rPr>
        <w:t xml:space="preserve">The </w:t>
      </w:r>
      <w:proofErr w:type="spellStart"/>
      <w:r w:rsidRPr="00DC0DF3">
        <w:rPr>
          <w:rFonts w:ascii="Arial" w:hAnsi="Arial" w:cs="Arial"/>
        </w:rPr>
        <w:t>ExPCC</w:t>
      </w:r>
      <w:proofErr w:type="spellEnd"/>
      <w:r w:rsidRPr="00DC0DF3">
        <w:rPr>
          <w:rFonts w:ascii="Arial" w:hAnsi="Arial" w:cs="Arial"/>
        </w:rPr>
        <w:t xml:space="preserve"> requests the assistance of </w:t>
      </w:r>
      <w:proofErr w:type="spellStart"/>
      <w:r w:rsidRPr="00DC0DF3">
        <w:rPr>
          <w:rFonts w:ascii="Arial" w:hAnsi="Arial" w:cs="Arial"/>
        </w:rPr>
        <w:t>ExMC</w:t>
      </w:r>
      <w:proofErr w:type="spellEnd"/>
      <w:r w:rsidRPr="00DC0DF3">
        <w:rPr>
          <w:rFonts w:ascii="Arial" w:hAnsi="Arial" w:cs="Arial"/>
        </w:rPr>
        <w:t xml:space="preserve"> WG13 with the following aspects:</w:t>
      </w:r>
    </w:p>
    <w:p w:rsidR="002F15FC" w:rsidRDefault="002F15FC" w:rsidP="002F15FC">
      <w:pPr>
        <w:rPr>
          <w:rFonts w:ascii="Arial" w:hAnsi="Arial" w:cs="Arial"/>
        </w:rPr>
      </w:pPr>
    </w:p>
    <w:p w:rsidR="002F15FC" w:rsidRDefault="002F15FC" w:rsidP="002F15FC">
      <w:pPr>
        <w:pStyle w:val="ListParagraph"/>
        <w:numPr>
          <w:ilvl w:val="0"/>
          <w:numId w:val="19"/>
        </w:numPr>
        <w:contextualSpacing/>
        <w:rPr>
          <w:rFonts w:ascii="Arial" w:hAnsi="Arial" w:cs="Arial"/>
        </w:rPr>
      </w:pPr>
      <w:r>
        <w:rPr>
          <w:rFonts w:ascii="Arial" w:hAnsi="Arial" w:cs="Arial"/>
        </w:rPr>
        <w:t xml:space="preserve">Promotion of </w:t>
      </w:r>
    </w:p>
    <w:p w:rsidR="002F15FC" w:rsidRDefault="002F15FC" w:rsidP="002F15FC">
      <w:pPr>
        <w:pStyle w:val="ListParagraph"/>
        <w:numPr>
          <w:ilvl w:val="1"/>
          <w:numId w:val="19"/>
        </w:numPr>
        <w:contextualSpacing/>
        <w:rPr>
          <w:rFonts w:ascii="Arial" w:hAnsi="Arial" w:cs="Arial"/>
        </w:rPr>
      </w:pPr>
      <w:r>
        <w:rPr>
          <w:rFonts w:ascii="Arial" w:hAnsi="Arial" w:cs="Arial"/>
        </w:rPr>
        <w:t>IECEx Certified Persons Scheme</w:t>
      </w:r>
    </w:p>
    <w:p w:rsidR="002F15FC" w:rsidRDefault="002F15FC" w:rsidP="002F15FC">
      <w:pPr>
        <w:pStyle w:val="ListParagraph"/>
        <w:numPr>
          <w:ilvl w:val="1"/>
          <w:numId w:val="19"/>
        </w:numPr>
        <w:contextualSpacing/>
        <w:rPr>
          <w:rFonts w:ascii="Arial" w:hAnsi="Arial" w:cs="Arial"/>
        </w:rPr>
      </w:pPr>
      <w:r>
        <w:rPr>
          <w:rFonts w:ascii="Arial" w:hAnsi="Arial" w:cs="Arial"/>
        </w:rPr>
        <w:t>IECEx Recognised Training Provider Program</w:t>
      </w:r>
    </w:p>
    <w:p w:rsidR="002F15FC" w:rsidRDefault="002F15FC" w:rsidP="002F15FC">
      <w:pPr>
        <w:pStyle w:val="ListParagraph"/>
        <w:numPr>
          <w:ilvl w:val="1"/>
          <w:numId w:val="19"/>
        </w:numPr>
        <w:contextualSpacing/>
        <w:rPr>
          <w:rFonts w:ascii="Arial" w:hAnsi="Arial" w:cs="Arial"/>
        </w:rPr>
      </w:pPr>
      <w:r>
        <w:rPr>
          <w:rFonts w:ascii="Arial" w:hAnsi="Arial" w:cs="Arial"/>
        </w:rPr>
        <w:t>Is there a need?</w:t>
      </w:r>
    </w:p>
    <w:p w:rsidR="002F15FC" w:rsidRDefault="002F15FC" w:rsidP="002F15FC">
      <w:pPr>
        <w:pStyle w:val="ListParagraph"/>
        <w:numPr>
          <w:ilvl w:val="1"/>
          <w:numId w:val="19"/>
        </w:numPr>
        <w:contextualSpacing/>
        <w:rPr>
          <w:rFonts w:ascii="Arial" w:hAnsi="Arial" w:cs="Arial"/>
        </w:rPr>
      </w:pPr>
      <w:r>
        <w:rPr>
          <w:rFonts w:ascii="Arial" w:hAnsi="Arial" w:cs="Arial"/>
        </w:rPr>
        <w:t>Are ExCBs doing enough?</w:t>
      </w:r>
    </w:p>
    <w:p w:rsidR="002F15FC" w:rsidRDefault="002F15FC" w:rsidP="002F15FC">
      <w:pPr>
        <w:pStyle w:val="ListParagraph"/>
        <w:numPr>
          <w:ilvl w:val="1"/>
          <w:numId w:val="19"/>
        </w:numPr>
        <w:contextualSpacing/>
        <w:rPr>
          <w:rFonts w:ascii="Arial" w:hAnsi="Arial" w:cs="Arial"/>
        </w:rPr>
      </w:pPr>
      <w:r>
        <w:rPr>
          <w:rFonts w:ascii="Arial" w:hAnsi="Arial" w:cs="Arial"/>
        </w:rPr>
        <w:t>Is there potential for more promotion?</w:t>
      </w:r>
    </w:p>
    <w:p w:rsidR="002F15FC" w:rsidRDefault="002F15FC" w:rsidP="002F15FC">
      <w:pPr>
        <w:pStyle w:val="ListParagraph"/>
        <w:numPr>
          <w:ilvl w:val="1"/>
          <w:numId w:val="19"/>
        </w:numPr>
        <w:contextualSpacing/>
        <w:rPr>
          <w:rFonts w:ascii="Arial" w:hAnsi="Arial" w:cs="Arial"/>
        </w:rPr>
      </w:pPr>
      <w:r>
        <w:rPr>
          <w:rFonts w:ascii="Arial" w:hAnsi="Arial" w:cs="Arial"/>
        </w:rPr>
        <w:t>How, who, when</w:t>
      </w:r>
      <w:proofErr w:type="gramStart"/>
      <w:r>
        <w:rPr>
          <w:rFonts w:ascii="Arial" w:hAnsi="Arial" w:cs="Arial"/>
        </w:rPr>
        <w:t>, …,</w:t>
      </w:r>
      <w:proofErr w:type="gramEnd"/>
      <w:r>
        <w:rPr>
          <w:rFonts w:ascii="Arial" w:hAnsi="Arial" w:cs="Arial"/>
        </w:rPr>
        <w:t xml:space="preserve"> </w:t>
      </w:r>
      <w:proofErr w:type="spellStart"/>
      <w:r>
        <w:rPr>
          <w:rFonts w:ascii="Arial" w:hAnsi="Arial" w:cs="Arial"/>
        </w:rPr>
        <w:t>etc</w:t>
      </w:r>
      <w:proofErr w:type="spellEnd"/>
      <w:r>
        <w:rPr>
          <w:rFonts w:ascii="Arial" w:hAnsi="Arial" w:cs="Arial"/>
        </w:rPr>
        <w:t xml:space="preserve"> ?</w:t>
      </w:r>
    </w:p>
    <w:p w:rsidR="002F15FC" w:rsidRDefault="002F15FC" w:rsidP="002F15FC">
      <w:pPr>
        <w:pStyle w:val="ListParagraph"/>
        <w:numPr>
          <w:ilvl w:val="1"/>
          <w:numId w:val="19"/>
        </w:numPr>
        <w:contextualSpacing/>
        <w:rPr>
          <w:rFonts w:ascii="Arial" w:hAnsi="Arial" w:cs="Arial"/>
        </w:rPr>
      </w:pPr>
      <w:r>
        <w:rPr>
          <w:rFonts w:ascii="Arial" w:hAnsi="Arial" w:cs="Arial"/>
        </w:rPr>
        <w:t xml:space="preserve">How can IEC and the IECEx Secretariat assist? </w:t>
      </w:r>
    </w:p>
    <w:p w:rsidR="002F15FC" w:rsidRDefault="002F15FC" w:rsidP="002F15FC">
      <w:pPr>
        <w:pStyle w:val="ListParagraph"/>
        <w:numPr>
          <w:ilvl w:val="1"/>
          <w:numId w:val="19"/>
        </w:numPr>
        <w:contextualSpacing/>
        <w:rPr>
          <w:rFonts w:ascii="Arial" w:hAnsi="Arial" w:cs="Arial"/>
        </w:rPr>
      </w:pPr>
      <w:r>
        <w:rPr>
          <w:rFonts w:ascii="Arial" w:hAnsi="Arial" w:cs="Arial"/>
        </w:rPr>
        <w:t xml:space="preserve"> </w:t>
      </w:r>
    </w:p>
    <w:p w:rsidR="002F15FC" w:rsidRPr="00DC0DF3" w:rsidRDefault="002F15FC" w:rsidP="002F15FC">
      <w:pPr>
        <w:ind w:left="720"/>
        <w:rPr>
          <w:rFonts w:ascii="Arial" w:hAnsi="Arial" w:cs="Arial"/>
        </w:rPr>
      </w:pPr>
      <w:r w:rsidRPr="00DC0DF3">
        <w:rPr>
          <w:rFonts w:ascii="Arial" w:hAnsi="Arial" w:cs="Arial"/>
        </w:rPr>
        <w:t xml:space="preserve"> </w:t>
      </w:r>
    </w:p>
    <w:p w:rsidR="002F15FC" w:rsidRDefault="002F15FC" w:rsidP="002F15FC">
      <w:pPr>
        <w:pStyle w:val="ListParagraph"/>
        <w:numPr>
          <w:ilvl w:val="0"/>
          <w:numId w:val="19"/>
        </w:numPr>
        <w:contextualSpacing/>
        <w:rPr>
          <w:rFonts w:ascii="Arial" w:hAnsi="Arial" w:cs="Arial"/>
        </w:rPr>
      </w:pPr>
      <w:r>
        <w:rPr>
          <w:rFonts w:ascii="Arial" w:hAnsi="Arial" w:cs="Arial"/>
        </w:rPr>
        <w:t xml:space="preserve"> Target Markets</w:t>
      </w:r>
    </w:p>
    <w:p w:rsidR="002F15FC" w:rsidRDefault="002F15FC" w:rsidP="002F15FC">
      <w:pPr>
        <w:pStyle w:val="ListParagraph"/>
        <w:numPr>
          <w:ilvl w:val="1"/>
          <w:numId w:val="19"/>
        </w:numPr>
        <w:contextualSpacing/>
        <w:rPr>
          <w:rFonts w:ascii="Arial" w:hAnsi="Arial" w:cs="Arial"/>
        </w:rPr>
      </w:pPr>
      <w:r>
        <w:rPr>
          <w:rFonts w:ascii="Arial" w:hAnsi="Arial" w:cs="Arial"/>
        </w:rPr>
        <w:t>Industry sector(s)</w:t>
      </w:r>
    </w:p>
    <w:p w:rsidR="002F15FC" w:rsidRDefault="002F15FC" w:rsidP="002F15FC">
      <w:pPr>
        <w:pStyle w:val="ListParagraph"/>
        <w:numPr>
          <w:ilvl w:val="1"/>
          <w:numId w:val="19"/>
        </w:numPr>
        <w:contextualSpacing/>
        <w:rPr>
          <w:rFonts w:ascii="Arial" w:hAnsi="Arial" w:cs="Arial"/>
        </w:rPr>
      </w:pPr>
      <w:r>
        <w:rPr>
          <w:rFonts w:ascii="Arial" w:hAnsi="Arial" w:cs="Arial"/>
        </w:rPr>
        <w:t>Geographic</w:t>
      </w:r>
    </w:p>
    <w:p w:rsidR="002F15FC" w:rsidRDefault="002F15FC" w:rsidP="002F15FC">
      <w:pPr>
        <w:pStyle w:val="ListParagraph"/>
        <w:numPr>
          <w:ilvl w:val="1"/>
          <w:numId w:val="19"/>
        </w:numPr>
        <w:contextualSpacing/>
        <w:rPr>
          <w:rFonts w:ascii="Arial" w:hAnsi="Arial" w:cs="Arial"/>
        </w:rPr>
      </w:pPr>
      <w:r>
        <w:rPr>
          <w:rFonts w:ascii="Arial" w:hAnsi="Arial" w:cs="Arial"/>
        </w:rPr>
        <w:t xml:space="preserve">Company size, type </w:t>
      </w:r>
      <w:proofErr w:type="spellStart"/>
      <w:r>
        <w:rPr>
          <w:rFonts w:ascii="Arial" w:hAnsi="Arial" w:cs="Arial"/>
        </w:rPr>
        <w:t>etc</w:t>
      </w:r>
      <w:proofErr w:type="spellEnd"/>
    </w:p>
    <w:p w:rsidR="002F15FC" w:rsidRPr="003213F6" w:rsidRDefault="002F15FC" w:rsidP="002F15FC">
      <w:pPr>
        <w:rPr>
          <w:rFonts w:ascii="Arial" w:hAnsi="Arial" w:cs="Arial"/>
        </w:rPr>
      </w:pPr>
      <w:r w:rsidRPr="003213F6">
        <w:rPr>
          <w:rFonts w:ascii="Arial" w:hAnsi="Arial" w:cs="Arial"/>
        </w:rPr>
        <w:t xml:space="preserve"> </w:t>
      </w:r>
    </w:p>
    <w:p w:rsidR="002F15FC" w:rsidRDefault="002F15FC" w:rsidP="002F15FC">
      <w:pPr>
        <w:pStyle w:val="ListParagraph"/>
        <w:numPr>
          <w:ilvl w:val="0"/>
          <w:numId w:val="19"/>
        </w:numPr>
        <w:contextualSpacing/>
        <w:rPr>
          <w:rFonts w:ascii="Arial" w:hAnsi="Arial" w:cs="Arial"/>
        </w:rPr>
      </w:pPr>
      <w:r>
        <w:rPr>
          <w:rFonts w:ascii="Arial" w:hAnsi="Arial" w:cs="Arial"/>
        </w:rPr>
        <w:t xml:space="preserve"> Promotional Tools</w:t>
      </w:r>
    </w:p>
    <w:p w:rsidR="002F15FC" w:rsidRDefault="002F15FC" w:rsidP="002F15FC">
      <w:pPr>
        <w:pStyle w:val="ListParagraph"/>
        <w:numPr>
          <w:ilvl w:val="1"/>
          <w:numId w:val="19"/>
        </w:numPr>
        <w:contextualSpacing/>
        <w:rPr>
          <w:rFonts w:ascii="Arial" w:hAnsi="Arial" w:cs="Arial"/>
        </w:rPr>
      </w:pPr>
      <w:r>
        <w:rPr>
          <w:rFonts w:ascii="Arial" w:hAnsi="Arial" w:cs="Arial"/>
        </w:rPr>
        <w:t>Social media has merit?</w:t>
      </w:r>
    </w:p>
    <w:p w:rsidR="002F15FC" w:rsidRDefault="002F15FC" w:rsidP="002F15FC">
      <w:pPr>
        <w:pStyle w:val="ListParagraph"/>
        <w:numPr>
          <w:ilvl w:val="1"/>
          <w:numId w:val="19"/>
        </w:numPr>
        <w:contextualSpacing/>
        <w:rPr>
          <w:rFonts w:ascii="Arial" w:hAnsi="Arial" w:cs="Arial"/>
        </w:rPr>
      </w:pPr>
      <w:r>
        <w:rPr>
          <w:rFonts w:ascii="Arial" w:hAnsi="Arial" w:cs="Arial"/>
        </w:rPr>
        <w:t>Other tools …. ?</w:t>
      </w:r>
    </w:p>
    <w:p w:rsidR="002F15FC" w:rsidRDefault="002F15FC" w:rsidP="002F15FC">
      <w:pPr>
        <w:pStyle w:val="ListParagraph"/>
        <w:numPr>
          <w:ilvl w:val="0"/>
          <w:numId w:val="19"/>
        </w:numPr>
        <w:contextualSpacing/>
        <w:rPr>
          <w:rFonts w:ascii="Arial" w:hAnsi="Arial" w:cs="Arial"/>
        </w:rPr>
      </w:pPr>
      <w:r>
        <w:rPr>
          <w:rFonts w:ascii="Arial" w:hAnsi="Arial" w:cs="Arial"/>
        </w:rPr>
        <w:t xml:space="preserve"> </w:t>
      </w:r>
    </w:p>
    <w:p w:rsidR="002F15FC" w:rsidRDefault="002F15FC" w:rsidP="002F15FC">
      <w:pPr>
        <w:pStyle w:val="ListParagraph"/>
        <w:numPr>
          <w:ilvl w:val="0"/>
          <w:numId w:val="19"/>
        </w:numPr>
        <w:contextualSpacing/>
        <w:rPr>
          <w:rFonts w:ascii="Arial" w:hAnsi="Arial" w:cs="Arial"/>
        </w:rPr>
      </w:pPr>
      <w:r>
        <w:rPr>
          <w:rFonts w:ascii="Arial" w:hAnsi="Arial" w:cs="Arial"/>
        </w:rPr>
        <w:t xml:space="preserve">Price of </w:t>
      </w:r>
      <w:proofErr w:type="spellStart"/>
      <w:r>
        <w:rPr>
          <w:rFonts w:ascii="Arial" w:hAnsi="Arial" w:cs="Arial"/>
        </w:rPr>
        <w:t>CoPC</w:t>
      </w:r>
      <w:proofErr w:type="spellEnd"/>
      <w:r>
        <w:rPr>
          <w:rFonts w:ascii="Arial" w:hAnsi="Arial" w:cs="Arial"/>
        </w:rPr>
        <w:t xml:space="preserve"> Assessments – are ExCBs competitive in the market?</w:t>
      </w:r>
    </w:p>
    <w:p w:rsidR="002F15FC" w:rsidRDefault="002F15FC" w:rsidP="002F15FC">
      <w:pPr>
        <w:pStyle w:val="ListParagraph"/>
        <w:numPr>
          <w:ilvl w:val="1"/>
          <w:numId w:val="19"/>
        </w:numPr>
        <w:contextualSpacing/>
        <w:rPr>
          <w:rFonts w:ascii="Arial" w:hAnsi="Arial" w:cs="Arial"/>
        </w:rPr>
      </w:pPr>
      <w:r>
        <w:rPr>
          <w:rFonts w:ascii="Arial" w:hAnsi="Arial" w:cs="Arial"/>
        </w:rPr>
        <w:t>Focus on quantity &amp;/or quality of Certificates and training services ….?</w:t>
      </w:r>
    </w:p>
    <w:p w:rsidR="002F15FC" w:rsidRPr="0023038C" w:rsidRDefault="002F15FC" w:rsidP="002F15FC">
      <w:pPr>
        <w:rPr>
          <w:rFonts w:ascii="Arial" w:hAnsi="Arial" w:cs="Arial"/>
        </w:rPr>
      </w:pPr>
      <w:r w:rsidRPr="0023038C">
        <w:rPr>
          <w:rFonts w:ascii="Arial" w:hAnsi="Arial" w:cs="Arial"/>
        </w:rPr>
        <w:t xml:space="preserve"> </w:t>
      </w:r>
    </w:p>
    <w:p w:rsidR="002F15FC" w:rsidRDefault="002F15FC" w:rsidP="002F15FC">
      <w:pPr>
        <w:pStyle w:val="ListParagraph"/>
        <w:numPr>
          <w:ilvl w:val="0"/>
          <w:numId w:val="19"/>
        </w:numPr>
        <w:contextualSpacing/>
        <w:rPr>
          <w:rFonts w:ascii="Arial" w:hAnsi="Arial" w:cs="Arial"/>
        </w:rPr>
      </w:pPr>
      <w:r>
        <w:rPr>
          <w:rFonts w:ascii="Arial" w:hAnsi="Arial" w:cs="Arial"/>
        </w:rPr>
        <w:t xml:space="preserve"> Approach to co-existing with other Training and Certification Schemes and their providers   (refer to Annex C for an extract from a Discussion Paper currently under review by the IECEx Executive)</w:t>
      </w:r>
    </w:p>
    <w:p w:rsidR="002F15FC" w:rsidRPr="006E5358" w:rsidRDefault="002F15FC" w:rsidP="002F15FC">
      <w:pPr>
        <w:ind w:left="360"/>
        <w:rPr>
          <w:rFonts w:ascii="Arial" w:hAnsi="Arial" w:cs="Arial"/>
        </w:rPr>
      </w:pPr>
      <w:r w:rsidRPr="006E5358">
        <w:rPr>
          <w:rFonts w:ascii="Arial" w:hAnsi="Arial" w:cs="Arial"/>
        </w:rPr>
        <w:t xml:space="preserve"> </w:t>
      </w:r>
    </w:p>
    <w:p w:rsidR="002F15FC" w:rsidRDefault="002F15FC" w:rsidP="002F15FC">
      <w:pPr>
        <w:pStyle w:val="ListParagraph"/>
        <w:numPr>
          <w:ilvl w:val="0"/>
          <w:numId w:val="19"/>
        </w:numPr>
        <w:contextualSpacing/>
        <w:rPr>
          <w:rFonts w:ascii="Arial" w:hAnsi="Arial" w:cs="Arial"/>
        </w:rPr>
      </w:pPr>
      <w:r>
        <w:rPr>
          <w:rFonts w:ascii="Arial" w:hAnsi="Arial" w:cs="Arial"/>
        </w:rPr>
        <w:t xml:space="preserve">Other matters, issues, ideas </w:t>
      </w:r>
      <w:proofErr w:type="spellStart"/>
      <w:r>
        <w:rPr>
          <w:rFonts w:ascii="Arial" w:hAnsi="Arial" w:cs="Arial"/>
        </w:rPr>
        <w:t>etc</w:t>
      </w:r>
      <w:proofErr w:type="spellEnd"/>
    </w:p>
    <w:p w:rsidR="002F15FC" w:rsidRPr="00B64DD9" w:rsidRDefault="002F15FC" w:rsidP="002F15FC">
      <w:pPr>
        <w:pStyle w:val="ListParagraph"/>
        <w:rPr>
          <w:rFonts w:ascii="Arial" w:hAnsi="Arial" w:cs="Arial"/>
        </w:rPr>
      </w:pPr>
    </w:p>
    <w:p w:rsidR="002F15FC" w:rsidRDefault="002F15FC" w:rsidP="002F15FC">
      <w:pPr>
        <w:rPr>
          <w:rFonts w:ascii="Arial" w:hAnsi="Arial" w:cs="Arial"/>
        </w:rPr>
      </w:pPr>
    </w:p>
    <w:p w:rsidR="002F15FC" w:rsidRDefault="002F15FC" w:rsidP="002F15FC">
      <w:pPr>
        <w:rPr>
          <w:rFonts w:ascii="Arial" w:hAnsi="Arial" w:cs="Arial"/>
        </w:rPr>
      </w:pPr>
    </w:p>
    <w:p w:rsidR="002F15FC" w:rsidRDefault="002F15FC" w:rsidP="002F15FC">
      <w:pPr>
        <w:rPr>
          <w:rFonts w:ascii="Arial" w:hAnsi="Arial" w:cs="Arial"/>
        </w:rPr>
      </w:pPr>
    </w:p>
    <w:p w:rsidR="002F15FC" w:rsidRDefault="002F15FC" w:rsidP="002F15FC">
      <w:pPr>
        <w:rPr>
          <w:rFonts w:ascii="Arial" w:hAnsi="Arial" w:cs="Arial"/>
        </w:rPr>
      </w:pPr>
    </w:p>
    <w:p w:rsidR="002F15FC" w:rsidRDefault="002F15FC" w:rsidP="002F15FC">
      <w:pPr>
        <w:rPr>
          <w:rFonts w:ascii="Arial" w:hAnsi="Arial" w:cs="Arial"/>
        </w:rPr>
      </w:pPr>
    </w:p>
    <w:p w:rsidR="002F15FC" w:rsidRDefault="002F15FC" w:rsidP="002F15FC">
      <w:pPr>
        <w:rPr>
          <w:rFonts w:ascii="Arial" w:hAnsi="Arial" w:cs="Arial"/>
        </w:rPr>
      </w:pPr>
    </w:p>
    <w:p w:rsidR="002F15FC" w:rsidRDefault="002F15FC" w:rsidP="002F15FC">
      <w:pPr>
        <w:rPr>
          <w:rFonts w:ascii="Arial" w:hAnsi="Arial" w:cs="Arial"/>
        </w:rPr>
      </w:pPr>
    </w:p>
    <w:p w:rsidR="002F15FC" w:rsidRDefault="002F15FC" w:rsidP="002F15FC">
      <w:pPr>
        <w:rPr>
          <w:rFonts w:ascii="Arial" w:hAnsi="Arial" w:cs="Arial"/>
        </w:rPr>
      </w:pPr>
      <w:r>
        <w:rPr>
          <w:rFonts w:ascii="Arial" w:hAnsi="Arial" w:cs="Arial"/>
        </w:rPr>
        <w:br w:type="page"/>
      </w:r>
    </w:p>
    <w:p w:rsidR="002F15FC" w:rsidRPr="00B85081" w:rsidRDefault="002F15FC" w:rsidP="002F15FC">
      <w:pPr>
        <w:pStyle w:val="AHdgLev1"/>
        <w:numPr>
          <w:ilvl w:val="0"/>
          <w:numId w:val="0"/>
        </w:numPr>
        <w:rPr>
          <w:sz w:val="28"/>
        </w:rPr>
      </w:pPr>
      <w:r>
        <w:rPr>
          <w:sz w:val="28"/>
        </w:rPr>
        <w:t>Annex C</w:t>
      </w:r>
    </w:p>
    <w:p w:rsidR="002F15FC" w:rsidRDefault="002F15FC" w:rsidP="002F15FC">
      <w:pPr>
        <w:pStyle w:val="AHdgLev1"/>
        <w:numPr>
          <w:ilvl w:val="0"/>
          <w:numId w:val="0"/>
        </w:numPr>
      </w:pPr>
    </w:p>
    <w:p w:rsidR="002F15FC" w:rsidRDefault="002F15FC" w:rsidP="002F15FC">
      <w:pPr>
        <w:rPr>
          <w:rFonts w:ascii="Arial" w:hAnsi="Arial" w:cs="Arial"/>
          <w:b/>
          <w:sz w:val="28"/>
        </w:rPr>
      </w:pPr>
      <w:r>
        <w:rPr>
          <w:rFonts w:ascii="Arial" w:hAnsi="Arial" w:cs="Arial"/>
          <w:b/>
          <w:sz w:val="28"/>
        </w:rPr>
        <w:t xml:space="preserve">Draft </w:t>
      </w:r>
      <w:proofErr w:type="spellStart"/>
      <w:r>
        <w:rPr>
          <w:rFonts w:ascii="Arial" w:hAnsi="Arial" w:cs="Arial"/>
          <w:b/>
          <w:sz w:val="28"/>
        </w:rPr>
        <w:t>ExPCC</w:t>
      </w:r>
      <w:proofErr w:type="spellEnd"/>
      <w:r>
        <w:rPr>
          <w:rFonts w:ascii="Arial" w:hAnsi="Arial" w:cs="Arial"/>
          <w:b/>
          <w:sz w:val="28"/>
        </w:rPr>
        <w:t xml:space="preserve"> Strategy Brief for </w:t>
      </w:r>
      <w:proofErr w:type="spellStart"/>
      <w:r>
        <w:rPr>
          <w:rFonts w:ascii="Arial" w:hAnsi="Arial" w:cs="Arial"/>
          <w:b/>
          <w:sz w:val="28"/>
        </w:rPr>
        <w:t>ExMC</w:t>
      </w:r>
      <w:proofErr w:type="spellEnd"/>
      <w:r>
        <w:rPr>
          <w:rFonts w:ascii="Arial" w:hAnsi="Arial" w:cs="Arial"/>
          <w:b/>
          <w:sz w:val="28"/>
        </w:rPr>
        <w:t xml:space="preserve"> WG13 Consideration</w:t>
      </w:r>
    </w:p>
    <w:p w:rsidR="002F15FC" w:rsidRDefault="002F15FC" w:rsidP="002F15FC">
      <w:pPr>
        <w:rPr>
          <w:rFonts w:ascii="Arial" w:hAnsi="Arial" w:cs="Arial"/>
          <w:b/>
          <w:sz w:val="28"/>
        </w:rPr>
      </w:pPr>
    </w:p>
    <w:p w:rsidR="002F15FC" w:rsidRPr="002F15FC" w:rsidRDefault="002F15FC" w:rsidP="002F15FC">
      <w:pPr>
        <w:rPr>
          <w:rFonts w:ascii="Arial" w:hAnsi="Arial" w:cs="Arial"/>
          <w:b/>
          <w:sz w:val="32"/>
        </w:rPr>
      </w:pPr>
      <w:r w:rsidRPr="002F15FC">
        <w:rPr>
          <w:rFonts w:ascii="Arial" w:hAnsi="Arial" w:cs="Arial"/>
          <w:b/>
          <w:sz w:val="32"/>
        </w:rPr>
        <w:t>Vision</w:t>
      </w:r>
    </w:p>
    <w:p w:rsidR="002F15FC" w:rsidRPr="002F15FC" w:rsidRDefault="002F15FC" w:rsidP="002F15FC">
      <w:pPr>
        <w:rPr>
          <w:rFonts w:ascii="Arial" w:hAnsi="Arial" w:cs="Arial"/>
        </w:rPr>
      </w:pPr>
      <w:r w:rsidRPr="002F15FC">
        <w:rPr>
          <w:rFonts w:ascii="Arial" w:hAnsi="Arial" w:cs="Arial"/>
        </w:rPr>
        <w:t xml:space="preserve">The </w:t>
      </w:r>
      <w:proofErr w:type="spellStart"/>
      <w:r w:rsidRPr="002F15FC">
        <w:rPr>
          <w:rFonts w:ascii="Arial" w:hAnsi="Arial" w:cs="Arial"/>
        </w:rPr>
        <w:t>ExPCC</w:t>
      </w:r>
      <w:proofErr w:type="spellEnd"/>
      <w:r w:rsidRPr="002F15FC">
        <w:rPr>
          <w:rFonts w:ascii="Arial" w:hAnsi="Arial" w:cs="Arial"/>
        </w:rPr>
        <w:t xml:space="preserve"> subscribe to and support the IECEx vision </w:t>
      </w:r>
    </w:p>
    <w:p w:rsidR="002F15FC" w:rsidRPr="002F15FC" w:rsidRDefault="002F15FC" w:rsidP="002F15FC">
      <w:pPr>
        <w:ind w:left="720"/>
        <w:rPr>
          <w:rFonts w:ascii="Arial" w:hAnsi="Arial" w:cs="Arial"/>
        </w:rPr>
      </w:pPr>
    </w:p>
    <w:p w:rsidR="002F15FC" w:rsidRPr="002F15FC" w:rsidRDefault="002F15FC" w:rsidP="002F15FC">
      <w:pPr>
        <w:ind w:left="720"/>
        <w:rPr>
          <w:rFonts w:ascii="Arial" w:hAnsi="Arial" w:cs="Arial"/>
        </w:rPr>
      </w:pPr>
      <w:r w:rsidRPr="002F15FC">
        <w:rPr>
          <w:rFonts w:ascii="Arial" w:hAnsi="Arial" w:cs="Arial"/>
        </w:rPr>
        <w:t>“To be recognized as the global centre of excellence in providing conformity assessment solutions to satisfy the needs of the Ex industry worldwide”</w:t>
      </w:r>
    </w:p>
    <w:p w:rsidR="002F15FC" w:rsidRPr="002F15FC" w:rsidRDefault="002F15FC" w:rsidP="002F15FC">
      <w:pPr>
        <w:rPr>
          <w:rFonts w:ascii="Arial" w:hAnsi="Arial" w:cs="Arial"/>
          <w:b/>
          <w:sz w:val="28"/>
        </w:rPr>
      </w:pPr>
    </w:p>
    <w:p w:rsidR="002F15FC" w:rsidRPr="002F15FC" w:rsidRDefault="002F15FC" w:rsidP="002F15FC">
      <w:pPr>
        <w:rPr>
          <w:rFonts w:ascii="Arial" w:hAnsi="Arial" w:cs="Arial"/>
          <w:b/>
          <w:sz w:val="28"/>
        </w:rPr>
      </w:pPr>
      <w:r w:rsidRPr="002F15FC">
        <w:rPr>
          <w:rFonts w:ascii="Arial" w:hAnsi="Arial" w:cs="Arial"/>
          <w:b/>
          <w:sz w:val="28"/>
        </w:rPr>
        <w:t xml:space="preserve">IECEx </w:t>
      </w:r>
      <w:proofErr w:type="spellStart"/>
      <w:r w:rsidRPr="002F15FC">
        <w:rPr>
          <w:rFonts w:ascii="Arial" w:hAnsi="Arial" w:cs="Arial"/>
          <w:b/>
          <w:sz w:val="28"/>
        </w:rPr>
        <w:t>ExPCC</w:t>
      </w:r>
      <w:proofErr w:type="spellEnd"/>
      <w:r w:rsidRPr="002F15FC">
        <w:rPr>
          <w:rFonts w:ascii="Arial" w:hAnsi="Arial" w:cs="Arial"/>
          <w:b/>
          <w:sz w:val="28"/>
        </w:rPr>
        <w:t xml:space="preserve"> Mission Statement </w:t>
      </w:r>
    </w:p>
    <w:p w:rsidR="002F15FC" w:rsidRPr="002F15FC" w:rsidRDefault="002F15FC" w:rsidP="002F15FC">
      <w:pPr>
        <w:rPr>
          <w:rFonts w:ascii="Arial" w:hAnsi="Arial" w:cs="Arial"/>
          <w:sz w:val="28"/>
        </w:rPr>
      </w:pPr>
      <w:r w:rsidRPr="002F15FC">
        <w:rPr>
          <w:rFonts w:ascii="Arial" w:hAnsi="Arial" w:cs="Arial"/>
        </w:rPr>
        <w:t xml:space="preserve">To assist employers and site operators to manage risk through facilitating and ensuring that </w:t>
      </w:r>
      <w:r w:rsidRPr="002F15FC">
        <w:rPr>
          <w:rFonts w:ascii="Arial" w:hAnsi="Arial" w:cs="Arial"/>
          <w:u w:val="single"/>
        </w:rPr>
        <w:t>every</w:t>
      </w:r>
      <w:r w:rsidRPr="002F15FC">
        <w:rPr>
          <w:rFonts w:ascii="Arial" w:hAnsi="Arial" w:cs="Arial"/>
        </w:rPr>
        <w:t xml:space="preserve"> person entering or working in, or near, a hazardous area has the relevant, adequate and currently suitable skills and knowledge necessary to complete their work safely in the Ex industry so that the integrity of safety is maintained.  The skills and knowledge are verified by some form of independently verified certification that provides a degree of confidence</w:t>
      </w:r>
      <w:r w:rsidRPr="002F15FC">
        <w:rPr>
          <w:rFonts w:ascii="Arial" w:hAnsi="Arial" w:cs="Arial"/>
          <w:sz w:val="28"/>
        </w:rPr>
        <w:t>.</w:t>
      </w:r>
    </w:p>
    <w:p w:rsidR="002F15FC" w:rsidRPr="002F15FC" w:rsidRDefault="002F15FC" w:rsidP="002F15FC">
      <w:pPr>
        <w:rPr>
          <w:rFonts w:ascii="Arial" w:hAnsi="Arial" w:cs="Arial"/>
          <w:sz w:val="28"/>
        </w:rPr>
      </w:pPr>
    </w:p>
    <w:p w:rsidR="002F15FC" w:rsidRPr="002F15FC" w:rsidRDefault="002F15FC" w:rsidP="002F15FC">
      <w:pPr>
        <w:rPr>
          <w:rFonts w:ascii="Arial" w:hAnsi="Arial" w:cs="Arial"/>
          <w:b/>
          <w:sz w:val="28"/>
        </w:rPr>
      </w:pPr>
      <w:r w:rsidRPr="002F15FC">
        <w:rPr>
          <w:rFonts w:ascii="Arial" w:hAnsi="Arial" w:cs="Arial"/>
          <w:b/>
          <w:sz w:val="28"/>
        </w:rPr>
        <w:t>Objectives:</w:t>
      </w:r>
    </w:p>
    <w:p w:rsidR="002F15FC" w:rsidRPr="002F15FC" w:rsidRDefault="002F15FC" w:rsidP="002F15FC">
      <w:pPr>
        <w:pStyle w:val="ListParagraph"/>
        <w:numPr>
          <w:ilvl w:val="0"/>
          <w:numId w:val="28"/>
        </w:numPr>
        <w:contextualSpacing/>
        <w:rPr>
          <w:rFonts w:ascii="Arial" w:hAnsi="Arial" w:cs="Arial"/>
        </w:rPr>
      </w:pPr>
      <w:r w:rsidRPr="002F15FC">
        <w:rPr>
          <w:rFonts w:ascii="Arial" w:hAnsi="Arial" w:cs="Arial"/>
        </w:rPr>
        <w:t xml:space="preserve">To ensure that the IECEx </w:t>
      </w:r>
      <w:proofErr w:type="spellStart"/>
      <w:r w:rsidRPr="002F15FC">
        <w:rPr>
          <w:rFonts w:ascii="Arial" w:hAnsi="Arial" w:cs="Arial"/>
        </w:rPr>
        <w:t>CoPC</w:t>
      </w:r>
      <w:proofErr w:type="spellEnd"/>
      <w:r w:rsidRPr="002F15FC">
        <w:rPr>
          <w:rFonts w:ascii="Arial" w:hAnsi="Arial" w:cs="Arial"/>
        </w:rPr>
        <w:t xml:space="preserve"> Scheme provides the quality and level(s) of competence required by market needs</w:t>
      </w:r>
    </w:p>
    <w:p w:rsidR="002F15FC" w:rsidRPr="002F15FC" w:rsidRDefault="002F15FC" w:rsidP="002F15FC">
      <w:pPr>
        <w:pStyle w:val="ListParagraph"/>
        <w:numPr>
          <w:ilvl w:val="0"/>
          <w:numId w:val="28"/>
        </w:numPr>
        <w:contextualSpacing/>
        <w:rPr>
          <w:rFonts w:ascii="Arial" w:hAnsi="Arial" w:cs="Arial"/>
        </w:rPr>
      </w:pPr>
      <w:r w:rsidRPr="002F15FC">
        <w:rPr>
          <w:rFonts w:ascii="Arial" w:hAnsi="Arial" w:cs="Arial"/>
        </w:rPr>
        <w:t xml:space="preserve">To grow the IECEx </w:t>
      </w:r>
      <w:proofErr w:type="spellStart"/>
      <w:r w:rsidRPr="002F15FC">
        <w:rPr>
          <w:rFonts w:ascii="Arial" w:hAnsi="Arial" w:cs="Arial"/>
        </w:rPr>
        <w:t>CoPC</w:t>
      </w:r>
      <w:proofErr w:type="spellEnd"/>
      <w:r w:rsidRPr="002F15FC">
        <w:rPr>
          <w:rFonts w:ascii="Arial" w:hAnsi="Arial" w:cs="Arial"/>
        </w:rPr>
        <w:t xml:space="preserve"> and RTPP sustainably while maintain quality of outcomes </w:t>
      </w:r>
    </w:p>
    <w:p w:rsidR="002F15FC" w:rsidRPr="002F15FC" w:rsidRDefault="002F15FC" w:rsidP="002F15FC">
      <w:pPr>
        <w:pStyle w:val="ListParagraph"/>
        <w:numPr>
          <w:ilvl w:val="0"/>
          <w:numId w:val="28"/>
        </w:numPr>
        <w:contextualSpacing/>
        <w:rPr>
          <w:rFonts w:ascii="Arial" w:hAnsi="Arial" w:cs="Arial"/>
        </w:rPr>
      </w:pPr>
      <w:r w:rsidRPr="002F15FC">
        <w:rPr>
          <w:rFonts w:ascii="Arial" w:hAnsi="Arial" w:cs="Arial"/>
        </w:rPr>
        <w:t>To ensure continued consistency of processes and assessment outcomes across all ExCBs</w:t>
      </w:r>
    </w:p>
    <w:p w:rsidR="002F15FC" w:rsidRPr="002F15FC" w:rsidRDefault="002F15FC" w:rsidP="002F15FC">
      <w:pPr>
        <w:pStyle w:val="ListParagraph"/>
        <w:numPr>
          <w:ilvl w:val="0"/>
          <w:numId w:val="28"/>
        </w:numPr>
        <w:contextualSpacing/>
        <w:rPr>
          <w:rFonts w:ascii="Arial" w:hAnsi="Arial" w:cs="Arial"/>
        </w:rPr>
      </w:pPr>
      <w:r w:rsidRPr="002F15FC">
        <w:rPr>
          <w:rFonts w:ascii="Arial" w:hAnsi="Arial" w:cs="Arial"/>
        </w:rPr>
        <w:t>Establish Ex skills and knowledge as elements of technical education at all stages and levels</w:t>
      </w:r>
    </w:p>
    <w:p w:rsidR="002F15FC" w:rsidRPr="002F15FC" w:rsidRDefault="002F15FC" w:rsidP="002F15FC">
      <w:pPr>
        <w:pStyle w:val="ListParagraph"/>
        <w:numPr>
          <w:ilvl w:val="0"/>
          <w:numId w:val="28"/>
        </w:numPr>
        <w:contextualSpacing/>
        <w:rPr>
          <w:rFonts w:ascii="Arial" w:hAnsi="Arial" w:cs="Arial"/>
        </w:rPr>
      </w:pPr>
      <w:r w:rsidRPr="002F15FC">
        <w:rPr>
          <w:rFonts w:ascii="Arial" w:hAnsi="Arial" w:cs="Arial"/>
        </w:rPr>
        <w:t xml:space="preserve">Achieve acceptance of IECEx </w:t>
      </w:r>
      <w:proofErr w:type="spellStart"/>
      <w:r w:rsidRPr="002F15FC">
        <w:rPr>
          <w:rFonts w:ascii="Arial" w:hAnsi="Arial" w:cs="Arial"/>
        </w:rPr>
        <w:t>CoPC</w:t>
      </w:r>
      <w:proofErr w:type="spellEnd"/>
      <w:r w:rsidRPr="002F15FC">
        <w:rPr>
          <w:rFonts w:ascii="Arial" w:hAnsi="Arial" w:cs="Arial"/>
        </w:rPr>
        <w:t xml:space="preserve"> certificates by regulators in all countries as sufficient evidence of competence</w:t>
      </w:r>
    </w:p>
    <w:p w:rsidR="002F15FC" w:rsidRPr="002F15FC" w:rsidRDefault="002F15FC" w:rsidP="002F15FC">
      <w:pPr>
        <w:pStyle w:val="ListParagraph"/>
        <w:numPr>
          <w:ilvl w:val="0"/>
          <w:numId w:val="28"/>
        </w:numPr>
        <w:contextualSpacing/>
        <w:rPr>
          <w:rFonts w:ascii="Arial" w:hAnsi="Arial" w:cs="Arial"/>
        </w:rPr>
      </w:pPr>
      <w:r w:rsidRPr="002F15FC">
        <w:rPr>
          <w:rFonts w:ascii="Arial" w:hAnsi="Arial" w:cs="Arial"/>
        </w:rPr>
        <w:t xml:space="preserve">Achieve demand for IECEx </w:t>
      </w:r>
      <w:proofErr w:type="spellStart"/>
      <w:r w:rsidRPr="002F15FC">
        <w:rPr>
          <w:rFonts w:ascii="Arial" w:hAnsi="Arial" w:cs="Arial"/>
        </w:rPr>
        <w:t>CoPC</w:t>
      </w:r>
      <w:proofErr w:type="spellEnd"/>
      <w:r w:rsidRPr="002F15FC">
        <w:rPr>
          <w:rFonts w:ascii="Arial" w:hAnsi="Arial" w:cs="Arial"/>
        </w:rPr>
        <w:t xml:space="preserve"> certified personnel by all employers and site operators in Ex industries for their employees, subcontractors and service providers</w:t>
      </w:r>
    </w:p>
    <w:p w:rsidR="002F15FC" w:rsidRPr="002F15FC" w:rsidRDefault="002F15FC" w:rsidP="002F15FC">
      <w:pPr>
        <w:pStyle w:val="ListParagraph"/>
        <w:numPr>
          <w:ilvl w:val="0"/>
          <w:numId w:val="28"/>
        </w:numPr>
        <w:contextualSpacing/>
        <w:rPr>
          <w:rFonts w:ascii="Arial" w:hAnsi="Arial" w:cs="Arial"/>
        </w:rPr>
      </w:pPr>
      <w:r w:rsidRPr="002F15FC">
        <w:rPr>
          <w:rFonts w:ascii="Arial" w:hAnsi="Arial" w:cs="Arial"/>
        </w:rPr>
        <w:t xml:space="preserve">Ensure that IECEx </w:t>
      </w:r>
      <w:proofErr w:type="spellStart"/>
      <w:r w:rsidRPr="002F15FC">
        <w:rPr>
          <w:rFonts w:ascii="Arial" w:hAnsi="Arial" w:cs="Arial"/>
        </w:rPr>
        <w:t>CoPC</w:t>
      </w:r>
      <w:proofErr w:type="spellEnd"/>
      <w:r w:rsidRPr="002F15FC">
        <w:rPr>
          <w:rFonts w:ascii="Arial" w:hAnsi="Arial" w:cs="Arial"/>
        </w:rPr>
        <w:t xml:space="preserve"> Scheme is a viable business proposition for ExCBs</w:t>
      </w:r>
    </w:p>
    <w:p w:rsidR="002F15FC" w:rsidRPr="002F15FC" w:rsidRDefault="002F15FC" w:rsidP="002F15FC">
      <w:pPr>
        <w:pStyle w:val="ListParagraph"/>
        <w:numPr>
          <w:ilvl w:val="0"/>
          <w:numId w:val="28"/>
        </w:numPr>
        <w:contextualSpacing/>
        <w:rPr>
          <w:rFonts w:ascii="Arial" w:hAnsi="Arial" w:cs="Arial"/>
        </w:rPr>
      </w:pPr>
      <w:r w:rsidRPr="002F15FC">
        <w:rPr>
          <w:rFonts w:ascii="Arial" w:hAnsi="Arial" w:cs="Arial"/>
        </w:rPr>
        <w:t xml:space="preserve">To continue to develop the IECEx </w:t>
      </w:r>
      <w:proofErr w:type="spellStart"/>
      <w:r w:rsidRPr="002F15FC">
        <w:rPr>
          <w:rFonts w:ascii="Arial" w:hAnsi="Arial" w:cs="Arial"/>
        </w:rPr>
        <w:t>CoPC</w:t>
      </w:r>
      <w:proofErr w:type="spellEnd"/>
      <w:r w:rsidRPr="002F15FC">
        <w:rPr>
          <w:rFonts w:ascii="Arial" w:hAnsi="Arial" w:cs="Arial"/>
        </w:rPr>
        <w:t xml:space="preserve"> Scheme to meet market demand by </w:t>
      </w:r>
    </w:p>
    <w:p w:rsidR="002F15FC" w:rsidRPr="002F15FC" w:rsidRDefault="002F15FC" w:rsidP="002F15FC">
      <w:pPr>
        <w:pStyle w:val="ListParagraph"/>
        <w:numPr>
          <w:ilvl w:val="1"/>
          <w:numId w:val="28"/>
        </w:numPr>
        <w:contextualSpacing/>
        <w:rPr>
          <w:rFonts w:ascii="Arial" w:hAnsi="Arial" w:cs="Arial"/>
        </w:rPr>
      </w:pPr>
      <w:r w:rsidRPr="002F15FC">
        <w:rPr>
          <w:rFonts w:ascii="Arial" w:hAnsi="Arial" w:cs="Arial"/>
        </w:rPr>
        <w:t>Introducing different levels (</w:t>
      </w:r>
      <w:proofErr w:type="spellStart"/>
      <w:r w:rsidRPr="002F15FC">
        <w:rPr>
          <w:rFonts w:ascii="Arial" w:hAnsi="Arial" w:cs="Arial"/>
        </w:rPr>
        <w:t>eg</w:t>
      </w:r>
      <w:proofErr w:type="spellEnd"/>
      <w:r w:rsidRPr="002F15FC">
        <w:rPr>
          <w:rFonts w:ascii="Arial" w:hAnsi="Arial" w:cs="Arial"/>
        </w:rPr>
        <w:t xml:space="preserve">. for Operatives, RPs </w:t>
      </w:r>
      <w:proofErr w:type="spellStart"/>
      <w:r w:rsidRPr="002F15FC">
        <w:rPr>
          <w:rFonts w:ascii="Arial" w:hAnsi="Arial" w:cs="Arial"/>
        </w:rPr>
        <w:t>etc</w:t>
      </w:r>
      <w:proofErr w:type="spellEnd"/>
      <w:r w:rsidRPr="002F15FC">
        <w:rPr>
          <w:rFonts w:ascii="Arial" w:hAnsi="Arial" w:cs="Arial"/>
        </w:rPr>
        <w:t>) of certification within a Unit</w:t>
      </w:r>
    </w:p>
    <w:p w:rsidR="002F15FC" w:rsidRPr="002F15FC" w:rsidRDefault="002F15FC" w:rsidP="002F15FC">
      <w:pPr>
        <w:pStyle w:val="ListParagraph"/>
        <w:numPr>
          <w:ilvl w:val="1"/>
          <w:numId w:val="28"/>
        </w:numPr>
        <w:contextualSpacing/>
        <w:rPr>
          <w:rFonts w:ascii="Arial" w:hAnsi="Arial" w:cs="Arial"/>
        </w:rPr>
      </w:pPr>
      <w:r w:rsidRPr="002F15FC">
        <w:rPr>
          <w:rFonts w:ascii="Arial" w:hAnsi="Arial" w:cs="Arial"/>
        </w:rPr>
        <w:t xml:space="preserve">Developing different types of Certificate to meet market needs (especially where such needs are already defined </w:t>
      </w:r>
      <w:proofErr w:type="spellStart"/>
      <w:r w:rsidRPr="002F15FC">
        <w:rPr>
          <w:rFonts w:ascii="Arial" w:hAnsi="Arial" w:cs="Arial"/>
        </w:rPr>
        <w:t>eg</w:t>
      </w:r>
      <w:proofErr w:type="spellEnd"/>
      <w:r w:rsidRPr="002F15FC">
        <w:rPr>
          <w:rFonts w:ascii="Arial" w:hAnsi="Arial" w:cs="Arial"/>
        </w:rPr>
        <w:t>. by classification systems, qualifications, “professional engineer” etc.)</w:t>
      </w:r>
    </w:p>
    <w:p w:rsidR="002F15FC" w:rsidRPr="002F15FC" w:rsidRDefault="002F15FC" w:rsidP="002F15FC">
      <w:pPr>
        <w:rPr>
          <w:rFonts w:ascii="Arial" w:hAnsi="Arial" w:cs="Arial"/>
        </w:rPr>
      </w:pPr>
    </w:p>
    <w:p w:rsidR="002F15FC" w:rsidRPr="002F15FC" w:rsidRDefault="002F15FC" w:rsidP="002F15FC">
      <w:pPr>
        <w:rPr>
          <w:rFonts w:ascii="Arial" w:hAnsi="Arial" w:cs="Arial"/>
          <w:b/>
        </w:rPr>
      </w:pPr>
      <w:r w:rsidRPr="002F15FC">
        <w:rPr>
          <w:rFonts w:ascii="Arial" w:hAnsi="Arial" w:cs="Arial"/>
          <w:b/>
        </w:rPr>
        <w:t xml:space="preserve"> We can provide value and solutions in industries that include (but are not limited to)</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Automotive refuelling stations or petrol stations</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Oil refineries, rigs and processing plants</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Chemical processing plants</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Printing industries, paper and textiles</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Hospital operating theatres</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Aircraft refuelling and hangars</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Surface coating industries</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Underground coalmines</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Sewerage treatment plants</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 xml:space="preserve">Gas pipelines and distribution </w:t>
      </w:r>
      <w:proofErr w:type="spellStart"/>
      <w:r w:rsidRPr="002F15FC">
        <w:rPr>
          <w:rFonts w:ascii="Arial" w:hAnsi="Arial" w:cs="Arial"/>
          <w:szCs w:val="21"/>
          <w:lang w:eastAsia="en-AU"/>
        </w:rPr>
        <w:t>centers</w:t>
      </w:r>
      <w:proofErr w:type="spellEnd"/>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Grain handling and storage</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Woodworking areas</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Sugar refineries</w:t>
      </w:r>
    </w:p>
    <w:p w:rsidR="002F15FC" w:rsidRPr="002F15FC" w:rsidRDefault="002F15FC" w:rsidP="002F15FC">
      <w:pPr>
        <w:numPr>
          <w:ilvl w:val="0"/>
          <w:numId w:val="27"/>
        </w:numPr>
        <w:shd w:val="clear" w:color="auto" w:fill="FFFFFF"/>
        <w:spacing w:before="75"/>
        <w:ind w:left="450" w:right="75"/>
        <w:rPr>
          <w:rFonts w:ascii="Arial" w:hAnsi="Arial" w:cs="Arial"/>
          <w:szCs w:val="21"/>
          <w:lang w:eastAsia="en-AU"/>
        </w:rPr>
      </w:pPr>
      <w:r w:rsidRPr="002F15FC">
        <w:rPr>
          <w:rFonts w:ascii="Arial" w:hAnsi="Arial" w:cs="Arial"/>
          <w:szCs w:val="21"/>
          <w:lang w:eastAsia="en-AU"/>
        </w:rPr>
        <w:t>Metal surface grinding, especially aluminium dusts and particles</w:t>
      </w: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b/>
          <w:sz w:val="28"/>
        </w:rPr>
      </w:pPr>
      <w:r w:rsidRPr="002F15FC">
        <w:rPr>
          <w:rFonts w:ascii="Arial" w:hAnsi="Arial" w:cs="Arial"/>
          <w:b/>
          <w:sz w:val="28"/>
        </w:rPr>
        <w:t>QUESTIONS STILL TO BE ANSWERED</w:t>
      </w:r>
    </w:p>
    <w:p w:rsidR="002F15FC" w:rsidRPr="002F15FC" w:rsidRDefault="002F15FC" w:rsidP="002F15FC">
      <w:pPr>
        <w:rPr>
          <w:rFonts w:ascii="Arial" w:hAnsi="Arial" w:cs="Arial"/>
        </w:rPr>
      </w:pPr>
    </w:p>
    <w:p w:rsidR="002F15FC" w:rsidRPr="002F15FC" w:rsidRDefault="002F15FC" w:rsidP="002F15FC">
      <w:pPr>
        <w:rPr>
          <w:rFonts w:ascii="Arial" w:hAnsi="Arial" w:cs="Arial"/>
          <w:b/>
        </w:rPr>
      </w:pPr>
      <w:r w:rsidRPr="002F15FC">
        <w:rPr>
          <w:rFonts w:ascii="Arial" w:hAnsi="Arial" w:cs="Arial"/>
          <w:b/>
        </w:rPr>
        <w:t xml:space="preserve">Is there a </w:t>
      </w:r>
      <w:r w:rsidRPr="002F15FC">
        <w:rPr>
          <w:rFonts w:ascii="Arial" w:hAnsi="Arial" w:cs="Arial"/>
          <w:b/>
          <w:u w:val="single"/>
        </w:rPr>
        <w:t>market</w:t>
      </w:r>
      <w:r w:rsidRPr="002F15FC">
        <w:rPr>
          <w:rFonts w:ascii="Arial" w:hAnsi="Arial" w:cs="Arial"/>
          <w:b/>
        </w:rPr>
        <w:t xml:space="preserve"> for IECEx </w:t>
      </w:r>
      <w:proofErr w:type="spellStart"/>
      <w:proofErr w:type="gramStart"/>
      <w:r w:rsidRPr="002F15FC">
        <w:rPr>
          <w:rFonts w:ascii="Arial" w:hAnsi="Arial" w:cs="Arial"/>
          <w:b/>
        </w:rPr>
        <w:t>CoPC</w:t>
      </w:r>
      <w:proofErr w:type="spellEnd"/>
      <w:r w:rsidRPr="002F15FC">
        <w:rPr>
          <w:rFonts w:ascii="Arial" w:hAnsi="Arial" w:cs="Arial"/>
          <w:b/>
        </w:rPr>
        <w:t xml:space="preserve"> ?</w:t>
      </w:r>
      <w:proofErr w:type="gramEnd"/>
      <w:r w:rsidRPr="002F15FC">
        <w:rPr>
          <w:rFonts w:ascii="Arial" w:hAnsi="Arial" w:cs="Arial"/>
          <w:b/>
        </w:rPr>
        <w:t xml:space="preserve">  If yes, is there </w:t>
      </w:r>
      <w:r w:rsidRPr="002F15FC">
        <w:rPr>
          <w:rFonts w:ascii="Arial" w:hAnsi="Arial" w:cs="Arial"/>
          <w:b/>
          <w:u w:val="single"/>
        </w:rPr>
        <w:t>demand</w:t>
      </w:r>
      <w:r w:rsidRPr="002F15FC">
        <w:rPr>
          <w:rFonts w:ascii="Arial" w:hAnsi="Arial" w:cs="Arial"/>
          <w:b/>
        </w:rPr>
        <w:t xml:space="preserve"> in this market for IECEx </w:t>
      </w:r>
      <w:proofErr w:type="spellStart"/>
      <w:r w:rsidRPr="002F15FC">
        <w:rPr>
          <w:rFonts w:ascii="Arial" w:hAnsi="Arial" w:cs="Arial"/>
          <w:b/>
        </w:rPr>
        <w:t>CoPC</w:t>
      </w:r>
      <w:proofErr w:type="spellEnd"/>
      <w:r w:rsidRPr="002F15FC">
        <w:rPr>
          <w:rFonts w:ascii="Arial" w:hAnsi="Arial" w:cs="Arial"/>
          <w:b/>
        </w:rPr>
        <w:t xml:space="preserve"> as a valued tool in managing risk and perhaps other </w:t>
      </w:r>
      <w:proofErr w:type="gramStart"/>
      <w:r w:rsidRPr="002F15FC">
        <w:rPr>
          <w:rFonts w:ascii="Arial" w:hAnsi="Arial" w:cs="Arial"/>
          <w:b/>
        </w:rPr>
        <w:t>purposes ?</w:t>
      </w:r>
      <w:proofErr w:type="gramEnd"/>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b/>
        </w:rPr>
      </w:pPr>
      <w:r w:rsidRPr="002F15FC">
        <w:rPr>
          <w:rFonts w:ascii="Arial" w:hAnsi="Arial" w:cs="Arial"/>
          <w:b/>
        </w:rPr>
        <w:t xml:space="preserve">Is it understood by employers that IECEx </w:t>
      </w:r>
      <w:proofErr w:type="spellStart"/>
      <w:r w:rsidRPr="002F15FC">
        <w:rPr>
          <w:rFonts w:ascii="Arial" w:hAnsi="Arial" w:cs="Arial"/>
          <w:b/>
        </w:rPr>
        <w:t>CoPC</w:t>
      </w:r>
      <w:proofErr w:type="spellEnd"/>
      <w:r w:rsidRPr="002F15FC">
        <w:rPr>
          <w:rFonts w:ascii="Arial" w:hAnsi="Arial" w:cs="Arial"/>
          <w:b/>
        </w:rPr>
        <w:t xml:space="preserve"> can provide a path to demonstrating that their employees are ‘competent’</w:t>
      </w: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b/>
        </w:rPr>
      </w:pPr>
      <w:r w:rsidRPr="002F15FC">
        <w:rPr>
          <w:rFonts w:ascii="Arial" w:hAnsi="Arial" w:cs="Arial"/>
          <w:b/>
        </w:rPr>
        <w:t xml:space="preserve">What are the needs of the industries where IECEx </w:t>
      </w:r>
      <w:proofErr w:type="spellStart"/>
      <w:r w:rsidRPr="002F15FC">
        <w:rPr>
          <w:rFonts w:ascii="Arial" w:hAnsi="Arial" w:cs="Arial"/>
          <w:b/>
        </w:rPr>
        <w:t>CoPC</w:t>
      </w:r>
      <w:proofErr w:type="spellEnd"/>
      <w:r w:rsidRPr="002F15FC">
        <w:rPr>
          <w:rFonts w:ascii="Arial" w:hAnsi="Arial" w:cs="Arial"/>
          <w:b/>
        </w:rPr>
        <w:t xml:space="preserve"> can provide value and </w:t>
      </w:r>
      <w:proofErr w:type="gramStart"/>
      <w:r w:rsidRPr="002F15FC">
        <w:rPr>
          <w:rFonts w:ascii="Arial" w:hAnsi="Arial" w:cs="Arial"/>
          <w:b/>
        </w:rPr>
        <w:t>solutions ?</w:t>
      </w:r>
      <w:proofErr w:type="gramEnd"/>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b/>
        </w:rPr>
      </w:pPr>
      <w:r w:rsidRPr="002F15FC">
        <w:rPr>
          <w:rFonts w:ascii="Arial" w:hAnsi="Arial" w:cs="Arial"/>
          <w:b/>
        </w:rPr>
        <w:t xml:space="preserve">What is the size of market for certification of competence of persons (sector by sector for all the industries where IECEx </w:t>
      </w:r>
      <w:proofErr w:type="spellStart"/>
      <w:r w:rsidRPr="002F15FC">
        <w:rPr>
          <w:rFonts w:ascii="Arial" w:hAnsi="Arial" w:cs="Arial"/>
          <w:b/>
        </w:rPr>
        <w:t>CoPC</w:t>
      </w:r>
      <w:proofErr w:type="spellEnd"/>
      <w:r w:rsidRPr="002F15FC">
        <w:rPr>
          <w:rFonts w:ascii="Arial" w:hAnsi="Arial" w:cs="Arial"/>
          <w:b/>
        </w:rPr>
        <w:t xml:space="preserve"> can provide value and </w:t>
      </w:r>
      <w:proofErr w:type="gramStart"/>
      <w:r w:rsidRPr="002F15FC">
        <w:rPr>
          <w:rFonts w:ascii="Arial" w:hAnsi="Arial" w:cs="Arial"/>
          <w:b/>
        </w:rPr>
        <w:t>solutions</w:t>
      </w:r>
      <w:proofErr w:type="gramEnd"/>
      <w:r w:rsidRPr="002F15FC">
        <w:rPr>
          <w:rFonts w:ascii="Arial" w:hAnsi="Arial" w:cs="Arial"/>
          <w:b/>
        </w:rPr>
        <w:t>)</w:t>
      </w:r>
    </w:p>
    <w:p w:rsidR="002F15FC" w:rsidRPr="002F15FC" w:rsidRDefault="002F15FC" w:rsidP="002F15FC">
      <w:pPr>
        <w:rPr>
          <w:rFonts w:ascii="Arial" w:hAnsi="Arial" w:cs="Arial"/>
        </w:rPr>
      </w:pPr>
    </w:p>
    <w:p w:rsidR="002F15FC" w:rsidRPr="002F15FC" w:rsidRDefault="002F15FC" w:rsidP="002F15FC">
      <w:pPr>
        <w:ind w:left="720"/>
        <w:rPr>
          <w:rFonts w:ascii="Arial" w:hAnsi="Arial" w:cs="Arial"/>
        </w:rPr>
      </w:pPr>
      <w:r w:rsidRPr="002F15FC">
        <w:rPr>
          <w:rFonts w:ascii="Arial" w:hAnsi="Arial" w:cs="Arial"/>
        </w:rPr>
        <w:t>Oil and gas = 100K globally over next 5 years</w:t>
      </w: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b/>
        </w:rPr>
      </w:pPr>
      <w:r w:rsidRPr="002F15FC">
        <w:rPr>
          <w:rFonts w:ascii="Arial" w:hAnsi="Arial" w:cs="Arial"/>
          <w:b/>
        </w:rPr>
        <w:t xml:space="preserve">Where are we now, and what products/services we provide to meet market needs? </w:t>
      </w: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b/>
        </w:rPr>
      </w:pPr>
      <w:r w:rsidRPr="002F15FC">
        <w:rPr>
          <w:rFonts w:ascii="Arial" w:hAnsi="Arial" w:cs="Arial"/>
          <w:b/>
        </w:rPr>
        <w:t xml:space="preserve">What strategic and operational constraints are imposed on us? </w:t>
      </w: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b/>
        </w:rPr>
      </w:pPr>
      <w:r w:rsidRPr="002F15FC">
        <w:rPr>
          <w:rFonts w:ascii="Arial" w:hAnsi="Arial" w:cs="Arial"/>
          <w:b/>
        </w:rPr>
        <w:t xml:space="preserve">What strategies we need to put in place that will enable us to reach our vision and achieve our mission and objectives? </w:t>
      </w: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b/>
        </w:rPr>
      </w:pPr>
      <w:r w:rsidRPr="002F15FC">
        <w:rPr>
          <w:rFonts w:ascii="Arial" w:hAnsi="Arial" w:cs="Arial"/>
          <w:b/>
        </w:rPr>
        <w:t>What action plans we need to implement in support of the strategies?</w:t>
      </w: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b/>
        </w:rPr>
      </w:pPr>
      <w:r w:rsidRPr="002F15FC">
        <w:rPr>
          <w:rFonts w:ascii="Arial" w:hAnsi="Arial" w:cs="Arial"/>
          <w:b/>
        </w:rPr>
        <w:t xml:space="preserve">What funding will be required to successfully undertake all the activities necessary to fulfil our goals? </w:t>
      </w: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b/>
        </w:rPr>
      </w:pPr>
      <w:r w:rsidRPr="002F15FC">
        <w:rPr>
          <w:rFonts w:ascii="Arial" w:hAnsi="Arial" w:cs="Arial"/>
          <w:b/>
        </w:rPr>
        <w:t xml:space="preserve">What resources and structure are required to support the vision, objectives and strategies? </w:t>
      </w: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rPr>
          <w:rFonts w:ascii="Arial" w:hAnsi="Arial" w:cs="Arial"/>
        </w:rPr>
      </w:pPr>
    </w:p>
    <w:p w:rsidR="002F15FC" w:rsidRPr="002F15FC" w:rsidRDefault="002F15FC" w:rsidP="002F15FC">
      <w:pPr>
        <w:tabs>
          <w:tab w:val="left" w:pos="1134"/>
        </w:tabs>
        <w:jc w:val="center"/>
        <w:rPr>
          <w:rFonts w:ascii="Arial" w:hAnsi="Arial" w:cs="Arial"/>
          <w:b/>
          <w:lang w:val="en-GB"/>
        </w:rPr>
      </w:pPr>
      <w:r w:rsidRPr="002F15FC">
        <w:rPr>
          <w:rFonts w:ascii="Arial" w:hAnsi="Arial" w:cs="Arial"/>
          <w:b/>
        </w:rPr>
        <w:t xml:space="preserve">What action/process is needed to assist in promoting the various services offered under the IECEx </w:t>
      </w:r>
      <w:proofErr w:type="spellStart"/>
      <w:r w:rsidRPr="002F15FC">
        <w:rPr>
          <w:rFonts w:ascii="Arial" w:hAnsi="Arial" w:cs="Arial"/>
          <w:b/>
        </w:rPr>
        <w:t>CoPC</w:t>
      </w:r>
      <w:proofErr w:type="spellEnd"/>
      <w:r w:rsidRPr="002F15FC">
        <w:rPr>
          <w:rFonts w:ascii="Arial" w:hAnsi="Arial" w:cs="Arial"/>
          <w:b/>
        </w:rPr>
        <w:t xml:space="preserve"> Scheme to make these services a preferred choice by the industries in which IECEx operates?</w:t>
      </w:r>
    </w:p>
    <w:p w:rsidR="002F15FC" w:rsidRDefault="002F15FC" w:rsidP="00A75C47">
      <w:pPr>
        <w:tabs>
          <w:tab w:val="left" w:pos="1134"/>
        </w:tabs>
        <w:jc w:val="center"/>
        <w:rPr>
          <w:rFonts w:ascii="Arial" w:hAnsi="Arial" w:cs="Arial"/>
          <w:b/>
          <w:lang w:val="en-GB"/>
        </w:rPr>
      </w:pPr>
    </w:p>
    <w:p w:rsidR="00EE13FE" w:rsidRDefault="00EE13FE" w:rsidP="00EE13FE">
      <w:pPr>
        <w:ind w:right="-1351"/>
        <w:jc w:val="center"/>
        <w:rPr>
          <w:rFonts w:ascii="Arial" w:hAnsi="Arial" w:cs="Arial"/>
          <w:sz w:val="28"/>
        </w:rPr>
      </w:pPr>
    </w:p>
    <w:p w:rsidR="00EE13FE" w:rsidRDefault="00EE13FE" w:rsidP="00EE13FE">
      <w:pPr>
        <w:ind w:right="-1351"/>
        <w:jc w:val="center"/>
        <w:rPr>
          <w:rFonts w:ascii="Arial" w:hAnsi="Arial" w:cs="Arial"/>
          <w:sz w:val="28"/>
        </w:rPr>
      </w:pPr>
    </w:p>
    <w:p w:rsidR="00EE13FE" w:rsidRPr="00EE13FE" w:rsidRDefault="00EE13FE" w:rsidP="00EE13FE">
      <w:pPr>
        <w:ind w:right="-1351"/>
        <w:jc w:val="center"/>
        <w:rPr>
          <w:rFonts w:ascii="Arial" w:hAnsi="Arial" w:cs="Arial"/>
          <w:sz w:val="28"/>
        </w:rPr>
      </w:pPr>
      <w:r w:rsidRPr="00EE13FE">
        <w:rPr>
          <w:rFonts w:ascii="Arial" w:hAnsi="Arial" w:cs="Arial"/>
          <w:sz w:val="28"/>
        </w:rPr>
        <w:t>**** End of Report ***</w:t>
      </w:r>
    </w:p>
    <w:sectPr w:rsidR="00EE13FE" w:rsidRPr="00EE13FE" w:rsidSect="007C7810">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5D9" w:rsidRDefault="001355D9">
      <w:r>
        <w:separator/>
      </w:r>
    </w:p>
  </w:endnote>
  <w:endnote w:type="continuationSeparator" w:id="0">
    <w:p w:rsidR="001355D9" w:rsidRDefault="001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D9" w:rsidRPr="00895B67" w:rsidRDefault="001355D9" w:rsidP="001355D9">
    <w:pPr>
      <w:pStyle w:val="Footer"/>
      <w:tabs>
        <w:tab w:val="clear" w:pos="9072"/>
        <w:tab w:val="left" w:pos="5495"/>
      </w:tabs>
      <w:ind w:hanging="567"/>
      <w:jc w:val="right"/>
      <w:rPr>
        <w:lang w:val="en-US"/>
      </w:rPr>
    </w:pPr>
    <w:r w:rsidRPr="00895B67">
      <w:rPr>
        <w:lang w:val="en-US"/>
      </w:rPr>
      <w:tab/>
    </w:r>
    <w:r>
      <w:rPr>
        <w:lang w:val="en-US"/>
      </w:rPr>
      <w:tab/>
    </w:r>
    <w:r w:rsidRPr="00895B67">
      <w:rPr>
        <w:lang w:val="en-US"/>
      </w:rPr>
      <w:t xml:space="preserve">Page </w:t>
    </w:r>
    <w:r>
      <w:rPr>
        <w:rStyle w:val="PageNumber"/>
      </w:rPr>
      <w:fldChar w:fldCharType="begin"/>
    </w:r>
    <w:r w:rsidRPr="00895B67">
      <w:rPr>
        <w:rStyle w:val="PageNumber"/>
        <w:lang w:val="en-US"/>
      </w:rPr>
      <w:instrText xml:space="preserve"> PAGE </w:instrText>
    </w:r>
    <w:r>
      <w:rPr>
        <w:rStyle w:val="PageNumber"/>
      </w:rPr>
      <w:fldChar w:fldCharType="separate"/>
    </w:r>
    <w:r w:rsidR="001A3063">
      <w:rPr>
        <w:rStyle w:val="PageNumber"/>
        <w:noProof/>
        <w:lang w:val="en-US"/>
      </w:rPr>
      <w:t>13</w:t>
    </w:r>
    <w:r>
      <w:rPr>
        <w:rStyle w:val="PageNumber"/>
      </w:rPr>
      <w:fldChar w:fldCharType="end"/>
    </w:r>
    <w:r w:rsidRPr="00895B67">
      <w:rPr>
        <w:rStyle w:val="PageNumber"/>
        <w:lang w:val="en-US"/>
      </w:rPr>
      <w:t xml:space="preserve"> of </w:t>
    </w:r>
    <w:r>
      <w:rPr>
        <w:rStyle w:val="PageNumber"/>
      </w:rPr>
      <w:fldChar w:fldCharType="begin"/>
    </w:r>
    <w:r w:rsidRPr="00895B67">
      <w:rPr>
        <w:rStyle w:val="PageNumber"/>
        <w:lang w:val="en-US"/>
      </w:rPr>
      <w:instrText xml:space="preserve"> NUMPAGES </w:instrText>
    </w:r>
    <w:r>
      <w:rPr>
        <w:rStyle w:val="PageNumber"/>
      </w:rPr>
      <w:fldChar w:fldCharType="separate"/>
    </w:r>
    <w:r w:rsidR="001A3063">
      <w:rPr>
        <w:rStyle w:val="PageNumber"/>
        <w:noProof/>
        <w:lang w:val="en-US"/>
      </w:rPr>
      <w:t>17</w:t>
    </w:r>
    <w:r>
      <w:rPr>
        <w:rStyle w:val="PageNumber"/>
      </w:rPr>
      <w:fldChar w:fldCharType="end"/>
    </w:r>
    <w:r>
      <w:rPr>
        <w:rStyle w:val="PageNumber"/>
      </w:rPr>
      <w:tab/>
    </w:r>
  </w:p>
  <w:p w:rsidR="001355D9" w:rsidRDefault="00135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D9" w:rsidRPr="00895B67" w:rsidRDefault="001355D9" w:rsidP="00F43FC7">
    <w:pPr>
      <w:pStyle w:val="Footer"/>
      <w:ind w:hanging="567"/>
      <w:rPr>
        <w:lang w:val="en-US"/>
      </w:rPr>
    </w:pPr>
    <w:proofErr w:type="spellStart"/>
    <w:r>
      <w:rPr>
        <w:lang w:val="en-US"/>
      </w:rPr>
      <w:t>ExMC</w:t>
    </w:r>
    <w:proofErr w:type="spellEnd"/>
    <w:r>
      <w:rPr>
        <w:lang w:val="en-US"/>
      </w:rPr>
      <w:t xml:space="preserve">/1230/R </w:t>
    </w:r>
    <w:proofErr w:type="spellStart"/>
    <w:r>
      <w:rPr>
        <w:lang w:val="en-US"/>
      </w:rPr>
      <w:t>ExPCC</w:t>
    </w:r>
    <w:proofErr w:type="spellEnd"/>
    <w:r>
      <w:rPr>
        <w:lang w:val="en-US"/>
      </w:rPr>
      <w:t xml:space="preserve"> Report</w:t>
    </w:r>
    <w:r w:rsidRPr="00895B67">
      <w:rPr>
        <w:lang w:val="en-US"/>
      </w:rPr>
      <w:tab/>
      <w:t xml:space="preserve">Page </w:t>
    </w:r>
    <w:r>
      <w:rPr>
        <w:rStyle w:val="PageNumber"/>
      </w:rPr>
      <w:fldChar w:fldCharType="begin"/>
    </w:r>
    <w:r w:rsidRPr="00895B67">
      <w:rPr>
        <w:rStyle w:val="PageNumber"/>
        <w:lang w:val="en-US"/>
      </w:rPr>
      <w:instrText xml:space="preserve"> PAGE </w:instrText>
    </w:r>
    <w:r>
      <w:rPr>
        <w:rStyle w:val="PageNumber"/>
      </w:rPr>
      <w:fldChar w:fldCharType="separate"/>
    </w:r>
    <w:r w:rsidR="001A3063">
      <w:rPr>
        <w:rStyle w:val="PageNumber"/>
        <w:noProof/>
        <w:lang w:val="en-US"/>
      </w:rPr>
      <w:t>17</w:t>
    </w:r>
    <w:r>
      <w:rPr>
        <w:rStyle w:val="PageNumber"/>
      </w:rPr>
      <w:fldChar w:fldCharType="end"/>
    </w:r>
    <w:r w:rsidRPr="00895B67">
      <w:rPr>
        <w:rStyle w:val="PageNumber"/>
        <w:lang w:val="en-US"/>
      </w:rPr>
      <w:t xml:space="preserve"> of </w:t>
    </w:r>
    <w:r>
      <w:rPr>
        <w:rStyle w:val="PageNumber"/>
      </w:rPr>
      <w:fldChar w:fldCharType="begin"/>
    </w:r>
    <w:r w:rsidRPr="00895B67">
      <w:rPr>
        <w:rStyle w:val="PageNumber"/>
        <w:lang w:val="en-US"/>
      </w:rPr>
      <w:instrText xml:space="preserve"> NUMPAGES </w:instrText>
    </w:r>
    <w:r>
      <w:rPr>
        <w:rStyle w:val="PageNumber"/>
      </w:rPr>
      <w:fldChar w:fldCharType="separate"/>
    </w:r>
    <w:r w:rsidR="001A3063">
      <w:rPr>
        <w:rStyle w:val="PageNumber"/>
        <w:noProof/>
        <w:lang w:val="en-US"/>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5D9" w:rsidRDefault="001355D9">
      <w:r>
        <w:separator/>
      </w:r>
    </w:p>
  </w:footnote>
  <w:footnote w:type="continuationSeparator" w:id="0">
    <w:p w:rsidR="001355D9" w:rsidRDefault="0013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D9" w:rsidRDefault="001355D9">
    <w:pPr>
      <w:pStyle w:val="Header"/>
    </w:pPr>
    <w:r>
      <w:rPr>
        <w:rFonts w:cs="Arial"/>
        <w:noProof/>
        <w:lang w:val="en-AU" w:eastAsia="en-AU"/>
      </w:rPr>
      <mc:AlternateContent>
        <mc:Choice Requires="wps">
          <w:drawing>
            <wp:anchor distT="0" distB="0" distL="114300" distR="114300" simplePos="0" relativeHeight="251663872" behindDoc="0" locked="0" layoutInCell="1" allowOverlap="1" wp14:anchorId="4B4BFC79" wp14:editId="3D219150">
              <wp:simplePos x="0" y="0"/>
              <wp:positionH relativeFrom="column">
                <wp:posOffset>3133725</wp:posOffset>
              </wp:positionH>
              <wp:positionV relativeFrom="paragraph">
                <wp:posOffset>-59055</wp:posOffset>
              </wp:positionV>
              <wp:extent cx="2830830" cy="4953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495300"/>
                      </a:xfrm>
                      <a:prstGeom prst="rect">
                        <a:avLst/>
                      </a:prstGeom>
                      <a:solidFill>
                        <a:srgbClr val="FFFFFF"/>
                      </a:solidFill>
                      <a:ln w="9525">
                        <a:solidFill>
                          <a:srgbClr val="000000"/>
                        </a:solidFill>
                        <a:miter lim="800000"/>
                        <a:headEnd/>
                        <a:tailEnd/>
                      </a:ln>
                    </wps:spPr>
                    <wps:txbx>
                      <w:txbxContent>
                        <w:p w:rsidR="001355D9" w:rsidRPr="0028650D" w:rsidRDefault="001355D9" w:rsidP="001355D9">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/1230/R</w:t>
                          </w:r>
                          <w:r w:rsidRPr="0028650D">
                            <w:rPr>
                              <w:rFonts w:ascii="Arial" w:hAnsi="Arial" w:cs="Arial"/>
                              <w:b/>
                              <w:lang w:val="en-US"/>
                            </w:rPr>
                            <w:t xml:space="preserve"> </w:t>
                          </w:r>
                        </w:p>
                        <w:p w:rsidR="001355D9" w:rsidRDefault="001355D9" w:rsidP="001355D9">
                          <w:pPr>
                            <w:tabs>
                              <w:tab w:val="right" w:pos="4324"/>
                            </w:tabs>
                            <w:spacing w:line="320" w:lineRule="exact"/>
                            <w:ind w:left="71" w:right="74"/>
                            <w:jc w:val="right"/>
                          </w:pPr>
                          <w:r>
                            <w:rPr>
                              <w:rFonts w:ascii="Arial" w:hAnsi="Arial" w:cs="Arial"/>
                              <w:b/>
                              <w:lang w:val="en-US"/>
                            </w:rPr>
                            <w:t>July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BFC79" id="_x0000_t202" coordsize="21600,21600" o:spt="202" path="m,l,21600r21600,l21600,xe">
              <v:stroke joinstyle="miter"/>
              <v:path gradientshapeok="t" o:connecttype="rect"/>
            </v:shapetype>
            <v:shape id="Text Box 2" o:spid="_x0000_s1026" type="#_x0000_t202" style="position:absolute;margin-left:246.75pt;margin-top:-4.65pt;width:222.9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">
              <v:textbox>
                <w:txbxContent>
                  <w:p w:rsidR="001355D9" w:rsidRPr="0028650D" w:rsidRDefault="001355D9" w:rsidP="001355D9">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/1230/R</w:t>
                    </w:r>
                    <w:r w:rsidRPr="0028650D">
                      <w:rPr>
                        <w:rFonts w:ascii="Arial" w:hAnsi="Arial" w:cs="Arial"/>
                        <w:b/>
                        <w:lang w:val="en-US"/>
                      </w:rPr>
                      <w:t xml:space="preserve"> </w:t>
                    </w:r>
                  </w:p>
                  <w:p w:rsidR="001355D9" w:rsidRDefault="001355D9" w:rsidP="001355D9">
                    <w:pPr>
                      <w:tabs>
                        <w:tab w:val="right" w:pos="4324"/>
                      </w:tabs>
                      <w:spacing w:line="320" w:lineRule="exact"/>
                      <w:ind w:left="71" w:right="74"/>
                      <w:jc w:val="right"/>
                    </w:pPr>
                    <w:r>
                      <w:rPr>
                        <w:rFonts w:ascii="Arial" w:hAnsi="Arial" w:cs="Arial"/>
                        <w:b/>
                        <w:lang w:val="en-US"/>
                      </w:rPr>
                      <w:t>July 2017</w:t>
                    </w:r>
                  </w:p>
                </w:txbxContent>
              </v:textbox>
            </v:shape>
          </w:pict>
        </mc:Fallback>
      </mc:AlternateContent>
    </w:r>
    <w:r w:rsidRPr="00910787">
      <w:rPr>
        <w:noProof/>
        <w:lang w:val="en-AU" w:eastAsia="en-AU"/>
      </w:rPr>
      <w:drawing>
        <wp:inline distT="0" distB="0" distL="0" distR="0" wp14:anchorId="1D0D2928" wp14:editId="1CF0A34C">
          <wp:extent cx="1466850" cy="6191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D9" w:rsidRDefault="001355D9">
    <w:pPr>
      <w:pStyle w:val="Header"/>
      <w:rPr>
        <w:rFonts w:cs="Arial"/>
      </w:rPr>
    </w:pPr>
    <w:r>
      <w:rPr>
        <w:rFonts w:cs="Arial"/>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3108960</wp:posOffset>
              </wp:positionH>
              <wp:positionV relativeFrom="paragraph">
                <wp:posOffset>-20320</wp:posOffset>
              </wp:positionV>
              <wp:extent cx="2830830" cy="675640"/>
              <wp:effectExtent l="13335" t="8255"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675640"/>
                      </a:xfrm>
                      <a:prstGeom prst="rect">
                        <a:avLst/>
                      </a:prstGeom>
                      <a:solidFill>
                        <a:srgbClr val="FFFFFF"/>
                      </a:solidFill>
                      <a:ln w="9525">
                        <a:solidFill>
                          <a:srgbClr val="000000"/>
                        </a:solidFill>
                        <a:miter lim="800000"/>
                        <a:headEnd/>
                        <a:tailEnd/>
                      </a:ln>
                    </wps:spPr>
                    <wps:txbx>
                      <w:txbxContent>
                        <w:p w:rsidR="001355D9" w:rsidRDefault="001355D9" w:rsidP="00B701BE">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/1230/R</w:t>
                          </w:r>
                        </w:p>
                        <w:p w:rsidR="001355D9" w:rsidRPr="0028650D" w:rsidRDefault="001355D9"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4.8pt;margin-top:-1.6pt;width:222.9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">
              <v:textbox>
                <w:txbxContent>
                  <w:p w:rsidR="00A55BF3" w:rsidRDefault="00A55BF3" w:rsidP="00B701BE">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w:t>
                    </w:r>
                    <w:r w:rsidR="0055381A">
                      <w:rPr>
                        <w:rFonts w:ascii="Arial" w:hAnsi="Arial" w:cs="Arial"/>
                        <w:b/>
                        <w:lang w:val="en-US"/>
                      </w:rPr>
                      <w:t>1</w:t>
                    </w:r>
                    <w:r w:rsidR="002F15FC">
                      <w:rPr>
                        <w:rFonts w:ascii="Arial" w:hAnsi="Arial" w:cs="Arial"/>
                        <w:b/>
                        <w:lang w:val="en-US"/>
                      </w:rPr>
                      <w:t>230</w:t>
                    </w:r>
                    <w:r>
                      <w:rPr>
                        <w:rFonts w:ascii="Arial" w:hAnsi="Arial" w:cs="Arial"/>
                        <w:b/>
                        <w:lang w:val="en-US"/>
                      </w:rPr>
                      <w:t>/R</w:t>
                    </w:r>
                  </w:p>
                  <w:p w:rsidR="00D26ED7" w:rsidRPr="0028650D" w:rsidRDefault="0055381A"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w:t>
                    </w:r>
                    <w:r w:rsidR="002F15FC">
                      <w:rPr>
                        <w:rFonts w:ascii="Arial" w:hAnsi="Arial" w:cs="Arial"/>
                        <w:b/>
                        <w:lang w:val="en-US"/>
                      </w:rPr>
                      <w:t>7</w:t>
                    </w:r>
                  </w:p>
                </w:txbxContent>
              </v:textbox>
            </v:shape>
          </w:pict>
        </mc:Fallback>
      </mc:AlternateContent>
    </w:r>
    <w:r w:rsidRPr="00910787">
      <w:rPr>
        <w:noProof/>
        <w:lang w:val="en-AU" w:eastAsia="en-AU"/>
      </w:rPr>
      <w:drawing>
        <wp:inline distT="0" distB="0" distL="0" distR="0">
          <wp:extent cx="14668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p w:rsidR="001355D9" w:rsidRDefault="00135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38D5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E28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389B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F0B9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CE89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34BB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228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3F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2D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7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406C7"/>
    <w:multiLevelType w:val="multilevel"/>
    <w:tmpl w:val="1E782D3A"/>
    <w:lvl w:ilvl="0">
      <w:start w:val="1"/>
      <w:numFmt w:val="decimal"/>
      <w:lvlText w:val="%1."/>
      <w:lvlJc w:val="left"/>
      <w:pPr>
        <w:ind w:left="360" w:hanging="360"/>
      </w:pPr>
    </w:lvl>
    <w:lvl w:ilvl="1">
      <w:start w:val="1"/>
      <w:numFmt w:val="decimal"/>
      <w:pStyle w:val="AHdgLev2"/>
      <w:lvlText w:val="%1.%2."/>
      <w:lvlJc w:val="left"/>
      <w:pPr>
        <w:ind w:left="454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F13857"/>
    <w:multiLevelType w:val="hybridMultilevel"/>
    <w:tmpl w:val="D840A5F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EEF7209"/>
    <w:multiLevelType w:val="hybridMultilevel"/>
    <w:tmpl w:val="44D05D04"/>
    <w:lvl w:ilvl="0" w:tplc="0C090001">
      <w:start w:val="1"/>
      <w:numFmt w:val="bullet"/>
      <w:lvlText w:val=""/>
      <w:lvlJc w:val="left"/>
      <w:pPr>
        <w:ind w:left="288" w:hanging="360"/>
      </w:pPr>
      <w:rPr>
        <w:rFonts w:ascii="Symbol" w:hAnsi="Symbol" w:hint="default"/>
      </w:rPr>
    </w:lvl>
    <w:lvl w:ilvl="1" w:tplc="0C090003" w:tentative="1">
      <w:start w:val="1"/>
      <w:numFmt w:val="bullet"/>
      <w:lvlText w:val="o"/>
      <w:lvlJc w:val="left"/>
      <w:pPr>
        <w:ind w:left="1008" w:hanging="360"/>
      </w:pPr>
      <w:rPr>
        <w:rFonts w:ascii="Courier New" w:hAnsi="Courier New" w:cs="Courier New" w:hint="default"/>
      </w:rPr>
    </w:lvl>
    <w:lvl w:ilvl="2" w:tplc="0C090005" w:tentative="1">
      <w:start w:val="1"/>
      <w:numFmt w:val="bullet"/>
      <w:lvlText w:val=""/>
      <w:lvlJc w:val="left"/>
      <w:pPr>
        <w:ind w:left="1728" w:hanging="360"/>
      </w:pPr>
      <w:rPr>
        <w:rFonts w:ascii="Wingdings" w:hAnsi="Wingdings" w:hint="default"/>
      </w:rPr>
    </w:lvl>
    <w:lvl w:ilvl="3" w:tplc="0C090001" w:tentative="1">
      <w:start w:val="1"/>
      <w:numFmt w:val="bullet"/>
      <w:lvlText w:val=""/>
      <w:lvlJc w:val="left"/>
      <w:pPr>
        <w:ind w:left="2448" w:hanging="360"/>
      </w:pPr>
      <w:rPr>
        <w:rFonts w:ascii="Symbol" w:hAnsi="Symbol" w:hint="default"/>
      </w:rPr>
    </w:lvl>
    <w:lvl w:ilvl="4" w:tplc="0C090003" w:tentative="1">
      <w:start w:val="1"/>
      <w:numFmt w:val="bullet"/>
      <w:lvlText w:val="o"/>
      <w:lvlJc w:val="left"/>
      <w:pPr>
        <w:ind w:left="3168" w:hanging="360"/>
      </w:pPr>
      <w:rPr>
        <w:rFonts w:ascii="Courier New" w:hAnsi="Courier New" w:cs="Courier New" w:hint="default"/>
      </w:rPr>
    </w:lvl>
    <w:lvl w:ilvl="5" w:tplc="0C090005" w:tentative="1">
      <w:start w:val="1"/>
      <w:numFmt w:val="bullet"/>
      <w:lvlText w:val=""/>
      <w:lvlJc w:val="left"/>
      <w:pPr>
        <w:ind w:left="3888" w:hanging="360"/>
      </w:pPr>
      <w:rPr>
        <w:rFonts w:ascii="Wingdings" w:hAnsi="Wingdings" w:hint="default"/>
      </w:rPr>
    </w:lvl>
    <w:lvl w:ilvl="6" w:tplc="0C090001" w:tentative="1">
      <w:start w:val="1"/>
      <w:numFmt w:val="bullet"/>
      <w:lvlText w:val=""/>
      <w:lvlJc w:val="left"/>
      <w:pPr>
        <w:ind w:left="4608" w:hanging="360"/>
      </w:pPr>
      <w:rPr>
        <w:rFonts w:ascii="Symbol" w:hAnsi="Symbol" w:hint="default"/>
      </w:rPr>
    </w:lvl>
    <w:lvl w:ilvl="7" w:tplc="0C090003" w:tentative="1">
      <w:start w:val="1"/>
      <w:numFmt w:val="bullet"/>
      <w:lvlText w:val="o"/>
      <w:lvlJc w:val="left"/>
      <w:pPr>
        <w:ind w:left="5328" w:hanging="360"/>
      </w:pPr>
      <w:rPr>
        <w:rFonts w:ascii="Courier New" w:hAnsi="Courier New" w:cs="Courier New" w:hint="default"/>
      </w:rPr>
    </w:lvl>
    <w:lvl w:ilvl="8" w:tplc="0C090005" w:tentative="1">
      <w:start w:val="1"/>
      <w:numFmt w:val="bullet"/>
      <w:lvlText w:val=""/>
      <w:lvlJc w:val="left"/>
      <w:pPr>
        <w:ind w:left="6048" w:hanging="360"/>
      </w:pPr>
      <w:rPr>
        <w:rFonts w:ascii="Wingdings" w:hAnsi="Wingdings" w:hint="default"/>
      </w:rPr>
    </w:lvl>
  </w:abstractNum>
  <w:abstractNum w:abstractNumId="13" w15:restartNumberingAfterBreak="0">
    <w:nsid w:val="204C4348"/>
    <w:multiLevelType w:val="hybridMultilevel"/>
    <w:tmpl w:val="285A7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F25602"/>
    <w:multiLevelType w:val="hybridMultilevel"/>
    <w:tmpl w:val="B31EF2D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2CFF62B1"/>
    <w:multiLevelType w:val="hybridMultilevel"/>
    <w:tmpl w:val="D14E4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B31039"/>
    <w:multiLevelType w:val="hybridMultilevel"/>
    <w:tmpl w:val="903235DA"/>
    <w:lvl w:ilvl="0" w:tplc="40928088">
      <w:start w:val="1"/>
      <w:numFmt w:val="decimal"/>
      <w:pStyle w:val="AHdgLev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0B4B11"/>
    <w:multiLevelType w:val="hybridMultilevel"/>
    <w:tmpl w:val="1D20DB60"/>
    <w:lvl w:ilvl="0" w:tplc="8BAE3EDC">
      <w:start w:val="1"/>
      <w:numFmt w:val="decimal"/>
      <w:pStyle w:val="AgdaHdg2"/>
      <w:lvlText w:val="%1.1"/>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454C3891"/>
    <w:multiLevelType w:val="multilevel"/>
    <w:tmpl w:val="9710D5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E5F63"/>
    <w:multiLevelType w:val="hybridMultilevel"/>
    <w:tmpl w:val="BD284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631990"/>
    <w:multiLevelType w:val="hybridMultilevel"/>
    <w:tmpl w:val="B776C02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1" w15:restartNumberingAfterBreak="0">
    <w:nsid w:val="57176722"/>
    <w:multiLevelType w:val="hybridMultilevel"/>
    <w:tmpl w:val="82E4F17E"/>
    <w:lvl w:ilvl="0" w:tplc="F5A2FEB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C9F7B99"/>
    <w:multiLevelType w:val="multilevel"/>
    <w:tmpl w:val="5CB4EC7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41F5765"/>
    <w:multiLevelType w:val="hybridMultilevel"/>
    <w:tmpl w:val="F39C32C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C320E5"/>
    <w:multiLevelType w:val="hybridMultilevel"/>
    <w:tmpl w:val="B49A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AD5BFC"/>
    <w:multiLevelType w:val="multilevel"/>
    <w:tmpl w:val="B9661A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4C4355"/>
    <w:multiLevelType w:val="multilevel"/>
    <w:tmpl w:val="A3C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82947"/>
    <w:multiLevelType w:val="hybridMultilevel"/>
    <w:tmpl w:val="B84CB24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2"/>
  </w:num>
  <w:num w:numId="14">
    <w:abstractNumId w:val="18"/>
  </w:num>
  <w:num w:numId="15">
    <w:abstractNumId w:val="25"/>
  </w:num>
  <w:num w:numId="16">
    <w:abstractNumId w:val="16"/>
  </w:num>
  <w:num w:numId="17">
    <w:abstractNumId w:val="12"/>
  </w:num>
  <w:num w:numId="18">
    <w:abstractNumId w:val="23"/>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7"/>
  </w:num>
  <w:num w:numId="23">
    <w:abstractNumId w:val="21"/>
  </w:num>
  <w:num w:numId="24">
    <w:abstractNumId w:val="24"/>
  </w:num>
  <w:num w:numId="25">
    <w:abstractNumId w:val="14"/>
  </w:num>
  <w:num w:numId="26">
    <w:abstractNumId w:val="19"/>
  </w:num>
  <w:num w:numId="27">
    <w:abstractNumId w:val="26"/>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A"/>
    <w:rsid w:val="0000120D"/>
    <w:rsid w:val="00001CF7"/>
    <w:rsid w:val="000021BC"/>
    <w:rsid w:val="000031DF"/>
    <w:rsid w:val="00003B28"/>
    <w:rsid w:val="000056DD"/>
    <w:rsid w:val="000100F1"/>
    <w:rsid w:val="000106C2"/>
    <w:rsid w:val="00011EB6"/>
    <w:rsid w:val="000128D6"/>
    <w:rsid w:val="00017B76"/>
    <w:rsid w:val="00020821"/>
    <w:rsid w:val="000213E3"/>
    <w:rsid w:val="00026B12"/>
    <w:rsid w:val="000303EF"/>
    <w:rsid w:val="00035817"/>
    <w:rsid w:val="0003709D"/>
    <w:rsid w:val="00041570"/>
    <w:rsid w:val="00042EC0"/>
    <w:rsid w:val="00044133"/>
    <w:rsid w:val="00051EAF"/>
    <w:rsid w:val="000523B4"/>
    <w:rsid w:val="00064EDB"/>
    <w:rsid w:val="00067DE1"/>
    <w:rsid w:val="000745CE"/>
    <w:rsid w:val="000757C9"/>
    <w:rsid w:val="000773BD"/>
    <w:rsid w:val="00080902"/>
    <w:rsid w:val="00080B36"/>
    <w:rsid w:val="000813A7"/>
    <w:rsid w:val="00086262"/>
    <w:rsid w:val="00092A9C"/>
    <w:rsid w:val="000A3080"/>
    <w:rsid w:val="000A3205"/>
    <w:rsid w:val="000A61A0"/>
    <w:rsid w:val="000B059A"/>
    <w:rsid w:val="000B406F"/>
    <w:rsid w:val="000B44F3"/>
    <w:rsid w:val="000B4F00"/>
    <w:rsid w:val="000B53AB"/>
    <w:rsid w:val="000B5470"/>
    <w:rsid w:val="000B72DB"/>
    <w:rsid w:val="000C15B9"/>
    <w:rsid w:val="000C2A24"/>
    <w:rsid w:val="000C3707"/>
    <w:rsid w:val="000C3F1F"/>
    <w:rsid w:val="000C563A"/>
    <w:rsid w:val="000C5A7E"/>
    <w:rsid w:val="000C6A14"/>
    <w:rsid w:val="000E40DF"/>
    <w:rsid w:val="000E5985"/>
    <w:rsid w:val="000E6BD9"/>
    <w:rsid w:val="000F11CF"/>
    <w:rsid w:val="000F40B6"/>
    <w:rsid w:val="000F4BBF"/>
    <w:rsid w:val="000F61D0"/>
    <w:rsid w:val="000F755A"/>
    <w:rsid w:val="0010529F"/>
    <w:rsid w:val="00107462"/>
    <w:rsid w:val="00110465"/>
    <w:rsid w:val="00110FD6"/>
    <w:rsid w:val="00115A5D"/>
    <w:rsid w:val="00120CD3"/>
    <w:rsid w:val="00126D8B"/>
    <w:rsid w:val="001355D9"/>
    <w:rsid w:val="00153BF6"/>
    <w:rsid w:val="00156ABD"/>
    <w:rsid w:val="00157F43"/>
    <w:rsid w:val="00160653"/>
    <w:rsid w:val="00161458"/>
    <w:rsid w:val="00162210"/>
    <w:rsid w:val="00164CCD"/>
    <w:rsid w:val="00170102"/>
    <w:rsid w:val="00171ADE"/>
    <w:rsid w:val="00172DD1"/>
    <w:rsid w:val="00175757"/>
    <w:rsid w:val="00177443"/>
    <w:rsid w:val="00177449"/>
    <w:rsid w:val="00180181"/>
    <w:rsid w:val="0018416D"/>
    <w:rsid w:val="00184D03"/>
    <w:rsid w:val="001862A2"/>
    <w:rsid w:val="0018661A"/>
    <w:rsid w:val="00187402"/>
    <w:rsid w:val="001A13C4"/>
    <w:rsid w:val="001A266B"/>
    <w:rsid w:val="001A3063"/>
    <w:rsid w:val="001B1C46"/>
    <w:rsid w:val="001B1FD8"/>
    <w:rsid w:val="001B364D"/>
    <w:rsid w:val="001B450A"/>
    <w:rsid w:val="001B574F"/>
    <w:rsid w:val="001C50B7"/>
    <w:rsid w:val="001C63A3"/>
    <w:rsid w:val="001D0631"/>
    <w:rsid w:val="001D0886"/>
    <w:rsid w:val="001D11B4"/>
    <w:rsid w:val="001D3C29"/>
    <w:rsid w:val="001D5193"/>
    <w:rsid w:val="001E5A87"/>
    <w:rsid w:val="001E7622"/>
    <w:rsid w:val="001F394D"/>
    <w:rsid w:val="00201518"/>
    <w:rsid w:val="00203715"/>
    <w:rsid w:val="002062CB"/>
    <w:rsid w:val="0021219C"/>
    <w:rsid w:val="002121DD"/>
    <w:rsid w:val="002131F1"/>
    <w:rsid w:val="0021505E"/>
    <w:rsid w:val="002206E3"/>
    <w:rsid w:val="002216ED"/>
    <w:rsid w:val="00223598"/>
    <w:rsid w:val="00227AFB"/>
    <w:rsid w:val="00230590"/>
    <w:rsid w:val="00231472"/>
    <w:rsid w:val="00241918"/>
    <w:rsid w:val="00241BDF"/>
    <w:rsid w:val="0024376A"/>
    <w:rsid w:val="00247D95"/>
    <w:rsid w:val="002503DB"/>
    <w:rsid w:val="002504DF"/>
    <w:rsid w:val="00252EF1"/>
    <w:rsid w:val="00254031"/>
    <w:rsid w:val="00255B3F"/>
    <w:rsid w:val="00255B8C"/>
    <w:rsid w:val="00256D8B"/>
    <w:rsid w:val="002626C8"/>
    <w:rsid w:val="00265CC6"/>
    <w:rsid w:val="00266B79"/>
    <w:rsid w:val="002728EB"/>
    <w:rsid w:val="00274AFD"/>
    <w:rsid w:val="00276206"/>
    <w:rsid w:val="00277A95"/>
    <w:rsid w:val="002801DE"/>
    <w:rsid w:val="00284D4B"/>
    <w:rsid w:val="0028650D"/>
    <w:rsid w:val="002865C7"/>
    <w:rsid w:val="00291A0E"/>
    <w:rsid w:val="0029376E"/>
    <w:rsid w:val="00293FAA"/>
    <w:rsid w:val="0029526C"/>
    <w:rsid w:val="002954EE"/>
    <w:rsid w:val="00296586"/>
    <w:rsid w:val="00296C08"/>
    <w:rsid w:val="002A2A96"/>
    <w:rsid w:val="002A3CA2"/>
    <w:rsid w:val="002A48D1"/>
    <w:rsid w:val="002A5B4A"/>
    <w:rsid w:val="002A63D1"/>
    <w:rsid w:val="002A6F67"/>
    <w:rsid w:val="002B19FB"/>
    <w:rsid w:val="002B6824"/>
    <w:rsid w:val="002C0CD9"/>
    <w:rsid w:val="002C70A4"/>
    <w:rsid w:val="002D0557"/>
    <w:rsid w:val="002D7B4F"/>
    <w:rsid w:val="002E2020"/>
    <w:rsid w:val="002E2CAA"/>
    <w:rsid w:val="002F15FC"/>
    <w:rsid w:val="002F2F77"/>
    <w:rsid w:val="00301897"/>
    <w:rsid w:val="00310215"/>
    <w:rsid w:val="00311375"/>
    <w:rsid w:val="00315C3A"/>
    <w:rsid w:val="00316940"/>
    <w:rsid w:val="00316A99"/>
    <w:rsid w:val="00334017"/>
    <w:rsid w:val="003437F7"/>
    <w:rsid w:val="003446DD"/>
    <w:rsid w:val="00347AD6"/>
    <w:rsid w:val="00351FF0"/>
    <w:rsid w:val="00361F02"/>
    <w:rsid w:val="003635B0"/>
    <w:rsid w:val="00371120"/>
    <w:rsid w:val="00372CD2"/>
    <w:rsid w:val="00377305"/>
    <w:rsid w:val="00380248"/>
    <w:rsid w:val="00380CE2"/>
    <w:rsid w:val="00381CCF"/>
    <w:rsid w:val="00385D2C"/>
    <w:rsid w:val="003936A8"/>
    <w:rsid w:val="00393A3D"/>
    <w:rsid w:val="003A0050"/>
    <w:rsid w:val="003A2B0C"/>
    <w:rsid w:val="003A2FB7"/>
    <w:rsid w:val="003A396B"/>
    <w:rsid w:val="003A5554"/>
    <w:rsid w:val="003B30E8"/>
    <w:rsid w:val="003B343F"/>
    <w:rsid w:val="003B53A2"/>
    <w:rsid w:val="003B617F"/>
    <w:rsid w:val="003C0A70"/>
    <w:rsid w:val="003C0CAC"/>
    <w:rsid w:val="003C0E4C"/>
    <w:rsid w:val="003C1101"/>
    <w:rsid w:val="003D007C"/>
    <w:rsid w:val="003D1A98"/>
    <w:rsid w:val="003D3405"/>
    <w:rsid w:val="003D37F3"/>
    <w:rsid w:val="003E2394"/>
    <w:rsid w:val="003F3BCB"/>
    <w:rsid w:val="003F57E6"/>
    <w:rsid w:val="00402309"/>
    <w:rsid w:val="00403369"/>
    <w:rsid w:val="0040447C"/>
    <w:rsid w:val="00413834"/>
    <w:rsid w:val="00423DFE"/>
    <w:rsid w:val="00424841"/>
    <w:rsid w:val="00424ECC"/>
    <w:rsid w:val="00425586"/>
    <w:rsid w:val="00425CB0"/>
    <w:rsid w:val="0042731C"/>
    <w:rsid w:val="004313B9"/>
    <w:rsid w:val="004332AE"/>
    <w:rsid w:val="004341BD"/>
    <w:rsid w:val="00434B5E"/>
    <w:rsid w:val="004356BD"/>
    <w:rsid w:val="0043731E"/>
    <w:rsid w:val="004409E3"/>
    <w:rsid w:val="00451130"/>
    <w:rsid w:val="00454C06"/>
    <w:rsid w:val="00455CB8"/>
    <w:rsid w:val="00457893"/>
    <w:rsid w:val="00460841"/>
    <w:rsid w:val="00460F9D"/>
    <w:rsid w:val="00464133"/>
    <w:rsid w:val="004667F8"/>
    <w:rsid w:val="00471510"/>
    <w:rsid w:val="004763E1"/>
    <w:rsid w:val="00477863"/>
    <w:rsid w:val="00480CCC"/>
    <w:rsid w:val="0048667E"/>
    <w:rsid w:val="00491905"/>
    <w:rsid w:val="00493E60"/>
    <w:rsid w:val="0049687D"/>
    <w:rsid w:val="004A148A"/>
    <w:rsid w:val="004A7821"/>
    <w:rsid w:val="004B7214"/>
    <w:rsid w:val="004B74B0"/>
    <w:rsid w:val="004C2DB3"/>
    <w:rsid w:val="004C35ED"/>
    <w:rsid w:val="004C388E"/>
    <w:rsid w:val="004C42D7"/>
    <w:rsid w:val="004C4B37"/>
    <w:rsid w:val="004C5871"/>
    <w:rsid w:val="004D3D4E"/>
    <w:rsid w:val="004D6046"/>
    <w:rsid w:val="004D702C"/>
    <w:rsid w:val="004E39B9"/>
    <w:rsid w:val="004F0032"/>
    <w:rsid w:val="004F1334"/>
    <w:rsid w:val="004F2A1B"/>
    <w:rsid w:val="005004EC"/>
    <w:rsid w:val="005011CE"/>
    <w:rsid w:val="005118F3"/>
    <w:rsid w:val="00514A7F"/>
    <w:rsid w:val="00515F02"/>
    <w:rsid w:val="005229F4"/>
    <w:rsid w:val="00522D64"/>
    <w:rsid w:val="00530ACD"/>
    <w:rsid w:val="005342C6"/>
    <w:rsid w:val="00534383"/>
    <w:rsid w:val="00534496"/>
    <w:rsid w:val="005412BE"/>
    <w:rsid w:val="005447D0"/>
    <w:rsid w:val="00544B33"/>
    <w:rsid w:val="005465F2"/>
    <w:rsid w:val="005510B7"/>
    <w:rsid w:val="00552A34"/>
    <w:rsid w:val="00552ACC"/>
    <w:rsid w:val="0055381A"/>
    <w:rsid w:val="00554470"/>
    <w:rsid w:val="00556AB6"/>
    <w:rsid w:val="005607AC"/>
    <w:rsid w:val="00560DCC"/>
    <w:rsid w:val="00562D53"/>
    <w:rsid w:val="00563804"/>
    <w:rsid w:val="005678CB"/>
    <w:rsid w:val="005736BF"/>
    <w:rsid w:val="005772A4"/>
    <w:rsid w:val="005809EA"/>
    <w:rsid w:val="00585C94"/>
    <w:rsid w:val="00591A91"/>
    <w:rsid w:val="00591C9F"/>
    <w:rsid w:val="00592CF0"/>
    <w:rsid w:val="005946CF"/>
    <w:rsid w:val="0059734E"/>
    <w:rsid w:val="00597619"/>
    <w:rsid w:val="005A080C"/>
    <w:rsid w:val="005A3F57"/>
    <w:rsid w:val="005A6E6F"/>
    <w:rsid w:val="005B419D"/>
    <w:rsid w:val="005C0B8A"/>
    <w:rsid w:val="005C259D"/>
    <w:rsid w:val="005C3310"/>
    <w:rsid w:val="005C679B"/>
    <w:rsid w:val="005C7B82"/>
    <w:rsid w:val="005D78B7"/>
    <w:rsid w:val="005E3FE9"/>
    <w:rsid w:val="005E4207"/>
    <w:rsid w:val="005E4528"/>
    <w:rsid w:val="005E56DC"/>
    <w:rsid w:val="005F0971"/>
    <w:rsid w:val="005F25B8"/>
    <w:rsid w:val="005F634A"/>
    <w:rsid w:val="005F740A"/>
    <w:rsid w:val="005F74C5"/>
    <w:rsid w:val="005F7DE1"/>
    <w:rsid w:val="00602835"/>
    <w:rsid w:val="00612DEE"/>
    <w:rsid w:val="00615A19"/>
    <w:rsid w:val="00615DBB"/>
    <w:rsid w:val="00616992"/>
    <w:rsid w:val="006202CD"/>
    <w:rsid w:val="00622F5D"/>
    <w:rsid w:val="00624A9A"/>
    <w:rsid w:val="0062595C"/>
    <w:rsid w:val="00635AB9"/>
    <w:rsid w:val="00641475"/>
    <w:rsid w:val="00645C00"/>
    <w:rsid w:val="0064652C"/>
    <w:rsid w:val="00647A0E"/>
    <w:rsid w:val="00654775"/>
    <w:rsid w:val="0066050C"/>
    <w:rsid w:val="00661B4D"/>
    <w:rsid w:val="00662354"/>
    <w:rsid w:val="00664C24"/>
    <w:rsid w:val="00681A4A"/>
    <w:rsid w:val="006851A4"/>
    <w:rsid w:val="00685ABD"/>
    <w:rsid w:val="006917C7"/>
    <w:rsid w:val="00694A94"/>
    <w:rsid w:val="0069565B"/>
    <w:rsid w:val="006A0631"/>
    <w:rsid w:val="006A3B1B"/>
    <w:rsid w:val="006A3CE9"/>
    <w:rsid w:val="006A69BF"/>
    <w:rsid w:val="006A7A30"/>
    <w:rsid w:val="006B11DF"/>
    <w:rsid w:val="006B2380"/>
    <w:rsid w:val="006C09FC"/>
    <w:rsid w:val="006C610D"/>
    <w:rsid w:val="006C6D9B"/>
    <w:rsid w:val="006D253B"/>
    <w:rsid w:val="006D33E6"/>
    <w:rsid w:val="006D5A92"/>
    <w:rsid w:val="006D673A"/>
    <w:rsid w:val="006D7B11"/>
    <w:rsid w:val="006E2BBE"/>
    <w:rsid w:val="006E685B"/>
    <w:rsid w:val="006E7AB7"/>
    <w:rsid w:val="006F4F94"/>
    <w:rsid w:val="006F540A"/>
    <w:rsid w:val="007019B0"/>
    <w:rsid w:val="00702418"/>
    <w:rsid w:val="0070382E"/>
    <w:rsid w:val="00706014"/>
    <w:rsid w:val="007073C8"/>
    <w:rsid w:val="0071308A"/>
    <w:rsid w:val="00714514"/>
    <w:rsid w:val="00720DDE"/>
    <w:rsid w:val="00726198"/>
    <w:rsid w:val="0072691F"/>
    <w:rsid w:val="00733559"/>
    <w:rsid w:val="007335F5"/>
    <w:rsid w:val="0073615B"/>
    <w:rsid w:val="007367A8"/>
    <w:rsid w:val="00737671"/>
    <w:rsid w:val="0073787D"/>
    <w:rsid w:val="00737968"/>
    <w:rsid w:val="00741CF7"/>
    <w:rsid w:val="00747D87"/>
    <w:rsid w:val="00751BC3"/>
    <w:rsid w:val="00751D48"/>
    <w:rsid w:val="00754105"/>
    <w:rsid w:val="007551AD"/>
    <w:rsid w:val="00760667"/>
    <w:rsid w:val="00760699"/>
    <w:rsid w:val="007701D6"/>
    <w:rsid w:val="00772C5B"/>
    <w:rsid w:val="007737CC"/>
    <w:rsid w:val="0077778D"/>
    <w:rsid w:val="0078079C"/>
    <w:rsid w:val="0078157C"/>
    <w:rsid w:val="007840FC"/>
    <w:rsid w:val="007919C2"/>
    <w:rsid w:val="007960C2"/>
    <w:rsid w:val="007A7018"/>
    <w:rsid w:val="007B0513"/>
    <w:rsid w:val="007B4371"/>
    <w:rsid w:val="007B5F84"/>
    <w:rsid w:val="007B7DF2"/>
    <w:rsid w:val="007C1BEB"/>
    <w:rsid w:val="007C464E"/>
    <w:rsid w:val="007C76C2"/>
    <w:rsid w:val="007C7810"/>
    <w:rsid w:val="007D2C34"/>
    <w:rsid w:val="007D46CE"/>
    <w:rsid w:val="007E0693"/>
    <w:rsid w:val="007E162A"/>
    <w:rsid w:val="007E5685"/>
    <w:rsid w:val="007E5728"/>
    <w:rsid w:val="007F009A"/>
    <w:rsid w:val="007F4779"/>
    <w:rsid w:val="007F544A"/>
    <w:rsid w:val="007F5C38"/>
    <w:rsid w:val="0080097E"/>
    <w:rsid w:val="0080315C"/>
    <w:rsid w:val="00806827"/>
    <w:rsid w:val="00807664"/>
    <w:rsid w:val="00817B19"/>
    <w:rsid w:val="00820578"/>
    <w:rsid w:val="00822C25"/>
    <w:rsid w:val="00824D5E"/>
    <w:rsid w:val="0082599A"/>
    <w:rsid w:val="00830804"/>
    <w:rsid w:val="00830A6F"/>
    <w:rsid w:val="00832437"/>
    <w:rsid w:val="00832C25"/>
    <w:rsid w:val="00836433"/>
    <w:rsid w:val="00844309"/>
    <w:rsid w:val="00844727"/>
    <w:rsid w:val="00854B44"/>
    <w:rsid w:val="008557CE"/>
    <w:rsid w:val="00856E88"/>
    <w:rsid w:val="008570DB"/>
    <w:rsid w:val="008577CD"/>
    <w:rsid w:val="0086013C"/>
    <w:rsid w:val="00862D1E"/>
    <w:rsid w:val="00867B2E"/>
    <w:rsid w:val="008703CB"/>
    <w:rsid w:val="0087637E"/>
    <w:rsid w:val="0088161F"/>
    <w:rsid w:val="0088263F"/>
    <w:rsid w:val="00883C37"/>
    <w:rsid w:val="00890E9F"/>
    <w:rsid w:val="00891F42"/>
    <w:rsid w:val="00892E81"/>
    <w:rsid w:val="00894403"/>
    <w:rsid w:val="00895B67"/>
    <w:rsid w:val="008966CC"/>
    <w:rsid w:val="008A41CA"/>
    <w:rsid w:val="008A5FC1"/>
    <w:rsid w:val="008A7DF7"/>
    <w:rsid w:val="008B0696"/>
    <w:rsid w:val="008B2C59"/>
    <w:rsid w:val="008C06B3"/>
    <w:rsid w:val="008C143F"/>
    <w:rsid w:val="008C1740"/>
    <w:rsid w:val="008C6641"/>
    <w:rsid w:val="008D2A02"/>
    <w:rsid w:val="008E347B"/>
    <w:rsid w:val="008E3484"/>
    <w:rsid w:val="008F0E45"/>
    <w:rsid w:val="009043DB"/>
    <w:rsid w:val="009150F9"/>
    <w:rsid w:val="00916CA9"/>
    <w:rsid w:val="00924609"/>
    <w:rsid w:val="00926826"/>
    <w:rsid w:val="0092776E"/>
    <w:rsid w:val="00927B13"/>
    <w:rsid w:val="00931CB3"/>
    <w:rsid w:val="0093714A"/>
    <w:rsid w:val="00945259"/>
    <w:rsid w:val="0094593D"/>
    <w:rsid w:val="00952651"/>
    <w:rsid w:val="00953D00"/>
    <w:rsid w:val="00955D35"/>
    <w:rsid w:val="00956D5A"/>
    <w:rsid w:val="009626AB"/>
    <w:rsid w:val="00963795"/>
    <w:rsid w:val="00965833"/>
    <w:rsid w:val="00965E28"/>
    <w:rsid w:val="00966648"/>
    <w:rsid w:val="00966C84"/>
    <w:rsid w:val="00970630"/>
    <w:rsid w:val="00983C6E"/>
    <w:rsid w:val="00991AAD"/>
    <w:rsid w:val="009973E4"/>
    <w:rsid w:val="009A0705"/>
    <w:rsid w:val="009A30ED"/>
    <w:rsid w:val="009A4428"/>
    <w:rsid w:val="009A6B57"/>
    <w:rsid w:val="009B34AD"/>
    <w:rsid w:val="009B72ED"/>
    <w:rsid w:val="009B7D01"/>
    <w:rsid w:val="009C4107"/>
    <w:rsid w:val="009C459F"/>
    <w:rsid w:val="009C6656"/>
    <w:rsid w:val="009C78D1"/>
    <w:rsid w:val="009C7B49"/>
    <w:rsid w:val="009D0DA4"/>
    <w:rsid w:val="009D262C"/>
    <w:rsid w:val="009D2DAD"/>
    <w:rsid w:val="009D3145"/>
    <w:rsid w:val="009D4DF8"/>
    <w:rsid w:val="009D51F9"/>
    <w:rsid w:val="009D67C5"/>
    <w:rsid w:val="009F2082"/>
    <w:rsid w:val="009F41BD"/>
    <w:rsid w:val="009F54F5"/>
    <w:rsid w:val="009F7998"/>
    <w:rsid w:val="00A02FA0"/>
    <w:rsid w:val="00A03F18"/>
    <w:rsid w:val="00A04319"/>
    <w:rsid w:val="00A04B7F"/>
    <w:rsid w:val="00A12687"/>
    <w:rsid w:val="00A13026"/>
    <w:rsid w:val="00A14F2B"/>
    <w:rsid w:val="00A170EE"/>
    <w:rsid w:val="00A176BC"/>
    <w:rsid w:val="00A21C87"/>
    <w:rsid w:val="00A33B5B"/>
    <w:rsid w:val="00A341E0"/>
    <w:rsid w:val="00A35263"/>
    <w:rsid w:val="00A36F28"/>
    <w:rsid w:val="00A42478"/>
    <w:rsid w:val="00A42FF3"/>
    <w:rsid w:val="00A50865"/>
    <w:rsid w:val="00A5369C"/>
    <w:rsid w:val="00A53A39"/>
    <w:rsid w:val="00A55BF3"/>
    <w:rsid w:val="00A55F80"/>
    <w:rsid w:val="00A70141"/>
    <w:rsid w:val="00A710CC"/>
    <w:rsid w:val="00A72108"/>
    <w:rsid w:val="00A75C47"/>
    <w:rsid w:val="00A76E01"/>
    <w:rsid w:val="00A806CA"/>
    <w:rsid w:val="00A81B15"/>
    <w:rsid w:val="00A82CF2"/>
    <w:rsid w:val="00A8456E"/>
    <w:rsid w:val="00A860A0"/>
    <w:rsid w:val="00A900D3"/>
    <w:rsid w:val="00AA33B5"/>
    <w:rsid w:val="00AA6571"/>
    <w:rsid w:val="00AB766B"/>
    <w:rsid w:val="00AC25F6"/>
    <w:rsid w:val="00AC27E5"/>
    <w:rsid w:val="00AC3057"/>
    <w:rsid w:val="00AC5D5E"/>
    <w:rsid w:val="00AD3A82"/>
    <w:rsid w:val="00AD44A1"/>
    <w:rsid w:val="00AE3936"/>
    <w:rsid w:val="00AE4E4B"/>
    <w:rsid w:val="00AF36EC"/>
    <w:rsid w:val="00AF4ADE"/>
    <w:rsid w:val="00B017DC"/>
    <w:rsid w:val="00B03C8D"/>
    <w:rsid w:val="00B04681"/>
    <w:rsid w:val="00B07B28"/>
    <w:rsid w:val="00B105B6"/>
    <w:rsid w:val="00B11366"/>
    <w:rsid w:val="00B13CCF"/>
    <w:rsid w:val="00B15D21"/>
    <w:rsid w:val="00B16306"/>
    <w:rsid w:val="00B202F6"/>
    <w:rsid w:val="00B2114D"/>
    <w:rsid w:val="00B21438"/>
    <w:rsid w:val="00B249B9"/>
    <w:rsid w:val="00B24AE8"/>
    <w:rsid w:val="00B251B8"/>
    <w:rsid w:val="00B253AE"/>
    <w:rsid w:val="00B27BE5"/>
    <w:rsid w:val="00B3033A"/>
    <w:rsid w:val="00B31C1B"/>
    <w:rsid w:val="00B31D90"/>
    <w:rsid w:val="00B40D55"/>
    <w:rsid w:val="00B415B4"/>
    <w:rsid w:val="00B416BD"/>
    <w:rsid w:val="00B41BB3"/>
    <w:rsid w:val="00B44728"/>
    <w:rsid w:val="00B46AD1"/>
    <w:rsid w:val="00B47350"/>
    <w:rsid w:val="00B56847"/>
    <w:rsid w:val="00B603E4"/>
    <w:rsid w:val="00B6273C"/>
    <w:rsid w:val="00B66856"/>
    <w:rsid w:val="00B701BE"/>
    <w:rsid w:val="00B70DAA"/>
    <w:rsid w:val="00B71B7F"/>
    <w:rsid w:val="00B71F37"/>
    <w:rsid w:val="00B73897"/>
    <w:rsid w:val="00B83A89"/>
    <w:rsid w:val="00B83E50"/>
    <w:rsid w:val="00B867A8"/>
    <w:rsid w:val="00B90F9E"/>
    <w:rsid w:val="00B91460"/>
    <w:rsid w:val="00B915B6"/>
    <w:rsid w:val="00BA05B5"/>
    <w:rsid w:val="00BA1021"/>
    <w:rsid w:val="00BA111E"/>
    <w:rsid w:val="00BA13C9"/>
    <w:rsid w:val="00BA285D"/>
    <w:rsid w:val="00BA661D"/>
    <w:rsid w:val="00BA7594"/>
    <w:rsid w:val="00BB0A3D"/>
    <w:rsid w:val="00BB172E"/>
    <w:rsid w:val="00BB3BEF"/>
    <w:rsid w:val="00BC1A0C"/>
    <w:rsid w:val="00BC22E9"/>
    <w:rsid w:val="00BC4391"/>
    <w:rsid w:val="00BC60DB"/>
    <w:rsid w:val="00BC728D"/>
    <w:rsid w:val="00BE0E13"/>
    <w:rsid w:val="00BE18A7"/>
    <w:rsid w:val="00BE5A49"/>
    <w:rsid w:val="00BF3FDC"/>
    <w:rsid w:val="00BF77D8"/>
    <w:rsid w:val="00C02736"/>
    <w:rsid w:val="00C04B16"/>
    <w:rsid w:val="00C13C0C"/>
    <w:rsid w:val="00C15862"/>
    <w:rsid w:val="00C160BA"/>
    <w:rsid w:val="00C16B91"/>
    <w:rsid w:val="00C2036F"/>
    <w:rsid w:val="00C21917"/>
    <w:rsid w:val="00C21DD5"/>
    <w:rsid w:val="00C21E8C"/>
    <w:rsid w:val="00C27B82"/>
    <w:rsid w:val="00C322FE"/>
    <w:rsid w:val="00C351CA"/>
    <w:rsid w:val="00C355AD"/>
    <w:rsid w:val="00C3590C"/>
    <w:rsid w:val="00C40E5C"/>
    <w:rsid w:val="00C50A07"/>
    <w:rsid w:val="00C550C6"/>
    <w:rsid w:val="00C55EDB"/>
    <w:rsid w:val="00C63474"/>
    <w:rsid w:val="00C64046"/>
    <w:rsid w:val="00C721D3"/>
    <w:rsid w:val="00C74692"/>
    <w:rsid w:val="00C75707"/>
    <w:rsid w:val="00C76F4C"/>
    <w:rsid w:val="00C804A4"/>
    <w:rsid w:val="00C82E5B"/>
    <w:rsid w:val="00C846BE"/>
    <w:rsid w:val="00C848D2"/>
    <w:rsid w:val="00C87E9D"/>
    <w:rsid w:val="00C9445B"/>
    <w:rsid w:val="00CA014A"/>
    <w:rsid w:val="00CA4067"/>
    <w:rsid w:val="00CB28C3"/>
    <w:rsid w:val="00CB327A"/>
    <w:rsid w:val="00CB40CB"/>
    <w:rsid w:val="00CB45A2"/>
    <w:rsid w:val="00CC189E"/>
    <w:rsid w:val="00CC1E3F"/>
    <w:rsid w:val="00CC2338"/>
    <w:rsid w:val="00CC24F0"/>
    <w:rsid w:val="00CC5E1E"/>
    <w:rsid w:val="00CE0003"/>
    <w:rsid w:val="00CE22D7"/>
    <w:rsid w:val="00CE3CFE"/>
    <w:rsid w:val="00CE4BBA"/>
    <w:rsid w:val="00CF6D37"/>
    <w:rsid w:val="00D026D2"/>
    <w:rsid w:val="00D04CBD"/>
    <w:rsid w:val="00D111B2"/>
    <w:rsid w:val="00D127DC"/>
    <w:rsid w:val="00D14A51"/>
    <w:rsid w:val="00D15B54"/>
    <w:rsid w:val="00D16A73"/>
    <w:rsid w:val="00D17D88"/>
    <w:rsid w:val="00D20BD2"/>
    <w:rsid w:val="00D23714"/>
    <w:rsid w:val="00D2402B"/>
    <w:rsid w:val="00D257D9"/>
    <w:rsid w:val="00D26ED7"/>
    <w:rsid w:val="00D305D8"/>
    <w:rsid w:val="00D338BE"/>
    <w:rsid w:val="00D37AAD"/>
    <w:rsid w:val="00D417A5"/>
    <w:rsid w:val="00D439D1"/>
    <w:rsid w:val="00D45D6C"/>
    <w:rsid w:val="00D553E1"/>
    <w:rsid w:val="00D5596F"/>
    <w:rsid w:val="00D56ED9"/>
    <w:rsid w:val="00D612AC"/>
    <w:rsid w:val="00D70970"/>
    <w:rsid w:val="00D71A16"/>
    <w:rsid w:val="00D723D3"/>
    <w:rsid w:val="00D731E6"/>
    <w:rsid w:val="00D77B4F"/>
    <w:rsid w:val="00D77E2B"/>
    <w:rsid w:val="00D800F4"/>
    <w:rsid w:val="00D80470"/>
    <w:rsid w:val="00D812FA"/>
    <w:rsid w:val="00D837CD"/>
    <w:rsid w:val="00D8403D"/>
    <w:rsid w:val="00D843CB"/>
    <w:rsid w:val="00D903CE"/>
    <w:rsid w:val="00D9404E"/>
    <w:rsid w:val="00D943E3"/>
    <w:rsid w:val="00D94477"/>
    <w:rsid w:val="00D96E5A"/>
    <w:rsid w:val="00DA14F1"/>
    <w:rsid w:val="00DA157D"/>
    <w:rsid w:val="00DA2D4A"/>
    <w:rsid w:val="00DA6C25"/>
    <w:rsid w:val="00DA6D59"/>
    <w:rsid w:val="00DB0F46"/>
    <w:rsid w:val="00DC114C"/>
    <w:rsid w:val="00DD1785"/>
    <w:rsid w:val="00DD19A2"/>
    <w:rsid w:val="00DD3393"/>
    <w:rsid w:val="00DD5C9F"/>
    <w:rsid w:val="00DD66B4"/>
    <w:rsid w:val="00DD74DC"/>
    <w:rsid w:val="00DF1146"/>
    <w:rsid w:val="00E00A26"/>
    <w:rsid w:val="00E0204F"/>
    <w:rsid w:val="00E07F73"/>
    <w:rsid w:val="00E10840"/>
    <w:rsid w:val="00E12D83"/>
    <w:rsid w:val="00E21101"/>
    <w:rsid w:val="00E22DFD"/>
    <w:rsid w:val="00E24751"/>
    <w:rsid w:val="00E24D0A"/>
    <w:rsid w:val="00E30E77"/>
    <w:rsid w:val="00E31062"/>
    <w:rsid w:val="00E32502"/>
    <w:rsid w:val="00E3272A"/>
    <w:rsid w:val="00E3407B"/>
    <w:rsid w:val="00E35B90"/>
    <w:rsid w:val="00E41399"/>
    <w:rsid w:val="00E44A7F"/>
    <w:rsid w:val="00E45F20"/>
    <w:rsid w:val="00E520F6"/>
    <w:rsid w:val="00E52792"/>
    <w:rsid w:val="00E53524"/>
    <w:rsid w:val="00E55F34"/>
    <w:rsid w:val="00E62510"/>
    <w:rsid w:val="00E64E6D"/>
    <w:rsid w:val="00E77B51"/>
    <w:rsid w:val="00E84479"/>
    <w:rsid w:val="00E86AD4"/>
    <w:rsid w:val="00E87F3D"/>
    <w:rsid w:val="00EA02B7"/>
    <w:rsid w:val="00EA531A"/>
    <w:rsid w:val="00EB0D05"/>
    <w:rsid w:val="00EB299C"/>
    <w:rsid w:val="00EC2EB7"/>
    <w:rsid w:val="00EC35EC"/>
    <w:rsid w:val="00EC427B"/>
    <w:rsid w:val="00EC5180"/>
    <w:rsid w:val="00EC585F"/>
    <w:rsid w:val="00EC76E3"/>
    <w:rsid w:val="00ED0C80"/>
    <w:rsid w:val="00ED10C3"/>
    <w:rsid w:val="00ED2B2D"/>
    <w:rsid w:val="00ED3AC2"/>
    <w:rsid w:val="00ED6E0D"/>
    <w:rsid w:val="00EE0A4B"/>
    <w:rsid w:val="00EE13FE"/>
    <w:rsid w:val="00EE3A50"/>
    <w:rsid w:val="00EE4063"/>
    <w:rsid w:val="00EE623F"/>
    <w:rsid w:val="00EF2E31"/>
    <w:rsid w:val="00EF74D1"/>
    <w:rsid w:val="00F00906"/>
    <w:rsid w:val="00F054D8"/>
    <w:rsid w:val="00F0561E"/>
    <w:rsid w:val="00F06570"/>
    <w:rsid w:val="00F103BA"/>
    <w:rsid w:val="00F114A5"/>
    <w:rsid w:val="00F217A9"/>
    <w:rsid w:val="00F24019"/>
    <w:rsid w:val="00F26774"/>
    <w:rsid w:val="00F311D7"/>
    <w:rsid w:val="00F3675E"/>
    <w:rsid w:val="00F43FC7"/>
    <w:rsid w:val="00F46A13"/>
    <w:rsid w:val="00F52AC7"/>
    <w:rsid w:val="00F60A0A"/>
    <w:rsid w:val="00F63820"/>
    <w:rsid w:val="00F63847"/>
    <w:rsid w:val="00F65704"/>
    <w:rsid w:val="00F67143"/>
    <w:rsid w:val="00F72506"/>
    <w:rsid w:val="00F725BB"/>
    <w:rsid w:val="00F76EA3"/>
    <w:rsid w:val="00F8218D"/>
    <w:rsid w:val="00F82F8B"/>
    <w:rsid w:val="00F8396E"/>
    <w:rsid w:val="00F83C89"/>
    <w:rsid w:val="00F9647D"/>
    <w:rsid w:val="00F97A18"/>
    <w:rsid w:val="00FA6A6E"/>
    <w:rsid w:val="00FB2286"/>
    <w:rsid w:val="00FB3D64"/>
    <w:rsid w:val="00FB5A48"/>
    <w:rsid w:val="00FB7B25"/>
    <w:rsid w:val="00FC498A"/>
    <w:rsid w:val="00FC5D8C"/>
    <w:rsid w:val="00FD58B2"/>
    <w:rsid w:val="00FD5D3D"/>
    <w:rsid w:val="00FE1351"/>
    <w:rsid w:val="00FE4222"/>
    <w:rsid w:val="00FF1E2B"/>
    <w:rsid w:val="00FF23F6"/>
    <w:rsid w:val="00FF5A98"/>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8A1DDB44-283D-4945-8F0E-8ECA5271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List Continue" w:uiPriority="99"/>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F15FC"/>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F15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15FC"/>
    <w:pPr>
      <w:keepNext/>
      <w:keepLines/>
      <w:spacing w:before="40"/>
      <w:outlineLvl w:val="2"/>
    </w:pPr>
    <w:rPr>
      <w:rFonts w:ascii="Arial"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ascii="Arial" w:hAnsi="Arial"/>
      <w:sz w:val="22"/>
      <w:szCs w:val="20"/>
      <w:lang w:val="fr-FR" w:eastAsia="en-GB"/>
    </w:rPr>
  </w:style>
  <w:style w:type="paragraph" w:styleId="Footer">
    <w:name w:val="footer"/>
    <w:basedOn w:val="Normal"/>
    <w:link w:val="FooterChar"/>
    <w:pPr>
      <w:tabs>
        <w:tab w:val="center" w:pos="4536"/>
        <w:tab w:val="right" w:pos="9072"/>
      </w:tabs>
    </w:pPr>
    <w:rPr>
      <w:rFonts w:ascii="Arial" w:hAnsi="Arial"/>
      <w:sz w:val="22"/>
      <w:szCs w:val="20"/>
      <w:lang w:val="fr-FR" w:eastAsia="en-GB"/>
    </w:rPr>
  </w:style>
  <w:style w:type="paragraph" w:customStyle="1" w:styleId="PARAGRAPH">
    <w:name w:val="PARAGRAPH"/>
    <w:link w:val="PARAGRAPHChar"/>
    <w:qFormat/>
    <w:pPr>
      <w:keepLines/>
      <w:spacing w:before="100" w:after="200"/>
      <w:jc w:val="both"/>
    </w:pPr>
    <w:rPr>
      <w:rFonts w:ascii="Arial" w:eastAsia="Batang" w:hAnsi="Arial"/>
      <w:spacing w:val="8"/>
      <w:lang w:val="en-GB"/>
    </w:rPr>
  </w:style>
  <w:style w:type="paragraph" w:styleId="ListBullet">
    <w:name w:val="List Bullet"/>
    <w:basedOn w:val="Normal"/>
    <w:autoRedefine/>
    <w:pPr>
      <w:numPr>
        <w:numId w:val="1"/>
      </w:numPr>
    </w:pPr>
    <w:rPr>
      <w:rFonts w:ascii="Arial" w:hAnsi="Arial"/>
      <w:sz w:val="22"/>
      <w:szCs w:val="20"/>
      <w:lang w:val="fr-FR" w:eastAsia="en-GB"/>
    </w:rPr>
  </w:style>
  <w:style w:type="paragraph" w:styleId="ListBullet2">
    <w:name w:val="List Bullet 2"/>
    <w:basedOn w:val="Normal"/>
    <w:autoRedefine/>
    <w:pPr>
      <w:numPr>
        <w:numId w:val="2"/>
      </w:numPr>
    </w:pPr>
    <w:rPr>
      <w:rFonts w:ascii="Arial" w:hAnsi="Arial"/>
      <w:sz w:val="22"/>
      <w:szCs w:val="20"/>
      <w:lang w:val="fr-FR" w:eastAsia="en-GB"/>
    </w:rPr>
  </w:style>
  <w:style w:type="paragraph" w:styleId="ListBullet3">
    <w:name w:val="List Bullet 3"/>
    <w:basedOn w:val="Normal"/>
    <w:autoRedefine/>
    <w:pPr>
      <w:numPr>
        <w:numId w:val="3"/>
      </w:numPr>
    </w:pPr>
    <w:rPr>
      <w:rFonts w:ascii="Arial" w:hAnsi="Arial"/>
      <w:sz w:val="22"/>
      <w:szCs w:val="20"/>
      <w:lang w:val="fr-FR" w:eastAsia="en-GB"/>
    </w:rPr>
  </w:style>
  <w:style w:type="paragraph" w:styleId="ListBullet4">
    <w:name w:val="List Bullet 4"/>
    <w:basedOn w:val="Normal"/>
    <w:autoRedefine/>
    <w:pPr>
      <w:numPr>
        <w:numId w:val="4"/>
      </w:numPr>
    </w:pPr>
    <w:rPr>
      <w:rFonts w:ascii="Arial" w:hAnsi="Arial"/>
      <w:sz w:val="22"/>
      <w:szCs w:val="20"/>
      <w:lang w:val="fr-FR" w:eastAsia="en-GB"/>
    </w:rPr>
  </w:style>
  <w:style w:type="paragraph" w:styleId="ListBullet5">
    <w:name w:val="List Bullet 5"/>
    <w:basedOn w:val="Normal"/>
    <w:autoRedefine/>
    <w:pPr>
      <w:numPr>
        <w:numId w:val="5"/>
      </w:numPr>
    </w:pPr>
    <w:rPr>
      <w:rFonts w:ascii="Arial" w:hAnsi="Arial"/>
      <w:sz w:val="22"/>
      <w:szCs w:val="20"/>
      <w:lang w:val="fr-FR" w:eastAsia="en-GB"/>
    </w:rPr>
  </w:style>
  <w:style w:type="paragraph" w:styleId="ListNumber">
    <w:name w:val="List Number"/>
    <w:basedOn w:val="Normal"/>
    <w:pPr>
      <w:numPr>
        <w:numId w:val="6"/>
      </w:numPr>
    </w:pPr>
    <w:rPr>
      <w:rFonts w:ascii="Arial" w:hAnsi="Arial"/>
      <w:sz w:val="22"/>
      <w:szCs w:val="20"/>
      <w:lang w:val="fr-FR" w:eastAsia="en-GB"/>
    </w:rPr>
  </w:style>
  <w:style w:type="paragraph" w:styleId="ListNumber2">
    <w:name w:val="List Number 2"/>
    <w:basedOn w:val="Normal"/>
    <w:pPr>
      <w:numPr>
        <w:numId w:val="7"/>
      </w:numPr>
    </w:pPr>
    <w:rPr>
      <w:rFonts w:ascii="Arial" w:hAnsi="Arial"/>
      <w:sz w:val="22"/>
      <w:szCs w:val="20"/>
      <w:lang w:val="fr-FR" w:eastAsia="en-GB"/>
    </w:rPr>
  </w:style>
  <w:style w:type="paragraph" w:styleId="ListNumber3">
    <w:name w:val="List Number 3"/>
    <w:basedOn w:val="Normal"/>
    <w:pPr>
      <w:numPr>
        <w:numId w:val="8"/>
      </w:numPr>
    </w:pPr>
    <w:rPr>
      <w:rFonts w:ascii="Arial" w:hAnsi="Arial"/>
      <w:sz w:val="22"/>
      <w:szCs w:val="20"/>
      <w:lang w:val="fr-FR" w:eastAsia="en-GB"/>
    </w:rPr>
  </w:style>
  <w:style w:type="paragraph" w:styleId="ListNumber4">
    <w:name w:val="List Number 4"/>
    <w:basedOn w:val="Normal"/>
    <w:pPr>
      <w:numPr>
        <w:numId w:val="9"/>
      </w:numPr>
    </w:pPr>
    <w:rPr>
      <w:rFonts w:ascii="Arial" w:hAnsi="Arial"/>
      <w:sz w:val="22"/>
      <w:szCs w:val="20"/>
      <w:lang w:val="fr-FR" w:eastAsia="en-GB"/>
    </w:rPr>
  </w:style>
  <w:style w:type="paragraph" w:styleId="ListNumber5">
    <w:name w:val="List Number 5"/>
    <w:basedOn w:val="Normal"/>
    <w:pPr>
      <w:numPr>
        <w:numId w:val="10"/>
      </w:numPr>
    </w:pPr>
    <w:rPr>
      <w:rFonts w:ascii="Arial" w:hAnsi="Arial"/>
      <w:sz w:val="22"/>
      <w:szCs w:val="20"/>
      <w:lang w:val="fr-FR" w:eastAsia="en-GB"/>
    </w:rPr>
  </w:style>
  <w:style w:type="paragraph" w:styleId="BodyText">
    <w:name w:val="Body Text"/>
    <w:basedOn w:val="Normal"/>
    <w:pP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sz w:val="20"/>
    </w:rPr>
  </w:style>
  <w:style w:type="paragraph" w:styleId="BodyTextIndent">
    <w:name w:val="Body Text Indent"/>
    <w:basedOn w:val="Normal"/>
    <w:pPr>
      <w:ind w:firstLine="720"/>
    </w:pPr>
    <w:rPr>
      <w:rFonts w:ascii="Arial" w:hAnsi="Arial" w:cs="Arial"/>
      <w:sz w:val="20"/>
    </w:rPr>
  </w:style>
  <w:style w:type="paragraph" w:styleId="BodyText2">
    <w:name w:val="Body Text 2"/>
    <w:basedOn w:val="Normal"/>
    <w:pPr>
      <w:pBdr>
        <w:bottom w:val="single" w:sz="4" w:space="1" w:color="auto"/>
      </w:pBd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iCs/>
      <w:sz w:val="22"/>
    </w:rPr>
  </w:style>
  <w:style w:type="character" w:styleId="PageNumber">
    <w:name w:val="page number"/>
    <w:basedOn w:val="DefaultParagraphFont"/>
  </w:style>
  <w:style w:type="character" w:styleId="CommentReference">
    <w:name w:val="annotation reference"/>
    <w:rsid w:val="002A2A96"/>
    <w:rPr>
      <w:sz w:val="16"/>
      <w:szCs w:val="16"/>
    </w:rPr>
  </w:style>
  <w:style w:type="paragraph" w:styleId="CommentText">
    <w:name w:val="annotation text"/>
    <w:basedOn w:val="Normal"/>
    <w:link w:val="CommentTextChar"/>
    <w:rsid w:val="002A2A96"/>
    <w:rPr>
      <w:sz w:val="20"/>
      <w:szCs w:val="20"/>
    </w:rPr>
  </w:style>
  <w:style w:type="paragraph" w:styleId="CommentSubject">
    <w:name w:val="annotation subject"/>
    <w:basedOn w:val="CommentText"/>
    <w:next w:val="CommentText"/>
    <w:link w:val="CommentSubjectChar"/>
    <w:uiPriority w:val="99"/>
    <w:semiHidden/>
    <w:rsid w:val="002A2A96"/>
    <w:rPr>
      <w:b/>
      <w:bCs/>
    </w:rPr>
  </w:style>
  <w:style w:type="paragraph" w:styleId="BalloonText">
    <w:name w:val="Balloon Text"/>
    <w:basedOn w:val="Normal"/>
    <w:link w:val="BalloonTextChar"/>
    <w:uiPriority w:val="99"/>
    <w:semiHidden/>
    <w:rsid w:val="002A2A96"/>
    <w:rPr>
      <w:rFonts w:ascii="Tahoma" w:hAnsi="Tahoma" w:cs="Tahoma"/>
      <w:sz w:val="16"/>
      <w:szCs w:val="16"/>
    </w:rPr>
  </w:style>
  <w:style w:type="character" w:styleId="HTMLCite">
    <w:name w:val="HTML Cite"/>
    <w:rsid w:val="001B1C46"/>
    <w:rPr>
      <w:i/>
      <w:iCs/>
    </w:rPr>
  </w:style>
  <w:style w:type="character" w:styleId="Hyperlink">
    <w:name w:val="Hyperlink"/>
    <w:rsid w:val="00310215"/>
    <w:rPr>
      <w:color w:val="0000FF"/>
      <w:u w:val="single"/>
    </w:rPr>
  </w:style>
  <w:style w:type="paragraph" w:styleId="ListParagraph">
    <w:name w:val="List Paragraph"/>
    <w:basedOn w:val="Normal"/>
    <w:uiPriority w:val="34"/>
    <w:qFormat/>
    <w:rsid w:val="009C4107"/>
    <w:pPr>
      <w:ind w:left="720"/>
    </w:pPr>
  </w:style>
  <w:style w:type="character" w:customStyle="1" w:styleId="HeaderChar">
    <w:name w:val="Header Char"/>
    <w:link w:val="Header"/>
    <w:uiPriority w:val="99"/>
    <w:rsid w:val="00B701BE"/>
    <w:rPr>
      <w:rFonts w:ascii="Arial" w:hAnsi="Arial"/>
      <w:sz w:val="22"/>
      <w:lang w:val="fr-FR" w:eastAsia="en-GB"/>
    </w:rPr>
  </w:style>
  <w:style w:type="table" w:styleId="TableGrid">
    <w:name w:val="Table Grid"/>
    <w:basedOn w:val="TableNormal"/>
    <w:uiPriority w:val="59"/>
    <w:rsid w:val="00E4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3C4"/>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sid w:val="00B31D90"/>
    <w:rPr>
      <w:rFonts w:ascii="Courier New" w:hAnsi="Courier New"/>
      <w:sz w:val="20"/>
      <w:szCs w:val="20"/>
      <w:lang w:val="en-US"/>
    </w:rPr>
  </w:style>
  <w:style w:type="character" w:customStyle="1" w:styleId="PlainTextChar">
    <w:name w:val="Plain Text Char"/>
    <w:link w:val="PlainText"/>
    <w:rsid w:val="00B31D90"/>
    <w:rPr>
      <w:rFonts w:ascii="Courier New" w:hAnsi="Courier New"/>
    </w:rPr>
  </w:style>
  <w:style w:type="character" w:styleId="FollowedHyperlink">
    <w:name w:val="FollowedHyperlink"/>
    <w:rsid w:val="00B202F6"/>
    <w:rPr>
      <w:color w:val="800080"/>
      <w:u w:val="single"/>
    </w:rPr>
  </w:style>
  <w:style w:type="paragraph" w:styleId="BodyTextIndent3">
    <w:name w:val="Body Text Indent 3"/>
    <w:basedOn w:val="Normal"/>
    <w:link w:val="BodyTextIndent3Char"/>
    <w:rsid w:val="006B11DF"/>
    <w:pPr>
      <w:spacing w:after="120"/>
      <w:ind w:left="283"/>
    </w:pPr>
    <w:rPr>
      <w:sz w:val="16"/>
      <w:szCs w:val="16"/>
    </w:rPr>
  </w:style>
  <w:style w:type="character" w:customStyle="1" w:styleId="BodyTextIndent3Char">
    <w:name w:val="Body Text Indent 3 Char"/>
    <w:link w:val="BodyTextIndent3"/>
    <w:rsid w:val="006B11DF"/>
    <w:rPr>
      <w:sz w:val="16"/>
      <w:szCs w:val="16"/>
      <w:lang w:eastAsia="en-US"/>
    </w:rPr>
  </w:style>
  <w:style w:type="character" w:customStyle="1" w:styleId="Heading3Char">
    <w:name w:val="Heading 3 Char"/>
    <w:link w:val="Heading3"/>
    <w:uiPriority w:val="9"/>
    <w:rsid w:val="00B16306"/>
    <w:rPr>
      <w:rFonts w:ascii="Arial" w:eastAsia="Times New Roman" w:hAnsi="Arial"/>
      <w:b/>
      <w:sz w:val="24"/>
      <w:lang w:val="en-AU"/>
    </w:rPr>
  </w:style>
  <w:style w:type="character" w:customStyle="1" w:styleId="FooterChar">
    <w:name w:val="Footer Char"/>
    <w:link w:val="Footer"/>
    <w:rsid w:val="00255B3F"/>
    <w:rPr>
      <w:rFonts w:ascii="Arial" w:hAnsi="Arial"/>
      <w:sz w:val="22"/>
      <w:lang w:val="fr-FR" w:eastAsia="en-GB"/>
    </w:rPr>
  </w:style>
  <w:style w:type="paragraph" w:customStyle="1" w:styleId="MAIN-TITLE">
    <w:name w:val="MAIN-TITLE"/>
    <w:basedOn w:val="Normal"/>
    <w:link w:val="MAIN-TITLEChar"/>
    <w:qFormat/>
    <w:rsid w:val="002504DF"/>
    <w:pPr>
      <w:snapToGrid w:val="0"/>
      <w:jc w:val="center"/>
    </w:pPr>
    <w:rPr>
      <w:rFonts w:ascii="Arial" w:eastAsia="SimSun" w:hAnsi="Arial" w:cs="Arial"/>
      <w:b/>
      <w:bCs/>
      <w:spacing w:val="8"/>
      <w:lang w:val="en-GB" w:eastAsia="zh-CN"/>
    </w:rPr>
  </w:style>
  <w:style w:type="character" w:customStyle="1" w:styleId="MAIN-TITLEChar">
    <w:name w:val="MAIN-TITLE Char"/>
    <w:link w:val="MAIN-TITLE"/>
    <w:rsid w:val="002504DF"/>
    <w:rPr>
      <w:rFonts w:ascii="Arial" w:eastAsia="SimSun" w:hAnsi="Arial" w:cs="Arial"/>
      <w:b/>
      <w:bCs/>
      <w:spacing w:val="8"/>
      <w:sz w:val="24"/>
      <w:szCs w:val="24"/>
      <w:lang w:val="en-GB" w:eastAsia="zh-CN"/>
    </w:rPr>
  </w:style>
  <w:style w:type="paragraph" w:customStyle="1" w:styleId="AHdgLev1">
    <w:name w:val="AHdgLev1"/>
    <w:basedOn w:val="Normal"/>
    <w:link w:val="AHdgLev1Char"/>
    <w:qFormat/>
    <w:rsid w:val="00A35263"/>
    <w:pPr>
      <w:numPr>
        <w:numId w:val="16"/>
      </w:numPr>
      <w:ind w:left="567" w:hanging="567"/>
    </w:pPr>
    <w:rPr>
      <w:rFonts w:ascii="Arial" w:eastAsiaTheme="minorHAnsi" w:hAnsi="Arial" w:cstheme="minorBidi"/>
      <w:b/>
      <w:szCs w:val="22"/>
      <w:lang w:val="en-GB"/>
    </w:rPr>
  </w:style>
  <w:style w:type="paragraph" w:customStyle="1" w:styleId="AgdaHdg2">
    <w:name w:val="AgdaHdg2"/>
    <w:basedOn w:val="AHdgLev1"/>
    <w:next w:val="Normal"/>
    <w:link w:val="AgdaHdg2Char"/>
    <w:rsid w:val="00A35263"/>
    <w:pPr>
      <w:numPr>
        <w:numId w:val="11"/>
      </w:numPr>
      <w:tabs>
        <w:tab w:val="num" w:pos="360"/>
      </w:tabs>
      <w:ind w:left="993" w:hanging="567"/>
    </w:pPr>
    <w:rPr>
      <w:sz w:val="22"/>
    </w:rPr>
  </w:style>
  <w:style w:type="character" w:customStyle="1" w:styleId="AHdgLev1Char">
    <w:name w:val="AHdgLev1 Char"/>
    <w:basedOn w:val="DefaultParagraphFont"/>
    <w:link w:val="AHdgLev1"/>
    <w:rsid w:val="00A35263"/>
    <w:rPr>
      <w:rFonts w:ascii="Arial" w:eastAsiaTheme="minorHAnsi" w:hAnsi="Arial" w:cstheme="minorBidi"/>
      <w:b/>
      <w:sz w:val="24"/>
      <w:szCs w:val="22"/>
      <w:lang w:val="en-GB" w:eastAsia="en-US"/>
    </w:rPr>
  </w:style>
  <w:style w:type="paragraph" w:customStyle="1" w:styleId="AgTxtLev1">
    <w:name w:val="AgTxtLev1"/>
    <w:basedOn w:val="Normal"/>
    <w:next w:val="Normal"/>
    <w:link w:val="AgTxtLev1Char"/>
    <w:qFormat/>
    <w:rsid w:val="00A35263"/>
    <w:rPr>
      <w:rFonts w:ascii="Arial" w:eastAsiaTheme="minorHAnsi" w:hAnsi="Arial" w:cstheme="minorBidi"/>
      <w:sz w:val="22"/>
      <w:szCs w:val="22"/>
      <w:lang w:val="en-GB"/>
    </w:rPr>
  </w:style>
  <w:style w:type="character" w:customStyle="1" w:styleId="AgTxtLev1Char">
    <w:name w:val="AgTxtLev1 Char"/>
    <w:basedOn w:val="AHdgLev1Char"/>
    <w:link w:val="AgTxtLev1"/>
    <w:rsid w:val="00A35263"/>
    <w:rPr>
      <w:rFonts w:ascii="Arial" w:eastAsiaTheme="minorHAnsi" w:hAnsi="Arial" w:cstheme="minorBidi"/>
      <w:b w:val="0"/>
      <w:sz w:val="22"/>
      <w:szCs w:val="22"/>
      <w:lang w:val="en-GB" w:eastAsia="en-US"/>
    </w:rPr>
  </w:style>
  <w:style w:type="paragraph" w:customStyle="1" w:styleId="AgTxtLev2">
    <w:name w:val="AgTxtLev2"/>
    <w:basedOn w:val="Normal"/>
    <w:next w:val="Normal"/>
    <w:link w:val="AgTxtLev2Char"/>
    <w:qFormat/>
    <w:rsid w:val="00A35263"/>
    <w:rPr>
      <w:rFonts w:ascii="Arial" w:eastAsiaTheme="minorHAnsi" w:hAnsi="Arial" w:cstheme="minorBidi"/>
      <w:sz w:val="22"/>
      <w:szCs w:val="22"/>
      <w:lang w:val="en-GB"/>
    </w:rPr>
  </w:style>
  <w:style w:type="paragraph" w:customStyle="1" w:styleId="AHdgLev2">
    <w:name w:val="AHdgLev2"/>
    <w:basedOn w:val="AHdgLev1"/>
    <w:link w:val="AHdgLev2Char"/>
    <w:qFormat/>
    <w:rsid w:val="00A35263"/>
    <w:pPr>
      <w:numPr>
        <w:ilvl w:val="1"/>
        <w:numId w:val="12"/>
      </w:numPr>
      <w:ind w:left="709" w:hanging="709"/>
    </w:pPr>
    <w:rPr>
      <w:sz w:val="22"/>
    </w:rPr>
  </w:style>
  <w:style w:type="character" w:customStyle="1" w:styleId="AgTxtLev2Char">
    <w:name w:val="AgTxtLev2 Char"/>
    <w:basedOn w:val="DefaultParagraphFont"/>
    <w:link w:val="AgTxtLev2"/>
    <w:rsid w:val="00A35263"/>
    <w:rPr>
      <w:rFonts w:ascii="Arial" w:eastAsiaTheme="minorHAnsi" w:hAnsi="Arial" w:cstheme="minorBidi"/>
      <w:sz w:val="22"/>
      <w:szCs w:val="22"/>
      <w:lang w:val="en-GB" w:eastAsia="en-US"/>
    </w:rPr>
  </w:style>
  <w:style w:type="character" w:customStyle="1" w:styleId="AHdgLev2Char">
    <w:name w:val="AHdgLev2 Char"/>
    <w:basedOn w:val="AHdgLev1Char"/>
    <w:link w:val="AHdgLev2"/>
    <w:rsid w:val="00A35263"/>
    <w:rPr>
      <w:rFonts w:ascii="Arial" w:eastAsiaTheme="minorHAnsi" w:hAnsi="Arial" w:cstheme="minorBidi"/>
      <w:b/>
      <w:sz w:val="22"/>
      <w:szCs w:val="22"/>
      <w:lang w:val="en-GB" w:eastAsia="en-US"/>
    </w:rPr>
  </w:style>
  <w:style w:type="character" w:customStyle="1" w:styleId="Heading1Char">
    <w:name w:val="Heading 1 Char"/>
    <w:basedOn w:val="DefaultParagraphFont"/>
    <w:link w:val="Heading1"/>
    <w:uiPriority w:val="9"/>
    <w:rsid w:val="002F15FC"/>
    <w:rPr>
      <w:rFonts w:ascii="Arial" w:eastAsiaTheme="majorEastAsia" w:hAnsi="Arial" w:cstheme="majorBidi"/>
      <w:b/>
      <w:sz w:val="28"/>
      <w:szCs w:val="32"/>
      <w:lang w:eastAsia="en-US"/>
    </w:rPr>
  </w:style>
  <w:style w:type="character" w:customStyle="1" w:styleId="Heading2Char">
    <w:name w:val="Heading 2 Char"/>
    <w:basedOn w:val="DefaultParagraphFont"/>
    <w:link w:val="Heading2"/>
    <w:uiPriority w:val="9"/>
    <w:rsid w:val="002F15FC"/>
    <w:rPr>
      <w:rFonts w:asciiTheme="majorHAnsi" w:eastAsiaTheme="majorEastAsia" w:hAnsiTheme="majorHAnsi" w:cstheme="majorBidi"/>
      <w:color w:val="2E74B5" w:themeColor="accent1" w:themeShade="BF"/>
      <w:sz w:val="26"/>
      <w:szCs w:val="26"/>
      <w:lang w:eastAsia="en-US"/>
    </w:rPr>
  </w:style>
  <w:style w:type="character" w:customStyle="1" w:styleId="Heading3Char1">
    <w:name w:val="Heading 3 Char1"/>
    <w:basedOn w:val="DefaultParagraphFont"/>
    <w:semiHidden/>
    <w:rsid w:val="002F15FC"/>
    <w:rPr>
      <w:rFonts w:asciiTheme="majorHAnsi" w:eastAsiaTheme="majorEastAsia" w:hAnsiTheme="majorHAnsi" w:cstheme="majorBidi"/>
      <w:color w:val="1F4D78" w:themeColor="accent1" w:themeShade="7F"/>
      <w:sz w:val="24"/>
      <w:szCs w:val="24"/>
      <w:lang w:eastAsia="en-US"/>
    </w:rPr>
  </w:style>
  <w:style w:type="paragraph" w:customStyle="1" w:styleId="IECExAgenda">
    <w:name w:val="IECExAgenda"/>
    <w:basedOn w:val="Normal"/>
    <w:link w:val="IECExAgendaChar"/>
    <w:rsid w:val="002F15FC"/>
    <w:rPr>
      <w:rFonts w:asciiTheme="minorHAnsi" w:eastAsiaTheme="minorHAnsi" w:hAnsiTheme="minorHAnsi" w:cstheme="minorBidi"/>
      <w:sz w:val="22"/>
      <w:szCs w:val="22"/>
    </w:rPr>
  </w:style>
  <w:style w:type="paragraph" w:customStyle="1" w:styleId="AgendaItem">
    <w:name w:val="AgendaItem"/>
    <w:basedOn w:val="IECExAgenda"/>
    <w:link w:val="AgendaItemChar"/>
    <w:rsid w:val="002F15FC"/>
  </w:style>
  <w:style w:type="character" w:customStyle="1" w:styleId="IECExAgendaChar">
    <w:name w:val="IECExAgenda Char"/>
    <w:basedOn w:val="DefaultParagraphFont"/>
    <w:link w:val="IECExAgenda"/>
    <w:rsid w:val="002F15FC"/>
    <w:rPr>
      <w:rFonts w:asciiTheme="minorHAnsi" w:eastAsiaTheme="minorHAnsi" w:hAnsiTheme="minorHAnsi" w:cstheme="minorBidi"/>
      <w:sz w:val="22"/>
      <w:szCs w:val="22"/>
      <w:lang w:eastAsia="en-US"/>
    </w:rPr>
  </w:style>
  <w:style w:type="character" w:customStyle="1" w:styleId="AgendaItemChar">
    <w:name w:val="AgendaItem Char"/>
    <w:basedOn w:val="IECExAgendaChar"/>
    <w:link w:val="AgendaItem"/>
    <w:rsid w:val="002F15FC"/>
    <w:rPr>
      <w:rFonts w:asciiTheme="minorHAnsi" w:eastAsiaTheme="minorHAnsi" w:hAnsiTheme="minorHAnsi" w:cstheme="minorBidi"/>
      <w:sz w:val="22"/>
      <w:szCs w:val="22"/>
      <w:lang w:eastAsia="en-US"/>
    </w:rPr>
  </w:style>
  <w:style w:type="character" w:customStyle="1" w:styleId="AgdaHdg2Char">
    <w:name w:val="AgdaHdg2 Char"/>
    <w:basedOn w:val="AHdgLev1Char"/>
    <w:link w:val="AgdaHdg2"/>
    <w:rsid w:val="002F15FC"/>
    <w:rPr>
      <w:rFonts w:ascii="Arial" w:eastAsiaTheme="minorHAnsi" w:hAnsi="Arial" w:cstheme="minorBidi"/>
      <w:b/>
      <w:sz w:val="22"/>
      <w:szCs w:val="22"/>
      <w:lang w:val="en-GB" w:eastAsia="en-US"/>
    </w:rPr>
  </w:style>
  <w:style w:type="paragraph" w:styleId="ListContinue">
    <w:name w:val="List Continue"/>
    <w:basedOn w:val="Normal"/>
    <w:uiPriority w:val="99"/>
    <w:unhideWhenUsed/>
    <w:rsid w:val="002F15FC"/>
    <w:pPr>
      <w:spacing w:after="120"/>
      <w:ind w:left="283"/>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rsid w:val="002F15FC"/>
    <w:rPr>
      <w:lang w:eastAsia="en-US"/>
    </w:rPr>
  </w:style>
  <w:style w:type="character" w:customStyle="1" w:styleId="CommentSubjectChar">
    <w:name w:val="Comment Subject Char"/>
    <w:basedOn w:val="CommentTextChar"/>
    <w:link w:val="CommentSubject"/>
    <w:uiPriority w:val="99"/>
    <w:semiHidden/>
    <w:rsid w:val="002F15FC"/>
    <w:rPr>
      <w:b/>
      <w:bCs/>
      <w:lang w:eastAsia="en-US"/>
    </w:rPr>
  </w:style>
  <w:style w:type="character" w:customStyle="1" w:styleId="BalloonTextChar">
    <w:name w:val="Balloon Text Char"/>
    <w:basedOn w:val="DefaultParagraphFont"/>
    <w:link w:val="BalloonText"/>
    <w:uiPriority w:val="99"/>
    <w:semiHidden/>
    <w:rsid w:val="002F15FC"/>
    <w:rPr>
      <w:rFonts w:ascii="Tahoma" w:hAnsi="Tahoma" w:cs="Tahoma"/>
      <w:sz w:val="16"/>
      <w:szCs w:val="16"/>
      <w:lang w:eastAsia="en-US"/>
    </w:rPr>
  </w:style>
  <w:style w:type="paragraph" w:customStyle="1" w:styleId="TABLE-col-heading">
    <w:name w:val="TABLE-col-heading"/>
    <w:basedOn w:val="PARAGRAPH"/>
    <w:qFormat/>
    <w:rsid w:val="002F15FC"/>
    <w:pPr>
      <w:keepNext/>
      <w:keepLines w:val="0"/>
      <w:snapToGrid w:val="0"/>
      <w:spacing w:before="60" w:after="60"/>
      <w:jc w:val="center"/>
    </w:pPr>
    <w:rPr>
      <w:rFonts w:eastAsia="Times New Roman" w:cs="Arial"/>
      <w:b/>
      <w:bCs/>
      <w:sz w:val="16"/>
      <w:szCs w:val="16"/>
      <w:lang w:eastAsia="zh-CN"/>
    </w:rPr>
  </w:style>
  <w:style w:type="paragraph" w:customStyle="1" w:styleId="TABLE-cell">
    <w:name w:val="TABLE-cell"/>
    <w:basedOn w:val="PARAGRAPH"/>
    <w:qFormat/>
    <w:rsid w:val="002F15FC"/>
    <w:pPr>
      <w:keepLines w:val="0"/>
      <w:snapToGrid w:val="0"/>
      <w:spacing w:before="60" w:after="60"/>
      <w:jc w:val="left"/>
    </w:pPr>
    <w:rPr>
      <w:rFonts w:eastAsia="Times New Roman" w:cs="Arial"/>
      <w:bCs/>
      <w:sz w:val="16"/>
      <w:lang w:eastAsia="zh-CN"/>
    </w:rPr>
  </w:style>
  <w:style w:type="paragraph" w:customStyle="1" w:styleId="TABLE-centered">
    <w:name w:val="TABLE-centered"/>
    <w:basedOn w:val="TABLE-cell"/>
    <w:rsid w:val="002F15FC"/>
    <w:pPr>
      <w:jc w:val="center"/>
    </w:pPr>
    <w:rPr>
      <w:bCs w:val="0"/>
    </w:rPr>
  </w:style>
  <w:style w:type="character" w:customStyle="1" w:styleId="PARAGRAPHChar">
    <w:name w:val="PARAGRAPH Char"/>
    <w:link w:val="PARAGRAPH"/>
    <w:locked/>
    <w:rsid w:val="002F15FC"/>
    <w:rPr>
      <w:rFonts w:ascii="Arial" w:eastAsia="Batang" w:hAnsi="Arial"/>
      <w:spacing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400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39">
          <w:marLeft w:val="0"/>
          <w:marRight w:val="0"/>
          <w:marTop w:val="0"/>
          <w:marBottom w:val="0"/>
          <w:divBdr>
            <w:top w:val="none" w:sz="0" w:space="0" w:color="auto"/>
            <w:left w:val="none" w:sz="0" w:space="0" w:color="auto"/>
            <w:bottom w:val="none" w:sz="0" w:space="0" w:color="auto"/>
            <w:right w:val="none" w:sz="0" w:space="0" w:color="auto"/>
          </w:divBdr>
          <w:divsChild>
            <w:div w:id="4024102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81808638">
      <w:bodyDiv w:val="1"/>
      <w:marLeft w:val="0"/>
      <w:marRight w:val="0"/>
      <w:marTop w:val="0"/>
      <w:marBottom w:val="0"/>
      <w:divBdr>
        <w:top w:val="none" w:sz="0" w:space="0" w:color="auto"/>
        <w:left w:val="none" w:sz="0" w:space="0" w:color="auto"/>
        <w:bottom w:val="none" w:sz="0" w:space="0" w:color="auto"/>
        <w:right w:val="none" w:sz="0" w:space="0" w:color="auto"/>
      </w:divBdr>
    </w:div>
    <w:div w:id="683871269">
      <w:bodyDiv w:val="1"/>
      <w:marLeft w:val="0"/>
      <w:marRight w:val="0"/>
      <w:marTop w:val="0"/>
      <w:marBottom w:val="0"/>
      <w:divBdr>
        <w:top w:val="none" w:sz="0" w:space="0" w:color="auto"/>
        <w:left w:val="none" w:sz="0" w:space="0" w:color="auto"/>
        <w:bottom w:val="none" w:sz="0" w:space="0" w:color="auto"/>
        <w:right w:val="none" w:sz="0" w:space="0" w:color="auto"/>
      </w:divBdr>
    </w:div>
    <w:div w:id="761804340">
      <w:bodyDiv w:val="1"/>
      <w:marLeft w:val="0"/>
      <w:marRight w:val="0"/>
      <w:marTop w:val="0"/>
      <w:marBottom w:val="0"/>
      <w:divBdr>
        <w:top w:val="none" w:sz="0" w:space="0" w:color="auto"/>
        <w:left w:val="none" w:sz="0" w:space="0" w:color="auto"/>
        <w:bottom w:val="none" w:sz="0" w:space="0" w:color="auto"/>
        <w:right w:val="none" w:sz="0" w:space="0" w:color="auto"/>
      </w:divBdr>
    </w:div>
    <w:div w:id="811361477">
      <w:bodyDiv w:val="1"/>
      <w:marLeft w:val="0"/>
      <w:marRight w:val="0"/>
      <w:marTop w:val="0"/>
      <w:marBottom w:val="0"/>
      <w:divBdr>
        <w:top w:val="none" w:sz="0" w:space="0" w:color="auto"/>
        <w:left w:val="none" w:sz="0" w:space="0" w:color="auto"/>
        <w:bottom w:val="none" w:sz="0" w:space="0" w:color="auto"/>
        <w:right w:val="none" w:sz="0" w:space="0" w:color="auto"/>
      </w:divBdr>
    </w:div>
    <w:div w:id="913853639">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591886102">
      <w:bodyDiv w:val="1"/>
      <w:marLeft w:val="0"/>
      <w:marRight w:val="0"/>
      <w:marTop w:val="0"/>
      <w:marBottom w:val="0"/>
      <w:divBdr>
        <w:top w:val="none" w:sz="0" w:space="0" w:color="auto"/>
        <w:left w:val="none" w:sz="0" w:space="0" w:color="auto"/>
        <w:bottom w:val="none" w:sz="0" w:space="0" w:color="auto"/>
        <w:right w:val="none" w:sz="0" w:space="0" w:color="auto"/>
      </w:divBdr>
    </w:div>
    <w:div w:id="17040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docs/iecex05A%7bed1%200%7dpt%20(2013-12-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21B0-7986-41FC-9BD0-ABFA0FC8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4766</Words>
  <Characters>24808</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29515</CharactersWithSpaces>
  <SharedDoc>false</SharedDoc>
  <HLinks>
    <vt:vector size="24" baseType="variant">
      <vt:variant>
        <vt:i4>1310824</vt:i4>
      </vt:variant>
      <vt:variant>
        <vt:i4>9</vt:i4>
      </vt:variant>
      <vt:variant>
        <vt:i4>0</vt:i4>
      </vt:variant>
      <vt:variant>
        <vt:i4>5</vt:i4>
      </vt:variant>
      <vt:variant>
        <vt:lpwstr>http://www.iecex.com/news_releases.htm</vt:lpwstr>
      </vt:variant>
      <vt:variant>
        <vt:lpwstr/>
      </vt:variant>
      <vt:variant>
        <vt:i4>4063355</vt:i4>
      </vt:variant>
      <vt:variant>
        <vt:i4>6</vt:i4>
      </vt:variant>
      <vt:variant>
        <vt:i4>0</vt:i4>
      </vt:variant>
      <vt:variant>
        <vt:i4>5</vt:i4>
      </vt:variant>
      <vt:variant>
        <vt:lpwstr>http://www.iecex.com/directory/bodies/bodies3.asp?id=5</vt:lpwstr>
      </vt:variant>
      <vt:variant>
        <vt:lpwstr/>
      </vt:variant>
      <vt:variant>
        <vt:i4>7405665</vt:i4>
      </vt:variant>
      <vt:variant>
        <vt:i4>3</vt:i4>
      </vt:variant>
      <vt:variant>
        <vt:i4>0</vt:i4>
      </vt:variant>
      <vt:variant>
        <vt:i4>5</vt:i4>
      </vt:variant>
      <vt:variant>
        <vt:lpwstr>http://www.iecex.com/directory/bodies/OD001.asp</vt:lpwstr>
      </vt:variant>
      <vt:variant>
        <vt:lpwstr/>
      </vt:variant>
      <vt:variant>
        <vt:i4>1310795</vt:i4>
      </vt:variant>
      <vt:variant>
        <vt:i4>0</vt:i4>
      </vt:variant>
      <vt:variant>
        <vt:i4>0</vt:i4>
      </vt:variant>
      <vt:variant>
        <vt:i4>5</vt:i4>
      </vt:variant>
      <vt:variant>
        <vt:lpwstr>http://www.iecex.com/exmarkco.htm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Agius</dc:creator>
  <cp:keywords/>
  <cp:lastModifiedBy>Mark Amos</cp:lastModifiedBy>
  <cp:revision>15</cp:revision>
  <cp:lastPrinted>2017-06-27T02:33:00Z</cp:lastPrinted>
  <dcterms:created xsi:type="dcterms:W3CDTF">2017-06-27T02:17:00Z</dcterms:created>
  <dcterms:modified xsi:type="dcterms:W3CDTF">2017-07-07T03:58:00Z</dcterms:modified>
</cp:coreProperties>
</file>