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Layout w:type="fixed"/>
        <w:tblCellMar>
          <w:left w:w="70" w:type="dxa"/>
          <w:right w:w="70" w:type="dxa"/>
        </w:tblCellMar>
        <w:tblLook w:val="0000" w:firstRow="0" w:lastRow="0" w:firstColumn="0" w:lastColumn="0" w:noHBand="0" w:noVBand="0"/>
      </w:tblPr>
      <w:tblGrid>
        <w:gridCol w:w="5032"/>
        <w:gridCol w:w="5032"/>
      </w:tblGrid>
      <w:tr w:rsidR="005535B1" w:rsidRPr="000B47F6" w:rsidTr="003D7CDA">
        <w:tc>
          <w:tcPr>
            <w:tcW w:w="5032" w:type="dxa"/>
          </w:tcPr>
          <w:tbl>
            <w:tblPr>
              <w:tblW w:w="9992" w:type="dxa"/>
              <w:tblLayout w:type="fixed"/>
              <w:tblCellMar>
                <w:left w:w="70" w:type="dxa"/>
                <w:right w:w="70" w:type="dxa"/>
              </w:tblCellMar>
              <w:tblLook w:val="0000" w:firstRow="0" w:lastRow="0" w:firstColumn="0" w:lastColumn="0" w:noHBand="0" w:noVBand="0"/>
            </w:tblPr>
            <w:tblGrid>
              <w:gridCol w:w="4996"/>
              <w:gridCol w:w="4996"/>
            </w:tblGrid>
            <w:tr w:rsidR="005535B1" w:rsidRPr="00CE5F03" w:rsidTr="003D7CDA">
              <w:trPr>
                <w:trHeight w:val="898"/>
              </w:trPr>
              <w:tc>
                <w:tcPr>
                  <w:tcW w:w="4996" w:type="dxa"/>
                </w:tcPr>
                <w:p w:rsidR="005535B1" w:rsidRPr="00CE5F03" w:rsidRDefault="005535B1" w:rsidP="003D7CDA">
                  <w:pPr>
                    <w:pStyle w:val="Header"/>
                    <w:tabs>
                      <w:tab w:val="left" w:pos="0"/>
                      <w:tab w:val="right" w:pos="2977"/>
                    </w:tabs>
                    <w:rPr>
                      <w:sz w:val="18"/>
                    </w:rPr>
                  </w:pPr>
                  <w:r>
                    <w:rPr>
                      <w:noProof/>
                      <w:lang w:val="en-AU" w:eastAsia="en-AU"/>
                    </w:rPr>
                    <w:drawing>
                      <wp:inline distT="0" distB="0" distL="0" distR="0" wp14:anchorId="39F07A2F" wp14:editId="598C2514">
                        <wp:extent cx="1362075" cy="582706"/>
                        <wp:effectExtent l="0" t="0" r="0" b="8255"/>
                        <wp:docPr id="4" name="Picture 4" descr="C:\Users\Mark.Amos.ISC\AppData\Local\Microsoft\Windows\Temporary Internet Files\Content.Word\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Amos.ISC\AppData\Local\Microsoft\Windows\Temporary Internet Files\Content.Word\Logo IECEx 250px TM.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9888" cy="590326"/>
                                </a:xfrm>
                                <a:prstGeom prst="rect">
                                  <a:avLst/>
                                </a:prstGeom>
                                <a:noFill/>
                                <a:ln>
                                  <a:noFill/>
                                </a:ln>
                              </pic:spPr>
                            </pic:pic>
                          </a:graphicData>
                        </a:graphic>
                      </wp:inline>
                    </w:drawing>
                  </w:r>
                </w:p>
              </w:tc>
              <w:tc>
                <w:tcPr>
                  <w:tcW w:w="4996" w:type="dxa"/>
                </w:tcPr>
                <w:p w:rsidR="005535B1" w:rsidRPr="00CE5F03" w:rsidRDefault="005535B1" w:rsidP="003D7CDA">
                  <w:pPr>
                    <w:pStyle w:val="Header"/>
                    <w:tabs>
                      <w:tab w:val="left" w:pos="0"/>
                      <w:tab w:val="right" w:pos="2977"/>
                    </w:tabs>
                    <w:jc w:val="right"/>
                    <w:rPr>
                      <w:color w:val="000099"/>
                    </w:rPr>
                  </w:pPr>
                  <w:r w:rsidRPr="00CE5F03">
                    <w:rPr>
                      <w:color w:val="000099"/>
                    </w:rPr>
                    <w:t xml:space="preserve">ExMC WG1 Draft </w:t>
                  </w:r>
                </w:p>
                <w:p w:rsidR="005535B1" w:rsidRPr="00CE5F03" w:rsidRDefault="005535B1" w:rsidP="003D7CDA">
                  <w:pPr>
                    <w:pStyle w:val="Header"/>
                    <w:tabs>
                      <w:tab w:val="left" w:pos="0"/>
                      <w:tab w:val="right" w:pos="2977"/>
                    </w:tabs>
                    <w:jc w:val="right"/>
                    <w:rPr>
                      <w:color w:val="000099"/>
                    </w:rPr>
                  </w:pPr>
                  <w:proofErr w:type="spellStart"/>
                  <w:r w:rsidRPr="00CE5F03">
                    <w:rPr>
                      <w:color w:val="000099"/>
                    </w:rPr>
                    <w:t>prExMC</w:t>
                  </w:r>
                  <w:proofErr w:type="spellEnd"/>
                  <w:r w:rsidRPr="00CE5F03">
                    <w:rPr>
                      <w:color w:val="000099"/>
                    </w:rPr>
                    <w:t>/987/CD</w:t>
                  </w:r>
                </w:p>
                <w:p w:rsidR="005535B1" w:rsidRPr="00CE5F03" w:rsidRDefault="005535B1" w:rsidP="003D7CDA">
                  <w:pPr>
                    <w:pStyle w:val="Header"/>
                    <w:tabs>
                      <w:tab w:val="left" w:pos="0"/>
                      <w:tab w:val="right" w:pos="2977"/>
                    </w:tabs>
                    <w:jc w:val="right"/>
                    <w:rPr>
                      <w:color w:val="000099"/>
                    </w:rPr>
                  </w:pPr>
                  <w:r w:rsidRPr="00CE5F03">
                    <w:rPr>
                      <w:color w:val="000099"/>
                    </w:rPr>
                    <w:t>March 2015</w:t>
                  </w:r>
                </w:p>
              </w:tc>
            </w:tr>
          </w:tbl>
          <w:p w:rsidR="005535B1" w:rsidRPr="000B47F6" w:rsidRDefault="005535B1" w:rsidP="003D7CDA">
            <w:pPr>
              <w:pStyle w:val="Header"/>
              <w:tabs>
                <w:tab w:val="left" w:pos="0"/>
                <w:tab w:val="right" w:pos="2977"/>
              </w:tabs>
              <w:rPr>
                <w:sz w:val="18"/>
              </w:rPr>
            </w:pPr>
          </w:p>
        </w:tc>
        <w:tc>
          <w:tcPr>
            <w:tcW w:w="5032" w:type="dxa"/>
          </w:tcPr>
          <w:p w:rsidR="005535B1" w:rsidRDefault="005535B1" w:rsidP="003D7CDA">
            <w:pPr>
              <w:pStyle w:val="Header"/>
              <w:tabs>
                <w:tab w:val="left" w:pos="0"/>
                <w:tab w:val="right" w:pos="2977"/>
              </w:tabs>
              <w:jc w:val="right"/>
              <w:rPr>
                <w:color w:val="000099"/>
              </w:rPr>
            </w:pPr>
            <w:r>
              <w:rPr>
                <w:color w:val="000099"/>
              </w:rPr>
              <w:t>ExMC/</w:t>
            </w:r>
            <w:r w:rsidR="00C572C6">
              <w:rPr>
                <w:color w:val="000099"/>
              </w:rPr>
              <w:t>1152</w:t>
            </w:r>
            <w:bookmarkStart w:id="0" w:name="_GoBack"/>
            <w:bookmarkEnd w:id="0"/>
            <w:r>
              <w:rPr>
                <w:color w:val="000099"/>
              </w:rPr>
              <w:t>/CD</w:t>
            </w:r>
          </w:p>
          <w:p w:rsidR="005535B1" w:rsidRPr="00CE5F03" w:rsidRDefault="005535B1" w:rsidP="003D7CDA">
            <w:pPr>
              <w:pStyle w:val="Header"/>
              <w:tabs>
                <w:tab w:val="left" w:pos="0"/>
                <w:tab w:val="right" w:pos="2977"/>
              </w:tabs>
              <w:jc w:val="right"/>
              <w:rPr>
                <w:color w:val="000099"/>
              </w:rPr>
            </w:pPr>
            <w:r>
              <w:rPr>
                <w:color w:val="000099"/>
              </w:rPr>
              <w:t>July 2016</w:t>
            </w:r>
          </w:p>
        </w:tc>
      </w:tr>
    </w:tbl>
    <w:p w:rsidR="005535B1" w:rsidRPr="000B47F6" w:rsidRDefault="005535B1" w:rsidP="005535B1">
      <w:pPr>
        <w:suppressLineNumbers/>
        <w:tabs>
          <w:tab w:val="left" w:pos="1134"/>
        </w:tabs>
      </w:pPr>
    </w:p>
    <w:p w:rsidR="005535B1" w:rsidRPr="00E45535" w:rsidRDefault="005535B1" w:rsidP="005535B1">
      <w:pPr>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rsidR="005535B1" w:rsidRPr="00480669" w:rsidRDefault="005535B1" w:rsidP="005535B1">
      <w:pPr>
        <w:jc w:val="center"/>
        <w:rPr>
          <w:b/>
          <w:sz w:val="16"/>
          <w:szCs w:val="16"/>
        </w:rPr>
      </w:pPr>
    </w:p>
    <w:p w:rsidR="005535B1" w:rsidRPr="00436488" w:rsidRDefault="005535B1" w:rsidP="005535B1">
      <w:pPr>
        <w:suppressLineNumbers/>
        <w:tabs>
          <w:tab w:val="right" w:pos="9923"/>
        </w:tabs>
        <w:rPr>
          <w:b/>
        </w:rPr>
      </w:pPr>
      <w:r w:rsidRPr="005D6549">
        <w:rPr>
          <w:bCs/>
        </w:rPr>
        <w:t>To: Members of the IECEx ExMC</w:t>
      </w:r>
    </w:p>
    <w:p w:rsidR="005535B1" w:rsidRPr="00436488" w:rsidRDefault="005535B1" w:rsidP="005535B1">
      <w:pPr>
        <w:suppressLineNumbers/>
        <w:tabs>
          <w:tab w:val="right" w:pos="9923"/>
        </w:tabs>
        <w:rPr>
          <w:b/>
        </w:rPr>
      </w:pPr>
      <w:r w:rsidRPr="00436488">
        <w:rPr>
          <w:b/>
        </w:rPr>
        <w:t xml:space="preserve">Title:  </w:t>
      </w:r>
      <w:r>
        <w:rPr>
          <w:b/>
        </w:rPr>
        <w:t xml:space="preserve">ExMC </w:t>
      </w:r>
      <w:r w:rsidR="0061588B">
        <w:rPr>
          <w:b/>
        </w:rPr>
        <w:t xml:space="preserve">WG1 </w:t>
      </w:r>
      <w:r>
        <w:rPr>
          <w:b/>
        </w:rPr>
        <w:t>Proposals to Amend IECEx 02 and ODs to clarify Manufacturer, Manufacturing Location, Production Site</w:t>
      </w:r>
    </w:p>
    <w:p w:rsidR="005535B1" w:rsidRPr="00436488" w:rsidRDefault="005535B1" w:rsidP="005535B1">
      <w:pPr>
        <w:suppressLineNumbers/>
        <w:tabs>
          <w:tab w:val="right" w:pos="9923"/>
        </w:tabs>
        <w:rPr>
          <w:b/>
        </w:rPr>
      </w:pPr>
    </w:p>
    <w:p w:rsidR="005535B1" w:rsidRPr="000B47F6" w:rsidRDefault="005535B1" w:rsidP="005535B1">
      <w:pPr>
        <w:suppressLineNumbers/>
        <w:jc w:val="center"/>
      </w:pPr>
      <w:r w:rsidRPr="000B47F6">
        <w:t>---------------------------</w:t>
      </w:r>
    </w:p>
    <w:p w:rsidR="005535B1" w:rsidRDefault="005535B1" w:rsidP="005535B1">
      <w:pPr>
        <w:suppressLineNumbers/>
        <w:rPr>
          <w:color w:val="000000"/>
        </w:rPr>
      </w:pPr>
      <w:r>
        <w:rPr>
          <w:color w:val="000000"/>
        </w:rPr>
        <w:t>As the IECEx 02 Certified Equipment Scheme has both grown and matured over the years, questions have arisen concerning clarification over the terms:-</w:t>
      </w:r>
    </w:p>
    <w:p w:rsidR="005535B1" w:rsidRDefault="005535B1" w:rsidP="005535B1">
      <w:pPr>
        <w:suppressLineNumbers/>
        <w:tabs>
          <w:tab w:val="right" w:pos="9923"/>
        </w:tabs>
        <w:spacing w:after="0"/>
        <w:rPr>
          <w:b/>
        </w:rPr>
      </w:pPr>
      <w:r>
        <w:rPr>
          <w:b/>
        </w:rPr>
        <w:t xml:space="preserve">Manufacturer, </w:t>
      </w:r>
    </w:p>
    <w:p w:rsidR="005535B1" w:rsidRDefault="005535B1" w:rsidP="005535B1">
      <w:pPr>
        <w:suppressLineNumbers/>
        <w:tabs>
          <w:tab w:val="right" w:pos="9923"/>
        </w:tabs>
        <w:spacing w:after="0"/>
        <w:rPr>
          <w:b/>
        </w:rPr>
      </w:pPr>
      <w:r>
        <w:rPr>
          <w:b/>
        </w:rPr>
        <w:t xml:space="preserve">Manufacturing Location, </w:t>
      </w:r>
    </w:p>
    <w:p w:rsidR="005535B1" w:rsidRPr="00436488" w:rsidRDefault="005535B1" w:rsidP="005535B1">
      <w:pPr>
        <w:suppressLineNumbers/>
        <w:tabs>
          <w:tab w:val="right" w:pos="9923"/>
        </w:tabs>
        <w:spacing w:after="0"/>
        <w:rPr>
          <w:b/>
        </w:rPr>
      </w:pPr>
      <w:r>
        <w:rPr>
          <w:b/>
        </w:rPr>
        <w:t>Production Site</w:t>
      </w:r>
    </w:p>
    <w:p w:rsidR="005535B1" w:rsidRDefault="005535B1" w:rsidP="005535B1">
      <w:pPr>
        <w:suppressLineNumbers/>
        <w:spacing w:after="0"/>
        <w:rPr>
          <w:color w:val="000000"/>
        </w:rPr>
      </w:pPr>
    </w:p>
    <w:p w:rsidR="00C572C6" w:rsidRDefault="005535B1" w:rsidP="005535B1">
      <w:pPr>
        <w:suppressLineNumbers/>
        <w:spacing w:after="0"/>
        <w:rPr>
          <w:color w:val="000000"/>
        </w:rPr>
      </w:pPr>
      <w:r>
        <w:rPr>
          <w:color w:val="000000"/>
        </w:rPr>
        <w:t xml:space="preserve">ExMC WG1 </w:t>
      </w:r>
      <w:r w:rsidR="00C572C6">
        <w:rPr>
          <w:color w:val="000000"/>
        </w:rPr>
        <w:t>formed a Specialist Task Group under the Convenorship of Mr Mike Slowinsk</w:t>
      </w:r>
      <w:r w:rsidR="007B5EAA">
        <w:rPr>
          <w:color w:val="000000"/>
        </w:rPr>
        <w:t>e</w:t>
      </w:r>
      <w:r w:rsidR="00C572C6">
        <w:rPr>
          <w:color w:val="000000"/>
        </w:rPr>
        <w:t xml:space="preserve"> from the US.  The ExMC WG1 Task Group has conducted significant work over the past year with further work done both during and following the ExMC WG1 Northbrook 2016 meeting.</w:t>
      </w:r>
    </w:p>
    <w:p w:rsidR="00C572C6" w:rsidRDefault="00C572C6" w:rsidP="005535B1">
      <w:pPr>
        <w:suppressLineNumbers/>
        <w:spacing w:after="0"/>
        <w:rPr>
          <w:color w:val="000000"/>
        </w:rPr>
      </w:pPr>
    </w:p>
    <w:p w:rsidR="005535B1" w:rsidRDefault="00C572C6" w:rsidP="005535B1">
      <w:pPr>
        <w:suppressLineNumbers/>
        <w:spacing w:after="0"/>
        <w:rPr>
          <w:color w:val="000000"/>
        </w:rPr>
      </w:pPr>
      <w:r>
        <w:rPr>
          <w:color w:val="000000"/>
        </w:rPr>
        <w:t>ExMC WG1 are now in a position to propose changes to IECEx 02 and related Operational Documents, e.g. OD 009, via this document.</w:t>
      </w:r>
    </w:p>
    <w:p w:rsidR="00C572C6" w:rsidRDefault="00C572C6" w:rsidP="005535B1">
      <w:pPr>
        <w:suppressLineNumbers/>
        <w:spacing w:after="0"/>
        <w:rPr>
          <w:color w:val="000000"/>
        </w:rPr>
      </w:pPr>
    </w:p>
    <w:p w:rsidR="00C572C6" w:rsidRDefault="00C572C6" w:rsidP="005535B1">
      <w:pPr>
        <w:suppressLineNumbers/>
        <w:spacing w:after="0"/>
        <w:rPr>
          <w:color w:val="000000"/>
        </w:rPr>
      </w:pPr>
      <w:r>
        <w:rPr>
          <w:color w:val="000000"/>
        </w:rPr>
        <w:t xml:space="preserve">Therefore, ExMC will be asked during the 2016 Umhlanga meeting to agree with the ExMC WG1 recommendations contained in this document, for the Secretariat to prepare revised Editions of both IECEx 02 and related ODs, </w:t>
      </w:r>
      <w:proofErr w:type="spellStart"/>
      <w:r>
        <w:rPr>
          <w:color w:val="000000"/>
        </w:rPr>
        <w:t>eg</w:t>
      </w:r>
      <w:proofErr w:type="spellEnd"/>
      <w:r>
        <w:rPr>
          <w:color w:val="000000"/>
        </w:rPr>
        <w:t xml:space="preserve"> OD 009.</w:t>
      </w:r>
    </w:p>
    <w:p w:rsidR="00C572C6" w:rsidRDefault="00C572C6" w:rsidP="005535B1">
      <w:pPr>
        <w:suppressLineNumbers/>
        <w:spacing w:after="0"/>
        <w:rPr>
          <w:color w:val="000000"/>
        </w:rPr>
      </w:pPr>
    </w:p>
    <w:p w:rsidR="005535B1" w:rsidRDefault="005535B1" w:rsidP="005535B1">
      <w:pPr>
        <w:suppressLineNumbers/>
        <w:autoSpaceDE w:val="0"/>
        <w:autoSpaceDN w:val="0"/>
        <w:adjustRightInd w:val="0"/>
        <w:spacing w:after="0"/>
        <w:ind w:right="547"/>
        <w:rPr>
          <w:sz w:val="21"/>
          <w:szCs w:val="21"/>
        </w:rPr>
      </w:pPr>
      <w:r>
        <w:rPr>
          <w:sz w:val="21"/>
          <w:szCs w:val="21"/>
        </w:rPr>
        <w:t>Chris Agius</w:t>
      </w:r>
    </w:p>
    <w:p w:rsidR="005535B1" w:rsidRPr="00234B78" w:rsidRDefault="005535B1" w:rsidP="005535B1">
      <w:pPr>
        <w:suppressLineNumbers/>
        <w:autoSpaceDE w:val="0"/>
        <w:autoSpaceDN w:val="0"/>
        <w:adjustRightInd w:val="0"/>
        <w:spacing w:after="0"/>
        <w:ind w:right="547"/>
        <w:rPr>
          <w:b/>
          <w:sz w:val="21"/>
          <w:szCs w:val="21"/>
        </w:rPr>
      </w:pPr>
      <w:r w:rsidRPr="00234B78">
        <w:rPr>
          <w:b/>
          <w:sz w:val="21"/>
          <w:szCs w:val="21"/>
        </w:rPr>
        <w:t>IEC</w:t>
      </w:r>
      <w:r>
        <w:rPr>
          <w:b/>
          <w:sz w:val="21"/>
          <w:szCs w:val="21"/>
        </w:rPr>
        <w:t>Ex</w:t>
      </w:r>
      <w:r w:rsidRPr="00234B78">
        <w:rPr>
          <w:b/>
          <w:sz w:val="21"/>
          <w:szCs w:val="21"/>
        </w:rPr>
        <w:t xml:space="preserve"> Executive Secretary</w:t>
      </w:r>
    </w:p>
    <w:p w:rsidR="005535B1" w:rsidRPr="00305CFA" w:rsidRDefault="005535B1" w:rsidP="005535B1">
      <w:pPr>
        <w:suppressLineNumbers/>
        <w:autoSpaceDE w:val="0"/>
        <w:autoSpaceDN w:val="0"/>
        <w:adjustRightInd w:val="0"/>
        <w:spacing w:after="0"/>
        <w:ind w:right="547"/>
        <w:rPr>
          <w:sz w:val="21"/>
          <w:szCs w:val="21"/>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5535B1" w:rsidRPr="00480669" w:rsidTr="003D7CDA">
        <w:tc>
          <w:tcPr>
            <w:tcW w:w="4470" w:type="dxa"/>
            <w:shd w:val="clear" w:color="auto" w:fill="auto"/>
          </w:tcPr>
          <w:p w:rsidR="005535B1" w:rsidRDefault="005535B1" w:rsidP="005535B1">
            <w:pPr>
              <w:snapToGrid w:val="0"/>
              <w:spacing w:after="0"/>
              <w:rPr>
                <w:b/>
                <w:bCs/>
              </w:rPr>
            </w:pPr>
            <w:r w:rsidRPr="00480669">
              <w:rPr>
                <w:b/>
                <w:bCs/>
              </w:rPr>
              <w:t>Address:</w:t>
            </w:r>
          </w:p>
          <w:p w:rsidR="005535B1" w:rsidRPr="00480669" w:rsidRDefault="005535B1" w:rsidP="005535B1">
            <w:pPr>
              <w:snapToGrid w:val="0"/>
              <w:spacing w:after="0"/>
              <w:rPr>
                <w:b/>
                <w:bCs/>
              </w:rPr>
            </w:pPr>
            <w:r w:rsidRPr="00480669">
              <w:rPr>
                <w:b/>
                <w:bCs/>
              </w:rPr>
              <w:t>Level 33, Australia Square</w:t>
            </w:r>
          </w:p>
          <w:p w:rsidR="005535B1" w:rsidRPr="00480669" w:rsidRDefault="005535B1" w:rsidP="005535B1">
            <w:pPr>
              <w:snapToGrid w:val="0"/>
              <w:spacing w:after="0"/>
              <w:rPr>
                <w:b/>
                <w:bCs/>
              </w:rPr>
            </w:pPr>
            <w:r w:rsidRPr="00480669">
              <w:rPr>
                <w:b/>
                <w:bCs/>
              </w:rPr>
              <w:t>264 George Street</w:t>
            </w:r>
          </w:p>
          <w:p w:rsidR="005535B1" w:rsidRPr="00480669" w:rsidRDefault="005535B1" w:rsidP="005535B1">
            <w:pPr>
              <w:snapToGrid w:val="0"/>
              <w:spacing w:after="0"/>
              <w:rPr>
                <w:b/>
                <w:bCs/>
              </w:rPr>
            </w:pPr>
            <w:r w:rsidRPr="00480669">
              <w:rPr>
                <w:b/>
                <w:bCs/>
              </w:rPr>
              <w:t>Sydney NSW 2000</w:t>
            </w:r>
          </w:p>
          <w:p w:rsidR="005535B1" w:rsidRPr="00480669" w:rsidRDefault="005535B1" w:rsidP="005535B1">
            <w:pPr>
              <w:snapToGrid w:val="0"/>
              <w:spacing w:after="0"/>
              <w:rPr>
                <w:b/>
                <w:bCs/>
              </w:rPr>
            </w:pPr>
            <w:r w:rsidRPr="00480669">
              <w:rPr>
                <w:b/>
                <w:bCs/>
              </w:rPr>
              <w:t>Australia</w:t>
            </w:r>
          </w:p>
        </w:tc>
        <w:tc>
          <w:tcPr>
            <w:tcW w:w="4579" w:type="dxa"/>
            <w:shd w:val="clear" w:color="auto" w:fill="auto"/>
          </w:tcPr>
          <w:p w:rsidR="005535B1" w:rsidRPr="00480669" w:rsidRDefault="005535B1" w:rsidP="005535B1">
            <w:pPr>
              <w:snapToGrid w:val="0"/>
              <w:spacing w:after="0"/>
              <w:rPr>
                <w:b/>
                <w:bCs/>
              </w:rPr>
            </w:pPr>
            <w:r w:rsidRPr="00480669">
              <w:rPr>
                <w:b/>
                <w:bCs/>
              </w:rPr>
              <w:t>Contact Details:</w:t>
            </w:r>
          </w:p>
          <w:p w:rsidR="005535B1" w:rsidRPr="00480669" w:rsidRDefault="005535B1" w:rsidP="005535B1">
            <w:pPr>
              <w:snapToGrid w:val="0"/>
              <w:spacing w:after="0"/>
              <w:rPr>
                <w:b/>
                <w:bCs/>
              </w:rPr>
            </w:pPr>
            <w:r w:rsidRPr="00480669">
              <w:rPr>
                <w:b/>
                <w:bCs/>
              </w:rPr>
              <w:t>Tel: +61 2 4628 4690</w:t>
            </w:r>
          </w:p>
          <w:p w:rsidR="005535B1" w:rsidRPr="00480669" w:rsidRDefault="005535B1" w:rsidP="005535B1">
            <w:pPr>
              <w:snapToGrid w:val="0"/>
              <w:spacing w:after="0"/>
              <w:rPr>
                <w:b/>
                <w:bCs/>
              </w:rPr>
            </w:pPr>
            <w:r w:rsidRPr="00480669">
              <w:rPr>
                <w:b/>
                <w:bCs/>
              </w:rPr>
              <w:t>Fax: +61 2 4627 5285</w:t>
            </w:r>
          </w:p>
          <w:p w:rsidR="005535B1" w:rsidRPr="00480669" w:rsidRDefault="005535B1" w:rsidP="005535B1">
            <w:pPr>
              <w:snapToGrid w:val="0"/>
              <w:spacing w:after="0"/>
              <w:rPr>
                <w:b/>
                <w:bCs/>
              </w:rPr>
            </w:pPr>
            <w:r w:rsidRPr="00480669">
              <w:rPr>
                <w:b/>
                <w:bCs/>
              </w:rPr>
              <w:t>e-mail:chris.agius@iecex.com</w:t>
            </w:r>
          </w:p>
          <w:p w:rsidR="005535B1" w:rsidRDefault="00ED6946" w:rsidP="005535B1">
            <w:pPr>
              <w:snapToGrid w:val="0"/>
              <w:spacing w:after="0"/>
              <w:rPr>
                <w:b/>
                <w:bCs/>
              </w:rPr>
            </w:pPr>
            <w:hyperlink r:id="rId5" w:history="1">
              <w:r w:rsidR="005535B1" w:rsidRPr="00480669">
                <w:rPr>
                  <w:b/>
                  <w:bCs/>
                  <w:color w:val="0000FF"/>
                  <w:u w:val="single"/>
                </w:rPr>
                <w:t>http://www.iecex.com</w:t>
              </w:r>
            </w:hyperlink>
          </w:p>
          <w:p w:rsidR="005535B1" w:rsidRPr="00480669" w:rsidRDefault="005535B1" w:rsidP="005535B1">
            <w:pPr>
              <w:snapToGrid w:val="0"/>
              <w:spacing w:after="0"/>
              <w:rPr>
                <w:b/>
                <w:bCs/>
              </w:rPr>
            </w:pPr>
          </w:p>
        </w:tc>
      </w:tr>
    </w:tbl>
    <w:p w:rsidR="005535B1" w:rsidRDefault="005535B1" w:rsidP="005535B1">
      <w:pPr>
        <w:rPr>
          <w:rFonts w:asciiTheme="majorHAnsi" w:hAnsiTheme="majorHAnsi" w:cstheme="majorHAnsi"/>
          <w:sz w:val="24"/>
          <w:szCs w:val="24"/>
        </w:rPr>
      </w:pPr>
      <w:r>
        <w:rPr>
          <w:rFonts w:asciiTheme="majorHAnsi" w:hAnsiTheme="majorHAnsi" w:cstheme="majorHAnsi"/>
          <w:b/>
          <w:bCs/>
        </w:rPr>
        <w:br w:type="page"/>
      </w:r>
    </w:p>
    <w:p w:rsidR="007E26F7" w:rsidRDefault="007E26F7" w:rsidP="007E26F7">
      <w:pPr>
        <w:spacing w:after="0"/>
        <w:rPr>
          <w:rFonts w:ascii="Arial" w:hAnsi="Arial" w:cs="Arial"/>
        </w:rPr>
      </w:pPr>
      <w:r>
        <w:rPr>
          <w:rFonts w:ascii="Arial" w:hAnsi="Arial" w:cs="Arial"/>
        </w:rPr>
        <w:lastRenderedPageBreak/>
        <w:t>ExMC WG01 proposal:  Use of the terms “Manufacturer”, “Manufacturing Location”, and “Production Site”</w:t>
      </w:r>
    </w:p>
    <w:p w:rsidR="007E26F7" w:rsidRDefault="007E26F7" w:rsidP="007E26F7">
      <w:pPr>
        <w:spacing w:after="0"/>
        <w:rPr>
          <w:rFonts w:ascii="Arial" w:hAnsi="Arial" w:cs="Arial"/>
        </w:rPr>
      </w:pPr>
    </w:p>
    <w:p w:rsidR="007E26F7" w:rsidRPr="00BC0C74" w:rsidRDefault="00BC0C74" w:rsidP="007E26F7">
      <w:pPr>
        <w:spacing w:after="0"/>
        <w:rPr>
          <w:rFonts w:ascii="Arial" w:hAnsi="Arial" w:cs="Arial"/>
          <w:b/>
          <w:u w:val="single"/>
        </w:rPr>
      </w:pPr>
      <w:r w:rsidRPr="00BC0C74">
        <w:rPr>
          <w:rFonts w:ascii="Arial" w:hAnsi="Arial" w:cs="Arial"/>
          <w:b/>
          <w:u w:val="single"/>
        </w:rPr>
        <w:t>Background</w:t>
      </w:r>
    </w:p>
    <w:p w:rsidR="007E26F7" w:rsidRPr="007E26F7" w:rsidRDefault="007E26F7" w:rsidP="007E26F7">
      <w:pPr>
        <w:spacing w:after="0"/>
        <w:rPr>
          <w:rFonts w:ascii="Arial" w:hAnsi="Arial" w:cs="Arial"/>
        </w:rPr>
      </w:pPr>
      <w:r w:rsidRPr="007E26F7">
        <w:rPr>
          <w:rFonts w:ascii="Arial" w:hAnsi="Arial" w:cs="Arial"/>
        </w:rPr>
        <w:t xml:space="preserve">In the 2014 meeting of ExMC Working Group 01, a task group was formed in response to a proposal to clarify the term “Manufacturer” throughout IECEx Rules and Operational Documents.  The output of the </w:t>
      </w:r>
      <w:r>
        <w:rPr>
          <w:rFonts w:ascii="Arial" w:hAnsi="Arial" w:cs="Arial"/>
        </w:rPr>
        <w:t>t</w:t>
      </w:r>
      <w:r w:rsidRPr="007E26F7">
        <w:rPr>
          <w:rFonts w:ascii="Arial" w:hAnsi="Arial" w:cs="Arial"/>
        </w:rPr>
        <w:t xml:space="preserve">ask </w:t>
      </w:r>
      <w:r>
        <w:rPr>
          <w:rFonts w:ascii="Arial" w:hAnsi="Arial" w:cs="Arial"/>
        </w:rPr>
        <w:t>g</w:t>
      </w:r>
      <w:r w:rsidRPr="007E26F7">
        <w:rPr>
          <w:rFonts w:ascii="Arial" w:hAnsi="Arial" w:cs="Arial"/>
        </w:rPr>
        <w:t>roup was subsequently discussed in WG01 meetings in 2015 and 2016.   The results of these discussions are as follows:</w:t>
      </w:r>
    </w:p>
    <w:p w:rsidR="007E26F7" w:rsidRPr="007E26F7" w:rsidRDefault="007E26F7" w:rsidP="007E26F7">
      <w:pPr>
        <w:spacing w:after="0"/>
        <w:rPr>
          <w:rFonts w:ascii="Arial" w:hAnsi="Arial" w:cs="Arial"/>
        </w:rPr>
      </w:pPr>
    </w:p>
    <w:p w:rsidR="007E26F7" w:rsidRDefault="007E26F7" w:rsidP="007E26F7">
      <w:pPr>
        <w:spacing w:after="0"/>
        <w:rPr>
          <w:rFonts w:ascii="Arial" w:hAnsi="Arial" w:cs="Arial"/>
        </w:rPr>
      </w:pPr>
      <w:r w:rsidRPr="007E26F7">
        <w:rPr>
          <w:rFonts w:ascii="Arial" w:hAnsi="Arial" w:cs="Arial"/>
        </w:rPr>
        <w:t xml:space="preserve">The “Manufacturer” is the organization carrying responsibility for continued compliance of the product.  </w:t>
      </w:r>
      <w:r>
        <w:rPr>
          <w:rFonts w:ascii="Arial" w:hAnsi="Arial" w:cs="Arial"/>
        </w:rPr>
        <w:t>ExMC WG01</w:t>
      </w:r>
      <w:r w:rsidRPr="007E26F7">
        <w:rPr>
          <w:rFonts w:ascii="Arial" w:hAnsi="Arial" w:cs="Arial"/>
        </w:rPr>
        <w:t xml:space="preserve"> does not recommend changing the definition of the term “Manufacturer”.  </w:t>
      </w:r>
      <w:r>
        <w:rPr>
          <w:rFonts w:ascii="Arial" w:hAnsi="Arial" w:cs="Arial"/>
        </w:rPr>
        <w:t xml:space="preserve">However, there is a need for defined </w:t>
      </w:r>
      <w:r w:rsidRPr="007E26F7">
        <w:rPr>
          <w:rFonts w:ascii="Arial" w:hAnsi="Arial" w:cs="Arial"/>
        </w:rPr>
        <w:t xml:space="preserve">terms to address manufacturing sites performing manufacturing activities, but who do not carry overall responsibility for the product compliance.  To distinguish between the “Manufacturer” and other locations performing manufacturing activities, new defined terms are proposed: “Manufacturing Location” and “Production Site.”  These terms currently appear on the COC and QAR, and new definitions for these terms are </w:t>
      </w:r>
      <w:r>
        <w:rPr>
          <w:rFonts w:ascii="Arial" w:hAnsi="Arial" w:cs="Arial"/>
        </w:rPr>
        <w:t>included in the proposal below</w:t>
      </w:r>
      <w:r w:rsidRPr="007E26F7">
        <w:rPr>
          <w:rFonts w:ascii="Arial" w:hAnsi="Arial" w:cs="Arial"/>
        </w:rPr>
        <w:t>.</w:t>
      </w:r>
    </w:p>
    <w:p w:rsidR="007E26F7" w:rsidRDefault="007E26F7" w:rsidP="007E26F7">
      <w:pPr>
        <w:spacing w:after="0"/>
        <w:rPr>
          <w:rFonts w:ascii="Arial" w:hAnsi="Arial" w:cs="Arial"/>
        </w:rPr>
      </w:pPr>
    </w:p>
    <w:p w:rsidR="00BC0C74" w:rsidRDefault="00BC0C74" w:rsidP="007E26F7">
      <w:pPr>
        <w:spacing w:after="0"/>
        <w:rPr>
          <w:rFonts w:ascii="Arial" w:hAnsi="Arial" w:cs="Arial"/>
        </w:rPr>
      </w:pPr>
      <w:r>
        <w:rPr>
          <w:rFonts w:ascii="Arial" w:hAnsi="Arial" w:cs="Arial"/>
        </w:rPr>
        <w:t>Along with these changes to the Rules and Operational Documents, a Decision Sheet is also proposed, to help provide guidance and ensure consistency among ExCBs when auditing manufacturers producing products at multiple manufacturing locations (see separate attachment).</w:t>
      </w:r>
    </w:p>
    <w:p w:rsidR="00BC0C74" w:rsidRDefault="00BC0C74" w:rsidP="007E26F7">
      <w:pPr>
        <w:spacing w:after="0"/>
        <w:rPr>
          <w:rFonts w:ascii="Arial" w:hAnsi="Arial" w:cs="Arial"/>
        </w:rPr>
      </w:pPr>
    </w:p>
    <w:p w:rsidR="007E26F7" w:rsidRDefault="007E26F7" w:rsidP="007E26F7">
      <w:pPr>
        <w:spacing w:after="0"/>
        <w:rPr>
          <w:rFonts w:ascii="Arial" w:hAnsi="Arial" w:cs="Arial"/>
        </w:rPr>
      </w:pPr>
      <w:r>
        <w:rPr>
          <w:rFonts w:ascii="Arial" w:hAnsi="Arial" w:cs="Arial"/>
        </w:rPr>
        <w:t>It should be noted that the changes proposed below are intended to provide clarification, and are not intended to require changes in the ways that ExCBs perform assessments of quality management systems.</w:t>
      </w:r>
    </w:p>
    <w:p w:rsidR="007E26F7" w:rsidRPr="007E26F7" w:rsidRDefault="007E26F7" w:rsidP="007E26F7">
      <w:pPr>
        <w:spacing w:after="0"/>
        <w:rPr>
          <w:rFonts w:ascii="Arial" w:hAnsi="Arial" w:cs="Arial"/>
        </w:rPr>
      </w:pPr>
    </w:p>
    <w:p w:rsidR="007E26F7" w:rsidRPr="007E26F7" w:rsidRDefault="007E26F7" w:rsidP="007E26F7">
      <w:pPr>
        <w:spacing w:after="0"/>
        <w:rPr>
          <w:rFonts w:ascii="Arial" w:hAnsi="Arial" w:cs="Arial"/>
        </w:rPr>
      </w:pPr>
    </w:p>
    <w:p w:rsidR="007E26F7" w:rsidRPr="007E26F7" w:rsidRDefault="007E26F7" w:rsidP="007E26F7">
      <w:pPr>
        <w:spacing w:after="0"/>
        <w:rPr>
          <w:rFonts w:ascii="Arial" w:hAnsi="Arial" w:cs="Arial"/>
          <w:b/>
          <w:u w:val="single"/>
        </w:rPr>
      </w:pPr>
      <w:r w:rsidRPr="007E26F7">
        <w:rPr>
          <w:rFonts w:ascii="Arial" w:hAnsi="Arial" w:cs="Arial"/>
          <w:b/>
          <w:u w:val="single"/>
        </w:rPr>
        <w:t>Proposed revisions to IECEx02:</w:t>
      </w:r>
    </w:p>
    <w:p w:rsidR="007E26F7" w:rsidRPr="007E26F7" w:rsidRDefault="007E26F7" w:rsidP="007E26F7">
      <w:pPr>
        <w:spacing w:after="0"/>
        <w:rPr>
          <w:rFonts w:ascii="Arial" w:hAnsi="Arial" w:cs="Arial"/>
          <w:b/>
          <w:color w:val="FF0000"/>
          <w:sz w:val="20"/>
          <w:szCs w:val="20"/>
          <w:u w:val="single"/>
        </w:rPr>
      </w:pPr>
      <w:r w:rsidRPr="007E26F7">
        <w:rPr>
          <w:rFonts w:ascii="Arial" w:hAnsi="Arial" w:cs="Arial"/>
          <w:b/>
          <w:color w:val="FF0000"/>
          <w:sz w:val="20"/>
          <w:szCs w:val="20"/>
          <w:u w:val="single"/>
        </w:rPr>
        <w:t xml:space="preserve">New Clause 3.xx </w:t>
      </w:r>
    </w:p>
    <w:p w:rsidR="007E26F7" w:rsidRPr="007E26F7" w:rsidRDefault="007E26F7" w:rsidP="007E26F7">
      <w:pPr>
        <w:spacing w:after="0"/>
        <w:rPr>
          <w:rFonts w:ascii="Arial" w:hAnsi="Arial" w:cs="Arial"/>
          <w:b/>
          <w:color w:val="FF0000"/>
          <w:sz w:val="20"/>
          <w:szCs w:val="20"/>
          <w:u w:val="single"/>
        </w:rPr>
      </w:pPr>
      <w:r w:rsidRPr="007E26F7">
        <w:rPr>
          <w:rFonts w:ascii="Arial" w:hAnsi="Arial" w:cs="Arial"/>
          <w:b/>
          <w:color w:val="FF0000"/>
          <w:sz w:val="20"/>
          <w:szCs w:val="20"/>
          <w:u w:val="single"/>
        </w:rPr>
        <w:t>Manufacturing Location</w:t>
      </w:r>
    </w:p>
    <w:p w:rsidR="007E26F7" w:rsidRPr="007E26F7" w:rsidRDefault="007E26F7" w:rsidP="007E26F7">
      <w:pPr>
        <w:spacing w:after="0"/>
        <w:rPr>
          <w:rFonts w:ascii="Arial" w:hAnsi="Arial" w:cs="Arial"/>
          <w:color w:val="C00000"/>
          <w:sz w:val="20"/>
          <w:szCs w:val="20"/>
        </w:rPr>
      </w:pPr>
      <w:r w:rsidRPr="007E26F7">
        <w:rPr>
          <w:rFonts w:ascii="Arial" w:hAnsi="Arial" w:cs="Arial"/>
          <w:color w:val="C00000"/>
          <w:sz w:val="20"/>
          <w:szCs w:val="20"/>
        </w:rPr>
        <w:t>A facility that carries out manufacturing, handling, storage, and/or other activities (e.g. routine tests), up to and including releasing to the market the product bearing the IECEx Certificate number.  The Manufacturing Location(s) operate under the control of the Manufacturer listed on the Certificate.</w:t>
      </w:r>
    </w:p>
    <w:p w:rsidR="007E26F7" w:rsidRPr="007E26F7" w:rsidRDefault="007E26F7" w:rsidP="007E26F7">
      <w:pPr>
        <w:spacing w:after="0"/>
        <w:rPr>
          <w:rFonts w:ascii="Arial" w:hAnsi="Arial" w:cs="Arial"/>
          <w:color w:val="C00000"/>
          <w:sz w:val="20"/>
          <w:szCs w:val="20"/>
        </w:rPr>
      </w:pPr>
    </w:p>
    <w:p w:rsidR="007E26F7" w:rsidRPr="007E26F7" w:rsidRDefault="007E26F7" w:rsidP="007E26F7">
      <w:pPr>
        <w:spacing w:after="0"/>
        <w:rPr>
          <w:rFonts w:ascii="Arial" w:hAnsi="Arial" w:cs="Arial"/>
          <w:b/>
          <w:color w:val="FF0000"/>
          <w:sz w:val="20"/>
          <w:szCs w:val="20"/>
          <w:u w:val="single"/>
        </w:rPr>
      </w:pPr>
      <w:r w:rsidRPr="007E26F7">
        <w:rPr>
          <w:rFonts w:ascii="Arial" w:hAnsi="Arial" w:cs="Arial"/>
          <w:b/>
          <w:color w:val="FF0000"/>
          <w:sz w:val="20"/>
          <w:szCs w:val="20"/>
          <w:u w:val="single"/>
        </w:rPr>
        <w:t>New Clause 3.</w:t>
      </w:r>
      <w:r>
        <w:rPr>
          <w:rFonts w:ascii="Arial" w:hAnsi="Arial" w:cs="Arial"/>
          <w:b/>
          <w:color w:val="FF0000"/>
          <w:sz w:val="20"/>
          <w:szCs w:val="20"/>
          <w:u w:val="single"/>
        </w:rPr>
        <w:t>y</w:t>
      </w:r>
      <w:r w:rsidRPr="007E26F7">
        <w:rPr>
          <w:rFonts w:ascii="Arial" w:hAnsi="Arial" w:cs="Arial"/>
          <w:b/>
          <w:color w:val="FF0000"/>
          <w:sz w:val="20"/>
          <w:szCs w:val="20"/>
          <w:u w:val="single"/>
        </w:rPr>
        <w:t>y</w:t>
      </w:r>
    </w:p>
    <w:p w:rsidR="007E26F7" w:rsidRPr="007E26F7" w:rsidRDefault="007E26F7" w:rsidP="007E26F7">
      <w:pPr>
        <w:spacing w:after="0"/>
        <w:rPr>
          <w:rFonts w:ascii="Arial" w:hAnsi="Arial" w:cs="Arial"/>
          <w:b/>
          <w:color w:val="FF0000"/>
          <w:sz w:val="20"/>
          <w:szCs w:val="20"/>
          <w:u w:val="single"/>
        </w:rPr>
      </w:pPr>
      <w:r w:rsidRPr="007E26F7">
        <w:rPr>
          <w:rFonts w:ascii="Arial" w:hAnsi="Arial" w:cs="Arial"/>
          <w:b/>
          <w:color w:val="FF0000"/>
          <w:sz w:val="20"/>
          <w:szCs w:val="20"/>
          <w:u w:val="single"/>
        </w:rPr>
        <w:t>Production Site</w:t>
      </w:r>
    </w:p>
    <w:p w:rsidR="007E26F7" w:rsidRPr="007E26F7" w:rsidRDefault="007E26F7" w:rsidP="007E26F7">
      <w:pPr>
        <w:spacing w:after="0"/>
        <w:rPr>
          <w:rFonts w:ascii="Arial" w:hAnsi="Arial" w:cs="Arial"/>
          <w:color w:val="C00000"/>
          <w:sz w:val="20"/>
          <w:szCs w:val="20"/>
        </w:rPr>
      </w:pPr>
      <w:r w:rsidRPr="007E26F7">
        <w:rPr>
          <w:rFonts w:ascii="Arial" w:hAnsi="Arial" w:cs="Arial"/>
          <w:color w:val="C00000"/>
          <w:sz w:val="20"/>
          <w:szCs w:val="20"/>
        </w:rPr>
        <w:t xml:space="preserve">A facility that carries out manufacturing, handling, and/or storage of the product, in part, </w:t>
      </w:r>
      <w:r>
        <w:rPr>
          <w:rFonts w:ascii="Arial" w:hAnsi="Arial" w:cs="Arial"/>
          <w:color w:val="C00000"/>
          <w:sz w:val="20"/>
          <w:szCs w:val="20"/>
        </w:rPr>
        <w:t>under the control of a Manufacturing Location.</w:t>
      </w:r>
    </w:p>
    <w:p w:rsidR="007E26F7" w:rsidRPr="007E26F7" w:rsidRDefault="007E26F7" w:rsidP="007E26F7">
      <w:pPr>
        <w:spacing w:after="0"/>
        <w:rPr>
          <w:rFonts w:ascii="Arial" w:hAnsi="Arial" w:cs="Arial"/>
        </w:rPr>
      </w:pPr>
      <w:r w:rsidRPr="007E26F7">
        <w:rPr>
          <w:rFonts w:ascii="Arial" w:hAnsi="Arial" w:cs="Arial"/>
          <w:i/>
          <w:color w:val="C00000"/>
          <w:sz w:val="20"/>
          <w:szCs w:val="20"/>
        </w:rPr>
        <w:t xml:space="preserve">Note: A Production Site will provide product to a Manufacturing Location for final release.  </w:t>
      </w:r>
      <w:r>
        <w:rPr>
          <w:rFonts w:ascii="Arial" w:hAnsi="Arial" w:cs="Arial"/>
          <w:i/>
          <w:color w:val="C00000"/>
          <w:sz w:val="20"/>
          <w:szCs w:val="20"/>
        </w:rPr>
        <w:t>A Production Site is not a Supplier.</w:t>
      </w:r>
    </w:p>
    <w:p w:rsidR="007E26F7" w:rsidRPr="007E26F7" w:rsidRDefault="007E26F7" w:rsidP="007E26F7">
      <w:pPr>
        <w:spacing w:after="0"/>
        <w:rPr>
          <w:rFonts w:ascii="Arial" w:hAnsi="Arial" w:cs="Arial"/>
        </w:rPr>
      </w:pPr>
    </w:p>
    <w:p w:rsidR="007E26F7" w:rsidRPr="007E26F7" w:rsidRDefault="007E26F7" w:rsidP="007E26F7">
      <w:pPr>
        <w:spacing w:after="0"/>
        <w:rPr>
          <w:rFonts w:ascii="Arial" w:hAnsi="Arial" w:cs="Arial"/>
        </w:rPr>
      </w:pPr>
      <w:r w:rsidRPr="007E26F7">
        <w:rPr>
          <w:rFonts w:ascii="Arial" w:hAnsi="Arial" w:cs="Arial"/>
        </w:rPr>
        <w:t>No changes are being proposed to the definition of a Manufacturer, which is included here for reference only:</w:t>
      </w:r>
    </w:p>
    <w:p w:rsidR="007E26F7" w:rsidRPr="007E26F7" w:rsidRDefault="007E26F7" w:rsidP="007E26F7">
      <w:pPr>
        <w:spacing w:after="0"/>
        <w:ind w:left="720"/>
        <w:rPr>
          <w:rFonts w:ascii="Arial" w:hAnsi="Arial" w:cs="Arial"/>
          <w:b/>
          <w:sz w:val="20"/>
          <w:szCs w:val="20"/>
        </w:rPr>
      </w:pPr>
      <w:proofErr w:type="gramStart"/>
      <w:r w:rsidRPr="007E26F7">
        <w:rPr>
          <w:rFonts w:ascii="Arial" w:hAnsi="Arial" w:cs="Arial"/>
          <w:b/>
          <w:sz w:val="20"/>
          <w:szCs w:val="20"/>
        </w:rPr>
        <w:t>3.17</w:t>
      </w:r>
      <w:r w:rsidR="00BC0C74">
        <w:rPr>
          <w:rFonts w:ascii="Arial" w:hAnsi="Arial" w:cs="Arial"/>
          <w:b/>
          <w:sz w:val="20"/>
          <w:szCs w:val="20"/>
        </w:rPr>
        <w:t xml:space="preserve">  </w:t>
      </w:r>
      <w:r w:rsidRPr="007E26F7">
        <w:rPr>
          <w:rFonts w:ascii="Arial" w:hAnsi="Arial" w:cs="Arial"/>
          <w:b/>
          <w:sz w:val="20"/>
          <w:szCs w:val="20"/>
        </w:rPr>
        <w:t>Manufacturer</w:t>
      </w:r>
      <w:proofErr w:type="gramEnd"/>
      <w:r w:rsidRPr="007E26F7">
        <w:rPr>
          <w:rFonts w:ascii="Arial" w:hAnsi="Arial" w:cs="Arial"/>
          <w:b/>
          <w:sz w:val="20"/>
          <w:szCs w:val="20"/>
        </w:rPr>
        <w:t xml:space="preserve"> </w:t>
      </w:r>
    </w:p>
    <w:p w:rsidR="007E26F7" w:rsidRPr="007E26F7" w:rsidRDefault="007E26F7" w:rsidP="007E26F7">
      <w:pPr>
        <w:spacing w:after="0"/>
        <w:ind w:left="720"/>
        <w:rPr>
          <w:rFonts w:ascii="Arial" w:hAnsi="Arial" w:cs="Arial"/>
          <w:sz w:val="20"/>
          <w:szCs w:val="20"/>
        </w:rPr>
      </w:pPr>
      <w:r w:rsidRPr="007E26F7">
        <w:rPr>
          <w:rFonts w:ascii="Arial" w:hAnsi="Arial" w:cs="Arial"/>
          <w:sz w:val="20"/>
          <w:szCs w:val="20"/>
        </w:rPr>
        <w:t>an organization, situated at a stated location or stated locations, that carries out or controls such stages in the manufacture, assessment, handling and storage of a product that enables it to accept responsibility for continued compliance of the product with the relevant requirements and undertakes all obligations in that connection</w:t>
      </w:r>
    </w:p>
    <w:p w:rsidR="007E26F7" w:rsidRPr="007E26F7" w:rsidRDefault="007E26F7" w:rsidP="007E26F7">
      <w:pPr>
        <w:spacing w:after="0"/>
        <w:rPr>
          <w:rFonts w:ascii="Arial" w:hAnsi="Arial" w:cs="Arial"/>
          <w:b/>
          <w:u w:val="single"/>
        </w:rPr>
      </w:pPr>
      <w:r w:rsidRPr="007E26F7">
        <w:rPr>
          <w:rFonts w:ascii="Arial" w:hAnsi="Arial" w:cs="Arial"/>
          <w:b/>
          <w:u w:val="single"/>
        </w:rPr>
        <w:lastRenderedPageBreak/>
        <w:t>Proposed revisions to IECEx02</w:t>
      </w:r>
      <w:r>
        <w:rPr>
          <w:rFonts w:ascii="Arial" w:hAnsi="Arial" w:cs="Arial"/>
          <w:b/>
          <w:u w:val="single"/>
        </w:rPr>
        <w:t xml:space="preserve"> (continued)</w:t>
      </w:r>
      <w:r w:rsidRPr="007E26F7">
        <w:rPr>
          <w:rFonts w:ascii="Arial" w:hAnsi="Arial" w:cs="Arial"/>
          <w:b/>
          <w:u w:val="single"/>
        </w:rPr>
        <w:t>:</w:t>
      </w:r>
    </w:p>
    <w:p w:rsidR="007E26F7" w:rsidRPr="00CF6D07" w:rsidRDefault="007E26F7" w:rsidP="007E26F7">
      <w:pPr>
        <w:spacing w:after="0"/>
        <w:rPr>
          <w:rFonts w:ascii="Arial" w:hAnsi="Arial" w:cs="Arial"/>
          <w:b/>
          <w:sz w:val="20"/>
          <w:szCs w:val="20"/>
        </w:rPr>
      </w:pPr>
      <w:r w:rsidRPr="00CF6D07">
        <w:rPr>
          <w:rFonts w:ascii="Arial" w:hAnsi="Arial" w:cs="Arial"/>
          <w:b/>
          <w:sz w:val="20"/>
          <w:szCs w:val="20"/>
        </w:rPr>
        <w:t>3.9</w:t>
      </w:r>
    </w:p>
    <w:p w:rsidR="007E26F7" w:rsidRPr="00CF6D07" w:rsidRDefault="007E26F7" w:rsidP="007E26F7">
      <w:pPr>
        <w:spacing w:after="0"/>
        <w:rPr>
          <w:rFonts w:ascii="Arial" w:hAnsi="Arial" w:cs="Arial"/>
          <w:b/>
          <w:sz w:val="20"/>
          <w:szCs w:val="20"/>
        </w:rPr>
      </w:pPr>
      <w:r w:rsidRPr="00CF6D07">
        <w:rPr>
          <w:rFonts w:ascii="Arial" w:hAnsi="Arial" w:cs="Arial"/>
          <w:b/>
          <w:sz w:val="20"/>
          <w:szCs w:val="20"/>
        </w:rPr>
        <w:t>IECEx Quality Assessment Report (QAR)</w:t>
      </w:r>
    </w:p>
    <w:p w:rsidR="007E26F7" w:rsidRDefault="007E26F7" w:rsidP="007E26F7">
      <w:pPr>
        <w:spacing w:after="0"/>
        <w:rPr>
          <w:rFonts w:ascii="Arial" w:hAnsi="Arial" w:cs="Arial"/>
          <w:sz w:val="20"/>
          <w:szCs w:val="20"/>
        </w:rPr>
      </w:pPr>
      <w:r w:rsidRPr="00223518">
        <w:rPr>
          <w:rFonts w:ascii="Arial" w:hAnsi="Arial" w:cs="Arial"/>
          <w:sz w:val="20"/>
          <w:szCs w:val="20"/>
        </w:rPr>
        <w:t xml:space="preserve">a document that presents the results of an on-site assessment of </w:t>
      </w:r>
      <w:r w:rsidR="004D50A9" w:rsidRPr="004D50A9">
        <w:rPr>
          <w:rFonts w:ascii="Arial" w:hAnsi="Arial" w:cs="Arial"/>
          <w:color w:val="FF0000"/>
          <w:sz w:val="20"/>
          <w:szCs w:val="20"/>
          <w:u w:val="single"/>
        </w:rPr>
        <w:t>the quality management system of</w:t>
      </w:r>
      <w:r w:rsidR="004D50A9" w:rsidRPr="004D50A9">
        <w:rPr>
          <w:rFonts w:ascii="Arial" w:hAnsi="Arial" w:cs="Arial"/>
          <w:color w:val="FF0000"/>
          <w:sz w:val="20"/>
          <w:szCs w:val="20"/>
        </w:rPr>
        <w:t xml:space="preserve"> </w:t>
      </w:r>
      <w:r w:rsidRPr="00223518">
        <w:rPr>
          <w:rFonts w:ascii="Arial" w:hAnsi="Arial" w:cs="Arial"/>
          <w:sz w:val="20"/>
          <w:szCs w:val="20"/>
        </w:rPr>
        <w:t xml:space="preserve">a </w:t>
      </w:r>
      <w:r w:rsidRPr="00D96A82">
        <w:rPr>
          <w:rFonts w:ascii="Arial" w:hAnsi="Arial" w:cs="Arial"/>
          <w:sz w:val="20"/>
          <w:szCs w:val="20"/>
        </w:rPr>
        <w:t>manufacturer</w:t>
      </w:r>
      <w:r w:rsidRPr="004D50A9">
        <w:rPr>
          <w:rFonts w:ascii="Arial" w:hAnsi="Arial" w:cs="Arial"/>
          <w:strike/>
          <w:sz w:val="20"/>
          <w:szCs w:val="20"/>
        </w:rPr>
        <w:t>’s</w:t>
      </w:r>
      <w:r w:rsidR="00D96A82">
        <w:rPr>
          <w:rFonts w:ascii="Arial" w:hAnsi="Arial" w:cs="Arial"/>
          <w:sz w:val="20"/>
          <w:szCs w:val="20"/>
        </w:rPr>
        <w:t>,</w:t>
      </w:r>
      <w:r w:rsidRPr="00223518">
        <w:rPr>
          <w:rFonts w:ascii="Arial" w:hAnsi="Arial" w:cs="Arial"/>
          <w:sz w:val="20"/>
          <w:szCs w:val="20"/>
        </w:rPr>
        <w:t xml:space="preserve"> </w:t>
      </w:r>
      <w:r w:rsidR="004D50A9">
        <w:rPr>
          <w:rFonts w:ascii="Arial" w:hAnsi="Arial" w:cs="Arial"/>
          <w:color w:val="FF0000"/>
          <w:sz w:val="20"/>
          <w:szCs w:val="20"/>
          <w:u w:val="single"/>
        </w:rPr>
        <w:t>manufacturing location,</w:t>
      </w:r>
      <w:r>
        <w:rPr>
          <w:rFonts w:ascii="Arial" w:hAnsi="Arial" w:cs="Arial"/>
          <w:color w:val="FF0000"/>
          <w:sz w:val="20"/>
          <w:szCs w:val="20"/>
          <w:u w:val="single"/>
        </w:rPr>
        <w:t xml:space="preserve"> o</w:t>
      </w:r>
      <w:r w:rsidR="004D50A9">
        <w:rPr>
          <w:rFonts w:ascii="Arial" w:hAnsi="Arial" w:cs="Arial"/>
          <w:color w:val="FF0000"/>
          <w:sz w:val="20"/>
          <w:szCs w:val="20"/>
          <w:u w:val="single"/>
        </w:rPr>
        <w:t>r production site</w:t>
      </w:r>
      <w:r w:rsidRPr="00223518">
        <w:rPr>
          <w:rFonts w:ascii="Arial" w:hAnsi="Arial" w:cs="Arial"/>
          <w:color w:val="FF0000"/>
          <w:sz w:val="20"/>
          <w:szCs w:val="20"/>
        </w:rPr>
        <w:t xml:space="preserve"> </w:t>
      </w:r>
      <w:r w:rsidRPr="004D50A9">
        <w:rPr>
          <w:rFonts w:ascii="Arial" w:hAnsi="Arial" w:cs="Arial"/>
          <w:strike/>
          <w:sz w:val="20"/>
          <w:szCs w:val="20"/>
        </w:rPr>
        <w:t>quality management system</w:t>
      </w:r>
      <w:r w:rsidRPr="00223518">
        <w:rPr>
          <w:rFonts w:ascii="Arial" w:hAnsi="Arial" w:cs="Arial"/>
          <w:sz w:val="20"/>
          <w:szCs w:val="20"/>
        </w:rPr>
        <w:t xml:space="preserve"> by an ExCB, to the requirements of the IECEx Certified Equipment</w:t>
      </w:r>
      <w:r>
        <w:rPr>
          <w:rFonts w:ascii="Arial" w:hAnsi="Arial" w:cs="Arial"/>
          <w:sz w:val="20"/>
          <w:szCs w:val="20"/>
        </w:rPr>
        <w:t xml:space="preserve"> </w:t>
      </w:r>
      <w:r w:rsidRPr="00223518">
        <w:rPr>
          <w:rFonts w:ascii="Arial" w:hAnsi="Arial" w:cs="Arial"/>
          <w:sz w:val="20"/>
          <w:szCs w:val="20"/>
        </w:rPr>
        <w:t xml:space="preserve">Scheme. A summary of the QAR is published on the IECEx website: </w:t>
      </w:r>
      <w:hyperlink r:id="rId6" w:history="1">
        <w:r w:rsidRPr="00D66CAD">
          <w:rPr>
            <w:rStyle w:val="Hyperlink"/>
            <w:rFonts w:ascii="Arial" w:hAnsi="Arial" w:cs="Arial"/>
            <w:sz w:val="20"/>
            <w:szCs w:val="20"/>
          </w:rPr>
          <w:t>www.iecex.com</w:t>
        </w:r>
      </w:hyperlink>
    </w:p>
    <w:p w:rsidR="007E26F7" w:rsidRDefault="007E26F7" w:rsidP="007E26F7">
      <w:pPr>
        <w:spacing w:after="0"/>
        <w:rPr>
          <w:rFonts w:ascii="Arial" w:hAnsi="Arial" w:cs="Arial"/>
        </w:rPr>
      </w:pPr>
    </w:p>
    <w:p w:rsidR="007E26F7" w:rsidRPr="00CF6D07" w:rsidRDefault="007E26F7" w:rsidP="007E26F7">
      <w:pPr>
        <w:spacing w:after="0"/>
        <w:rPr>
          <w:rFonts w:ascii="Arial" w:hAnsi="Arial" w:cs="Arial"/>
          <w:b/>
          <w:sz w:val="20"/>
          <w:szCs w:val="20"/>
        </w:rPr>
      </w:pPr>
      <w:r w:rsidRPr="00CF6D07">
        <w:rPr>
          <w:rFonts w:ascii="Arial" w:hAnsi="Arial" w:cs="Arial"/>
          <w:b/>
          <w:sz w:val="20"/>
          <w:szCs w:val="20"/>
        </w:rPr>
        <w:t>8.3.1 Assessment of the manufacturer’s quality management system</w:t>
      </w:r>
    </w:p>
    <w:p w:rsidR="007E26F7" w:rsidRDefault="007E26F7" w:rsidP="007E26F7">
      <w:pPr>
        <w:spacing w:after="0"/>
        <w:rPr>
          <w:rFonts w:ascii="Arial" w:hAnsi="Arial" w:cs="Arial"/>
        </w:rPr>
      </w:pPr>
      <w:r w:rsidRPr="003D31A3">
        <w:rPr>
          <w:rFonts w:ascii="Arial" w:hAnsi="Arial" w:cs="Arial"/>
          <w:sz w:val="20"/>
          <w:szCs w:val="20"/>
        </w:rPr>
        <w:t>The manufacturer can apply to any ExCB for the assessment of his quality management</w:t>
      </w:r>
      <w:r>
        <w:rPr>
          <w:rFonts w:ascii="Arial" w:hAnsi="Arial" w:cs="Arial"/>
          <w:sz w:val="20"/>
          <w:szCs w:val="20"/>
        </w:rPr>
        <w:t xml:space="preserve"> </w:t>
      </w:r>
      <w:r w:rsidRPr="003D31A3">
        <w:rPr>
          <w:rFonts w:ascii="Arial" w:hAnsi="Arial" w:cs="Arial"/>
          <w:sz w:val="20"/>
          <w:szCs w:val="20"/>
        </w:rPr>
        <w:t>system (QMS). The ExCB shall assess the conformity of the QMS and associated quality</w:t>
      </w:r>
      <w:r>
        <w:rPr>
          <w:rFonts w:ascii="Arial" w:hAnsi="Arial" w:cs="Arial"/>
          <w:sz w:val="20"/>
          <w:szCs w:val="20"/>
        </w:rPr>
        <w:t xml:space="preserve"> </w:t>
      </w:r>
      <w:r w:rsidRPr="003D31A3">
        <w:rPr>
          <w:rFonts w:ascii="Arial" w:hAnsi="Arial" w:cs="Arial"/>
          <w:sz w:val="20"/>
          <w:szCs w:val="20"/>
        </w:rPr>
        <w:t>plan(s) relevant to the Ex equipment requested, for compliance with ISO/IEC 80079-34. In</w:t>
      </w:r>
      <w:r>
        <w:rPr>
          <w:rFonts w:ascii="Arial" w:hAnsi="Arial" w:cs="Arial"/>
          <w:sz w:val="20"/>
          <w:szCs w:val="20"/>
        </w:rPr>
        <w:t xml:space="preserve"> </w:t>
      </w:r>
      <w:r w:rsidRPr="003D31A3">
        <w:rPr>
          <w:rFonts w:ascii="Arial" w:hAnsi="Arial" w:cs="Arial"/>
          <w:sz w:val="20"/>
          <w:szCs w:val="20"/>
        </w:rPr>
        <w:t xml:space="preserve">order to demonstrate how the </w:t>
      </w:r>
      <w:r w:rsidRPr="0062312D">
        <w:rPr>
          <w:rFonts w:ascii="Arial" w:hAnsi="Arial" w:cs="Arial"/>
          <w:strike/>
          <w:color w:val="FF0000"/>
          <w:sz w:val="20"/>
          <w:szCs w:val="20"/>
        </w:rPr>
        <w:t>quality system</w:t>
      </w:r>
      <w:r w:rsidRPr="003D31A3">
        <w:rPr>
          <w:rFonts w:ascii="Arial" w:hAnsi="Arial" w:cs="Arial"/>
          <w:sz w:val="20"/>
          <w:szCs w:val="20"/>
        </w:rPr>
        <w:t xml:space="preserve"> </w:t>
      </w:r>
      <w:r w:rsidR="0062312D" w:rsidRPr="0062312D">
        <w:rPr>
          <w:rFonts w:ascii="Arial" w:hAnsi="Arial" w:cs="Arial"/>
          <w:color w:val="FF0000"/>
          <w:sz w:val="20"/>
          <w:szCs w:val="20"/>
          <w:u w:val="single"/>
        </w:rPr>
        <w:t>QMS</w:t>
      </w:r>
      <w:r w:rsidR="0062312D">
        <w:rPr>
          <w:rFonts w:ascii="Arial" w:hAnsi="Arial" w:cs="Arial"/>
          <w:sz w:val="20"/>
          <w:szCs w:val="20"/>
        </w:rPr>
        <w:t xml:space="preserve"> </w:t>
      </w:r>
      <w:r w:rsidRPr="003D31A3">
        <w:rPr>
          <w:rFonts w:ascii="Arial" w:hAnsi="Arial" w:cs="Arial"/>
          <w:sz w:val="20"/>
          <w:szCs w:val="20"/>
        </w:rPr>
        <w:t>ensures that equipment is manufactured in</w:t>
      </w:r>
      <w:r>
        <w:rPr>
          <w:rFonts w:ascii="Arial" w:hAnsi="Arial" w:cs="Arial"/>
          <w:sz w:val="20"/>
          <w:szCs w:val="20"/>
        </w:rPr>
        <w:t xml:space="preserve"> </w:t>
      </w:r>
      <w:r w:rsidRPr="003D31A3">
        <w:rPr>
          <w:rFonts w:ascii="Arial" w:hAnsi="Arial" w:cs="Arial"/>
          <w:sz w:val="20"/>
          <w:szCs w:val="20"/>
        </w:rPr>
        <w:t>conformity with the requirements, the manufacturer shall provide the ExCB with a copy of a</w:t>
      </w:r>
      <w:r>
        <w:rPr>
          <w:rFonts w:ascii="Arial" w:hAnsi="Arial" w:cs="Arial"/>
          <w:sz w:val="20"/>
          <w:szCs w:val="20"/>
        </w:rPr>
        <w:t xml:space="preserve"> </w:t>
      </w:r>
      <w:r w:rsidRPr="003D31A3">
        <w:rPr>
          <w:rFonts w:ascii="Arial" w:hAnsi="Arial" w:cs="Arial"/>
          <w:sz w:val="20"/>
          <w:szCs w:val="20"/>
        </w:rPr>
        <w:t>quality plan for the Ex equipment or equipment categories to be listed on the QAR. The</w:t>
      </w:r>
      <w:r>
        <w:rPr>
          <w:rFonts w:ascii="Arial" w:hAnsi="Arial" w:cs="Arial"/>
          <w:sz w:val="20"/>
          <w:szCs w:val="20"/>
        </w:rPr>
        <w:t xml:space="preserve"> </w:t>
      </w:r>
      <w:r w:rsidRPr="003D31A3">
        <w:rPr>
          <w:rFonts w:ascii="Arial" w:hAnsi="Arial" w:cs="Arial"/>
          <w:sz w:val="20"/>
          <w:szCs w:val="20"/>
        </w:rPr>
        <w:t>manufacturer may provide evidence of the suitability of the quality system such as</w:t>
      </w:r>
      <w:r>
        <w:rPr>
          <w:rFonts w:ascii="Arial" w:hAnsi="Arial" w:cs="Arial"/>
          <w:sz w:val="20"/>
          <w:szCs w:val="20"/>
        </w:rPr>
        <w:t xml:space="preserve"> </w:t>
      </w:r>
      <w:r w:rsidRPr="003D31A3">
        <w:rPr>
          <w:rFonts w:ascii="Arial" w:hAnsi="Arial" w:cs="Arial"/>
          <w:sz w:val="20"/>
          <w:szCs w:val="20"/>
        </w:rPr>
        <w:t>certification/registration to ISO 9001 by a competent body. The ExCB shall take the evidence</w:t>
      </w:r>
      <w:r>
        <w:rPr>
          <w:rFonts w:ascii="Arial" w:hAnsi="Arial" w:cs="Arial"/>
          <w:sz w:val="20"/>
          <w:szCs w:val="20"/>
        </w:rPr>
        <w:t xml:space="preserve"> </w:t>
      </w:r>
      <w:r w:rsidRPr="003D31A3">
        <w:rPr>
          <w:rFonts w:ascii="Arial" w:hAnsi="Arial" w:cs="Arial"/>
          <w:sz w:val="20"/>
          <w:szCs w:val="20"/>
        </w:rPr>
        <w:t>into account when deciding the extent of the assessment that it needs to conduct. The</w:t>
      </w:r>
      <w:r>
        <w:rPr>
          <w:rFonts w:ascii="Arial" w:hAnsi="Arial" w:cs="Arial"/>
          <w:sz w:val="20"/>
          <w:szCs w:val="20"/>
        </w:rPr>
        <w:t xml:space="preserve"> </w:t>
      </w:r>
      <w:r w:rsidRPr="003D31A3">
        <w:rPr>
          <w:rFonts w:ascii="Arial" w:hAnsi="Arial" w:cs="Arial"/>
          <w:sz w:val="20"/>
          <w:szCs w:val="20"/>
        </w:rPr>
        <w:t>assessment shall include “on-site assessment” at the manufacturer’s premises</w:t>
      </w:r>
      <w:r w:rsidRPr="003D31A3">
        <w:rPr>
          <w:rFonts w:ascii="Arial" w:hAnsi="Arial" w:cs="Arial"/>
          <w:color w:val="FF0000"/>
          <w:sz w:val="20"/>
          <w:szCs w:val="20"/>
          <w:u w:val="single"/>
        </w:rPr>
        <w:t xml:space="preserve">, and other </w:t>
      </w:r>
      <w:r>
        <w:rPr>
          <w:rFonts w:ascii="Arial" w:hAnsi="Arial" w:cs="Arial"/>
          <w:color w:val="FF0000"/>
          <w:sz w:val="20"/>
          <w:szCs w:val="20"/>
          <w:u w:val="single"/>
        </w:rPr>
        <w:t>manufacturing location(s)/</w:t>
      </w:r>
      <w:r w:rsidRPr="003D31A3">
        <w:rPr>
          <w:rFonts w:ascii="Arial" w:hAnsi="Arial" w:cs="Arial"/>
          <w:color w:val="FF0000"/>
          <w:sz w:val="20"/>
          <w:szCs w:val="20"/>
          <w:u w:val="single"/>
        </w:rPr>
        <w:t>production site</w:t>
      </w:r>
      <w:r>
        <w:rPr>
          <w:rFonts w:ascii="Arial" w:hAnsi="Arial" w:cs="Arial"/>
          <w:color w:val="FF0000"/>
          <w:sz w:val="20"/>
          <w:szCs w:val="20"/>
          <w:u w:val="single"/>
        </w:rPr>
        <w:t>(</w:t>
      </w:r>
      <w:r w:rsidRPr="003D31A3">
        <w:rPr>
          <w:rFonts w:ascii="Arial" w:hAnsi="Arial" w:cs="Arial"/>
          <w:color w:val="FF0000"/>
          <w:sz w:val="20"/>
          <w:szCs w:val="20"/>
          <w:u w:val="single"/>
        </w:rPr>
        <w:t>s</w:t>
      </w:r>
      <w:r>
        <w:rPr>
          <w:rFonts w:ascii="Arial" w:hAnsi="Arial" w:cs="Arial"/>
          <w:color w:val="FF0000"/>
          <w:sz w:val="20"/>
          <w:szCs w:val="20"/>
          <w:u w:val="single"/>
        </w:rPr>
        <w:t>)</w:t>
      </w:r>
      <w:r w:rsidRPr="003D31A3">
        <w:rPr>
          <w:rFonts w:ascii="Arial" w:hAnsi="Arial" w:cs="Arial"/>
          <w:color w:val="FF0000"/>
          <w:sz w:val="20"/>
          <w:szCs w:val="20"/>
          <w:u w:val="single"/>
        </w:rPr>
        <w:t xml:space="preserve"> as needed, </w:t>
      </w:r>
      <w:r w:rsidRPr="003D31A3">
        <w:rPr>
          <w:rFonts w:ascii="Arial" w:hAnsi="Arial" w:cs="Arial"/>
          <w:sz w:val="20"/>
          <w:szCs w:val="20"/>
        </w:rPr>
        <w:t>to confirm</w:t>
      </w:r>
      <w:r>
        <w:rPr>
          <w:rFonts w:ascii="Arial" w:hAnsi="Arial" w:cs="Arial"/>
          <w:sz w:val="20"/>
          <w:szCs w:val="20"/>
        </w:rPr>
        <w:t xml:space="preserve"> </w:t>
      </w:r>
      <w:r w:rsidRPr="003D31A3">
        <w:rPr>
          <w:rFonts w:ascii="Arial" w:hAnsi="Arial" w:cs="Arial"/>
          <w:sz w:val="20"/>
          <w:szCs w:val="20"/>
        </w:rPr>
        <w:t xml:space="preserve">implementation of the </w:t>
      </w:r>
      <w:r w:rsidRPr="0062312D">
        <w:rPr>
          <w:rFonts w:ascii="Arial" w:hAnsi="Arial" w:cs="Arial"/>
          <w:strike/>
          <w:color w:val="FF0000"/>
          <w:sz w:val="20"/>
          <w:szCs w:val="20"/>
        </w:rPr>
        <w:t>quality system</w:t>
      </w:r>
      <w:r w:rsidRPr="0062312D">
        <w:rPr>
          <w:rFonts w:ascii="Arial" w:hAnsi="Arial" w:cs="Arial"/>
          <w:color w:val="FF0000"/>
          <w:sz w:val="20"/>
          <w:szCs w:val="20"/>
        </w:rPr>
        <w:t xml:space="preserve"> </w:t>
      </w:r>
      <w:r w:rsidR="0062312D" w:rsidRPr="0062312D">
        <w:rPr>
          <w:rFonts w:ascii="Arial" w:hAnsi="Arial" w:cs="Arial"/>
          <w:color w:val="FF0000"/>
          <w:sz w:val="20"/>
          <w:szCs w:val="20"/>
          <w:u w:val="single"/>
        </w:rPr>
        <w:t xml:space="preserve">QMS </w:t>
      </w:r>
      <w:r w:rsidRPr="003D31A3">
        <w:rPr>
          <w:rFonts w:ascii="Arial" w:hAnsi="Arial" w:cs="Arial"/>
          <w:sz w:val="20"/>
          <w:szCs w:val="20"/>
        </w:rPr>
        <w:t>and associated quality plan(s).</w:t>
      </w:r>
    </w:p>
    <w:p w:rsidR="007E26F7" w:rsidRDefault="007E26F7" w:rsidP="007E26F7">
      <w:pPr>
        <w:spacing w:after="0"/>
        <w:rPr>
          <w:rFonts w:ascii="Arial" w:hAnsi="Arial" w:cs="Arial"/>
        </w:rPr>
      </w:pPr>
    </w:p>
    <w:p w:rsidR="007E26F7" w:rsidRDefault="007E26F7" w:rsidP="007E26F7">
      <w:pPr>
        <w:spacing w:after="0"/>
        <w:rPr>
          <w:rFonts w:ascii="Arial" w:hAnsi="Arial" w:cs="Arial"/>
        </w:rPr>
      </w:pPr>
    </w:p>
    <w:p w:rsidR="00D96A82" w:rsidRPr="00D96A82" w:rsidRDefault="00D96A82" w:rsidP="007E26F7">
      <w:pPr>
        <w:spacing w:after="0"/>
        <w:rPr>
          <w:rFonts w:ascii="Arial" w:hAnsi="Arial" w:cs="Arial"/>
          <w:b/>
          <w:u w:val="single"/>
        </w:rPr>
      </w:pPr>
      <w:r w:rsidRPr="00D96A82">
        <w:rPr>
          <w:rFonts w:ascii="Arial" w:hAnsi="Arial" w:cs="Arial"/>
          <w:b/>
          <w:u w:val="single"/>
        </w:rPr>
        <w:t>QAR Form F-001</w:t>
      </w:r>
    </w:p>
    <w:p w:rsidR="007E26F7" w:rsidRDefault="007E26F7" w:rsidP="007E26F7">
      <w:pPr>
        <w:spacing w:after="0"/>
        <w:rPr>
          <w:rFonts w:ascii="Arial" w:hAnsi="Arial" w:cs="Arial"/>
        </w:rPr>
      </w:pPr>
      <w:r>
        <w:rPr>
          <w:rFonts w:ascii="Arial" w:hAnsi="Arial" w:cs="Arial"/>
        </w:rPr>
        <w:t xml:space="preserve"> Revise form to state “</w:t>
      </w:r>
      <w:r w:rsidRPr="007E26F7">
        <w:rPr>
          <w:rFonts w:ascii="Arial" w:hAnsi="Arial" w:cs="Arial"/>
          <w:color w:val="FF0000"/>
        </w:rPr>
        <w:t>Manufacturing Location(s)/</w:t>
      </w:r>
      <w:r>
        <w:rPr>
          <w:rFonts w:ascii="Arial" w:hAnsi="Arial" w:cs="Arial"/>
        </w:rPr>
        <w:t>Production Site(s) audited”</w:t>
      </w:r>
    </w:p>
    <w:p w:rsidR="007E26F7" w:rsidRDefault="007E26F7" w:rsidP="007E26F7">
      <w:pPr>
        <w:spacing w:after="0"/>
        <w:rPr>
          <w:rFonts w:ascii="Arial" w:hAnsi="Arial" w:cs="Arial"/>
        </w:rPr>
      </w:pPr>
      <w:r>
        <w:rPr>
          <w:noProof/>
          <w:lang w:val="en-AU" w:eastAsia="en-AU"/>
        </w:rPr>
        <mc:AlternateContent>
          <mc:Choice Requires="wps">
            <w:drawing>
              <wp:anchor distT="0" distB="0" distL="114300" distR="114300" simplePos="0" relativeHeight="251659264" behindDoc="0" locked="0" layoutInCell="1" allowOverlap="1" wp14:anchorId="7FEBC64A" wp14:editId="13230EE7">
                <wp:simplePos x="0" y="0"/>
                <wp:positionH relativeFrom="column">
                  <wp:posOffset>22860</wp:posOffset>
                </wp:positionH>
                <wp:positionV relativeFrom="paragraph">
                  <wp:posOffset>986155</wp:posOffset>
                </wp:positionV>
                <wp:extent cx="914400" cy="236220"/>
                <wp:effectExtent l="0" t="0" r="19050" b="11430"/>
                <wp:wrapNone/>
                <wp:docPr id="2" name="Oval 2"/>
                <wp:cNvGraphicFramePr/>
                <a:graphic xmlns:a="http://schemas.openxmlformats.org/drawingml/2006/main">
                  <a:graphicData uri="http://schemas.microsoft.com/office/word/2010/wordprocessingShape">
                    <wps:wsp>
                      <wps:cNvSpPr/>
                      <wps:spPr>
                        <a:xfrm>
                          <a:off x="0" y="0"/>
                          <a:ext cx="914400" cy="2362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AAC28" id="Oval 2" o:spid="_x0000_s1026" style="position:absolute;margin-left:1.8pt;margin-top:77.65pt;width:1in;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" filled="f" strokecolor="red" strokeweight="2pt"/>
            </w:pict>
          </mc:Fallback>
        </mc:AlternateContent>
      </w:r>
      <w:r>
        <w:rPr>
          <w:noProof/>
          <w:lang w:val="en-AU" w:eastAsia="en-AU"/>
        </w:rPr>
        <w:drawing>
          <wp:inline distT="0" distB="0" distL="0" distR="0" wp14:anchorId="42FF7DB9" wp14:editId="5E86F8D3">
            <wp:extent cx="3722077" cy="1387429"/>
            <wp:effectExtent l="19050" t="19050" r="12065"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24149" cy="1388201"/>
                    </a:xfrm>
                    <a:prstGeom prst="rect">
                      <a:avLst/>
                    </a:prstGeom>
                    <a:ln>
                      <a:solidFill>
                        <a:schemeClr val="accent1"/>
                      </a:solidFill>
                    </a:ln>
                  </pic:spPr>
                </pic:pic>
              </a:graphicData>
            </a:graphic>
          </wp:inline>
        </w:drawing>
      </w:r>
    </w:p>
    <w:p w:rsidR="007E26F7" w:rsidRDefault="007E26F7" w:rsidP="007E26F7">
      <w:pPr>
        <w:spacing w:after="0"/>
        <w:rPr>
          <w:rFonts w:ascii="Arial" w:hAnsi="Arial" w:cs="Arial"/>
        </w:rPr>
      </w:pPr>
    </w:p>
    <w:p w:rsidR="007E26F7" w:rsidRDefault="007E26F7" w:rsidP="007E26F7">
      <w:pPr>
        <w:spacing w:after="0"/>
        <w:rPr>
          <w:rFonts w:ascii="Arial" w:hAnsi="Arial" w:cs="Arial"/>
        </w:rPr>
      </w:pPr>
    </w:p>
    <w:p w:rsidR="007E26F7" w:rsidRDefault="007E26F7" w:rsidP="007E26F7">
      <w:pPr>
        <w:spacing w:after="0"/>
        <w:rPr>
          <w:rFonts w:ascii="Arial" w:hAnsi="Arial" w:cs="Arial"/>
        </w:rPr>
      </w:pPr>
    </w:p>
    <w:p w:rsidR="007E26F7" w:rsidRPr="00D96A82" w:rsidRDefault="00D96A82" w:rsidP="007E26F7">
      <w:pPr>
        <w:spacing w:after="0"/>
        <w:rPr>
          <w:rFonts w:ascii="Arial" w:hAnsi="Arial" w:cs="Arial"/>
          <w:b/>
          <w:u w:val="single"/>
        </w:rPr>
      </w:pPr>
      <w:r w:rsidRPr="00D96A82">
        <w:rPr>
          <w:rFonts w:ascii="Arial" w:hAnsi="Arial" w:cs="Arial"/>
          <w:b/>
          <w:u w:val="single"/>
        </w:rPr>
        <w:t xml:space="preserve">Revisions to </w:t>
      </w:r>
      <w:r w:rsidR="007E26F7" w:rsidRPr="00D96A82">
        <w:rPr>
          <w:rFonts w:ascii="Arial" w:hAnsi="Arial" w:cs="Arial"/>
          <w:b/>
          <w:u w:val="single"/>
        </w:rPr>
        <w:t>OD011-2</w:t>
      </w:r>
    </w:p>
    <w:p w:rsidR="007E26F7" w:rsidRDefault="007E26F7" w:rsidP="007E26F7">
      <w:pPr>
        <w:spacing w:after="0"/>
        <w:rPr>
          <w:rFonts w:ascii="Arial" w:hAnsi="Arial" w:cs="Arial"/>
          <w:b/>
          <w:sz w:val="20"/>
          <w:szCs w:val="20"/>
        </w:rPr>
      </w:pPr>
      <w:proofErr w:type="gramStart"/>
      <w:r>
        <w:rPr>
          <w:rFonts w:ascii="Arial" w:hAnsi="Arial" w:cs="Arial"/>
          <w:b/>
          <w:sz w:val="20"/>
          <w:szCs w:val="20"/>
        </w:rPr>
        <w:t>1.2.16  Manufacturer</w:t>
      </w:r>
      <w:proofErr w:type="gramEnd"/>
    </w:p>
    <w:p w:rsidR="007E26F7" w:rsidRDefault="007E26F7" w:rsidP="007E26F7">
      <w:pPr>
        <w:spacing w:after="0"/>
        <w:rPr>
          <w:rFonts w:ascii="Arial" w:hAnsi="Arial" w:cs="Arial"/>
          <w:sz w:val="20"/>
          <w:szCs w:val="20"/>
        </w:rPr>
      </w:pPr>
      <w:r w:rsidRPr="006F16F8">
        <w:rPr>
          <w:rFonts w:ascii="Arial" w:hAnsi="Arial" w:cs="Arial"/>
          <w:sz w:val="20"/>
          <w:szCs w:val="20"/>
        </w:rPr>
        <w:t xml:space="preserve">The name of the organization that produces the product. Except for licensed equipment (See IECEx 02, Clause 9.8) this is the same as that of the “applicant”. The address listed should be the location where the product is principally produced. A physical (street) address is required and a Postal Box number is not acceptable. </w:t>
      </w:r>
    </w:p>
    <w:p w:rsidR="007E26F7" w:rsidRPr="006F16F8" w:rsidRDefault="007E26F7" w:rsidP="007E26F7">
      <w:pPr>
        <w:spacing w:after="0"/>
        <w:rPr>
          <w:rFonts w:ascii="Arial" w:hAnsi="Arial" w:cs="Arial"/>
          <w:b/>
          <w:sz w:val="20"/>
          <w:szCs w:val="20"/>
        </w:rPr>
      </w:pPr>
      <w:r w:rsidRPr="006F16F8">
        <w:rPr>
          <w:rFonts w:ascii="Arial" w:hAnsi="Arial" w:cs="Arial"/>
          <w:i/>
          <w:sz w:val="20"/>
          <w:szCs w:val="20"/>
        </w:rPr>
        <w:t xml:space="preserve">NOTE According to IECEx 02, 3.17, the “manufacturer” is the entity that actually produces </w:t>
      </w:r>
      <w:r w:rsidRPr="006F16F8">
        <w:rPr>
          <w:rFonts w:ascii="Arial" w:hAnsi="Arial" w:cs="Arial"/>
          <w:i/>
          <w:color w:val="C00000"/>
          <w:sz w:val="20"/>
          <w:szCs w:val="20"/>
          <w:u w:val="single"/>
        </w:rPr>
        <w:t>and accepts responsibility for continued compliance of</w:t>
      </w:r>
      <w:r w:rsidRPr="006F16F8">
        <w:rPr>
          <w:rFonts w:ascii="Arial" w:hAnsi="Arial" w:cs="Arial"/>
          <w:i/>
          <w:color w:val="C00000"/>
          <w:sz w:val="20"/>
          <w:szCs w:val="20"/>
        </w:rPr>
        <w:t xml:space="preserve"> </w:t>
      </w:r>
      <w:r w:rsidRPr="006F16F8">
        <w:rPr>
          <w:rFonts w:ascii="Arial" w:hAnsi="Arial" w:cs="Arial"/>
          <w:i/>
          <w:sz w:val="20"/>
          <w:szCs w:val="20"/>
        </w:rPr>
        <w:t>the product</w:t>
      </w:r>
      <w:r w:rsidRPr="006F16F8">
        <w:rPr>
          <w:rFonts w:ascii="Arial" w:hAnsi="Arial" w:cs="Arial"/>
          <w:sz w:val="20"/>
          <w:szCs w:val="20"/>
        </w:rPr>
        <w:t>.</w:t>
      </w:r>
    </w:p>
    <w:p w:rsidR="007E26F7" w:rsidRDefault="007E26F7" w:rsidP="007E26F7">
      <w:pPr>
        <w:spacing w:after="0"/>
        <w:rPr>
          <w:rFonts w:ascii="Arial" w:hAnsi="Arial" w:cs="Arial"/>
        </w:rPr>
      </w:pPr>
    </w:p>
    <w:p w:rsidR="007E26F7" w:rsidRDefault="007E26F7" w:rsidP="007E26F7">
      <w:pPr>
        <w:spacing w:after="0"/>
        <w:rPr>
          <w:rFonts w:ascii="Arial" w:hAnsi="Arial" w:cs="Arial"/>
        </w:rPr>
      </w:pPr>
    </w:p>
    <w:p w:rsidR="007E26F7" w:rsidRPr="00CF6D07" w:rsidRDefault="007E26F7" w:rsidP="007E26F7">
      <w:pPr>
        <w:spacing w:after="0"/>
        <w:rPr>
          <w:rFonts w:ascii="Arial" w:hAnsi="Arial" w:cs="Arial"/>
          <w:b/>
          <w:sz w:val="20"/>
          <w:szCs w:val="20"/>
        </w:rPr>
      </w:pPr>
      <w:r w:rsidRPr="00CF6D07">
        <w:rPr>
          <w:rFonts w:ascii="Arial" w:hAnsi="Arial" w:cs="Arial"/>
          <w:b/>
          <w:sz w:val="20"/>
          <w:szCs w:val="20"/>
        </w:rPr>
        <w:t xml:space="preserve">1.2.17 </w:t>
      </w:r>
      <w:proofErr w:type="gramStart"/>
      <w:r w:rsidRPr="00CF6D07">
        <w:rPr>
          <w:rFonts w:ascii="Arial" w:hAnsi="Arial" w:cs="Arial"/>
          <w:b/>
          <w:sz w:val="20"/>
          <w:szCs w:val="20"/>
        </w:rPr>
        <w:t>Manufacturing</w:t>
      </w:r>
      <w:proofErr w:type="gramEnd"/>
      <w:r w:rsidRPr="00CF6D07">
        <w:rPr>
          <w:rFonts w:ascii="Arial" w:hAnsi="Arial" w:cs="Arial"/>
          <w:b/>
          <w:sz w:val="20"/>
          <w:szCs w:val="20"/>
        </w:rPr>
        <w:t xml:space="preserve"> locations</w:t>
      </w:r>
    </w:p>
    <w:p w:rsidR="007E26F7" w:rsidRDefault="007E26F7" w:rsidP="007E26F7">
      <w:pPr>
        <w:spacing w:after="0"/>
        <w:rPr>
          <w:rFonts w:ascii="Arial" w:hAnsi="Arial" w:cs="Arial"/>
          <w:sz w:val="20"/>
          <w:szCs w:val="20"/>
        </w:rPr>
      </w:pPr>
      <w:r w:rsidRPr="00D03B80">
        <w:rPr>
          <w:rFonts w:ascii="Arial" w:hAnsi="Arial" w:cs="Arial"/>
          <w:sz w:val="20"/>
          <w:szCs w:val="20"/>
        </w:rPr>
        <w:t>This space is for the inclusion of more th</w:t>
      </w:r>
      <w:r>
        <w:rPr>
          <w:rFonts w:ascii="Arial" w:hAnsi="Arial" w:cs="Arial"/>
          <w:sz w:val="20"/>
          <w:szCs w:val="20"/>
        </w:rPr>
        <w:t>a</w:t>
      </w:r>
      <w:r w:rsidRPr="00D03B80">
        <w:rPr>
          <w:rFonts w:ascii="Arial" w:hAnsi="Arial" w:cs="Arial"/>
          <w:sz w:val="20"/>
          <w:szCs w:val="20"/>
        </w:rPr>
        <w:t xml:space="preserve">n 1 </w:t>
      </w:r>
      <w:r w:rsidRPr="006F16F8">
        <w:rPr>
          <w:rFonts w:ascii="Arial" w:hAnsi="Arial" w:cs="Arial"/>
          <w:sz w:val="20"/>
          <w:szCs w:val="20"/>
        </w:rPr>
        <w:t>manufacturing</w:t>
      </w:r>
      <w:r w:rsidRPr="00334C9A">
        <w:rPr>
          <w:rFonts w:ascii="Arial" w:hAnsi="Arial" w:cs="Arial"/>
          <w:color w:val="FF0000"/>
          <w:sz w:val="20"/>
          <w:szCs w:val="20"/>
        </w:rPr>
        <w:t xml:space="preserve"> </w:t>
      </w:r>
      <w:r w:rsidRPr="006F16F8">
        <w:rPr>
          <w:rFonts w:ascii="Arial" w:hAnsi="Arial" w:cs="Arial"/>
          <w:strike/>
          <w:color w:val="C00000"/>
          <w:sz w:val="20"/>
          <w:szCs w:val="20"/>
        </w:rPr>
        <w:t>site</w:t>
      </w:r>
      <w:r w:rsidRPr="006F16F8">
        <w:rPr>
          <w:rFonts w:ascii="Arial" w:hAnsi="Arial" w:cs="Arial"/>
          <w:color w:val="C00000"/>
          <w:sz w:val="20"/>
          <w:szCs w:val="20"/>
        </w:rPr>
        <w:t xml:space="preserve"> </w:t>
      </w:r>
      <w:r w:rsidRPr="006F16F8">
        <w:rPr>
          <w:rFonts w:ascii="Arial" w:hAnsi="Arial" w:cs="Arial"/>
          <w:color w:val="C00000"/>
          <w:sz w:val="20"/>
          <w:szCs w:val="20"/>
          <w:u w:val="single"/>
        </w:rPr>
        <w:t>location</w:t>
      </w:r>
      <w:r w:rsidRPr="00D03B80">
        <w:rPr>
          <w:rFonts w:ascii="Arial" w:hAnsi="Arial" w:cs="Arial"/>
          <w:sz w:val="20"/>
          <w:szCs w:val="20"/>
        </w:rPr>
        <w:t>. When selecting additional</w:t>
      </w:r>
      <w:r>
        <w:rPr>
          <w:rFonts w:ascii="Arial" w:hAnsi="Arial" w:cs="Arial"/>
          <w:sz w:val="20"/>
          <w:szCs w:val="20"/>
        </w:rPr>
        <w:t xml:space="preserve"> </w:t>
      </w:r>
      <w:r w:rsidRPr="00D03B80">
        <w:rPr>
          <w:rFonts w:ascii="Arial" w:hAnsi="Arial" w:cs="Arial"/>
          <w:sz w:val="20"/>
          <w:szCs w:val="20"/>
        </w:rPr>
        <w:t xml:space="preserve">manufacturing locations, it is necessary to “Save” the Draft </w:t>
      </w:r>
      <w:proofErr w:type="spellStart"/>
      <w:r w:rsidRPr="00D03B80">
        <w:rPr>
          <w:rFonts w:ascii="Arial" w:hAnsi="Arial" w:cs="Arial"/>
          <w:sz w:val="20"/>
          <w:szCs w:val="20"/>
        </w:rPr>
        <w:t>CoC</w:t>
      </w:r>
      <w:proofErr w:type="spellEnd"/>
      <w:r w:rsidRPr="00D03B80">
        <w:rPr>
          <w:rFonts w:ascii="Arial" w:hAnsi="Arial" w:cs="Arial"/>
          <w:sz w:val="20"/>
          <w:szCs w:val="20"/>
        </w:rPr>
        <w:t xml:space="preserve"> first then “Edit” to add more</w:t>
      </w:r>
      <w:r>
        <w:rPr>
          <w:rFonts w:ascii="Arial" w:hAnsi="Arial" w:cs="Arial"/>
          <w:sz w:val="20"/>
          <w:szCs w:val="20"/>
        </w:rPr>
        <w:t xml:space="preserve"> </w:t>
      </w:r>
      <w:r w:rsidRPr="00D03B80">
        <w:rPr>
          <w:rFonts w:ascii="Arial" w:hAnsi="Arial" w:cs="Arial"/>
          <w:sz w:val="20"/>
          <w:szCs w:val="20"/>
        </w:rPr>
        <w:t>Locations. Once the information has been entered it may be deleted/edited as required. When</w:t>
      </w:r>
      <w:r>
        <w:rPr>
          <w:rFonts w:ascii="Arial" w:hAnsi="Arial" w:cs="Arial"/>
          <w:sz w:val="20"/>
          <w:szCs w:val="20"/>
        </w:rPr>
        <w:t xml:space="preserve"> </w:t>
      </w:r>
      <w:r w:rsidRPr="00D03B80">
        <w:rPr>
          <w:rFonts w:ascii="Arial" w:hAnsi="Arial" w:cs="Arial"/>
          <w:sz w:val="20"/>
          <w:szCs w:val="20"/>
        </w:rPr>
        <w:t xml:space="preserve">a New Issue of a </w:t>
      </w:r>
      <w:proofErr w:type="spellStart"/>
      <w:r w:rsidRPr="00D03B80">
        <w:rPr>
          <w:rFonts w:ascii="Arial" w:hAnsi="Arial" w:cs="Arial"/>
          <w:sz w:val="20"/>
          <w:szCs w:val="20"/>
        </w:rPr>
        <w:t>CoC</w:t>
      </w:r>
      <w:proofErr w:type="spellEnd"/>
      <w:r w:rsidRPr="00D03B80">
        <w:rPr>
          <w:rFonts w:ascii="Arial" w:hAnsi="Arial" w:cs="Arial"/>
          <w:sz w:val="20"/>
          <w:szCs w:val="20"/>
        </w:rPr>
        <w:t xml:space="preserve"> is raised (See Section </w:t>
      </w:r>
      <w:proofErr w:type="gramStart"/>
      <w:r w:rsidRPr="00D03B80">
        <w:rPr>
          <w:rFonts w:ascii="Arial" w:hAnsi="Arial" w:cs="Arial"/>
          <w:sz w:val="20"/>
          <w:szCs w:val="20"/>
        </w:rPr>
        <w:t>2.2 )</w:t>
      </w:r>
      <w:proofErr w:type="gramEnd"/>
      <w:r w:rsidRPr="00D03B80">
        <w:rPr>
          <w:rFonts w:ascii="Arial" w:hAnsi="Arial" w:cs="Arial"/>
          <w:sz w:val="20"/>
          <w:szCs w:val="20"/>
        </w:rPr>
        <w:t xml:space="preserve"> all exis</w:t>
      </w:r>
      <w:r>
        <w:rPr>
          <w:rFonts w:ascii="Arial" w:hAnsi="Arial" w:cs="Arial"/>
          <w:sz w:val="20"/>
          <w:szCs w:val="20"/>
        </w:rPr>
        <w:t xml:space="preserve">ting Locations from the Previous </w:t>
      </w:r>
      <w:r w:rsidRPr="00D03B80">
        <w:rPr>
          <w:rFonts w:ascii="Arial" w:hAnsi="Arial" w:cs="Arial"/>
          <w:sz w:val="20"/>
          <w:szCs w:val="20"/>
        </w:rPr>
        <w:t xml:space="preserve">issue is copied </w:t>
      </w:r>
      <w:r w:rsidRPr="00D03B80">
        <w:rPr>
          <w:rFonts w:ascii="Arial" w:hAnsi="Arial" w:cs="Arial"/>
          <w:sz w:val="20"/>
          <w:szCs w:val="20"/>
        </w:rPr>
        <w:lastRenderedPageBreak/>
        <w:t>into the New Issue. These existing Locations may</w:t>
      </w:r>
      <w:r>
        <w:rPr>
          <w:rFonts w:ascii="Arial" w:hAnsi="Arial" w:cs="Arial"/>
          <w:sz w:val="20"/>
          <w:szCs w:val="20"/>
        </w:rPr>
        <w:t xml:space="preserve"> </w:t>
      </w:r>
      <w:r w:rsidRPr="00D03B80">
        <w:rPr>
          <w:rFonts w:ascii="Arial" w:hAnsi="Arial" w:cs="Arial"/>
          <w:sz w:val="20"/>
          <w:szCs w:val="20"/>
        </w:rPr>
        <w:t xml:space="preserve">be </w:t>
      </w:r>
      <w:r>
        <w:rPr>
          <w:rFonts w:ascii="Arial" w:hAnsi="Arial" w:cs="Arial"/>
          <w:sz w:val="20"/>
          <w:szCs w:val="20"/>
        </w:rPr>
        <w:t>d</w:t>
      </w:r>
      <w:r w:rsidRPr="00D03B80">
        <w:rPr>
          <w:rFonts w:ascii="Arial" w:hAnsi="Arial" w:cs="Arial"/>
          <w:sz w:val="20"/>
          <w:szCs w:val="20"/>
        </w:rPr>
        <w:t>eleted/edited and new</w:t>
      </w:r>
      <w:r>
        <w:rPr>
          <w:rFonts w:ascii="Arial" w:hAnsi="Arial" w:cs="Arial"/>
          <w:sz w:val="20"/>
          <w:szCs w:val="20"/>
        </w:rPr>
        <w:t xml:space="preserve"> </w:t>
      </w:r>
      <w:r w:rsidRPr="00D03B80">
        <w:rPr>
          <w:rFonts w:ascii="Arial" w:hAnsi="Arial" w:cs="Arial"/>
          <w:sz w:val="20"/>
          <w:szCs w:val="20"/>
        </w:rPr>
        <w:t>Locations added without changing previous Issues.</w:t>
      </w:r>
    </w:p>
    <w:p w:rsidR="00D96A82" w:rsidRDefault="00D96A82" w:rsidP="007E26F7">
      <w:pPr>
        <w:spacing w:after="0"/>
        <w:rPr>
          <w:rFonts w:ascii="Arial" w:hAnsi="Arial" w:cs="Arial"/>
          <w:sz w:val="20"/>
          <w:szCs w:val="20"/>
        </w:rPr>
      </w:pPr>
    </w:p>
    <w:p w:rsidR="007E26F7" w:rsidRDefault="007E26F7" w:rsidP="007E26F7">
      <w:pPr>
        <w:spacing w:after="0"/>
        <w:rPr>
          <w:rFonts w:ascii="Arial" w:hAnsi="Arial" w:cs="Arial"/>
          <w:b/>
          <w:sz w:val="20"/>
          <w:szCs w:val="20"/>
        </w:rPr>
      </w:pPr>
      <w:r w:rsidRPr="00CF6D07">
        <w:rPr>
          <w:rFonts w:ascii="Arial" w:hAnsi="Arial" w:cs="Arial"/>
          <w:b/>
          <w:sz w:val="20"/>
          <w:szCs w:val="20"/>
        </w:rPr>
        <w:t>3.1 Step 1</w:t>
      </w:r>
      <w:r w:rsidR="00D96A82">
        <w:rPr>
          <w:rFonts w:ascii="Arial" w:hAnsi="Arial" w:cs="Arial"/>
          <w:b/>
          <w:sz w:val="20"/>
          <w:szCs w:val="20"/>
        </w:rPr>
        <w:t xml:space="preserve"> (page 18)</w:t>
      </w:r>
    </w:p>
    <w:p w:rsidR="007E26F7" w:rsidRDefault="007E26F7" w:rsidP="007E26F7">
      <w:pPr>
        <w:spacing w:after="0"/>
        <w:rPr>
          <w:rFonts w:ascii="Arial" w:hAnsi="Arial" w:cs="Arial"/>
          <w:color w:val="C00000"/>
          <w:sz w:val="20"/>
          <w:szCs w:val="20"/>
          <w:u w:val="single"/>
        </w:rPr>
      </w:pPr>
      <w:r>
        <w:rPr>
          <w:rFonts w:ascii="Arial" w:hAnsi="Arial" w:cs="Arial"/>
          <w:sz w:val="20"/>
          <w:szCs w:val="20"/>
        </w:rPr>
        <w:t>…</w:t>
      </w:r>
      <w:r w:rsidRPr="00D03B80">
        <w:rPr>
          <w:rFonts w:ascii="Arial" w:hAnsi="Arial" w:cs="Arial"/>
          <w:sz w:val="20"/>
          <w:szCs w:val="20"/>
        </w:rPr>
        <w:t>Furthermore, the System is structured on a “linkage” system whereby an IECEx certificate of</w:t>
      </w:r>
      <w:r>
        <w:rPr>
          <w:rFonts w:ascii="Arial" w:hAnsi="Arial" w:cs="Arial"/>
          <w:sz w:val="20"/>
          <w:szCs w:val="20"/>
        </w:rPr>
        <w:t xml:space="preserve"> </w:t>
      </w:r>
      <w:r w:rsidRPr="00D03B80">
        <w:rPr>
          <w:rFonts w:ascii="Arial" w:hAnsi="Arial" w:cs="Arial"/>
          <w:sz w:val="20"/>
          <w:szCs w:val="20"/>
        </w:rPr>
        <w:t xml:space="preserve">Conformity may be linked to one or more </w:t>
      </w:r>
      <w:proofErr w:type="spellStart"/>
      <w:r w:rsidRPr="00D03B80">
        <w:rPr>
          <w:rFonts w:ascii="Arial" w:hAnsi="Arial" w:cs="Arial"/>
          <w:sz w:val="20"/>
          <w:szCs w:val="20"/>
        </w:rPr>
        <w:t>ExTRs</w:t>
      </w:r>
      <w:proofErr w:type="spellEnd"/>
      <w:r w:rsidRPr="00D03B80">
        <w:rPr>
          <w:rFonts w:ascii="Arial" w:hAnsi="Arial" w:cs="Arial"/>
          <w:sz w:val="20"/>
          <w:szCs w:val="20"/>
        </w:rPr>
        <w:t xml:space="preserve"> and QARs. For example, where a product</w:t>
      </w:r>
      <w:r>
        <w:rPr>
          <w:rFonts w:ascii="Arial" w:hAnsi="Arial" w:cs="Arial"/>
          <w:sz w:val="20"/>
          <w:szCs w:val="20"/>
        </w:rPr>
        <w:t xml:space="preserve"> </w:t>
      </w:r>
      <w:r w:rsidRPr="00D03B80">
        <w:rPr>
          <w:rFonts w:ascii="Arial" w:hAnsi="Arial" w:cs="Arial"/>
          <w:sz w:val="20"/>
          <w:szCs w:val="20"/>
        </w:rPr>
        <w:t>that is to be covered by an IECEx Certificate of Conformity is manufactured at two or more</w:t>
      </w:r>
      <w:r>
        <w:rPr>
          <w:rFonts w:ascii="Arial" w:hAnsi="Arial" w:cs="Arial"/>
          <w:sz w:val="20"/>
          <w:szCs w:val="20"/>
        </w:rPr>
        <w:t xml:space="preserve"> </w:t>
      </w:r>
      <w:r w:rsidRPr="00D03B80">
        <w:rPr>
          <w:rFonts w:ascii="Arial" w:hAnsi="Arial" w:cs="Arial"/>
          <w:sz w:val="20"/>
          <w:szCs w:val="20"/>
        </w:rPr>
        <w:t>locations</w:t>
      </w:r>
      <w:r>
        <w:rPr>
          <w:rFonts w:ascii="Arial" w:hAnsi="Arial" w:cs="Arial"/>
          <w:sz w:val="20"/>
          <w:szCs w:val="20"/>
        </w:rPr>
        <w:t xml:space="preserve">, </w:t>
      </w:r>
      <w:r w:rsidRPr="00D03B80">
        <w:rPr>
          <w:rFonts w:ascii="Arial" w:hAnsi="Arial" w:cs="Arial"/>
          <w:sz w:val="20"/>
          <w:szCs w:val="20"/>
        </w:rPr>
        <w:t>then there may be two or more QARs issued</w:t>
      </w:r>
      <w:r>
        <w:rPr>
          <w:rFonts w:ascii="Arial" w:hAnsi="Arial" w:cs="Arial"/>
          <w:sz w:val="20"/>
          <w:szCs w:val="20"/>
        </w:rPr>
        <w:t xml:space="preserve">.  </w:t>
      </w:r>
      <w:r w:rsidRPr="006F16F8">
        <w:rPr>
          <w:rFonts w:ascii="Arial" w:hAnsi="Arial" w:cs="Arial"/>
          <w:color w:val="C00000"/>
          <w:sz w:val="20"/>
          <w:szCs w:val="20"/>
          <w:u w:val="single"/>
        </w:rPr>
        <w:t>Only Manufacturing Locations (as defined in IECEx 02, clause 3.xx) shall appear in the “Additional Manufacturing Location(s)” field</w:t>
      </w:r>
      <w:r>
        <w:rPr>
          <w:rFonts w:ascii="Arial" w:hAnsi="Arial" w:cs="Arial"/>
          <w:color w:val="C00000"/>
          <w:sz w:val="20"/>
          <w:szCs w:val="20"/>
          <w:u w:val="single"/>
        </w:rPr>
        <w:t xml:space="preserve"> on the </w:t>
      </w:r>
      <w:proofErr w:type="spellStart"/>
      <w:r>
        <w:rPr>
          <w:rFonts w:ascii="Arial" w:hAnsi="Arial" w:cs="Arial"/>
          <w:color w:val="C00000"/>
          <w:sz w:val="20"/>
          <w:szCs w:val="20"/>
          <w:u w:val="single"/>
        </w:rPr>
        <w:t>CoC</w:t>
      </w:r>
      <w:proofErr w:type="spellEnd"/>
      <w:r w:rsidRPr="006F16F8">
        <w:rPr>
          <w:rFonts w:ascii="Arial" w:hAnsi="Arial" w:cs="Arial"/>
          <w:color w:val="C00000"/>
          <w:sz w:val="20"/>
          <w:szCs w:val="20"/>
          <w:u w:val="single"/>
        </w:rPr>
        <w:t>.</w:t>
      </w:r>
    </w:p>
    <w:p w:rsidR="007E26F7" w:rsidRDefault="007E26F7" w:rsidP="007E26F7">
      <w:pPr>
        <w:spacing w:after="0"/>
        <w:rPr>
          <w:rFonts w:ascii="Arial" w:hAnsi="Arial" w:cs="Arial"/>
          <w:color w:val="C00000"/>
          <w:sz w:val="20"/>
          <w:szCs w:val="20"/>
          <w:u w:val="single"/>
        </w:rPr>
      </w:pPr>
    </w:p>
    <w:p w:rsidR="007E26F7" w:rsidRPr="00CF6D07" w:rsidRDefault="007E26F7" w:rsidP="007E26F7">
      <w:pPr>
        <w:spacing w:after="0"/>
        <w:rPr>
          <w:rFonts w:ascii="Arial" w:hAnsi="Arial" w:cs="Arial"/>
          <w:b/>
          <w:sz w:val="20"/>
          <w:szCs w:val="20"/>
        </w:rPr>
      </w:pPr>
      <w:r w:rsidRPr="00CF6D07">
        <w:rPr>
          <w:rFonts w:ascii="Arial" w:hAnsi="Arial" w:cs="Arial"/>
          <w:b/>
          <w:sz w:val="20"/>
          <w:szCs w:val="20"/>
        </w:rPr>
        <w:t>4.1 Step 1</w:t>
      </w:r>
      <w:r w:rsidR="00D96A82">
        <w:rPr>
          <w:rFonts w:ascii="Arial" w:hAnsi="Arial" w:cs="Arial"/>
          <w:b/>
          <w:sz w:val="20"/>
          <w:szCs w:val="20"/>
        </w:rPr>
        <w:t xml:space="preserve"> (page 24)</w:t>
      </w:r>
    </w:p>
    <w:p w:rsidR="007E26F7" w:rsidRDefault="007E26F7" w:rsidP="007E26F7">
      <w:pPr>
        <w:spacing w:after="0"/>
        <w:rPr>
          <w:rFonts w:ascii="Arial" w:hAnsi="Arial" w:cs="Arial"/>
          <w:sz w:val="20"/>
          <w:szCs w:val="20"/>
        </w:rPr>
      </w:pPr>
      <w:r>
        <w:rPr>
          <w:rFonts w:ascii="Arial" w:hAnsi="Arial" w:cs="Arial"/>
          <w:sz w:val="20"/>
          <w:szCs w:val="20"/>
        </w:rPr>
        <w:t>…</w:t>
      </w:r>
      <w:r w:rsidRPr="00D03B80">
        <w:rPr>
          <w:rFonts w:ascii="Arial" w:hAnsi="Arial" w:cs="Arial"/>
          <w:sz w:val="20"/>
          <w:szCs w:val="20"/>
        </w:rPr>
        <w:t>Furthermore, the System is structured on a “linkage” system whereby an IECEx certificate of</w:t>
      </w:r>
      <w:r>
        <w:rPr>
          <w:rFonts w:ascii="Arial" w:hAnsi="Arial" w:cs="Arial"/>
          <w:sz w:val="20"/>
          <w:szCs w:val="20"/>
        </w:rPr>
        <w:t xml:space="preserve"> </w:t>
      </w:r>
      <w:r w:rsidRPr="00D03B80">
        <w:rPr>
          <w:rFonts w:ascii="Arial" w:hAnsi="Arial" w:cs="Arial"/>
          <w:sz w:val="20"/>
          <w:szCs w:val="20"/>
        </w:rPr>
        <w:t xml:space="preserve">Conformity may be linked to one or more </w:t>
      </w:r>
      <w:proofErr w:type="spellStart"/>
      <w:r w:rsidRPr="00D03B80">
        <w:rPr>
          <w:rFonts w:ascii="Arial" w:hAnsi="Arial" w:cs="Arial"/>
          <w:sz w:val="20"/>
          <w:szCs w:val="20"/>
        </w:rPr>
        <w:t>ExTRs</w:t>
      </w:r>
      <w:proofErr w:type="spellEnd"/>
      <w:r w:rsidRPr="00D03B80">
        <w:rPr>
          <w:rFonts w:ascii="Arial" w:hAnsi="Arial" w:cs="Arial"/>
          <w:sz w:val="20"/>
          <w:szCs w:val="20"/>
        </w:rPr>
        <w:t xml:space="preserve"> and QARs. For example, where a product</w:t>
      </w:r>
      <w:r>
        <w:rPr>
          <w:rFonts w:ascii="Arial" w:hAnsi="Arial" w:cs="Arial"/>
          <w:sz w:val="20"/>
          <w:szCs w:val="20"/>
        </w:rPr>
        <w:t xml:space="preserve"> </w:t>
      </w:r>
      <w:r w:rsidRPr="00D03B80">
        <w:rPr>
          <w:rFonts w:ascii="Arial" w:hAnsi="Arial" w:cs="Arial"/>
          <w:sz w:val="20"/>
          <w:szCs w:val="20"/>
        </w:rPr>
        <w:t>that is to be covered by an IECEx Certificate of Conformity is manufactured at two or more</w:t>
      </w:r>
      <w:r>
        <w:rPr>
          <w:rFonts w:ascii="Arial" w:hAnsi="Arial" w:cs="Arial"/>
          <w:sz w:val="20"/>
          <w:szCs w:val="20"/>
        </w:rPr>
        <w:t xml:space="preserve"> </w:t>
      </w:r>
      <w:r w:rsidRPr="00D03B80">
        <w:rPr>
          <w:rFonts w:ascii="Arial" w:hAnsi="Arial" w:cs="Arial"/>
          <w:sz w:val="20"/>
          <w:szCs w:val="20"/>
        </w:rPr>
        <w:t>locations</w:t>
      </w:r>
      <w:r>
        <w:rPr>
          <w:rFonts w:ascii="Arial" w:hAnsi="Arial" w:cs="Arial"/>
          <w:sz w:val="20"/>
          <w:szCs w:val="20"/>
        </w:rPr>
        <w:t xml:space="preserve">, </w:t>
      </w:r>
      <w:r w:rsidRPr="00D03B80">
        <w:rPr>
          <w:rFonts w:ascii="Arial" w:hAnsi="Arial" w:cs="Arial"/>
          <w:sz w:val="20"/>
          <w:szCs w:val="20"/>
        </w:rPr>
        <w:t>then there may be two or more QARs issued</w:t>
      </w:r>
      <w:r>
        <w:rPr>
          <w:rFonts w:ascii="Arial" w:hAnsi="Arial" w:cs="Arial"/>
          <w:sz w:val="20"/>
          <w:szCs w:val="20"/>
        </w:rPr>
        <w:t xml:space="preserve">.  </w:t>
      </w:r>
      <w:r w:rsidRPr="006F16F8">
        <w:rPr>
          <w:rFonts w:ascii="Arial" w:hAnsi="Arial" w:cs="Arial"/>
          <w:color w:val="C00000"/>
          <w:sz w:val="20"/>
          <w:szCs w:val="20"/>
          <w:u w:val="single"/>
        </w:rPr>
        <w:t>Only Manufacturing Locations (as defined in IECEx 02, clause 3.xx) shall appear in the “Additional Manufacturing Location(s)” field</w:t>
      </w:r>
      <w:r>
        <w:rPr>
          <w:rFonts w:ascii="Arial" w:hAnsi="Arial" w:cs="Arial"/>
          <w:color w:val="C00000"/>
          <w:sz w:val="20"/>
          <w:szCs w:val="20"/>
          <w:u w:val="single"/>
        </w:rPr>
        <w:t xml:space="preserve"> on the </w:t>
      </w:r>
      <w:proofErr w:type="spellStart"/>
      <w:r>
        <w:rPr>
          <w:rFonts w:ascii="Arial" w:hAnsi="Arial" w:cs="Arial"/>
          <w:color w:val="C00000"/>
          <w:sz w:val="20"/>
          <w:szCs w:val="20"/>
          <w:u w:val="single"/>
        </w:rPr>
        <w:t>CoC</w:t>
      </w:r>
      <w:proofErr w:type="spellEnd"/>
      <w:r w:rsidRPr="006F16F8">
        <w:rPr>
          <w:rFonts w:ascii="Arial" w:hAnsi="Arial" w:cs="Arial"/>
          <w:color w:val="C00000"/>
          <w:sz w:val="20"/>
          <w:szCs w:val="20"/>
          <w:u w:val="single"/>
        </w:rPr>
        <w:t>.</w:t>
      </w:r>
      <w:r>
        <w:rPr>
          <w:rFonts w:ascii="Arial" w:hAnsi="Arial" w:cs="Arial"/>
          <w:color w:val="C00000"/>
          <w:sz w:val="20"/>
          <w:szCs w:val="20"/>
          <w:u w:val="single"/>
        </w:rPr>
        <w:t xml:space="preserve">  Both Manufacturing Locations and Production Sites are to be entered in the “Site(s) Audited” field of the QAR Summary.  </w:t>
      </w:r>
    </w:p>
    <w:p w:rsidR="007E26F7" w:rsidRDefault="007E26F7" w:rsidP="007E26F7">
      <w:pPr>
        <w:spacing w:after="0"/>
        <w:rPr>
          <w:rFonts w:ascii="Arial" w:hAnsi="Arial" w:cs="Arial"/>
          <w:color w:val="C00000"/>
          <w:sz w:val="20"/>
          <w:szCs w:val="20"/>
          <w:u w:val="single"/>
        </w:rPr>
      </w:pPr>
      <w:r w:rsidRPr="006F16F8">
        <w:rPr>
          <w:rFonts w:ascii="Arial" w:hAnsi="Arial" w:cs="Arial"/>
          <w:color w:val="C00000"/>
          <w:sz w:val="20"/>
          <w:szCs w:val="20"/>
          <w:u w:val="single"/>
        </w:rPr>
        <w:t>For complex arrangements,</w:t>
      </w:r>
      <w:r>
        <w:rPr>
          <w:rFonts w:ascii="Arial" w:hAnsi="Arial" w:cs="Arial"/>
          <w:color w:val="C00000"/>
          <w:sz w:val="20"/>
          <w:szCs w:val="20"/>
          <w:u w:val="single"/>
        </w:rPr>
        <w:t xml:space="preserve"> </w:t>
      </w:r>
      <w:r w:rsidRPr="006F16F8">
        <w:rPr>
          <w:rFonts w:ascii="Arial" w:hAnsi="Arial" w:cs="Arial"/>
          <w:color w:val="C00000"/>
          <w:sz w:val="20"/>
          <w:szCs w:val="20"/>
          <w:u w:val="single"/>
        </w:rPr>
        <w:t>the ExCB decide</w:t>
      </w:r>
      <w:r>
        <w:rPr>
          <w:rFonts w:ascii="Arial" w:hAnsi="Arial" w:cs="Arial"/>
          <w:color w:val="C00000"/>
          <w:sz w:val="20"/>
          <w:szCs w:val="20"/>
          <w:u w:val="single"/>
        </w:rPr>
        <w:t>s</w:t>
      </w:r>
      <w:r w:rsidRPr="006F16F8">
        <w:rPr>
          <w:rFonts w:ascii="Arial" w:hAnsi="Arial" w:cs="Arial"/>
          <w:color w:val="C00000"/>
          <w:sz w:val="20"/>
          <w:szCs w:val="20"/>
          <w:u w:val="single"/>
        </w:rPr>
        <w:t xml:space="preserve"> whether </w:t>
      </w:r>
      <w:r>
        <w:rPr>
          <w:rFonts w:ascii="Arial" w:hAnsi="Arial" w:cs="Arial"/>
          <w:color w:val="C00000"/>
          <w:sz w:val="20"/>
          <w:szCs w:val="20"/>
          <w:u w:val="single"/>
        </w:rPr>
        <w:t xml:space="preserve">to issue </w:t>
      </w:r>
      <w:r w:rsidRPr="006F16F8">
        <w:rPr>
          <w:rFonts w:ascii="Arial" w:hAnsi="Arial" w:cs="Arial"/>
          <w:color w:val="C00000"/>
          <w:sz w:val="20"/>
          <w:szCs w:val="20"/>
          <w:u w:val="single"/>
        </w:rPr>
        <w:t>separate QAR</w:t>
      </w:r>
      <w:r>
        <w:rPr>
          <w:rFonts w:ascii="Arial" w:hAnsi="Arial" w:cs="Arial"/>
          <w:color w:val="C00000"/>
          <w:sz w:val="20"/>
          <w:szCs w:val="20"/>
          <w:u w:val="single"/>
        </w:rPr>
        <w:t xml:space="preserve"> Summarie</w:t>
      </w:r>
      <w:r w:rsidRPr="006F16F8">
        <w:rPr>
          <w:rFonts w:ascii="Arial" w:hAnsi="Arial" w:cs="Arial"/>
          <w:color w:val="C00000"/>
          <w:sz w:val="20"/>
          <w:szCs w:val="20"/>
          <w:u w:val="single"/>
        </w:rPr>
        <w:t>s for each location, or list multiple sites in the same QAR</w:t>
      </w:r>
      <w:r>
        <w:rPr>
          <w:rFonts w:ascii="Arial" w:hAnsi="Arial" w:cs="Arial"/>
          <w:color w:val="C00000"/>
          <w:sz w:val="20"/>
          <w:szCs w:val="20"/>
          <w:u w:val="single"/>
        </w:rPr>
        <w:t xml:space="preserve"> Summary.  </w:t>
      </w:r>
    </w:p>
    <w:p w:rsidR="007E26F7" w:rsidRDefault="007E26F7" w:rsidP="007E26F7">
      <w:pPr>
        <w:spacing w:after="0"/>
        <w:rPr>
          <w:rFonts w:ascii="Arial" w:hAnsi="Arial" w:cs="Arial"/>
          <w:b/>
          <w:sz w:val="20"/>
          <w:szCs w:val="20"/>
        </w:rPr>
      </w:pPr>
    </w:p>
    <w:p w:rsidR="007E26F7" w:rsidRDefault="007E26F7" w:rsidP="007E26F7">
      <w:pPr>
        <w:spacing w:after="0"/>
        <w:rPr>
          <w:rFonts w:ascii="Arial" w:hAnsi="Arial" w:cs="Arial"/>
          <w:b/>
          <w:sz w:val="20"/>
          <w:szCs w:val="20"/>
        </w:rPr>
      </w:pPr>
      <w:r>
        <w:rPr>
          <w:rFonts w:ascii="Arial" w:hAnsi="Arial" w:cs="Arial"/>
          <w:b/>
          <w:sz w:val="20"/>
          <w:szCs w:val="20"/>
        </w:rPr>
        <w:t xml:space="preserve">4.1 Step </w:t>
      </w:r>
      <w:r w:rsidR="00D96A82">
        <w:rPr>
          <w:rFonts w:ascii="Arial" w:hAnsi="Arial" w:cs="Arial"/>
          <w:b/>
          <w:sz w:val="20"/>
          <w:szCs w:val="20"/>
        </w:rPr>
        <w:t>2 (page 25)</w:t>
      </w:r>
    </w:p>
    <w:p w:rsidR="007E26F7" w:rsidRPr="00891484" w:rsidRDefault="007E26F7" w:rsidP="007E26F7">
      <w:pPr>
        <w:spacing w:after="0"/>
        <w:rPr>
          <w:rFonts w:ascii="Arial" w:hAnsi="Arial" w:cs="Arial"/>
          <w:sz w:val="20"/>
          <w:szCs w:val="20"/>
        </w:rPr>
      </w:pPr>
      <w:r w:rsidRPr="00891484">
        <w:rPr>
          <w:rFonts w:ascii="Arial" w:hAnsi="Arial" w:cs="Arial"/>
          <w:sz w:val="20"/>
          <w:szCs w:val="20"/>
        </w:rPr>
        <w:t>Sites audited:</w:t>
      </w:r>
    </w:p>
    <w:p w:rsidR="007E26F7" w:rsidRDefault="007E26F7" w:rsidP="007E26F7">
      <w:pPr>
        <w:spacing w:after="0"/>
        <w:rPr>
          <w:rFonts w:ascii="Arial" w:hAnsi="Arial" w:cs="Arial"/>
          <w:color w:val="FF0000"/>
          <w:sz w:val="20"/>
          <w:szCs w:val="20"/>
          <w:u w:val="single"/>
        </w:rPr>
      </w:pPr>
      <w:r w:rsidRPr="00891484">
        <w:rPr>
          <w:rFonts w:ascii="Arial" w:hAnsi="Arial" w:cs="Arial"/>
          <w:sz w:val="20"/>
          <w:szCs w:val="20"/>
        </w:rPr>
        <w:t>This is where the</w:t>
      </w:r>
      <w:r>
        <w:rPr>
          <w:rFonts w:ascii="Arial" w:hAnsi="Arial" w:cs="Arial"/>
          <w:sz w:val="20"/>
          <w:szCs w:val="20"/>
        </w:rPr>
        <w:t xml:space="preserve"> site(s) </w:t>
      </w:r>
      <w:r w:rsidRPr="00F80533">
        <w:rPr>
          <w:rFonts w:ascii="Arial" w:hAnsi="Arial" w:cs="Arial"/>
          <w:color w:val="FF0000"/>
          <w:sz w:val="20"/>
          <w:szCs w:val="20"/>
          <w:u w:val="single"/>
        </w:rPr>
        <w:t xml:space="preserve">audited </w:t>
      </w:r>
      <w:r w:rsidRPr="00891484">
        <w:rPr>
          <w:rFonts w:ascii="Arial" w:hAnsi="Arial" w:cs="Arial"/>
          <w:sz w:val="20"/>
          <w:szCs w:val="20"/>
        </w:rPr>
        <w:t xml:space="preserve">must be clearly shown by using a street address </w:t>
      </w:r>
      <w:r w:rsidR="00D96A82">
        <w:rPr>
          <w:rFonts w:ascii="Arial" w:hAnsi="Arial" w:cs="Arial"/>
          <w:sz w:val="20"/>
          <w:szCs w:val="20"/>
        </w:rPr>
        <w:t>- a</w:t>
      </w:r>
      <w:r w:rsidRPr="00891484">
        <w:rPr>
          <w:rFonts w:ascii="Arial" w:hAnsi="Arial" w:cs="Arial"/>
          <w:sz w:val="20"/>
          <w:szCs w:val="20"/>
        </w:rPr>
        <w:t xml:space="preserve"> Postal</w:t>
      </w:r>
      <w:r>
        <w:rPr>
          <w:rFonts w:ascii="Arial" w:hAnsi="Arial" w:cs="Arial"/>
          <w:sz w:val="20"/>
          <w:szCs w:val="20"/>
        </w:rPr>
        <w:t xml:space="preserve"> </w:t>
      </w:r>
      <w:r w:rsidRPr="00891484">
        <w:rPr>
          <w:rFonts w:ascii="Arial" w:hAnsi="Arial" w:cs="Arial"/>
          <w:sz w:val="20"/>
          <w:szCs w:val="20"/>
        </w:rPr>
        <w:t>Box address for the manufacturer</w:t>
      </w:r>
      <w:r w:rsidR="00D96A82">
        <w:rPr>
          <w:rFonts w:ascii="Arial" w:hAnsi="Arial" w:cs="Arial"/>
          <w:sz w:val="20"/>
          <w:szCs w:val="20"/>
        </w:rPr>
        <w:t xml:space="preserve"> is not acceptable</w:t>
      </w:r>
      <w:r w:rsidRPr="00891484">
        <w:rPr>
          <w:rFonts w:ascii="Arial" w:hAnsi="Arial" w:cs="Arial"/>
          <w:sz w:val="20"/>
          <w:szCs w:val="20"/>
        </w:rPr>
        <w:t>.</w:t>
      </w:r>
      <w:r>
        <w:rPr>
          <w:rFonts w:ascii="Arial" w:hAnsi="Arial" w:cs="Arial"/>
          <w:sz w:val="20"/>
          <w:szCs w:val="20"/>
        </w:rPr>
        <w:t xml:space="preserve">  </w:t>
      </w:r>
      <w:r w:rsidRPr="00D24FE9">
        <w:rPr>
          <w:rFonts w:ascii="Arial" w:hAnsi="Arial" w:cs="Arial"/>
          <w:color w:val="FF0000"/>
          <w:sz w:val="20"/>
          <w:szCs w:val="20"/>
          <w:u w:val="single"/>
        </w:rPr>
        <w:t xml:space="preserve">If </w:t>
      </w:r>
      <w:r>
        <w:rPr>
          <w:rFonts w:ascii="Arial" w:hAnsi="Arial" w:cs="Arial"/>
          <w:color w:val="FF0000"/>
          <w:sz w:val="20"/>
          <w:szCs w:val="20"/>
          <w:u w:val="single"/>
        </w:rPr>
        <w:t xml:space="preserve">multiple sites are </w:t>
      </w:r>
      <w:r w:rsidRPr="00D24FE9">
        <w:rPr>
          <w:rFonts w:ascii="Arial" w:hAnsi="Arial" w:cs="Arial"/>
          <w:color w:val="FF0000"/>
          <w:sz w:val="20"/>
          <w:szCs w:val="20"/>
          <w:u w:val="single"/>
        </w:rPr>
        <w:t xml:space="preserve">audited </w:t>
      </w:r>
      <w:r>
        <w:rPr>
          <w:rFonts w:ascii="Arial" w:hAnsi="Arial" w:cs="Arial"/>
          <w:color w:val="FF0000"/>
          <w:sz w:val="20"/>
          <w:szCs w:val="20"/>
          <w:u w:val="single"/>
        </w:rPr>
        <w:t xml:space="preserve">and they </w:t>
      </w:r>
      <w:r w:rsidRPr="00D24FE9">
        <w:rPr>
          <w:rFonts w:ascii="Arial" w:hAnsi="Arial" w:cs="Arial"/>
          <w:color w:val="FF0000"/>
          <w:sz w:val="20"/>
          <w:szCs w:val="20"/>
          <w:u w:val="single"/>
        </w:rPr>
        <w:t>do not each receive their own separate QAR, then the manufacturer’s location and/or any additional production sites</w:t>
      </w:r>
      <w:r w:rsidR="00202CD4">
        <w:rPr>
          <w:rFonts w:ascii="Arial" w:hAnsi="Arial" w:cs="Arial"/>
          <w:color w:val="FF0000"/>
          <w:sz w:val="20"/>
          <w:szCs w:val="20"/>
          <w:u w:val="single"/>
        </w:rPr>
        <w:t xml:space="preserve"> should be listed either in this field, or in the Comments field</w:t>
      </w:r>
      <w:r w:rsidRPr="00D24FE9">
        <w:rPr>
          <w:rFonts w:ascii="Arial" w:hAnsi="Arial" w:cs="Arial"/>
          <w:color w:val="FF0000"/>
          <w:sz w:val="20"/>
          <w:szCs w:val="20"/>
          <w:u w:val="single"/>
        </w:rPr>
        <w:t>.</w:t>
      </w:r>
    </w:p>
    <w:p w:rsidR="007E26F7" w:rsidRDefault="007E26F7" w:rsidP="007E26F7">
      <w:pPr>
        <w:spacing w:after="0"/>
        <w:rPr>
          <w:rFonts w:ascii="Arial" w:hAnsi="Arial" w:cs="Arial"/>
          <w:b/>
          <w:sz w:val="20"/>
          <w:szCs w:val="20"/>
        </w:rPr>
      </w:pPr>
    </w:p>
    <w:p w:rsidR="00D96A82" w:rsidRDefault="00D96A82" w:rsidP="007E26F7">
      <w:pPr>
        <w:spacing w:after="0"/>
        <w:rPr>
          <w:rFonts w:ascii="Arial" w:hAnsi="Arial" w:cs="Arial"/>
          <w:b/>
          <w:sz w:val="20"/>
          <w:szCs w:val="20"/>
        </w:rPr>
      </w:pPr>
    </w:p>
    <w:p w:rsidR="00D96A82" w:rsidRDefault="00D96A82" w:rsidP="007E26F7">
      <w:pPr>
        <w:spacing w:after="0"/>
        <w:rPr>
          <w:rFonts w:ascii="Arial" w:hAnsi="Arial" w:cs="Arial"/>
          <w:b/>
          <w:sz w:val="20"/>
          <w:szCs w:val="20"/>
        </w:rPr>
      </w:pPr>
    </w:p>
    <w:p w:rsidR="00D96A82" w:rsidRDefault="00D96A82" w:rsidP="007E26F7">
      <w:pPr>
        <w:spacing w:after="0"/>
        <w:rPr>
          <w:rFonts w:ascii="Arial" w:hAnsi="Arial" w:cs="Arial"/>
          <w:sz w:val="20"/>
          <w:szCs w:val="20"/>
        </w:rPr>
      </w:pPr>
      <w:r w:rsidRPr="00D96A82">
        <w:rPr>
          <w:rFonts w:ascii="Arial" w:hAnsi="Arial" w:cs="Arial"/>
          <w:b/>
          <w:u w:val="single"/>
        </w:rPr>
        <w:t xml:space="preserve">Revisions to </w:t>
      </w:r>
      <w:r w:rsidR="007E26F7" w:rsidRPr="00D96A82">
        <w:rPr>
          <w:rFonts w:ascii="Arial" w:hAnsi="Arial" w:cs="Arial"/>
          <w:b/>
          <w:sz w:val="20"/>
          <w:szCs w:val="20"/>
          <w:u w:val="single"/>
        </w:rPr>
        <w:t>OD009</w:t>
      </w:r>
      <w:r w:rsidR="007E26F7">
        <w:rPr>
          <w:rFonts w:ascii="Arial" w:hAnsi="Arial" w:cs="Arial"/>
          <w:sz w:val="20"/>
          <w:szCs w:val="20"/>
        </w:rPr>
        <w:t xml:space="preserve"> </w:t>
      </w:r>
    </w:p>
    <w:p w:rsidR="007E26F7" w:rsidRPr="00D96A82" w:rsidRDefault="00D96A82" w:rsidP="007E26F7">
      <w:pPr>
        <w:spacing w:after="0"/>
        <w:rPr>
          <w:rFonts w:ascii="Arial" w:hAnsi="Arial" w:cs="Arial"/>
          <w:b/>
          <w:sz w:val="20"/>
          <w:szCs w:val="20"/>
        </w:rPr>
      </w:pPr>
      <w:r w:rsidRPr="00D96A82">
        <w:rPr>
          <w:rFonts w:ascii="Arial" w:hAnsi="Arial" w:cs="Arial"/>
          <w:b/>
          <w:sz w:val="20"/>
          <w:szCs w:val="20"/>
        </w:rPr>
        <w:t>Step 6 (page 11):</w:t>
      </w:r>
    </w:p>
    <w:p w:rsidR="007E26F7" w:rsidRPr="00713830" w:rsidRDefault="007E26F7" w:rsidP="007E26F7">
      <w:pPr>
        <w:spacing w:after="0"/>
        <w:rPr>
          <w:rFonts w:ascii="Arial" w:hAnsi="Arial" w:cs="Arial"/>
          <w:sz w:val="20"/>
          <w:szCs w:val="20"/>
        </w:rPr>
      </w:pPr>
      <w:r>
        <w:rPr>
          <w:rFonts w:ascii="Arial" w:hAnsi="Arial" w:cs="Arial"/>
          <w:sz w:val="20"/>
          <w:szCs w:val="20"/>
        </w:rPr>
        <w:t>…</w:t>
      </w:r>
      <w:r w:rsidRPr="00713830">
        <w:rPr>
          <w:rFonts w:ascii="Arial" w:hAnsi="Arial" w:cs="Arial"/>
          <w:sz w:val="20"/>
          <w:szCs w:val="20"/>
        </w:rPr>
        <w:t>The ExCB has to review the manufacturer’s QAR summary report</w:t>
      </w:r>
      <w:r>
        <w:rPr>
          <w:rFonts w:ascii="Arial" w:hAnsi="Arial" w:cs="Arial"/>
          <w:sz w:val="20"/>
          <w:szCs w:val="20"/>
        </w:rPr>
        <w:t xml:space="preserve">, </w:t>
      </w:r>
      <w:r w:rsidRPr="00713830">
        <w:rPr>
          <w:rFonts w:ascii="Arial" w:hAnsi="Arial" w:cs="Arial"/>
          <w:color w:val="FF0000"/>
          <w:sz w:val="20"/>
          <w:szCs w:val="20"/>
          <w:u w:val="single"/>
        </w:rPr>
        <w:t xml:space="preserve">and the report(s) of </w:t>
      </w:r>
      <w:r>
        <w:rPr>
          <w:rFonts w:ascii="Arial" w:hAnsi="Arial" w:cs="Arial"/>
          <w:color w:val="FF0000"/>
          <w:sz w:val="20"/>
          <w:szCs w:val="20"/>
          <w:u w:val="single"/>
        </w:rPr>
        <w:t>all Manufacturing Locations and</w:t>
      </w:r>
      <w:r w:rsidRPr="00713830">
        <w:rPr>
          <w:rFonts w:ascii="Arial" w:hAnsi="Arial" w:cs="Arial"/>
          <w:color w:val="FF0000"/>
          <w:sz w:val="20"/>
          <w:szCs w:val="20"/>
          <w:u w:val="single"/>
        </w:rPr>
        <w:t xml:space="preserve"> Production Site(s),</w:t>
      </w:r>
      <w:r>
        <w:rPr>
          <w:rFonts w:ascii="Arial" w:hAnsi="Arial" w:cs="Arial"/>
          <w:sz w:val="20"/>
          <w:szCs w:val="20"/>
        </w:rPr>
        <w:t xml:space="preserve"> </w:t>
      </w:r>
      <w:r w:rsidRPr="00713830">
        <w:rPr>
          <w:rFonts w:ascii="Arial" w:hAnsi="Arial" w:cs="Arial"/>
          <w:sz w:val="20"/>
          <w:szCs w:val="20"/>
        </w:rPr>
        <w:t>ensuring that</w:t>
      </w:r>
    </w:p>
    <w:p w:rsidR="007E26F7" w:rsidRPr="00713830" w:rsidRDefault="007E26F7" w:rsidP="007E26F7">
      <w:pPr>
        <w:spacing w:after="0"/>
        <w:ind w:left="720"/>
        <w:rPr>
          <w:rFonts w:ascii="Arial" w:hAnsi="Arial" w:cs="Arial"/>
          <w:sz w:val="20"/>
          <w:szCs w:val="20"/>
        </w:rPr>
      </w:pPr>
      <w:r w:rsidRPr="00713830">
        <w:rPr>
          <w:rFonts w:ascii="Arial" w:hAnsi="Arial" w:cs="Arial"/>
          <w:sz w:val="20"/>
          <w:szCs w:val="20"/>
        </w:rPr>
        <w:t xml:space="preserve">a) </w:t>
      </w:r>
      <w:proofErr w:type="gramStart"/>
      <w:r w:rsidRPr="00713830">
        <w:rPr>
          <w:rFonts w:ascii="Arial" w:hAnsi="Arial" w:cs="Arial"/>
          <w:sz w:val="20"/>
          <w:szCs w:val="20"/>
        </w:rPr>
        <w:t>type</w:t>
      </w:r>
      <w:proofErr w:type="gramEnd"/>
      <w:r w:rsidRPr="00713830">
        <w:rPr>
          <w:rFonts w:ascii="Arial" w:hAnsi="Arial" w:cs="Arial"/>
          <w:sz w:val="20"/>
          <w:szCs w:val="20"/>
        </w:rPr>
        <w:t xml:space="preserve"> of protection</w:t>
      </w:r>
    </w:p>
    <w:p w:rsidR="007E26F7" w:rsidRPr="00713830" w:rsidRDefault="007E26F7" w:rsidP="007E26F7">
      <w:pPr>
        <w:spacing w:after="0"/>
        <w:ind w:left="720"/>
        <w:rPr>
          <w:rFonts w:ascii="Arial" w:hAnsi="Arial" w:cs="Arial"/>
          <w:sz w:val="20"/>
          <w:szCs w:val="20"/>
        </w:rPr>
      </w:pPr>
      <w:r w:rsidRPr="00713830">
        <w:rPr>
          <w:rFonts w:ascii="Arial" w:hAnsi="Arial" w:cs="Arial"/>
          <w:sz w:val="20"/>
          <w:szCs w:val="20"/>
        </w:rPr>
        <w:t xml:space="preserve">b) </w:t>
      </w:r>
      <w:proofErr w:type="gramStart"/>
      <w:r w:rsidRPr="00713830">
        <w:rPr>
          <w:rFonts w:ascii="Arial" w:hAnsi="Arial" w:cs="Arial"/>
          <w:sz w:val="20"/>
          <w:szCs w:val="20"/>
        </w:rPr>
        <w:t>product</w:t>
      </w:r>
      <w:proofErr w:type="gramEnd"/>
      <w:r w:rsidRPr="00713830">
        <w:rPr>
          <w:rFonts w:ascii="Arial" w:hAnsi="Arial" w:cs="Arial"/>
          <w:sz w:val="20"/>
          <w:szCs w:val="20"/>
        </w:rPr>
        <w:t xml:space="preserve"> type</w:t>
      </w:r>
    </w:p>
    <w:p w:rsidR="007E26F7" w:rsidRPr="00713830" w:rsidRDefault="007E26F7" w:rsidP="007E26F7">
      <w:pPr>
        <w:spacing w:after="0"/>
        <w:ind w:left="720"/>
        <w:rPr>
          <w:rFonts w:ascii="Arial" w:hAnsi="Arial" w:cs="Arial"/>
          <w:sz w:val="20"/>
          <w:szCs w:val="20"/>
        </w:rPr>
      </w:pPr>
      <w:r w:rsidRPr="00713830">
        <w:rPr>
          <w:rFonts w:ascii="Arial" w:hAnsi="Arial" w:cs="Arial"/>
          <w:sz w:val="20"/>
          <w:szCs w:val="20"/>
        </w:rPr>
        <w:t xml:space="preserve">c) </w:t>
      </w:r>
      <w:proofErr w:type="gramStart"/>
      <w:r w:rsidRPr="00713830">
        <w:rPr>
          <w:rFonts w:ascii="Arial" w:hAnsi="Arial" w:cs="Arial"/>
          <w:sz w:val="20"/>
          <w:szCs w:val="20"/>
        </w:rPr>
        <w:t>manufacturing</w:t>
      </w:r>
      <w:proofErr w:type="gramEnd"/>
      <w:r w:rsidRPr="00713830">
        <w:rPr>
          <w:rFonts w:ascii="Arial" w:hAnsi="Arial" w:cs="Arial"/>
          <w:sz w:val="20"/>
          <w:szCs w:val="20"/>
        </w:rPr>
        <w:t xml:space="preserve"> location</w:t>
      </w:r>
      <w:r w:rsidRPr="00713830">
        <w:rPr>
          <w:rFonts w:ascii="Arial" w:hAnsi="Arial" w:cs="Arial"/>
          <w:color w:val="FF0000"/>
          <w:sz w:val="20"/>
          <w:szCs w:val="20"/>
          <w:u w:val="single"/>
        </w:rPr>
        <w:t>/production site</w:t>
      </w:r>
    </w:p>
    <w:p w:rsidR="007E26F7" w:rsidRPr="00713830" w:rsidRDefault="007E26F7" w:rsidP="007E26F7">
      <w:pPr>
        <w:spacing w:after="0"/>
        <w:ind w:left="720"/>
        <w:rPr>
          <w:rFonts w:ascii="Arial" w:hAnsi="Arial" w:cs="Arial"/>
          <w:sz w:val="20"/>
          <w:szCs w:val="20"/>
        </w:rPr>
      </w:pPr>
      <w:r w:rsidRPr="00713830">
        <w:rPr>
          <w:rFonts w:ascii="Arial" w:hAnsi="Arial" w:cs="Arial"/>
          <w:sz w:val="20"/>
          <w:szCs w:val="20"/>
        </w:rPr>
        <w:t xml:space="preserve">d) </w:t>
      </w:r>
      <w:proofErr w:type="gramStart"/>
      <w:r w:rsidRPr="00713830">
        <w:rPr>
          <w:rFonts w:ascii="Arial" w:hAnsi="Arial" w:cs="Arial"/>
          <w:sz w:val="20"/>
          <w:szCs w:val="20"/>
        </w:rPr>
        <w:t>validity</w:t>
      </w:r>
      <w:proofErr w:type="gramEnd"/>
      <w:r w:rsidRPr="00713830">
        <w:rPr>
          <w:rFonts w:ascii="Arial" w:hAnsi="Arial" w:cs="Arial"/>
          <w:sz w:val="20"/>
          <w:szCs w:val="20"/>
        </w:rPr>
        <w:t xml:space="preserve"> date</w:t>
      </w:r>
    </w:p>
    <w:p w:rsidR="007E26F7" w:rsidRPr="00713830" w:rsidRDefault="007E26F7" w:rsidP="007E26F7">
      <w:pPr>
        <w:spacing w:after="0"/>
        <w:ind w:left="720"/>
        <w:rPr>
          <w:rFonts w:ascii="Arial" w:hAnsi="Arial" w:cs="Arial"/>
          <w:sz w:val="20"/>
          <w:szCs w:val="20"/>
        </w:rPr>
      </w:pPr>
      <w:r w:rsidRPr="00713830">
        <w:rPr>
          <w:rFonts w:ascii="Arial" w:hAnsi="Arial" w:cs="Arial"/>
          <w:sz w:val="20"/>
          <w:szCs w:val="20"/>
        </w:rPr>
        <w:t xml:space="preserve">e) </w:t>
      </w:r>
      <w:proofErr w:type="gramStart"/>
      <w:r w:rsidRPr="00713830">
        <w:rPr>
          <w:rFonts w:ascii="Arial" w:hAnsi="Arial" w:cs="Arial"/>
          <w:sz w:val="20"/>
          <w:szCs w:val="20"/>
        </w:rPr>
        <w:t>issuing</w:t>
      </w:r>
      <w:proofErr w:type="gramEnd"/>
      <w:r w:rsidRPr="00713830">
        <w:rPr>
          <w:rFonts w:ascii="Arial" w:hAnsi="Arial" w:cs="Arial"/>
          <w:sz w:val="20"/>
          <w:szCs w:val="20"/>
        </w:rPr>
        <w:t xml:space="preserve"> ExCB still competent/approved</w:t>
      </w:r>
    </w:p>
    <w:p w:rsidR="007E26F7" w:rsidRDefault="007E26F7" w:rsidP="007E26F7">
      <w:pPr>
        <w:spacing w:after="0"/>
        <w:rPr>
          <w:rFonts w:ascii="Arial" w:hAnsi="Arial" w:cs="Arial"/>
          <w:sz w:val="20"/>
          <w:szCs w:val="20"/>
        </w:rPr>
      </w:pPr>
      <w:proofErr w:type="gramStart"/>
      <w:r w:rsidRPr="00713830">
        <w:rPr>
          <w:rFonts w:ascii="Arial" w:hAnsi="Arial" w:cs="Arial"/>
          <w:sz w:val="20"/>
          <w:szCs w:val="20"/>
        </w:rPr>
        <w:t>of</w:t>
      </w:r>
      <w:proofErr w:type="gramEnd"/>
      <w:r w:rsidRPr="00713830">
        <w:rPr>
          <w:rFonts w:ascii="Arial" w:hAnsi="Arial" w:cs="Arial"/>
          <w:sz w:val="20"/>
          <w:szCs w:val="20"/>
        </w:rPr>
        <w:t xml:space="preserve"> the certified product are covered.</w:t>
      </w:r>
    </w:p>
    <w:p w:rsidR="007E26F7" w:rsidRDefault="007E26F7" w:rsidP="007E26F7">
      <w:pPr>
        <w:spacing w:after="0"/>
        <w:rPr>
          <w:rFonts w:ascii="Arial" w:hAnsi="Arial" w:cs="Arial"/>
          <w:b/>
          <w:sz w:val="20"/>
          <w:szCs w:val="20"/>
        </w:rPr>
      </w:pPr>
    </w:p>
    <w:p w:rsidR="007E26F7" w:rsidRDefault="007E26F7" w:rsidP="007E26F7">
      <w:pPr>
        <w:spacing w:after="0"/>
        <w:rPr>
          <w:rFonts w:ascii="Arial" w:hAnsi="Arial" w:cs="Arial"/>
          <w:b/>
          <w:sz w:val="20"/>
          <w:szCs w:val="20"/>
        </w:rPr>
      </w:pPr>
    </w:p>
    <w:p w:rsidR="007E26F7" w:rsidRDefault="00D96A82" w:rsidP="007E26F7">
      <w:pPr>
        <w:spacing w:after="0"/>
        <w:rPr>
          <w:rFonts w:ascii="Arial" w:hAnsi="Arial" w:cs="Arial"/>
          <w:b/>
          <w:sz w:val="20"/>
          <w:szCs w:val="20"/>
        </w:rPr>
      </w:pPr>
      <w:r w:rsidRPr="00D96A82">
        <w:rPr>
          <w:rFonts w:ascii="Arial" w:hAnsi="Arial" w:cs="Arial"/>
          <w:b/>
          <w:u w:val="single"/>
        </w:rPr>
        <w:t xml:space="preserve">Revisions to </w:t>
      </w:r>
      <w:r w:rsidR="007E26F7" w:rsidRPr="00D96A82">
        <w:rPr>
          <w:rFonts w:ascii="Arial" w:hAnsi="Arial" w:cs="Arial"/>
          <w:b/>
          <w:sz w:val="20"/>
          <w:szCs w:val="20"/>
          <w:u w:val="single"/>
        </w:rPr>
        <w:t>OD025</w:t>
      </w:r>
    </w:p>
    <w:p w:rsidR="007E26F7" w:rsidRPr="00F80533" w:rsidRDefault="007E26F7" w:rsidP="007E26F7">
      <w:pPr>
        <w:spacing w:after="0"/>
        <w:rPr>
          <w:rFonts w:ascii="Arial" w:hAnsi="Arial" w:cs="Arial"/>
          <w:b/>
          <w:sz w:val="20"/>
          <w:szCs w:val="20"/>
        </w:rPr>
      </w:pPr>
      <w:r w:rsidRPr="00F80533">
        <w:rPr>
          <w:rFonts w:ascii="Arial" w:hAnsi="Arial" w:cs="Arial"/>
          <w:b/>
          <w:sz w:val="20"/>
          <w:szCs w:val="20"/>
        </w:rPr>
        <w:t>3.16 Initial Assessment</w:t>
      </w:r>
    </w:p>
    <w:p w:rsidR="007E26F7" w:rsidRDefault="007E26F7" w:rsidP="007E26F7">
      <w:pPr>
        <w:spacing w:after="0"/>
        <w:rPr>
          <w:rFonts w:ascii="Arial" w:hAnsi="Arial" w:cs="Arial"/>
          <w:sz w:val="20"/>
          <w:szCs w:val="20"/>
        </w:rPr>
      </w:pPr>
      <w:r w:rsidRPr="00D03B80">
        <w:rPr>
          <w:rFonts w:ascii="Arial" w:hAnsi="Arial" w:cs="Arial"/>
          <w:sz w:val="20"/>
          <w:szCs w:val="20"/>
        </w:rPr>
        <w:t>Activities related to the notification of a manufacturer to determine whether the</w:t>
      </w:r>
      <w:r>
        <w:rPr>
          <w:rFonts w:ascii="Arial" w:hAnsi="Arial" w:cs="Arial"/>
          <w:sz w:val="20"/>
          <w:szCs w:val="20"/>
        </w:rPr>
        <w:t xml:space="preserve"> </w:t>
      </w:r>
      <w:r w:rsidRPr="00D03B80">
        <w:rPr>
          <w:rFonts w:ascii="Arial" w:hAnsi="Arial" w:cs="Arial"/>
          <w:sz w:val="20"/>
          <w:szCs w:val="20"/>
        </w:rPr>
        <w:t xml:space="preserve">manufacturer and </w:t>
      </w:r>
      <w:r w:rsidR="004D50A9" w:rsidRPr="004D50A9">
        <w:rPr>
          <w:rFonts w:ascii="Arial" w:hAnsi="Arial" w:cs="Arial"/>
          <w:color w:val="FF0000"/>
          <w:sz w:val="20"/>
          <w:szCs w:val="20"/>
          <w:u w:val="single"/>
        </w:rPr>
        <w:t>the</w:t>
      </w:r>
      <w:r w:rsidR="004D50A9">
        <w:rPr>
          <w:rFonts w:ascii="Arial" w:hAnsi="Arial" w:cs="Arial"/>
          <w:sz w:val="20"/>
          <w:szCs w:val="20"/>
        </w:rPr>
        <w:t xml:space="preserve"> </w:t>
      </w:r>
      <w:r w:rsidRPr="00D03B80">
        <w:rPr>
          <w:rFonts w:ascii="Arial" w:hAnsi="Arial" w:cs="Arial"/>
          <w:sz w:val="20"/>
          <w:szCs w:val="20"/>
        </w:rPr>
        <w:t xml:space="preserve">applicable manufacturing </w:t>
      </w:r>
      <w:r w:rsidR="004D50A9" w:rsidRPr="004D50A9">
        <w:rPr>
          <w:rFonts w:ascii="Arial" w:hAnsi="Arial" w:cs="Arial"/>
          <w:strike/>
          <w:color w:val="FF0000"/>
          <w:sz w:val="20"/>
          <w:szCs w:val="20"/>
          <w:u w:val="single"/>
        </w:rPr>
        <w:t>sites</w:t>
      </w:r>
      <w:r w:rsidR="004D50A9" w:rsidRPr="004D50A9">
        <w:rPr>
          <w:rFonts w:ascii="Arial" w:hAnsi="Arial" w:cs="Arial"/>
          <w:color w:val="FF0000"/>
          <w:sz w:val="20"/>
          <w:szCs w:val="20"/>
          <w:u w:val="single"/>
        </w:rPr>
        <w:t xml:space="preserve"> location(s) and production site(s)</w:t>
      </w:r>
      <w:r w:rsidRPr="00D03B80">
        <w:rPr>
          <w:rFonts w:ascii="Arial" w:hAnsi="Arial" w:cs="Arial"/>
          <w:sz w:val="20"/>
          <w:szCs w:val="20"/>
        </w:rPr>
        <w:t xml:space="preserve"> meet all the requirements of the</w:t>
      </w:r>
      <w:r>
        <w:rPr>
          <w:rFonts w:ascii="Arial" w:hAnsi="Arial" w:cs="Arial"/>
          <w:sz w:val="20"/>
          <w:szCs w:val="20"/>
        </w:rPr>
        <w:t xml:space="preserve"> </w:t>
      </w:r>
      <w:r w:rsidRPr="00D03B80">
        <w:rPr>
          <w:rFonts w:ascii="Arial" w:hAnsi="Arial" w:cs="Arial"/>
          <w:sz w:val="20"/>
          <w:szCs w:val="20"/>
        </w:rPr>
        <w:t>relevant clauses of the specified standard necessary for granting notification as</w:t>
      </w:r>
      <w:r>
        <w:rPr>
          <w:rFonts w:ascii="Arial" w:hAnsi="Arial" w:cs="Arial"/>
          <w:sz w:val="20"/>
          <w:szCs w:val="20"/>
        </w:rPr>
        <w:t xml:space="preserve"> </w:t>
      </w:r>
      <w:r w:rsidRPr="00D03B80">
        <w:rPr>
          <w:rFonts w:ascii="Arial" w:hAnsi="Arial" w:cs="Arial"/>
          <w:sz w:val="20"/>
          <w:szCs w:val="20"/>
        </w:rPr>
        <w:t>to whether they have effectively implemented, including documentation review,</w:t>
      </w:r>
      <w:r>
        <w:rPr>
          <w:rFonts w:ascii="Arial" w:hAnsi="Arial" w:cs="Arial"/>
          <w:sz w:val="20"/>
          <w:szCs w:val="20"/>
        </w:rPr>
        <w:t xml:space="preserve"> </w:t>
      </w:r>
      <w:r w:rsidRPr="00D03B80">
        <w:rPr>
          <w:rFonts w:ascii="Arial" w:hAnsi="Arial" w:cs="Arial"/>
          <w:sz w:val="20"/>
          <w:szCs w:val="20"/>
        </w:rPr>
        <w:t xml:space="preserve">site audit at the </w:t>
      </w:r>
      <w:r w:rsidRPr="0062312D">
        <w:rPr>
          <w:rFonts w:ascii="Arial" w:hAnsi="Arial" w:cs="Arial"/>
          <w:sz w:val="20"/>
          <w:szCs w:val="20"/>
        </w:rPr>
        <w:t>manufacturer</w:t>
      </w:r>
      <w:r w:rsidR="0062312D" w:rsidRPr="0062312D">
        <w:rPr>
          <w:rFonts w:ascii="Arial" w:hAnsi="Arial" w:cs="Arial"/>
          <w:color w:val="FF0000"/>
          <w:sz w:val="20"/>
          <w:szCs w:val="20"/>
          <w:u w:val="single"/>
        </w:rPr>
        <w:t>’</w:t>
      </w:r>
      <w:r w:rsidRPr="0062312D">
        <w:rPr>
          <w:rFonts w:ascii="Arial" w:hAnsi="Arial" w:cs="Arial"/>
          <w:color w:val="FF0000"/>
          <w:sz w:val="20"/>
          <w:szCs w:val="20"/>
          <w:u w:val="single"/>
        </w:rPr>
        <w:t>s</w:t>
      </w:r>
      <w:r w:rsidR="0062312D" w:rsidRPr="0062312D">
        <w:rPr>
          <w:rFonts w:ascii="Arial" w:hAnsi="Arial" w:cs="Arial"/>
          <w:color w:val="FF0000"/>
          <w:sz w:val="20"/>
          <w:szCs w:val="20"/>
          <w:u w:val="single"/>
        </w:rPr>
        <w:t xml:space="preserve"> premises,</w:t>
      </w:r>
      <w:r w:rsidRPr="0062312D">
        <w:rPr>
          <w:rFonts w:ascii="Arial" w:hAnsi="Arial" w:cs="Arial"/>
          <w:color w:val="FF0000"/>
          <w:sz w:val="20"/>
          <w:szCs w:val="20"/>
          <w:u w:val="single"/>
        </w:rPr>
        <w:t xml:space="preserve"> </w:t>
      </w:r>
      <w:r>
        <w:rPr>
          <w:rFonts w:ascii="Arial" w:hAnsi="Arial" w:cs="Arial"/>
          <w:color w:val="FF0000"/>
          <w:sz w:val="20"/>
          <w:szCs w:val="20"/>
          <w:u w:val="single"/>
        </w:rPr>
        <w:t>manufacturing location(s) and p</w:t>
      </w:r>
      <w:r w:rsidRPr="00A648E1">
        <w:rPr>
          <w:rFonts w:ascii="Arial" w:hAnsi="Arial" w:cs="Arial"/>
          <w:color w:val="FF0000"/>
          <w:sz w:val="20"/>
          <w:szCs w:val="20"/>
          <w:u w:val="single"/>
        </w:rPr>
        <w:t>roduction</w:t>
      </w:r>
      <w:r>
        <w:rPr>
          <w:rFonts w:ascii="Arial" w:hAnsi="Arial" w:cs="Arial"/>
          <w:sz w:val="20"/>
          <w:szCs w:val="20"/>
        </w:rPr>
        <w:t xml:space="preserve"> </w:t>
      </w:r>
      <w:r w:rsidRPr="00D03B80">
        <w:rPr>
          <w:rFonts w:ascii="Arial" w:hAnsi="Arial" w:cs="Arial"/>
          <w:sz w:val="20"/>
          <w:szCs w:val="20"/>
        </w:rPr>
        <w:t>site</w:t>
      </w:r>
      <w:r w:rsidRPr="007E26F7">
        <w:rPr>
          <w:rFonts w:ascii="Arial" w:hAnsi="Arial" w:cs="Arial"/>
          <w:color w:val="FF0000"/>
          <w:sz w:val="20"/>
          <w:szCs w:val="20"/>
        </w:rPr>
        <w:t>(s)</w:t>
      </w:r>
      <w:r w:rsidRPr="00D03B80">
        <w:rPr>
          <w:rFonts w:ascii="Arial" w:hAnsi="Arial" w:cs="Arial"/>
          <w:sz w:val="20"/>
          <w:szCs w:val="20"/>
        </w:rPr>
        <w:t>, preparation and consideration of the audit</w:t>
      </w:r>
      <w:r>
        <w:rPr>
          <w:rFonts w:ascii="Arial" w:hAnsi="Arial" w:cs="Arial"/>
          <w:sz w:val="20"/>
          <w:szCs w:val="20"/>
        </w:rPr>
        <w:t xml:space="preserve"> </w:t>
      </w:r>
      <w:r w:rsidRPr="00D03B80">
        <w:rPr>
          <w:rFonts w:ascii="Arial" w:hAnsi="Arial" w:cs="Arial"/>
          <w:sz w:val="20"/>
          <w:szCs w:val="20"/>
        </w:rPr>
        <w:t>report and other relevant activities necessary to provide sufficient information to</w:t>
      </w:r>
      <w:r>
        <w:rPr>
          <w:rFonts w:ascii="Arial" w:hAnsi="Arial" w:cs="Arial"/>
          <w:sz w:val="20"/>
          <w:szCs w:val="20"/>
        </w:rPr>
        <w:t xml:space="preserve"> </w:t>
      </w:r>
      <w:r w:rsidRPr="00D03B80">
        <w:rPr>
          <w:rFonts w:ascii="Arial" w:hAnsi="Arial" w:cs="Arial"/>
          <w:sz w:val="20"/>
          <w:szCs w:val="20"/>
        </w:rPr>
        <w:t>allow a decision to be made as to whether notification shall be granted. Audit</w:t>
      </w:r>
      <w:r>
        <w:rPr>
          <w:rFonts w:ascii="Arial" w:hAnsi="Arial" w:cs="Arial"/>
          <w:sz w:val="20"/>
          <w:szCs w:val="20"/>
        </w:rPr>
        <w:t xml:space="preserve"> </w:t>
      </w:r>
      <w:r w:rsidRPr="00D03B80">
        <w:rPr>
          <w:rFonts w:ascii="Arial" w:hAnsi="Arial" w:cs="Arial"/>
          <w:sz w:val="20"/>
          <w:szCs w:val="20"/>
        </w:rPr>
        <w:t xml:space="preserve">results shall be recorded on </w:t>
      </w:r>
      <w:proofErr w:type="gramStart"/>
      <w:r w:rsidRPr="00D03B80">
        <w:rPr>
          <w:rFonts w:ascii="Arial" w:hAnsi="Arial" w:cs="Arial"/>
          <w:sz w:val="20"/>
          <w:szCs w:val="20"/>
        </w:rPr>
        <w:t>an</w:t>
      </w:r>
      <w:proofErr w:type="gramEnd"/>
      <w:r w:rsidRPr="00D03B80">
        <w:rPr>
          <w:rFonts w:ascii="Arial" w:hAnsi="Arial" w:cs="Arial"/>
          <w:sz w:val="20"/>
          <w:szCs w:val="20"/>
        </w:rPr>
        <w:t xml:space="preserve"> Quality Assessment Report.</w:t>
      </w:r>
    </w:p>
    <w:p w:rsidR="007E26F7" w:rsidRDefault="007E26F7" w:rsidP="007E26F7">
      <w:pPr>
        <w:spacing w:after="0"/>
        <w:rPr>
          <w:rFonts w:ascii="Arial" w:hAnsi="Arial" w:cs="Arial"/>
          <w:b/>
          <w:sz w:val="20"/>
          <w:szCs w:val="20"/>
        </w:rPr>
      </w:pPr>
    </w:p>
    <w:p w:rsidR="007E26F7" w:rsidRDefault="007E26F7" w:rsidP="007E26F7">
      <w:pPr>
        <w:spacing w:after="0"/>
        <w:rPr>
          <w:rFonts w:ascii="Arial" w:hAnsi="Arial" w:cs="Arial"/>
          <w:b/>
          <w:sz w:val="20"/>
          <w:szCs w:val="20"/>
        </w:rPr>
      </w:pPr>
    </w:p>
    <w:p w:rsidR="007E26F7" w:rsidRPr="00F80533" w:rsidRDefault="007E26F7" w:rsidP="007E26F7">
      <w:pPr>
        <w:spacing w:after="0"/>
        <w:rPr>
          <w:rFonts w:ascii="Arial" w:hAnsi="Arial" w:cs="Arial"/>
          <w:b/>
          <w:sz w:val="20"/>
          <w:szCs w:val="20"/>
        </w:rPr>
      </w:pPr>
      <w:r w:rsidRPr="00F80533">
        <w:rPr>
          <w:rFonts w:ascii="Arial" w:hAnsi="Arial" w:cs="Arial"/>
          <w:b/>
          <w:sz w:val="20"/>
          <w:szCs w:val="20"/>
        </w:rPr>
        <w:t>5.2.2.1 Scope of initial assessment, surveillance and re-assessment</w:t>
      </w:r>
    </w:p>
    <w:p w:rsidR="007E26F7" w:rsidRPr="00D03B80" w:rsidRDefault="007E26F7" w:rsidP="007E26F7">
      <w:pPr>
        <w:spacing w:after="0"/>
        <w:rPr>
          <w:rFonts w:ascii="Arial" w:hAnsi="Arial" w:cs="Arial"/>
          <w:sz w:val="20"/>
          <w:szCs w:val="20"/>
        </w:rPr>
      </w:pPr>
      <w:r w:rsidRPr="00D03B80">
        <w:rPr>
          <w:rFonts w:ascii="Arial" w:hAnsi="Arial" w:cs="Arial"/>
          <w:sz w:val="20"/>
          <w:szCs w:val="20"/>
        </w:rPr>
        <w:t>a) Initial assessments and re-assessments:</w:t>
      </w:r>
    </w:p>
    <w:p w:rsidR="007E26F7" w:rsidRPr="00D03B80" w:rsidRDefault="007E26F7" w:rsidP="007E26F7">
      <w:pPr>
        <w:spacing w:after="0"/>
        <w:rPr>
          <w:rFonts w:ascii="Arial" w:hAnsi="Arial" w:cs="Arial"/>
          <w:sz w:val="20"/>
          <w:szCs w:val="20"/>
        </w:rPr>
      </w:pPr>
      <w:r w:rsidRPr="00D03B80">
        <w:rPr>
          <w:rFonts w:ascii="Arial" w:hAnsi="Arial" w:cs="Arial"/>
          <w:sz w:val="20"/>
          <w:szCs w:val="20"/>
        </w:rPr>
        <w:t>For initial assessments and re-assessments all requirements of ISO/IEC 80079-34 apply. These assessments may be conducted in whole or part at the</w:t>
      </w:r>
      <w:r>
        <w:rPr>
          <w:rFonts w:ascii="Arial" w:hAnsi="Arial" w:cs="Arial"/>
          <w:sz w:val="20"/>
          <w:szCs w:val="20"/>
        </w:rPr>
        <w:t xml:space="preserve"> </w:t>
      </w:r>
      <w:r w:rsidRPr="00D03B80">
        <w:rPr>
          <w:rFonts w:ascii="Arial" w:hAnsi="Arial" w:cs="Arial"/>
          <w:sz w:val="20"/>
          <w:szCs w:val="20"/>
        </w:rPr>
        <w:t>manufacturer’s premises</w:t>
      </w:r>
      <w:r>
        <w:rPr>
          <w:rFonts w:ascii="Arial" w:hAnsi="Arial" w:cs="Arial"/>
          <w:sz w:val="20"/>
          <w:szCs w:val="20"/>
        </w:rPr>
        <w:t xml:space="preserve">, </w:t>
      </w:r>
      <w:r w:rsidRPr="00A648E1">
        <w:rPr>
          <w:rFonts w:ascii="Arial" w:hAnsi="Arial" w:cs="Arial"/>
          <w:color w:val="FF0000"/>
          <w:sz w:val="20"/>
          <w:szCs w:val="20"/>
          <w:u w:val="single"/>
        </w:rPr>
        <w:t xml:space="preserve">as well as other </w:t>
      </w:r>
      <w:r w:rsidR="00D96A82">
        <w:rPr>
          <w:rFonts w:ascii="Arial" w:hAnsi="Arial" w:cs="Arial"/>
          <w:color w:val="FF0000"/>
          <w:sz w:val="20"/>
          <w:szCs w:val="20"/>
          <w:u w:val="single"/>
        </w:rPr>
        <w:t>manufacturing location(s)/</w:t>
      </w:r>
      <w:r w:rsidRPr="00A648E1">
        <w:rPr>
          <w:rFonts w:ascii="Arial" w:hAnsi="Arial" w:cs="Arial"/>
          <w:color w:val="FF0000"/>
          <w:sz w:val="20"/>
          <w:szCs w:val="20"/>
          <w:u w:val="single"/>
        </w:rPr>
        <w:t>production site</w:t>
      </w:r>
      <w:r w:rsidR="00D96A82">
        <w:rPr>
          <w:rFonts w:ascii="Arial" w:hAnsi="Arial" w:cs="Arial"/>
          <w:color w:val="FF0000"/>
          <w:sz w:val="20"/>
          <w:szCs w:val="20"/>
          <w:u w:val="single"/>
        </w:rPr>
        <w:t>(</w:t>
      </w:r>
      <w:r w:rsidRPr="00A648E1">
        <w:rPr>
          <w:rFonts w:ascii="Arial" w:hAnsi="Arial" w:cs="Arial"/>
          <w:color w:val="FF0000"/>
          <w:sz w:val="20"/>
          <w:szCs w:val="20"/>
          <w:u w:val="single"/>
        </w:rPr>
        <w:t>s</w:t>
      </w:r>
      <w:r w:rsidR="00D96A82">
        <w:rPr>
          <w:rFonts w:ascii="Arial" w:hAnsi="Arial" w:cs="Arial"/>
          <w:color w:val="FF0000"/>
          <w:sz w:val="20"/>
          <w:szCs w:val="20"/>
          <w:u w:val="single"/>
        </w:rPr>
        <w:t>)</w:t>
      </w:r>
      <w:r w:rsidRPr="00A648E1">
        <w:rPr>
          <w:rFonts w:ascii="Arial" w:hAnsi="Arial" w:cs="Arial"/>
          <w:color w:val="FF0000"/>
          <w:sz w:val="20"/>
          <w:szCs w:val="20"/>
          <w:u w:val="single"/>
        </w:rPr>
        <w:t xml:space="preserve"> if applicable.</w:t>
      </w:r>
    </w:p>
    <w:p w:rsidR="007E26F7" w:rsidRPr="00D03B80" w:rsidRDefault="007E26F7" w:rsidP="007E26F7">
      <w:pPr>
        <w:spacing w:after="0"/>
        <w:rPr>
          <w:rFonts w:ascii="Arial" w:hAnsi="Arial" w:cs="Arial"/>
          <w:sz w:val="20"/>
          <w:szCs w:val="20"/>
        </w:rPr>
      </w:pPr>
      <w:r w:rsidRPr="00D03B80">
        <w:rPr>
          <w:rFonts w:ascii="Arial" w:hAnsi="Arial" w:cs="Arial"/>
          <w:sz w:val="20"/>
          <w:szCs w:val="20"/>
        </w:rPr>
        <w:t>It is the CB (Certification Body) responsibility to determine what level of</w:t>
      </w:r>
      <w:r w:rsidR="00D96A82">
        <w:rPr>
          <w:rFonts w:ascii="Arial" w:hAnsi="Arial" w:cs="Arial"/>
          <w:sz w:val="20"/>
          <w:szCs w:val="20"/>
        </w:rPr>
        <w:t xml:space="preserve"> </w:t>
      </w:r>
      <w:r w:rsidRPr="00D03B80">
        <w:rPr>
          <w:rFonts w:ascii="Arial" w:hAnsi="Arial" w:cs="Arial"/>
          <w:sz w:val="20"/>
          <w:szCs w:val="20"/>
        </w:rPr>
        <w:t>assessment is required for suppliers / sub-suppliers that are responsible for</w:t>
      </w:r>
      <w:r w:rsidR="00D96A82">
        <w:rPr>
          <w:rFonts w:ascii="Arial" w:hAnsi="Arial" w:cs="Arial"/>
          <w:sz w:val="20"/>
          <w:szCs w:val="20"/>
        </w:rPr>
        <w:t xml:space="preserve"> </w:t>
      </w:r>
      <w:r w:rsidRPr="00D03B80">
        <w:rPr>
          <w:rFonts w:ascii="Arial" w:hAnsi="Arial" w:cs="Arial"/>
          <w:sz w:val="20"/>
          <w:szCs w:val="20"/>
        </w:rPr>
        <w:t>critical operations and requirements laid down in ISO/IEC 80079-34. Examples</w:t>
      </w:r>
      <w:r>
        <w:rPr>
          <w:rFonts w:ascii="Arial" w:hAnsi="Arial" w:cs="Arial"/>
          <w:sz w:val="20"/>
          <w:szCs w:val="20"/>
        </w:rPr>
        <w:t xml:space="preserve"> </w:t>
      </w:r>
      <w:r w:rsidRPr="00D03B80">
        <w:rPr>
          <w:rFonts w:ascii="Arial" w:hAnsi="Arial" w:cs="Arial"/>
          <w:sz w:val="20"/>
          <w:szCs w:val="20"/>
        </w:rPr>
        <w:t>of critical operations include, but are not limited to:</w:t>
      </w:r>
    </w:p>
    <w:p w:rsidR="007E26F7" w:rsidRPr="00A53E70" w:rsidRDefault="0062312D" w:rsidP="007E26F7">
      <w:pPr>
        <w:spacing w:after="0"/>
        <w:ind w:left="720"/>
        <w:rPr>
          <w:rFonts w:ascii="Arial" w:hAnsi="Arial" w:cs="Arial"/>
          <w:color w:val="FF0000"/>
          <w:sz w:val="20"/>
          <w:szCs w:val="20"/>
          <w:u w:val="single"/>
        </w:rPr>
      </w:pPr>
      <w:r>
        <w:rPr>
          <w:rFonts w:ascii="Arial" w:hAnsi="Arial" w:cs="Arial"/>
          <w:color w:val="FF0000"/>
          <w:sz w:val="20"/>
          <w:szCs w:val="20"/>
          <w:u w:val="single"/>
        </w:rPr>
        <w:t>• D</w:t>
      </w:r>
      <w:r w:rsidR="007E26F7" w:rsidRPr="00A53E70">
        <w:rPr>
          <w:rFonts w:ascii="Arial" w:hAnsi="Arial" w:cs="Arial"/>
          <w:color w:val="FF0000"/>
          <w:sz w:val="20"/>
          <w:szCs w:val="20"/>
          <w:u w:val="single"/>
        </w:rPr>
        <w:t>esign</w:t>
      </w:r>
      <w:r>
        <w:rPr>
          <w:rFonts w:ascii="Arial" w:hAnsi="Arial" w:cs="Arial"/>
          <w:color w:val="FF0000"/>
          <w:sz w:val="20"/>
          <w:szCs w:val="20"/>
          <w:u w:val="single"/>
        </w:rPr>
        <w:t xml:space="preserve"> and development changes</w:t>
      </w:r>
      <w:r w:rsidR="007E26F7" w:rsidRPr="00A53E70">
        <w:rPr>
          <w:rFonts w:ascii="Arial" w:hAnsi="Arial" w:cs="Arial"/>
          <w:color w:val="FF0000"/>
          <w:sz w:val="20"/>
          <w:szCs w:val="20"/>
          <w:u w:val="single"/>
        </w:rPr>
        <w:t xml:space="preserve"> </w:t>
      </w:r>
    </w:p>
    <w:p w:rsidR="007E26F7" w:rsidRPr="00D03B80" w:rsidRDefault="007E26F7" w:rsidP="007E26F7">
      <w:pPr>
        <w:spacing w:after="0"/>
        <w:ind w:left="720"/>
        <w:rPr>
          <w:rFonts w:ascii="Arial" w:hAnsi="Arial" w:cs="Arial"/>
          <w:sz w:val="20"/>
          <w:szCs w:val="20"/>
        </w:rPr>
      </w:pPr>
      <w:r w:rsidRPr="00D03B80">
        <w:rPr>
          <w:rFonts w:ascii="Arial" w:hAnsi="Arial" w:cs="Arial"/>
          <w:sz w:val="20"/>
          <w:szCs w:val="20"/>
        </w:rPr>
        <w:t>• Assembly / sub-assembly of product</w:t>
      </w:r>
    </w:p>
    <w:p w:rsidR="007E26F7" w:rsidRPr="00D03B80" w:rsidRDefault="007E26F7" w:rsidP="007E26F7">
      <w:pPr>
        <w:spacing w:after="0"/>
        <w:ind w:left="720"/>
        <w:rPr>
          <w:rFonts w:ascii="Arial" w:hAnsi="Arial" w:cs="Arial"/>
          <w:sz w:val="20"/>
          <w:szCs w:val="20"/>
        </w:rPr>
      </w:pPr>
      <w:r w:rsidRPr="00D03B80">
        <w:rPr>
          <w:rFonts w:ascii="Arial" w:hAnsi="Arial" w:cs="Arial"/>
          <w:sz w:val="20"/>
          <w:szCs w:val="20"/>
        </w:rPr>
        <w:t xml:space="preserve">• </w:t>
      </w:r>
      <w:r w:rsidRPr="00747785">
        <w:rPr>
          <w:rFonts w:ascii="Arial" w:hAnsi="Arial" w:cs="Arial"/>
          <w:color w:val="FF0000"/>
          <w:sz w:val="20"/>
          <w:szCs w:val="20"/>
          <w:u w:val="single"/>
        </w:rPr>
        <w:t>Routine Testing/</w:t>
      </w:r>
      <w:r w:rsidRPr="00D03B80">
        <w:rPr>
          <w:rFonts w:ascii="Arial" w:hAnsi="Arial" w:cs="Arial"/>
          <w:sz w:val="20"/>
          <w:szCs w:val="20"/>
        </w:rPr>
        <w:t>Final testing of product</w:t>
      </w:r>
    </w:p>
    <w:p w:rsidR="007E26F7" w:rsidRPr="00D03B80" w:rsidRDefault="007E26F7" w:rsidP="007E26F7">
      <w:pPr>
        <w:spacing w:after="0"/>
        <w:ind w:left="720"/>
        <w:rPr>
          <w:rFonts w:ascii="Arial" w:hAnsi="Arial" w:cs="Arial"/>
          <w:sz w:val="20"/>
          <w:szCs w:val="20"/>
        </w:rPr>
      </w:pPr>
      <w:r w:rsidRPr="00D03B80">
        <w:rPr>
          <w:rFonts w:ascii="Arial" w:hAnsi="Arial" w:cs="Arial"/>
          <w:sz w:val="20"/>
          <w:szCs w:val="20"/>
        </w:rPr>
        <w:t>• Labelling of product</w:t>
      </w:r>
    </w:p>
    <w:p w:rsidR="007E26F7" w:rsidRDefault="007E26F7" w:rsidP="007E26F7">
      <w:pPr>
        <w:spacing w:after="0"/>
        <w:ind w:left="720"/>
        <w:rPr>
          <w:rFonts w:ascii="Arial" w:hAnsi="Arial" w:cs="Arial"/>
          <w:sz w:val="20"/>
          <w:szCs w:val="20"/>
        </w:rPr>
      </w:pPr>
      <w:r w:rsidRPr="00D03B80">
        <w:rPr>
          <w:rFonts w:ascii="Arial" w:hAnsi="Arial" w:cs="Arial"/>
          <w:sz w:val="20"/>
          <w:szCs w:val="20"/>
        </w:rPr>
        <w:t>• Inspection and control of critical operations.</w:t>
      </w:r>
    </w:p>
    <w:p w:rsidR="007E26F7" w:rsidRDefault="007E26F7" w:rsidP="007E26F7">
      <w:pPr>
        <w:spacing w:after="0"/>
        <w:ind w:left="720"/>
        <w:rPr>
          <w:rFonts w:ascii="Arial" w:hAnsi="Arial" w:cs="Arial"/>
          <w:sz w:val="20"/>
          <w:szCs w:val="20"/>
        </w:rPr>
      </w:pPr>
    </w:p>
    <w:p w:rsidR="007E26F7" w:rsidRPr="006F16F8" w:rsidRDefault="007E26F7" w:rsidP="007E26F7">
      <w:pPr>
        <w:spacing w:after="0"/>
        <w:rPr>
          <w:rFonts w:ascii="Arial" w:hAnsi="Arial" w:cs="Arial"/>
          <w:color w:val="C00000"/>
          <w:sz w:val="20"/>
          <w:szCs w:val="20"/>
          <w:u w:val="single"/>
        </w:rPr>
      </w:pPr>
      <w:r w:rsidRPr="006F16F8">
        <w:rPr>
          <w:rFonts w:ascii="Arial" w:hAnsi="Arial" w:cs="Arial"/>
          <w:color w:val="C00000"/>
          <w:sz w:val="20"/>
          <w:szCs w:val="20"/>
          <w:u w:val="single"/>
        </w:rPr>
        <w:t xml:space="preserve">“Storage” </w:t>
      </w:r>
      <w:r>
        <w:rPr>
          <w:rFonts w:ascii="Arial" w:hAnsi="Arial" w:cs="Arial"/>
          <w:color w:val="C00000"/>
          <w:sz w:val="20"/>
          <w:szCs w:val="20"/>
          <w:u w:val="single"/>
        </w:rPr>
        <w:t xml:space="preserve">and “handling” are activities </w:t>
      </w:r>
      <w:r w:rsidRPr="006F16F8">
        <w:rPr>
          <w:rFonts w:ascii="Arial" w:hAnsi="Arial" w:cs="Arial"/>
          <w:color w:val="C00000"/>
          <w:sz w:val="20"/>
          <w:szCs w:val="20"/>
          <w:u w:val="single"/>
        </w:rPr>
        <w:t>included in the definitions of “Manufacturing Location” and “Production Site.”</w:t>
      </w:r>
      <w:r>
        <w:rPr>
          <w:rFonts w:ascii="Arial" w:hAnsi="Arial" w:cs="Arial"/>
          <w:color w:val="C00000"/>
          <w:sz w:val="20"/>
          <w:szCs w:val="20"/>
          <w:u w:val="single"/>
        </w:rPr>
        <w:t xml:space="preserve">  Storage and handling</w:t>
      </w:r>
      <w:r w:rsidRPr="006F16F8">
        <w:rPr>
          <w:rFonts w:ascii="Arial" w:hAnsi="Arial" w:cs="Arial"/>
          <w:color w:val="C00000"/>
          <w:sz w:val="20"/>
          <w:szCs w:val="20"/>
          <w:u w:val="single"/>
        </w:rPr>
        <w:t xml:space="preserve"> a</w:t>
      </w:r>
      <w:r>
        <w:rPr>
          <w:rFonts w:ascii="Arial" w:hAnsi="Arial" w:cs="Arial"/>
          <w:color w:val="C00000"/>
          <w:sz w:val="20"/>
          <w:szCs w:val="20"/>
          <w:u w:val="single"/>
        </w:rPr>
        <w:t>re</w:t>
      </w:r>
      <w:r w:rsidRPr="006F16F8">
        <w:rPr>
          <w:rFonts w:ascii="Arial" w:hAnsi="Arial" w:cs="Arial"/>
          <w:color w:val="C00000"/>
          <w:sz w:val="20"/>
          <w:szCs w:val="20"/>
          <w:u w:val="single"/>
        </w:rPr>
        <w:t xml:space="preserve"> critical operation</w:t>
      </w:r>
      <w:r>
        <w:rPr>
          <w:rFonts w:ascii="Arial" w:hAnsi="Arial" w:cs="Arial"/>
          <w:color w:val="C00000"/>
          <w:sz w:val="20"/>
          <w:szCs w:val="20"/>
          <w:u w:val="single"/>
        </w:rPr>
        <w:t>s</w:t>
      </w:r>
      <w:r w:rsidRPr="006F16F8">
        <w:rPr>
          <w:rFonts w:ascii="Arial" w:hAnsi="Arial" w:cs="Arial"/>
          <w:color w:val="C00000"/>
          <w:sz w:val="20"/>
          <w:szCs w:val="20"/>
          <w:u w:val="single"/>
        </w:rPr>
        <w:t xml:space="preserve"> only </w:t>
      </w:r>
      <w:r>
        <w:rPr>
          <w:rFonts w:ascii="Arial" w:hAnsi="Arial" w:cs="Arial"/>
          <w:color w:val="C00000"/>
          <w:sz w:val="20"/>
          <w:szCs w:val="20"/>
          <w:u w:val="single"/>
        </w:rPr>
        <w:t>in cases</w:t>
      </w:r>
      <w:r w:rsidRPr="006F16F8">
        <w:rPr>
          <w:rFonts w:ascii="Arial" w:hAnsi="Arial" w:cs="Arial"/>
          <w:color w:val="C00000"/>
          <w:sz w:val="20"/>
          <w:szCs w:val="20"/>
          <w:u w:val="single"/>
        </w:rPr>
        <w:t xml:space="preserve"> where improper storage </w:t>
      </w:r>
      <w:r>
        <w:rPr>
          <w:rFonts w:ascii="Arial" w:hAnsi="Arial" w:cs="Arial"/>
          <w:color w:val="C00000"/>
          <w:sz w:val="20"/>
          <w:szCs w:val="20"/>
          <w:u w:val="single"/>
        </w:rPr>
        <w:t xml:space="preserve">or handling </w:t>
      </w:r>
      <w:r w:rsidRPr="006F16F8">
        <w:rPr>
          <w:rFonts w:ascii="Arial" w:hAnsi="Arial" w:cs="Arial"/>
          <w:color w:val="C00000"/>
          <w:sz w:val="20"/>
          <w:szCs w:val="20"/>
          <w:u w:val="single"/>
        </w:rPr>
        <w:t xml:space="preserve">of parts or assemblies may potentially impact the certification or safety of the </w:t>
      </w:r>
      <w:r>
        <w:rPr>
          <w:rFonts w:ascii="Arial" w:hAnsi="Arial" w:cs="Arial"/>
          <w:color w:val="C00000"/>
          <w:sz w:val="20"/>
          <w:szCs w:val="20"/>
          <w:u w:val="single"/>
        </w:rPr>
        <w:t xml:space="preserve">final </w:t>
      </w:r>
      <w:r w:rsidRPr="006F16F8">
        <w:rPr>
          <w:rFonts w:ascii="Arial" w:hAnsi="Arial" w:cs="Arial"/>
          <w:color w:val="C00000"/>
          <w:sz w:val="20"/>
          <w:szCs w:val="20"/>
          <w:u w:val="single"/>
        </w:rPr>
        <w:t xml:space="preserve">product.  It is not the intent </w:t>
      </w:r>
      <w:r>
        <w:rPr>
          <w:rFonts w:ascii="Arial" w:hAnsi="Arial" w:cs="Arial"/>
          <w:color w:val="C00000"/>
          <w:sz w:val="20"/>
          <w:szCs w:val="20"/>
          <w:u w:val="single"/>
        </w:rPr>
        <w:t xml:space="preserve">of this clause </w:t>
      </w:r>
      <w:r w:rsidRPr="006F16F8">
        <w:rPr>
          <w:rFonts w:ascii="Arial" w:hAnsi="Arial" w:cs="Arial"/>
          <w:color w:val="C00000"/>
          <w:sz w:val="20"/>
          <w:szCs w:val="20"/>
          <w:u w:val="single"/>
        </w:rPr>
        <w:t xml:space="preserve">to require assessment of locations whose sole function is the storage of finished goods </w:t>
      </w:r>
      <w:r>
        <w:rPr>
          <w:rFonts w:ascii="Arial" w:hAnsi="Arial" w:cs="Arial"/>
          <w:color w:val="C00000"/>
          <w:sz w:val="20"/>
          <w:szCs w:val="20"/>
          <w:u w:val="single"/>
        </w:rPr>
        <w:t xml:space="preserve">inventory </w:t>
      </w:r>
      <w:r w:rsidRPr="006F16F8">
        <w:rPr>
          <w:rFonts w:ascii="Arial" w:hAnsi="Arial" w:cs="Arial"/>
          <w:color w:val="C00000"/>
          <w:sz w:val="20"/>
          <w:szCs w:val="20"/>
          <w:u w:val="single"/>
        </w:rPr>
        <w:t xml:space="preserve">after final assembly and packaging.  </w:t>
      </w:r>
    </w:p>
    <w:p w:rsidR="007E26F7" w:rsidRPr="00D03B80" w:rsidRDefault="007E26F7" w:rsidP="007E26F7">
      <w:pPr>
        <w:spacing w:after="0"/>
        <w:ind w:left="720"/>
        <w:rPr>
          <w:rFonts w:ascii="Arial" w:hAnsi="Arial" w:cs="Arial"/>
          <w:sz w:val="20"/>
          <w:szCs w:val="20"/>
        </w:rPr>
      </w:pPr>
    </w:p>
    <w:p w:rsidR="007E26F7" w:rsidRPr="00D03B80" w:rsidRDefault="007E26F7" w:rsidP="007E26F7">
      <w:pPr>
        <w:spacing w:after="0"/>
        <w:rPr>
          <w:rFonts w:ascii="Arial" w:hAnsi="Arial" w:cs="Arial"/>
          <w:sz w:val="20"/>
          <w:szCs w:val="20"/>
        </w:rPr>
      </w:pPr>
      <w:r w:rsidRPr="00D03B80">
        <w:rPr>
          <w:rFonts w:ascii="Arial" w:hAnsi="Arial" w:cs="Arial"/>
          <w:sz w:val="20"/>
          <w:szCs w:val="20"/>
        </w:rPr>
        <w:t xml:space="preserve">It is not the intent of this clause to require CB’s to audit suppliers or </w:t>
      </w:r>
      <w:proofErr w:type="spellStart"/>
      <w:r w:rsidRPr="00D03B80">
        <w:rPr>
          <w:rFonts w:ascii="Arial" w:hAnsi="Arial" w:cs="Arial"/>
          <w:sz w:val="20"/>
          <w:szCs w:val="20"/>
        </w:rPr>
        <w:t>subsuppliers</w:t>
      </w:r>
      <w:proofErr w:type="spellEnd"/>
      <w:r w:rsidRPr="00D03B80">
        <w:rPr>
          <w:rFonts w:ascii="Arial" w:hAnsi="Arial" w:cs="Arial"/>
          <w:sz w:val="20"/>
          <w:szCs w:val="20"/>
        </w:rPr>
        <w:t>.</w:t>
      </w:r>
    </w:p>
    <w:p w:rsidR="007E26F7" w:rsidRPr="00D03B80" w:rsidRDefault="007E26F7" w:rsidP="007E26F7">
      <w:pPr>
        <w:spacing w:after="0"/>
        <w:rPr>
          <w:rFonts w:ascii="Arial" w:hAnsi="Arial" w:cs="Arial"/>
          <w:sz w:val="20"/>
          <w:szCs w:val="20"/>
        </w:rPr>
      </w:pPr>
      <w:r w:rsidRPr="00D03B80">
        <w:rPr>
          <w:rFonts w:ascii="Arial" w:hAnsi="Arial" w:cs="Arial"/>
          <w:sz w:val="20"/>
          <w:szCs w:val="20"/>
        </w:rPr>
        <w:t>It is however the responsibility of the CB’s to evaluate if suppliers /</w:t>
      </w:r>
    </w:p>
    <w:p w:rsidR="007E26F7" w:rsidRPr="00D03B80" w:rsidRDefault="007E26F7" w:rsidP="007E26F7">
      <w:pPr>
        <w:spacing w:after="0"/>
        <w:rPr>
          <w:rFonts w:ascii="Arial" w:hAnsi="Arial" w:cs="Arial"/>
          <w:sz w:val="20"/>
          <w:szCs w:val="20"/>
        </w:rPr>
      </w:pPr>
      <w:proofErr w:type="gramStart"/>
      <w:r w:rsidRPr="00D03B80">
        <w:rPr>
          <w:rFonts w:ascii="Arial" w:hAnsi="Arial" w:cs="Arial"/>
          <w:sz w:val="20"/>
          <w:szCs w:val="20"/>
        </w:rPr>
        <w:t>sub-suppliers</w:t>
      </w:r>
      <w:proofErr w:type="gramEnd"/>
      <w:r w:rsidRPr="00D03B80">
        <w:rPr>
          <w:rFonts w:ascii="Arial" w:hAnsi="Arial" w:cs="Arial"/>
          <w:sz w:val="20"/>
          <w:szCs w:val="20"/>
        </w:rPr>
        <w:t xml:space="preserve"> responsible for requirements of ISO/IEC 80079-34 have the</w:t>
      </w:r>
    </w:p>
    <w:p w:rsidR="007E26F7" w:rsidRPr="00D03B80" w:rsidRDefault="007E26F7" w:rsidP="007E26F7">
      <w:pPr>
        <w:spacing w:after="0"/>
        <w:rPr>
          <w:rFonts w:ascii="Arial" w:hAnsi="Arial" w:cs="Arial"/>
          <w:sz w:val="20"/>
          <w:szCs w:val="20"/>
        </w:rPr>
      </w:pPr>
      <w:proofErr w:type="gramStart"/>
      <w:r w:rsidRPr="00D03B80">
        <w:rPr>
          <w:rFonts w:ascii="Arial" w:hAnsi="Arial" w:cs="Arial"/>
          <w:sz w:val="20"/>
          <w:szCs w:val="20"/>
        </w:rPr>
        <w:t>necessary</w:t>
      </w:r>
      <w:proofErr w:type="gramEnd"/>
      <w:r w:rsidRPr="00D03B80">
        <w:rPr>
          <w:rFonts w:ascii="Arial" w:hAnsi="Arial" w:cs="Arial"/>
          <w:sz w:val="20"/>
          <w:szCs w:val="20"/>
        </w:rPr>
        <w:t xml:space="preserve"> quality systems and quality plans in place to insure the </w:t>
      </w:r>
      <w:r>
        <w:rPr>
          <w:rFonts w:ascii="Arial" w:hAnsi="Arial" w:cs="Arial"/>
          <w:sz w:val="20"/>
          <w:szCs w:val="20"/>
        </w:rPr>
        <w:t xml:space="preserve"> r</w:t>
      </w:r>
      <w:r w:rsidRPr="00D03B80">
        <w:rPr>
          <w:rFonts w:ascii="Arial" w:hAnsi="Arial" w:cs="Arial"/>
          <w:sz w:val="20"/>
          <w:szCs w:val="20"/>
        </w:rPr>
        <w:t>equirements</w:t>
      </w:r>
      <w:r>
        <w:rPr>
          <w:rFonts w:ascii="Arial" w:hAnsi="Arial" w:cs="Arial"/>
          <w:sz w:val="20"/>
          <w:szCs w:val="20"/>
        </w:rPr>
        <w:t xml:space="preserve"> </w:t>
      </w:r>
      <w:r w:rsidRPr="00D03B80">
        <w:rPr>
          <w:rFonts w:ascii="Arial" w:hAnsi="Arial" w:cs="Arial"/>
          <w:sz w:val="20"/>
          <w:szCs w:val="20"/>
        </w:rPr>
        <w:t xml:space="preserve">of ISO/IEC 80079-34 are being met. Examples of evaluations of suppliers / </w:t>
      </w:r>
      <w:proofErr w:type="spellStart"/>
      <w:r w:rsidRPr="00D03B80">
        <w:rPr>
          <w:rFonts w:ascii="Arial" w:hAnsi="Arial" w:cs="Arial"/>
          <w:sz w:val="20"/>
          <w:szCs w:val="20"/>
        </w:rPr>
        <w:t>subsuppliers</w:t>
      </w:r>
      <w:proofErr w:type="spellEnd"/>
      <w:r>
        <w:rPr>
          <w:rFonts w:ascii="Arial" w:hAnsi="Arial" w:cs="Arial"/>
          <w:sz w:val="20"/>
          <w:szCs w:val="20"/>
        </w:rPr>
        <w:t xml:space="preserve"> </w:t>
      </w:r>
      <w:r w:rsidRPr="00D03B80">
        <w:rPr>
          <w:rFonts w:ascii="Arial" w:hAnsi="Arial" w:cs="Arial"/>
          <w:sz w:val="20"/>
          <w:szCs w:val="20"/>
        </w:rPr>
        <w:t>can include:</w:t>
      </w:r>
    </w:p>
    <w:p w:rsidR="007E26F7" w:rsidRPr="00D03B80" w:rsidRDefault="007E26F7" w:rsidP="007E26F7">
      <w:pPr>
        <w:spacing w:after="0"/>
        <w:ind w:left="720"/>
        <w:rPr>
          <w:rFonts w:ascii="Arial" w:hAnsi="Arial" w:cs="Arial"/>
          <w:sz w:val="20"/>
          <w:szCs w:val="20"/>
        </w:rPr>
      </w:pPr>
      <w:r w:rsidRPr="00D03B80">
        <w:rPr>
          <w:rFonts w:ascii="Arial" w:hAnsi="Arial" w:cs="Arial"/>
          <w:sz w:val="20"/>
          <w:szCs w:val="20"/>
        </w:rPr>
        <w:t>• Review of a current ISO certificate with the proper scope</w:t>
      </w:r>
    </w:p>
    <w:p w:rsidR="007E26F7" w:rsidRPr="00D03B80" w:rsidRDefault="007E26F7" w:rsidP="007E26F7">
      <w:pPr>
        <w:spacing w:after="0"/>
        <w:ind w:left="720"/>
        <w:rPr>
          <w:rFonts w:ascii="Arial" w:hAnsi="Arial" w:cs="Arial"/>
          <w:sz w:val="20"/>
          <w:szCs w:val="20"/>
        </w:rPr>
      </w:pPr>
      <w:r w:rsidRPr="00D03B80">
        <w:rPr>
          <w:rFonts w:ascii="Arial" w:hAnsi="Arial" w:cs="Arial"/>
          <w:sz w:val="20"/>
          <w:szCs w:val="20"/>
        </w:rPr>
        <w:t xml:space="preserve">• Audits performed by the </w:t>
      </w:r>
      <w:proofErr w:type="spellStart"/>
      <w:r w:rsidRPr="004F1BA0">
        <w:rPr>
          <w:rFonts w:ascii="Arial" w:hAnsi="Arial" w:cs="Arial"/>
          <w:strike/>
          <w:color w:val="FF0000"/>
          <w:sz w:val="20"/>
          <w:szCs w:val="20"/>
        </w:rPr>
        <w:t>supplier</w:t>
      </w:r>
      <w:r w:rsidRPr="004F1BA0">
        <w:rPr>
          <w:rFonts w:ascii="Arial" w:hAnsi="Arial" w:cs="Arial"/>
          <w:color w:val="FF0000"/>
          <w:sz w:val="20"/>
          <w:szCs w:val="20"/>
        </w:rPr>
        <w:t>Manufacturer</w:t>
      </w:r>
      <w:proofErr w:type="spellEnd"/>
    </w:p>
    <w:p w:rsidR="007E26F7" w:rsidRPr="00D03B80" w:rsidRDefault="007E26F7" w:rsidP="007E26F7">
      <w:pPr>
        <w:spacing w:after="0"/>
        <w:ind w:left="720"/>
        <w:rPr>
          <w:rFonts w:ascii="Arial" w:hAnsi="Arial" w:cs="Arial"/>
          <w:sz w:val="20"/>
          <w:szCs w:val="20"/>
        </w:rPr>
      </w:pPr>
      <w:r w:rsidRPr="00D03B80">
        <w:rPr>
          <w:rFonts w:ascii="Arial" w:hAnsi="Arial" w:cs="Arial"/>
          <w:sz w:val="20"/>
          <w:szCs w:val="20"/>
        </w:rPr>
        <w:t>• Audits performed by another CB</w:t>
      </w:r>
    </w:p>
    <w:p w:rsidR="007E26F7" w:rsidRPr="00D03B80" w:rsidRDefault="007E26F7" w:rsidP="007E26F7">
      <w:pPr>
        <w:spacing w:after="0"/>
        <w:ind w:left="720"/>
        <w:rPr>
          <w:rFonts w:ascii="Arial" w:hAnsi="Arial" w:cs="Arial"/>
          <w:sz w:val="20"/>
          <w:szCs w:val="20"/>
        </w:rPr>
      </w:pPr>
      <w:r w:rsidRPr="00D03B80">
        <w:rPr>
          <w:rFonts w:ascii="Arial" w:hAnsi="Arial" w:cs="Arial"/>
          <w:sz w:val="20"/>
          <w:szCs w:val="20"/>
        </w:rPr>
        <w:t>• Audits by the CB</w:t>
      </w:r>
    </w:p>
    <w:p w:rsidR="007E26F7" w:rsidRDefault="007E26F7" w:rsidP="007E26F7">
      <w:pPr>
        <w:spacing w:after="0"/>
        <w:ind w:left="720"/>
        <w:rPr>
          <w:rFonts w:ascii="Arial" w:hAnsi="Arial" w:cs="Arial"/>
          <w:sz w:val="20"/>
          <w:szCs w:val="20"/>
        </w:rPr>
      </w:pPr>
      <w:r w:rsidRPr="00D03B80">
        <w:rPr>
          <w:rFonts w:ascii="Arial" w:hAnsi="Arial" w:cs="Arial"/>
          <w:sz w:val="20"/>
          <w:szCs w:val="20"/>
        </w:rPr>
        <w:t xml:space="preserve">• Components covered by the IECQ Scheme </w:t>
      </w:r>
      <w:proofErr w:type="gramStart"/>
      <w:r w:rsidRPr="00D03B80">
        <w:rPr>
          <w:rFonts w:ascii="Arial" w:hAnsi="Arial" w:cs="Arial"/>
          <w:sz w:val="20"/>
          <w:szCs w:val="20"/>
        </w:rPr>
        <w:t xml:space="preserve">( </w:t>
      </w:r>
      <w:proofErr w:type="gramEnd"/>
      <w:r>
        <w:fldChar w:fldCharType="begin"/>
      </w:r>
      <w:r>
        <w:instrText xml:space="preserve"> HYPERLINK "http://www.iecq.org" </w:instrText>
      </w:r>
      <w:r>
        <w:fldChar w:fldCharType="separate"/>
      </w:r>
      <w:r w:rsidRPr="00D66CAD">
        <w:rPr>
          <w:rStyle w:val="Hyperlink"/>
          <w:rFonts w:ascii="Arial" w:hAnsi="Arial" w:cs="Arial"/>
          <w:sz w:val="20"/>
          <w:szCs w:val="20"/>
        </w:rPr>
        <w:t>www.iecq.org</w:t>
      </w:r>
      <w:r>
        <w:rPr>
          <w:rStyle w:val="Hyperlink"/>
          <w:rFonts w:ascii="Arial" w:hAnsi="Arial" w:cs="Arial"/>
          <w:sz w:val="20"/>
          <w:szCs w:val="20"/>
        </w:rPr>
        <w:fldChar w:fldCharType="end"/>
      </w:r>
      <w:r w:rsidRPr="00D03B80">
        <w:rPr>
          <w:rFonts w:ascii="Arial" w:hAnsi="Arial" w:cs="Arial"/>
          <w:sz w:val="20"/>
          <w:szCs w:val="20"/>
        </w:rPr>
        <w:t>)</w:t>
      </w:r>
    </w:p>
    <w:p w:rsidR="007E26F7" w:rsidRDefault="007E26F7" w:rsidP="007E26F7">
      <w:pPr>
        <w:spacing w:after="0"/>
        <w:rPr>
          <w:rFonts w:ascii="Arial" w:hAnsi="Arial" w:cs="Arial"/>
          <w:sz w:val="20"/>
          <w:szCs w:val="20"/>
        </w:rPr>
      </w:pPr>
    </w:p>
    <w:p w:rsidR="007E26F7" w:rsidRPr="00D03B80" w:rsidRDefault="007E26F7" w:rsidP="007E26F7">
      <w:pPr>
        <w:spacing w:after="0"/>
        <w:rPr>
          <w:rFonts w:ascii="Arial" w:hAnsi="Arial" w:cs="Arial"/>
          <w:sz w:val="20"/>
          <w:szCs w:val="20"/>
        </w:rPr>
      </w:pPr>
      <w:r w:rsidRPr="00D03B80">
        <w:rPr>
          <w:rFonts w:ascii="Arial" w:hAnsi="Arial" w:cs="Arial"/>
          <w:sz w:val="20"/>
          <w:szCs w:val="20"/>
        </w:rPr>
        <w:t>b) Surveillance:</w:t>
      </w:r>
    </w:p>
    <w:p w:rsidR="007E26F7" w:rsidRPr="00D03B80" w:rsidRDefault="007E26F7" w:rsidP="007E26F7">
      <w:pPr>
        <w:spacing w:after="0"/>
        <w:rPr>
          <w:rFonts w:ascii="Arial" w:hAnsi="Arial" w:cs="Arial"/>
          <w:sz w:val="20"/>
          <w:szCs w:val="20"/>
        </w:rPr>
      </w:pPr>
      <w:r w:rsidRPr="00D03B80">
        <w:rPr>
          <w:rFonts w:ascii="Arial" w:hAnsi="Arial" w:cs="Arial"/>
          <w:sz w:val="20"/>
          <w:szCs w:val="20"/>
        </w:rPr>
        <w:t>The surveillance visits at the manufacturer’s premises shall include:</w:t>
      </w:r>
    </w:p>
    <w:p w:rsidR="007E26F7" w:rsidRPr="00D03B80" w:rsidRDefault="007E26F7" w:rsidP="007E26F7">
      <w:pPr>
        <w:spacing w:after="0"/>
        <w:ind w:left="720"/>
        <w:rPr>
          <w:rFonts w:ascii="Arial" w:hAnsi="Arial" w:cs="Arial"/>
          <w:sz w:val="20"/>
          <w:szCs w:val="20"/>
        </w:rPr>
      </w:pPr>
      <w:r w:rsidRPr="00D03B80">
        <w:rPr>
          <w:rFonts w:ascii="Arial" w:hAnsi="Arial" w:cs="Arial"/>
          <w:sz w:val="20"/>
          <w:szCs w:val="20"/>
        </w:rPr>
        <w:t xml:space="preserve">• </w:t>
      </w:r>
      <w:proofErr w:type="gramStart"/>
      <w:r w:rsidRPr="00D03B80">
        <w:rPr>
          <w:rFonts w:ascii="Arial" w:hAnsi="Arial" w:cs="Arial"/>
          <w:sz w:val="20"/>
          <w:szCs w:val="20"/>
        </w:rPr>
        <w:t>the</w:t>
      </w:r>
      <w:proofErr w:type="gramEnd"/>
      <w:r w:rsidRPr="00D03B80">
        <w:rPr>
          <w:rFonts w:ascii="Arial" w:hAnsi="Arial" w:cs="Arial"/>
          <w:sz w:val="20"/>
          <w:szCs w:val="20"/>
        </w:rPr>
        <w:t xml:space="preserve"> system maintenance elements, which are internal audit, management</w:t>
      </w:r>
      <w:r>
        <w:rPr>
          <w:rFonts w:ascii="Arial" w:hAnsi="Arial" w:cs="Arial"/>
          <w:sz w:val="20"/>
          <w:szCs w:val="20"/>
        </w:rPr>
        <w:t xml:space="preserve"> </w:t>
      </w:r>
      <w:r w:rsidRPr="00D03B80">
        <w:rPr>
          <w:rFonts w:ascii="Arial" w:hAnsi="Arial" w:cs="Arial"/>
          <w:sz w:val="20"/>
          <w:szCs w:val="20"/>
        </w:rPr>
        <w:t>review and preventive and corrective action;</w:t>
      </w:r>
    </w:p>
    <w:p w:rsidR="007E26F7" w:rsidRPr="00D03B80" w:rsidRDefault="007E26F7" w:rsidP="007E26F7">
      <w:pPr>
        <w:spacing w:after="0"/>
        <w:ind w:left="720"/>
        <w:rPr>
          <w:rFonts w:ascii="Arial" w:hAnsi="Arial" w:cs="Arial"/>
          <w:sz w:val="20"/>
          <w:szCs w:val="20"/>
        </w:rPr>
      </w:pPr>
      <w:r w:rsidRPr="00D03B80">
        <w:rPr>
          <w:rFonts w:ascii="Arial" w:hAnsi="Arial" w:cs="Arial"/>
          <w:sz w:val="20"/>
          <w:szCs w:val="20"/>
        </w:rPr>
        <w:t xml:space="preserve">• </w:t>
      </w:r>
      <w:proofErr w:type="gramStart"/>
      <w:r w:rsidRPr="00D03B80">
        <w:rPr>
          <w:rFonts w:ascii="Arial" w:hAnsi="Arial" w:cs="Arial"/>
          <w:sz w:val="20"/>
          <w:szCs w:val="20"/>
        </w:rPr>
        <w:t>customer</w:t>
      </w:r>
      <w:proofErr w:type="gramEnd"/>
      <w:r w:rsidRPr="00D03B80">
        <w:rPr>
          <w:rFonts w:ascii="Arial" w:hAnsi="Arial" w:cs="Arial"/>
          <w:sz w:val="20"/>
          <w:szCs w:val="20"/>
        </w:rPr>
        <w:t xml:space="preserve"> complaints;</w:t>
      </w:r>
    </w:p>
    <w:p w:rsidR="007E26F7" w:rsidRPr="00D03B80" w:rsidRDefault="007E26F7" w:rsidP="007E26F7">
      <w:pPr>
        <w:spacing w:after="0"/>
        <w:ind w:left="720"/>
        <w:rPr>
          <w:rFonts w:ascii="Arial" w:hAnsi="Arial" w:cs="Arial"/>
          <w:sz w:val="20"/>
          <w:szCs w:val="20"/>
        </w:rPr>
      </w:pPr>
      <w:r w:rsidRPr="00D03B80">
        <w:rPr>
          <w:rFonts w:ascii="Arial" w:hAnsi="Arial" w:cs="Arial"/>
          <w:sz w:val="20"/>
          <w:szCs w:val="20"/>
        </w:rPr>
        <w:t xml:space="preserve">• </w:t>
      </w:r>
      <w:proofErr w:type="gramStart"/>
      <w:r w:rsidRPr="00D03B80">
        <w:rPr>
          <w:rFonts w:ascii="Arial" w:hAnsi="Arial" w:cs="Arial"/>
          <w:sz w:val="20"/>
          <w:szCs w:val="20"/>
        </w:rPr>
        <w:t>changes</w:t>
      </w:r>
      <w:proofErr w:type="gramEnd"/>
      <w:r w:rsidRPr="00D03B80">
        <w:rPr>
          <w:rFonts w:ascii="Arial" w:hAnsi="Arial" w:cs="Arial"/>
          <w:sz w:val="20"/>
          <w:szCs w:val="20"/>
        </w:rPr>
        <w:t xml:space="preserve"> to the documented system;</w:t>
      </w:r>
    </w:p>
    <w:p w:rsidR="007E26F7" w:rsidRPr="00D03B80" w:rsidRDefault="007E26F7" w:rsidP="007E26F7">
      <w:pPr>
        <w:spacing w:after="0"/>
        <w:ind w:left="720"/>
        <w:rPr>
          <w:rFonts w:ascii="Arial" w:hAnsi="Arial" w:cs="Arial"/>
          <w:sz w:val="20"/>
          <w:szCs w:val="20"/>
        </w:rPr>
      </w:pPr>
      <w:r w:rsidRPr="00D03B80">
        <w:rPr>
          <w:rFonts w:ascii="Arial" w:hAnsi="Arial" w:cs="Arial"/>
          <w:sz w:val="20"/>
          <w:szCs w:val="20"/>
        </w:rPr>
        <w:t xml:space="preserve">• </w:t>
      </w:r>
      <w:proofErr w:type="gramStart"/>
      <w:r w:rsidRPr="00D03B80">
        <w:rPr>
          <w:rFonts w:ascii="Arial" w:hAnsi="Arial" w:cs="Arial"/>
          <w:sz w:val="20"/>
          <w:szCs w:val="20"/>
        </w:rPr>
        <w:t>areas</w:t>
      </w:r>
      <w:proofErr w:type="gramEnd"/>
      <w:r w:rsidRPr="00D03B80">
        <w:rPr>
          <w:rFonts w:ascii="Arial" w:hAnsi="Arial" w:cs="Arial"/>
          <w:sz w:val="20"/>
          <w:szCs w:val="20"/>
        </w:rPr>
        <w:t xml:space="preserve"> subject to change;</w:t>
      </w:r>
    </w:p>
    <w:p w:rsidR="007E26F7" w:rsidRPr="00D03B80" w:rsidRDefault="007E26F7" w:rsidP="007E26F7">
      <w:pPr>
        <w:spacing w:after="0"/>
        <w:ind w:left="720"/>
        <w:rPr>
          <w:rFonts w:ascii="Arial" w:hAnsi="Arial" w:cs="Arial"/>
          <w:sz w:val="20"/>
          <w:szCs w:val="20"/>
        </w:rPr>
      </w:pPr>
      <w:r w:rsidRPr="00D03B80">
        <w:rPr>
          <w:rFonts w:ascii="Arial" w:hAnsi="Arial" w:cs="Arial"/>
          <w:sz w:val="20"/>
          <w:szCs w:val="20"/>
        </w:rPr>
        <w:t>• selected elements of the certification/registration standard;</w:t>
      </w:r>
    </w:p>
    <w:p w:rsidR="007E26F7" w:rsidRPr="00D03B80" w:rsidRDefault="007E26F7" w:rsidP="007E26F7">
      <w:pPr>
        <w:spacing w:after="0"/>
        <w:ind w:left="720"/>
        <w:rPr>
          <w:rFonts w:ascii="Arial" w:hAnsi="Arial" w:cs="Arial"/>
          <w:sz w:val="20"/>
          <w:szCs w:val="20"/>
        </w:rPr>
      </w:pPr>
      <w:r w:rsidRPr="00D03B80">
        <w:rPr>
          <w:rFonts w:ascii="Arial" w:hAnsi="Arial" w:cs="Arial"/>
          <w:sz w:val="20"/>
          <w:szCs w:val="20"/>
        </w:rPr>
        <w:t xml:space="preserve">• </w:t>
      </w:r>
      <w:proofErr w:type="gramStart"/>
      <w:r w:rsidRPr="00D03B80">
        <w:rPr>
          <w:rFonts w:ascii="Arial" w:hAnsi="Arial" w:cs="Arial"/>
          <w:sz w:val="20"/>
          <w:szCs w:val="20"/>
        </w:rPr>
        <w:t>other</w:t>
      </w:r>
      <w:proofErr w:type="gramEnd"/>
      <w:r w:rsidRPr="00D03B80">
        <w:rPr>
          <w:rFonts w:ascii="Arial" w:hAnsi="Arial" w:cs="Arial"/>
          <w:sz w:val="20"/>
          <w:szCs w:val="20"/>
        </w:rPr>
        <w:t xml:space="preserve"> selected areas as appropriate.</w:t>
      </w:r>
    </w:p>
    <w:p w:rsidR="007E26F7" w:rsidRPr="00D03B80" w:rsidRDefault="007E26F7" w:rsidP="007E26F7">
      <w:pPr>
        <w:spacing w:after="0"/>
        <w:ind w:left="720"/>
        <w:rPr>
          <w:rFonts w:ascii="Arial" w:hAnsi="Arial" w:cs="Arial"/>
          <w:sz w:val="20"/>
          <w:szCs w:val="20"/>
        </w:rPr>
      </w:pPr>
      <w:r w:rsidRPr="00D03B80">
        <w:rPr>
          <w:rFonts w:ascii="Arial" w:hAnsi="Arial" w:cs="Arial"/>
          <w:sz w:val="20"/>
          <w:szCs w:val="20"/>
        </w:rPr>
        <w:t xml:space="preserve">• </w:t>
      </w:r>
      <w:proofErr w:type="gramStart"/>
      <w:r w:rsidRPr="00D03B80">
        <w:rPr>
          <w:rFonts w:ascii="Arial" w:hAnsi="Arial" w:cs="Arial"/>
          <w:sz w:val="20"/>
          <w:szCs w:val="20"/>
        </w:rPr>
        <w:t>identification</w:t>
      </w:r>
      <w:proofErr w:type="gramEnd"/>
      <w:r w:rsidRPr="00D03B80">
        <w:rPr>
          <w:rFonts w:ascii="Arial" w:hAnsi="Arial" w:cs="Arial"/>
          <w:sz w:val="20"/>
          <w:szCs w:val="20"/>
        </w:rPr>
        <w:t xml:space="preserve"> of any new </w:t>
      </w:r>
      <w:r w:rsidRPr="00D96A82">
        <w:rPr>
          <w:rFonts w:ascii="Arial" w:hAnsi="Arial" w:cs="Arial"/>
          <w:sz w:val="20"/>
          <w:szCs w:val="20"/>
        </w:rPr>
        <w:t>manufacturing locations</w:t>
      </w:r>
      <w:r w:rsidRPr="00D96A82">
        <w:rPr>
          <w:rFonts w:ascii="Arial" w:hAnsi="Arial" w:cs="Arial"/>
          <w:sz w:val="20"/>
          <w:szCs w:val="20"/>
          <w:u w:val="single"/>
        </w:rPr>
        <w:t xml:space="preserve"> </w:t>
      </w:r>
      <w:r w:rsidR="00D96A82">
        <w:rPr>
          <w:rFonts w:ascii="Arial" w:hAnsi="Arial" w:cs="Arial"/>
          <w:color w:val="FF0000"/>
          <w:sz w:val="20"/>
          <w:szCs w:val="20"/>
          <w:u w:val="single"/>
        </w:rPr>
        <w:t>/</w:t>
      </w:r>
      <w:r w:rsidRPr="00CE4D3D">
        <w:rPr>
          <w:rFonts w:ascii="Arial" w:hAnsi="Arial" w:cs="Arial"/>
          <w:color w:val="FF0000"/>
          <w:sz w:val="20"/>
          <w:szCs w:val="20"/>
          <w:u w:val="single"/>
        </w:rPr>
        <w:t>production sites</w:t>
      </w:r>
    </w:p>
    <w:p w:rsidR="007E26F7" w:rsidRPr="00D03B80" w:rsidRDefault="007E26F7" w:rsidP="007E26F7">
      <w:pPr>
        <w:spacing w:after="0"/>
        <w:ind w:left="720"/>
        <w:rPr>
          <w:rFonts w:ascii="Arial" w:hAnsi="Arial" w:cs="Arial"/>
          <w:sz w:val="20"/>
          <w:szCs w:val="20"/>
        </w:rPr>
      </w:pPr>
      <w:r w:rsidRPr="00D03B80">
        <w:rPr>
          <w:rFonts w:ascii="Arial" w:hAnsi="Arial" w:cs="Arial"/>
          <w:sz w:val="20"/>
          <w:szCs w:val="20"/>
        </w:rPr>
        <w:t xml:space="preserve">• </w:t>
      </w:r>
      <w:proofErr w:type="gramStart"/>
      <w:r w:rsidRPr="00D03B80">
        <w:rPr>
          <w:rFonts w:ascii="Arial" w:hAnsi="Arial" w:cs="Arial"/>
          <w:sz w:val="20"/>
          <w:szCs w:val="20"/>
        </w:rPr>
        <w:t>review</w:t>
      </w:r>
      <w:proofErr w:type="gramEnd"/>
      <w:r w:rsidRPr="00D03B80">
        <w:rPr>
          <w:rFonts w:ascii="Arial" w:hAnsi="Arial" w:cs="Arial"/>
          <w:sz w:val="20"/>
          <w:szCs w:val="20"/>
        </w:rPr>
        <w:t xml:space="preserve"> of suppliers and/or sub-suppliers performing critical operations.</w:t>
      </w:r>
    </w:p>
    <w:p w:rsidR="007E26F7" w:rsidRDefault="007E26F7" w:rsidP="00D96A82">
      <w:pPr>
        <w:spacing w:after="0"/>
        <w:ind w:left="720"/>
        <w:rPr>
          <w:rFonts w:ascii="Arial" w:hAnsi="Arial" w:cs="Arial"/>
          <w:sz w:val="20"/>
          <w:szCs w:val="20"/>
        </w:rPr>
      </w:pPr>
      <w:r w:rsidRPr="00D03B80">
        <w:rPr>
          <w:rFonts w:ascii="Arial" w:hAnsi="Arial" w:cs="Arial"/>
          <w:sz w:val="20"/>
          <w:szCs w:val="20"/>
        </w:rPr>
        <w:t xml:space="preserve">• </w:t>
      </w:r>
      <w:proofErr w:type="gramStart"/>
      <w:r w:rsidRPr="00D03B80">
        <w:rPr>
          <w:rFonts w:ascii="Arial" w:hAnsi="Arial" w:cs="Arial"/>
          <w:sz w:val="20"/>
          <w:szCs w:val="20"/>
        </w:rPr>
        <w:t>re-assessment</w:t>
      </w:r>
      <w:proofErr w:type="gramEnd"/>
      <w:r w:rsidRPr="00D03B80">
        <w:rPr>
          <w:rFonts w:ascii="Arial" w:hAnsi="Arial" w:cs="Arial"/>
          <w:sz w:val="20"/>
          <w:szCs w:val="20"/>
        </w:rPr>
        <w:t xml:space="preserve"> is defined in clause 3.18 of this document.</w:t>
      </w:r>
    </w:p>
    <w:p w:rsidR="007E26F7" w:rsidRDefault="007E26F7" w:rsidP="007E26F7">
      <w:pPr>
        <w:spacing w:after="0"/>
        <w:rPr>
          <w:rFonts w:ascii="Arial" w:hAnsi="Arial" w:cs="Arial"/>
          <w:sz w:val="20"/>
          <w:szCs w:val="20"/>
        </w:rPr>
      </w:pPr>
    </w:p>
    <w:p w:rsidR="007E26F7" w:rsidRPr="00D96A82" w:rsidRDefault="007E26F7" w:rsidP="007E26F7">
      <w:pPr>
        <w:spacing w:after="0"/>
        <w:rPr>
          <w:rFonts w:ascii="Arial" w:hAnsi="Arial" w:cs="Arial"/>
          <w:b/>
          <w:sz w:val="20"/>
          <w:szCs w:val="20"/>
        </w:rPr>
      </w:pPr>
      <w:r w:rsidRPr="00D96A82">
        <w:rPr>
          <w:rFonts w:ascii="Arial" w:hAnsi="Arial" w:cs="Arial"/>
          <w:b/>
          <w:sz w:val="20"/>
          <w:szCs w:val="20"/>
        </w:rPr>
        <w:t>5.2.2.2.2 Surveillance Assessments</w:t>
      </w:r>
    </w:p>
    <w:p w:rsidR="007E26F7" w:rsidRPr="00D03B80" w:rsidRDefault="007E26F7" w:rsidP="007E26F7">
      <w:pPr>
        <w:spacing w:after="0"/>
        <w:rPr>
          <w:rFonts w:ascii="Arial" w:hAnsi="Arial" w:cs="Arial"/>
          <w:sz w:val="20"/>
          <w:szCs w:val="20"/>
        </w:rPr>
      </w:pPr>
      <w:r w:rsidRPr="00D03B80">
        <w:rPr>
          <w:rFonts w:ascii="Arial" w:hAnsi="Arial" w:cs="Arial"/>
          <w:sz w:val="20"/>
          <w:szCs w:val="20"/>
        </w:rPr>
        <w:t>Surveillance assessments shall be carried out as follows:-</w:t>
      </w:r>
    </w:p>
    <w:p w:rsidR="007E26F7" w:rsidRPr="00D03B80" w:rsidRDefault="007E26F7" w:rsidP="00D96A82">
      <w:pPr>
        <w:spacing w:after="0"/>
        <w:ind w:left="720"/>
        <w:rPr>
          <w:rFonts w:ascii="Arial" w:hAnsi="Arial" w:cs="Arial"/>
          <w:sz w:val="20"/>
          <w:szCs w:val="20"/>
        </w:rPr>
      </w:pPr>
      <w:r w:rsidRPr="00D03B80">
        <w:rPr>
          <w:rFonts w:ascii="Arial" w:hAnsi="Arial" w:cs="Arial"/>
          <w:sz w:val="20"/>
          <w:szCs w:val="20"/>
        </w:rPr>
        <w:t>a) For manufacturers without a certified ISO 9001: 2008 Quality System,</w:t>
      </w:r>
      <w:r w:rsidR="00D96A82">
        <w:rPr>
          <w:rFonts w:ascii="Arial" w:hAnsi="Arial" w:cs="Arial"/>
          <w:sz w:val="20"/>
          <w:szCs w:val="20"/>
        </w:rPr>
        <w:t xml:space="preserve"> </w:t>
      </w:r>
      <w:r w:rsidRPr="00D03B80">
        <w:rPr>
          <w:rFonts w:ascii="Arial" w:hAnsi="Arial" w:cs="Arial"/>
          <w:sz w:val="20"/>
          <w:szCs w:val="20"/>
        </w:rPr>
        <w:t>surveillance audits should be conducted every 12 months.</w:t>
      </w:r>
    </w:p>
    <w:p w:rsidR="00D96A82" w:rsidRDefault="007E26F7" w:rsidP="00D96A82">
      <w:pPr>
        <w:spacing w:after="0"/>
        <w:ind w:left="720"/>
        <w:rPr>
          <w:rFonts w:ascii="Arial" w:hAnsi="Arial" w:cs="Arial"/>
          <w:sz w:val="20"/>
          <w:szCs w:val="20"/>
        </w:rPr>
      </w:pPr>
      <w:r w:rsidRPr="00D03B80">
        <w:rPr>
          <w:rFonts w:ascii="Arial" w:hAnsi="Arial" w:cs="Arial"/>
          <w:sz w:val="20"/>
          <w:szCs w:val="20"/>
        </w:rPr>
        <w:t>b) Manufacturers with a Qualified ISO 9001: 2008 Quality System, surveillance</w:t>
      </w:r>
      <w:r>
        <w:rPr>
          <w:rFonts w:ascii="Arial" w:hAnsi="Arial" w:cs="Arial"/>
          <w:sz w:val="20"/>
          <w:szCs w:val="20"/>
        </w:rPr>
        <w:t xml:space="preserve"> </w:t>
      </w:r>
      <w:r w:rsidRPr="00D03B80">
        <w:rPr>
          <w:rFonts w:ascii="Arial" w:hAnsi="Arial" w:cs="Arial"/>
          <w:sz w:val="20"/>
          <w:szCs w:val="20"/>
        </w:rPr>
        <w:t xml:space="preserve">audits should be </w:t>
      </w:r>
      <w:r w:rsidR="00D96A82">
        <w:rPr>
          <w:rFonts w:ascii="Arial" w:hAnsi="Arial" w:cs="Arial"/>
          <w:sz w:val="20"/>
          <w:szCs w:val="20"/>
        </w:rPr>
        <w:t>c</w:t>
      </w:r>
      <w:r w:rsidRPr="00D03B80">
        <w:rPr>
          <w:rFonts w:ascii="Arial" w:hAnsi="Arial" w:cs="Arial"/>
          <w:sz w:val="20"/>
          <w:szCs w:val="20"/>
        </w:rPr>
        <w:t>arried out every 18 months.</w:t>
      </w:r>
    </w:p>
    <w:p w:rsidR="007E26F7" w:rsidRDefault="007E26F7" w:rsidP="00D96A82">
      <w:pPr>
        <w:spacing w:after="0"/>
        <w:rPr>
          <w:rFonts w:ascii="Arial" w:hAnsi="Arial" w:cs="Arial"/>
          <w:sz w:val="20"/>
          <w:szCs w:val="20"/>
        </w:rPr>
      </w:pPr>
      <w:r w:rsidRPr="00D03B80">
        <w:rPr>
          <w:rFonts w:ascii="Arial" w:hAnsi="Arial" w:cs="Arial"/>
          <w:sz w:val="20"/>
          <w:szCs w:val="20"/>
        </w:rPr>
        <w:lastRenderedPageBreak/>
        <w:t>Additional surveillance / assessments may be conducted at the discretion of the</w:t>
      </w:r>
      <w:r>
        <w:rPr>
          <w:rFonts w:ascii="Arial" w:hAnsi="Arial" w:cs="Arial"/>
          <w:sz w:val="20"/>
          <w:szCs w:val="20"/>
        </w:rPr>
        <w:t xml:space="preserve"> </w:t>
      </w:r>
      <w:r w:rsidRPr="00D03B80">
        <w:rPr>
          <w:rFonts w:ascii="Arial" w:hAnsi="Arial" w:cs="Arial"/>
          <w:sz w:val="20"/>
          <w:szCs w:val="20"/>
        </w:rPr>
        <w:t>IECEx Certification Body based on the manufacturer’s</w:t>
      </w:r>
      <w:r>
        <w:rPr>
          <w:rFonts w:ascii="Arial" w:hAnsi="Arial" w:cs="Arial"/>
          <w:sz w:val="20"/>
          <w:szCs w:val="20"/>
        </w:rPr>
        <w:t xml:space="preserve"> </w:t>
      </w:r>
      <w:r w:rsidRPr="00CE4D3D">
        <w:rPr>
          <w:rFonts w:ascii="Arial" w:hAnsi="Arial" w:cs="Arial"/>
          <w:color w:val="FF0000"/>
          <w:sz w:val="20"/>
          <w:szCs w:val="20"/>
          <w:u w:val="single"/>
        </w:rPr>
        <w:t xml:space="preserve">/ </w:t>
      </w:r>
      <w:r>
        <w:rPr>
          <w:rFonts w:ascii="Arial" w:hAnsi="Arial" w:cs="Arial"/>
          <w:color w:val="FF0000"/>
          <w:sz w:val="20"/>
          <w:szCs w:val="20"/>
          <w:u w:val="single"/>
        </w:rPr>
        <w:t>manufacturing location’s/</w:t>
      </w:r>
      <w:r w:rsidRPr="00CE4D3D">
        <w:rPr>
          <w:rFonts w:ascii="Arial" w:hAnsi="Arial" w:cs="Arial"/>
          <w:color w:val="FF0000"/>
          <w:sz w:val="20"/>
          <w:szCs w:val="20"/>
          <w:u w:val="single"/>
        </w:rPr>
        <w:t>production site’s</w:t>
      </w:r>
      <w:r w:rsidRPr="00CE4D3D">
        <w:rPr>
          <w:rFonts w:ascii="Arial" w:hAnsi="Arial" w:cs="Arial"/>
          <w:color w:val="FF0000"/>
          <w:sz w:val="20"/>
          <w:szCs w:val="20"/>
        </w:rPr>
        <w:t xml:space="preserve"> </w:t>
      </w:r>
      <w:r w:rsidRPr="00D03B80">
        <w:rPr>
          <w:rFonts w:ascii="Arial" w:hAnsi="Arial" w:cs="Arial"/>
          <w:sz w:val="20"/>
          <w:szCs w:val="20"/>
        </w:rPr>
        <w:t>performance and results of</w:t>
      </w:r>
      <w:r>
        <w:rPr>
          <w:rFonts w:ascii="Arial" w:hAnsi="Arial" w:cs="Arial"/>
          <w:sz w:val="20"/>
          <w:szCs w:val="20"/>
        </w:rPr>
        <w:t xml:space="preserve"> </w:t>
      </w:r>
      <w:r w:rsidRPr="00D03B80">
        <w:rPr>
          <w:rFonts w:ascii="Arial" w:hAnsi="Arial" w:cs="Arial"/>
          <w:sz w:val="20"/>
          <w:szCs w:val="20"/>
        </w:rPr>
        <w:t>previous surveillance / audit results. It is recommended that the time frame for</w:t>
      </w:r>
      <w:r>
        <w:rPr>
          <w:rFonts w:ascii="Arial" w:hAnsi="Arial" w:cs="Arial"/>
          <w:sz w:val="20"/>
          <w:szCs w:val="20"/>
        </w:rPr>
        <w:t xml:space="preserve"> </w:t>
      </w:r>
      <w:r w:rsidRPr="00D03B80">
        <w:rPr>
          <w:rFonts w:ascii="Arial" w:hAnsi="Arial" w:cs="Arial"/>
          <w:sz w:val="20"/>
          <w:szCs w:val="20"/>
        </w:rPr>
        <w:t>audit intervals begin when the initial assessment report is issued.</w:t>
      </w:r>
    </w:p>
    <w:p w:rsidR="007E26F7" w:rsidRDefault="007E26F7" w:rsidP="007E26F7">
      <w:pPr>
        <w:spacing w:after="0"/>
        <w:rPr>
          <w:rFonts w:ascii="Arial" w:hAnsi="Arial" w:cs="Arial"/>
          <w:b/>
          <w:sz w:val="20"/>
          <w:szCs w:val="20"/>
        </w:rPr>
      </w:pPr>
    </w:p>
    <w:p w:rsidR="007E26F7" w:rsidRDefault="007E26F7" w:rsidP="007E26F7">
      <w:pPr>
        <w:spacing w:after="0"/>
        <w:rPr>
          <w:rFonts w:ascii="Arial" w:hAnsi="Arial" w:cs="Arial"/>
          <w:b/>
          <w:sz w:val="20"/>
          <w:szCs w:val="20"/>
        </w:rPr>
      </w:pPr>
    </w:p>
    <w:p w:rsidR="007E26F7" w:rsidRPr="00D96A82" w:rsidRDefault="007E26F7" w:rsidP="007E26F7">
      <w:pPr>
        <w:spacing w:after="0"/>
        <w:rPr>
          <w:rFonts w:ascii="Arial" w:hAnsi="Arial" w:cs="Arial"/>
          <w:b/>
          <w:sz w:val="20"/>
          <w:szCs w:val="20"/>
        </w:rPr>
      </w:pPr>
      <w:r w:rsidRPr="00D96A82">
        <w:rPr>
          <w:rFonts w:ascii="Arial" w:hAnsi="Arial" w:cs="Arial"/>
          <w:b/>
          <w:sz w:val="20"/>
          <w:szCs w:val="20"/>
        </w:rPr>
        <w:t>6.8.2 Issue of QAR</w:t>
      </w:r>
    </w:p>
    <w:p w:rsidR="007E26F7" w:rsidRDefault="007E26F7" w:rsidP="007E26F7">
      <w:pPr>
        <w:spacing w:after="0"/>
        <w:rPr>
          <w:rFonts w:ascii="Arial" w:hAnsi="Arial" w:cs="Arial"/>
          <w:sz w:val="20"/>
          <w:szCs w:val="20"/>
        </w:rPr>
      </w:pPr>
      <w:r w:rsidRPr="00F55450">
        <w:rPr>
          <w:rFonts w:ascii="Arial" w:hAnsi="Arial" w:cs="Arial"/>
          <w:sz w:val="20"/>
          <w:szCs w:val="20"/>
        </w:rPr>
        <w:t>A Quality Assessment Report (QAR) shall be valid for a period not exceeding 3</w:t>
      </w:r>
      <w:r>
        <w:rPr>
          <w:rFonts w:ascii="Arial" w:hAnsi="Arial" w:cs="Arial"/>
          <w:sz w:val="20"/>
          <w:szCs w:val="20"/>
        </w:rPr>
        <w:t xml:space="preserve"> </w:t>
      </w:r>
      <w:r w:rsidRPr="00F55450">
        <w:rPr>
          <w:rFonts w:ascii="Arial" w:hAnsi="Arial" w:cs="Arial"/>
          <w:sz w:val="20"/>
          <w:szCs w:val="20"/>
        </w:rPr>
        <w:t>years.</w:t>
      </w:r>
    </w:p>
    <w:p w:rsidR="007E26F7" w:rsidRPr="00F55450" w:rsidRDefault="007E26F7" w:rsidP="007E26F7">
      <w:pPr>
        <w:spacing w:after="0"/>
        <w:rPr>
          <w:rFonts w:ascii="Arial" w:hAnsi="Arial" w:cs="Arial"/>
          <w:sz w:val="20"/>
          <w:szCs w:val="20"/>
        </w:rPr>
      </w:pPr>
    </w:p>
    <w:p w:rsidR="007E26F7" w:rsidRPr="00F55450" w:rsidRDefault="007E26F7" w:rsidP="007E26F7">
      <w:pPr>
        <w:spacing w:after="0"/>
        <w:rPr>
          <w:rFonts w:ascii="Arial" w:hAnsi="Arial" w:cs="Arial"/>
          <w:sz w:val="20"/>
          <w:szCs w:val="20"/>
        </w:rPr>
      </w:pPr>
      <w:r w:rsidRPr="00F55450">
        <w:rPr>
          <w:rFonts w:ascii="Arial" w:hAnsi="Arial" w:cs="Arial"/>
          <w:sz w:val="20"/>
          <w:szCs w:val="20"/>
        </w:rPr>
        <w:t>IECEx Certification Bodies shall register the QAR on the IECEx Website in</w:t>
      </w:r>
    </w:p>
    <w:p w:rsidR="007E26F7" w:rsidRPr="00F55450" w:rsidRDefault="007E26F7" w:rsidP="007E26F7">
      <w:pPr>
        <w:spacing w:after="0"/>
        <w:rPr>
          <w:rFonts w:ascii="Arial" w:hAnsi="Arial" w:cs="Arial"/>
          <w:sz w:val="20"/>
          <w:szCs w:val="20"/>
        </w:rPr>
      </w:pPr>
      <w:proofErr w:type="gramStart"/>
      <w:r w:rsidRPr="00F55450">
        <w:rPr>
          <w:rFonts w:ascii="Arial" w:hAnsi="Arial" w:cs="Arial"/>
          <w:sz w:val="20"/>
          <w:szCs w:val="20"/>
        </w:rPr>
        <w:t>accordance</w:t>
      </w:r>
      <w:proofErr w:type="gramEnd"/>
      <w:r w:rsidRPr="00F55450">
        <w:rPr>
          <w:rFonts w:ascii="Arial" w:hAnsi="Arial" w:cs="Arial"/>
          <w:sz w:val="20"/>
          <w:szCs w:val="20"/>
        </w:rPr>
        <w:t xml:space="preserve"> with Operational Document OD 011 Part 2. This On-line </w:t>
      </w:r>
      <w:r>
        <w:rPr>
          <w:rFonts w:ascii="Arial" w:hAnsi="Arial" w:cs="Arial"/>
          <w:sz w:val="20"/>
          <w:szCs w:val="20"/>
        </w:rPr>
        <w:t>r</w:t>
      </w:r>
      <w:r w:rsidRPr="00F55450">
        <w:rPr>
          <w:rFonts w:ascii="Arial" w:hAnsi="Arial" w:cs="Arial"/>
          <w:sz w:val="20"/>
          <w:szCs w:val="20"/>
        </w:rPr>
        <w:t>egistration</w:t>
      </w:r>
      <w:r>
        <w:rPr>
          <w:rFonts w:ascii="Arial" w:hAnsi="Arial" w:cs="Arial"/>
          <w:sz w:val="20"/>
          <w:szCs w:val="20"/>
        </w:rPr>
        <w:t xml:space="preserve"> </w:t>
      </w:r>
      <w:r w:rsidRPr="00F55450">
        <w:rPr>
          <w:rFonts w:ascii="Arial" w:hAnsi="Arial" w:cs="Arial"/>
          <w:sz w:val="20"/>
          <w:szCs w:val="20"/>
        </w:rPr>
        <w:t>provides the following summary information, which is publicly available.</w:t>
      </w:r>
    </w:p>
    <w:p w:rsidR="007E26F7" w:rsidRPr="00F55450" w:rsidRDefault="007E26F7" w:rsidP="007E26F7">
      <w:pPr>
        <w:spacing w:after="0"/>
        <w:ind w:left="720"/>
        <w:rPr>
          <w:rFonts w:ascii="Arial" w:hAnsi="Arial" w:cs="Arial"/>
          <w:sz w:val="20"/>
          <w:szCs w:val="20"/>
        </w:rPr>
      </w:pPr>
      <w:r w:rsidRPr="00F55450">
        <w:rPr>
          <w:rFonts w:ascii="Arial" w:hAnsi="Arial" w:cs="Arial"/>
          <w:sz w:val="20"/>
          <w:szCs w:val="20"/>
        </w:rPr>
        <w:t>• QAR reference number</w:t>
      </w:r>
    </w:p>
    <w:p w:rsidR="007E26F7" w:rsidRPr="00F55450" w:rsidRDefault="007E26F7" w:rsidP="007E26F7">
      <w:pPr>
        <w:spacing w:after="0"/>
        <w:ind w:left="720"/>
        <w:rPr>
          <w:rFonts w:ascii="Arial" w:hAnsi="Arial" w:cs="Arial"/>
          <w:sz w:val="20"/>
          <w:szCs w:val="20"/>
        </w:rPr>
      </w:pPr>
      <w:r w:rsidRPr="00F55450">
        <w:rPr>
          <w:rFonts w:ascii="Arial" w:hAnsi="Arial" w:cs="Arial"/>
          <w:sz w:val="20"/>
          <w:szCs w:val="20"/>
        </w:rPr>
        <w:t>• ExCB conducting the audit</w:t>
      </w:r>
    </w:p>
    <w:p w:rsidR="007E26F7" w:rsidRPr="00F55450" w:rsidRDefault="007E26F7" w:rsidP="007E26F7">
      <w:pPr>
        <w:spacing w:after="0"/>
        <w:ind w:left="720"/>
        <w:rPr>
          <w:rFonts w:ascii="Arial" w:hAnsi="Arial" w:cs="Arial"/>
          <w:sz w:val="20"/>
          <w:szCs w:val="20"/>
        </w:rPr>
      </w:pPr>
      <w:r w:rsidRPr="00F55450">
        <w:rPr>
          <w:rFonts w:ascii="Arial" w:hAnsi="Arial" w:cs="Arial"/>
          <w:sz w:val="20"/>
          <w:szCs w:val="20"/>
        </w:rPr>
        <w:t>• Manufacturer and audit location(s)</w:t>
      </w:r>
    </w:p>
    <w:p w:rsidR="007E26F7" w:rsidRPr="00F55450" w:rsidRDefault="007E26F7" w:rsidP="007E26F7">
      <w:pPr>
        <w:spacing w:after="0"/>
        <w:ind w:left="720"/>
        <w:rPr>
          <w:rFonts w:ascii="Arial" w:hAnsi="Arial" w:cs="Arial"/>
          <w:sz w:val="20"/>
          <w:szCs w:val="20"/>
        </w:rPr>
      </w:pPr>
      <w:r w:rsidRPr="00F55450">
        <w:rPr>
          <w:rFonts w:ascii="Arial" w:hAnsi="Arial" w:cs="Arial"/>
          <w:sz w:val="20"/>
          <w:szCs w:val="20"/>
        </w:rPr>
        <w:t>• IECEx Certificates of Conformity linked to the QAR</w:t>
      </w:r>
    </w:p>
    <w:p w:rsidR="007E26F7" w:rsidRDefault="007E26F7" w:rsidP="007E26F7">
      <w:pPr>
        <w:spacing w:after="0"/>
        <w:ind w:left="720"/>
        <w:rPr>
          <w:rFonts w:ascii="Arial" w:hAnsi="Arial" w:cs="Arial"/>
          <w:sz w:val="20"/>
          <w:szCs w:val="20"/>
        </w:rPr>
      </w:pPr>
      <w:r w:rsidRPr="00F55450">
        <w:rPr>
          <w:rFonts w:ascii="Arial" w:hAnsi="Arial" w:cs="Arial"/>
          <w:sz w:val="20"/>
          <w:szCs w:val="20"/>
        </w:rPr>
        <w:t>• Comments of the ExCB if any</w:t>
      </w:r>
    </w:p>
    <w:p w:rsidR="007E26F7" w:rsidRPr="00F55450" w:rsidRDefault="007E26F7" w:rsidP="007E26F7">
      <w:pPr>
        <w:spacing w:after="0"/>
        <w:ind w:left="720"/>
        <w:rPr>
          <w:rFonts w:ascii="Arial" w:hAnsi="Arial" w:cs="Arial"/>
          <w:sz w:val="20"/>
          <w:szCs w:val="20"/>
        </w:rPr>
      </w:pPr>
    </w:p>
    <w:p w:rsidR="007E26F7" w:rsidRDefault="007E26F7" w:rsidP="007E26F7">
      <w:pPr>
        <w:spacing w:after="0"/>
        <w:rPr>
          <w:rFonts w:ascii="Arial" w:hAnsi="Arial" w:cs="Arial"/>
          <w:color w:val="FF0000"/>
          <w:sz w:val="20"/>
          <w:szCs w:val="20"/>
          <w:u w:val="single"/>
        </w:rPr>
      </w:pPr>
      <w:r>
        <w:rPr>
          <w:rFonts w:ascii="Arial" w:hAnsi="Arial" w:cs="Arial"/>
          <w:color w:val="FF0000"/>
          <w:sz w:val="20"/>
          <w:szCs w:val="20"/>
          <w:u w:val="single"/>
        </w:rPr>
        <w:t xml:space="preserve">In accordance with OD 011-2, the online QAR summary should include the Manufacturer’s name in the “Manufacturer” field, and the location(s) audited in the “Site(s) Audited” field.  The ExCB shall consider whether a separate QAR is needed for each site audited.  </w:t>
      </w:r>
    </w:p>
    <w:p w:rsidR="007E26F7" w:rsidRDefault="007E26F7" w:rsidP="007E26F7">
      <w:pPr>
        <w:spacing w:after="0"/>
        <w:rPr>
          <w:rFonts w:ascii="Arial" w:hAnsi="Arial" w:cs="Arial"/>
          <w:color w:val="FF0000"/>
          <w:sz w:val="20"/>
          <w:szCs w:val="20"/>
          <w:u w:val="single"/>
        </w:rPr>
      </w:pPr>
    </w:p>
    <w:p w:rsidR="007E26F7" w:rsidRPr="00F55450" w:rsidRDefault="007E26F7" w:rsidP="007E26F7">
      <w:pPr>
        <w:spacing w:after="0"/>
        <w:rPr>
          <w:rFonts w:ascii="Arial" w:hAnsi="Arial" w:cs="Arial"/>
          <w:color w:val="FF0000"/>
          <w:sz w:val="20"/>
          <w:szCs w:val="20"/>
          <w:u w:val="single"/>
        </w:rPr>
      </w:pPr>
      <w:r>
        <w:rPr>
          <w:rFonts w:ascii="Arial" w:hAnsi="Arial" w:cs="Arial"/>
          <w:color w:val="FF0000"/>
          <w:sz w:val="20"/>
          <w:szCs w:val="20"/>
          <w:u w:val="single"/>
        </w:rPr>
        <w:t xml:space="preserve">The “Comments” field of the QAR summary should be used to explain the relationships between sites audited, in cases when different critical operations take place at different locations.  One exception to this is for Case 2 or Case 3 Trade Agents per OD 203, when the relationship between the trade agent and OEM is to be kept confidential.  In these cases the details are to appear in the QAR but not in the online QAR summary.  </w:t>
      </w:r>
    </w:p>
    <w:p w:rsidR="007E26F7" w:rsidRDefault="007E26F7" w:rsidP="007E26F7">
      <w:pPr>
        <w:spacing w:after="0"/>
        <w:rPr>
          <w:rFonts w:ascii="Arial" w:hAnsi="Arial" w:cs="Arial"/>
          <w:sz w:val="20"/>
          <w:szCs w:val="20"/>
        </w:rPr>
      </w:pPr>
    </w:p>
    <w:p w:rsidR="007E26F7" w:rsidRDefault="007E26F7" w:rsidP="007E26F7">
      <w:pPr>
        <w:spacing w:after="0"/>
        <w:rPr>
          <w:rFonts w:ascii="Arial" w:hAnsi="Arial" w:cs="Arial"/>
          <w:sz w:val="20"/>
          <w:szCs w:val="20"/>
        </w:rPr>
      </w:pPr>
      <w:r w:rsidRPr="00F55450">
        <w:rPr>
          <w:rFonts w:ascii="Arial" w:hAnsi="Arial" w:cs="Arial"/>
          <w:sz w:val="20"/>
          <w:szCs w:val="20"/>
        </w:rPr>
        <w:t>In addition, IECEx Certification Bodies shall inform the IECEx Secretary of any</w:t>
      </w:r>
      <w:r>
        <w:rPr>
          <w:rFonts w:ascii="Arial" w:hAnsi="Arial" w:cs="Arial"/>
          <w:sz w:val="20"/>
          <w:szCs w:val="20"/>
        </w:rPr>
        <w:t xml:space="preserve"> </w:t>
      </w:r>
      <w:r w:rsidRPr="00F55450">
        <w:rPr>
          <w:rFonts w:ascii="Arial" w:hAnsi="Arial" w:cs="Arial"/>
          <w:sz w:val="20"/>
          <w:szCs w:val="20"/>
        </w:rPr>
        <w:t>IECEx Certificates of Conformity that are to be suspended or cancelled. This will</w:t>
      </w:r>
      <w:r>
        <w:rPr>
          <w:rFonts w:ascii="Arial" w:hAnsi="Arial" w:cs="Arial"/>
          <w:sz w:val="20"/>
          <w:szCs w:val="20"/>
        </w:rPr>
        <w:t xml:space="preserve"> </w:t>
      </w:r>
      <w:r w:rsidRPr="00F55450">
        <w:rPr>
          <w:rFonts w:ascii="Arial" w:hAnsi="Arial" w:cs="Arial"/>
          <w:sz w:val="20"/>
          <w:szCs w:val="20"/>
        </w:rPr>
        <w:t>ensure that other IECEx Certification Bodies are informed of all Certificates that</w:t>
      </w:r>
      <w:r>
        <w:rPr>
          <w:rFonts w:ascii="Arial" w:hAnsi="Arial" w:cs="Arial"/>
          <w:sz w:val="20"/>
          <w:szCs w:val="20"/>
        </w:rPr>
        <w:t xml:space="preserve"> </w:t>
      </w:r>
      <w:r w:rsidRPr="00F55450">
        <w:rPr>
          <w:rFonts w:ascii="Arial" w:hAnsi="Arial" w:cs="Arial"/>
          <w:sz w:val="20"/>
          <w:szCs w:val="20"/>
        </w:rPr>
        <w:t>are issued, suspended or cancelled.</w:t>
      </w:r>
    </w:p>
    <w:p w:rsidR="007E26F7" w:rsidRDefault="007E26F7" w:rsidP="007E26F7">
      <w:pPr>
        <w:spacing w:after="0"/>
        <w:rPr>
          <w:rFonts w:ascii="Arial" w:hAnsi="Arial" w:cs="Arial"/>
          <w:b/>
          <w:sz w:val="20"/>
          <w:szCs w:val="20"/>
        </w:rPr>
      </w:pPr>
    </w:p>
    <w:p w:rsidR="00D96A82" w:rsidRDefault="00D96A82" w:rsidP="007E26F7">
      <w:pPr>
        <w:spacing w:after="0"/>
        <w:rPr>
          <w:rFonts w:ascii="Arial" w:hAnsi="Arial" w:cs="Arial"/>
          <w:b/>
          <w:sz w:val="20"/>
          <w:szCs w:val="20"/>
        </w:rPr>
      </w:pPr>
    </w:p>
    <w:p w:rsidR="007E26F7" w:rsidRDefault="00D96A82" w:rsidP="007E26F7">
      <w:pPr>
        <w:spacing w:after="0"/>
        <w:rPr>
          <w:rFonts w:ascii="Arial" w:hAnsi="Arial" w:cs="Arial"/>
          <w:sz w:val="20"/>
          <w:szCs w:val="20"/>
        </w:rPr>
      </w:pPr>
      <w:r>
        <w:rPr>
          <w:rFonts w:ascii="Arial" w:hAnsi="Arial" w:cs="Arial"/>
          <w:b/>
          <w:noProof/>
          <w:sz w:val="20"/>
          <w:szCs w:val="20"/>
          <w:lang w:val="en-AU" w:eastAsia="en-AU"/>
        </w:rPr>
        <w:drawing>
          <wp:anchor distT="0" distB="0" distL="114300" distR="114300" simplePos="0" relativeHeight="251660288" behindDoc="0" locked="0" layoutInCell="1" allowOverlap="1" wp14:anchorId="45306E60" wp14:editId="6E0730FD">
            <wp:simplePos x="0" y="0"/>
            <wp:positionH relativeFrom="column">
              <wp:posOffset>-236220</wp:posOffset>
            </wp:positionH>
            <wp:positionV relativeFrom="paragraph">
              <wp:posOffset>135255</wp:posOffset>
            </wp:positionV>
            <wp:extent cx="6052820" cy="4340225"/>
            <wp:effectExtent l="0" t="0" r="508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1.png"/>
                    <pic:cNvPicPr/>
                  </pic:nvPicPr>
                  <pic:blipFill>
                    <a:blip r:embed="rId8">
                      <a:extLst>
                        <a:ext uri="{28A0092B-C50C-407E-A947-70E740481C1C}">
                          <a14:useLocalDpi xmlns:a14="http://schemas.microsoft.com/office/drawing/2010/main" val="0"/>
                        </a:ext>
                      </a:extLst>
                    </a:blip>
                    <a:stretch>
                      <a:fillRect/>
                    </a:stretch>
                  </pic:blipFill>
                  <pic:spPr>
                    <a:xfrm>
                      <a:off x="0" y="0"/>
                      <a:ext cx="6052820" cy="4340225"/>
                    </a:xfrm>
                    <a:prstGeom prst="rect">
                      <a:avLst/>
                    </a:prstGeom>
                  </pic:spPr>
                </pic:pic>
              </a:graphicData>
            </a:graphic>
            <wp14:sizeRelH relativeFrom="margin">
              <wp14:pctWidth>0</wp14:pctWidth>
            </wp14:sizeRelH>
            <wp14:sizeRelV relativeFrom="margin">
              <wp14:pctHeight>0</wp14:pctHeight>
            </wp14:sizeRelV>
          </wp:anchor>
        </w:drawing>
      </w:r>
      <w:r w:rsidR="007E26F7" w:rsidRPr="00D96A82">
        <w:rPr>
          <w:rFonts w:ascii="Arial" w:hAnsi="Arial" w:cs="Arial"/>
          <w:b/>
          <w:sz w:val="20"/>
          <w:szCs w:val="20"/>
        </w:rPr>
        <w:t>New proposed diagram</w:t>
      </w:r>
      <w:r w:rsidR="007E26F7">
        <w:rPr>
          <w:rFonts w:ascii="Arial" w:hAnsi="Arial" w:cs="Arial"/>
          <w:sz w:val="20"/>
          <w:szCs w:val="20"/>
        </w:rPr>
        <w:t xml:space="preserve"> (suggested as new Figure 2 at the bottom of clause 5.2.2.1):</w:t>
      </w:r>
    </w:p>
    <w:p w:rsidR="007E26F7" w:rsidRPr="007E26F7" w:rsidRDefault="007E26F7" w:rsidP="007E26F7">
      <w:pPr>
        <w:spacing w:after="0"/>
        <w:rPr>
          <w:rFonts w:ascii="Arial" w:hAnsi="Arial" w:cs="Arial"/>
          <w:b/>
          <w:sz w:val="20"/>
          <w:szCs w:val="20"/>
        </w:rPr>
      </w:pPr>
    </w:p>
    <w:sectPr w:rsidR="007E26F7" w:rsidRPr="007E26F7" w:rsidSect="007E26F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F7"/>
    <w:rsid w:val="0000718D"/>
    <w:rsid w:val="00040CBA"/>
    <w:rsid w:val="00060EFF"/>
    <w:rsid w:val="00061681"/>
    <w:rsid w:val="00071A0C"/>
    <w:rsid w:val="00074546"/>
    <w:rsid w:val="0008693B"/>
    <w:rsid w:val="00091B3B"/>
    <w:rsid w:val="000E2D23"/>
    <w:rsid w:val="000F1666"/>
    <w:rsid w:val="000F5270"/>
    <w:rsid w:val="001145DB"/>
    <w:rsid w:val="00114BD5"/>
    <w:rsid w:val="00121A10"/>
    <w:rsid w:val="00122D91"/>
    <w:rsid w:val="00127FE3"/>
    <w:rsid w:val="00147155"/>
    <w:rsid w:val="00152E25"/>
    <w:rsid w:val="00152F6F"/>
    <w:rsid w:val="00154542"/>
    <w:rsid w:val="00167263"/>
    <w:rsid w:val="001710EE"/>
    <w:rsid w:val="00173E58"/>
    <w:rsid w:val="001836F4"/>
    <w:rsid w:val="00197C57"/>
    <w:rsid w:val="001A3827"/>
    <w:rsid w:val="001B5A89"/>
    <w:rsid w:val="001B73B7"/>
    <w:rsid w:val="001C0775"/>
    <w:rsid w:val="001C6914"/>
    <w:rsid w:val="001D28F0"/>
    <w:rsid w:val="001D37C2"/>
    <w:rsid w:val="001D7BD2"/>
    <w:rsid w:val="001E4CD9"/>
    <w:rsid w:val="001F1379"/>
    <w:rsid w:val="001F51A9"/>
    <w:rsid w:val="00200121"/>
    <w:rsid w:val="00202CD4"/>
    <w:rsid w:val="00212A8F"/>
    <w:rsid w:val="00215A5C"/>
    <w:rsid w:val="0021648B"/>
    <w:rsid w:val="00225CFC"/>
    <w:rsid w:val="00246919"/>
    <w:rsid w:val="00247B04"/>
    <w:rsid w:val="00257718"/>
    <w:rsid w:val="00261AA0"/>
    <w:rsid w:val="0027100F"/>
    <w:rsid w:val="00295BD5"/>
    <w:rsid w:val="002A1D97"/>
    <w:rsid w:val="002B380A"/>
    <w:rsid w:val="002C350F"/>
    <w:rsid w:val="002C6009"/>
    <w:rsid w:val="002D1EAA"/>
    <w:rsid w:val="002D6D9C"/>
    <w:rsid w:val="002E553B"/>
    <w:rsid w:val="002F2110"/>
    <w:rsid w:val="002F57D5"/>
    <w:rsid w:val="0030759D"/>
    <w:rsid w:val="00320379"/>
    <w:rsid w:val="00357501"/>
    <w:rsid w:val="00360BE3"/>
    <w:rsid w:val="00366188"/>
    <w:rsid w:val="00366F3C"/>
    <w:rsid w:val="003767D4"/>
    <w:rsid w:val="00382C15"/>
    <w:rsid w:val="003A43F7"/>
    <w:rsid w:val="003A457F"/>
    <w:rsid w:val="003B0FCC"/>
    <w:rsid w:val="003B1B50"/>
    <w:rsid w:val="003D03B1"/>
    <w:rsid w:val="003D12A4"/>
    <w:rsid w:val="003D2382"/>
    <w:rsid w:val="003D2DB4"/>
    <w:rsid w:val="003D7B00"/>
    <w:rsid w:val="003E1974"/>
    <w:rsid w:val="00407DBB"/>
    <w:rsid w:val="0042530C"/>
    <w:rsid w:val="004260F9"/>
    <w:rsid w:val="00426D28"/>
    <w:rsid w:val="0043135D"/>
    <w:rsid w:val="004313C3"/>
    <w:rsid w:val="00431F20"/>
    <w:rsid w:val="004342A9"/>
    <w:rsid w:val="004654D5"/>
    <w:rsid w:val="00465CBD"/>
    <w:rsid w:val="004723E8"/>
    <w:rsid w:val="00474AE9"/>
    <w:rsid w:val="004756FE"/>
    <w:rsid w:val="00482A54"/>
    <w:rsid w:val="00485774"/>
    <w:rsid w:val="00494DCC"/>
    <w:rsid w:val="004D50A9"/>
    <w:rsid w:val="004D623E"/>
    <w:rsid w:val="004E23E2"/>
    <w:rsid w:val="005018CD"/>
    <w:rsid w:val="00503EB9"/>
    <w:rsid w:val="00516D62"/>
    <w:rsid w:val="005222EE"/>
    <w:rsid w:val="005232A6"/>
    <w:rsid w:val="00525038"/>
    <w:rsid w:val="00536933"/>
    <w:rsid w:val="005418D7"/>
    <w:rsid w:val="00546AE6"/>
    <w:rsid w:val="005504DD"/>
    <w:rsid w:val="005533D1"/>
    <w:rsid w:val="005535B1"/>
    <w:rsid w:val="00564BC0"/>
    <w:rsid w:val="00566566"/>
    <w:rsid w:val="00566B3A"/>
    <w:rsid w:val="0057078B"/>
    <w:rsid w:val="00575365"/>
    <w:rsid w:val="005832FB"/>
    <w:rsid w:val="005A3479"/>
    <w:rsid w:val="005B2C5D"/>
    <w:rsid w:val="005C27A4"/>
    <w:rsid w:val="005C2C78"/>
    <w:rsid w:val="005C5463"/>
    <w:rsid w:val="005C5C70"/>
    <w:rsid w:val="005E0988"/>
    <w:rsid w:val="005E5AC9"/>
    <w:rsid w:val="005F2E76"/>
    <w:rsid w:val="005F3ADC"/>
    <w:rsid w:val="005F41C4"/>
    <w:rsid w:val="005F42E5"/>
    <w:rsid w:val="005F46A0"/>
    <w:rsid w:val="005F5C1D"/>
    <w:rsid w:val="006076F3"/>
    <w:rsid w:val="0061588B"/>
    <w:rsid w:val="00615AF8"/>
    <w:rsid w:val="00615E92"/>
    <w:rsid w:val="00617B58"/>
    <w:rsid w:val="0062312D"/>
    <w:rsid w:val="00636B2A"/>
    <w:rsid w:val="006432CA"/>
    <w:rsid w:val="00651115"/>
    <w:rsid w:val="00654DBD"/>
    <w:rsid w:val="00662089"/>
    <w:rsid w:val="00664406"/>
    <w:rsid w:val="00673DA3"/>
    <w:rsid w:val="006740FF"/>
    <w:rsid w:val="0068438B"/>
    <w:rsid w:val="00687864"/>
    <w:rsid w:val="006A6DEF"/>
    <w:rsid w:val="006B2A7A"/>
    <w:rsid w:val="006F261A"/>
    <w:rsid w:val="006F76FE"/>
    <w:rsid w:val="007040F7"/>
    <w:rsid w:val="00705872"/>
    <w:rsid w:val="007172BA"/>
    <w:rsid w:val="00727A7C"/>
    <w:rsid w:val="00732A9E"/>
    <w:rsid w:val="00732BBF"/>
    <w:rsid w:val="00744EEF"/>
    <w:rsid w:val="00761F14"/>
    <w:rsid w:val="00774C18"/>
    <w:rsid w:val="00775DE4"/>
    <w:rsid w:val="007817A8"/>
    <w:rsid w:val="007974E3"/>
    <w:rsid w:val="007A0B6C"/>
    <w:rsid w:val="007B04A7"/>
    <w:rsid w:val="007B5EAA"/>
    <w:rsid w:val="007C6F57"/>
    <w:rsid w:val="007C77EF"/>
    <w:rsid w:val="007D0A4E"/>
    <w:rsid w:val="007D7A0B"/>
    <w:rsid w:val="007D7B7D"/>
    <w:rsid w:val="007E26F7"/>
    <w:rsid w:val="007E6468"/>
    <w:rsid w:val="007F2DD6"/>
    <w:rsid w:val="00801310"/>
    <w:rsid w:val="0080713B"/>
    <w:rsid w:val="008243C6"/>
    <w:rsid w:val="008310C1"/>
    <w:rsid w:val="00833976"/>
    <w:rsid w:val="00840D03"/>
    <w:rsid w:val="00841585"/>
    <w:rsid w:val="008421F4"/>
    <w:rsid w:val="00842EE3"/>
    <w:rsid w:val="00861A26"/>
    <w:rsid w:val="008620A2"/>
    <w:rsid w:val="00867A80"/>
    <w:rsid w:val="008719E8"/>
    <w:rsid w:val="00875C64"/>
    <w:rsid w:val="00875F74"/>
    <w:rsid w:val="008820F9"/>
    <w:rsid w:val="00885E88"/>
    <w:rsid w:val="00893524"/>
    <w:rsid w:val="00895A8F"/>
    <w:rsid w:val="008A6338"/>
    <w:rsid w:val="008A7239"/>
    <w:rsid w:val="008B0B3F"/>
    <w:rsid w:val="008C2BE0"/>
    <w:rsid w:val="008C30FD"/>
    <w:rsid w:val="008D1327"/>
    <w:rsid w:val="008E1DE0"/>
    <w:rsid w:val="009021D6"/>
    <w:rsid w:val="0091519B"/>
    <w:rsid w:val="00926E29"/>
    <w:rsid w:val="0093026B"/>
    <w:rsid w:val="00943881"/>
    <w:rsid w:val="00967D1B"/>
    <w:rsid w:val="0098606C"/>
    <w:rsid w:val="0099070F"/>
    <w:rsid w:val="009A3874"/>
    <w:rsid w:val="009A3C52"/>
    <w:rsid w:val="009A3FAD"/>
    <w:rsid w:val="009B33B8"/>
    <w:rsid w:val="009C5C5D"/>
    <w:rsid w:val="009D7098"/>
    <w:rsid w:val="009E27FE"/>
    <w:rsid w:val="009E467C"/>
    <w:rsid w:val="009F7B87"/>
    <w:rsid w:val="00A05A47"/>
    <w:rsid w:val="00A11FC8"/>
    <w:rsid w:val="00A125DE"/>
    <w:rsid w:val="00A21B9A"/>
    <w:rsid w:val="00A32109"/>
    <w:rsid w:val="00A43F79"/>
    <w:rsid w:val="00A455B1"/>
    <w:rsid w:val="00A504D4"/>
    <w:rsid w:val="00A53753"/>
    <w:rsid w:val="00A544C3"/>
    <w:rsid w:val="00A804F4"/>
    <w:rsid w:val="00A80A4F"/>
    <w:rsid w:val="00A92444"/>
    <w:rsid w:val="00AA519D"/>
    <w:rsid w:val="00AB1DE4"/>
    <w:rsid w:val="00AC42DE"/>
    <w:rsid w:val="00AC5098"/>
    <w:rsid w:val="00AD7363"/>
    <w:rsid w:val="00AE0244"/>
    <w:rsid w:val="00AE4E98"/>
    <w:rsid w:val="00AE5601"/>
    <w:rsid w:val="00AF2B3D"/>
    <w:rsid w:val="00B01EA3"/>
    <w:rsid w:val="00B04198"/>
    <w:rsid w:val="00B13471"/>
    <w:rsid w:val="00B20A66"/>
    <w:rsid w:val="00B26A5D"/>
    <w:rsid w:val="00B27478"/>
    <w:rsid w:val="00B408DC"/>
    <w:rsid w:val="00B524B2"/>
    <w:rsid w:val="00B62170"/>
    <w:rsid w:val="00B7157B"/>
    <w:rsid w:val="00B80EAE"/>
    <w:rsid w:val="00B84528"/>
    <w:rsid w:val="00BA1B6B"/>
    <w:rsid w:val="00BA72E2"/>
    <w:rsid w:val="00BB32AB"/>
    <w:rsid w:val="00BB55A6"/>
    <w:rsid w:val="00BB7537"/>
    <w:rsid w:val="00BC0C74"/>
    <w:rsid w:val="00BC2289"/>
    <w:rsid w:val="00BC75EA"/>
    <w:rsid w:val="00BD2C25"/>
    <w:rsid w:val="00BE3178"/>
    <w:rsid w:val="00BF0547"/>
    <w:rsid w:val="00BF21EC"/>
    <w:rsid w:val="00C0189E"/>
    <w:rsid w:val="00C065BE"/>
    <w:rsid w:val="00C123DC"/>
    <w:rsid w:val="00C1364B"/>
    <w:rsid w:val="00C17679"/>
    <w:rsid w:val="00C25ACC"/>
    <w:rsid w:val="00C36136"/>
    <w:rsid w:val="00C36D35"/>
    <w:rsid w:val="00C37C0A"/>
    <w:rsid w:val="00C572C6"/>
    <w:rsid w:val="00C62C3D"/>
    <w:rsid w:val="00C66B52"/>
    <w:rsid w:val="00C67DFB"/>
    <w:rsid w:val="00C74285"/>
    <w:rsid w:val="00C87ED8"/>
    <w:rsid w:val="00C9102B"/>
    <w:rsid w:val="00C93263"/>
    <w:rsid w:val="00C95492"/>
    <w:rsid w:val="00CB2EE2"/>
    <w:rsid w:val="00CE3C15"/>
    <w:rsid w:val="00CF2384"/>
    <w:rsid w:val="00D043CB"/>
    <w:rsid w:val="00D221DF"/>
    <w:rsid w:val="00D40000"/>
    <w:rsid w:val="00D503B3"/>
    <w:rsid w:val="00D540D5"/>
    <w:rsid w:val="00D81626"/>
    <w:rsid w:val="00D952FB"/>
    <w:rsid w:val="00D96A82"/>
    <w:rsid w:val="00DA23F0"/>
    <w:rsid w:val="00DA39F3"/>
    <w:rsid w:val="00DA5D2E"/>
    <w:rsid w:val="00DB4EB8"/>
    <w:rsid w:val="00DD3382"/>
    <w:rsid w:val="00DD695B"/>
    <w:rsid w:val="00DE23B0"/>
    <w:rsid w:val="00DE7AE8"/>
    <w:rsid w:val="00E0625C"/>
    <w:rsid w:val="00E108C8"/>
    <w:rsid w:val="00E12260"/>
    <w:rsid w:val="00E12C5F"/>
    <w:rsid w:val="00E15FC8"/>
    <w:rsid w:val="00E41F97"/>
    <w:rsid w:val="00E458EF"/>
    <w:rsid w:val="00E669EC"/>
    <w:rsid w:val="00E6739E"/>
    <w:rsid w:val="00E724FE"/>
    <w:rsid w:val="00E816FE"/>
    <w:rsid w:val="00E853E7"/>
    <w:rsid w:val="00E85F3B"/>
    <w:rsid w:val="00E87ADF"/>
    <w:rsid w:val="00E95175"/>
    <w:rsid w:val="00E95BA2"/>
    <w:rsid w:val="00EA0F67"/>
    <w:rsid w:val="00EA45B9"/>
    <w:rsid w:val="00EC25A6"/>
    <w:rsid w:val="00EC57DC"/>
    <w:rsid w:val="00ED5BB0"/>
    <w:rsid w:val="00ED6946"/>
    <w:rsid w:val="00EE54F3"/>
    <w:rsid w:val="00EE70D2"/>
    <w:rsid w:val="00EF00C1"/>
    <w:rsid w:val="00F112CB"/>
    <w:rsid w:val="00F132E8"/>
    <w:rsid w:val="00F14954"/>
    <w:rsid w:val="00F276D3"/>
    <w:rsid w:val="00F429BF"/>
    <w:rsid w:val="00F448D7"/>
    <w:rsid w:val="00F5588A"/>
    <w:rsid w:val="00F655E3"/>
    <w:rsid w:val="00F66FA6"/>
    <w:rsid w:val="00F679A7"/>
    <w:rsid w:val="00F73326"/>
    <w:rsid w:val="00F85080"/>
    <w:rsid w:val="00FA04FB"/>
    <w:rsid w:val="00FA2BAC"/>
    <w:rsid w:val="00FA7A4E"/>
    <w:rsid w:val="00FB0AAB"/>
    <w:rsid w:val="00FC3D88"/>
    <w:rsid w:val="00FD0225"/>
    <w:rsid w:val="00FD7DEC"/>
    <w:rsid w:val="00FF01E4"/>
    <w:rsid w:val="00FF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36EAB-F833-4F52-9394-FD3C19A6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26F7"/>
    <w:rPr>
      <w:sz w:val="16"/>
      <w:szCs w:val="16"/>
    </w:rPr>
  </w:style>
  <w:style w:type="paragraph" w:styleId="CommentText">
    <w:name w:val="annotation text"/>
    <w:basedOn w:val="Normal"/>
    <w:link w:val="CommentTextChar"/>
    <w:uiPriority w:val="99"/>
    <w:semiHidden/>
    <w:unhideWhenUsed/>
    <w:rsid w:val="007E26F7"/>
    <w:pPr>
      <w:spacing w:line="240" w:lineRule="auto"/>
    </w:pPr>
    <w:rPr>
      <w:sz w:val="20"/>
      <w:szCs w:val="20"/>
    </w:rPr>
  </w:style>
  <w:style w:type="character" w:customStyle="1" w:styleId="CommentTextChar">
    <w:name w:val="Comment Text Char"/>
    <w:basedOn w:val="DefaultParagraphFont"/>
    <w:link w:val="CommentText"/>
    <w:uiPriority w:val="99"/>
    <w:semiHidden/>
    <w:rsid w:val="007E26F7"/>
    <w:rPr>
      <w:sz w:val="20"/>
      <w:szCs w:val="20"/>
    </w:rPr>
  </w:style>
  <w:style w:type="paragraph" w:styleId="BalloonText">
    <w:name w:val="Balloon Text"/>
    <w:basedOn w:val="Normal"/>
    <w:link w:val="BalloonTextChar"/>
    <w:uiPriority w:val="99"/>
    <w:semiHidden/>
    <w:unhideWhenUsed/>
    <w:rsid w:val="007E2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6F7"/>
    <w:rPr>
      <w:rFonts w:ascii="Tahoma" w:hAnsi="Tahoma" w:cs="Tahoma"/>
      <w:sz w:val="16"/>
      <w:szCs w:val="16"/>
    </w:rPr>
  </w:style>
  <w:style w:type="character" w:styleId="Hyperlink">
    <w:name w:val="Hyperlink"/>
    <w:basedOn w:val="DefaultParagraphFont"/>
    <w:uiPriority w:val="99"/>
    <w:unhideWhenUsed/>
    <w:rsid w:val="007E26F7"/>
    <w:rPr>
      <w:color w:val="0000FF" w:themeColor="hyperlink"/>
      <w:u w:val="single"/>
    </w:rPr>
  </w:style>
  <w:style w:type="paragraph" w:styleId="Header">
    <w:name w:val="header"/>
    <w:basedOn w:val="Normal"/>
    <w:link w:val="HeaderChar"/>
    <w:rsid w:val="005535B1"/>
    <w:pPr>
      <w:tabs>
        <w:tab w:val="center" w:pos="4536"/>
        <w:tab w:val="right" w:pos="9072"/>
      </w:tabs>
      <w:snapToGrid w:val="0"/>
      <w:spacing w:after="0" w:line="240" w:lineRule="auto"/>
      <w:jc w:val="both"/>
    </w:pPr>
    <w:rPr>
      <w:rFonts w:ascii="Arial" w:eastAsia="Times New Roman" w:hAnsi="Arial" w:cs="Arial"/>
      <w:spacing w:val="8"/>
      <w:sz w:val="20"/>
      <w:szCs w:val="20"/>
      <w:lang w:val="en-GB" w:eastAsia="zh-CN"/>
    </w:rPr>
  </w:style>
  <w:style w:type="character" w:customStyle="1" w:styleId="HeaderChar">
    <w:name w:val="Header Char"/>
    <w:basedOn w:val="DefaultParagraphFont"/>
    <w:link w:val="Header"/>
    <w:rsid w:val="005535B1"/>
    <w:rPr>
      <w:rFonts w:ascii="Arial" w:eastAsia="Times New Roman" w:hAnsi="Arial" w:cs="Arial"/>
      <w:spacing w:val="8"/>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hyperlink" Target="http://www.iecex.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Underwriters Laboratories Inc.</Company>
  <LinksUpToDate>false</LinksUpToDate>
  <CharactersWithSpaces>14551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Slowinske, Michael</dc:creator>
  <cp:lastModifiedBy>Chris Agius</cp:lastModifiedBy>
  <cp:revision>2</cp:revision>
  <dcterms:created xsi:type="dcterms:W3CDTF">2016-08-01T03:27:00Z</dcterms:created>
  <dcterms:modified xsi:type="dcterms:W3CDTF">2016-08-01T03:27:00Z</dcterms:modified>
</cp:coreProperties>
</file>