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C6A9D" w14:textId="77777777" w:rsidR="000652CC" w:rsidRDefault="000652CC" w:rsidP="006D0B12">
      <w:pPr>
        <w:ind w:left="567"/>
        <w:rPr>
          <w:b/>
          <w:color w:val="005391"/>
          <w:sz w:val="48"/>
        </w:rPr>
      </w:pPr>
    </w:p>
    <w:p w14:paraId="27C2CB20" w14:textId="77777777" w:rsidR="000652CC" w:rsidRPr="00E86F0D" w:rsidRDefault="000652CC" w:rsidP="006D0B12">
      <w:pPr>
        <w:ind w:left="567"/>
        <w:rPr>
          <w:b/>
          <w:color w:val="005391"/>
          <w:sz w:val="48"/>
        </w:rPr>
      </w:pPr>
      <w:r w:rsidRPr="00E86F0D">
        <w:rPr>
          <w:b/>
          <w:color w:val="005391"/>
          <w:sz w:val="48"/>
        </w:rPr>
        <w:t>IECEx Operational Document</w:t>
      </w:r>
    </w:p>
    <w:p w14:paraId="76F7460A" w14:textId="77777777" w:rsidR="000652CC" w:rsidRDefault="000652CC" w:rsidP="006D0B12">
      <w:pPr>
        <w:pStyle w:val="MAIN-TITLE"/>
        <w:ind w:left="567"/>
        <w:jc w:val="left"/>
        <w:rPr>
          <w:color w:val="005391"/>
          <w:sz w:val="28"/>
        </w:rPr>
      </w:pPr>
    </w:p>
    <w:p w14:paraId="0746EF6A" w14:textId="77777777" w:rsidR="000652CC" w:rsidRDefault="000652CC" w:rsidP="006D0B12">
      <w:pPr>
        <w:pStyle w:val="MAIN-TITLE"/>
        <w:spacing w:before="240"/>
        <w:ind w:left="567"/>
        <w:jc w:val="left"/>
        <w:rPr>
          <w:color w:val="005391"/>
          <w:sz w:val="28"/>
        </w:rPr>
      </w:pPr>
      <w:r w:rsidRPr="00FD5D19">
        <w:rPr>
          <w:color w:val="005391"/>
          <w:sz w:val="28"/>
        </w:rPr>
        <w:t>IEC S</w:t>
      </w:r>
      <w:r>
        <w:rPr>
          <w:color w:val="005391"/>
          <w:sz w:val="28"/>
        </w:rPr>
        <w:t>ystem</w:t>
      </w:r>
      <w:r w:rsidRPr="00FD5D19">
        <w:rPr>
          <w:color w:val="005391"/>
          <w:sz w:val="28"/>
        </w:rPr>
        <w:t xml:space="preserve"> for Certification </w:t>
      </w:r>
      <w:r>
        <w:rPr>
          <w:color w:val="005391"/>
          <w:sz w:val="28"/>
        </w:rPr>
        <w:t>t</w:t>
      </w:r>
      <w:r w:rsidRPr="00FD5D19">
        <w:rPr>
          <w:color w:val="005391"/>
          <w:sz w:val="28"/>
        </w:rPr>
        <w:t xml:space="preserve">o </w:t>
      </w:r>
      <w:r>
        <w:rPr>
          <w:color w:val="005391"/>
          <w:sz w:val="28"/>
        </w:rPr>
        <w:t xml:space="preserve">Standards relating to Equipment for use in </w:t>
      </w:r>
      <w:r w:rsidRPr="00FD5D19">
        <w:rPr>
          <w:color w:val="005391"/>
          <w:sz w:val="28"/>
        </w:rPr>
        <w:t>Explosive Atmospheres</w:t>
      </w:r>
    </w:p>
    <w:p w14:paraId="475B59B3" w14:textId="77777777" w:rsidR="00C70526" w:rsidRPr="00FD5D19" w:rsidRDefault="00C70526" w:rsidP="006D0B12">
      <w:pPr>
        <w:pStyle w:val="MAIN-TITLE"/>
        <w:spacing w:before="240"/>
        <w:ind w:left="567"/>
        <w:jc w:val="left"/>
        <w:rPr>
          <w:color w:val="005391"/>
          <w:sz w:val="28"/>
        </w:rPr>
      </w:pPr>
    </w:p>
    <w:p w14:paraId="168CF79B" w14:textId="77777777" w:rsidR="000652CC" w:rsidRDefault="000652CC" w:rsidP="006D0B12">
      <w:pPr>
        <w:pBdr>
          <w:bottom w:val="single" w:sz="4" w:space="1" w:color="auto"/>
        </w:pBdr>
        <w:ind w:left="567"/>
      </w:pPr>
    </w:p>
    <w:p w14:paraId="3903A50A" w14:textId="77777777" w:rsidR="00C70526" w:rsidRDefault="00C70526" w:rsidP="006D0B12">
      <w:pPr>
        <w:pStyle w:val="MAIN-TITLE"/>
        <w:spacing w:before="240"/>
        <w:ind w:left="567"/>
        <w:jc w:val="left"/>
        <w:rPr>
          <w:color w:val="005391"/>
        </w:rPr>
      </w:pPr>
    </w:p>
    <w:p w14:paraId="5BDF3F28" w14:textId="77777777" w:rsidR="00011156" w:rsidRDefault="00011156" w:rsidP="006D0B12">
      <w:pPr>
        <w:pStyle w:val="MAIN-TITLE"/>
        <w:spacing w:before="240"/>
        <w:ind w:left="567"/>
        <w:jc w:val="left"/>
        <w:rPr>
          <w:color w:val="005391"/>
        </w:rPr>
      </w:pPr>
    </w:p>
    <w:p w14:paraId="1E86C929" w14:textId="77777777" w:rsidR="00FB4542" w:rsidRPr="00021F56" w:rsidRDefault="00FB4542" w:rsidP="00FB4542">
      <w:pPr>
        <w:pStyle w:val="MAIN-TITLE"/>
        <w:ind w:left="567"/>
        <w:jc w:val="left"/>
        <w:rPr>
          <w:color w:val="005391"/>
          <w:sz w:val="28"/>
        </w:rPr>
      </w:pPr>
      <w:r w:rsidRPr="00021F56">
        <w:rPr>
          <w:color w:val="005391"/>
          <w:sz w:val="28"/>
        </w:rPr>
        <w:t>OD 011-2</w:t>
      </w:r>
    </w:p>
    <w:p w14:paraId="33DFE563" w14:textId="580C244F" w:rsidR="00136CAD" w:rsidRPr="00021F56" w:rsidRDefault="000652CC" w:rsidP="006D0B12">
      <w:pPr>
        <w:pStyle w:val="MAIN-TITLE"/>
        <w:spacing w:before="240"/>
        <w:ind w:left="567"/>
        <w:jc w:val="left"/>
        <w:rPr>
          <w:color w:val="005391"/>
          <w:sz w:val="28"/>
        </w:rPr>
      </w:pPr>
      <w:r w:rsidRPr="00021F56">
        <w:rPr>
          <w:color w:val="005391"/>
          <w:sz w:val="28"/>
        </w:rPr>
        <w:t xml:space="preserve">Guidance on Use of the IECEx Internet based “On-Line” Certificate of Conformity System </w:t>
      </w:r>
      <w:r w:rsidR="00113EEC">
        <w:rPr>
          <w:color w:val="005391"/>
          <w:sz w:val="28"/>
        </w:rPr>
        <w:t>– Second Generation</w:t>
      </w:r>
      <w:r w:rsidRPr="00021F56">
        <w:rPr>
          <w:color w:val="005391"/>
          <w:sz w:val="28"/>
        </w:rPr>
        <w:t xml:space="preserve">  </w:t>
      </w:r>
    </w:p>
    <w:p w14:paraId="2F6FE959" w14:textId="12136B46" w:rsidR="000652CC" w:rsidRDefault="000652CC" w:rsidP="006D0B12">
      <w:pPr>
        <w:pStyle w:val="MAIN-TITLE"/>
        <w:spacing w:before="240"/>
        <w:ind w:left="567"/>
        <w:jc w:val="left"/>
        <w:rPr>
          <w:color w:val="005391"/>
        </w:rPr>
      </w:pPr>
      <w:r w:rsidRPr="00021F56">
        <w:rPr>
          <w:color w:val="005391"/>
          <w:sz w:val="28"/>
        </w:rPr>
        <w:t>Part 2: Creating IECEx Equipment Certificates of Conformity CoCs</w:t>
      </w:r>
      <w:r w:rsidRPr="005B396A">
        <w:rPr>
          <w:color w:val="005391"/>
          <w:sz w:val="28"/>
        </w:rPr>
        <w:t xml:space="preserve"> </w:t>
      </w:r>
      <w:r w:rsidR="00113EEC" w:rsidRPr="005B396A">
        <w:rPr>
          <w:color w:val="005391"/>
          <w:sz w:val="28"/>
        </w:rPr>
        <w:t>and supporting Reports (</w:t>
      </w:r>
      <w:proofErr w:type="spellStart"/>
      <w:r w:rsidR="00113EEC" w:rsidRPr="005B396A">
        <w:rPr>
          <w:color w:val="005391"/>
          <w:sz w:val="28"/>
        </w:rPr>
        <w:t>ExTR</w:t>
      </w:r>
      <w:proofErr w:type="spellEnd"/>
      <w:r w:rsidR="00113EEC" w:rsidRPr="005B396A">
        <w:rPr>
          <w:color w:val="005391"/>
          <w:sz w:val="28"/>
        </w:rPr>
        <w:t xml:space="preserve"> Summary and QAR Summary)</w:t>
      </w:r>
    </w:p>
    <w:p w14:paraId="7357C1C3" w14:textId="77777777" w:rsidR="000652CC" w:rsidRPr="00195CBA" w:rsidRDefault="000652CC" w:rsidP="006D0B12">
      <w:pPr>
        <w:pStyle w:val="MAIN-TITLE"/>
        <w:ind w:left="567"/>
        <w:jc w:val="left"/>
        <w:rPr>
          <w:color w:val="005391"/>
        </w:rPr>
      </w:pPr>
    </w:p>
    <w:p w14:paraId="08B14C28" w14:textId="77777777" w:rsidR="000652CC" w:rsidRPr="006D1690" w:rsidRDefault="000652CC" w:rsidP="006D0B12">
      <w:pPr>
        <w:pStyle w:val="DefaultText"/>
        <w:rPr>
          <w:rFonts w:ascii="Arial" w:hAnsi="Arial" w:cs="Arial"/>
          <w:b/>
          <w:sz w:val="22"/>
          <w:szCs w:val="22"/>
        </w:rPr>
      </w:pPr>
    </w:p>
    <w:p w14:paraId="14C346D1" w14:textId="77777777" w:rsidR="000652CC" w:rsidRPr="006D1690" w:rsidRDefault="000652CC" w:rsidP="006D0B12">
      <w:pPr>
        <w:pStyle w:val="DefaultText"/>
        <w:rPr>
          <w:rFonts w:ascii="Arial" w:hAnsi="Arial" w:cs="Arial"/>
          <w:b/>
          <w:sz w:val="22"/>
          <w:szCs w:val="22"/>
        </w:rPr>
      </w:pPr>
    </w:p>
    <w:p w14:paraId="228080D1" w14:textId="77777777" w:rsidR="000652CC" w:rsidRPr="006D1690" w:rsidRDefault="000652CC" w:rsidP="006D0B12">
      <w:pPr>
        <w:pStyle w:val="DefaultText"/>
        <w:rPr>
          <w:rFonts w:ascii="Arial" w:hAnsi="Arial" w:cs="Arial"/>
          <w:b/>
          <w:sz w:val="22"/>
          <w:szCs w:val="22"/>
        </w:rPr>
      </w:pPr>
    </w:p>
    <w:p w14:paraId="36DA90F1" w14:textId="77777777" w:rsidR="000652CC" w:rsidRPr="006D1690" w:rsidRDefault="000652CC" w:rsidP="006D0B12">
      <w:pPr>
        <w:pStyle w:val="DefaultText"/>
        <w:rPr>
          <w:rFonts w:ascii="Arial" w:hAnsi="Arial" w:cs="Arial"/>
          <w:b/>
          <w:sz w:val="22"/>
          <w:szCs w:val="22"/>
        </w:rPr>
      </w:pPr>
    </w:p>
    <w:p w14:paraId="79F73E2C" w14:textId="77777777" w:rsidR="000652CC" w:rsidRPr="006D1690" w:rsidRDefault="000652CC" w:rsidP="006D0B12">
      <w:pPr>
        <w:pStyle w:val="DefaultText"/>
        <w:rPr>
          <w:rFonts w:ascii="Arial" w:hAnsi="Arial" w:cs="Arial"/>
          <w:b/>
          <w:sz w:val="22"/>
          <w:szCs w:val="22"/>
        </w:rPr>
      </w:pPr>
    </w:p>
    <w:p w14:paraId="1D1908E9" w14:textId="77777777" w:rsidR="000652CC" w:rsidRPr="006D1690" w:rsidRDefault="000652CC" w:rsidP="006D0B12">
      <w:pPr>
        <w:pStyle w:val="DefaultText"/>
        <w:rPr>
          <w:rFonts w:ascii="Arial" w:hAnsi="Arial" w:cs="Arial"/>
          <w:b/>
          <w:sz w:val="22"/>
          <w:szCs w:val="22"/>
        </w:rPr>
      </w:pPr>
    </w:p>
    <w:p w14:paraId="64778DE9" w14:textId="77777777" w:rsidR="000652CC" w:rsidRPr="006D1690" w:rsidRDefault="000652CC" w:rsidP="006D0B12">
      <w:pPr>
        <w:pStyle w:val="DefaultText"/>
        <w:rPr>
          <w:rFonts w:ascii="Arial" w:hAnsi="Arial" w:cs="Arial"/>
          <w:b/>
          <w:sz w:val="22"/>
          <w:szCs w:val="22"/>
        </w:rPr>
      </w:pPr>
    </w:p>
    <w:p w14:paraId="598C177C" w14:textId="77777777" w:rsidR="000652CC" w:rsidRPr="006D1690" w:rsidRDefault="000652CC" w:rsidP="006D0B12">
      <w:pPr>
        <w:pStyle w:val="DefaultText"/>
        <w:rPr>
          <w:rFonts w:ascii="Arial" w:hAnsi="Arial" w:cs="Arial"/>
          <w:b/>
          <w:sz w:val="22"/>
          <w:szCs w:val="22"/>
        </w:rPr>
      </w:pPr>
    </w:p>
    <w:p w14:paraId="6E6DC2D7" w14:textId="77777777" w:rsidR="000652CC" w:rsidRPr="006D1690" w:rsidRDefault="000652CC" w:rsidP="006D0B12">
      <w:pPr>
        <w:pStyle w:val="DefaultText"/>
        <w:rPr>
          <w:rFonts w:ascii="Arial" w:hAnsi="Arial" w:cs="Arial"/>
          <w:b/>
          <w:sz w:val="22"/>
          <w:szCs w:val="22"/>
        </w:rPr>
      </w:pPr>
    </w:p>
    <w:p w14:paraId="03D8A74C" w14:textId="77777777" w:rsidR="000652CC" w:rsidRPr="006D1690" w:rsidRDefault="000652CC" w:rsidP="006D0B12">
      <w:pPr>
        <w:pStyle w:val="DefaultText"/>
        <w:rPr>
          <w:rFonts w:ascii="Arial" w:hAnsi="Arial" w:cs="Arial"/>
          <w:b/>
          <w:sz w:val="22"/>
          <w:szCs w:val="22"/>
        </w:rPr>
      </w:pPr>
    </w:p>
    <w:p w14:paraId="2996C562" w14:textId="77777777" w:rsidR="000652CC" w:rsidRPr="006D1690" w:rsidRDefault="000652CC" w:rsidP="006D0B12">
      <w:pPr>
        <w:pStyle w:val="DefaultText"/>
        <w:rPr>
          <w:rFonts w:ascii="Arial" w:hAnsi="Arial" w:cs="Arial"/>
          <w:b/>
          <w:sz w:val="22"/>
          <w:szCs w:val="22"/>
        </w:rPr>
      </w:pPr>
    </w:p>
    <w:p w14:paraId="181F11FA" w14:textId="77777777" w:rsidR="000652CC" w:rsidRPr="00E86F0D" w:rsidRDefault="000652CC" w:rsidP="006D0B12"/>
    <w:p w14:paraId="7B016155" w14:textId="77777777" w:rsidR="000652CC" w:rsidRDefault="000652CC" w:rsidP="006D0B12">
      <w:pPr>
        <w:jc w:val="center"/>
        <w:sectPr w:rsidR="000652CC" w:rsidSect="006D0B12">
          <w:headerReference w:type="even" r:id="rId8"/>
          <w:headerReference w:type="default" r:id="rId9"/>
          <w:pgSz w:w="11906" w:h="16838" w:code="9"/>
          <w:pgMar w:top="1701" w:right="1418" w:bottom="851" w:left="1418" w:header="1134" w:footer="720" w:gutter="0"/>
          <w:cols w:space="720"/>
          <w:docGrid w:linePitch="272"/>
        </w:sectPr>
      </w:pPr>
      <w:bookmarkStart w:id="0" w:name="_Toc224639693"/>
    </w:p>
    <w:p w14:paraId="7EFFFEF3" w14:textId="77777777" w:rsidR="000652CC" w:rsidRDefault="000652CC" w:rsidP="006D0B12">
      <w:pPr>
        <w:jc w:val="center"/>
      </w:pPr>
    </w:p>
    <w:p w14:paraId="3DE4A0E5" w14:textId="77777777" w:rsidR="000652CC" w:rsidRPr="007341B8" w:rsidRDefault="000652CC" w:rsidP="006D0B12">
      <w:pPr>
        <w:jc w:val="center"/>
        <w:rPr>
          <w:b/>
          <w:sz w:val="28"/>
        </w:rPr>
      </w:pPr>
      <w:r w:rsidRPr="007341B8">
        <w:rPr>
          <w:b/>
          <w:sz w:val="28"/>
        </w:rPr>
        <w:t>CONTENTS</w:t>
      </w:r>
    </w:p>
    <w:p w14:paraId="06FD4B55" w14:textId="77777777" w:rsidR="000652CC" w:rsidRDefault="000652CC" w:rsidP="006D0B12">
      <w:pPr>
        <w:jc w:val="center"/>
      </w:pPr>
    </w:p>
    <w:p w14:paraId="3E3FC310" w14:textId="77777777" w:rsidR="000652CC" w:rsidRPr="007C7BE5" w:rsidRDefault="000652CC" w:rsidP="006D0B12">
      <w:pPr>
        <w:rPr>
          <w:sz w:val="22"/>
          <w:szCs w:val="22"/>
        </w:rPr>
      </w:pPr>
    </w:p>
    <w:p w14:paraId="44108607" w14:textId="0031451C" w:rsidR="00B22159" w:rsidRDefault="000652CC">
      <w:pPr>
        <w:pStyle w:val="TOC1"/>
        <w:rPr>
          <w:rFonts w:asciiTheme="minorHAnsi" w:eastAsiaTheme="minorEastAsia" w:hAnsiTheme="minorHAnsi" w:cstheme="minorBidi"/>
          <w:noProof/>
          <w:spacing w:val="0"/>
          <w:sz w:val="22"/>
          <w:szCs w:val="22"/>
          <w:lang w:val="en-AU" w:eastAsia="en-AU"/>
        </w:rPr>
      </w:pPr>
      <w:r w:rsidRPr="007C7BE5">
        <w:rPr>
          <w:sz w:val="22"/>
          <w:szCs w:val="22"/>
        </w:rPr>
        <w:fldChar w:fldCharType="begin"/>
      </w:r>
      <w:r w:rsidRPr="007C7BE5">
        <w:rPr>
          <w:sz w:val="22"/>
          <w:szCs w:val="22"/>
        </w:rPr>
        <w:instrText xml:space="preserve"> TOC \o "1-3" \h \z \u </w:instrText>
      </w:r>
      <w:r w:rsidRPr="007C7BE5">
        <w:rPr>
          <w:sz w:val="22"/>
          <w:szCs w:val="22"/>
        </w:rPr>
        <w:fldChar w:fldCharType="separate"/>
      </w:r>
      <w:hyperlink w:anchor="_Toc25237189" w:history="1">
        <w:r w:rsidR="00B22159" w:rsidRPr="00B66C17">
          <w:rPr>
            <w:rStyle w:val="Hyperlink"/>
            <w:noProof/>
          </w:rPr>
          <w:t>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IECEx Equipment Certificates of Conformity (CoCs)</w:t>
        </w:r>
        <w:r w:rsidR="00B22159">
          <w:rPr>
            <w:noProof/>
            <w:webHidden/>
          </w:rPr>
          <w:tab/>
        </w:r>
        <w:r w:rsidR="00B22159">
          <w:rPr>
            <w:noProof/>
            <w:webHidden/>
          </w:rPr>
          <w:fldChar w:fldCharType="begin"/>
        </w:r>
        <w:r w:rsidR="00B22159">
          <w:rPr>
            <w:noProof/>
            <w:webHidden/>
          </w:rPr>
          <w:instrText xml:space="preserve"> PAGEREF _Toc25237189 \h </w:instrText>
        </w:r>
        <w:r w:rsidR="00B22159">
          <w:rPr>
            <w:noProof/>
            <w:webHidden/>
          </w:rPr>
        </w:r>
        <w:r w:rsidR="00B22159">
          <w:rPr>
            <w:noProof/>
            <w:webHidden/>
          </w:rPr>
          <w:fldChar w:fldCharType="separate"/>
        </w:r>
        <w:r w:rsidR="005634F0">
          <w:rPr>
            <w:noProof/>
            <w:webHidden/>
          </w:rPr>
          <w:t>5</w:t>
        </w:r>
        <w:r w:rsidR="00B22159">
          <w:rPr>
            <w:noProof/>
            <w:webHidden/>
          </w:rPr>
          <w:fldChar w:fldCharType="end"/>
        </w:r>
      </w:hyperlink>
    </w:p>
    <w:p w14:paraId="48F2816D" w14:textId="6EC4A4E1" w:rsidR="00B22159" w:rsidRDefault="00D47B39">
      <w:pPr>
        <w:pStyle w:val="TOC2"/>
        <w:rPr>
          <w:rFonts w:asciiTheme="minorHAnsi" w:eastAsiaTheme="minorEastAsia" w:hAnsiTheme="minorHAnsi" w:cstheme="minorBidi"/>
          <w:noProof/>
          <w:spacing w:val="0"/>
          <w:sz w:val="22"/>
          <w:szCs w:val="22"/>
          <w:lang w:val="en-AU" w:eastAsia="en-AU"/>
        </w:rPr>
      </w:pPr>
      <w:hyperlink w:anchor="_Toc25237190" w:history="1">
        <w:r w:rsidR="00B22159" w:rsidRPr="00B66C17">
          <w:rPr>
            <w:rStyle w:val="Hyperlink"/>
            <w:noProof/>
          </w:rPr>
          <w:t>1.1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General Information</w:t>
        </w:r>
        <w:r w:rsidR="00B22159">
          <w:rPr>
            <w:noProof/>
            <w:webHidden/>
          </w:rPr>
          <w:tab/>
        </w:r>
        <w:r w:rsidR="00B22159">
          <w:rPr>
            <w:noProof/>
            <w:webHidden/>
          </w:rPr>
          <w:fldChar w:fldCharType="begin"/>
        </w:r>
        <w:r w:rsidR="00B22159">
          <w:rPr>
            <w:noProof/>
            <w:webHidden/>
          </w:rPr>
          <w:instrText xml:space="preserve"> PAGEREF _Toc25237190 \h </w:instrText>
        </w:r>
        <w:r w:rsidR="00B22159">
          <w:rPr>
            <w:noProof/>
            <w:webHidden/>
          </w:rPr>
        </w:r>
        <w:r w:rsidR="00B22159">
          <w:rPr>
            <w:noProof/>
            <w:webHidden/>
          </w:rPr>
          <w:fldChar w:fldCharType="separate"/>
        </w:r>
        <w:r w:rsidR="005634F0">
          <w:rPr>
            <w:noProof/>
            <w:webHidden/>
          </w:rPr>
          <w:t>5</w:t>
        </w:r>
        <w:r w:rsidR="00B22159">
          <w:rPr>
            <w:noProof/>
            <w:webHidden/>
          </w:rPr>
          <w:fldChar w:fldCharType="end"/>
        </w:r>
      </w:hyperlink>
    </w:p>
    <w:p w14:paraId="1A5C05FF" w14:textId="6BF46C7C" w:rsidR="00B22159" w:rsidRDefault="00D47B39">
      <w:pPr>
        <w:pStyle w:val="TOC3"/>
        <w:rPr>
          <w:rFonts w:asciiTheme="minorHAnsi" w:eastAsiaTheme="minorEastAsia" w:hAnsiTheme="minorHAnsi" w:cstheme="minorBidi"/>
          <w:noProof/>
          <w:spacing w:val="0"/>
          <w:sz w:val="22"/>
          <w:szCs w:val="22"/>
          <w:lang w:val="en-AU" w:eastAsia="en-AU"/>
        </w:rPr>
      </w:pPr>
      <w:hyperlink w:anchor="_Toc25237191" w:history="1">
        <w:r w:rsidR="00B22159" w:rsidRPr="00B66C17">
          <w:rPr>
            <w:rStyle w:val="Hyperlink"/>
            <w:noProof/>
          </w:rPr>
          <w:t>1.1.1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System</w:t>
        </w:r>
        <w:r w:rsidR="00B22159">
          <w:rPr>
            <w:noProof/>
            <w:webHidden/>
          </w:rPr>
          <w:tab/>
        </w:r>
        <w:r w:rsidR="00B22159">
          <w:rPr>
            <w:noProof/>
            <w:webHidden/>
          </w:rPr>
          <w:fldChar w:fldCharType="begin"/>
        </w:r>
        <w:r w:rsidR="00B22159">
          <w:rPr>
            <w:noProof/>
            <w:webHidden/>
          </w:rPr>
          <w:instrText xml:space="preserve"> PAGEREF _Toc25237191 \h </w:instrText>
        </w:r>
        <w:r w:rsidR="00B22159">
          <w:rPr>
            <w:noProof/>
            <w:webHidden/>
          </w:rPr>
        </w:r>
        <w:r w:rsidR="00B22159">
          <w:rPr>
            <w:noProof/>
            <w:webHidden/>
          </w:rPr>
          <w:fldChar w:fldCharType="separate"/>
        </w:r>
        <w:r w:rsidR="005634F0">
          <w:rPr>
            <w:noProof/>
            <w:webHidden/>
          </w:rPr>
          <w:t>5</w:t>
        </w:r>
        <w:r w:rsidR="00B22159">
          <w:rPr>
            <w:noProof/>
            <w:webHidden/>
          </w:rPr>
          <w:fldChar w:fldCharType="end"/>
        </w:r>
      </w:hyperlink>
    </w:p>
    <w:p w14:paraId="575EC17B" w14:textId="6E66CC09" w:rsidR="00B22159" w:rsidRDefault="00D47B39">
      <w:pPr>
        <w:pStyle w:val="TOC3"/>
        <w:rPr>
          <w:rFonts w:asciiTheme="minorHAnsi" w:eastAsiaTheme="minorEastAsia" w:hAnsiTheme="minorHAnsi" w:cstheme="minorBidi"/>
          <w:noProof/>
          <w:spacing w:val="0"/>
          <w:sz w:val="22"/>
          <w:szCs w:val="22"/>
          <w:lang w:val="en-AU" w:eastAsia="en-AU"/>
        </w:rPr>
      </w:pPr>
      <w:hyperlink w:anchor="_Toc25237192" w:history="1">
        <w:r w:rsidR="00B22159" w:rsidRPr="00B66C17">
          <w:rPr>
            <w:rStyle w:val="Hyperlink"/>
            <w:noProof/>
          </w:rPr>
          <w:t>1.1.2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Passwords Secure Access</w:t>
        </w:r>
        <w:r w:rsidR="00B22159">
          <w:rPr>
            <w:noProof/>
            <w:webHidden/>
          </w:rPr>
          <w:tab/>
        </w:r>
        <w:r w:rsidR="00B22159">
          <w:rPr>
            <w:noProof/>
            <w:webHidden/>
          </w:rPr>
          <w:fldChar w:fldCharType="begin"/>
        </w:r>
        <w:r w:rsidR="00B22159">
          <w:rPr>
            <w:noProof/>
            <w:webHidden/>
          </w:rPr>
          <w:instrText xml:space="preserve"> PAGEREF _Toc25237192 \h </w:instrText>
        </w:r>
        <w:r w:rsidR="00B22159">
          <w:rPr>
            <w:noProof/>
            <w:webHidden/>
          </w:rPr>
        </w:r>
        <w:r w:rsidR="00B22159">
          <w:rPr>
            <w:noProof/>
            <w:webHidden/>
          </w:rPr>
          <w:fldChar w:fldCharType="separate"/>
        </w:r>
        <w:r w:rsidR="005634F0">
          <w:rPr>
            <w:noProof/>
            <w:webHidden/>
          </w:rPr>
          <w:t>5</w:t>
        </w:r>
        <w:r w:rsidR="00B22159">
          <w:rPr>
            <w:noProof/>
            <w:webHidden/>
          </w:rPr>
          <w:fldChar w:fldCharType="end"/>
        </w:r>
      </w:hyperlink>
    </w:p>
    <w:p w14:paraId="69316E36" w14:textId="542BBF53" w:rsidR="00B22159" w:rsidRDefault="00D47B39">
      <w:pPr>
        <w:pStyle w:val="TOC3"/>
        <w:rPr>
          <w:rFonts w:asciiTheme="minorHAnsi" w:eastAsiaTheme="minorEastAsia" w:hAnsiTheme="minorHAnsi" w:cstheme="minorBidi"/>
          <w:noProof/>
          <w:spacing w:val="0"/>
          <w:sz w:val="22"/>
          <w:szCs w:val="22"/>
          <w:lang w:val="en-AU" w:eastAsia="en-AU"/>
        </w:rPr>
      </w:pPr>
      <w:hyperlink w:anchor="_Toc25237193" w:history="1">
        <w:r w:rsidR="00B22159" w:rsidRPr="00B66C17">
          <w:rPr>
            <w:rStyle w:val="Hyperlink"/>
            <w:noProof/>
          </w:rPr>
          <w:t>1.1.3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Further Guidance</w:t>
        </w:r>
        <w:r w:rsidR="00B22159">
          <w:rPr>
            <w:noProof/>
            <w:webHidden/>
          </w:rPr>
          <w:tab/>
        </w:r>
        <w:r w:rsidR="00B22159">
          <w:rPr>
            <w:noProof/>
            <w:webHidden/>
          </w:rPr>
          <w:fldChar w:fldCharType="begin"/>
        </w:r>
        <w:r w:rsidR="00B22159">
          <w:rPr>
            <w:noProof/>
            <w:webHidden/>
          </w:rPr>
          <w:instrText xml:space="preserve"> PAGEREF _Toc25237193 \h </w:instrText>
        </w:r>
        <w:r w:rsidR="00B22159">
          <w:rPr>
            <w:noProof/>
            <w:webHidden/>
          </w:rPr>
        </w:r>
        <w:r w:rsidR="00B22159">
          <w:rPr>
            <w:noProof/>
            <w:webHidden/>
          </w:rPr>
          <w:fldChar w:fldCharType="separate"/>
        </w:r>
        <w:r w:rsidR="005634F0">
          <w:rPr>
            <w:noProof/>
            <w:webHidden/>
          </w:rPr>
          <w:t>5</w:t>
        </w:r>
        <w:r w:rsidR="00B22159">
          <w:rPr>
            <w:noProof/>
            <w:webHidden/>
          </w:rPr>
          <w:fldChar w:fldCharType="end"/>
        </w:r>
      </w:hyperlink>
    </w:p>
    <w:p w14:paraId="285E085A" w14:textId="1B93AFE8" w:rsidR="00B22159" w:rsidRDefault="00D47B39">
      <w:pPr>
        <w:pStyle w:val="TOC3"/>
        <w:rPr>
          <w:rFonts w:asciiTheme="minorHAnsi" w:eastAsiaTheme="minorEastAsia" w:hAnsiTheme="minorHAnsi" w:cstheme="minorBidi"/>
          <w:noProof/>
          <w:spacing w:val="0"/>
          <w:sz w:val="22"/>
          <w:szCs w:val="22"/>
          <w:lang w:val="en-AU" w:eastAsia="en-AU"/>
        </w:rPr>
      </w:pPr>
      <w:hyperlink w:anchor="_Toc25237194" w:history="1">
        <w:r w:rsidR="00B22159" w:rsidRPr="00B66C17">
          <w:rPr>
            <w:rStyle w:val="Hyperlink"/>
            <w:noProof/>
          </w:rPr>
          <w:t>1.1.4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Printing CoCs as documents and PDF files</w:t>
        </w:r>
        <w:r w:rsidR="00B22159">
          <w:rPr>
            <w:noProof/>
            <w:webHidden/>
          </w:rPr>
          <w:tab/>
        </w:r>
        <w:r w:rsidR="00B22159">
          <w:rPr>
            <w:noProof/>
            <w:webHidden/>
          </w:rPr>
          <w:fldChar w:fldCharType="begin"/>
        </w:r>
        <w:r w:rsidR="00B22159">
          <w:rPr>
            <w:noProof/>
            <w:webHidden/>
          </w:rPr>
          <w:instrText xml:space="preserve"> PAGEREF _Toc25237194 \h </w:instrText>
        </w:r>
        <w:r w:rsidR="00B22159">
          <w:rPr>
            <w:noProof/>
            <w:webHidden/>
          </w:rPr>
        </w:r>
        <w:r w:rsidR="00B22159">
          <w:rPr>
            <w:noProof/>
            <w:webHidden/>
          </w:rPr>
          <w:fldChar w:fldCharType="separate"/>
        </w:r>
        <w:r w:rsidR="005634F0">
          <w:rPr>
            <w:noProof/>
            <w:webHidden/>
          </w:rPr>
          <w:t>5</w:t>
        </w:r>
        <w:r w:rsidR="00B22159">
          <w:rPr>
            <w:noProof/>
            <w:webHidden/>
          </w:rPr>
          <w:fldChar w:fldCharType="end"/>
        </w:r>
      </w:hyperlink>
    </w:p>
    <w:p w14:paraId="3A732C67" w14:textId="4B8394BF" w:rsidR="00B22159" w:rsidRDefault="00D47B39">
      <w:pPr>
        <w:pStyle w:val="TOC2"/>
        <w:rPr>
          <w:rFonts w:asciiTheme="minorHAnsi" w:eastAsiaTheme="minorEastAsia" w:hAnsiTheme="minorHAnsi" w:cstheme="minorBidi"/>
          <w:noProof/>
          <w:spacing w:val="0"/>
          <w:sz w:val="22"/>
          <w:szCs w:val="22"/>
          <w:lang w:val="en-AU" w:eastAsia="en-AU"/>
        </w:rPr>
      </w:pPr>
      <w:hyperlink w:anchor="_Toc25237195" w:history="1">
        <w:r w:rsidR="00B22159" w:rsidRPr="00B66C17">
          <w:rPr>
            <w:rStyle w:val="Hyperlink"/>
            <w:noProof/>
          </w:rPr>
          <w:t>1.2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Notes for each field of the Certificate</w:t>
        </w:r>
        <w:r w:rsidR="00B22159">
          <w:rPr>
            <w:noProof/>
            <w:webHidden/>
          </w:rPr>
          <w:tab/>
        </w:r>
        <w:r w:rsidR="00B22159">
          <w:rPr>
            <w:noProof/>
            <w:webHidden/>
          </w:rPr>
          <w:fldChar w:fldCharType="begin"/>
        </w:r>
        <w:r w:rsidR="00B22159">
          <w:rPr>
            <w:noProof/>
            <w:webHidden/>
          </w:rPr>
          <w:instrText xml:space="preserve"> PAGEREF _Toc25237195 \h </w:instrText>
        </w:r>
        <w:r w:rsidR="00B22159">
          <w:rPr>
            <w:noProof/>
            <w:webHidden/>
          </w:rPr>
        </w:r>
        <w:r w:rsidR="00B22159">
          <w:rPr>
            <w:noProof/>
            <w:webHidden/>
          </w:rPr>
          <w:fldChar w:fldCharType="separate"/>
        </w:r>
        <w:r w:rsidR="005634F0">
          <w:rPr>
            <w:noProof/>
            <w:webHidden/>
          </w:rPr>
          <w:t>6</w:t>
        </w:r>
        <w:r w:rsidR="00B22159">
          <w:rPr>
            <w:noProof/>
            <w:webHidden/>
          </w:rPr>
          <w:fldChar w:fldCharType="end"/>
        </w:r>
      </w:hyperlink>
    </w:p>
    <w:p w14:paraId="6F7B3EBC" w14:textId="7B6AAED8" w:rsidR="00B22159" w:rsidRDefault="00D47B39">
      <w:pPr>
        <w:pStyle w:val="TOC3"/>
        <w:rPr>
          <w:rFonts w:asciiTheme="minorHAnsi" w:eastAsiaTheme="minorEastAsia" w:hAnsiTheme="minorHAnsi" w:cstheme="minorBidi"/>
          <w:noProof/>
          <w:spacing w:val="0"/>
          <w:sz w:val="22"/>
          <w:szCs w:val="22"/>
          <w:lang w:val="en-AU" w:eastAsia="en-AU"/>
        </w:rPr>
      </w:pPr>
      <w:hyperlink w:anchor="_Toc25237196" w:history="1">
        <w:r w:rsidR="00B22159" w:rsidRPr="00B66C17">
          <w:rPr>
            <w:rStyle w:val="Hyperlink"/>
            <w:noProof/>
          </w:rPr>
          <w:t>1.2.1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Certificate No:</w:t>
        </w:r>
        <w:r w:rsidR="00B22159">
          <w:rPr>
            <w:noProof/>
            <w:webHidden/>
          </w:rPr>
          <w:tab/>
        </w:r>
        <w:r w:rsidR="00B22159">
          <w:rPr>
            <w:noProof/>
            <w:webHidden/>
          </w:rPr>
          <w:fldChar w:fldCharType="begin"/>
        </w:r>
        <w:r w:rsidR="00B22159">
          <w:rPr>
            <w:noProof/>
            <w:webHidden/>
          </w:rPr>
          <w:instrText xml:space="preserve"> PAGEREF _Toc25237196 \h </w:instrText>
        </w:r>
        <w:r w:rsidR="00B22159">
          <w:rPr>
            <w:noProof/>
            <w:webHidden/>
          </w:rPr>
        </w:r>
        <w:r w:rsidR="00B22159">
          <w:rPr>
            <w:noProof/>
            <w:webHidden/>
          </w:rPr>
          <w:fldChar w:fldCharType="separate"/>
        </w:r>
        <w:r w:rsidR="005634F0">
          <w:rPr>
            <w:noProof/>
            <w:webHidden/>
          </w:rPr>
          <w:t>6</w:t>
        </w:r>
        <w:r w:rsidR="00B22159">
          <w:rPr>
            <w:noProof/>
            <w:webHidden/>
          </w:rPr>
          <w:fldChar w:fldCharType="end"/>
        </w:r>
      </w:hyperlink>
    </w:p>
    <w:p w14:paraId="6622B1E6" w14:textId="2F5038F1" w:rsidR="00B22159" w:rsidRDefault="00D47B39">
      <w:pPr>
        <w:pStyle w:val="TOC3"/>
        <w:rPr>
          <w:rFonts w:asciiTheme="minorHAnsi" w:eastAsiaTheme="minorEastAsia" w:hAnsiTheme="minorHAnsi" w:cstheme="minorBidi"/>
          <w:noProof/>
          <w:spacing w:val="0"/>
          <w:sz w:val="22"/>
          <w:szCs w:val="22"/>
          <w:lang w:val="en-AU" w:eastAsia="en-AU"/>
        </w:rPr>
      </w:pPr>
      <w:hyperlink w:anchor="_Toc25237197" w:history="1">
        <w:r w:rsidR="00B22159" w:rsidRPr="00B66C17">
          <w:rPr>
            <w:rStyle w:val="Hyperlink"/>
            <w:noProof/>
          </w:rPr>
          <w:t>1.2.2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Ex Component Certificates</w:t>
        </w:r>
        <w:r w:rsidR="00B22159">
          <w:rPr>
            <w:noProof/>
            <w:webHidden/>
          </w:rPr>
          <w:tab/>
        </w:r>
        <w:r w:rsidR="00B22159">
          <w:rPr>
            <w:noProof/>
            <w:webHidden/>
          </w:rPr>
          <w:fldChar w:fldCharType="begin"/>
        </w:r>
        <w:r w:rsidR="00B22159">
          <w:rPr>
            <w:noProof/>
            <w:webHidden/>
          </w:rPr>
          <w:instrText xml:space="preserve"> PAGEREF _Toc25237197 \h </w:instrText>
        </w:r>
        <w:r w:rsidR="00B22159">
          <w:rPr>
            <w:noProof/>
            <w:webHidden/>
          </w:rPr>
        </w:r>
        <w:r w:rsidR="00B22159">
          <w:rPr>
            <w:noProof/>
            <w:webHidden/>
          </w:rPr>
          <w:fldChar w:fldCharType="separate"/>
        </w:r>
        <w:r w:rsidR="005634F0">
          <w:rPr>
            <w:noProof/>
            <w:webHidden/>
          </w:rPr>
          <w:t>6</w:t>
        </w:r>
        <w:r w:rsidR="00B22159">
          <w:rPr>
            <w:noProof/>
            <w:webHidden/>
          </w:rPr>
          <w:fldChar w:fldCharType="end"/>
        </w:r>
      </w:hyperlink>
    </w:p>
    <w:p w14:paraId="5C0FAB48" w14:textId="67FD5FD5" w:rsidR="00B22159" w:rsidRDefault="00D47B39">
      <w:pPr>
        <w:pStyle w:val="TOC3"/>
        <w:rPr>
          <w:rFonts w:asciiTheme="minorHAnsi" w:eastAsiaTheme="minorEastAsia" w:hAnsiTheme="minorHAnsi" w:cstheme="minorBidi"/>
          <w:noProof/>
          <w:spacing w:val="0"/>
          <w:sz w:val="22"/>
          <w:szCs w:val="22"/>
          <w:lang w:val="en-AU" w:eastAsia="en-AU"/>
        </w:rPr>
      </w:pPr>
      <w:hyperlink w:anchor="_Toc25237198" w:history="1">
        <w:r w:rsidR="00B22159" w:rsidRPr="00B66C17">
          <w:rPr>
            <w:rStyle w:val="Hyperlink"/>
            <w:noProof/>
          </w:rPr>
          <w:t>1.2.3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History</w:t>
        </w:r>
        <w:r w:rsidR="00B22159">
          <w:rPr>
            <w:noProof/>
            <w:webHidden/>
          </w:rPr>
          <w:tab/>
        </w:r>
        <w:r w:rsidR="00B22159">
          <w:rPr>
            <w:noProof/>
            <w:webHidden/>
          </w:rPr>
          <w:fldChar w:fldCharType="begin"/>
        </w:r>
        <w:r w:rsidR="00B22159">
          <w:rPr>
            <w:noProof/>
            <w:webHidden/>
          </w:rPr>
          <w:instrText xml:space="preserve"> PAGEREF _Toc25237198 \h </w:instrText>
        </w:r>
        <w:r w:rsidR="00B22159">
          <w:rPr>
            <w:noProof/>
            <w:webHidden/>
          </w:rPr>
        </w:r>
        <w:r w:rsidR="00B22159">
          <w:rPr>
            <w:noProof/>
            <w:webHidden/>
          </w:rPr>
          <w:fldChar w:fldCharType="separate"/>
        </w:r>
        <w:r w:rsidR="005634F0">
          <w:rPr>
            <w:noProof/>
            <w:webHidden/>
          </w:rPr>
          <w:t>6</w:t>
        </w:r>
        <w:r w:rsidR="00B22159">
          <w:rPr>
            <w:noProof/>
            <w:webHidden/>
          </w:rPr>
          <w:fldChar w:fldCharType="end"/>
        </w:r>
      </w:hyperlink>
    </w:p>
    <w:p w14:paraId="602AC41E" w14:textId="3B88BA61" w:rsidR="00B22159" w:rsidRDefault="00D47B39">
      <w:pPr>
        <w:pStyle w:val="TOC3"/>
        <w:rPr>
          <w:rFonts w:asciiTheme="minorHAnsi" w:eastAsiaTheme="minorEastAsia" w:hAnsiTheme="minorHAnsi" w:cstheme="minorBidi"/>
          <w:noProof/>
          <w:spacing w:val="0"/>
          <w:sz w:val="22"/>
          <w:szCs w:val="22"/>
          <w:lang w:val="en-AU" w:eastAsia="en-AU"/>
        </w:rPr>
      </w:pPr>
      <w:hyperlink w:anchor="_Toc25237199" w:history="1">
        <w:r w:rsidR="00B22159" w:rsidRPr="00B66C17">
          <w:rPr>
            <w:rStyle w:val="Hyperlink"/>
            <w:noProof/>
          </w:rPr>
          <w:t>1.2.4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Status</w:t>
        </w:r>
        <w:r w:rsidR="00B22159">
          <w:rPr>
            <w:noProof/>
            <w:webHidden/>
          </w:rPr>
          <w:tab/>
        </w:r>
        <w:r w:rsidR="00B22159">
          <w:rPr>
            <w:noProof/>
            <w:webHidden/>
          </w:rPr>
          <w:fldChar w:fldCharType="begin"/>
        </w:r>
        <w:r w:rsidR="00B22159">
          <w:rPr>
            <w:noProof/>
            <w:webHidden/>
          </w:rPr>
          <w:instrText xml:space="preserve"> PAGEREF _Toc25237199 \h </w:instrText>
        </w:r>
        <w:r w:rsidR="00B22159">
          <w:rPr>
            <w:noProof/>
            <w:webHidden/>
          </w:rPr>
        </w:r>
        <w:r w:rsidR="00B22159">
          <w:rPr>
            <w:noProof/>
            <w:webHidden/>
          </w:rPr>
          <w:fldChar w:fldCharType="separate"/>
        </w:r>
        <w:r w:rsidR="005634F0">
          <w:rPr>
            <w:noProof/>
            <w:webHidden/>
          </w:rPr>
          <w:t>6</w:t>
        </w:r>
        <w:r w:rsidR="00B22159">
          <w:rPr>
            <w:noProof/>
            <w:webHidden/>
          </w:rPr>
          <w:fldChar w:fldCharType="end"/>
        </w:r>
      </w:hyperlink>
    </w:p>
    <w:p w14:paraId="63B2A05E" w14:textId="79471E9C" w:rsidR="00B22159" w:rsidRDefault="00D47B39">
      <w:pPr>
        <w:pStyle w:val="TOC3"/>
        <w:rPr>
          <w:rFonts w:asciiTheme="minorHAnsi" w:eastAsiaTheme="minorEastAsia" w:hAnsiTheme="minorHAnsi" w:cstheme="minorBidi"/>
          <w:noProof/>
          <w:spacing w:val="0"/>
          <w:sz w:val="22"/>
          <w:szCs w:val="22"/>
          <w:lang w:val="en-AU" w:eastAsia="en-AU"/>
        </w:rPr>
      </w:pPr>
      <w:hyperlink w:anchor="_Toc25237200" w:history="1">
        <w:r w:rsidR="00B22159" w:rsidRPr="00B66C17">
          <w:rPr>
            <w:rStyle w:val="Hyperlink"/>
            <w:noProof/>
          </w:rPr>
          <w:t>1.2.5</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Date of Issue</w:t>
        </w:r>
        <w:r w:rsidR="00B22159">
          <w:rPr>
            <w:noProof/>
            <w:webHidden/>
          </w:rPr>
          <w:tab/>
        </w:r>
        <w:r w:rsidR="00B22159">
          <w:rPr>
            <w:noProof/>
            <w:webHidden/>
          </w:rPr>
          <w:fldChar w:fldCharType="begin"/>
        </w:r>
        <w:r w:rsidR="00B22159">
          <w:rPr>
            <w:noProof/>
            <w:webHidden/>
          </w:rPr>
          <w:instrText xml:space="preserve"> PAGEREF _Toc25237200 \h </w:instrText>
        </w:r>
        <w:r w:rsidR="00B22159">
          <w:rPr>
            <w:noProof/>
            <w:webHidden/>
          </w:rPr>
        </w:r>
        <w:r w:rsidR="00B22159">
          <w:rPr>
            <w:noProof/>
            <w:webHidden/>
          </w:rPr>
          <w:fldChar w:fldCharType="separate"/>
        </w:r>
        <w:r w:rsidR="005634F0">
          <w:rPr>
            <w:noProof/>
            <w:webHidden/>
          </w:rPr>
          <w:t>7</w:t>
        </w:r>
        <w:r w:rsidR="00B22159">
          <w:rPr>
            <w:noProof/>
            <w:webHidden/>
          </w:rPr>
          <w:fldChar w:fldCharType="end"/>
        </w:r>
      </w:hyperlink>
    </w:p>
    <w:p w14:paraId="56BF1E73" w14:textId="76D8F131" w:rsidR="00B22159" w:rsidRDefault="00D47B39">
      <w:pPr>
        <w:pStyle w:val="TOC3"/>
        <w:rPr>
          <w:rFonts w:asciiTheme="minorHAnsi" w:eastAsiaTheme="minorEastAsia" w:hAnsiTheme="minorHAnsi" w:cstheme="minorBidi"/>
          <w:noProof/>
          <w:spacing w:val="0"/>
          <w:sz w:val="22"/>
          <w:szCs w:val="22"/>
          <w:lang w:val="en-AU" w:eastAsia="en-AU"/>
        </w:rPr>
      </w:pPr>
      <w:hyperlink w:anchor="_Toc25237201" w:history="1">
        <w:r w:rsidR="00B22159" w:rsidRPr="00B66C17">
          <w:rPr>
            <w:rStyle w:val="Hyperlink"/>
            <w:noProof/>
          </w:rPr>
          <w:t>1.2.6</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Issue No.</w:t>
        </w:r>
        <w:r w:rsidR="00B22159">
          <w:rPr>
            <w:noProof/>
            <w:webHidden/>
          </w:rPr>
          <w:tab/>
        </w:r>
        <w:r w:rsidR="00B22159">
          <w:rPr>
            <w:noProof/>
            <w:webHidden/>
          </w:rPr>
          <w:fldChar w:fldCharType="begin"/>
        </w:r>
        <w:r w:rsidR="00B22159">
          <w:rPr>
            <w:noProof/>
            <w:webHidden/>
          </w:rPr>
          <w:instrText xml:space="preserve"> PAGEREF _Toc25237201 \h </w:instrText>
        </w:r>
        <w:r w:rsidR="00B22159">
          <w:rPr>
            <w:noProof/>
            <w:webHidden/>
          </w:rPr>
        </w:r>
        <w:r w:rsidR="00B22159">
          <w:rPr>
            <w:noProof/>
            <w:webHidden/>
          </w:rPr>
          <w:fldChar w:fldCharType="separate"/>
        </w:r>
        <w:r w:rsidR="005634F0">
          <w:rPr>
            <w:noProof/>
            <w:webHidden/>
          </w:rPr>
          <w:t>7</w:t>
        </w:r>
        <w:r w:rsidR="00B22159">
          <w:rPr>
            <w:noProof/>
            <w:webHidden/>
          </w:rPr>
          <w:fldChar w:fldCharType="end"/>
        </w:r>
      </w:hyperlink>
    </w:p>
    <w:p w14:paraId="7CFFF59E" w14:textId="3EAC55BB" w:rsidR="00B22159" w:rsidRDefault="00D47B39">
      <w:pPr>
        <w:pStyle w:val="TOC3"/>
        <w:rPr>
          <w:rFonts w:asciiTheme="minorHAnsi" w:eastAsiaTheme="minorEastAsia" w:hAnsiTheme="minorHAnsi" w:cstheme="minorBidi"/>
          <w:noProof/>
          <w:spacing w:val="0"/>
          <w:sz w:val="22"/>
          <w:szCs w:val="22"/>
          <w:lang w:val="en-AU" w:eastAsia="en-AU"/>
        </w:rPr>
      </w:pPr>
      <w:hyperlink w:anchor="_Toc25237202" w:history="1">
        <w:r w:rsidR="00B22159" w:rsidRPr="00B66C17">
          <w:rPr>
            <w:rStyle w:val="Hyperlink"/>
            <w:noProof/>
          </w:rPr>
          <w:t>1.2.7</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Applicant</w:t>
        </w:r>
        <w:r w:rsidR="00B22159">
          <w:rPr>
            <w:noProof/>
            <w:webHidden/>
          </w:rPr>
          <w:tab/>
        </w:r>
        <w:r w:rsidR="00B22159">
          <w:rPr>
            <w:noProof/>
            <w:webHidden/>
          </w:rPr>
          <w:fldChar w:fldCharType="begin"/>
        </w:r>
        <w:r w:rsidR="00B22159">
          <w:rPr>
            <w:noProof/>
            <w:webHidden/>
          </w:rPr>
          <w:instrText xml:space="preserve"> PAGEREF _Toc25237202 \h </w:instrText>
        </w:r>
        <w:r w:rsidR="00B22159">
          <w:rPr>
            <w:noProof/>
            <w:webHidden/>
          </w:rPr>
        </w:r>
        <w:r w:rsidR="00B22159">
          <w:rPr>
            <w:noProof/>
            <w:webHidden/>
          </w:rPr>
          <w:fldChar w:fldCharType="separate"/>
        </w:r>
        <w:r w:rsidR="005634F0">
          <w:rPr>
            <w:noProof/>
            <w:webHidden/>
          </w:rPr>
          <w:t>8</w:t>
        </w:r>
        <w:r w:rsidR="00B22159">
          <w:rPr>
            <w:noProof/>
            <w:webHidden/>
          </w:rPr>
          <w:fldChar w:fldCharType="end"/>
        </w:r>
      </w:hyperlink>
    </w:p>
    <w:p w14:paraId="027EB86C" w14:textId="63DFCC9A" w:rsidR="00B22159" w:rsidRDefault="00D47B39">
      <w:pPr>
        <w:pStyle w:val="TOC3"/>
        <w:rPr>
          <w:rFonts w:asciiTheme="minorHAnsi" w:eastAsiaTheme="minorEastAsia" w:hAnsiTheme="minorHAnsi" w:cstheme="minorBidi"/>
          <w:noProof/>
          <w:spacing w:val="0"/>
          <w:sz w:val="22"/>
          <w:szCs w:val="22"/>
          <w:lang w:val="en-AU" w:eastAsia="en-AU"/>
        </w:rPr>
      </w:pPr>
      <w:hyperlink w:anchor="_Toc25237203" w:history="1">
        <w:r w:rsidR="00B22159" w:rsidRPr="00B66C17">
          <w:rPr>
            <w:rStyle w:val="Hyperlink"/>
            <w:noProof/>
          </w:rPr>
          <w:t>1.2.8</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Equipment (name)</w:t>
        </w:r>
        <w:r w:rsidR="00B22159">
          <w:rPr>
            <w:noProof/>
            <w:webHidden/>
          </w:rPr>
          <w:tab/>
        </w:r>
        <w:r w:rsidR="00B22159">
          <w:rPr>
            <w:noProof/>
            <w:webHidden/>
          </w:rPr>
          <w:fldChar w:fldCharType="begin"/>
        </w:r>
        <w:r w:rsidR="00B22159">
          <w:rPr>
            <w:noProof/>
            <w:webHidden/>
          </w:rPr>
          <w:instrText xml:space="preserve"> PAGEREF _Toc25237203 \h </w:instrText>
        </w:r>
        <w:r w:rsidR="00B22159">
          <w:rPr>
            <w:noProof/>
            <w:webHidden/>
          </w:rPr>
        </w:r>
        <w:r w:rsidR="00B22159">
          <w:rPr>
            <w:noProof/>
            <w:webHidden/>
          </w:rPr>
          <w:fldChar w:fldCharType="separate"/>
        </w:r>
        <w:r w:rsidR="005634F0">
          <w:rPr>
            <w:noProof/>
            <w:webHidden/>
          </w:rPr>
          <w:t>8</w:t>
        </w:r>
        <w:r w:rsidR="00B22159">
          <w:rPr>
            <w:noProof/>
            <w:webHidden/>
          </w:rPr>
          <w:fldChar w:fldCharType="end"/>
        </w:r>
      </w:hyperlink>
    </w:p>
    <w:p w14:paraId="5275AAD3" w14:textId="275417B1" w:rsidR="00B22159" w:rsidRDefault="00D47B39">
      <w:pPr>
        <w:pStyle w:val="TOC3"/>
        <w:rPr>
          <w:rFonts w:asciiTheme="minorHAnsi" w:eastAsiaTheme="minorEastAsia" w:hAnsiTheme="minorHAnsi" w:cstheme="minorBidi"/>
          <w:noProof/>
          <w:spacing w:val="0"/>
          <w:sz w:val="22"/>
          <w:szCs w:val="22"/>
          <w:lang w:val="en-AU" w:eastAsia="en-AU"/>
        </w:rPr>
      </w:pPr>
      <w:hyperlink w:anchor="_Toc25237204" w:history="1">
        <w:r w:rsidR="00B22159" w:rsidRPr="00B66C17">
          <w:rPr>
            <w:rStyle w:val="Hyperlink"/>
            <w:noProof/>
          </w:rPr>
          <w:t>1.2.9</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Type of Protection</w:t>
        </w:r>
        <w:r w:rsidR="00B22159">
          <w:rPr>
            <w:noProof/>
            <w:webHidden/>
          </w:rPr>
          <w:tab/>
        </w:r>
        <w:r w:rsidR="00B22159">
          <w:rPr>
            <w:noProof/>
            <w:webHidden/>
          </w:rPr>
          <w:fldChar w:fldCharType="begin"/>
        </w:r>
        <w:r w:rsidR="00B22159">
          <w:rPr>
            <w:noProof/>
            <w:webHidden/>
          </w:rPr>
          <w:instrText xml:space="preserve"> PAGEREF _Toc25237204 \h </w:instrText>
        </w:r>
        <w:r w:rsidR="00B22159">
          <w:rPr>
            <w:noProof/>
            <w:webHidden/>
          </w:rPr>
        </w:r>
        <w:r w:rsidR="00B22159">
          <w:rPr>
            <w:noProof/>
            <w:webHidden/>
          </w:rPr>
          <w:fldChar w:fldCharType="separate"/>
        </w:r>
        <w:r w:rsidR="005634F0">
          <w:rPr>
            <w:noProof/>
            <w:webHidden/>
          </w:rPr>
          <w:t>8</w:t>
        </w:r>
        <w:r w:rsidR="00B22159">
          <w:rPr>
            <w:noProof/>
            <w:webHidden/>
          </w:rPr>
          <w:fldChar w:fldCharType="end"/>
        </w:r>
      </w:hyperlink>
    </w:p>
    <w:p w14:paraId="07274536" w14:textId="6A432391" w:rsidR="00B22159" w:rsidRDefault="00D47B39">
      <w:pPr>
        <w:pStyle w:val="TOC3"/>
        <w:rPr>
          <w:rFonts w:asciiTheme="minorHAnsi" w:eastAsiaTheme="minorEastAsia" w:hAnsiTheme="minorHAnsi" w:cstheme="minorBidi"/>
          <w:noProof/>
          <w:spacing w:val="0"/>
          <w:sz w:val="22"/>
          <w:szCs w:val="22"/>
          <w:lang w:val="en-AU" w:eastAsia="en-AU"/>
        </w:rPr>
      </w:pPr>
      <w:hyperlink w:anchor="_Toc25237205" w:history="1">
        <w:r w:rsidR="00B22159" w:rsidRPr="00B66C17">
          <w:rPr>
            <w:rStyle w:val="Hyperlink"/>
            <w:noProof/>
          </w:rPr>
          <w:t>1.2.10</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Marking</w:t>
        </w:r>
        <w:r w:rsidR="00B22159">
          <w:rPr>
            <w:noProof/>
            <w:webHidden/>
          </w:rPr>
          <w:tab/>
        </w:r>
        <w:r w:rsidR="00B22159">
          <w:rPr>
            <w:noProof/>
            <w:webHidden/>
          </w:rPr>
          <w:fldChar w:fldCharType="begin"/>
        </w:r>
        <w:r w:rsidR="00B22159">
          <w:rPr>
            <w:noProof/>
            <w:webHidden/>
          </w:rPr>
          <w:instrText xml:space="preserve"> PAGEREF _Toc25237205 \h </w:instrText>
        </w:r>
        <w:r w:rsidR="00B22159">
          <w:rPr>
            <w:noProof/>
            <w:webHidden/>
          </w:rPr>
        </w:r>
        <w:r w:rsidR="00B22159">
          <w:rPr>
            <w:noProof/>
            <w:webHidden/>
          </w:rPr>
          <w:fldChar w:fldCharType="separate"/>
        </w:r>
        <w:r w:rsidR="005634F0">
          <w:rPr>
            <w:noProof/>
            <w:webHidden/>
          </w:rPr>
          <w:t>8</w:t>
        </w:r>
        <w:r w:rsidR="00B22159">
          <w:rPr>
            <w:noProof/>
            <w:webHidden/>
          </w:rPr>
          <w:fldChar w:fldCharType="end"/>
        </w:r>
      </w:hyperlink>
    </w:p>
    <w:p w14:paraId="0896E9F5" w14:textId="37244262" w:rsidR="00B22159" w:rsidRDefault="00D47B39">
      <w:pPr>
        <w:pStyle w:val="TOC3"/>
        <w:rPr>
          <w:rFonts w:asciiTheme="minorHAnsi" w:eastAsiaTheme="minorEastAsia" w:hAnsiTheme="minorHAnsi" w:cstheme="minorBidi"/>
          <w:noProof/>
          <w:spacing w:val="0"/>
          <w:sz w:val="22"/>
          <w:szCs w:val="22"/>
          <w:lang w:val="en-AU" w:eastAsia="en-AU"/>
        </w:rPr>
      </w:pPr>
      <w:hyperlink w:anchor="_Toc25237206" w:history="1">
        <w:r w:rsidR="00B22159" w:rsidRPr="00B66C17">
          <w:rPr>
            <w:rStyle w:val="Hyperlink"/>
            <w:noProof/>
          </w:rPr>
          <w:t>1.2.11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Approved for issue on behalf of the IECEx Certification Body</w:t>
        </w:r>
        <w:r w:rsidR="00B22159">
          <w:rPr>
            <w:noProof/>
            <w:webHidden/>
          </w:rPr>
          <w:tab/>
        </w:r>
        <w:r w:rsidR="00B22159">
          <w:rPr>
            <w:noProof/>
            <w:webHidden/>
          </w:rPr>
          <w:fldChar w:fldCharType="begin"/>
        </w:r>
        <w:r w:rsidR="00B22159">
          <w:rPr>
            <w:noProof/>
            <w:webHidden/>
          </w:rPr>
          <w:instrText xml:space="preserve"> PAGEREF _Toc25237206 \h </w:instrText>
        </w:r>
        <w:r w:rsidR="00B22159">
          <w:rPr>
            <w:noProof/>
            <w:webHidden/>
          </w:rPr>
        </w:r>
        <w:r w:rsidR="00B22159">
          <w:rPr>
            <w:noProof/>
            <w:webHidden/>
          </w:rPr>
          <w:fldChar w:fldCharType="separate"/>
        </w:r>
        <w:r w:rsidR="005634F0">
          <w:rPr>
            <w:noProof/>
            <w:webHidden/>
          </w:rPr>
          <w:t>9</w:t>
        </w:r>
        <w:r w:rsidR="00B22159">
          <w:rPr>
            <w:noProof/>
            <w:webHidden/>
          </w:rPr>
          <w:fldChar w:fldCharType="end"/>
        </w:r>
      </w:hyperlink>
    </w:p>
    <w:p w14:paraId="209A1E78" w14:textId="55D7B80E" w:rsidR="00B22159" w:rsidRDefault="00D47B39">
      <w:pPr>
        <w:pStyle w:val="TOC3"/>
        <w:rPr>
          <w:rFonts w:asciiTheme="minorHAnsi" w:eastAsiaTheme="minorEastAsia" w:hAnsiTheme="minorHAnsi" w:cstheme="minorBidi"/>
          <w:noProof/>
          <w:spacing w:val="0"/>
          <w:sz w:val="22"/>
          <w:szCs w:val="22"/>
          <w:lang w:val="en-AU" w:eastAsia="en-AU"/>
        </w:rPr>
      </w:pPr>
      <w:hyperlink w:anchor="_Toc25237207" w:history="1">
        <w:r w:rsidR="00B22159" w:rsidRPr="00B66C17">
          <w:rPr>
            <w:rStyle w:val="Hyperlink"/>
            <w:noProof/>
          </w:rPr>
          <w:t>1.2.12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Position</w:t>
        </w:r>
        <w:r w:rsidR="00B22159">
          <w:rPr>
            <w:noProof/>
            <w:webHidden/>
          </w:rPr>
          <w:tab/>
        </w:r>
        <w:r w:rsidR="00B22159">
          <w:rPr>
            <w:noProof/>
            <w:webHidden/>
          </w:rPr>
          <w:fldChar w:fldCharType="begin"/>
        </w:r>
        <w:r w:rsidR="00B22159">
          <w:rPr>
            <w:noProof/>
            <w:webHidden/>
          </w:rPr>
          <w:instrText xml:space="preserve"> PAGEREF _Toc25237207 \h </w:instrText>
        </w:r>
        <w:r w:rsidR="00B22159">
          <w:rPr>
            <w:noProof/>
            <w:webHidden/>
          </w:rPr>
        </w:r>
        <w:r w:rsidR="00B22159">
          <w:rPr>
            <w:noProof/>
            <w:webHidden/>
          </w:rPr>
          <w:fldChar w:fldCharType="separate"/>
        </w:r>
        <w:r w:rsidR="005634F0">
          <w:rPr>
            <w:noProof/>
            <w:webHidden/>
          </w:rPr>
          <w:t>9</w:t>
        </w:r>
        <w:r w:rsidR="00B22159">
          <w:rPr>
            <w:noProof/>
            <w:webHidden/>
          </w:rPr>
          <w:fldChar w:fldCharType="end"/>
        </w:r>
      </w:hyperlink>
    </w:p>
    <w:p w14:paraId="538F997D" w14:textId="17DBC21E" w:rsidR="00B22159" w:rsidRDefault="00D47B39">
      <w:pPr>
        <w:pStyle w:val="TOC3"/>
        <w:rPr>
          <w:rFonts w:asciiTheme="minorHAnsi" w:eastAsiaTheme="minorEastAsia" w:hAnsiTheme="minorHAnsi" w:cstheme="minorBidi"/>
          <w:noProof/>
          <w:spacing w:val="0"/>
          <w:sz w:val="22"/>
          <w:szCs w:val="22"/>
          <w:lang w:val="en-AU" w:eastAsia="en-AU"/>
        </w:rPr>
      </w:pPr>
      <w:hyperlink w:anchor="_Toc25237208" w:history="1">
        <w:r w:rsidR="00B22159" w:rsidRPr="00B66C17">
          <w:rPr>
            <w:rStyle w:val="Hyperlink"/>
            <w:noProof/>
          </w:rPr>
          <w:t>1.2.13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Signature (printed version only)</w:t>
        </w:r>
        <w:r w:rsidR="00B22159">
          <w:rPr>
            <w:noProof/>
            <w:webHidden/>
          </w:rPr>
          <w:tab/>
        </w:r>
        <w:r w:rsidR="00B22159">
          <w:rPr>
            <w:noProof/>
            <w:webHidden/>
          </w:rPr>
          <w:fldChar w:fldCharType="begin"/>
        </w:r>
        <w:r w:rsidR="00B22159">
          <w:rPr>
            <w:noProof/>
            <w:webHidden/>
          </w:rPr>
          <w:instrText xml:space="preserve"> PAGEREF _Toc25237208 \h </w:instrText>
        </w:r>
        <w:r w:rsidR="00B22159">
          <w:rPr>
            <w:noProof/>
            <w:webHidden/>
          </w:rPr>
        </w:r>
        <w:r w:rsidR="00B22159">
          <w:rPr>
            <w:noProof/>
            <w:webHidden/>
          </w:rPr>
          <w:fldChar w:fldCharType="separate"/>
        </w:r>
        <w:r w:rsidR="005634F0">
          <w:rPr>
            <w:noProof/>
            <w:webHidden/>
          </w:rPr>
          <w:t>9</w:t>
        </w:r>
        <w:r w:rsidR="00B22159">
          <w:rPr>
            <w:noProof/>
            <w:webHidden/>
          </w:rPr>
          <w:fldChar w:fldCharType="end"/>
        </w:r>
      </w:hyperlink>
    </w:p>
    <w:p w14:paraId="47003D95" w14:textId="38E44A02" w:rsidR="00B22159" w:rsidRDefault="00D47B39">
      <w:pPr>
        <w:pStyle w:val="TOC3"/>
        <w:rPr>
          <w:rFonts w:asciiTheme="minorHAnsi" w:eastAsiaTheme="minorEastAsia" w:hAnsiTheme="minorHAnsi" w:cstheme="minorBidi"/>
          <w:noProof/>
          <w:spacing w:val="0"/>
          <w:sz w:val="22"/>
          <w:szCs w:val="22"/>
          <w:lang w:val="en-AU" w:eastAsia="en-AU"/>
        </w:rPr>
      </w:pPr>
      <w:hyperlink w:anchor="_Toc25237209" w:history="1">
        <w:r w:rsidR="00B22159" w:rsidRPr="00B66C17">
          <w:rPr>
            <w:rStyle w:val="Hyperlink"/>
            <w:noProof/>
          </w:rPr>
          <w:t>1.2.14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Date (printed version only)</w:t>
        </w:r>
        <w:r w:rsidR="00B22159">
          <w:rPr>
            <w:noProof/>
            <w:webHidden/>
          </w:rPr>
          <w:tab/>
        </w:r>
        <w:r w:rsidR="00B22159">
          <w:rPr>
            <w:noProof/>
            <w:webHidden/>
          </w:rPr>
          <w:fldChar w:fldCharType="begin"/>
        </w:r>
        <w:r w:rsidR="00B22159">
          <w:rPr>
            <w:noProof/>
            <w:webHidden/>
          </w:rPr>
          <w:instrText xml:space="preserve"> PAGEREF _Toc25237209 \h </w:instrText>
        </w:r>
        <w:r w:rsidR="00B22159">
          <w:rPr>
            <w:noProof/>
            <w:webHidden/>
          </w:rPr>
        </w:r>
        <w:r w:rsidR="00B22159">
          <w:rPr>
            <w:noProof/>
            <w:webHidden/>
          </w:rPr>
          <w:fldChar w:fldCharType="separate"/>
        </w:r>
        <w:r w:rsidR="005634F0">
          <w:rPr>
            <w:noProof/>
            <w:webHidden/>
          </w:rPr>
          <w:t>9</w:t>
        </w:r>
        <w:r w:rsidR="00B22159">
          <w:rPr>
            <w:noProof/>
            <w:webHidden/>
          </w:rPr>
          <w:fldChar w:fldCharType="end"/>
        </w:r>
      </w:hyperlink>
    </w:p>
    <w:p w14:paraId="6F47498E" w14:textId="4E4AF5E6" w:rsidR="00B22159" w:rsidRDefault="00D47B39">
      <w:pPr>
        <w:pStyle w:val="TOC3"/>
        <w:rPr>
          <w:rFonts w:asciiTheme="minorHAnsi" w:eastAsiaTheme="minorEastAsia" w:hAnsiTheme="minorHAnsi" w:cstheme="minorBidi"/>
          <w:noProof/>
          <w:spacing w:val="0"/>
          <w:sz w:val="22"/>
          <w:szCs w:val="22"/>
          <w:lang w:val="en-AU" w:eastAsia="en-AU"/>
        </w:rPr>
      </w:pPr>
      <w:hyperlink w:anchor="_Toc25237210" w:history="1">
        <w:r w:rsidR="00B22159" w:rsidRPr="00B66C17">
          <w:rPr>
            <w:rStyle w:val="Hyperlink"/>
            <w:noProof/>
          </w:rPr>
          <w:t>1.2.15</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Manufacturer</w:t>
        </w:r>
        <w:r w:rsidR="00B22159">
          <w:rPr>
            <w:noProof/>
            <w:webHidden/>
          </w:rPr>
          <w:tab/>
        </w:r>
        <w:r w:rsidR="00B22159">
          <w:rPr>
            <w:noProof/>
            <w:webHidden/>
          </w:rPr>
          <w:fldChar w:fldCharType="begin"/>
        </w:r>
        <w:r w:rsidR="00B22159">
          <w:rPr>
            <w:noProof/>
            <w:webHidden/>
          </w:rPr>
          <w:instrText xml:space="preserve"> PAGEREF _Toc25237210 \h </w:instrText>
        </w:r>
        <w:r w:rsidR="00B22159">
          <w:rPr>
            <w:noProof/>
            <w:webHidden/>
          </w:rPr>
        </w:r>
        <w:r w:rsidR="00B22159">
          <w:rPr>
            <w:noProof/>
            <w:webHidden/>
          </w:rPr>
          <w:fldChar w:fldCharType="separate"/>
        </w:r>
        <w:r w:rsidR="005634F0">
          <w:rPr>
            <w:noProof/>
            <w:webHidden/>
          </w:rPr>
          <w:t>9</w:t>
        </w:r>
        <w:r w:rsidR="00B22159">
          <w:rPr>
            <w:noProof/>
            <w:webHidden/>
          </w:rPr>
          <w:fldChar w:fldCharType="end"/>
        </w:r>
      </w:hyperlink>
    </w:p>
    <w:p w14:paraId="1CDDB0EB" w14:textId="1DA5EC00" w:rsidR="00B22159" w:rsidRDefault="00D47B39">
      <w:pPr>
        <w:pStyle w:val="TOC3"/>
        <w:rPr>
          <w:rFonts w:asciiTheme="minorHAnsi" w:eastAsiaTheme="minorEastAsia" w:hAnsiTheme="minorHAnsi" w:cstheme="minorBidi"/>
          <w:noProof/>
          <w:spacing w:val="0"/>
          <w:sz w:val="22"/>
          <w:szCs w:val="22"/>
          <w:lang w:val="en-AU" w:eastAsia="en-AU"/>
        </w:rPr>
      </w:pPr>
      <w:hyperlink w:anchor="_Toc25237211" w:history="1">
        <w:r w:rsidR="00B22159" w:rsidRPr="00B66C17">
          <w:rPr>
            <w:rStyle w:val="Hyperlink"/>
            <w:noProof/>
          </w:rPr>
          <w:t>1.2.16</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Manufacturing locations (Where more than one)</w:t>
        </w:r>
        <w:r w:rsidR="00B22159">
          <w:rPr>
            <w:noProof/>
            <w:webHidden/>
          </w:rPr>
          <w:tab/>
        </w:r>
        <w:r w:rsidR="00B22159">
          <w:rPr>
            <w:noProof/>
            <w:webHidden/>
          </w:rPr>
          <w:fldChar w:fldCharType="begin"/>
        </w:r>
        <w:r w:rsidR="00B22159">
          <w:rPr>
            <w:noProof/>
            <w:webHidden/>
          </w:rPr>
          <w:instrText xml:space="preserve"> PAGEREF _Toc25237211 \h </w:instrText>
        </w:r>
        <w:r w:rsidR="00B22159">
          <w:rPr>
            <w:noProof/>
            <w:webHidden/>
          </w:rPr>
        </w:r>
        <w:r w:rsidR="00B22159">
          <w:rPr>
            <w:noProof/>
            <w:webHidden/>
          </w:rPr>
          <w:fldChar w:fldCharType="separate"/>
        </w:r>
        <w:r w:rsidR="005634F0">
          <w:rPr>
            <w:noProof/>
            <w:webHidden/>
          </w:rPr>
          <w:t>10</w:t>
        </w:r>
        <w:r w:rsidR="00B22159">
          <w:rPr>
            <w:noProof/>
            <w:webHidden/>
          </w:rPr>
          <w:fldChar w:fldCharType="end"/>
        </w:r>
      </w:hyperlink>
    </w:p>
    <w:p w14:paraId="7FD8E33C" w14:textId="30093C5E" w:rsidR="00B22159" w:rsidRDefault="00D47B39">
      <w:pPr>
        <w:pStyle w:val="TOC3"/>
        <w:rPr>
          <w:rFonts w:asciiTheme="minorHAnsi" w:eastAsiaTheme="minorEastAsia" w:hAnsiTheme="minorHAnsi" w:cstheme="minorBidi"/>
          <w:noProof/>
          <w:spacing w:val="0"/>
          <w:sz w:val="22"/>
          <w:szCs w:val="22"/>
          <w:lang w:val="en-AU" w:eastAsia="en-AU"/>
        </w:rPr>
      </w:pPr>
      <w:hyperlink w:anchor="_Toc25237212" w:history="1">
        <w:r w:rsidR="00B22159" w:rsidRPr="00B66C17">
          <w:rPr>
            <w:rStyle w:val="Hyperlink"/>
            <w:noProof/>
          </w:rPr>
          <w:t>1.2.17</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Standards</w:t>
        </w:r>
        <w:r w:rsidR="00B22159">
          <w:rPr>
            <w:noProof/>
            <w:webHidden/>
          </w:rPr>
          <w:tab/>
        </w:r>
        <w:r w:rsidR="00B22159">
          <w:rPr>
            <w:noProof/>
            <w:webHidden/>
          </w:rPr>
          <w:fldChar w:fldCharType="begin"/>
        </w:r>
        <w:r w:rsidR="00B22159">
          <w:rPr>
            <w:noProof/>
            <w:webHidden/>
          </w:rPr>
          <w:instrText xml:space="preserve"> PAGEREF _Toc25237212 \h </w:instrText>
        </w:r>
        <w:r w:rsidR="00B22159">
          <w:rPr>
            <w:noProof/>
            <w:webHidden/>
          </w:rPr>
        </w:r>
        <w:r w:rsidR="00B22159">
          <w:rPr>
            <w:noProof/>
            <w:webHidden/>
          </w:rPr>
          <w:fldChar w:fldCharType="separate"/>
        </w:r>
        <w:r w:rsidR="005634F0">
          <w:rPr>
            <w:noProof/>
            <w:webHidden/>
          </w:rPr>
          <w:t>10</w:t>
        </w:r>
        <w:r w:rsidR="00B22159">
          <w:rPr>
            <w:noProof/>
            <w:webHidden/>
          </w:rPr>
          <w:fldChar w:fldCharType="end"/>
        </w:r>
      </w:hyperlink>
    </w:p>
    <w:p w14:paraId="3E927A05" w14:textId="3DB190BA" w:rsidR="00B22159" w:rsidRDefault="00D47B39">
      <w:pPr>
        <w:pStyle w:val="TOC3"/>
        <w:rPr>
          <w:rFonts w:asciiTheme="minorHAnsi" w:eastAsiaTheme="minorEastAsia" w:hAnsiTheme="minorHAnsi" w:cstheme="minorBidi"/>
          <w:noProof/>
          <w:spacing w:val="0"/>
          <w:sz w:val="22"/>
          <w:szCs w:val="22"/>
          <w:lang w:val="en-AU" w:eastAsia="en-AU"/>
        </w:rPr>
      </w:pPr>
      <w:hyperlink w:anchor="_Toc25237213" w:history="1">
        <w:r w:rsidR="00B22159" w:rsidRPr="00B66C17">
          <w:rPr>
            <w:rStyle w:val="Hyperlink"/>
            <w:noProof/>
          </w:rPr>
          <w:t>1.2.18</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IECEx Test &amp; Assessment Report Summaries (Test Report Summary (ExTR) and Quality Assessment Report Summary (QAR))</w:t>
        </w:r>
        <w:r w:rsidR="00B22159">
          <w:rPr>
            <w:noProof/>
            <w:webHidden/>
          </w:rPr>
          <w:tab/>
        </w:r>
        <w:r w:rsidR="00B22159">
          <w:rPr>
            <w:noProof/>
            <w:webHidden/>
          </w:rPr>
          <w:fldChar w:fldCharType="begin"/>
        </w:r>
        <w:r w:rsidR="00B22159">
          <w:rPr>
            <w:noProof/>
            <w:webHidden/>
          </w:rPr>
          <w:instrText xml:space="preserve"> PAGEREF _Toc25237213 \h </w:instrText>
        </w:r>
        <w:r w:rsidR="00B22159">
          <w:rPr>
            <w:noProof/>
            <w:webHidden/>
          </w:rPr>
        </w:r>
        <w:r w:rsidR="00B22159">
          <w:rPr>
            <w:noProof/>
            <w:webHidden/>
          </w:rPr>
          <w:fldChar w:fldCharType="separate"/>
        </w:r>
        <w:r w:rsidR="005634F0">
          <w:rPr>
            <w:noProof/>
            <w:webHidden/>
          </w:rPr>
          <w:t>10</w:t>
        </w:r>
        <w:r w:rsidR="00B22159">
          <w:rPr>
            <w:noProof/>
            <w:webHidden/>
          </w:rPr>
          <w:fldChar w:fldCharType="end"/>
        </w:r>
      </w:hyperlink>
    </w:p>
    <w:p w14:paraId="145FEA29" w14:textId="7937F3EC" w:rsidR="00B22159" w:rsidRDefault="00D47B39">
      <w:pPr>
        <w:pStyle w:val="TOC3"/>
        <w:rPr>
          <w:rFonts w:asciiTheme="minorHAnsi" w:eastAsiaTheme="minorEastAsia" w:hAnsiTheme="minorHAnsi" w:cstheme="minorBidi"/>
          <w:noProof/>
          <w:spacing w:val="0"/>
          <w:sz w:val="22"/>
          <w:szCs w:val="22"/>
          <w:lang w:val="en-AU" w:eastAsia="en-AU"/>
        </w:rPr>
      </w:pPr>
      <w:hyperlink w:anchor="_Toc25237214" w:history="1">
        <w:r w:rsidR="00B22159" w:rsidRPr="00B66C17">
          <w:rPr>
            <w:rStyle w:val="Hyperlink"/>
            <w:noProof/>
          </w:rPr>
          <w:t>1.2.19</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Equipment (Field)</w:t>
        </w:r>
        <w:r w:rsidR="00B22159">
          <w:rPr>
            <w:noProof/>
            <w:webHidden/>
          </w:rPr>
          <w:tab/>
        </w:r>
        <w:r w:rsidR="00B22159">
          <w:rPr>
            <w:noProof/>
            <w:webHidden/>
          </w:rPr>
          <w:fldChar w:fldCharType="begin"/>
        </w:r>
        <w:r w:rsidR="00B22159">
          <w:rPr>
            <w:noProof/>
            <w:webHidden/>
          </w:rPr>
          <w:instrText xml:space="preserve"> PAGEREF _Toc25237214 \h </w:instrText>
        </w:r>
        <w:r w:rsidR="00B22159">
          <w:rPr>
            <w:noProof/>
            <w:webHidden/>
          </w:rPr>
        </w:r>
        <w:r w:rsidR="00B22159">
          <w:rPr>
            <w:noProof/>
            <w:webHidden/>
          </w:rPr>
          <w:fldChar w:fldCharType="separate"/>
        </w:r>
        <w:r w:rsidR="005634F0">
          <w:rPr>
            <w:noProof/>
            <w:webHidden/>
          </w:rPr>
          <w:t>11</w:t>
        </w:r>
        <w:r w:rsidR="00B22159">
          <w:rPr>
            <w:noProof/>
            <w:webHidden/>
          </w:rPr>
          <w:fldChar w:fldCharType="end"/>
        </w:r>
      </w:hyperlink>
    </w:p>
    <w:p w14:paraId="3EA6E04A" w14:textId="6EF43ED1" w:rsidR="00B22159" w:rsidRDefault="00D47B39">
      <w:pPr>
        <w:pStyle w:val="TOC3"/>
        <w:rPr>
          <w:rFonts w:asciiTheme="minorHAnsi" w:eastAsiaTheme="minorEastAsia" w:hAnsiTheme="minorHAnsi" w:cstheme="minorBidi"/>
          <w:noProof/>
          <w:spacing w:val="0"/>
          <w:sz w:val="22"/>
          <w:szCs w:val="22"/>
          <w:lang w:val="en-AU" w:eastAsia="en-AU"/>
        </w:rPr>
      </w:pPr>
      <w:hyperlink w:anchor="_Toc25237215" w:history="1">
        <w:r w:rsidR="00B22159" w:rsidRPr="00B66C17">
          <w:rPr>
            <w:rStyle w:val="Hyperlink"/>
            <w:noProof/>
          </w:rPr>
          <w:t>1.2.20</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Specific Conditions of Use</w:t>
        </w:r>
        <w:r w:rsidR="00B22159">
          <w:rPr>
            <w:noProof/>
            <w:webHidden/>
          </w:rPr>
          <w:tab/>
        </w:r>
        <w:r w:rsidR="00B22159">
          <w:rPr>
            <w:noProof/>
            <w:webHidden/>
          </w:rPr>
          <w:fldChar w:fldCharType="begin"/>
        </w:r>
        <w:r w:rsidR="00B22159">
          <w:rPr>
            <w:noProof/>
            <w:webHidden/>
          </w:rPr>
          <w:instrText xml:space="preserve"> PAGEREF _Toc25237215 \h </w:instrText>
        </w:r>
        <w:r w:rsidR="00B22159">
          <w:rPr>
            <w:noProof/>
            <w:webHidden/>
          </w:rPr>
        </w:r>
        <w:r w:rsidR="00B22159">
          <w:rPr>
            <w:noProof/>
            <w:webHidden/>
          </w:rPr>
          <w:fldChar w:fldCharType="separate"/>
        </w:r>
        <w:r w:rsidR="005634F0">
          <w:rPr>
            <w:noProof/>
            <w:webHidden/>
          </w:rPr>
          <w:t>11</w:t>
        </w:r>
        <w:r w:rsidR="00B22159">
          <w:rPr>
            <w:noProof/>
            <w:webHidden/>
          </w:rPr>
          <w:fldChar w:fldCharType="end"/>
        </w:r>
      </w:hyperlink>
    </w:p>
    <w:p w14:paraId="22F755F8" w14:textId="3BF42900" w:rsidR="00B22159" w:rsidRDefault="00D47B39">
      <w:pPr>
        <w:pStyle w:val="TOC3"/>
        <w:rPr>
          <w:rFonts w:asciiTheme="minorHAnsi" w:eastAsiaTheme="minorEastAsia" w:hAnsiTheme="minorHAnsi" w:cstheme="minorBidi"/>
          <w:noProof/>
          <w:spacing w:val="0"/>
          <w:sz w:val="22"/>
          <w:szCs w:val="22"/>
          <w:lang w:val="en-AU" w:eastAsia="en-AU"/>
        </w:rPr>
      </w:pPr>
      <w:hyperlink w:anchor="_Toc25237216" w:history="1">
        <w:r w:rsidR="00B22159" w:rsidRPr="00B66C17">
          <w:rPr>
            <w:rStyle w:val="Hyperlink"/>
            <w:noProof/>
          </w:rPr>
          <w:t>1.2.21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Annex and Attachments</w:t>
        </w:r>
        <w:r w:rsidR="00B22159">
          <w:rPr>
            <w:noProof/>
            <w:webHidden/>
          </w:rPr>
          <w:tab/>
        </w:r>
        <w:r w:rsidR="00B22159">
          <w:rPr>
            <w:noProof/>
            <w:webHidden/>
          </w:rPr>
          <w:fldChar w:fldCharType="begin"/>
        </w:r>
        <w:r w:rsidR="00B22159">
          <w:rPr>
            <w:noProof/>
            <w:webHidden/>
          </w:rPr>
          <w:instrText xml:space="preserve"> PAGEREF _Toc25237216 \h </w:instrText>
        </w:r>
        <w:r w:rsidR="00B22159">
          <w:rPr>
            <w:noProof/>
            <w:webHidden/>
          </w:rPr>
        </w:r>
        <w:r w:rsidR="00B22159">
          <w:rPr>
            <w:noProof/>
            <w:webHidden/>
          </w:rPr>
          <w:fldChar w:fldCharType="separate"/>
        </w:r>
        <w:r w:rsidR="005634F0">
          <w:rPr>
            <w:noProof/>
            <w:webHidden/>
          </w:rPr>
          <w:t>11</w:t>
        </w:r>
        <w:r w:rsidR="00B22159">
          <w:rPr>
            <w:noProof/>
            <w:webHidden/>
          </w:rPr>
          <w:fldChar w:fldCharType="end"/>
        </w:r>
      </w:hyperlink>
    </w:p>
    <w:p w14:paraId="05A9D1D4" w14:textId="41B0FF2B" w:rsidR="00B22159" w:rsidRDefault="00D47B39">
      <w:pPr>
        <w:pStyle w:val="TOC1"/>
        <w:rPr>
          <w:rFonts w:asciiTheme="minorHAnsi" w:eastAsiaTheme="minorEastAsia" w:hAnsiTheme="minorHAnsi" w:cstheme="minorBidi"/>
          <w:noProof/>
          <w:spacing w:val="0"/>
          <w:sz w:val="22"/>
          <w:szCs w:val="22"/>
          <w:lang w:val="en-AU" w:eastAsia="en-AU"/>
        </w:rPr>
      </w:pPr>
      <w:hyperlink w:anchor="_Toc25237217" w:history="1">
        <w:r w:rsidR="00B22159" w:rsidRPr="00B66C17">
          <w:rPr>
            <w:rStyle w:val="Hyperlink"/>
            <w:noProof/>
          </w:rPr>
          <w:t>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Creation of a new IECEx Equipment Certificate of Conformity</w:t>
        </w:r>
        <w:r w:rsidR="00B22159">
          <w:rPr>
            <w:noProof/>
            <w:webHidden/>
          </w:rPr>
          <w:tab/>
        </w:r>
        <w:r w:rsidR="00B22159">
          <w:rPr>
            <w:noProof/>
            <w:webHidden/>
          </w:rPr>
          <w:fldChar w:fldCharType="begin"/>
        </w:r>
        <w:r w:rsidR="00B22159">
          <w:rPr>
            <w:noProof/>
            <w:webHidden/>
          </w:rPr>
          <w:instrText xml:space="preserve"> PAGEREF _Toc25237217 \h </w:instrText>
        </w:r>
        <w:r w:rsidR="00B22159">
          <w:rPr>
            <w:noProof/>
            <w:webHidden/>
          </w:rPr>
        </w:r>
        <w:r w:rsidR="00B22159">
          <w:rPr>
            <w:noProof/>
            <w:webHidden/>
          </w:rPr>
          <w:fldChar w:fldCharType="separate"/>
        </w:r>
        <w:r w:rsidR="005634F0">
          <w:rPr>
            <w:noProof/>
            <w:webHidden/>
          </w:rPr>
          <w:t>13</w:t>
        </w:r>
        <w:r w:rsidR="00B22159">
          <w:rPr>
            <w:noProof/>
            <w:webHidden/>
          </w:rPr>
          <w:fldChar w:fldCharType="end"/>
        </w:r>
      </w:hyperlink>
    </w:p>
    <w:p w14:paraId="5EE37779" w14:textId="4E2DA5AB" w:rsidR="00B22159" w:rsidRDefault="00D47B39">
      <w:pPr>
        <w:pStyle w:val="TOC2"/>
        <w:rPr>
          <w:rFonts w:asciiTheme="minorHAnsi" w:eastAsiaTheme="minorEastAsia" w:hAnsiTheme="minorHAnsi" w:cstheme="minorBidi"/>
          <w:noProof/>
          <w:spacing w:val="0"/>
          <w:sz w:val="22"/>
          <w:szCs w:val="22"/>
          <w:lang w:val="en-AU" w:eastAsia="en-AU"/>
        </w:rPr>
      </w:pPr>
      <w:hyperlink w:anchor="_Toc25237218" w:history="1">
        <w:r w:rsidR="00B22159" w:rsidRPr="00B66C17">
          <w:rPr>
            <w:rStyle w:val="Hyperlink"/>
            <w:noProof/>
          </w:rPr>
          <w:t>2.1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Entering new CoC details</w:t>
        </w:r>
        <w:r w:rsidR="00B22159">
          <w:rPr>
            <w:noProof/>
            <w:webHidden/>
          </w:rPr>
          <w:tab/>
        </w:r>
        <w:r w:rsidR="00B22159">
          <w:rPr>
            <w:noProof/>
            <w:webHidden/>
          </w:rPr>
          <w:fldChar w:fldCharType="begin"/>
        </w:r>
        <w:r w:rsidR="00B22159">
          <w:rPr>
            <w:noProof/>
            <w:webHidden/>
          </w:rPr>
          <w:instrText xml:space="preserve"> PAGEREF _Toc25237218 \h </w:instrText>
        </w:r>
        <w:r w:rsidR="00B22159">
          <w:rPr>
            <w:noProof/>
            <w:webHidden/>
          </w:rPr>
        </w:r>
        <w:r w:rsidR="00B22159">
          <w:rPr>
            <w:noProof/>
            <w:webHidden/>
          </w:rPr>
          <w:fldChar w:fldCharType="separate"/>
        </w:r>
        <w:r w:rsidR="005634F0">
          <w:rPr>
            <w:noProof/>
            <w:webHidden/>
          </w:rPr>
          <w:t>13</w:t>
        </w:r>
        <w:r w:rsidR="00B22159">
          <w:rPr>
            <w:noProof/>
            <w:webHidden/>
          </w:rPr>
          <w:fldChar w:fldCharType="end"/>
        </w:r>
      </w:hyperlink>
    </w:p>
    <w:p w14:paraId="576B4568" w14:textId="60FC6C2E" w:rsidR="00B22159" w:rsidRDefault="00D47B39">
      <w:pPr>
        <w:pStyle w:val="TOC2"/>
        <w:rPr>
          <w:rFonts w:asciiTheme="minorHAnsi" w:eastAsiaTheme="minorEastAsia" w:hAnsiTheme="minorHAnsi" w:cstheme="minorBidi"/>
          <w:noProof/>
          <w:spacing w:val="0"/>
          <w:sz w:val="22"/>
          <w:szCs w:val="22"/>
          <w:lang w:val="en-AU" w:eastAsia="en-AU"/>
        </w:rPr>
      </w:pPr>
      <w:hyperlink w:anchor="_Toc25237219" w:history="1">
        <w:r w:rsidR="00B22159" w:rsidRPr="00B66C17">
          <w:rPr>
            <w:rStyle w:val="Hyperlink"/>
            <w:noProof/>
          </w:rPr>
          <w:t>2.2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Entering ExTR and QAR details</w:t>
        </w:r>
        <w:r w:rsidR="00B22159">
          <w:rPr>
            <w:noProof/>
            <w:webHidden/>
          </w:rPr>
          <w:tab/>
        </w:r>
        <w:r w:rsidR="00B22159">
          <w:rPr>
            <w:noProof/>
            <w:webHidden/>
          </w:rPr>
          <w:fldChar w:fldCharType="begin"/>
        </w:r>
        <w:r w:rsidR="00B22159">
          <w:rPr>
            <w:noProof/>
            <w:webHidden/>
          </w:rPr>
          <w:instrText xml:space="preserve"> PAGEREF _Toc25237219 \h </w:instrText>
        </w:r>
        <w:r w:rsidR="00B22159">
          <w:rPr>
            <w:noProof/>
            <w:webHidden/>
          </w:rPr>
        </w:r>
        <w:r w:rsidR="00B22159">
          <w:rPr>
            <w:noProof/>
            <w:webHidden/>
          </w:rPr>
          <w:fldChar w:fldCharType="separate"/>
        </w:r>
        <w:r w:rsidR="005634F0">
          <w:rPr>
            <w:noProof/>
            <w:webHidden/>
          </w:rPr>
          <w:t>15</w:t>
        </w:r>
        <w:r w:rsidR="00B22159">
          <w:rPr>
            <w:noProof/>
            <w:webHidden/>
          </w:rPr>
          <w:fldChar w:fldCharType="end"/>
        </w:r>
      </w:hyperlink>
    </w:p>
    <w:p w14:paraId="49528890" w14:textId="7793CC31" w:rsidR="00B22159" w:rsidRDefault="00D47B39">
      <w:pPr>
        <w:pStyle w:val="TOC2"/>
        <w:rPr>
          <w:rFonts w:asciiTheme="minorHAnsi" w:eastAsiaTheme="minorEastAsia" w:hAnsiTheme="minorHAnsi" w:cstheme="minorBidi"/>
          <w:noProof/>
          <w:spacing w:val="0"/>
          <w:sz w:val="22"/>
          <w:szCs w:val="22"/>
          <w:lang w:val="en-AU" w:eastAsia="en-AU"/>
        </w:rPr>
      </w:pPr>
      <w:hyperlink w:anchor="_Toc25237220" w:history="1">
        <w:r w:rsidR="00B22159" w:rsidRPr="00B66C17">
          <w:rPr>
            <w:rStyle w:val="Hyperlink"/>
            <w:noProof/>
          </w:rPr>
          <w:t>2.3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Formatting Features</w:t>
        </w:r>
        <w:r w:rsidR="00B22159">
          <w:rPr>
            <w:noProof/>
            <w:webHidden/>
          </w:rPr>
          <w:tab/>
        </w:r>
        <w:r w:rsidR="00B22159">
          <w:rPr>
            <w:noProof/>
            <w:webHidden/>
          </w:rPr>
          <w:fldChar w:fldCharType="begin"/>
        </w:r>
        <w:r w:rsidR="00B22159">
          <w:rPr>
            <w:noProof/>
            <w:webHidden/>
          </w:rPr>
          <w:instrText xml:space="preserve"> PAGEREF _Toc25237220 \h </w:instrText>
        </w:r>
        <w:r w:rsidR="00B22159">
          <w:rPr>
            <w:noProof/>
            <w:webHidden/>
          </w:rPr>
        </w:r>
        <w:r w:rsidR="00B22159">
          <w:rPr>
            <w:noProof/>
            <w:webHidden/>
          </w:rPr>
          <w:fldChar w:fldCharType="separate"/>
        </w:r>
        <w:r w:rsidR="005634F0">
          <w:rPr>
            <w:noProof/>
            <w:webHidden/>
          </w:rPr>
          <w:t>16</w:t>
        </w:r>
        <w:r w:rsidR="00B22159">
          <w:rPr>
            <w:noProof/>
            <w:webHidden/>
          </w:rPr>
          <w:fldChar w:fldCharType="end"/>
        </w:r>
      </w:hyperlink>
    </w:p>
    <w:p w14:paraId="7E4DD7B9" w14:textId="281D1F16" w:rsidR="00B22159" w:rsidRDefault="00D47B39">
      <w:pPr>
        <w:pStyle w:val="TOC2"/>
        <w:rPr>
          <w:rFonts w:asciiTheme="minorHAnsi" w:eastAsiaTheme="minorEastAsia" w:hAnsiTheme="minorHAnsi" w:cstheme="minorBidi"/>
          <w:noProof/>
          <w:spacing w:val="0"/>
          <w:sz w:val="22"/>
          <w:szCs w:val="22"/>
          <w:lang w:val="en-AU" w:eastAsia="en-AU"/>
        </w:rPr>
      </w:pPr>
      <w:hyperlink w:anchor="_Toc25237221" w:history="1">
        <w:r w:rsidR="00B22159" w:rsidRPr="00B66C17">
          <w:rPr>
            <w:rStyle w:val="Hyperlink"/>
            <w:noProof/>
          </w:rPr>
          <w:t>2.4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Creating a “New Issue” of an existing CoC</w:t>
        </w:r>
        <w:r w:rsidR="00B22159">
          <w:rPr>
            <w:noProof/>
            <w:webHidden/>
          </w:rPr>
          <w:tab/>
        </w:r>
        <w:r w:rsidR="00B22159">
          <w:rPr>
            <w:noProof/>
            <w:webHidden/>
          </w:rPr>
          <w:fldChar w:fldCharType="begin"/>
        </w:r>
        <w:r w:rsidR="00B22159">
          <w:rPr>
            <w:noProof/>
            <w:webHidden/>
          </w:rPr>
          <w:instrText xml:space="preserve"> PAGEREF _Toc25237221 \h </w:instrText>
        </w:r>
        <w:r w:rsidR="00B22159">
          <w:rPr>
            <w:noProof/>
            <w:webHidden/>
          </w:rPr>
        </w:r>
        <w:r w:rsidR="00B22159">
          <w:rPr>
            <w:noProof/>
            <w:webHidden/>
          </w:rPr>
          <w:fldChar w:fldCharType="separate"/>
        </w:r>
        <w:r w:rsidR="005634F0">
          <w:rPr>
            <w:noProof/>
            <w:webHidden/>
          </w:rPr>
          <w:t>17</w:t>
        </w:r>
        <w:r w:rsidR="00B22159">
          <w:rPr>
            <w:noProof/>
            <w:webHidden/>
          </w:rPr>
          <w:fldChar w:fldCharType="end"/>
        </w:r>
      </w:hyperlink>
    </w:p>
    <w:p w14:paraId="0B59C521" w14:textId="701E408A" w:rsidR="00B22159" w:rsidRDefault="00D47B39">
      <w:pPr>
        <w:pStyle w:val="TOC1"/>
        <w:rPr>
          <w:rFonts w:asciiTheme="minorHAnsi" w:eastAsiaTheme="minorEastAsia" w:hAnsiTheme="minorHAnsi" w:cstheme="minorBidi"/>
          <w:noProof/>
          <w:spacing w:val="0"/>
          <w:sz w:val="22"/>
          <w:szCs w:val="22"/>
          <w:lang w:val="en-AU" w:eastAsia="en-AU"/>
        </w:rPr>
      </w:pPr>
      <w:hyperlink w:anchor="_Toc25237222" w:history="1">
        <w:r w:rsidR="00B22159" w:rsidRPr="00B66C17">
          <w:rPr>
            <w:rStyle w:val="Hyperlink"/>
            <w:noProof/>
          </w:rPr>
          <w:t>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Entering Registration of an IECEx ExTR Summary</w:t>
        </w:r>
        <w:r w:rsidR="00B22159">
          <w:rPr>
            <w:noProof/>
            <w:webHidden/>
          </w:rPr>
          <w:tab/>
        </w:r>
        <w:r w:rsidR="00B22159">
          <w:rPr>
            <w:noProof/>
            <w:webHidden/>
          </w:rPr>
          <w:fldChar w:fldCharType="begin"/>
        </w:r>
        <w:r w:rsidR="00B22159">
          <w:rPr>
            <w:noProof/>
            <w:webHidden/>
          </w:rPr>
          <w:instrText xml:space="preserve"> PAGEREF _Toc25237222 \h </w:instrText>
        </w:r>
        <w:r w:rsidR="00B22159">
          <w:rPr>
            <w:noProof/>
            <w:webHidden/>
          </w:rPr>
        </w:r>
        <w:r w:rsidR="00B22159">
          <w:rPr>
            <w:noProof/>
            <w:webHidden/>
          </w:rPr>
          <w:fldChar w:fldCharType="separate"/>
        </w:r>
        <w:r w:rsidR="005634F0">
          <w:rPr>
            <w:noProof/>
            <w:webHidden/>
          </w:rPr>
          <w:t>18</w:t>
        </w:r>
        <w:r w:rsidR="00B22159">
          <w:rPr>
            <w:noProof/>
            <w:webHidden/>
          </w:rPr>
          <w:fldChar w:fldCharType="end"/>
        </w:r>
      </w:hyperlink>
    </w:p>
    <w:p w14:paraId="0DEC2C47" w14:textId="0FBAA0F4" w:rsidR="00B22159" w:rsidRDefault="00D47B39">
      <w:pPr>
        <w:pStyle w:val="TOC2"/>
        <w:rPr>
          <w:rFonts w:asciiTheme="minorHAnsi" w:eastAsiaTheme="minorEastAsia" w:hAnsiTheme="minorHAnsi" w:cstheme="minorBidi"/>
          <w:noProof/>
          <w:spacing w:val="0"/>
          <w:sz w:val="22"/>
          <w:szCs w:val="22"/>
          <w:lang w:val="en-AU" w:eastAsia="en-AU"/>
        </w:rPr>
      </w:pPr>
      <w:hyperlink w:anchor="_Toc25237223" w:history="1">
        <w:r w:rsidR="00B22159" w:rsidRPr="00B66C17">
          <w:rPr>
            <w:rStyle w:val="Hyperlink"/>
            <w:noProof/>
          </w:rPr>
          <w:t>3.1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Registration of a new IECEx ExTR Summary</w:t>
        </w:r>
        <w:r w:rsidR="00B22159">
          <w:rPr>
            <w:noProof/>
            <w:webHidden/>
          </w:rPr>
          <w:tab/>
        </w:r>
        <w:r w:rsidR="00B22159">
          <w:rPr>
            <w:noProof/>
            <w:webHidden/>
          </w:rPr>
          <w:fldChar w:fldCharType="begin"/>
        </w:r>
        <w:r w:rsidR="00B22159">
          <w:rPr>
            <w:noProof/>
            <w:webHidden/>
          </w:rPr>
          <w:instrText xml:space="preserve"> PAGEREF _Toc25237223 \h </w:instrText>
        </w:r>
        <w:r w:rsidR="00B22159">
          <w:rPr>
            <w:noProof/>
            <w:webHidden/>
          </w:rPr>
        </w:r>
        <w:r w:rsidR="00B22159">
          <w:rPr>
            <w:noProof/>
            <w:webHidden/>
          </w:rPr>
          <w:fldChar w:fldCharType="separate"/>
        </w:r>
        <w:r w:rsidR="005634F0">
          <w:rPr>
            <w:noProof/>
            <w:webHidden/>
          </w:rPr>
          <w:t>18</w:t>
        </w:r>
        <w:r w:rsidR="00B22159">
          <w:rPr>
            <w:noProof/>
            <w:webHidden/>
          </w:rPr>
          <w:fldChar w:fldCharType="end"/>
        </w:r>
      </w:hyperlink>
    </w:p>
    <w:p w14:paraId="386B567E" w14:textId="4D3B0A21" w:rsidR="00B22159" w:rsidRDefault="00D47B39">
      <w:pPr>
        <w:pStyle w:val="TOC2"/>
        <w:rPr>
          <w:rFonts w:asciiTheme="minorHAnsi" w:eastAsiaTheme="minorEastAsia" w:hAnsiTheme="minorHAnsi" w:cstheme="minorBidi"/>
          <w:noProof/>
          <w:spacing w:val="0"/>
          <w:sz w:val="22"/>
          <w:szCs w:val="22"/>
          <w:lang w:val="en-AU" w:eastAsia="en-AU"/>
        </w:rPr>
      </w:pPr>
      <w:hyperlink w:anchor="_Toc25237224" w:history="1">
        <w:r w:rsidR="00B22159" w:rsidRPr="00B66C17">
          <w:rPr>
            <w:rStyle w:val="Hyperlink"/>
            <w:noProof/>
          </w:rPr>
          <w:t>3.2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Notes for the various fields of an ExTR Summary:</w:t>
        </w:r>
        <w:r w:rsidR="00B22159">
          <w:rPr>
            <w:noProof/>
            <w:webHidden/>
          </w:rPr>
          <w:tab/>
        </w:r>
        <w:r w:rsidR="00B22159">
          <w:rPr>
            <w:noProof/>
            <w:webHidden/>
          </w:rPr>
          <w:fldChar w:fldCharType="begin"/>
        </w:r>
        <w:r w:rsidR="00B22159">
          <w:rPr>
            <w:noProof/>
            <w:webHidden/>
          </w:rPr>
          <w:instrText xml:space="preserve"> PAGEREF _Toc25237224 \h </w:instrText>
        </w:r>
        <w:r w:rsidR="00B22159">
          <w:rPr>
            <w:noProof/>
            <w:webHidden/>
          </w:rPr>
        </w:r>
        <w:r w:rsidR="00B22159">
          <w:rPr>
            <w:noProof/>
            <w:webHidden/>
          </w:rPr>
          <w:fldChar w:fldCharType="separate"/>
        </w:r>
        <w:r w:rsidR="005634F0">
          <w:rPr>
            <w:noProof/>
            <w:webHidden/>
          </w:rPr>
          <w:t>19</w:t>
        </w:r>
        <w:r w:rsidR="00B22159">
          <w:rPr>
            <w:noProof/>
            <w:webHidden/>
          </w:rPr>
          <w:fldChar w:fldCharType="end"/>
        </w:r>
      </w:hyperlink>
    </w:p>
    <w:p w14:paraId="5DE1A859" w14:textId="48002778" w:rsidR="00B22159" w:rsidRDefault="00D47B39">
      <w:pPr>
        <w:pStyle w:val="TOC1"/>
        <w:rPr>
          <w:rFonts w:asciiTheme="minorHAnsi" w:eastAsiaTheme="minorEastAsia" w:hAnsiTheme="minorHAnsi" w:cstheme="minorBidi"/>
          <w:noProof/>
          <w:spacing w:val="0"/>
          <w:sz w:val="22"/>
          <w:szCs w:val="22"/>
          <w:lang w:val="en-AU" w:eastAsia="en-AU"/>
        </w:rPr>
      </w:pPr>
      <w:hyperlink w:anchor="_Toc25237226" w:history="1">
        <w:r w:rsidR="00B22159" w:rsidRPr="00B66C17">
          <w:rPr>
            <w:rStyle w:val="Hyperlink"/>
            <w:noProof/>
          </w:rPr>
          <w:t>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Registration of an IECEx QAR Summary</w:t>
        </w:r>
        <w:r w:rsidR="00B22159">
          <w:rPr>
            <w:noProof/>
            <w:webHidden/>
          </w:rPr>
          <w:tab/>
        </w:r>
        <w:r w:rsidR="00B22159">
          <w:rPr>
            <w:noProof/>
            <w:webHidden/>
          </w:rPr>
          <w:fldChar w:fldCharType="begin"/>
        </w:r>
        <w:r w:rsidR="00B22159">
          <w:rPr>
            <w:noProof/>
            <w:webHidden/>
          </w:rPr>
          <w:instrText xml:space="preserve"> PAGEREF _Toc25237226 \h </w:instrText>
        </w:r>
        <w:r w:rsidR="00B22159">
          <w:rPr>
            <w:noProof/>
            <w:webHidden/>
          </w:rPr>
        </w:r>
        <w:r w:rsidR="00B22159">
          <w:rPr>
            <w:noProof/>
            <w:webHidden/>
          </w:rPr>
          <w:fldChar w:fldCharType="separate"/>
        </w:r>
        <w:r w:rsidR="005634F0">
          <w:rPr>
            <w:noProof/>
            <w:webHidden/>
          </w:rPr>
          <w:t>21</w:t>
        </w:r>
        <w:r w:rsidR="00B22159">
          <w:rPr>
            <w:noProof/>
            <w:webHidden/>
          </w:rPr>
          <w:fldChar w:fldCharType="end"/>
        </w:r>
      </w:hyperlink>
    </w:p>
    <w:p w14:paraId="35043CAB" w14:textId="44714FAC" w:rsidR="00B22159" w:rsidRDefault="00D47B39">
      <w:pPr>
        <w:pStyle w:val="TOC2"/>
        <w:rPr>
          <w:rFonts w:asciiTheme="minorHAnsi" w:eastAsiaTheme="minorEastAsia" w:hAnsiTheme="minorHAnsi" w:cstheme="minorBidi"/>
          <w:noProof/>
          <w:spacing w:val="0"/>
          <w:sz w:val="22"/>
          <w:szCs w:val="22"/>
          <w:lang w:val="en-AU" w:eastAsia="en-AU"/>
        </w:rPr>
      </w:pPr>
      <w:hyperlink w:anchor="_Toc25237227" w:history="1">
        <w:r w:rsidR="00B22159" w:rsidRPr="00B66C17">
          <w:rPr>
            <w:rStyle w:val="Hyperlink"/>
            <w:noProof/>
          </w:rPr>
          <w:t>4.1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Registration of a new IECEx QAR Summary</w:t>
        </w:r>
        <w:r w:rsidR="00B22159">
          <w:rPr>
            <w:noProof/>
            <w:webHidden/>
          </w:rPr>
          <w:tab/>
        </w:r>
        <w:r w:rsidR="00B22159">
          <w:rPr>
            <w:noProof/>
            <w:webHidden/>
          </w:rPr>
          <w:fldChar w:fldCharType="begin"/>
        </w:r>
        <w:r w:rsidR="00B22159">
          <w:rPr>
            <w:noProof/>
            <w:webHidden/>
          </w:rPr>
          <w:instrText xml:space="preserve"> PAGEREF _Toc25237227 \h </w:instrText>
        </w:r>
        <w:r w:rsidR="00B22159">
          <w:rPr>
            <w:noProof/>
            <w:webHidden/>
          </w:rPr>
        </w:r>
        <w:r w:rsidR="00B22159">
          <w:rPr>
            <w:noProof/>
            <w:webHidden/>
          </w:rPr>
          <w:fldChar w:fldCharType="separate"/>
        </w:r>
        <w:r w:rsidR="005634F0">
          <w:rPr>
            <w:noProof/>
            <w:webHidden/>
          </w:rPr>
          <w:t>21</w:t>
        </w:r>
        <w:r w:rsidR="00B22159">
          <w:rPr>
            <w:noProof/>
            <w:webHidden/>
          </w:rPr>
          <w:fldChar w:fldCharType="end"/>
        </w:r>
      </w:hyperlink>
    </w:p>
    <w:p w14:paraId="7E9839E5" w14:textId="0908EA61" w:rsidR="00B22159" w:rsidRDefault="00D47B39">
      <w:pPr>
        <w:pStyle w:val="TOC2"/>
        <w:rPr>
          <w:rFonts w:asciiTheme="minorHAnsi" w:eastAsiaTheme="minorEastAsia" w:hAnsiTheme="minorHAnsi" w:cstheme="minorBidi"/>
          <w:noProof/>
          <w:spacing w:val="0"/>
          <w:sz w:val="22"/>
          <w:szCs w:val="22"/>
          <w:lang w:val="en-AU" w:eastAsia="en-AU"/>
        </w:rPr>
      </w:pPr>
      <w:hyperlink w:anchor="_Toc25237228" w:history="1">
        <w:r w:rsidR="00B22159" w:rsidRPr="00B66C17">
          <w:rPr>
            <w:rStyle w:val="Hyperlink"/>
            <w:noProof/>
          </w:rPr>
          <w:t>4.2</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Notes for the various Fields of an IECEx QAR Summary (“QAR”):</w:t>
        </w:r>
        <w:r w:rsidR="00B22159">
          <w:rPr>
            <w:noProof/>
            <w:webHidden/>
          </w:rPr>
          <w:tab/>
        </w:r>
        <w:r w:rsidR="00B22159">
          <w:rPr>
            <w:noProof/>
            <w:webHidden/>
          </w:rPr>
          <w:fldChar w:fldCharType="begin"/>
        </w:r>
        <w:r w:rsidR="00B22159">
          <w:rPr>
            <w:noProof/>
            <w:webHidden/>
          </w:rPr>
          <w:instrText xml:space="preserve"> PAGEREF _Toc25237228 \h </w:instrText>
        </w:r>
        <w:r w:rsidR="00B22159">
          <w:rPr>
            <w:noProof/>
            <w:webHidden/>
          </w:rPr>
        </w:r>
        <w:r w:rsidR="00B22159">
          <w:rPr>
            <w:noProof/>
            <w:webHidden/>
          </w:rPr>
          <w:fldChar w:fldCharType="separate"/>
        </w:r>
        <w:r w:rsidR="005634F0">
          <w:rPr>
            <w:noProof/>
            <w:webHidden/>
          </w:rPr>
          <w:t>22</w:t>
        </w:r>
        <w:r w:rsidR="00B22159">
          <w:rPr>
            <w:noProof/>
            <w:webHidden/>
          </w:rPr>
          <w:fldChar w:fldCharType="end"/>
        </w:r>
      </w:hyperlink>
    </w:p>
    <w:p w14:paraId="30F1F4DD" w14:textId="76C841D4" w:rsidR="00B22159" w:rsidRDefault="00D47B39">
      <w:pPr>
        <w:pStyle w:val="TOC2"/>
        <w:rPr>
          <w:rFonts w:asciiTheme="minorHAnsi" w:eastAsiaTheme="minorEastAsia" w:hAnsiTheme="minorHAnsi" w:cstheme="minorBidi"/>
          <w:noProof/>
          <w:spacing w:val="0"/>
          <w:sz w:val="22"/>
          <w:szCs w:val="22"/>
          <w:lang w:val="en-AU" w:eastAsia="en-AU"/>
        </w:rPr>
      </w:pPr>
      <w:hyperlink w:anchor="_Toc25237229" w:history="1">
        <w:r w:rsidR="00B22159" w:rsidRPr="00B66C17">
          <w:rPr>
            <w:rStyle w:val="Hyperlink"/>
            <w:noProof/>
          </w:rPr>
          <w:t>4.3</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Supplementary or changes/updates to an Issued QAR Summary</w:t>
        </w:r>
        <w:r w:rsidR="00B22159">
          <w:rPr>
            <w:noProof/>
            <w:webHidden/>
          </w:rPr>
          <w:tab/>
        </w:r>
        <w:r w:rsidR="00B22159">
          <w:rPr>
            <w:noProof/>
            <w:webHidden/>
          </w:rPr>
          <w:fldChar w:fldCharType="begin"/>
        </w:r>
        <w:r w:rsidR="00B22159">
          <w:rPr>
            <w:noProof/>
            <w:webHidden/>
          </w:rPr>
          <w:instrText xml:space="preserve"> PAGEREF _Toc25237229 \h </w:instrText>
        </w:r>
        <w:r w:rsidR="00B22159">
          <w:rPr>
            <w:noProof/>
            <w:webHidden/>
          </w:rPr>
        </w:r>
        <w:r w:rsidR="00B22159">
          <w:rPr>
            <w:noProof/>
            <w:webHidden/>
          </w:rPr>
          <w:fldChar w:fldCharType="separate"/>
        </w:r>
        <w:r w:rsidR="005634F0">
          <w:rPr>
            <w:noProof/>
            <w:webHidden/>
          </w:rPr>
          <w:t>26</w:t>
        </w:r>
        <w:r w:rsidR="00B22159">
          <w:rPr>
            <w:noProof/>
            <w:webHidden/>
          </w:rPr>
          <w:fldChar w:fldCharType="end"/>
        </w:r>
      </w:hyperlink>
    </w:p>
    <w:p w14:paraId="4D4B80B3" w14:textId="08E7D942" w:rsidR="00B22159" w:rsidRDefault="00D47B39">
      <w:pPr>
        <w:pStyle w:val="TOC3"/>
        <w:rPr>
          <w:rFonts w:asciiTheme="minorHAnsi" w:eastAsiaTheme="minorEastAsia" w:hAnsiTheme="minorHAnsi" w:cstheme="minorBidi"/>
          <w:noProof/>
          <w:spacing w:val="0"/>
          <w:sz w:val="22"/>
          <w:szCs w:val="22"/>
          <w:lang w:val="en-AU" w:eastAsia="en-AU"/>
        </w:rPr>
      </w:pPr>
      <w:hyperlink w:anchor="_Toc25237230" w:history="1">
        <w:r w:rsidR="00B22159" w:rsidRPr="00B66C17">
          <w:rPr>
            <w:rStyle w:val="Hyperlink"/>
            <w:noProof/>
          </w:rPr>
          <w:t>4.3.1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Application:</w:t>
        </w:r>
        <w:r w:rsidR="00B22159">
          <w:rPr>
            <w:noProof/>
            <w:webHidden/>
          </w:rPr>
          <w:tab/>
        </w:r>
        <w:r w:rsidR="00B22159">
          <w:rPr>
            <w:noProof/>
            <w:webHidden/>
          </w:rPr>
          <w:fldChar w:fldCharType="begin"/>
        </w:r>
        <w:r w:rsidR="00B22159">
          <w:rPr>
            <w:noProof/>
            <w:webHidden/>
          </w:rPr>
          <w:instrText xml:space="preserve"> PAGEREF _Toc25237230 \h </w:instrText>
        </w:r>
        <w:r w:rsidR="00B22159">
          <w:rPr>
            <w:noProof/>
            <w:webHidden/>
          </w:rPr>
        </w:r>
        <w:r w:rsidR="00B22159">
          <w:rPr>
            <w:noProof/>
            <w:webHidden/>
          </w:rPr>
          <w:fldChar w:fldCharType="separate"/>
        </w:r>
        <w:r w:rsidR="005634F0">
          <w:rPr>
            <w:noProof/>
            <w:webHidden/>
          </w:rPr>
          <w:t>26</w:t>
        </w:r>
        <w:r w:rsidR="00B22159">
          <w:rPr>
            <w:noProof/>
            <w:webHidden/>
          </w:rPr>
          <w:fldChar w:fldCharType="end"/>
        </w:r>
      </w:hyperlink>
    </w:p>
    <w:p w14:paraId="649538A1" w14:textId="4D25D5B0" w:rsidR="00B22159" w:rsidRDefault="00D47B39">
      <w:pPr>
        <w:pStyle w:val="TOC2"/>
        <w:rPr>
          <w:rFonts w:asciiTheme="minorHAnsi" w:eastAsiaTheme="minorEastAsia" w:hAnsiTheme="minorHAnsi" w:cstheme="minorBidi"/>
          <w:noProof/>
          <w:spacing w:val="0"/>
          <w:sz w:val="22"/>
          <w:szCs w:val="22"/>
          <w:lang w:val="en-AU" w:eastAsia="en-AU"/>
        </w:rPr>
      </w:pPr>
      <w:hyperlink w:anchor="_Toc25237231" w:history="1">
        <w:r w:rsidR="00B22159" w:rsidRPr="00B66C17">
          <w:rPr>
            <w:rStyle w:val="Hyperlink"/>
            <w:noProof/>
          </w:rPr>
          <w:t>4.4</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Management of the validity of QAR Summaries and linked Certificates</w:t>
        </w:r>
        <w:r w:rsidR="00B22159">
          <w:rPr>
            <w:noProof/>
            <w:webHidden/>
          </w:rPr>
          <w:tab/>
        </w:r>
        <w:r w:rsidR="00B22159">
          <w:rPr>
            <w:noProof/>
            <w:webHidden/>
          </w:rPr>
          <w:fldChar w:fldCharType="begin"/>
        </w:r>
        <w:r w:rsidR="00B22159">
          <w:rPr>
            <w:noProof/>
            <w:webHidden/>
          </w:rPr>
          <w:instrText xml:space="preserve"> PAGEREF _Toc25237231 \h </w:instrText>
        </w:r>
        <w:r w:rsidR="00B22159">
          <w:rPr>
            <w:noProof/>
            <w:webHidden/>
          </w:rPr>
        </w:r>
        <w:r w:rsidR="00B22159">
          <w:rPr>
            <w:noProof/>
            <w:webHidden/>
          </w:rPr>
          <w:fldChar w:fldCharType="separate"/>
        </w:r>
        <w:r w:rsidR="005634F0">
          <w:rPr>
            <w:noProof/>
            <w:webHidden/>
          </w:rPr>
          <w:t>27</w:t>
        </w:r>
        <w:r w:rsidR="00B22159">
          <w:rPr>
            <w:noProof/>
            <w:webHidden/>
          </w:rPr>
          <w:fldChar w:fldCharType="end"/>
        </w:r>
      </w:hyperlink>
    </w:p>
    <w:p w14:paraId="4BAA5E04" w14:textId="77A0A871" w:rsidR="00B22159" w:rsidRDefault="00D47B39">
      <w:pPr>
        <w:pStyle w:val="TOC1"/>
        <w:rPr>
          <w:rFonts w:asciiTheme="minorHAnsi" w:eastAsiaTheme="minorEastAsia" w:hAnsiTheme="minorHAnsi" w:cstheme="minorBidi"/>
          <w:noProof/>
          <w:spacing w:val="0"/>
          <w:sz w:val="22"/>
          <w:szCs w:val="22"/>
          <w:lang w:val="en-AU" w:eastAsia="en-AU"/>
        </w:rPr>
      </w:pPr>
      <w:hyperlink w:anchor="_Toc25237232" w:history="1">
        <w:r w:rsidR="00B22159" w:rsidRPr="00B66C17">
          <w:rPr>
            <w:rStyle w:val="Hyperlink"/>
            <w:noProof/>
          </w:rPr>
          <w:t>5</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Creation of an UNIT VERIFICATION type of IECEx Equipment Certificate of Conformity</w:t>
        </w:r>
        <w:r w:rsidR="00B22159">
          <w:rPr>
            <w:noProof/>
            <w:webHidden/>
          </w:rPr>
          <w:tab/>
        </w:r>
        <w:r w:rsidR="00B22159">
          <w:rPr>
            <w:noProof/>
            <w:webHidden/>
          </w:rPr>
          <w:fldChar w:fldCharType="begin"/>
        </w:r>
        <w:r w:rsidR="00B22159">
          <w:rPr>
            <w:noProof/>
            <w:webHidden/>
          </w:rPr>
          <w:instrText xml:space="preserve"> PAGEREF _Toc25237232 \h </w:instrText>
        </w:r>
        <w:r w:rsidR="00B22159">
          <w:rPr>
            <w:noProof/>
            <w:webHidden/>
          </w:rPr>
        </w:r>
        <w:r w:rsidR="00B22159">
          <w:rPr>
            <w:noProof/>
            <w:webHidden/>
          </w:rPr>
          <w:fldChar w:fldCharType="separate"/>
        </w:r>
        <w:r w:rsidR="005634F0">
          <w:rPr>
            <w:noProof/>
            <w:webHidden/>
          </w:rPr>
          <w:t>28</w:t>
        </w:r>
        <w:r w:rsidR="00B22159">
          <w:rPr>
            <w:noProof/>
            <w:webHidden/>
          </w:rPr>
          <w:fldChar w:fldCharType="end"/>
        </w:r>
      </w:hyperlink>
    </w:p>
    <w:p w14:paraId="61E59E03" w14:textId="0E399C55" w:rsidR="00B22159" w:rsidRDefault="00D47B39">
      <w:pPr>
        <w:pStyle w:val="TOC2"/>
        <w:rPr>
          <w:rFonts w:asciiTheme="minorHAnsi" w:eastAsiaTheme="minorEastAsia" w:hAnsiTheme="minorHAnsi" w:cstheme="minorBidi"/>
          <w:noProof/>
          <w:spacing w:val="0"/>
          <w:sz w:val="22"/>
          <w:szCs w:val="22"/>
          <w:lang w:val="en-AU" w:eastAsia="en-AU"/>
        </w:rPr>
      </w:pPr>
      <w:hyperlink w:anchor="_Toc25237233" w:history="1">
        <w:r w:rsidR="00B22159" w:rsidRPr="00B66C17">
          <w:rPr>
            <w:rStyle w:val="Hyperlink"/>
            <w:noProof/>
          </w:rPr>
          <w:t>5.1</w:t>
        </w:r>
        <w:r w:rsidR="00B22159">
          <w:rPr>
            <w:rFonts w:asciiTheme="minorHAnsi" w:eastAsiaTheme="minorEastAsia" w:hAnsiTheme="minorHAnsi" w:cstheme="minorBidi"/>
            <w:noProof/>
            <w:spacing w:val="0"/>
            <w:sz w:val="22"/>
            <w:szCs w:val="22"/>
            <w:lang w:val="en-AU" w:eastAsia="en-AU"/>
          </w:rPr>
          <w:tab/>
        </w:r>
        <w:r w:rsidR="00B22159" w:rsidRPr="00B66C17">
          <w:rPr>
            <w:rStyle w:val="Hyperlink"/>
            <w:noProof/>
          </w:rPr>
          <w:t>Entering new Unit Verification CoC details</w:t>
        </w:r>
        <w:r w:rsidR="00B22159">
          <w:rPr>
            <w:noProof/>
            <w:webHidden/>
          </w:rPr>
          <w:tab/>
        </w:r>
        <w:r w:rsidR="00B22159">
          <w:rPr>
            <w:noProof/>
            <w:webHidden/>
          </w:rPr>
          <w:fldChar w:fldCharType="begin"/>
        </w:r>
        <w:r w:rsidR="00B22159">
          <w:rPr>
            <w:noProof/>
            <w:webHidden/>
          </w:rPr>
          <w:instrText xml:space="preserve"> PAGEREF _Toc25237233 \h </w:instrText>
        </w:r>
        <w:r w:rsidR="00B22159">
          <w:rPr>
            <w:noProof/>
            <w:webHidden/>
          </w:rPr>
        </w:r>
        <w:r w:rsidR="00B22159">
          <w:rPr>
            <w:noProof/>
            <w:webHidden/>
          </w:rPr>
          <w:fldChar w:fldCharType="separate"/>
        </w:r>
        <w:r w:rsidR="005634F0">
          <w:rPr>
            <w:noProof/>
            <w:webHidden/>
          </w:rPr>
          <w:t>28</w:t>
        </w:r>
        <w:r w:rsidR="00B22159">
          <w:rPr>
            <w:noProof/>
            <w:webHidden/>
          </w:rPr>
          <w:fldChar w:fldCharType="end"/>
        </w:r>
      </w:hyperlink>
    </w:p>
    <w:p w14:paraId="087C4433" w14:textId="5FB4F745" w:rsidR="00555598" w:rsidRDefault="000652CC" w:rsidP="00B22159">
      <w:pPr>
        <w:pStyle w:val="TOC1"/>
        <w:rPr>
          <w:szCs w:val="22"/>
        </w:rPr>
      </w:pPr>
      <w:r w:rsidRPr="007C7BE5">
        <w:rPr>
          <w:sz w:val="22"/>
          <w:szCs w:val="22"/>
        </w:rPr>
        <w:fldChar w:fldCharType="end"/>
      </w:r>
      <w:r w:rsidR="00555598" w:rsidRPr="00B22159">
        <w:rPr>
          <w:szCs w:val="22"/>
        </w:rPr>
        <w:t>ANNEX A</w:t>
      </w:r>
      <w:r w:rsidR="00555598">
        <w:rPr>
          <w:sz w:val="22"/>
          <w:szCs w:val="22"/>
        </w:rPr>
        <w:t xml:space="preserve"> </w:t>
      </w:r>
      <w:r w:rsidR="00555598">
        <w:rPr>
          <w:sz w:val="22"/>
          <w:szCs w:val="22"/>
        </w:rPr>
        <w:tab/>
      </w:r>
      <w:r w:rsidR="00555598" w:rsidRPr="00555598">
        <w:rPr>
          <w:szCs w:val="22"/>
        </w:rPr>
        <w:t>Typical Scenarios and Process Outcomes in Managing QARs</w:t>
      </w:r>
      <w:r w:rsidR="00EF6241">
        <w:rPr>
          <w:szCs w:val="22"/>
        </w:rPr>
        <w:t xml:space="preserve"> ……………</w:t>
      </w:r>
      <w:proofErr w:type="gramStart"/>
      <w:r w:rsidR="00EF6241">
        <w:rPr>
          <w:szCs w:val="22"/>
        </w:rPr>
        <w:t>…..</w:t>
      </w:r>
      <w:proofErr w:type="gramEnd"/>
      <w:r w:rsidR="00EF6241">
        <w:rPr>
          <w:szCs w:val="22"/>
        </w:rPr>
        <w:t xml:space="preserve"> </w:t>
      </w:r>
      <w:r w:rsidR="00473AF2">
        <w:rPr>
          <w:szCs w:val="22"/>
        </w:rPr>
        <w:t>32</w:t>
      </w:r>
    </w:p>
    <w:p w14:paraId="63A281EA" w14:textId="2EA9EC5C" w:rsidR="00871C32" w:rsidRPr="00555598" w:rsidRDefault="00871C32" w:rsidP="00B22159">
      <w:pPr>
        <w:pStyle w:val="TOC1"/>
        <w:rPr>
          <w:sz w:val="22"/>
          <w:szCs w:val="22"/>
        </w:rPr>
      </w:pPr>
      <w:r>
        <w:rPr>
          <w:szCs w:val="22"/>
        </w:rPr>
        <w:t>ANNE</w:t>
      </w:r>
      <w:r w:rsidR="002D0562">
        <w:rPr>
          <w:szCs w:val="22"/>
        </w:rPr>
        <w:t>X</w:t>
      </w:r>
      <w:r>
        <w:rPr>
          <w:szCs w:val="22"/>
        </w:rPr>
        <w:t xml:space="preserve"> B </w:t>
      </w:r>
      <w:proofErr w:type="gramStart"/>
      <w:r>
        <w:rPr>
          <w:szCs w:val="22"/>
        </w:rPr>
        <w:t>…..</w:t>
      </w:r>
      <w:proofErr w:type="gramEnd"/>
      <w:r>
        <w:rPr>
          <w:szCs w:val="22"/>
        </w:rPr>
        <w:t xml:space="preserve"> Format for Attachments to QAR Summaries</w:t>
      </w:r>
      <w:r>
        <w:rPr>
          <w:szCs w:val="22"/>
        </w:rPr>
        <w:tab/>
      </w:r>
      <w:r w:rsidR="00473AF2">
        <w:rPr>
          <w:szCs w:val="22"/>
        </w:rPr>
        <w:t>33</w:t>
      </w:r>
    </w:p>
    <w:p w14:paraId="2250FBE5" w14:textId="77777777" w:rsidR="001B103D" w:rsidRDefault="001B103D" w:rsidP="001B103D">
      <w:pPr>
        <w:spacing w:line="360" w:lineRule="auto"/>
        <w:ind w:right="-114" w:firstLine="397"/>
        <w:rPr>
          <w:rStyle w:val="Hyperlink"/>
          <w:noProof/>
        </w:rPr>
      </w:pPr>
    </w:p>
    <w:p w14:paraId="17DC4FD8" w14:textId="77777777" w:rsidR="001B103D" w:rsidRDefault="001B103D" w:rsidP="001B103D">
      <w:pPr>
        <w:spacing w:line="360" w:lineRule="auto"/>
        <w:ind w:right="-114" w:firstLine="397"/>
        <w:rPr>
          <w:rStyle w:val="Hyperlink"/>
          <w:noProof/>
        </w:rPr>
      </w:pPr>
    </w:p>
    <w:p w14:paraId="79EFC82A" w14:textId="77777777" w:rsidR="001B103D" w:rsidRPr="00E86F0D" w:rsidRDefault="001B103D" w:rsidP="001B103D">
      <w:pPr>
        <w:spacing w:line="360" w:lineRule="auto"/>
        <w:ind w:right="-114" w:firstLine="397"/>
      </w:pPr>
    </w:p>
    <w:p w14:paraId="7EDEE405" w14:textId="77777777" w:rsidR="000652CC" w:rsidRDefault="000652CC" w:rsidP="001B103D">
      <w:pPr>
        <w:ind w:right="-114"/>
      </w:pPr>
    </w:p>
    <w:p w14:paraId="47DEA241" w14:textId="77777777" w:rsidR="000652CC" w:rsidRDefault="008740B2" w:rsidP="001B103D">
      <w:pPr>
        <w:ind w:right="-114"/>
        <w:jc w:val="center"/>
        <w:sectPr w:rsidR="000652CC" w:rsidSect="001B103D">
          <w:headerReference w:type="even" r:id="rId10"/>
          <w:headerReference w:type="default" r:id="rId11"/>
          <w:headerReference w:type="first" r:id="rId12"/>
          <w:type w:val="evenPage"/>
          <w:pgSz w:w="11906" w:h="16838"/>
          <w:pgMar w:top="1134" w:right="1274" w:bottom="964" w:left="1474" w:header="709" w:footer="709" w:gutter="0"/>
          <w:cols w:space="708"/>
          <w:docGrid w:linePitch="360"/>
        </w:sectPr>
      </w:pPr>
      <w:r>
        <w:t xml:space="preserve"> </w:t>
      </w:r>
    </w:p>
    <w:p w14:paraId="43037CFE" w14:textId="77777777" w:rsidR="000652CC" w:rsidRPr="006D1690" w:rsidRDefault="000652CC" w:rsidP="006D0B12">
      <w:pPr>
        <w:jc w:val="center"/>
      </w:pPr>
      <w:r w:rsidRPr="006D1690">
        <w:lastRenderedPageBreak/>
        <w:t>INTERNATIONAL ELECTROTECHNICAL COMMISSION</w:t>
      </w:r>
      <w:bookmarkEnd w:id="0"/>
    </w:p>
    <w:p w14:paraId="77DEECE5" w14:textId="77777777" w:rsidR="000652CC" w:rsidRPr="004833CB" w:rsidRDefault="000652CC" w:rsidP="006D0B12">
      <w:pPr>
        <w:jc w:val="center"/>
        <w:rPr>
          <w:sz w:val="22"/>
          <w:lang w:val="en-US"/>
        </w:rPr>
      </w:pPr>
    </w:p>
    <w:p w14:paraId="3E32F81D" w14:textId="77777777" w:rsidR="00957186" w:rsidRPr="006F2389" w:rsidRDefault="00957186" w:rsidP="00957186">
      <w:pPr>
        <w:jc w:val="center"/>
        <w:rPr>
          <w:b/>
          <w:sz w:val="22"/>
          <w:szCs w:val="22"/>
        </w:rPr>
      </w:pPr>
      <w:r w:rsidRPr="006F2389">
        <w:rPr>
          <w:b/>
          <w:sz w:val="22"/>
          <w:szCs w:val="22"/>
        </w:rPr>
        <w:t xml:space="preserve">IECEx Operational Document </w:t>
      </w:r>
      <w:r w:rsidR="00AF22BF">
        <w:rPr>
          <w:b/>
          <w:sz w:val="22"/>
          <w:szCs w:val="22"/>
        </w:rPr>
        <w:t xml:space="preserve">OD </w:t>
      </w:r>
      <w:r w:rsidRPr="006F2389">
        <w:rPr>
          <w:b/>
          <w:sz w:val="22"/>
          <w:szCs w:val="22"/>
        </w:rPr>
        <w:t>0</w:t>
      </w:r>
      <w:r>
        <w:rPr>
          <w:b/>
          <w:sz w:val="22"/>
          <w:szCs w:val="22"/>
        </w:rPr>
        <w:t>11</w:t>
      </w:r>
      <w:r w:rsidRPr="006F2389">
        <w:rPr>
          <w:b/>
          <w:sz w:val="22"/>
          <w:szCs w:val="22"/>
        </w:rPr>
        <w:t>-</w:t>
      </w:r>
      <w:r>
        <w:rPr>
          <w:b/>
          <w:sz w:val="22"/>
          <w:szCs w:val="22"/>
        </w:rPr>
        <w:t>2</w:t>
      </w:r>
    </w:p>
    <w:p w14:paraId="4465522B" w14:textId="77777777" w:rsidR="000652CC" w:rsidRPr="004833CB" w:rsidRDefault="000652CC" w:rsidP="006D0B12">
      <w:pPr>
        <w:jc w:val="center"/>
        <w:rPr>
          <w:sz w:val="22"/>
          <w:lang w:val="en-US"/>
        </w:rPr>
      </w:pPr>
    </w:p>
    <w:p w14:paraId="7E0E0918" w14:textId="77777777" w:rsidR="00D1661D" w:rsidRDefault="000652CC" w:rsidP="006D0B12">
      <w:pPr>
        <w:jc w:val="center"/>
        <w:rPr>
          <w:b/>
          <w:sz w:val="22"/>
          <w:szCs w:val="22"/>
          <w:lang w:val="en-US"/>
        </w:rPr>
      </w:pPr>
      <w:r w:rsidRPr="00957186">
        <w:rPr>
          <w:b/>
          <w:sz w:val="22"/>
          <w:szCs w:val="22"/>
          <w:lang w:val="en-US"/>
        </w:rPr>
        <w:t xml:space="preserve">Guidance on Use of the IECEx “On-Line” Certificate of Conformity System   </w:t>
      </w:r>
    </w:p>
    <w:p w14:paraId="7B7FD6E0" w14:textId="77777777" w:rsidR="000652CC" w:rsidRPr="00957186" w:rsidRDefault="000652CC" w:rsidP="006D0B12">
      <w:pPr>
        <w:jc w:val="center"/>
        <w:rPr>
          <w:b/>
          <w:sz w:val="22"/>
          <w:szCs w:val="22"/>
          <w:lang w:val="en-US"/>
        </w:rPr>
      </w:pPr>
      <w:r w:rsidRPr="00957186">
        <w:rPr>
          <w:b/>
          <w:sz w:val="22"/>
          <w:szCs w:val="22"/>
          <w:lang w:val="en-US"/>
        </w:rPr>
        <w:t>Part 2: Creating IECEx Equipment Certificates of Conformity CoCs</w:t>
      </w:r>
    </w:p>
    <w:p w14:paraId="726344A3" w14:textId="77777777" w:rsidR="000652CC" w:rsidRPr="003C387E" w:rsidRDefault="000652CC" w:rsidP="006D0B12">
      <w:pPr>
        <w:jc w:val="center"/>
        <w:rPr>
          <w:b/>
        </w:rPr>
      </w:pPr>
    </w:p>
    <w:p w14:paraId="654D0564" w14:textId="77777777" w:rsidR="000652CC" w:rsidRPr="005279C0" w:rsidRDefault="000652CC" w:rsidP="000652CC">
      <w:pPr>
        <w:pStyle w:val="HEADINGNonumber"/>
        <w:numPr>
          <w:ilvl w:val="0"/>
          <w:numId w:val="0"/>
        </w:numPr>
        <w:ind w:left="397" w:hanging="397"/>
        <w:rPr>
          <w:b/>
          <w:sz w:val="22"/>
          <w:szCs w:val="22"/>
        </w:rPr>
      </w:pPr>
      <w:r w:rsidRPr="005279C0">
        <w:rPr>
          <w:b/>
          <w:sz w:val="22"/>
          <w:szCs w:val="22"/>
        </w:rPr>
        <w:t>INTRODUCTION</w:t>
      </w:r>
    </w:p>
    <w:p w14:paraId="3C08F5A6" w14:textId="77777777" w:rsidR="000652CC" w:rsidRPr="00E12023" w:rsidRDefault="000652CC" w:rsidP="000652CC">
      <w:pPr>
        <w:pStyle w:val="PARAGRAPH"/>
      </w:pPr>
      <w:r>
        <w:t xml:space="preserve">This </w:t>
      </w:r>
      <w:r w:rsidRPr="00E12023">
        <w:t xml:space="preserve">Operational Document provides guidance for IECEx Certification Bodies (ExCBs) when creating IECEx </w:t>
      </w:r>
      <w:r>
        <w:t xml:space="preserve">Equipment </w:t>
      </w:r>
      <w:r w:rsidRPr="00E12023">
        <w:t xml:space="preserve">Certificates of Conformity (CoCs) using the IECEx Internet based “On-Line” </w:t>
      </w:r>
      <w:r>
        <w:t xml:space="preserve">Equipment </w:t>
      </w:r>
      <w:r w:rsidRPr="00E12023">
        <w:t xml:space="preserve">Certificate of Conformity System. </w:t>
      </w:r>
    </w:p>
    <w:p w14:paraId="3EC4B8BF" w14:textId="77777777" w:rsidR="000652CC" w:rsidRPr="000652CC" w:rsidRDefault="000652CC">
      <w:pPr>
        <w:pStyle w:val="DefaultText"/>
        <w:ind w:left="-288" w:right="-618" w:firstLine="288"/>
        <w:rPr>
          <w:rFonts w:ascii="Arial" w:hAnsi="Arial" w:cs="Arial"/>
          <w:sz w:val="20"/>
        </w:rPr>
      </w:pPr>
      <w:r w:rsidRPr="000652CC">
        <w:rPr>
          <w:rFonts w:ascii="Arial" w:hAnsi="Arial" w:cs="Arial"/>
          <w:sz w:val="20"/>
        </w:rPr>
        <w:t xml:space="preserve">OD 011 consists of </w:t>
      </w:r>
      <w:r w:rsidR="004D13B5">
        <w:rPr>
          <w:rFonts w:ascii="Arial" w:hAnsi="Arial" w:cs="Arial"/>
          <w:sz w:val="20"/>
        </w:rPr>
        <w:t>five</w:t>
      </w:r>
      <w:r w:rsidRPr="000652CC">
        <w:rPr>
          <w:rFonts w:ascii="Arial" w:hAnsi="Arial" w:cs="Arial"/>
          <w:sz w:val="20"/>
        </w:rPr>
        <w:t xml:space="preserve"> parts as follows:</w:t>
      </w:r>
    </w:p>
    <w:p w14:paraId="1BF05041" w14:textId="77777777" w:rsidR="000652CC" w:rsidRPr="000652CC" w:rsidRDefault="000652CC">
      <w:pPr>
        <w:pStyle w:val="DefaultText"/>
        <w:ind w:left="-288" w:right="-618" w:firstLine="288"/>
        <w:rPr>
          <w:rFonts w:ascii="Arial" w:hAnsi="Arial" w:cs="Arial"/>
          <w:i/>
          <w:iCs/>
          <w:sz w:val="20"/>
        </w:rPr>
      </w:pPr>
      <w:r w:rsidRPr="000652CC">
        <w:rPr>
          <w:rFonts w:ascii="Arial" w:hAnsi="Arial" w:cs="Arial"/>
          <w:i/>
          <w:iCs/>
          <w:sz w:val="20"/>
        </w:rPr>
        <w:t>OD011, Guidance on Use of the IECEx Internet based “On-Line” Certificate of Conformity System</w:t>
      </w:r>
    </w:p>
    <w:p w14:paraId="6D43916C" w14:textId="77777777" w:rsidR="000652CC" w:rsidRPr="000652CC" w:rsidRDefault="00547091">
      <w:pPr>
        <w:pStyle w:val="DefaultText"/>
        <w:ind w:left="-288" w:right="-618" w:firstLine="288"/>
        <w:rPr>
          <w:rFonts w:ascii="Arial" w:hAnsi="Arial" w:cs="Arial"/>
          <w:i/>
          <w:iCs/>
          <w:sz w:val="20"/>
        </w:rPr>
      </w:pPr>
      <w:r>
        <w:rPr>
          <w:rFonts w:ascii="Arial" w:hAnsi="Arial" w:cs="Arial"/>
          <w:i/>
          <w:iCs/>
          <w:sz w:val="20"/>
        </w:rPr>
        <w:t>OD 011-1</w:t>
      </w:r>
      <w:r w:rsidR="000652CC" w:rsidRPr="000652CC">
        <w:rPr>
          <w:rFonts w:ascii="Arial" w:hAnsi="Arial" w:cs="Arial"/>
          <w:i/>
          <w:iCs/>
          <w:sz w:val="20"/>
        </w:rPr>
        <w:tab/>
        <w:t>Part 1: General Information</w:t>
      </w:r>
    </w:p>
    <w:p w14:paraId="542EC4D5" w14:textId="77777777" w:rsidR="000652CC" w:rsidRPr="000652CC" w:rsidRDefault="00547091" w:rsidP="006D0B12">
      <w:pPr>
        <w:pStyle w:val="DefaultText"/>
        <w:ind w:left="-288" w:right="-618" w:firstLine="288"/>
        <w:rPr>
          <w:rFonts w:ascii="Arial" w:hAnsi="Arial" w:cs="Arial"/>
          <w:i/>
          <w:iCs/>
          <w:sz w:val="20"/>
        </w:rPr>
      </w:pPr>
      <w:r>
        <w:rPr>
          <w:rFonts w:ascii="Arial" w:hAnsi="Arial" w:cs="Arial"/>
          <w:i/>
          <w:iCs/>
          <w:sz w:val="20"/>
        </w:rPr>
        <w:t>OD 011-2</w:t>
      </w:r>
      <w:r w:rsidR="000652CC" w:rsidRPr="000652CC">
        <w:rPr>
          <w:rFonts w:ascii="Arial" w:hAnsi="Arial" w:cs="Arial"/>
          <w:i/>
          <w:iCs/>
          <w:sz w:val="20"/>
        </w:rPr>
        <w:tab/>
        <w:t>Part 2: Creating IECEx Equipment Certificates of Conformity CoCs (This part)</w:t>
      </w:r>
    </w:p>
    <w:p w14:paraId="21420F19" w14:textId="77777777" w:rsidR="000652CC" w:rsidRPr="000652CC" w:rsidRDefault="00547091">
      <w:pPr>
        <w:pStyle w:val="DefaultText"/>
        <w:ind w:left="-288" w:right="-618" w:firstLine="288"/>
        <w:rPr>
          <w:rFonts w:ascii="Arial" w:hAnsi="Arial" w:cs="Arial"/>
          <w:i/>
          <w:iCs/>
          <w:sz w:val="20"/>
        </w:rPr>
      </w:pPr>
      <w:r>
        <w:rPr>
          <w:rFonts w:ascii="Arial" w:hAnsi="Arial" w:cs="Arial"/>
          <w:i/>
          <w:iCs/>
          <w:sz w:val="20"/>
        </w:rPr>
        <w:t>OD 011-3</w:t>
      </w:r>
      <w:r w:rsidR="000652CC" w:rsidRPr="000652CC">
        <w:rPr>
          <w:rFonts w:ascii="Arial" w:hAnsi="Arial" w:cs="Arial"/>
          <w:i/>
          <w:iCs/>
          <w:sz w:val="20"/>
        </w:rPr>
        <w:tab/>
        <w:t>Part 3: Creating IECEx Service Facility Certificates of Conformity CoCs</w:t>
      </w:r>
    </w:p>
    <w:p w14:paraId="7E4A0540" w14:textId="77777777" w:rsidR="000652CC" w:rsidRDefault="00547091" w:rsidP="006D0B12">
      <w:pPr>
        <w:pStyle w:val="DefaultText"/>
        <w:ind w:left="-288" w:right="-618" w:firstLine="288"/>
        <w:rPr>
          <w:rFonts w:ascii="Arial" w:hAnsi="Arial" w:cs="Arial"/>
          <w:i/>
          <w:iCs/>
          <w:sz w:val="20"/>
        </w:rPr>
      </w:pPr>
      <w:r>
        <w:rPr>
          <w:rFonts w:ascii="Arial" w:hAnsi="Arial" w:cs="Arial"/>
          <w:i/>
          <w:iCs/>
          <w:sz w:val="20"/>
        </w:rPr>
        <w:t>OD 011-4</w:t>
      </w:r>
      <w:r w:rsidR="000652CC" w:rsidRPr="000652CC">
        <w:rPr>
          <w:rFonts w:ascii="Arial" w:hAnsi="Arial" w:cs="Arial"/>
          <w:i/>
          <w:iCs/>
          <w:sz w:val="20"/>
        </w:rPr>
        <w:tab/>
        <w:t>Part 4: Creating IECEx Conformity Mark Licenses</w:t>
      </w:r>
    </w:p>
    <w:p w14:paraId="78B859EA" w14:textId="77777777" w:rsidR="003D7A24" w:rsidRDefault="00547091" w:rsidP="006D0B12">
      <w:pPr>
        <w:pStyle w:val="DefaultText"/>
        <w:ind w:left="-288" w:right="-618" w:firstLine="288"/>
        <w:rPr>
          <w:rFonts w:ascii="Arial" w:hAnsi="Arial" w:cs="Arial"/>
          <w:i/>
          <w:iCs/>
          <w:sz w:val="20"/>
        </w:rPr>
      </w:pPr>
      <w:r>
        <w:rPr>
          <w:rFonts w:ascii="Arial" w:hAnsi="Arial" w:cs="Arial"/>
          <w:i/>
          <w:iCs/>
          <w:sz w:val="20"/>
        </w:rPr>
        <w:t>OD 011-5</w:t>
      </w:r>
      <w:r w:rsidR="003D7A24">
        <w:rPr>
          <w:rFonts w:ascii="Arial" w:hAnsi="Arial" w:cs="Arial"/>
          <w:i/>
          <w:iCs/>
          <w:sz w:val="20"/>
        </w:rPr>
        <w:tab/>
      </w:r>
      <w:r w:rsidR="003D7A24" w:rsidRPr="0030404D">
        <w:rPr>
          <w:rFonts w:ascii="Arial" w:hAnsi="Arial" w:cs="Arial"/>
          <w:i/>
          <w:iCs/>
          <w:sz w:val="20"/>
        </w:rPr>
        <w:t xml:space="preserve">Part </w:t>
      </w:r>
      <w:r w:rsidR="003D7A24">
        <w:rPr>
          <w:rFonts w:ascii="Arial" w:hAnsi="Arial" w:cs="Arial"/>
          <w:i/>
          <w:iCs/>
          <w:sz w:val="20"/>
        </w:rPr>
        <w:t>5: Creating Certificates of Personnel Competenc</w:t>
      </w:r>
      <w:r w:rsidR="00B305C6">
        <w:rPr>
          <w:rFonts w:ascii="Arial" w:hAnsi="Arial" w:cs="Arial"/>
          <w:i/>
          <w:iCs/>
          <w:sz w:val="20"/>
        </w:rPr>
        <w:t>e</w:t>
      </w:r>
    </w:p>
    <w:p w14:paraId="34BCEB99" w14:textId="77777777" w:rsidR="00C16F8C" w:rsidRPr="0053695E" w:rsidRDefault="00C16F8C" w:rsidP="00C16F8C">
      <w:pPr>
        <w:pStyle w:val="DefaultText"/>
        <w:ind w:left="-288" w:right="-618" w:firstLine="288"/>
        <w:rPr>
          <w:rFonts w:ascii="Arial" w:hAnsi="Arial" w:cs="Arial"/>
          <w:i/>
          <w:iCs/>
          <w:sz w:val="20"/>
        </w:rPr>
      </w:pPr>
      <w:r>
        <w:rPr>
          <w:rFonts w:ascii="Arial" w:hAnsi="Arial" w:cs="Arial"/>
          <w:i/>
          <w:iCs/>
          <w:sz w:val="20"/>
        </w:rPr>
        <w:t>OD 011-10</w:t>
      </w:r>
      <w:r>
        <w:rPr>
          <w:rFonts w:ascii="Arial" w:hAnsi="Arial" w:cs="Arial"/>
          <w:i/>
          <w:iCs/>
          <w:sz w:val="20"/>
        </w:rPr>
        <w:tab/>
        <w:t>Part 10: IECEx OCS Back Office</w:t>
      </w:r>
    </w:p>
    <w:p w14:paraId="535E54FA" w14:textId="77777777" w:rsidR="000652CC" w:rsidRPr="00E12023" w:rsidRDefault="000652CC" w:rsidP="000652CC">
      <w:pPr>
        <w:pStyle w:val="PARAGRAPH"/>
      </w:pPr>
      <w:r w:rsidRPr="00E12023">
        <w:t xml:space="preserve">This Document should be read in conjunction with </w:t>
      </w:r>
      <w:r>
        <w:t>OD 011</w:t>
      </w:r>
      <w:r w:rsidR="00547091">
        <w:t>-1</w:t>
      </w:r>
      <w:r>
        <w:t xml:space="preserve">, </w:t>
      </w:r>
      <w:r w:rsidRPr="00E12023">
        <w:rPr>
          <w:i/>
          <w:iCs/>
        </w:rPr>
        <w:t>Part 1: General Information</w:t>
      </w:r>
      <w:r w:rsidRPr="00E12023">
        <w:t>.  As a means of promoting the IECEx and its Members, OD 011</w:t>
      </w:r>
      <w:r>
        <w:t>-1</w:t>
      </w:r>
      <w:r w:rsidRPr="00E12023">
        <w:t xml:space="preserve"> has been prepared in a format suitable for public access. </w:t>
      </w:r>
    </w:p>
    <w:p w14:paraId="3972684B" w14:textId="77777777" w:rsidR="000652CC" w:rsidRDefault="000652CC">
      <w:pPr>
        <w:pStyle w:val="DefaultText"/>
        <w:jc w:val="center"/>
        <w:rPr>
          <w:rFonts w:ascii="Arial" w:hAnsi="Arial" w:cs="Arial"/>
          <w:b/>
          <w:sz w:val="22"/>
        </w:rPr>
      </w:pPr>
      <w:r>
        <w:rPr>
          <w:rFonts w:ascii="Arial" w:hAnsi="Arial" w:cs="Arial"/>
          <w:b/>
          <w:sz w:val="22"/>
        </w:rPr>
        <w:t>Document History</w:t>
      </w:r>
    </w:p>
    <w:p w14:paraId="7517C5E8" w14:textId="77777777" w:rsidR="000652CC" w:rsidRDefault="000652CC">
      <w:pPr>
        <w:pStyle w:val="DefaultText"/>
        <w:rPr>
          <w:rFonts w:ascii="Arial" w:hAnsi="Arial" w:cs="Arial"/>
          <w:b/>
          <w:sz w:val="22"/>
        </w:rPr>
      </w:pPr>
    </w:p>
    <w:tbl>
      <w:tblPr>
        <w:tblW w:w="9781" w:type="dxa"/>
        <w:tblInd w:w="-15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93"/>
        <w:gridCol w:w="8788"/>
      </w:tblGrid>
      <w:tr w:rsidR="000652CC" w:rsidRPr="000652CC" w14:paraId="58EC42A4" w14:textId="77777777" w:rsidTr="00B5342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104C1E" w14:textId="77777777" w:rsidR="000652CC" w:rsidRPr="00113EEC" w:rsidRDefault="000652CC">
            <w:pPr>
              <w:rPr>
                <w:b/>
              </w:rPr>
            </w:pPr>
            <w:r w:rsidRPr="00113EEC">
              <w:rPr>
                <w:b/>
              </w:rPr>
              <w:t>Date</w:t>
            </w:r>
          </w:p>
        </w:tc>
        <w:tc>
          <w:tcPr>
            <w:tcW w:w="87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44F80A" w14:textId="77777777" w:rsidR="000652CC" w:rsidRPr="00113EEC" w:rsidRDefault="000652CC">
            <w:pPr>
              <w:rPr>
                <w:b/>
              </w:rPr>
            </w:pPr>
            <w:r w:rsidRPr="00113EEC">
              <w:rPr>
                <w:b/>
              </w:rPr>
              <w:t>Summary</w:t>
            </w:r>
          </w:p>
        </w:tc>
      </w:tr>
      <w:tr w:rsidR="000652CC" w:rsidRPr="000652CC" w14:paraId="70DD2C3B" w14:textId="77777777" w:rsidTr="00B5342C">
        <w:trPr>
          <w:trHeight w:val="247"/>
        </w:trPr>
        <w:tc>
          <w:tcPr>
            <w:tcW w:w="993" w:type="dxa"/>
            <w:tcBorders>
              <w:top w:val="single" w:sz="4" w:space="0" w:color="auto"/>
              <w:left w:val="single" w:sz="4" w:space="0" w:color="auto"/>
              <w:bottom w:val="single" w:sz="4" w:space="0" w:color="auto"/>
              <w:right w:val="single" w:sz="4" w:space="0" w:color="auto"/>
            </w:tcBorders>
          </w:tcPr>
          <w:p w14:paraId="7AC57174" w14:textId="77777777" w:rsidR="000652CC" w:rsidRPr="00495B2E" w:rsidRDefault="000652CC">
            <w:pPr>
              <w:rPr>
                <w:sz w:val="14"/>
                <w:szCs w:val="18"/>
              </w:rPr>
            </w:pPr>
            <w:r w:rsidRPr="00495B2E">
              <w:rPr>
                <w:sz w:val="14"/>
                <w:szCs w:val="18"/>
              </w:rPr>
              <w:t>2003 08</w:t>
            </w:r>
          </w:p>
        </w:tc>
        <w:tc>
          <w:tcPr>
            <w:tcW w:w="8788" w:type="dxa"/>
            <w:tcBorders>
              <w:top w:val="single" w:sz="4" w:space="0" w:color="auto"/>
              <w:left w:val="single" w:sz="4" w:space="0" w:color="auto"/>
              <w:bottom w:val="single" w:sz="4" w:space="0" w:color="auto"/>
              <w:right w:val="single" w:sz="4" w:space="0" w:color="auto"/>
            </w:tcBorders>
          </w:tcPr>
          <w:p w14:paraId="039E7438" w14:textId="77777777" w:rsidR="000652CC" w:rsidRPr="00495B2E" w:rsidRDefault="000652CC">
            <w:pPr>
              <w:rPr>
                <w:sz w:val="14"/>
                <w:szCs w:val="18"/>
              </w:rPr>
            </w:pPr>
            <w:r w:rsidRPr="00495B2E">
              <w:rPr>
                <w:sz w:val="14"/>
                <w:szCs w:val="18"/>
              </w:rPr>
              <w:t>Original Issue (Edition 1)</w:t>
            </w:r>
          </w:p>
        </w:tc>
      </w:tr>
      <w:tr w:rsidR="000652CC" w:rsidRPr="000652CC" w14:paraId="59560C57" w14:textId="77777777" w:rsidTr="00B5342C">
        <w:tc>
          <w:tcPr>
            <w:tcW w:w="993" w:type="dxa"/>
            <w:tcBorders>
              <w:top w:val="single" w:sz="4" w:space="0" w:color="auto"/>
              <w:left w:val="single" w:sz="4" w:space="0" w:color="auto"/>
              <w:bottom w:val="single" w:sz="4" w:space="0" w:color="auto"/>
              <w:right w:val="single" w:sz="4" w:space="0" w:color="auto"/>
            </w:tcBorders>
          </w:tcPr>
          <w:p w14:paraId="6FF6D3DC" w14:textId="77777777" w:rsidR="000652CC" w:rsidRPr="00495B2E" w:rsidRDefault="000652CC">
            <w:pPr>
              <w:rPr>
                <w:sz w:val="14"/>
                <w:szCs w:val="18"/>
              </w:rPr>
            </w:pPr>
            <w:r w:rsidRPr="00495B2E">
              <w:rPr>
                <w:sz w:val="14"/>
                <w:szCs w:val="18"/>
              </w:rPr>
              <w:t>2009 0</w:t>
            </w:r>
            <w:r w:rsidR="001D7CDF" w:rsidRPr="00495B2E">
              <w:rPr>
                <w:sz w:val="14"/>
                <w:szCs w:val="18"/>
              </w:rPr>
              <w:t>5</w:t>
            </w:r>
          </w:p>
        </w:tc>
        <w:tc>
          <w:tcPr>
            <w:tcW w:w="8788" w:type="dxa"/>
            <w:tcBorders>
              <w:top w:val="single" w:sz="4" w:space="0" w:color="auto"/>
              <w:left w:val="single" w:sz="4" w:space="0" w:color="auto"/>
              <w:bottom w:val="single" w:sz="4" w:space="0" w:color="auto"/>
              <w:right w:val="single" w:sz="4" w:space="0" w:color="auto"/>
            </w:tcBorders>
          </w:tcPr>
          <w:p w14:paraId="6B2A85A5" w14:textId="77777777" w:rsidR="000652CC" w:rsidRPr="00495B2E" w:rsidRDefault="000652CC" w:rsidP="006D0B12">
            <w:pPr>
              <w:rPr>
                <w:bCs/>
                <w:sz w:val="14"/>
                <w:szCs w:val="18"/>
              </w:rPr>
            </w:pPr>
            <w:bookmarkStart w:id="1" w:name="_Toc224639694"/>
            <w:r w:rsidRPr="00495B2E">
              <w:rPr>
                <w:bCs/>
                <w:sz w:val="14"/>
                <w:szCs w:val="18"/>
              </w:rPr>
              <w:t>Edition 4.2 This edition of IECEx OD 011-2 has been issued to take into account a number of editorial formatting changes. Clause 1.2.2 has been updated. The Annexes in the previous edition have been redesignated as Sections</w:t>
            </w:r>
            <w:bookmarkEnd w:id="1"/>
            <w:r w:rsidRPr="00495B2E">
              <w:rPr>
                <w:bCs/>
                <w:sz w:val="14"/>
                <w:szCs w:val="18"/>
              </w:rPr>
              <w:t>.</w:t>
            </w:r>
          </w:p>
        </w:tc>
      </w:tr>
      <w:tr w:rsidR="00D70DFE" w:rsidRPr="000652CC" w14:paraId="5C1AC875" w14:textId="77777777" w:rsidTr="00B5342C">
        <w:tc>
          <w:tcPr>
            <w:tcW w:w="993" w:type="dxa"/>
            <w:tcBorders>
              <w:top w:val="single" w:sz="4" w:space="0" w:color="auto"/>
              <w:left w:val="single" w:sz="4" w:space="0" w:color="auto"/>
              <w:bottom w:val="single" w:sz="4" w:space="0" w:color="auto"/>
              <w:right w:val="single" w:sz="4" w:space="0" w:color="auto"/>
            </w:tcBorders>
          </w:tcPr>
          <w:p w14:paraId="55245A1E" w14:textId="77777777" w:rsidR="00D70DFE" w:rsidRPr="00495B2E" w:rsidRDefault="00D70DFE">
            <w:pPr>
              <w:rPr>
                <w:sz w:val="14"/>
                <w:szCs w:val="18"/>
              </w:rPr>
            </w:pPr>
            <w:r w:rsidRPr="00495B2E">
              <w:rPr>
                <w:sz w:val="14"/>
                <w:szCs w:val="18"/>
              </w:rPr>
              <w:t>2010-08</w:t>
            </w:r>
          </w:p>
        </w:tc>
        <w:tc>
          <w:tcPr>
            <w:tcW w:w="8788" w:type="dxa"/>
            <w:tcBorders>
              <w:top w:val="single" w:sz="4" w:space="0" w:color="auto"/>
              <w:left w:val="single" w:sz="4" w:space="0" w:color="auto"/>
              <w:bottom w:val="single" w:sz="4" w:space="0" w:color="auto"/>
              <w:right w:val="single" w:sz="4" w:space="0" w:color="auto"/>
            </w:tcBorders>
          </w:tcPr>
          <w:p w14:paraId="6EA21C0B" w14:textId="77777777" w:rsidR="00D70DFE" w:rsidRPr="00495B2E" w:rsidRDefault="00D70DFE" w:rsidP="006D0B12">
            <w:pPr>
              <w:rPr>
                <w:bCs/>
                <w:sz w:val="14"/>
                <w:szCs w:val="18"/>
              </w:rPr>
            </w:pPr>
            <w:r w:rsidRPr="00495B2E">
              <w:rPr>
                <w:bCs/>
                <w:sz w:val="14"/>
                <w:szCs w:val="18"/>
              </w:rPr>
              <w:t>Edition 4.3 This edition of IECEx OD 011-2 has been issued to edit how</w:t>
            </w:r>
            <w:r w:rsidRPr="00495B2E">
              <w:rPr>
                <w:sz w:val="14"/>
                <w:szCs w:val="18"/>
              </w:rPr>
              <w:t xml:space="preserve"> </w:t>
            </w:r>
            <w:r w:rsidR="001B2AA5" w:rsidRPr="00495B2E">
              <w:rPr>
                <w:sz w:val="14"/>
                <w:szCs w:val="18"/>
              </w:rPr>
              <w:t>“</w:t>
            </w:r>
            <w:r w:rsidR="003D7A24" w:rsidRPr="00495B2E">
              <w:rPr>
                <w:sz w:val="14"/>
                <w:szCs w:val="18"/>
              </w:rPr>
              <w:t>R</w:t>
            </w:r>
            <w:r w:rsidR="001B2AA5" w:rsidRPr="00495B2E">
              <w:rPr>
                <w:sz w:val="14"/>
                <w:szCs w:val="18"/>
              </w:rPr>
              <w:t>elated</w:t>
            </w:r>
            <w:r w:rsidR="003D7A24" w:rsidRPr="00495B2E">
              <w:rPr>
                <w:sz w:val="14"/>
                <w:szCs w:val="18"/>
              </w:rPr>
              <w:t xml:space="preserve"> Certificates</w:t>
            </w:r>
            <w:r w:rsidR="001B2AA5" w:rsidRPr="00495B2E">
              <w:rPr>
                <w:sz w:val="14"/>
                <w:szCs w:val="18"/>
              </w:rPr>
              <w:t>”</w:t>
            </w:r>
            <w:r w:rsidR="003D7A24" w:rsidRPr="00495B2E">
              <w:rPr>
                <w:sz w:val="14"/>
                <w:szCs w:val="18"/>
              </w:rPr>
              <w:t xml:space="preserve"> are recorded in all issues of a QAR, </w:t>
            </w:r>
            <w:r w:rsidRPr="00495B2E">
              <w:rPr>
                <w:sz w:val="14"/>
                <w:szCs w:val="18"/>
              </w:rPr>
              <w:t>provide printing guidance and make reference to Part 5</w:t>
            </w:r>
            <w:r w:rsidR="003D7A24" w:rsidRPr="00495B2E">
              <w:rPr>
                <w:sz w:val="14"/>
                <w:szCs w:val="18"/>
              </w:rPr>
              <w:t>.</w:t>
            </w:r>
            <w:r w:rsidRPr="00495B2E">
              <w:rPr>
                <w:bCs/>
                <w:sz w:val="14"/>
                <w:szCs w:val="18"/>
              </w:rPr>
              <w:t xml:space="preserve"> </w:t>
            </w:r>
          </w:p>
        </w:tc>
      </w:tr>
      <w:tr w:rsidR="000306BA" w:rsidRPr="000652CC" w14:paraId="6A4B6191" w14:textId="77777777" w:rsidTr="00B5342C">
        <w:tc>
          <w:tcPr>
            <w:tcW w:w="993" w:type="dxa"/>
            <w:tcBorders>
              <w:top w:val="single" w:sz="4" w:space="0" w:color="auto"/>
              <w:left w:val="single" w:sz="4" w:space="0" w:color="auto"/>
              <w:bottom w:val="single" w:sz="4" w:space="0" w:color="auto"/>
              <w:right w:val="single" w:sz="4" w:space="0" w:color="auto"/>
            </w:tcBorders>
          </w:tcPr>
          <w:p w14:paraId="0A891117" w14:textId="77777777" w:rsidR="000306BA" w:rsidRPr="00495B2E" w:rsidRDefault="000306BA" w:rsidP="00CF6630">
            <w:pPr>
              <w:rPr>
                <w:sz w:val="14"/>
                <w:szCs w:val="18"/>
              </w:rPr>
            </w:pPr>
            <w:r w:rsidRPr="00495B2E">
              <w:rPr>
                <w:sz w:val="14"/>
                <w:szCs w:val="18"/>
              </w:rPr>
              <w:t>201</w:t>
            </w:r>
            <w:r w:rsidR="00CF6630" w:rsidRPr="00495B2E">
              <w:rPr>
                <w:sz w:val="14"/>
                <w:szCs w:val="18"/>
              </w:rPr>
              <w:t>5</w:t>
            </w:r>
            <w:r w:rsidRPr="00495B2E">
              <w:rPr>
                <w:sz w:val="14"/>
                <w:szCs w:val="18"/>
              </w:rPr>
              <w:t>-</w:t>
            </w:r>
            <w:r w:rsidR="00547091" w:rsidRPr="00495B2E">
              <w:rPr>
                <w:sz w:val="14"/>
                <w:szCs w:val="18"/>
              </w:rPr>
              <w:t>02</w:t>
            </w:r>
          </w:p>
        </w:tc>
        <w:tc>
          <w:tcPr>
            <w:tcW w:w="8788" w:type="dxa"/>
            <w:tcBorders>
              <w:top w:val="single" w:sz="4" w:space="0" w:color="auto"/>
              <w:left w:val="single" w:sz="4" w:space="0" w:color="auto"/>
              <w:bottom w:val="single" w:sz="4" w:space="0" w:color="auto"/>
              <w:right w:val="single" w:sz="4" w:space="0" w:color="auto"/>
            </w:tcBorders>
          </w:tcPr>
          <w:p w14:paraId="47615800" w14:textId="77777777" w:rsidR="00D64F9A" w:rsidRPr="00495B2E" w:rsidRDefault="000306BA" w:rsidP="00D64F9A">
            <w:pPr>
              <w:rPr>
                <w:bCs/>
                <w:sz w:val="14"/>
                <w:szCs w:val="18"/>
              </w:rPr>
            </w:pPr>
            <w:r w:rsidRPr="00495B2E">
              <w:rPr>
                <w:bCs/>
                <w:sz w:val="14"/>
                <w:szCs w:val="18"/>
              </w:rPr>
              <w:t xml:space="preserve">Edition 4.4 This edition of IECEx OD 011-2 has been issued to </w:t>
            </w:r>
            <w:r w:rsidR="00D64F9A" w:rsidRPr="00495B2E">
              <w:rPr>
                <w:bCs/>
                <w:sz w:val="14"/>
                <w:szCs w:val="18"/>
              </w:rPr>
              <w:t xml:space="preserve">(1) </w:t>
            </w:r>
            <w:r w:rsidRPr="00495B2E">
              <w:rPr>
                <w:bCs/>
                <w:sz w:val="14"/>
                <w:szCs w:val="18"/>
              </w:rPr>
              <w:t>take into account a number of editorial layout changes to a QAR</w:t>
            </w:r>
            <w:r w:rsidR="00D64F9A" w:rsidRPr="00495B2E">
              <w:rPr>
                <w:bCs/>
                <w:sz w:val="14"/>
                <w:szCs w:val="18"/>
              </w:rPr>
              <w:t xml:space="preserve"> and (2) incorporate the content of the Special Addendum to IECEx OD 011-2 Edition 1</w:t>
            </w:r>
            <w:r w:rsidR="001B103D" w:rsidRPr="00495B2E">
              <w:rPr>
                <w:bCs/>
                <w:sz w:val="14"/>
                <w:szCs w:val="18"/>
              </w:rPr>
              <w:t xml:space="preserve"> as Section 5</w:t>
            </w:r>
            <w:r w:rsidR="00D64F9A" w:rsidRPr="00495B2E">
              <w:rPr>
                <w:bCs/>
                <w:sz w:val="14"/>
                <w:szCs w:val="18"/>
              </w:rPr>
              <w:t>.</w:t>
            </w:r>
          </w:p>
          <w:p w14:paraId="7C79DE20" w14:textId="77777777" w:rsidR="000306BA" w:rsidRPr="00495B2E" w:rsidRDefault="00143438" w:rsidP="009907BF">
            <w:pPr>
              <w:rPr>
                <w:bCs/>
                <w:sz w:val="14"/>
                <w:szCs w:val="18"/>
              </w:rPr>
            </w:pPr>
            <w:proofErr w:type="gramStart"/>
            <w:r w:rsidRPr="00495B2E">
              <w:rPr>
                <w:bCs/>
                <w:sz w:val="14"/>
                <w:szCs w:val="18"/>
              </w:rPr>
              <w:t>Also</w:t>
            </w:r>
            <w:proofErr w:type="gramEnd"/>
            <w:r w:rsidRPr="00495B2E">
              <w:rPr>
                <w:bCs/>
                <w:sz w:val="14"/>
                <w:szCs w:val="18"/>
              </w:rPr>
              <w:t xml:space="preserve"> a number of </w:t>
            </w:r>
            <w:r w:rsidR="000306BA" w:rsidRPr="00495B2E">
              <w:rPr>
                <w:bCs/>
                <w:sz w:val="14"/>
                <w:szCs w:val="18"/>
              </w:rPr>
              <w:t>Clause</w:t>
            </w:r>
            <w:r w:rsidRPr="00495B2E">
              <w:rPr>
                <w:bCs/>
                <w:sz w:val="14"/>
                <w:szCs w:val="18"/>
              </w:rPr>
              <w:t>s</w:t>
            </w:r>
            <w:r w:rsidR="000306BA" w:rsidRPr="00495B2E">
              <w:rPr>
                <w:bCs/>
                <w:sz w:val="14"/>
                <w:szCs w:val="18"/>
              </w:rPr>
              <w:t xml:space="preserve"> </w:t>
            </w:r>
            <w:r w:rsidR="009907BF" w:rsidRPr="00495B2E">
              <w:rPr>
                <w:bCs/>
                <w:sz w:val="14"/>
                <w:szCs w:val="18"/>
              </w:rPr>
              <w:t>h</w:t>
            </w:r>
            <w:r w:rsidRPr="00495B2E">
              <w:rPr>
                <w:bCs/>
                <w:sz w:val="14"/>
                <w:szCs w:val="18"/>
              </w:rPr>
              <w:t xml:space="preserve">ave </w:t>
            </w:r>
            <w:r w:rsidR="000306BA" w:rsidRPr="00495B2E">
              <w:rPr>
                <w:bCs/>
                <w:sz w:val="14"/>
                <w:szCs w:val="18"/>
              </w:rPr>
              <w:t>been updated</w:t>
            </w:r>
            <w:r w:rsidRPr="00495B2E">
              <w:rPr>
                <w:bCs/>
                <w:sz w:val="14"/>
                <w:szCs w:val="18"/>
              </w:rPr>
              <w:t>.</w:t>
            </w:r>
            <w:r w:rsidR="0089388A" w:rsidRPr="00495B2E">
              <w:rPr>
                <w:bCs/>
                <w:sz w:val="14"/>
                <w:szCs w:val="18"/>
              </w:rPr>
              <w:t xml:space="preserve"> Changes are shown with a “Red” margin.</w:t>
            </w:r>
          </w:p>
        </w:tc>
      </w:tr>
      <w:tr w:rsidR="007827C0" w:rsidRPr="000652CC" w14:paraId="2D2CEC86" w14:textId="77777777" w:rsidTr="00B5342C">
        <w:tc>
          <w:tcPr>
            <w:tcW w:w="993" w:type="dxa"/>
            <w:tcBorders>
              <w:top w:val="single" w:sz="4" w:space="0" w:color="auto"/>
              <w:left w:val="single" w:sz="4" w:space="0" w:color="auto"/>
              <w:bottom w:val="single" w:sz="4" w:space="0" w:color="auto"/>
              <w:right w:val="single" w:sz="4" w:space="0" w:color="auto"/>
            </w:tcBorders>
          </w:tcPr>
          <w:p w14:paraId="68EADFE6" w14:textId="4DA00906" w:rsidR="007827C0" w:rsidRPr="00495B2E" w:rsidRDefault="00556DF7" w:rsidP="00BD4AAC">
            <w:pPr>
              <w:rPr>
                <w:sz w:val="14"/>
                <w:szCs w:val="18"/>
              </w:rPr>
            </w:pPr>
            <w:r w:rsidRPr="00495B2E">
              <w:rPr>
                <w:sz w:val="14"/>
                <w:szCs w:val="18"/>
              </w:rPr>
              <w:t>201</w:t>
            </w:r>
            <w:r w:rsidR="00B85682" w:rsidRPr="00495B2E">
              <w:rPr>
                <w:sz w:val="14"/>
                <w:szCs w:val="18"/>
              </w:rPr>
              <w:t>9</w:t>
            </w:r>
            <w:r w:rsidRPr="00495B2E">
              <w:rPr>
                <w:sz w:val="14"/>
                <w:szCs w:val="18"/>
              </w:rPr>
              <w:t>_</w:t>
            </w:r>
            <w:r w:rsidR="00BD4AAC" w:rsidRPr="00495B2E">
              <w:rPr>
                <w:sz w:val="14"/>
                <w:szCs w:val="18"/>
              </w:rPr>
              <w:t>01</w:t>
            </w:r>
          </w:p>
        </w:tc>
        <w:tc>
          <w:tcPr>
            <w:tcW w:w="8788" w:type="dxa"/>
            <w:tcBorders>
              <w:top w:val="single" w:sz="4" w:space="0" w:color="auto"/>
              <w:left w:val="single" w:sz="4" w:space="0" w:color="auto"/>
              <w:bottom w:val="single" w:sz="4" w:space="0" w:color="auto"/>
              <w:right w:val="single" w:sz="4" w:space="0" w:color="auto"/>
            </w:tcBorders>
          </w:tcPr>
          <w:p w14:paraId="159C6DCC" w14:textId="0AF074F0" w:rsidR="007827C0" w:rsidRPr="00495B2E" w:rsidRDefault="00556DF7" w:rsidP="00BD4AAC">
            <w:pPr>
              <w:rPr>
                <w:bCs/>
                <w:sz w:val="14"/>
                <w:szCs w:val="18"/>
              </w:rPr>
            </w:pPr>
            <w:r w:rsidRPr="00495B2E">
              <w:rPr>
                <w:bCs/>
                <w:sz w:val="14"/>
                <w:szCs w:val="18"/>
              </w:rPr>
              <w:t>Edition 4.5 This edition</w:t>
            </w:r>
            <w:r w:rsidR="00BD4AAC" w:rsidRPr="00495B2E">
              <w:rPr>
                <w:bCs/>
                <w:sz w:val="14"/>
                <w:szCs w:val="18"/>
              </w:rPr>
              <w:t xml:space="preserve"> created to reflect changes of layout and imagery of on-line Certificate System</w:t>
            </w:r>
          </w:p>
        </w:tc>
      </w:tr>
      <w:tr w:rsidR="00113EEC" w:rsidRPr="000652CC" w14:paraId="43D2E3EB" w14:textId="77777777" w:rsidTr="00B5342C">
        <w:tc>
          <w:tcPr>
            <w:tcW w:w="993" w:type="dxa"/>
            <w:tcBorders>
              <w:top w:val="single" w:sz="4" w:space="0" w:color="auto"/>
              <w:left w:val="single" w:sz="4" w:space="0" w:color="auto"/>
              <w:bottom w:val="single" w:sz="4" w:space="0" w:color="auto"/>
              <w:right w:val="single" w:sz="4" w:space="0" w:color="auto"/>
            </w:tcBorders>
          </w:tcPr>
          <w:p w14:paraId="0FE8CFB8" w14:textId="2080C574" w:rsidR="00113EEC" w:rsidRPr="00495B2E" w:rsidRDefault="00CE0CFB" w:rsidP="00CE0CFB">
            <w:pPr>
              <w:rPr>
                <w:sz w:val="14"/>
                <w:szCs w:val="18"/>
              </w:rPr>
            </w:pPr>
            <w:r w:rsidRPr="00495B2E">
              <w:rPr>
                <w:sz w:val="14"/>
                <w:szCs w:val="18"/>
              </w:rPr>
              <w:t>2019-09</w:t>
            </w:r>
          </w:p>
        </w:tc>
        <w:tc>
          <w:tcPr>
            <w:tcW w:w="8788" w:type="dxa"/>
            <w:tcBorders>
              <w:top w:val="single" w:sz="4" w:space="0" w:color="auto"/>
              <w:left w:val="single" w:sz="4" w:space="0" w:color="auto"/>
              <w:bottom w:val="single" w:sz="4" w:space="0" w:color="auto"/>
              <w:right w:val="single" w:sz="4" w:space="0" w:color="auto"/>
            </w:tcBorders>
          </w:tcPr>
          <w:p w14:paraId="71758096" w14:textId="3BF6279B" w:rsidR="00113EEC" w:rsidRPr="00495B2E" w:rsidRDefault="00113EEC" w:rsidP="00BD4AAC">
            <w:pPr>
              <w:rPr>
                <w:bCs/>
                <w:sz w:val="14"/>
                <w:szCs w:val="18"/>
              </w:rPr>
            </w:pPr>
            <w:r w:rsidRPr="00495B2E">
              <w:rPr>
                <w:bCs/>
                <w:sz w:val="14"/>
                <w:szCs w:val="18"/>
              </w:rPr>
              <w:t>Edition 5.0 is a complete revision to cover the use of the second generation of IECEx On-line Certificate System (IECEx OCS)</w:t>
            </w:r>
          </w:p>
        </w:tc>
      </w:tr>
      <w:tr w:rsidR="00CE0CFB" w:rsidRPr="000652CC" w14:paraId="4A41FE63" w14:textId="77777777" w:rsidTr="00B5342C">
        <w:tc>
          <w:tcPr>
            <w:tcW w:w="993" w:type="dxa"/>
            <w:tcBorders>
              <w:top w:val="single" w:sz="4" w:space="0" w:color="auto"/>
              <w:left w:val="single" w:sz="4" w:space="0" w:color="auto"/>
              <w:bottom w:val="single" w:sz="4" w:space="0" w:color="auto"/>
              <w:right w:val="single" w:sz="4" w:space="0" w:color="auto"/>
            </w:tcBorders>
          </w:tcPr>
          <w:p w14:paraId="68496FF6" w14:textId="707BAAED" w:rsidR="00CE0CFB" w:rsidRPr="00495B2E" w:rsidRDefault="00CE0CFB" w:rsidP="00BD4AAC">
            <w:pPr>
              <w:rPr>
                <w:sz w:val="14"/>
                <w:szCs w:val="18"/>
              </w:rPr>
            </w:pPr>
            <w:r w:rsidRPr="00495B2E">
              <w:rPr>
                <w:sz w:val="14"/>
                <w:szCs w:val="18"/>
              </w:rPr>
              <w:t>2019-10</w:t>
            </w:r>
          </w:p>
        </w:tc>
        <w:tc>
          <w:tcPr>
            <w:tcW w:w="8788" w:type="dxa"/>
            <w:tcBorders>
              <w:top w:val="single" w:sz="4" w:space="0" w:color="auto"/>
              <w:left w:val="single" w:sz="4" w:space="0" w:color="auto"/>
              <w:bottom w:val="single" w:sz="4" w:space="0" w:color="auto"/>
              <w:right w:val="single" w:sz="4" w:space="0" w:color="auto"/>
            </w:tcBorders>
          </w:tcPr>
          <w:p w14:paraId="64592088" w14:textId="25191B5E" w:rsidR="00CE0CFB" w:rsidRPr="00495B2E" w:rsidRDefault="00CE0CFB" w:rsidP="00A70E5D">
            <w:pPr>
              <w:rPr>
                <w:bCs/>
                <w:sz w:val="14"/>
                <w:szCs w:val="18"/>
              </w:rPr>
            </w:pPr>
            <w:r w:rsidRPr="00495B2E">
              <w:rPr>
                <w:bCs/>
                <w:sz w:val="14"/>
                <w:szCs w:val="18"/>
              </w:rPr>
              <w:t>Edition 5.1 published to include additional guidance on use of the new IECEx OCS</w:t>
            </w:r>
          </w:p>
        </w:tc>
      </w:tr>
      <w:tr w:rsidR="005279C0" w:rsidRPr="000652CC" w14:paraId="69D7EAB6" w14:textId="77777777" w:rsidTr="00B5342C">
        <w:tc>
          <w:tcPr>
            <w:tcW w:w="993" w:type="dxa"/>
            <w:tcBorders>
              <w:top w:val="single" w:sz="4" w:space="0" w:color="auto"/>
              <w:left w:val="single" w:sz="4" w:space="0" w:color="auto"/>
              <w:bottom w:val="single" w:sz="4" w:space="0" w:color="auto"/>
              <w:right w:val="single" w:sz="4" w:space="0" w:color="auto"/>
            </w:tcBorders>
          </w:tcPr>
          <w:p w14:paraId="77FE3E54" w14:textId="1B544360" w:rsidR="005279C0" w:rsidRPr="00495B2E" w:rsidRDefault="005279C0" w:rsidP="00BD4AAC">
            <w:pPr>
              <w:rPr>
                <w:sz w:val="14"/>
                <w:szCs w:val="18"/>
              </w:rPr>
            </w:pPr>
            <w:r w:rsidRPr="00495B2E">
              <w:rPr>
                <w:sz w:val="14"/>
                <w:szCs w:val="18"/>
              </w:rPr>
              <w:t>2019-11</w:t>
            </w:r>
          </w:p>
        </w:tc>
        <w:tc>
          <w:tcPr>
            <w:tcW w:w="8788" w:type="dxa"/>
            <w:tcBorders>
              <w:top w:val="single" w:sz="4" w:space="0" w:color="auto"/>
              <w:left w:val="single" w:sz="4" w:space="0" w:color="auto"/>
              <w:bottom w:val="single" w:sz="4" w:space="0" w:color="auto"/>
              <w:right w:val="single" w:sz="4" w:space="0" w:color="auto"/>
            </w:tcBorders>
          </w:tcPr>
          <w:p w14:paraId="08071437" w14:textId="1799935F" w:rsidR="005279C0" w:rsidRPr="00495B2E" w:rsidRDefault="005279C0" w:rsidP="00BD4AAC">
            <w:pPr>
              <w:rPr>
                <w:bCs/>
                <w:sz w:val="14"/>
                <w:szCs w:val="18"/>
              </w:rPr>
            </w:pPr>
            <w:r w:rsidRPr="00495B2E">
              <w:rPr>
                <w:bCs/>
                <w:sz w:val="14"/>
                <w:szCs w:val="18"/>
              </w:rPr>
              <w:t>Edition 5.2 published to provide guidance on the calculation and selection of dates for the fields of QAR Summaries and on the use of the new OCS for editing these.</w:t>
            </w:r>
            <w:r w:rsidR="00B84B04" w:rsidRPr="00495B2E">
              <w:rPr>
                <w:bCs/>
                <w:sz w:val="14"/>
                <w:szCs w:val="18"/>
              </w:rPr>
              <w:t xml:space="preserve">  The changes are indicated by red margin bars.</w:t>
            </w:r>
          </w:p>
          <w:p w14:paraId="6FAA0D94" w14:textId="6D91A8D6" w:rsidR="005279C0" w:rsidRPr="00495B2E" w:rsidRDefault="005279C0" w:rsidP="00BD4AAC">
            <w:pPr>
              <w:rPr>
                <w:bCs/>
                <w:sz w:val="14"/>
                <w:szCs w:val="18"/>
              </w:rPr>
            </w:pPr>
          </w:p>
        </w:tc>
      </w:tr>
      <w:tr w:rsidR="00A70E5D" w:rsidRPr="000652CC" w14:paraId="34477EE9" w14:textId="77777777" w:rsidTr="00B5342C">
        <w:tc>
          <w:tcPr>
            <w:tcW w:w="993" w:type="dxa"/>
            <w:tcBorders>
              <w:top w:val="single" w:sz="4" w:space="0" w:color="auto"/>
              <w:left w:val="single" w:sz="4" w:space="0" w:color="auto"/>
              <w:bottom w:val="single" w:sz="4" w:space="0" w:color="auto"/>
              <w:right w:val="single" w:sz="4" w:space="0" w:color="auto"/>
            </w:tcBorders>
          </w:tcPr>
          <w:p w14:paraId="1C09C14A" w14:textId="65808DD5" w:rsidR="00A70E5D" w:rsidRPr="00495B2E" w:rsidRDefault="00A70E5D" w:rsidP="00BD4AAC">
            <w:pPr>
              <w:rPr>
                <w:sz w:val="14"/>
                <w:szCs w:val="18"/>
              </w:rPr>
            </w:pPr>
            <w:r w:rsidRPr="00495B2E">
              <w:rPr>
                <w:sz w:val="14"/>
                <w:szCs w:val="18"/>
              </w:rPr>
              <w:t>2019-12</w:t>
            </w:r>
          </w:p>
        </w:tc>
        <w:tc>
          <w:tcPr>
            <w:tcW w:w="8788" w:type="dxa"/>
            <w:tcBorders>
              <w:top w:val="single" w:sz="4" w:space="0" w:color="auto"/>
              <w:left w:val="single" w:sz="4" w:space="0" w:color="auto"/>
              <w:bottom w:val="single" w:sz="4" w:space="0" w:color="auto"/>
              <w:right w:val="single" w:sz="4" w:space="0" w:color="auto"/>
            </w:tcBorders>
          </w:tcPr>
          <w:p w14:paraId="3D48FE10" w14:textId="1D674AB9" w:rsidR="00A70E5D" w:rsidRPr="00495B2E" w:rsidRDefault="00A70E5D" w:rsidP="00BD4AAC">
            <w:pPr>
              <w:rPr>
                <w:bCs/>
                <w:sz w:val="14"/>
                <w:szCs w:val="18"/>
              </w:rPr>
            </w:pPr>
            <w:r w:rsidRPr="00495B2E">
              <w:rPr>
                <w:bCs/>
                <w:sz w:val="14"/>
                <w:szCs w:val="18"/>
              </w:rPr>
              <w:t xml:space="preserve">Edition 5.3 published to provide clearer guidance on the creation of Ex Component Certificates </w:t>
            </w:r>
            <w:r w:rsidR="00DB198B" w:rsidRPr="00495B2E">
              <w:rPr>
                <w:bCs/>
                <w:sz w:val="14"/>
                <w:szCs w:val="18"/>
              </w:rPr>
              <w:t>in Sections 1.2.2 and 2 of this Operational Document</w:t>
            </w:r>
          </w:p>
        </w:tc>
      </w:tr>
      <w:tr w:rsidR="00F82A2D" w:rsidRPr="000652CC" w14:paraId="77897D30" w14:textId="77777777" w:rsidTr="00B5342C">
        <w:tc>
          <w:tcPr>
            <w:tcW w:w="993" w:type="dxa"/>
            <w:tcBorders>
              <w:top w:val="single" w:sz="4" w:space="0" w:color="auto"/>
              <w:left w:val="single" w:sz="4" w:space="0" w:color="auto"/>
              <w:bottom w:val="single" w:sz="4" w:space="0" w:color="auto"/>
              <w:right w:val="single" w:sz="4" w:space="0" w:color="auto"/>
            </w:tcBorders>
          </w:tcPr>
          <w:p w14:paraId="482CFB9B" w14:textId="0162CE68" w:rsidR="00F82A2D" w:rsidRPr="00495B2E" w:rsidRDefault="00F82A2D" w:rsidP="00BD4AAC">
            <w:pPr>
              <w:rPr>
                <w:sz w:val="14"/>
                <w:szCs w:val="18"/>
              </w:rPr>
            </w:pPr>
            <w:r w:rsidRPr="00495B2E">
              <w:rPr>
                <w:sz w:val="14"/>
                <w:szCs w:val="18"/>
              </w:rPr>
              <w:t>2021 -05</w:t>
            </w:r>
          </w:p>
        </w:tc>
        <w:tc>
          <w:tcPr>
            <w:tcW w:w="8788" w:type="dxa"/>
            <w:tcBorders>
              <w:top w:val="single" w:sz="4" w:space="0" w:color="auto"/>
              <w:left w:val="single" w:sz="4" w:space="0" w:color="auto"/>
              <w:bottom w:val="single" w:sz="4" w:space="0" w:color="auto"/>
              <w:right w:val="single" w:sz="4" w:space="0" w:color="auto"/>
            </w:tcBorders>
          </w:tcPr>
          <w:p w14:paraId="00BD4194" w14:textId="2FCB8747" w:rsidR="00F82A2D" w:rsidRPr="00495B2E" w:rsidRDefault="00F82A2D" w:rsidP="00BD4AAC">
            <w:pPr>
              <w:rPr>
                <w:bCs/>
                <w:sz w:val="14"/>
                <w:szCs w:val="18"/>
              </w:rPr>
            </w:pPr>
            <w:r w:rsidRPr="00495B2E">
              <w:rPr>
                <w:bCs/>
                <w:sz w:val="14"/>
                <w:szCs w:val="18"/>
              </w:rPr>
              <w:t>Edition 5.4 published to provide increased guidance on the preparation and issue of Unit Verification Certificates – refer to Section 5.1</w:t>
            </w:r>
          </w:p>
        </w:tc>
      </w:tr>
      <w:tr w:rsidR="00532098" w:rsidRPr="000652CC" w14:paraId="22703384" w14:textId="77777777" w:rsidTr="00B5342C">
        <w:tc>
          <w:tcPr>
            <w:tcW w:w="993" w:type="dxa"/>
            <w:tcBorders>
              <w:top w:val="single" w:sz="4" w:space="0" w:color="auto"/>
              <w:left w:val="single" w:sz="4" w:space="0" w:color="auto"/>
              <w:bottom w:val="single" w:sz="4" w:space="0" w:color="auto"/>
              <w:right w:val="single" w:sz="4" w:space="0" w:color="auto"/>
            </w:tcBorders>
          </w:tcPr>
          <w:p w14:paraId="52AE4B21" w14:textId="05B854BB" w:rsidR="00532098" w:rsidRPr="00495B2E" w:rsidRDefault="00532098" w:rsidP="00BD4AAC">
            <w:pPr>
              <w:rPr>
                <w:sz w:val="14"/>
                <w:szCs w:val="18"/>
              </w:rPr>
            </w:pPr>
            <w:r w:rsidRPr="00495B2E">
              <w:rPr>
                <w:sz w:val="14"/>
                <w:szCs w:val="18"/>
              </w:rPr>
              <w:t>2012-1</w:t>
            </w:r>
            <w:r w:rsidR="00F55A51" w:rsidRPr="00495B2E">
              <w:rPr>
                <w:sz w:val="14"/>
                <w:szCs w:val="18"/>
              </w:rPr>
              <w:t>1</w:t>
            </w:r>
          </w:p>
        </w:tc>
        <w:tc>
          <w:tcPr>
            <w:tcW w:w="8788" w:type="dxa"/>
            <w:tcBorders>
              <w:top w:val="single" w:sz="4" w:space="0" w:color="auto"/>
              <w:left w:val="single" w:sz="4" w:space="0" w:color="auto"/>
              <w:bottom w:val="single" w:sz="4" w:space="0" w:color="auto"/>
              <w:right w:val="single" w:sz="4" w:space="0" w:color="auto"/>
            </w:tcBorders>
          </w:tcPr>
          <w:p w14:paraId="03850DD4" w14:textId="2297B840" w:rsidR="00532098" w:rsidRPr="00495B2E" w:rsidRDefault="00532098" w:rsidP="00BD4AAC">
            <w:pPr>
              <w:rPr>
                <w:bCs/>
                <w:sz w:val="14"/>
                <w:szCs w:val="18"/>
              </w:rPr>
            </w:pPr>
            <w:r w:rsidRPr="00495B2E">
              <w:rPr>
                <w:bCs/>
                <w:sz w:val="14"/>
                <w:szCs w:val="18"/>
              </w:rPr>
              <w:t>Edition 5.5 published to explain new feature for QAR Summary format regarding cessation of management of a QAR series</w:t>
            </w:r>
            <w:r w:rsidR="00737E95" w:rsidRPr="00495B2E">
              <w:rPr>
                <w:bCs/>
                <w:sz w:val="14"/>
                <w:szCs w:val="18"/>
              </w:rPr>
              <w:t xml:space="preserve"> – refer to Section 4.2</w:t>
            </w:r>
          </w:p>
        </w:tc>
      </w:tr>
      <w:tr w:rsidR="00495B2E" w:rsidRPr="000652CC" w14:paraId="54544A8F" w14:textId="77777777" w:rsidTr="00B5342C">
        <w:tc>
          <w:tcPr>
            <w:tcW w:w="993" w:type="dxa"/>
            <w:tcBorders>
              <w:top w:val="single" w:sz="4" w:space="0" w:color="auto"/>
              <w:left w:val="single" w:sz="4" w:space="0" w:color="auto"/>
              <w:bottom w:val="single" w:sz="4" w:space="0" w:color="auto"/>
              <w:right w:val="single" w:sz="4" w:space="0" w:color="auto"/>
            </w:tcBorders>
          </w:tcPr>
          <w:p w14:paraId="69748B13" w14:textId="29403F26" w:rsidR="00495B2E" w:rsidRPr="004C3563" w:rsidRDefault="00495B2E" w:rsidP="00BD4AAC">
            <w:pPr>
              <w:rPr>
                <w:sz w:val="14"/>
                <w:szCs w:val="14"/>
              </w:rPr>
            </w:pPr>
            <w:r w:rsidRPr="004C3563">
              <w:rPr>
                <w:sz w:val="14"/>
                <w:szCs w:val="14"/>
              </w:rPr>
              <w:t>2022-02</w:t>
            </w:r>
          </w:p>
        </w:tc>
        <w:tc>
          <w:tcPr>
            <w:tcW w:w="8788" w:type="dxa"/>
            <w:tcBorders>
              <w:top w:val="single" w:sz="4" w:space="0" w:color="auto"/>
              <w:left w:val="single" w:sz="4" w:space="0" w:color="auto"/>
              <w:bottom w:val="single" w:sz="4" w:space="0" w:color="auto"/>
              <w:right w:val="single" w:sz="4" w:space="0" w:color="auto"/>
            </w:tcBorders>
          </w:tcPr>
          <w:p w14:paraId="37084BE4" w14:textId="59D1C18B" w:rsidR="00495B2E" w:rsidRPr="004C3563" w:rsidRDefault="00495B2E" w:rsidP="00BD4AAC">
            <w:pPr>
              <w:rPr>
                <w:bCs/>
                <w:sz w:val="14"/>
                <w:szCs w:val="14"/>
              </w:rPr>
            </w:pPr>
            <w:r w:rsidRPr="004C3563">
              <w:rPr>
                <w:bCs/>
                <w:sz w:val="14"/>
                <w:szCs w:val="14"/>
              </w:rPr>
              <w:t>Edition 5.6 published to align with IECEx 02, Edition 8.0</w:t>
            </w:r>
          </w:p>
        </w:tc>
      </w:tr>
      <w:tr w:rsidR="004C3563" w:rsidRPr="000652CC" w14:paraId="0C49DEAF" w14:textId="77777777" w:rsidTr="00B5342C">
        <w:tc>
          <w:tcPr>
            <w:tcW w:w="993" w:type="dxa"/>
            <w:tcBorders>
              <w:top w:val="single" w:sz="4" w:space="0" w:color="auto"/>
              <w:left w:val="single" w:sz="4" w:space="0" w:color="auto"/>
              <w:bottom w:val="single" w:sz="4" w:space="0" w:color="auto"/>
              <w:right w:val="single" w:sz="4" w:space="0" w:color="auto"/>
            </w:tcBorders>
          </w:tcPr>
          <w:p w14:paraId="7DCACA85" w14:textId="332B2CB2" w:rsidR="004C3563" w:rsidRPr="00A6164F" w:rsidRDefault="004C3563" w:rsidP="004C3563">
            <w:pPr>
              <w:rPr>
                <w:sz w:val="14"/>
                <w:szCs w:val="14"/>
              </w:rPr>
            </w:pPr>
            <w:r w:rsidRPr="00A6164F">
              <w:rPr>
                <w:sz w:val="14"/>
                <w:szCs w:val="14"/>
              </w:rPr>
              <w:t>2022-02</w:t>
            </w:r>
          </w:p>
        </w:tc>
        <w:tc>
          <w:tcPr>
            <w:tcW w:w="8788" w:type="dxa"/>
            <w:tcBorders>
              <w:top w:val="single" w:sz="4" w:space="0" w:color="auto"/>
              <w:left w:val="single" w:sz="4" w:space="0" w:color="auto"/>
              <w:bottom w:val="single" w:sz="4" w:space="0" w:color="auto"/>
              <w:right w:val="single" w:sz="4" w:space="0" w:color="auto"/>
            </w:tcBorders>
          </w:tcPr>
          <w:p w14:paraId="67C85AA2" w14:textId="6A2E607C" w:rsidR="004C3563" w:rsidRPr="00A6164F" w:rsidRDefault="004C3563" w:rsidP="004C3563">
            <w:pPr>
              <w:rPr>
                <w:bCs/>
                <w:sz w:val="14"/>
                <w:szCs w:val="14"/>
              </w:rPr>
            </w:pPr>
            <w:r w:rsidRPr="00A6164F">
              <w:rPr>
                <w:bCs/>
                <w:sz w:val="14"/>
                <w:szCs w:val="14"/>
              </w:rPr>
              <w:t>Edition 5.7 published to align with IECEx 02, Edition 8.0 regarding Certificate format for manufacturing locations</w:t>
            </w:r>
            <w:r w:rsidR="00415FDB" w:rsidRPr="00A6164F">
              <w:rPr>
                <w:bCs/>
                <w:sz w:val="14"/>
                <w:szCs w:val="14"/>
              </w:rPr>
              <w:t xml:space="preserve"> and to provide additional guidance on use of the ‘stopwatch’ icon for QAR Summary maintenance</w:t>
            </w:r>
          </w:p>
        </w:tc>
      </w:tr>
      <w:tr w:rsidR="00A6164F" w:rsidRPr="000652CC" w14:paraId="3F75D842" w14:textId="77777777" w:rsidTr="00B5342C">
        <w:tc>
          <w:tcPr>
            <w:tcW w:w="993" w:type="dxa"/>
            <w:tcBorders>
              <w:top w:val="single" w:sz="4" w:space="0" w:color="auto"/>
              <w:left w:val="single" w:sz="4" w:space="0" w:color="auto"/>
              <w:bottom w:val="single" w:sz="4" w:space="0" w:color="auto"/>
              <w:right w:val="single" w:sz="4" w:space="0" w:color="auto"/>
            </w:tcBorders>
          </w:tcPr>
          <w:p w14:paraId="1F927241" w14:textId="49F3A1C3" w:rsidR="00A6164F" w:rsidRPr="005616E3" w:rsidRDefault="00A6164F" w:rsidP="00A6164F">
            <w:pPr>
              <w:rPr>
                <w:sz w:val="14"/>
                <w:szCs w:val="14"/>
              </w:rPr>
            </w:pPr>
            <w:r w:rsidRPr="005616E3">
              <w:rPr>
                <w:sz w:val="14"/>
                <w:szCs w:val="14"/>
              </w:rPr>
              <w:t>2022-0</w:t>
            </w:r>
            <w:r w:rsidR="000E162B" w:rsidRPr="005616E3">
              <w:rPr>
                <w:sz w:val="14"/>
                <w:szCs w:val="14"/>
              </w:rPr>
              <w:t>6</w:t>
            </w:r>
          </w:p>
        </w:tc>
        <w:tc>
          <w:tcPr>
            <w:tcW w:w="8788" w:type="dxa"/>
            <w:tcBorders>
              <w:top w:val="single" w:sz="4" w:space="0" w:color="auto"/>
              <w:left w:val="single" w:sz="4" w:space="0" w:color="auto"/>
              <w:bottom w:val="single" w:sz="4" w:space="0" w:color="auto"/>
              <w:right w:val="single" w:sz="4" w:space="0" w:color="auto"/>
            </w:tcBorders>
          </w:tcPr>
          <w:p w14:paraId="5035EA99" w14:textId="66422D52" w:rsidR="00A6164F" w:rsidRPr="005616E3" w:rsidRDefault="00A6164F" w:rsidP="00A6164F">
            <w:pPr>
              <w:rPr>
                <w:bCs/>
                <w:sz w:val="14"/>
                <w:szCs w:val="14"/>
              </w:rPr>
            </w:pPr>
            <w:r w:rsidRPr="005616E3">
              <w:rPr>
                <w:bCs/>
                <w:sz w:val="14"/>
                <w:szCs w:val="14"/>
              </w:rPr>
              <w:t>Edition 5.8 published to align with IECEx 02, Edition 8.0 regarding Certificate format for manufacturing locations and to provide options for manual inclusion of Manufacturer details in Manufacturing Locations field.</w:t>
            </w:r>
          </w:p>
        </w:tc>
      </w:tr>
      <w:tr w:rsidR="005616E3" w:rsidRPr="000652CC" w14:paraId="0C879115" w14:textId="77777777" w:rsidTr="00B5342C">
        <w:tc>
          <w:tcPr>
            <w:tcW w:w="993" w:type="dxa"/>
            <w:tcBorders>
              <w:top w:val="single" w:sz="4" w:space="0" w:color="auto"/>
              <w:left w:val="single" w:sz="4" w:space="0" w:color="auto"/>
              <w:bottom w:val="single" w:sz="4" w:space="0" w:color="auto"/>
              <w:right w:val="single" w:sz="4" w:space="0" w:color="auto"/>
            </w:tcBorders>
          </w:tcPr>
          <w:p w14:paraId="003E6BA2" w14:textId="6CF8129E" w:rsidR="005616E3" w:rsidRDefault="005616E3" w:rsidP="00A6164F">
            <w:pPr>
              <w:rPr>
                <w:sz w:val="16"/>
                <w:szCs w:val="16"/>
              </w:rPr>
            </w:pPr>
            <w:r>
              <w:rPr>
                <w:sz w:val="16"/>
                <w:szCs w:val="16"/>
              </w:rPr>
              <w:t>2023-05</w:t>
            </w:r>
          </w:p>
        </w:tc>
        <w:tc>
          <w:tcPr>
            <w:tcW w:w="8788" w:type="dxa"/>
            <w:tcBorders>
              <w:top w:val="single" w:sz="4" w:space="0" w:color="auto"/>
              <w:left w:val="single" w:sz="4" w:space="0" w:color="auto"/>
              <w:bottom w:val="single" w:sz="4" w:space="0" w:color="auto"/>
              <w:right w:val="single" w:sz="4" w:space="0" w:color="auto"/>
            </w:tcBorders>
          </w:tcPr>
          <w:p w14:paraId="75B3C488" w14:textId="63716B7E" w:rsidR="005616E3" w:rsidRDefault="005616E3" w:rsidP="00A6164F">
            <w:pPr>
              <w:rPr>
                <w:bCs/>
                <w:sz w:val="16"/>
                <w:szCs w:val="16"/>
              </w:rPr>
            </w:pPr>
            <w:r>
              <w:rPr>
                <w:bCs/>
                <w:sz w:val="16"/>
                <w:szCs w:val="16"/>
              </w:rPr>
              <w:t xml:space="preserve">Edition 5.9 published to include revisions agreed by the April 2023 meeting of </w:t>
            </w:r>
            <w:proofErr w:type="spellStart"/>
            <w:r>
              <w:rPr>
                <w:bCs/>
                <w:sz w:val="16"/>
                <w:szCs w:val="16"/>
              </w:rPr>
              <w:t>ExMC</w:t>
            </w:r>
            <w:proofErr w:type="spellEnd"/>
            <w:r>
              <w:rPr>
                <w:bCs/>
                <w:sz w:val="16"/>
                <w:szCs w:val="16"/>
              </w:rPr>
              <w:t xml:space="preserve"> WG5</w:t>
            </w:r>
          </w:p>
        </w:tc>
      </w:tr>
      <w:tr w:rsidR="00F0551B" w:rsidRPr="000652CC" w14:paraId="2AEB7F9D" w14:textId="77777777" w:rsidTr="00B5342C">
        <w:tc>
          <w:tcPr>
            <w:tcW w:w="993" w:type="dxa"/>
            <w:tcBorders>
              <w:top w:val="single" w:sz="4" w:space="0" w:color="auto"/>
              <w:left w:val="single" w:sz="4" w:space="0" w:color="auto"/>
              <w:bottom w:val="single" w:sz="4" w:space="0" w:color="auto"/>
              <w:right w:val="single" w:sz="4" w:space="0" w:color="auto"/>
            </w:tcBorders>
          </w:tcPr>
          <w:p w14:paraId="59ED39F7" w14:textId="3D81E33D" w:rsidR="00F0551B" w:rsidRDefault="00F0551B" w:rsidP="00A6164F">
            <w:pPr>
              <w:rPr>
                <w:sz w:val="16"/>
                <w:szCs w:val="16"/>
              </w:rPr>
            </w:pPr>
            <w:r>
              <w:rPr>
                <w:sz w:val="16"/>
                <w:szCs w:val="16"/>
              </w:rPr>
              <w:t>2024-06</w:t>
            </w:r>
          </w:p>
        </w:tc>
        <w:tc>
          <w:tcPr>
            <w:tcW w:w="8788" w:type="dxa"/>
            <w:tcBorders>
              <w:top w:val="single" w:sz="4" w:space="0" w:color="auto"/>
              <w:left w:val="single" w:sz="4" w:space="0" w:color="auto"/>
              <w:bottom w:val="single" w:sz="4" w:space="0" w:color="auto"/>
              <w:right w:val="single" w:sz="4" w:space="0" w:color="auto"/>
            </w:tcBorders>
          </w:tcPr>
          <w:p w14:paraId="7CD5A36D" w14:textId="78060D3E" w:rsidR="00F0551B" w:rsidRDefault="00F0551B" w:rsidP="00A6164F">
            <w:pPr>
              <w:rPr>
                <w:bCs/>
                <w:sz w:val="16"/>
                <w:szCs w:val="16"/>
              </w:rPr>
            </w:pPr>
            <w:r>
              <w:rPr>
                <w:bCs/>
                <w:sz w:val="16"/>
                <w:szCs w:val="16"/>
              </w:rPr>
              <w:t>Edition 6.0 published to add Annex B and revise Clause 1.2.16 to reference the new Annex</w:t>
            </w:r>
          </w:p>
        </w:tc>
      </w:tr>
    </w:tbl>
    <w:p w14:paraId="2F7A9A1C" w14:textId="129F4498" w:rsidR="000652CC" w:rsidRDefault="000652CC">
      <w:pPr>
        <w:pStyle w:val="DefaultText"/>
        <w:rPr>
          <w:rFonts w:ascii="Arial" w:hAnsi="Arial"/>
          <w:b/>
          <w:lang w:val="en-AU"/>
        </w:rPr>
      </w:pPr>
    </w:p>
    <w:tbl>
      <w:tblPr>
        <w:tblW w:w="9771" w:type="dxa"/>
        <w:tblInd w:w="-165" w:type="dxa"/>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3392"/>
        <w:gridCol w:w="2835"/>
        <w:gridCol w:w="3544"/>
      </w:tblGrid>
      <w:tr w:rsidR="000652CC" w:rsidRPr="00EB679A" w14:paraId="1A33D80E" w14:textId="77777777" w:rsidTr="00F82A2D">
        <w:tc>
          <w:tcPr>
            <w:tcW w:w="3392" w:type="dxa"/>
            <w:vAlign w:val="center"/>
          </w:tcPr>
          <w:p w14:paraId="29070A3F" w14:textId="77777777" w:rsidR="000652CC" w:rsidRPr="00B5342C" w:rsidRDefault="000652CC" w:rsidP="006D0B12">
            <w:pPr>
              <w:pStyle w:val="DefaultText"/>
              <w:rPr>
                <w:rFonts w:ascii="Arial" w:hAnsi="Arial"/>
                <w:b/>
                <w:sz w:val="20"/>
                <w:szCs w:val="18"/>
              </w:rPr>
            </w:pPr>
            <w:r w:rsidRPr="00B5342C">
              <w:rPr>
                <w:rFonts w:ascii="Arial" w:hAnsi="Arial"/>
                <w:b/>
                <w:sz w:val="20"/>
                <w:szCs w:val="18"/>
              </w:rPr>
              <w:t>Address:</w:t>
            </w:r>
          </w:p>
          <w:p w14:paraId="0E20DBCC" w14:textId="77777777" w:rsidR="000652CC" w:rsidRPr="00B5342C" w:rsidRDefault="000652CC" w:rsidP="006D0B12">
            <w:pPr>
              <w:pStyle w:val="DefaultText"/>
              <w:rPr>
                <w:rFonts w:ascii="Arial" w:hAnsi="Arial"/>
                <w:bCs/>
                <w:sz w:val="20"/>
                <w:szCs w:val="18"/>
              </w:rPr>
            </w:pPr>
            <w:r w:rsidRPr="00B5342C">
              <w:rPr>
                <w:rFonts w:ascii="Arial" w:hAnsi="Arial"/>
                <w:bCs/>
                <w:sz w:val="20"/>
                <w:szCs w:val="18"/>
              </w:rPr>
              <w:t>IECEx Secretariat</w:t>
            </w:r>
          </w:p>
          <w:p w14:paraId="1D9CCA79" w14:textId="36AE4103" w:rsidR="0072689D" w:rsidRPr="00B5342C" w:rsidRDefault="00CF6630" w:rsidP="006D0B12">
            <w:pPr>
              <w:pStyle w:val="DefaultText"/>
              <w:rPr>
                <w:rFonts w:ascii="Arial" w:hAnsi="Arial"/>
                <w:bCs/>
                <w:sz w:val="20"/>
                <w:szCs w:val="18"/>
              </w:rPr>
            </w:pPr>
            <w:r w:rsidRPr="00B5342C">
              <w:rPr>
                <w:rFonts w:ascii="Arial" w:hAnsi="Arial"/>
                <w:bCs/>
                <w:sz w:val="20"/>
                <w:szCs w:val="18"/>
              </w:rPr>
              <w:t xml:space="preserve">Level </w:t>
            </w:r>
            <w:r w:rsidR="00F34158" w:rsidRPr="00B5342C">
              <w:rPr>
                <w:rFonts w:ascii="Arial" w:hAnsi="Arial"/>
                <w:bCs/>
                <w:sz w:val="20"/>
                <w:szCs w:val="18"/>
              </w:rPr>
              <w:t>17 Angel Place</w:t>
            </w:r>
            <w:r w:rsidRPr="00B5342C">
              <w:rPr>
                <w:rFonts w:ascii="Arial" w:hAnsi="Arial"/>
                <w:bCs/>
                <w:sz w:val="20"/>
                <w:szCs w:val="18"/>
              </w:rPr>
              <w:t xml:space="preserve"> </w:t>
            </w:r>
          </w:p>
          <w:p w14:paraId="231041A0" w14:textId="67926A63" w:rsidR="000652CC" w:rsidRPr="00B5342C" w:rsidRDefault="00F34158" w:rsidP="006D0B12">
            <w:pPr>
              <w:pStyle w:val="DefaultText"/>
              <w:rPr>
                <w:rFonts w:ascii="Arial" w:hAnsi="Arial"/>
                <w:bCs/>
                <w:sz w:val="20"/>
                <w:szCs w:val="18"/>
              </w:rPr>
            </w:pPr>
            <w:r w:rsidRPr="00B5342C">
              <w:rPr>
                <w:rFonts w:ascii="Arial" w:hAnsi="Arial"/>
                <w:bCs/>
                <w:sz w:val="20"/>
                <w:szCs w:val="18"/>
              </w:rPr>
              <w:t>123 Pitt</w:t>
            </w:r>
            <w:r w:rsidR="000652CC" w:rsidRPr="00B5342C">
              <w:rPr>
                <w:rFonts w:ascii="Arial" w:hAnsi="Arial"/>
                <w:bCs/>
                <w:sz w:val="20"/>
                <w:szCs w:val="18"/>
              </w:rPr>
              <w:t xml:space="preserve"> Street </w:t>
            </w:r>
          </w:p>
          <w:p w14:paraId="41B25D68" w14:textId="77777777" w:rsidR="000652CC" w:rsidRPr="00B5342C" w:rsidRDefault="000652CC" w:rsidP="006D0B12">
            <w:pPr>
              <w:pStyle w:val="DefaultText"/>
              <w:rPr>
                <w:rFonts w:ascii="Arial" w:hAnsi="Arial"/>
                <w:bCs/>
                <w:sz w:val="20"/>
                <w:szCs w:val="18"/>
              </w:rPr>
            </w:pPr>
            <w:r w:rsidRPr="00B5342C">
              <w:rPr>
                <w:rFonts w:ascii="Arial" w:hAnsi="Arial"/>
                <w:bCs/>
                <w:sz w:val="20"/>
                <w:szCs w:val="18"/>
              </w:rPr>
              <w:t>Sydney  NSW  2000</w:t>
            </w:r>
          </w:p>
          <w:p w14:paraId="72B64727" w14:textId="77777777" w:rsidR="000652CC" w:rsidRPr="00B5342C" w:rsidRDefault="000652CC" w:rsidP="006D0B12">
            <w:pPr>
              <w:pStyle w:val="DefaultText"/>
              <w:rPr>
                <w:rFonts w:ascii="Arial" w:hAnsi="Arial"/>
                <w:bCs/>
                <w:sz w:val="20"/>
                <w:szCs w:val="18"/>
              </w:rPr>
            </w:pPr>
            <w:r w:rsidRPr="00B5342C">
              <w:rPr>
                <w:rFonts w:ascii="Arial" w:hAnsi="Arial"/>
                <w:bCs/>
                <w:sz w:val="20"/>
                <w:szCs w:val="18"/>
              </w:rPr>
              <w:t>Australia</w:t>
            </w:r>
          </w:p>
        </w:tc>
        <w:tc>
          <w:tcPr>
            <w:tcW w:w="2835" w:type="dxa"/>
            <w:vAlign w:val="center"/>
          </w:tcPr>
          <w:p w14:paraId="55D4A458" w14:textId="77777777" w:rsidR="000652CC" w:rsidRPr="00B5342C" w:rsidRDefault="000652CC" w:rsidP="006D0B12">
            <w:pPr>
              <w:pStyle w:val="DefaultText"/>
              <w:rPr>
                <w:rFonts w:ascii="Arial" w:hAnsi="Arial"/>
                <w:bCs/>
                <w:sz w:val="20"/>
                <w:szCs w:val="18"/>
              </w:rPr>
            </w:pPr>
          </w:p>
        </w:tc>
        <w:tc>
          <w:tcPr>
            <w:tcW w:w="3544" w:type="dxa"/>
            <w:vAlign w:val="center"/>
          </w:tcPr>
          <w:p w14:paraId="59B1A380" w14:textId="77777777" w:rsidR="000652CC" w:rsidRPr="00B5342C" w:rsidRDefault="000652CC" w:rsidP="006D0B12">
            <w:pPr>
              <w:pStyle w:val="DefaultText"/>
              <w:rPr>
                <w:rFonts w:ascii="Arial" w:hAnsi="Arial"/>
                <w:bCs/>
                <w:sz w:val="20"/>
                <w:szCs w:val="18"/>
              </w:rPr>
            </w:pPr>
            <w:r w:rsidRPr="00B5342C">
              <w:rPr>
                <w:rFonts w:ascii="Arial" w:hAnsi="Arial"/>
                <w:bCs/>
                <w:sz w:val="20"/>
                <w:szCs w:val="18"/>
              </w:rPr>
              <w:t xml:space="preserve">Tel:  +61 2 </w:t>
            </w:r>
            <w:r w:rsidR="00CF6630" w:rsidRPr="00B5342C">
              <w:rPr>
                <w:rFonts w:ascii="Arial" w:hAnsi="Arial"/>
                <w:bCs/>
                <w:sz w:val="20"/>
                <w:szCs w:val="18"/>
              </w:rPr>
              <w:t>4628 4690</w:t>
            </w:r>
          </w:p>
          <w:p w14:paraId="6923B717" w14:textId="7D6A8C5C" w:rsidR="000652CC" w:rsidRPr="00B5342C" w:rsidRDefault="000652CC" w:rsidP="006D0B12">
            <w:pPr>
              <w:pStyle w:val="DefaultText"/>
              <w:rPr>
                <w:rFonts w:ascii="Arial" w:hAnsi="Arial"/>
                <w:bCs/>
                <w:sz w:val="20"/>
                <w:szCs w:val="18"/>
              </w:rPr>
            </w:pPr>
            <w:r w:rsidRPr="00B5342C">
              <w:rPr>
                <w:rFonts w:ascii="Arial" w:hAnsi="Arial"/>
                <w:bCs/>
                <w:sz w:val="20"/>
                <w:szCs w:val="18"/>
              </w:rPr>
              <w:t xml:space="preserve">Email: </w:t>
            </w:r>
            <w:r w:rsidR="0011761E" w:rsidRPr="00B5342C">
              <w:rPr>
                <w:rFonts w:ascii="Arial" w:hAnsi="Arial"/>
                <w:bCs/>
                <w:sz w:val="20"/>
                <w:szCs w:val="18"/>
              </w:rPr>
              <w:t>info</w:t>
            </w:r>
            <w:r w:rsidRPr="00B5342C">
              <w:rPr>
                <w:rFonts w:ascii="Arial" w:hAnsi="Arial"/>
                <w:bCs/>
                <w:sz w:val="20"/>
                <w:szCs w:val="18"/>
              </w:rPr>
              <w:t>@iecex.com</w:t>
            </w:r>
          </w:p>
        </w:tc>
      </w:tr>
    </w:tbl>
    <w:p w14:paraId="5C5C568A" w14:textId="77777777" w:rsidR="000652CC" w:rsidRDefault="000652CC">
      <w:pPr>
        <w:pStyle w:val="DefaultText"/>
        <w:rPr>
          <w:rFonts w:ascii="Arial" w:hAnsi="Arial"/>
          <w:b/>
          <w:lang w:val="en-AU"/>
        </w:rPr>
      </w:pPr>
    </w:p>
    <w:p w14:paraId="5D70E43E" w14:textId="77777777" w:rsidR="000652CC" w:rsidRDefault="000652CC">
      <w:pPr>
        <w:pStyle w:val="Heading3"/>
        <w:sectPr w:rsidR="000652CC" w:rsidSect="006D0B12">
          <w:type w:val="evenPage"/>
          <w:pgSz w:w="11906" w:h="16838"/>
          <w:pgMar w:top="1134" w:right="1474" w:bottom="964" w:left="1474" w:header="709" w:footer="709" w:gutter="0"/>
          <w:cols w:space="708"/>
          <w:docGrid w:linePitch="360"/>
        </w:sectPr>
      </w:pPr>
    </w:p>
    <w:p w14:paraId="4EF0FEE1" w14:textId="77777777" w:rsidR="00957186" w:rsidRDefault="00957186" w:rsidP="00957186">
      <w:pPr>
        <w:jc w:val="center"/>
        <w:rPr>
          <w:b/>
          <w:lang w:val="en-US"/>
        </w:rPr>
      </w:pPr>
      <w:bookmarkStart w:id="2" w:name="_Toc224639695"/>
    </w:p>
    <w:p w14:paraId="0E6EEE36" w14:textId="77777777" w:rsidR="00D1661D" w:rsidRPr="00BE2FCC" w:rsidRDefault="00957186" w:rsidP="00957186">
      <w:pPr>
        <w:jc w:val="center"/>
        <w:rPr>
          <w:b/>
          <w:sz w:val="24"/>
          <w:szCs w:val="22"/>
          <w:lang w:val="en-US"/>
        </w:rPr>
      </w:pPr>
      <w:r w:rsidRPr="00BE2FCC">
        <w:rPr>
          <w:b/>
          <w:sz w:val="24"/>
          <w:szCs w:val="22"/>
          <w:lang w:val="en-US"/>
        </w:rPr>
        <w:t xml:space="preserve">Guidance on Use of the IECEx “On-Line” Certificate of Conformity System   </w:t>
      </w:r>
    </w:p>
    <w:p w14:paraId="50B53361" w14:textId="77777777" w:rsidR="00957186" w:rsidRPr="00BE2FCC" w:rsidRDefault="00957186" w:rsidP="00957186">
      <w:pPr>
        <w:jc w:val="center"/>
        <w:rPr>
          <w:b/>
          <w:sz w:val="24"/>
          <w:szCs w:val="22"/>
          <w:lang w:val="en-US"/>
        </w:rPr>
      </w:pPr>
      <w:r w:rsidRPr="00BE2FCC">
        <w:rPr>
          <w:b/>
          <w:sz w:val="24"/>
          <w:szCs w:val="22"/>
          <w:lang w:val="en-US"/>
        </w:rPr>
        <w:t>Part 2: Creating IECEx Equipment Certificates of Conformity CoCs</w:t>
      </w:r>
    </w:p>
    <w:p w14:paraId="5280FF0E" w14:textId="6E512AE9" w:rsidR="000652CC" w:rsidRPr="00D1661D" w:rsidRDefault="000652CC" w:rsidP="00D1661D">
      <w:pPr>
        <w:pStyle w:val="Heading1"/>
        <w:rPr>
          <w:sz w:val="24"/>
        </w:rPr>
      </w:pPr>
      <w:bookmarkStart w:id="3" w:name="_Toc25237189"/>
      <w:r w:rsidRPr="00D1661D">
        <w:rPr>
          <w:sz w:val="24"/>
        </w:rPr>
        <w:t>IECEx Equipment Certificates of Conformity (CoCs)</w:t>
      </w:r>
      <w:bookmarkEnd w:id="2"/>
      <w:bookmarkEnd w:id="3"/>
    </w:p>
    <w:p w14:paraId="39C5AEBA" w14:textId="77777777" w:rsidR="000652CC" w:rsidRPr="00034D45" w:rsidRDefault="000652CC" w:rsidP="000652CC">
      <w:pPr>
        <w:pStyle w:val="Heading2"/>
      </w:pPr>
      <w:bookmarkStart w:id="4" w:name="_Toc25237190"/>
      <w:r w:rsidRPr="00034D45">
        <w:t>General Information</w:t>
      </w:r>
      <w:bookmarkEnd w:id="4"/>
    </w:p>
    <w:p w14:paraId="6FCCEBF6" w14:textId="77777777" w:rsidR="000652CC" w:rsidRPr="006D1690" w:rsidRDefault="000652CC" w:rsidP="00E33B2E">
      <w:pPr>
        <w:pStyle w:val="Heading3"/>
      </w:pPr>
      <w:bookmarkStart w:id="5" w:name="_Toc25237191"/>
      <w:r w:rsidRPr="006D1690">
        <w:t>System</w:t>
      </w:r>
      <w:bookmarkEnd w:id="5"/>
    </w:p>
    <w:p w14:paraId="238526C4" w14:textId="0BE9C95D" w:rsidR="000652CC" w:rsidRPr="00034D45" w:rsidRDefault="000652CC" w:rsidP="00E33B2E">
      <w:pPr>
        <w:pStyle w:val="PARAGRAPH"/>
      </w:pPr>
      <w:r w:rsidRPr="00034D45">
        <w:t xml:space="preserve">The IECEx CoC System </w:t>
      </w:r>
      <w:r w:rsidR="00113EEC">
        <w:t xml:space="preserve">is based on the IECEx On-line Certificate System (“IECEx OCS”) that </w:t>
      </w:r>
      <w:r w:rsidRPr="00034D45">
        <w:t>uses HTML as per most Web based documents. The items below provide guidance to ExCBs when creating CoCs.</w:t>
      </w:r>
    </w:p>
    <w:p w14:paraId="462D0458" w14:textId="2AF80381" w:rsidR="000652CC" w:rsidRPr="006D1690" w:rsidRDefault="000652CC" w:rsidP="00E33B2E">
      <w:pPr>
        <w:pStyle w:val="Heading3"/>
      </w:pPr>
      <w:bookmarkStart w:id="6" w:name="_Toc25237192"/>
      <w:r w:rsidRPr="006D1690">
        <w:t>Passwords</w:t>
      </w:r>
      <w:r w:rsidR="00BE2FCC">
        <w:t xml:space="preserve"> </w:t>
      </w:r>
      <w:r w:rsidR="00F117CE">
        <w:t>Secure Access</w:t>
      </w:r>
      <w:bookmarkEnd w:id="6"/>
    </w:p>
    <w:p w14:paraId="480C8753" w14:textId="079DE0C6" w:rsidR="000652CC" w:rsidRPr="00034D45" w:rsidRDefault="000652CC" w:rsidP="00E33B2E">
      <w:pPr>
        <w:pStyle w:val="PARAGRAPH"/>
      </w:pPr>
      <w:r w:rsidRPr="00034D45">
        <w:t>The</w:t>
      </w:r>
      <w:r w:rsidR="00113EEC">
        <w:t xml:space="preserve"> IECEx OCS uses</w:t>
      </w:r>
      <w:r w:rsidRPr="00034D45">
        <w:t xml:space="preserve"> a </w:t>
      </w:r>
      <w:r w:rsidR="00113EEC">
        <w:t xml:space="preserve">two </w:t>
      </w:r>
      <w:r w:rsidRPr="00034D45">
        <w:t>level password system</w:t>
      </w:r>
      <w:r w:rsidR="00113EEC">
        <w:t xml:space="preserve"> (as outlined </w:t>
      </w:r>
      <w:r w:rsidR="00F117CE">
        <w:t xml:space="preserve">in </w:t>
      </w:r>
      <w:r w:rsidR="00F117CE" w:rsidRPr="00840517">
        <w:rPr>
          <w:color w:val="00B0F0"/>
        </w:rPr>
        <w:t>IECEx OD 011-1</w:t>
      </w:r>
      <w:r w:rsidR="00F117CE">
        <w:t xml:space="preserve"> and below) to provide the necessary security for the content of IECEx Certificates and supporting Reports.</w:t>
      </w:r>
    </w:p>
    <w:p w14:paraId="23B04F73" w14:textId="6AC2B6D9" w:rsidR="000652CC" w:rsidRPr="00034D45" w:rsidRDefault="000652CC" w:rsidP="00E33B2E">
      <w:pPr>
        <w:pStyle w:val="ListNumber"/>
      </w:pPr>
      <w:r w:rsidRPr="00034D45">
        <w:t>A 1</w:t>
      </w:r>
      <w:r w:rsidRPr="00034D45">
        <w:rPr>
          <w:vertAlign w:val="superscript"/>
        </w:rPr>
        <w:t>st</w:t>
      </w:r>
      <w:r w:rsidRPr="00034D45">
        <w:t xml:space="preserve"> level password </w:t>
      </w:r>
      <w:r w:rsidR="00D36119">
        <w:t>(that provides</w:t>
      </w:r>
      <w:r w:rsidR="00D36119" w:rsidRPr="00D36119">
        <w:rPr>
          <w:i/>
        </w:rPr>
        <w:t xml:space="preserve"> ExCBBasic</w:t>
      </w:r>
      <w:r w:rsidR="00D36119">
        <w:t xml:space="preserve"> access rights) </w:t>
      </w:r>
      <w:r w:rsidRPr="00034D45">
        <w:t>that the ExCB’s Official IECEx representative may provide to various staff within their organisation, to enable them to create a new certificate as a D</w:t>
      </w:r>
      <w:r>
        <w:t>raft</w:t>
      </w:r>
      <w:r w:rsidRPr="00034D45">
        <w:t>.  This level password will enable the staff member to create a new draft certificate and save it as a draft.  It WILL NOT allow them to change the status from “D</w:t>
      </w:r>
      <w:r>
        <w:t>raft</w:t>
      </w:r>
      <w:r w:rsidRPr="00034D45">
        <w:t>” to “C</w:t>
      </w:r>
      <w:r>
        <w:t>urrent</w:t>
      </w:r>
      <w:r w:rsidRPr="00034D45">
        <w:t>”.</w:t>
      </w:r>
    </w:p>
    <w:p w14:paraId="3DE4AF84" w14:textId="53FFABD4" w:rsidR="000652CC" w:rsidRPr="00034D45" w:rsidRDefault="000652CC" w:rsidP="00E33B2E">
      <w:pPr>
        <w:pStyle w:val="ListNumber"/>
      </w:pPr>
      <w:r w:rsidRPr="00034D45">
        <w:t>A 2</w:t>
      </w:r>
      <w:r w:rsidRPr="00034D45">
        <w:rPr>
          <w:vertAlign w:val="superscript"/>
        </w:rPr>
        <w:t>nd</w:t>
      </w:r>
      <w:r w:rsidRPr="00034D45">
        <w:t xml:space="preserve"> level password </w:t>
      </w:r>
      <w:r w:rsidR="00D36119">
        <w:t>(that provides</w:t>
      </w:r>
      <w:r w:rsidR="00D36119" w:rsidRPr="00D36119">
        <w:rPr>
          <w:i/>
        </w:rPr>
        <w:t xml:space="preserve"> ExCB</w:t>
      </w:r>
      <w:r w:rsidR="00D36119">
        <w:rPr>
          <w:i/>
        </w:rPr>
        <w:t>Admin</w:t>
      </w:r>
      <w:r w:rsidR="00D36119">
        <w:t xml:space="preserve"> access rights) </w:t>
      </w:r>
      <w:r w:rsidRPr="00034D45">
        <w:t>that is assigned to the official IECEx representative for issue only for the function that is authorised (within the ExCB management system) to formally issue certificates.  This 2</w:t>
      </w:r>
      <w:r w:rsidRPr="00034D45">
        <w:rPr>
          <w:vertAlign w:val="superscript"/>
        </w:rPr>
        <w:t>nd</w:t>
      </w:r>
      <w:r w:rsidRPr="00034D45">
        <w:t xml:space="preserve"> level password enables the person the same access as the 1</w:t>
      </w:r>
      <w:r w:rsidRPr="00034D45">
        <w:rPr>
          <w:vertAlign w:val="superscript"/>
        </w:rPr>
        <w:t>st</w:t>
      </w:r>
      <w:r w:rsidRPr="00034D45">
        <w:t xml:space="preserve"> level password PLUS the authority to change the Status from </w:t>
      </w:r>
      <w:r>
        <w:t>“</w:t>
      </w:r>
      <w:r w:rsidRPr="00034D45">
        <w:t>D</w:t>
      </w:r>
      <w:r>
        <w:t>raft”</w:t>
      </w:r>
      <w:r w:rsidRPr="00034D45">
        <w:t xml:space="preserve"> to </w:t>
      </w:r>
      <w:r>
        <w:t>“</w:t>
      </w:r>
      <w:r w:rsidRPr="00034D45">
        <w:t>C</w:t>
      </w:r>
      <w:r>
        <w:t>urrent”</w:t>
      </w:r>
      <w:r w:rsidRPr="00034D45">
        <w:t>.</w:t>
      </w:r>
    </w:p>
    <w:p w14:paraId="092E3266" w14:textId="77777777" w:rsidR="000652CC" w:rsidRPr="00034D45" w:rsidRDefault="000652CC" w:rsidP="00E33B2E">
      <w:pPr>
        <w:pStyle w:val="PARAGRAPH"/>
      </w:pPr>
      <w:r w:rsidRPr="00034D45">
        <w:t>The two levels of passwords mean that entering certificate information can be done by staff within the ExCB other than the certification authority.  The 2</w:t>
      </w:r>
      <w:r w:rsidRPr="00034D45">
        <w:rPr>
          <w:vertAlign w:val="superscript"/>
        </w:rPr>
        <w:t>nd</w:t>
      </w:r>
      <w:r w:rsidRPr="00034D45">
        <w:t xml:space="preserve"> level password ensures that there is the final check by the authorised person.</w:t>
      </w:r>
    </w:p>
    <w:p w14:paraId="4C50258E" w14:textId="051C7064" w:rsidR="000652CC" w:rsidRPr="00034D45" w:rsidRDefault="000652CC" w:rsidP="00E33B2E">
      <w:pPr>
        <w:pStyle w:val="PARAGRAPH"/>
      </w:pPr>
      <w:r w:rsidRPr="00034D45">
        <w:t xml:space="preserve">It is </w:t>
      </w:r>
      <w:r w:rsidR="00F117CE">
        <w:t>most important that the ExCB’s o</w:t>
      </w:r>
      <w:r w:rsidRPr="00034D45">
        <w:t>fficial representative to IECEx ensures that these passwords are kept secure and that they notify the IECEx Secretary immediately, of any possible breaches of security as new passwords can be assigned.</w:t>
      </w:r>
    </w:p>
    <w:p w14:paraId="39BDA2C3" w14:textId="77777777" w:rsidR="000652CC" w:rsidRPr="006D1690" w:rsidRDefault="000652CC" w:rsidP="00E33B2E">
      <w:pPr>
        <w:pStyle w:val="Heading3"/>
      </w:pPr>
      <w:bookmarkStart w:id="7" w:name="_Toc25237193"/>
      <w:r w:rsidRPr="006D1690">
        <w:t>Further Guidance</w:t>
      </w:r>
      <w:bookmarkEnd w:id="7"/>
    </w:p>
    <w:p w14:paraId="3B19D514" w14:textId="5EA654C7" w:rsidR="000652CC" w:rsidRPr="00034D45" w:rsidRDefault="000652CC" w:rsidP="00E33B2E">
      <w:pPr>
        <w:pStyle w:val="PARAGRAPH"/>
      </w:pPr>
      <w:r w:rsidRPr="00034D45">
        <w:t xml:space="preserve">For further information or guidance </w:t>
      </w:r>
      <w:r>
        <w:t>o</w:t>
      </w:r>
      <w:r w:rsidRPr="00034D45">
        <w:t>n using this new IECEx</w:t>
      </w:r>
      <w:r w:rsidR="00F117CE">
        <w:t xml:space="preserve"> OCS</w:t>
      </w:r>
      <w:r w:rsidRPr="00034D45">
        <w:t xml:space="preserve"> please contact the IECEx Secretariat.</w:t>
      </w:r>
    </w:p>
    <w:p w14:paraId="6910299E" w14:textId="77777777" w:rsidR="000652CC" w:rsidRPr="006D1690" w:rsidRDefault="000652CC" w:rsidP="00E33B2E">
      <w:pPr>
        <w:pStyle w:val="Heading3"/>
      </w:pPr>
      <w:bookmarkStart w:id="8" w:name="_Toc25237194"/>
      <w:r w:rsidRPr="006D1690">
        <w:t>Printing CoCs</w:t>
      </w:r>
      <w:r w:rsidR="00EC7173">
        <w:t xml:space="preserve"> as documents and PDF files</w:t>
      </w:r>
      <w:bookmarkEnd w:id="8"/>
    </w:p>
    <w:p w14:paraId="2C198BEF" w14:textId="3BFD659F" w:rsidR="005B5D3F" w:rsidRDefault="005B5D3F" w:rsidP="005B5D3F">
      <w:pPr>
        <w:pStyle w:val="PARAGRAPH"/>
      </w:pPr>
      <w:bookmarkStart w:id="9" w:name="OLE_LINK3"/>
      <w:bookmarkStart w:id="10" w:name="OLE_LINK4"/>
      <w:r>
        <w:t xml:space="preserve">The </w:t>
      </w:r>
      <w:r w:rsidR="00F117CE">
        <w:t xml:space="preserve">second generation IECEx OCS displays and stores IECEx Certificates and Reports as PDF files – the </w:t>
      </w:r>
      <w:r>
        <w:t>following guidance is provided to assist with printing CoCs</w:t>
      </w:r>
      <w:r w:rsidR="00EC7173">
        <w:t xml:space="preserve"> from the </w:t>
      </w:r>
      <w:r w:rsidR="003846AD">
        <w:t>IECEx OCS</w:t>
      </w:r>
      <w:r w:rsidR="00EC7173">
        <w:t xml:space="preserve"> as hard copy documents</w:t>
      </w:r>
      <w:r>
        <w:t>.</w:t>
      </w:r>
    </w:p>
    <w:p w14:paraId="6B1A1B20" w14:textId="04E8DA80" w:rsidR="00556DF7" w:rsidRDefault="00556DF7" w:rsidP="00C32B8B">
      <w:pPr>
        <w:jc w:val="left"/>
      </w:pPr>
      <w:r>
        <w:t xml:space="preserve">The preferred browser is </w:t>
      </w:r>
      <w:r w:rsidR="00B16F22">
        <w:t xml:space="preserve">Google Chrome or </w:t>
      </w:r>
      <w:r>
        <w:t xml:space="preserve">Internet Explorer 10 or later.  Compatibility with other browsers like </w:t>
      </w:r>
      <w:r w:rsidR="00B16F22">
        <w:t>Microsoft Edge and Safari</w:t>
      </w:r>
      <w:r>
        <w:t xml:space="preserve"> is maintained</w:t>
      </w:r>
      <w:r w:rsidR="00840517">
        <w:t xml:space="preserve"> wherever possible however it is recommended that these not be relied upon and </w:t>
      </w:r>
      <w:r>
        <w:t xml:space="preserve">should </w:t>
      </w:r>
      <w:r w:rsidR="0026065D">
        <w:t>functional</w:t>
      </w:r>
      <w:r>
        <w:t xml:space="preserve"> issues occur, </w:t>
      </w:r>
      <w:r w:rsidR="00840517">
        <w:t>please use</w:t>
      </w:r>
      <w:r>
        <w:t xml:space="preserve"> Internet Explorer</w:t>
      </w:r>
      <w:r w:rsidR="00B16F22">
        <w:t xml:space="preserve"> or Chrome</w:t>
      </w:r>
      <w:r>
        <w:t xml:space="preserve">. </w:t>
      </w:r>
    </w:p>
    <w:p w14:paraId="1C886245" w14:textId="77777777" w:rsidR="00C32B8B" w:rsidRDefault="00C32B8B" w:rsidP="00C32B8B">
      <w:pPr>
        <w:jc w:val="left"/>
        <w:rPr>
          <w:strike/>
        </w:rPr>
      </w:pPr>
    </w:p>
    <w:p w14:paraId="4CE35D9D" w14:textId="4C7AF7DC" w:rsidR="00C34BE4" w:rsidRDefault="00EC7173" w:rsidP="001B1DC0">
      <w:pPr>
        <w:jc w:val="left"/>
      </w:pPr>
      <w:r w:rsidRPr="001B1DC0">
        <w:t>The facility to ‘</w:t>
      </w:r>
      <w:r w:rsidR="002D2FB2" w:rsidRPr="001B1DC0">
        <w:t>‘</w:t>
      </w:r>
      <w:r w:rsidR="0026065D" w:rsidRPr="001B1DC0">
        <w:t xml:space="preserve">download’ </w:t>
      </w:r>
      <w:r w:rsidRPr="001B1DC0">
        <w:t>CoCs to electronic files in PDF format is available</w:t>
      </w:r>
      <w:r w:rsidR="002D2FB2" w:rsidRPr="001B1DC0">
        <w:t xml:space="preserve"> (uncontrolled </w:t>
      </w:r>
      <w:r w:rsidR="000E2B21" w:rsidRPr="001B1DC0">
        <w:t>version</w:t>
      </w:r>
      <w:r w:rsidR="002D2FB2" w:rsidRPr="001B1DC0">
        <w:t>)</w:t>
      </w:r>
      <w:r w:rsidR="00F117CE" w:rsidRPr="001B1DC0">
        <w:t xml:space="preserve"> however it should be understood that these are uncontrolled copies and may not represent the latest version that is maintained on the IECEx OCS as the Master version. </w:t>
      </w:r>
    </w:p>
    <w:p w14:paraId="248392E8" w14:textId="77777777" w:rsidR="001B1DC0" w:rsidRDefault="001B1DC0" w:rsidP="001B1DC0">
      <w:pPr>
        <w:jc w:val="left"/>
      </w:pPr>
    </w:p>
    <w:p w14:paraId="25105834" w14:textId="7A1FB0E2" w:rsidR="00B85682" w:rsidRDefault="00C34BE4" w:rsidP="006E4594">
      <w:pPr>
        <w:jc w:val="left"/>
      </w:pPr>
      <w:r>
        <w:t xml:space="preserve">To accommodate the need for ExCBs to provide uncontrolled copies of certificates with electronic signatures and other </w:t>
      </w:r>
      <w:r w:rsidR="00870D06">
        <w:t>non-</w:t>
      </w:r>
      <w:r w:rsidR="001B1DC0">
        <w:t xml:space="preserve">technical content </w:t>
      </w:r>
      <w:r>
        <w:t xml:space="preserve">additions the facility for ExCBs to </w:t>
      </w:r>
      <w:r w:rsidR="001B1DC0">
        <w:lastRenderedPageBreak/>
        <w:t xml:space="preserve">download </w:t>
      </w:r>
      <w:r>
        <w:t>CoCs as unsecured PDF files exists – this requires the ExCB to login using their password (refer Section 1.1.2</w:t>
      </w:r>
      <w:r w:rsidR="005012F4">
        <w:t xml:space="preserve"> above</w:t>
      </w:r>
      <w:r>
        <w:t xml:space="preserve">) and then </w:t>
      </w:r>
      <w:r w:rsidR="00B16F22">
        <w:t xml:space="preserve">download the PDF using the </w:t>
      </w:r>
      <w:r w:rsidR="00B16F22">
        <w:rPr>
          <w:noProof/>
          <w:lang w:val="en-AU" w:eastAsia="en-AU"/>
        </w:rPr>
        <w:drawing>
          <wp:inline distT="0" distB="0" distL="0" distR="0" wp14:anchorId="44FF2A00" wp14:editId="3DD79CB7">
            <wp:extent cx="304800" cy="342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L.JPG"/>
                    <pic:cNvPicPr/>
                  </pic:nvPicPr>
                  <pic:blipFill>
                    <a:blip r:embed="rId13">
                      <a:extLst>
                        <a:ext uri="{28A0092B-C50C-407E-A947-70E740481C1C}">
                          <a14:useLocalDpi xmlns:a14="http://schemas.microsoft.com/office/drawing/2010/main" val="0"/>
                        </a:ext>
                      </a:extLst>
                    </a:blip>
                    <a:stretch>
                      <a:fillRect/>
                    </a:stretch>
                  </pic:blipFill>
                  <pic:spPr>
                    <a:xfrm>
                      <a:off x="0" y="0"/>
                      <a:ext cx="304800" cy="342900"/>
                    </a:xfrm>
                    <a:prstGeom prst="rect">
                      <a:avLst/>
                    </a:prstGeom>
                  </pic:spPr>
                </pic:pic>
              </a:graphicData>
            </a:graphic>
          </wp:inline>
        </w:drawing>
      </w:r>
      <w:r w:rsidR="00B16F22">
        <w:t xml:space="preserve">  icon </w:t>
      </w:r>
      <w:r>
        <w:t xml:space="preserve">– this will create an unsecured PDF file that can be edited using Adobe Acrobat or similar software to insert text, images, etcetra.  </w:t>
      </w:r>
    </w:p>
    <w:p w14:paraId="569C8AC2" w14:textId="0F422A0C" w:rsidR="007755EB" w:rsidRDefault="007755EB">
      <w:pPr>
        <w:jc w:val="left"/>
      </w:pPr>
    </w:p>
    <w:p w14:paraId="1508C418" w14:textId="77777777" w:rsidR="000652CC" w:rsidRPr="006D1690" w:rsidRDefault="000652CC" w:rsidP="00E33B2E">
      <w:pPr>
        <w:pStyle w:val="Heading2"/>
      </w:pPr>
      <w:bookmarkStart w:id="11" w:name="_Toc25237195"/>
      <w:bookmarkEnd w:id="9"/>
      <w:bookmarkEnd w:id="10"/>
      <w:r w:rsidRPr="006D1690">
        <w:t>Notes for each fi</w:t>
      </w:r>
      <w:r w:rsidRPr="008F0D74">
        <w:t>eld</w:t>
      </w:r>
      <w:r w:rsidR="000821CB" w:rsidRPr="008F0D74">
        <w:t xml:space="preserve"> of the Certificate</w:t>
      </w:r>
      <w:bookmarkEnd w:id="11"/>
    </w:p>
    <w:p w14:paraId="0C578152" w14:textId="77777777" w:rsidR="000652CC" w:rsidRPr="006D1690" w:rsidRDefault="000652CC" w:rsidP="00E33B2E">
      <w:pPr>
        <w:pStyle w:val="Heading3"/>
      </w:pPr>
      <w:bookmarkStart w:id="12" w:name="_Toc25237196"/>
      <w:r w:rsidRPr="006D1690">
        <w:t>Certificate No:</w:t>
      </w:r>
      <w:bookmarkEnd w:id="12"/>
    </w:p>
    <w:p w14:paraId="1408EDE6" w14:textId="77777777" w:rsidR="000652CC" w:rsidRPr="00034D45" w:rsidRDefault="000652CC" w:rsidP="00E33B2E">
      <w:pPr>
        <w:pStyle w:val="PARAGRAPH"/>
      </w:pPr>
      <w:r w:rsidRPr="00034D45">
        <w:t>The certificate number consists of the following characters:</w:t>
      </w:r>
    </w:p>
    <w:p w14:paraId="359B527E" w14:textId="77777777" w:rsidR="000652CC" w:rsidRPr="00034D45" w:rsidRDefault="000652CC">
      <w:pPr>
        <w:rPr>
          <w:sz w:val="22"/>
          <w:szCs w:val="22"/>
        </w:rPr>
      </w:pPr>
      <w:r w:rsidRPr="00034D45">
        <w:rPr>
          <w:sz w:val="22"/>
          <w:szCs w:val="22"/>
        </w:rPr>
        <w:tab/>
        <w:t xml:space="preserve">IECEx YYY ZZ.0000 </w:t>
      </w:r>
    </w:p>
    <w:p w14:paraId="22B87F9F" w14:textId="77777777" w:rsidR="000652CC" w:rsidRPr="008F0D74" w:rsidRDefault="000652CC" w:rsidP="006E4594">
      <w:pPr>
        <w:pStyle w:val="PARAGRAPH"/>
      </w:pPr>
      <w:r w:rsidRPr="008F0D74">
        <w:t xml:space="preserve">The </w:t>
      </w:r>
      <w:r w:rsidR="008F0D74">
        <w:t>“</w:t>
      </w:r>
      <w:r w:rsidRPr="008F0D74">
        <w:t>0000</w:t>
      </w:r>
      <w:r w:rsidR="008F0D74">
        <w:t>”</w:t>
      </w:r>
      <w:r w:rsidRPr="008F0D74">
        <w:t xml:space="preserve"> field is automatically generated by the System and advances in number by “1” </w:t>
      </w:r>
      <w:r w:rsidR="0079670C" w:rsidRPr="008F0D74">
        <w:t>for new versions.</w:t>
      </w:r>
    </w:p>
    <w:p w14:paraId="1B04B40E" w14:textId="4AAADE89" w:rsidR="0079670C" w:rsidRPr="008F0D74" w:rsidRDefault="00641F74" w:rsidP="006E4594">
      <w:pPr>
        <w:pStyle w:val="PARAGRAPH"/>
      </w:pPr>
      <w:r>
        <w:t>A</w:t>
      </w:r>
      <w:r w:rsidR="0079670C" w:rsidRPr="008F0D74">
        <w:t xml:space="preserve"> facility exists to add a suffix to the certificate number to denote that additional information (such as conditions or exclusions to the certificate) </w:t>
      </w:r>
      <w:r w:rsidR="00AD400E" w:rsidRPr="008F0D74">
        <w:t>exists within or attached to the certificate.</w:t>
      </w:r>
    </w:p>
    <w:p w14:paraId="1E7C46E5" w14:textId="509D3541" w:rsidR="00AD400E" w:rsidRPr="008F0D74" w:rsidRDefault="000652CC" w:rsidP="00E33B2E">
      <w:pPr>
        <w:pStyle w:val="PARAGRAPH"/>
      </w:pPr>
      <w:r w:rsidRPr="008F0D74">
        <w:t xml:space="preserve">Concerning the </w:t>
      </w:r>
      <w:r w:rsidR="00AD400E" w:rsidRPr="008F0D74">
        <w:t xml:space="preserve">use of the </w:t>
      </w:r>
      <w:r w:rsidRPr="008F0D74">
        <w:t xml:space="preserve">“X” </w:t>
      </w:r>
      <w:r w:rsidR="00AD400E" w:rsidRPr="008F0D74">
        <w:t xml:space="preserve">suffix </w:t>
      </w:r>
      <w:r w:rsidRPr="008F0D74">
        <w:t>to cover conditions, this suffix is automatically added to the certificate number when the ExCB selects “YES” to the field “</w:t>
      </w:r>
      <w:r w:rsidR="001662E8">
        <w:t xml:space="preserve">Specific </w:t>
      </w:r>
      <w:r w:rsidRPr="008F0D74">
        <w:t xml:space="preserve">Conditions of </w:t>
      </w:r>
      <w:r w:rsidR="001662E8">
        <w:t>Use</w:t>
      </w:r>
      <w:r w:rsidRPr="008F0D74">
        <w:t>”</w:t>
      </w:r>
      <w:r w:rsidR="00AD400E" w:rsidRPr="008F0D74">
        <w:t xml:space="preserve"> when creating</w:t>
      </w:r>
      <w:r w:rsidR="005E48B2">
        <w:t xml:space="preserve"> a normal Equipment </w:t>
      </w:r>
      <w:r w:rsidR="00AD400E" w:rsidRPr="008F0D74">
        <w:t>certificate</w:t>
      </w:r>
      <w:r w:rsidR="005E48B2">
        <w:t xml:space="preserve"> (ie, NOT an Ex Component type certificate)</w:t>
      </w:r>
      <w:r w:rsidRPr="008F0D74">
        <w:t>.</w:t>
      </w:r>
    </w:p>
    <w:p w14:paraId="20B86F73" w14:textId="18C39C13" w:rsidR="000652CC" w:rsidRPr="00CD2811" w:rsidRDefault="00AD400E" w:rsidP="00F82A2D">
      <w:pPr>
        <w:pStyle w:val="PARAGRAPH"/>
        <w:rPr>
          <w:i/>
        </w:rPr>
      </w:pPr>
      <w:r w:rsidRPr="008F0D74">
        <w:t xml:space="preserve">The use of the “U” suffix indicates that the certificate relates to the certification </w:t>
      </w:r>
      <w:r w:rsidR="003B187F" w:rsidRPr="008F0D74">
        <w:t xml:space="preserve">of a component.   </w:t>
      </w:r>
      <w:r w:rsidR="00420DF7">
        <w:t xml:space="preserve">Ex </w:t>
      </w:r>
      <w:r w:rsidR="003B187F" w:rsidRPr="008F0D74">
        <w:t>Component certificates may be issued for items of equipment that will not and cannot be used independently or separately from other equipment or components</w:t>
      </w:r>
      <w:r w:rsidR="00CD2811">
        <w:t xml:space="preserve"> – </w:t>
      </w:r>
      <w:r w:rsidR="00CD2811" w:rsidRPr="00CD2811">
        <w:rPr>
          <w:i/>
        </w:rPr>
        <w:t>note the following subclause that outlines special considerations for the preparation of Ex Component type certificates</w:t>
      </w:r>
      <w:r w:rsidR="003B187F" w:rsidRPr="00CD2811">
        <w:rPr>
          <w:i/>
        </w:rPr>
        <w:t>.</w:t>
      </w:r>
    </w:p>
    <w:p w14:paraId="5E98415A" w14:textId="3D8C43AB" w:rsidR="000652CC" w:rsidRPr="000D1F04" w:rsidRDefault="00420DF7" w:rsidP="00F82A2D">
      <w:pPr>
        <w:pStyle w:val="Heading3"/>
      </w:pPr>
      <w:bookmarkStart w:id="13" w:name="_Toc25237197"/>
      <w:r>
        <w:t xml:space="preserve">Ex </w:t>
      </w:r>
      <w:r w:rsidR="000652CC" w:rsidRPr="000D1F04">
        <w:t>Component Certificates</w:t>
      </w:r>
      <w:bookmarkEnd w:id="13"/>
    </w:p>
    <w:p w14:paraId="0C7C9839" w14:textId="0E90A3AF" w:rsidR="000652CC" w:rsidRPr="000D1F04" w:rsidRDefault="0031582E" w:rsidP="00F82A2D">
      <w:r>
        <w:t>IEC 60079-0 defines (refer Clause</w:t>
      </w:r>
      <w:r w:rsidR="00520285">
        <w:t xml:space="preserve"> 3.12.1</w:t>
      </w:r>
      <w:r>
        <w:t xml:space="preserve">) Ex Component Certificates as </w:t>
      </w:r>
      <w:r w:rsidR="00CD2811">
        <w:t xml:space="preserve">a </w:t>
      </w:r>
      <w:r>
        <w:t>different</w:t>
      </w:r>
      <w:r w:rsidR="00CD2811">
        <w:t xml:space="preserve"> type of certificate that is </w:t>
      </w:r>
      <w:r>
        <w:t>not a ‘sub type’ of Ex Equipment Certificates (refer Clause</w:t>
      </w:r>
      <w:r w:rsidR="00CD2811">
        <w:t xml:space="preserve"> 3.12.2 of IEC 60079-0</w:t>
      </w:r>
      <w:r>
        <w:t>)</w:t>
      </w:r>
      <w:r w:rsidR="00CD2811">
        <w:t>.  I</w:t>
      </w:r>
      <w:r>
        <w:t>n the IECEx System, Ex Component Certificates have a different format</w:t>
      </w:r>
      <w:r w:rsidR="00CD2811">
        <w:t>, h</w:t>
      </w:r>
      <w:r>
        <w:t>ence w</w:t>
      </w:r>
      <w:r w:rsidR="000652CC" w:rsidRPr="000D1F04">
        <w:t xml:space="preserve">hen </w:t>
      </w:r>
      <w:r w:rsidR="00B930D1" w:rsidRPr="008F0D74">
        <w:t>an ExCB</w:t>
      </w:r>
      <w:r w:rsidR="00B930D1">
        <w:t xml:space="preserve"> is preparing a </w:t>
      </w:r>
      <w:r w:rsidR="00420DF7">
        <w:t xml:space="preserve">Ex </w:t>
      </w:r>
      <w:r w:rsidR="00B930D1">
        <w:t>Component C</w:t>
      </w:r>
      <w:r w:rsidR="000652CC" w:rsidRPr="000D1F04">
        <w:t xml:space="preserve">ertificate </w:t>
      </w:r>
      <w:r w:rsidR="003C3BB6">
        <w:t xml:space="preserve">the Component Certificate </w:t>
      </w:r>
      <w:r w:rsidR="005E48B2">
        <w:t xml:space="preserve">option needs to be selected under the Report / Certificate type section after selection of the </w:t>
      </w:r>
      <w:r w:rsidR="005E48B2" w:rsidRPr="005E48B2">
        <w:rPr>
          <w:color w:val="F2F2F2" w:themeColor="background1" w:themeShade="F2"/>
          <w:highlight w:val="blue"/>
        </w:rPr>
        <w:t>Create</w:t>
      </w:r>
      <w:r w:rsidR="005E48B2" w:rsidRPr="005E48B2">
        <w:rPr>
          <w:color w:val="F2F2F2" w:themeColor="background1" w:themeShade="F2"/>
        </w:rPr>
        <w:t xml:space="preserve"> </w:t>
      </w:r>
      <w:r w:rsidR="005E48B2">
        <w:t>icon</w:t>
      </w:r>
      <w:r>
        <w:t xml:space="preserve"> (refer Section</w:t>
      </w:r>
      <w:r w:rsidR="00DB198B">
        <w:t xml:space="preserve"> 2</w:t>
      </w:r>
      <w:r>
        <w:t xml:space="preserve"> in this OD for further guidance) </w:t>
      </w:r>
      <w:r w:rsidR="003C3BB6">
        <w:t xml:space="preserve">.  This will then select the </w:t>
      </w:r>
      <w:r w:rsidR="00FF7A2E">
        <w:t>Component</w:t>
      </w:r>
      <w:r w:rsidR="00A14343">
        <w:t xml:space="preserve"> Certificate</w:t>
      </w:r>
      <w:r w:rsidR="00FF7A2E">
        <w:t xml:space="preserve"> </w:t>
      </w:r>
      <w:r w:rsidR="003C3BB6">
        <w:t xml:space="preserve">template </w:t>
      </w:r>
      <w:r w:rsidR="00A14343">
        <w:t>which contains the</w:t>
      </w:r>
      <w:r w:rsidR="003C3BB6">
        <w:t xml:space="preserve"> necessary features that are required for a Component Certificate, including the</w:t>
      </w:r>
      <w:r w:rsidR="00FF7A2E">
        <w:t xml:space="preserve"> “Label Header” and</w:t>
      </w:r>
      <w:r w:rsidR="003C3BB6">
        <w:t xml:space="preserve"> </w:t>
      </w:r>
      <w:r w:rsidR="00FF7A2E">
        <w:t xml:space="preserve">“Schedule of Limitations” fields. The option also exists to select “Unit Verification” by clicking the Unit Verification button for a Component Certificate.  </w:t>
      </w:r>
      <w:r w:rsidR="000E2B21">
        <w:t>W</w:t>
      </w:r>
      <w:r w:rsidR="00FF7A2E">
        <w:t>hen up-issuing a</w:t>
      </w:r>
      <w:r w:rsidR="00A14343">
        <w:t xml:space="preserve">n old </w:t>
      </w:r>
      <w:r w:rsidR="000E2B21">
        <w:t xml:space="preserve">current </w:t>
      </w:r>
      <w:r w:rsidR="00A14343">
        <w:t>version</w:t>
      </w:r>
      <w:r w:rsidR="00FF7A2E">
        <w:t xml:space="preserve"> Component </w:t>
      </w:r>
      <w:r w:rsidR="000E2B21">
        <w:t>C</w:t>
      </w:r>
      <w:r w:rsidR="00FF7A2E">
        <w:t>ertificate (pre</w:t>
      </w:r>
      <w:r w:rsidR="00CF321D">
        <w:t>-</w:t>
      </w:r>
      <w:r w:rsidR="00FF7A2E">
        <w:t>June 2018)</w:t>
      </w:r>
      <w:r w:rsidR="000E2B21">
        <w:t xml:space="preserve"> the new template will be </w:t>
      </w:r>
      <w:r w:rsidR="00CF321D">
        <w:t xml:space="preserve">automatically </w:t>
      </w:r>
      <w:r w:rsidR="000E2B21">
        <w:t xml:space="preserve">used </w:t>
      </w:r>
      <w:r w:rsidR="00CF321D">
        <w:t xml:space="preserve">when the Component Certificate button is selected. </w:t>
      </w:r>
      <w:r w:rsidR="00FF7A2E">
        <w:t xml:space="preserve"> </w:t>
      </w:r>
    </w:p>
    <w:p w14:paraId="4E607456" w14:textId="77777777" w:rsidR="006E5CBB" w:rsidRPr="000D1F04" w:rsidRDefault="006E5CBB" w:rsidP="00AD0CED"/>
    <w:p w14:paraId="655BE44D" w14:textId="77777777" w:rsidR="000652CC" w:rsidRPr="000D1F04" w:rsidRDefault="000652CC" w:rsidP="00B21F19">
      <w:pPr>
        <w:pStyle w:val="Heading3"/>
      </w:pPr>
      <w:bookmarkStart w:id="14" w:name="_Toc25237198"/>
      <w:r w:rsidRPr="000D1F04">
        <w:t>History</w:t>
      </w:r>
      <w:bookmarkEnd w:id="14"/>
    </w:p>
    <w:p w14:paraId="11524EBE" w14:textId="77777777" w:rsidR="000652CC" w:rsidRDefault="000652CC">
      <w:r w:rsidRPr="000D1F04">
        <w:t xml:space="preserve">All new CoCs will contain a “History” block. The History block will show all the Issues of a particular CoC that have been created and the respective date. Also each “Issue” entry is an active link to that particular Issue of the CoC. </w:t>
      </w:r>
    </w:p>
    <w:p w14:paraId="1DA390AA" w14:textId="77777777" w:rsidR="006E5CBB" w:rsidRPr="000D1F04" w:rsidRDefault="006E5CBB"/>
    <w:p w14:paraId="26F181BB" w14:textId="77777777" w:rsidR="000652CC" w:rsidRPr="000D1F04" w:rsidRDefault="000652CC" w:rsidP="00B21F19">
      <w:pPr>
        <w:pStyle w:val="Heading3"/>
      </w:pPr>
      <w:bookmarkStart w:id="15" w:name="_Toc229280865"/>
      <w:bookmarkStart w:id="16" w:name="_Toc25237199"/>
      <w:r w:rsidRPr="000D1F04">
        <w:t>Status</w:t>
      </w:r>
      <w:bookmarkEnd w:id="15"/>
      <w:bookmarkEnd w:id="16"/>
    </w:p>
    <w:p w14:paraId="1A0AB0B6" w14:textId="1248E7C6" w:rsidR="000652CC" w:rsidRPr="000D1F04" w:rsidRDefault="0056417D">
      <w:r w:rsidRPr="0056417D">
        <w:rPr>
          <w:color w:val="00B0F0"/>
        </w:rPr>
        <w:t xml:space="preserve">IECEx </w:t>
      </w:r>
      <w:r w:rsidR="000652CC" w:rsidRPr="0056417D">
        <w:rPr>
          <w:color w:val="00B0F0"/>
        </w:rPr>
        <w:t>OD 011</w:t>
      </w:r>
      <w:r w:rsidR="00CC3C23" w:rsidRPr="0056417D">
        <w:rPr>
          <w:color w:val="00B0F0"/>
        </w:rPr>
        <w:t>-1</w:t>
      </w:r>
      <w:r w:rsidR="000652CC" w:rsidRPr="000D1F04">
        <w:t xml:space="preserve"> provides an explanation of the Status options.  The “Draft” status should be selected when the ExCB is compiling or preparing the CoC.  When saved as a Draft, the CoC remains on t</w:t>
      </w:r>
      <w:r w:rsidR="00CC3C23">
        <w:t xml:space="preserve">he System BUT IT CANNOT be </w:t>
      </w:r>
      <w:r w:rsidR="000652CC" w:rsidRPr="000D1F04">
        <w:t xml:space="preserve">viewed by other ExCBs or the public.  </w:t>
      </w:r>
    </w:p>
    <w:p w14:paraId="2729FE6D" w14:textId="77777777" w:rsidR="000652CC" w:rsidRPr="000D1F04" w:rsidRDefault="000652CC"/>
    <w:p w14:paraId="111259F1" w14:textId="48313D21" w:rsidR="000652CC" w:rsidRPr="008F0D74" w:rsidRDefault="000652CC">
      <w:r w:rsidRPr="000D1F04">
        <w:t>When ready to formally is</w:t>
      </w:r>
      <w:r w:rsidRPr="008F0D74">
        <w:t xml:space="preserve">sue the CoC, the issuing ExCB re-enters the IECEx CoC “On-Line” System and then selects the </w:t>
      </w:r>
      <w:r w:rsidRPr="008F0D74">
        <w:rPr>
          <w:i/>
        </w:rPr>
        <w:t>Draft</w:t>
      </w:r>
      <w:r w:rsidRPr="008F0D74">
        <w:t xml:space="preserve"> CoC.  Once the </w:t>
      </w:r>
      <w:r w:rsidRPr="008F0D74">
        <w:rPr>
          <w:i/>
        </w:rPr>
        <w:t>Draft</w:t>
      </w:r>
      <w:r w:rsidRPr="008F0D74">
        <w:t xml:space="preserve"> CoC appears, the ExCB then selects “Edit” from the options located directly above the CoC.  This then opens all fields of the </w:t>
      </w:r>
      <w:r w:rsidRPr="008F0D74">
        <w:rPr>
          <w:i/>
        </w:rPr>
        <w:t>Draft</w:t>
      </w:r>
      <w:r w:rsidRPr="008F0D74">
        <w:t xml:space="preserve"> CoC ready for any </w:t>
      </w:r>
      <w:r w:rsidR="00CF321D" w:rsidRPr="008F0D74">
        <w:t>last-minute</w:t>
      </w:r>
      <w:r w:rsidRPr="008F0D74">
        <w:t xml:space="preserve"> changes.  Once complete and ready to issue, the issuing ExCB </w:t>
      </w:r>
      <w:r w:rsidRPr="008F0D74">
        <w:lastRenderedPageBreak/>
        <w:t xml:space="preserve">(using </w:t>
      </w:r>
      <w:r w:rsidR="00CC3C23" w:rsidRPr="008F0D74">
        <w:t xml:space="preserve">a </w:t>
      </w:r>
      <w:r w:rsidRPr="008F0D74">
        <w:t>level 2 password</w:t>
      </w:r>
      <w:r w:rsidR="00CC3C23" w:rsidRPr="008F0D74">
        <w:t xml:space="preserve"> access</w:t>
      </w:r>
      <w:r w:rsidRPr="008F0D74">
        <w:t>) changes</w:t>
      </w:r>
      <w:r w:rsidRPr="000D1F04">
        <w:t xml:space="preserve"> the “Status” field from “Draft” to “Current” and t</w:t>
      </w:r>
      <w:r w:rsidRPr="008F0D74">
        <w:t xml:space="preserve">hen selects the “Save” option, located directly above the certificate.  This step is regarded as the ExCB’s official “Decision to Issue” the certificate, </w:t>
      </w:r>
      <w:r w:rsidR="00CC3C23" w:rsidRPr="008F0D74">
        <w:t>which is similar to the ExCB’s A</w:t>
      </w:r>
      <w:r w:rsidRPr="008F0D74">
        <w:t xml:space="preserve">uthorizing Officer signing a paper certificate. </w:t>
      </w:r>
    </w:p>
    <w:p w14:paraId="08112AD3" w14:textId="77777777" w:rsidR="000652CC" w:rsidRPr="008F0D74" w:rsidRDefault="000652CC"/>
    <w:p w14:paraId="15A4A3F1" w14:textId="2CD1BD12" w:rsidR="000652CC" w:rsidRPr="008F0D74" w:rsidRDefault="000652CC">
      <w:r w:rsidRPr="000C18AD">
        <w:rPr>
          <w:b/>
        </w:rPr>
        <w:t>Please note</w:t>
      </w:r>
      <w:r w:rsidRPr="000C18AD">
        <w:t xml:space="preserve"> that a </w:t>
      </w:r>
      <w:r w:rsidRPr="000C18AD">
        <w:rPr>
          <w:i/>
        </w:rPr>
        <w:t>Current</w:t>
      </w:r>
      <w:r w:rsidRPr="000C18AD">
        <w:t xml:space="preserve"> CoC may only be edited </w:t>
      </w:r>
      <w:r w:rsidR="00CC3C23" w:rsidRPr="000C18AD">
        <w:t xml:space="preserve">by the ExCB </w:t>
      </w:r>
      <w:r w:rsidRPr="000C18AD">
        <w:t>in the first 14 days f</w:t>
      </w:r>
      <w:r w:rsidR="00CC3C23" w:rsidRPr="000C18AD">
        <w:t xml:space="preserve">ollowing </w:t>
      </w:r>
      <w:r w:rsidRPr="000C18AD">
        <w:t xml:space="preserve">the </w:t>
      </w:r>
      <w:r w:rsidR="00235ED4">
        <w:t xml:space="preserve">date that the Certificate was first set to status of </w:t>
      </w:r>
      <w:r w:rsidR="00235ED4" w:rsidRPr="00235ED4">
        <w:rPr>
          <w:i/>
          <w:iCs/>
        </w:rPr>
        <w:t>Current</w:t>
      </w:r>
      <w:r w:rsidR="00235ED4">
        <w:t>.</w:t>
      </w:r>
      <w:r w:rsidRPr="000C18AD">
        <w:t xml:space="preserve"> </w:t>
      </w:r>
      <w:r w:rsidR="00CF321D" w:rsidRPr="000C18AD">
        <w:t xml:space="preserve">Should minor edits of the CoC be required after the 14 day period, the ExCB should contact the Secretariat who can change the status of the CoC back to draft for </w:t>
      </w:r>
      <w:r w:rsidR="005B49F0" w:rsidRPr="000C18AD">
        <w:t xml:space="preserve">the </w:t>
      </w:r>
      <w:r w:rsidR="00CF321D" w:rsidRPr="000C18AD">
        <w:t xml:space="preserve">minor edits.  The ExCB must not change the issue date of the CoC when they save and make the draft CoC Current. If a significant amount of time has lapsed between the issue date </w:t>
      </w:r>
      <w:r w:rsidR="005B49F0" w:rsidRPr="000C18AD">
        <w:t xml:space="preserve">and </w:t>
      </w:r>
      <w:r w:rsidR="00CF321D" w:rsidRPr="000C18AD">
        <w:t xml:space="preserve">the request to amend the CoC, the Secretariat reserves the right to </w:t>
      </w:r>
      <w:r w:rsidR="00235ED4">
        <w:t>reject the request to reset the C</w:t>
      </w:r>
      <w:r w:rsidR="00CF321D" w:rsidRPr="000C18AD">
        <w:t xml:space="preserve">oC to draft, and the ExCB will be required to up-issue the CoC to </w:t>
      </w:r>
      <w:r w:rsidR="005B49F0" w:rsidRPr="000C18AD">
        <w:t>implement any changes to the CoC</w:t>
      </w:r>
      <w:r w:rsidR="00CF321D" w:rsidRPr="000C18AD">
        <w:t>.</w:t>
      </w:r>
      <w:r w:rsidR="00CF321D">
        <w:t xml:space="preserve">  </w:t>
      </w:r>
    </w:p>
    <w:p w14:paraId="68320C5F" w14:textId="77777777" w:rsidR="000652CC" w:rsidRPr="008F0D74" w:rsidRDefault="000652CC"/>
    <w:p w14:paraId="63117EB6" w14:textId="77777777" w:rsidR="000652CC" w:rsidRPr="000D1F04" w:rsidRDefault="000652CC">
      <w:r w:rsidRPr="008F0D74">
        <w:t xml:space="preserve">Once saved as “Current” the CoC is then available for </w:t>
      </w:r>
      <w:r w:rsidR="00CC3C23" w:rsidRPr="008F0D74">
        <w:t xml:space="preserve">anyone </w:t>
      </w:r>
      <w:r w:rsidRPr="008F0D74">
        <w:t>to view or print.</w:t>
      </w:r>
      <w:r w:rsidRPr="000D1F04">
        <w:t xml:space="preserve">  </w:t>
      </w:r>
    </w:p>
    <w:p w14:paraId="31370308" w14:textId="77777777" w:rsidR="000652CC" w:rsidRPr="000D1F04" w:rsidRDefault="000652CC"/>
    <w:p w14:paraId="258A108D" w14:textId="7C6442E0" w:rsidR="001337EB" w:rsidRPr="000D1F04" w:rsidRDefault="000652CC">
      <w:r w:rsidRPr="008F0D74">
        <w:t xml:space="preserve">Once a CoC is issued as </w:t>
      </w:r>
      <w:r w:rsidRPr="008F0D74">
        <w:rPr>
          <w:i/>
        </w:rPr>
        <w:t>Current</w:t>
      </w:r>
      <w:r w:rsidRPr="008F0D74">
        <w:t>, the issuing ExCB must include the manufacturer under a surveillance program</w:t>
      </w:r>
      <w:r w:rsidR="005B49F0">
        <w:t xml:space="preserve"> (QAR)</w:t>
      </w:r>
      <w:r w:rsidRPr="008F0D74">
        <w:t xml:space="preserve">, in accordance with the </w:t>
      </w:r>
      <w:r w:rsidR="00F639EB" w:rsidRPr="00F639EB">
        <w:rPr>
          <w:color w:val="00B0F0"/>
        </w:rPr>
        <w:t xml:space="preserve">IECEx </w:t>
      </w:r>
      <w:r w:rsidR="005B49F0" w:rsidRPr="00F639EB">
        <w:rPr>
          <w:color w:val="00B0F0"/>
        </w:rPr>
        <w:t>OD 025</w:t>
      </w:r>
      <w:r w:rsidR="005B49F0">
        <w:t xml:space="preserve"> and </w:t>
      </w:r>
      <w:r w:rsidR="00F639EB" w:rsidRPr="00F639EB">
        <w:rPr>
          <w:color w:val="00B0F0"/>
        </w:rPr>
        <w:t xml:space="preserve">IECEx </w:t>
      </w:r>
      <w:r w:rsidR="005B49F0" w:rsidRPr="00F639EB">
        <w:rPr>
          <w:color w:val="00B0F0"/>
        </w:rPr>
        <w:t>OD 009</w:t>
      </w:r>
      <w:r w:rsidR="005B49F0">
        <w:t>.</w:t>
      </w:r>
      <w:r w:rsidRPr="008F0D74">
        <w:t xml:space="preserve">  During this surveillance program, an ExCB may </w:t>
      </w:r>
      <w:r w:rsidR="00AB29E1">
        <w:t xml:space="preserve">identify the need to </w:t>
      </w:r>
      <w:r w:rsidRPr="008F0D74">
        <w:t xml:space="preserve">change the status of an IECEx CoC from </w:t>
      </w:r>
      <w:r w:rsidRPr="008F0D74">
        <w:rPr>
          <w:i/>
        </w:rPr>
        <w:t>Current</w:t>
      </w:r>
      <w:r w:rsidRPr="008F0D74">
        <w:t xml:space="preserve"> to </w:t>
      </w:r>
      <w:r w:rsidRPr="008F0D74">
        <w:rPr>
          <w:i/>
        </w:rPr>
        <w:t>Suspended</w:t>
      </w:r>
      <w:r w:rsidRPr="008F0D74">
        <w:t xml:space="preserve"> or even </w:t>
      </w:r>
      <w:r w:rsidRPr="008F0D74">
        <w:rPr>
          <w:i/>
        </w:rPr>
        <w:t>Cancelled</w:t>
      </w:r>
      <w:r w:rsidR="00CE31C8">
        <w:rPr>
          <w:i/>
        </w:rPr>
        <w:t xml:space="preserve"> </w:t>
      </w:r>
      <w:r w:rsidR="00CE31C8" w:rsidRPr="00F639EB">
        <w:rPr>
          <w:iCs/>
        </w:rPr>
        <w:t xml:space="preserve">(refer also to </w:t>
      </w:r>
      <w:r w:rsidR="00CE31C8" w:rsidRPr="00F639EB">
        <w:rPr>
          <w:iCs/>
          <w:color w:val="00B0F0"/>
        </w:rPr>
        <w:t>IECEx OD 209</w:t>
      </w:r>
      <w:r w:rsidR="00CE31C8" w:rsidRPr="00F639EB">
        <w:rPr>
          <w:iCs/>
        </w:rPr>
        <w:t>)</w:t>
      </w:r>
      <w:r w:rsidRPr="00F639EB">
        <w:rPr>
          <w:iCs/>
        </w:rPr>
        <w:t>.</w:t>
      </w:r>
      <w:r w:rsidRPr="008F0D74">
        <w:t xml:space="preserve">  </w:t>
      </w:r>
      <w:r w:rsidR="00AB29E1">
        <w:t xml:space="preserve">In this case the ExCB should contact the IECEx Secretariat for assistance as per section 2.2 of this OD. </w:t>
      </w:r>
    </w:p>
    <w:p w14:paraId="219209E4" w14:textId="77777777" w:rsidR="00CC3C23" w:rsidRPr="000D1F04" w:rsidRDefault="00CC3C23"/>
    <w:p w14:paraId="7A922C84" w14:textId="77777777" w:rsidR="000652CC" w:rsidRPr="000D1F04" w:rsidRDefault="000652CC" w:rsidP="00B21F19">
      <w:pPr>
        <w:pStyle w:val="Heading3"/>
      </w:pPr>
      <w:bookmarkStart w:id="17" w:name="_Toc25237200"/>
      <w:r w:rsidRPr="000D1F04">
        <w:t>Date of Issue</w:t>
      </w:r>
      <w:bookmarkEnd w:id="17"/>
    </w:p>
    <w:p w14:paraId="54C2C91A" w14:textId="77777777" w:rsidR="000652CC" w:rsidRPr="000D1F04" w:rsidRDefault="000652CC">
      <w:r w:rsidRPr="000D1F04">
        <w:t xml:space="preserve">The Date of Issue should be regarded </w:t>
      </w:r>
      <w:r w:rsidRPr="008F0D74">
        <w:t xml:space="preserve">as the date on which the ExCB is satisfied that all the requirements of the IECEx System have been </w:t>
      </w:r>
      <w:r w:rsidR="00264909" w:rsidRPr="008F0D74">
        <w:t>satisfied</w:t>
      </w:r>
      <w:r w:rsidRPr="008F0D74">
        <w:t>.</w:t>
      </w:r>
    </w:p>
    <w:p w14:paraId="4FA9BBBE" w14:textId="77777777" w:rsidR="000652CC" w:rsidRPr="00034D45" w:rsidRDefault="000652CC">
      <w:pPr>
        <w:rPr>
          <w:sz w:val="22"/>
          <w:szCs w:val="22"/>
        </w:rPr>
      </w:pPr>
    </w:p>
    <w:p w14:paraId="3D9444EF" w14:textId="30AB74A5" w:rsidR="000652CC" w:rsidRPr="000D1F04" w:rsidRDefault="000652CC" w:rsidP="00B21F19">
      <w:pPr>
        <w:pStyle w:val="Heading3"/>
      </w:pPr>
      <w:bookmarkStart w:id="18" w:name="_Toc25237201"/>
      <w:r w:rsidRPr="000D1F04">
        <w:t>Issue No</w:t>
      </w:r>
      <w:r w:rsidR="004D0948">
        <w:t>.</w:t>
      </w:r>
      <w:bookmarkEnd w:id="18"/>
      <w:r w:rsidR="00264909">
        <w:t xml:space="preserve"> </w:t>
      </w:r>
    </w:p>
    <w:p w14:paraId="7C2567A7" w14:textId="77777777" w:rsidR="000652CC" w:rsidRPr="000D1F04" w:rsidRDefault="000652CC" w:rsidP="006E4594">
      <w:r w:rsidRPr="000D1F04">
        <w:t xml:space="preserve">The Issue Number acts as a change control device to record the number of changes that have been made to the CoC, with “Issue No. 0” representing the “Original Issue”.  </w:t>
      </w:r>
    </w:p>
    <w:p w14:paraId="420661E9" w14:textId="77777777" w:rsidR="000652CC" w:rsidRPr="000D1F04" w:rsidRDefault="000652CC" w:rsidP="006E4594"/>
    <w:p w14:paraId="09E70562" w14:textId="77777777" w:rsidR="00334984" w:rsidRPr="000D1F04" w:rsidRDefault="00334984" w:rsidP="006E4594">
      <w:r w:rsidRPr="000D1F04">
        <w:t xml:space="preserve">Examples of changes to an IECEx CoC which would require </w:t>
      </w:r>
      <w:r w:rsidR="00104185">
        <w:t>a n</w:t>
      </w:r>
      <w:r w:rsidR="008F0D74">
        <w:t xml:space="preserve">ew </w:t>
      </w:r>
      <w:r w:rsidR="00F87497" w:rsidRPr="000D1F04">
        <w:t>version of a CoC cover two broad areas of Administrative and Technical changes. These include:</w:t>
      </w:r>
    </w:p>
    <w:p w14:paraId="7EC63CFE" w14:textId="77777777" w:rsidR="00F87497" w:rsidRPr="000D1F04" w:rsidRDefault="00F87497" w:rsidP="006E4594">
      <w:pPr>
        <w:numPr>
          <w:ilvl w:val="0"/>
          <w:numId w:val="12"/>
        </w:numPr>
      </w:pPr>
      <w:r w:rsidRPr="000D1F04">
        <w:t>Change of Company Name or Certificate Holder;</w:t>
      </w:r>
    </w:p>
    <w:p w14:paraId="161EC58D" w14:textId="77777777" w:rsidR="00F87497" w:rsidRPr="000D1F04" w:rsidRDefault="00F87497" w:rsidP="006E4594">
      <w:pPr>
        <w:numPr>
          <w:ilvl w:val="0"/>
          <w:numId w:val="12"/>
        </w:numPr>
      </w:pPr>
      <w:r w:rsidRPr="000D1F04">
        <w:t>Change of product design;</w:t>
      </w:r>
    </w:p>
    <w:p w14:paraId="358D6DA4" w14:textId="77777777" w:rsidR="00F87497" w:rsidRPr="000D1F04" w:rsidRDefault="00F87497" w:rsidP="006E4594">
      <w:pPr>
        <w:numPr>
          <w:ilvl w:val="0"/>
          <w:numId w:val="12"/>
        </w:numPr>
      </w:pPr>
      <w:r w:rsidRPr="000D1F04">
        <w:t>Change in Manufacturing location;</w:t>
      </w:r>
    </w:p>
    <w:p w14:paraId="0DB407FE" w14:textId="77777777" w:rsidR="00F87497" w:rsidRPr="000D1F04" w:rsidRDefault="00F87497" w:rsidP="006E4594">
      <w:pPr>
        <w:numPr>
          <w:ilvl w:val="0"/>
          <w:numId w:val="12"/>
        </w:numPr>
      </w:pPr>
      <w:r w:rsidRPr="000D1F04">
        <w:t>Change in ExCB conducting audits and issuing the QAR.</w:t>
      </w:r>
    </w:p>
    <w:p w14:paraId="4EA365D4" w14:textId="5300D0BE" w:rsidR="00F87497" w:rsidRPr="000D1F04" w:rsidRDefault="00F57D9C" w:rsidP="006E4594">
      <w:r>
        <w:t xml:space="preserve">It is imperative that the ExCB understand that the CoCs they issue, are their responsibility. </w:t>
      </w:r>
      <w:r w:rsidR="00F87497" w:rsidRPr="000D1F04">
        <w:t>For further details contact the IECEx Secretariat</w:t>
      </w:r>
      <w:r>
        <w:t>.</w:t>
      </w:r>
    </w:p>
    <w:p w14:paraId="6D864596" w14:textId="77777777" w:rsidR="00F87497" w:rsidRPr="000D1F04" w:rsidRDefault="00F87497"/>
    <w:p w14:paraId="532887F2" w14:textId="0F3211DE" w:rsidR="000652CC" w:rsidRPr="000D1F04" w:rsidRDefault="000652CC">
      <w:r w:rsidRPr="000D1F04">
        <w:t>Where a manufacturer requests a change to an IECEx CoC, the ExCB must first judge whether such a change is appropriate or whether the change is so great that a new CoC should be issued. An example of this would be the adding of a new series of product models this may be best dealt with by the issuing a new certificate</w:t>
      </w:r>
      <w:r w:rsidR="0006520F">
        <w:t xml:space="preserve"> and considered a technical change</w:t>
      </w:r>
      <w:r w:rsidRPr="000D1F04">
        <w:t xml:space="preserve">.  </w:t>
      </w:r>
    </w:p>
    <w:p w14:paraId="54F443E0" w14:textId="77777777" w:rsidR="000652CC" w:rsidRPr="000D1F04" w:rsidRDefault="000652CC"/>
    <w:p w14:paraId="39DCD6F8" w14:textId="50DCE2CA" w:rsidR="000652CC" w:rsidRPr="000D1F04" w:rsidRDefault="000652CC">
      <w:r w:rsidRPr="000D1F04">
        <w:t>It should be noted that when conducting an audit visit of manufacturers, the one audit visit and hence one IECEx Quality Assessment Report (QAR) might be used to cover more th</w:t>
      </w:r>
      <w:r w:rsidR="00C17496">
        <w:t>a</w:t>
      </w:r>
      <w:r w:rsidRPr="000D1F04">
        <w:t xml:space="preserve">n one IECEx CoC. For </w:t>
      </w:r>
      <w:r w:rsidR="0006520F" w:rsidRPr="000D1F04">
        <w:t>example,</w:t>
      </w:r>
      <w:r w:rsidRPr="000D1F04">
        <w:t xml:space="preserve"> the one audit visit and one QAR may be used by a manufacturer holding an IECEx CoC for motors and another IECEx CoC for luminaries providing both manufacturing areas are covered during the audit visit.</w:t>
      </w:r>
    </w:p>
    <w:p w14:paraId="682FC5D4" w14:textId="77777777" w:rsidR="000652CC" w:rsidRPr="000D1F04" w:rsidRDefault="000652CC"/>
    <w:p w14:paraId="0BC538C6" w14:textId="10787C2C" w:rsidR="000652CC" w:rsidRDefault="000652CC">
      <w:r w:rsidRPr="000D1F04">
        <w:t xml:space="preserve">When an ExCB issues a change to a CoC, the ExCB must include the details of the change in the “Details of Certificate Changes” field.  The “Details of Certificate Change” field has been made mandatory and must contain the details before the CoC can be saved. </w:t>
      </w:r>
    </w:p>
    <w:p w14:paraId="237EF86C" w14:textId="77777777" w:rsidR="00691739" w:rsidRDefault="00691739"/>
    <w:p w14:paraId="590D0340" w14:textId="148E90B7" w:rsidR="00691739" w:rsidRPr="006E4594" w:rsidRDefault="00691739">
      <w:pPr>
        <w:rPr>
          <w:sz w:val="16"/>
        </w:rPr>
      </w:pPr>
      <w:r w:rsidRPr="006E4594">
        <w:rPr>
          <w:sz w:val="16"/>
        </w:rPr>
        <w:t xml:space="preserve">NOTE: </w:t>
      </w:r>
      <w:r w:rsidRPr="006E4594">
        <w:rPr>
          <w:sz w:val="16"/>
          <w:lang w:val="en-US"/>
        </w:rPr>
        <w:t>all versions of</w:t>
      </w:r>
      <w:r w:rsidR="008E3662">
        <w:rPr>
          <w:sz w:val="16"/>
          <w:lang w:val="en-US"/>
        </w:rPr>
        <w:t xml:space="preserve"> currently</w:t>
      </w:r>
      <w:r w:rsidRPr="006E4594">
        <w:rPr>
          <w:sz w:val="16"/>
          <w:lang w:val="en-US"/>
        </w:rPr>
        <w:t xml:space="preserve"> </w:t>
      </w:r>
      <w:r w:rsidR="008E3662">
        <w:rPr>
          <w:sz w:val="16"/>
          <w:lang w:val="en-US"/>
        </w:rPr>
        <w:t xml:space="preserve">issued </w:t>
      </w:r>
      <w:r w:rsidRPr="006E4594">
        <w:rPr>
          <w:sz w:val="16"/>
          <w:lang w:val="en-US"/>
        </w:rPr>
        <w:t>IECEx Certificates are all available for public view so there is no need to try to include information about every variation of product or standard on the latest version of a certificate series”</w:t>
      </w:r>
    </w:p>
    <w:p w14:paraId="281FC6D8" w14:textId="77777777" w:rsidR="00C9292E" w:rsidRPr="000D1F04" w:rsidRDefault="00C9292E"/>
    <w:p w14:paraId="661C07CF" w14:textId="77777777" w:rsidR="000652CC" w:rsidRPr="000D1F04" w:rsidRDefault="000652CC" w:rsidP="00B21F19">
      <w:pPr>
        <w:pStyle w:val="Heading3"/>
      </w:pPr>
      <w:bookmarkStart w:id="19" w:name="_Toc25237202"/>
      <w:r w:rsidRPr="000D1F04">
        <w:lastRenderedPageBreak/>
        <w:t>Applicant</w:t>
      </w:r>
      <w:bookmarkEnd w:id="19"/>
    </w:p>
    <w:p w14:paraId="6F11451E" w14:textId="24B5F130" w:rsidR="007F5F37" w:rsidRDefault="007F5F37" w:rsidP="006E4594">
      <w:r>
        <w:t xml:space="preserve">The Applicant for a Certificate is the entity defined in </w:t>
      </w:r>
      <w:r w:rsidRPr="00F639EB">
        <w:rPr>
          <w:color w:val="00B0F0"/>
        </w:rPr>
        <w:t>IECEx 02</w:t>
      </w:r>
      <w:r w:rsidRPr="005012F4">
        <w:rPr>
          <w:color w:val="00B0F0"/>
        </w:rPr>
        <w:t>, Clause 3.16</w:t>
      </w:r>
      <w:r>
        <w:t xml:space="preserve"> and this field </w:t>
      </w:r>
      <w:r w:rsidR="003A571C" w:rsidRPr="000D1F04">
        <w:t>of the CoC</w:t>
      </w:r>
      <w:r>
        <w:t xml:space="preserve"> specifies</w:t>
      </w:r>
      <w:r w:rsidR="003A571C" w:rsidRPr="000D1F04">
        <w:t xml:space="preserve"> the name and address of the </w:t>
      </w:r>
      <w:r>
        <w:t>Applicant.</w:t>
      </w:r>
    </w:p>
    <w:p w14:paraId="53590728" w14:textId="77777777" w:rsidR="007F5F37" w:rsidRDefault="007F5F37" w:rsidP="006E4594"/>
    <w:p w14:paraId="7AA4E059" w14:textId="019A4A85" w:rsidR="007F5F37" w:rsidRPr="00F639EB" w:rsidRDefault="007F5F37" w:rsidP="006E4594">
      <w:pPr>
        <w:rPr>
          <w:sz w:val="16"/>
          <w:szCs w:val="16"/>
        </w:rPr>
      </w:pPr>
      <w:r w:rsidRPr="00F639EB">
        <w:rPr>
          <w:sz w:val="16"/>
          <w:szCs w:val="16"/>
        </w:rPr>
        <w:t>N</w:t>
      </w:r>
      <w:r w:rsidR="00641F74">
        <w:rPr>
          <w:sz w:val="16"/>
          <w:szCs w:val="16"/>
        </w:rPr>
        <w:t>OTE</w:t>
      </w:r>
      <w:r w:rsidRPr="00F639EB">
        <w:rPr>
          <w:sz w:val="16"/>
          <w:szCs w:val="16"/>
        </w:rPr>
        <w:t>: the Applicant is usually the M</w:t>
      </w:r>
      <w:r w:rsidR="003A571C" w:rsidRPr="00F639EB">
        <w:rPr>
          <w:sz w:val="16"/>
          <w:szCs w:val="16"/>
        </w:rPr>
        <w:t>anufacturer</w:t>
      </w:r>
      <w:r w:rsidRPr="00F639EB">
        <w:rPr>
          <w:sz w:val="16"/>
          <w:szCs w:val="16"/>
        </w:rPr>
        <w:t xml:space="preserve"> (refer IECEx 02, Clause 3.17)</w:t>
      </w:r>
      <w:r w:rsidR="003A571C" w:rsidRPr="00F639EB">
        <w:rPr>
          <w:sz w:val="16"/>
          <w:szCs w:val="16"/>
        </w:rPr>
        <w:t xml:space="preserve"> however </w:t>
      </w:r>
      <w:r w:rsidRPr="00F639EB">
        <w:rPr>
          <w:sz w:val="16"/>
          <w:szCs w:val="16"/>
        </w:rPr>
        <w:t xml:space="preserve">another organisation may act as the Applicant on behalf of the Manufacturer. </w:t>
      </w:r>
    </w:p>
    <w:p w14:paraId="0EC66FCF" w14:textId="77777777" w:rsidR="007F5F37" w:rsidRDefault="007F5F37" w:rsidP="006E4594"/>
    <w:p w14:paraId="5C648B01" w14:textId="7BDA98FC" w:rsidR="003A571C" w:rsidRPr="000D1F04" w:rsidRDefault="003A571C" w:rsidP="006E4594">
      <w:r w:rsidRPr="000D1F04">
        <w:t xml:space="preserve">For equipment produced or sold under license, </w:t>
      </w:r>
      <w:r w:rsidR="00FB036A" w:rsidRPr="00F639EB">
        <w:rPr>
          <w:color w:val="00B0F0"/>
        </w:rPr>
        <w:t>IECEx 02</w:t>
      </w:r>
      <w:r w:rsidR="00FB036A" w:rsidRPr="005012F4">
        <w:rPr>
          <w:color w:val="00B0F0"/>
        </w:rPr>
        <w:t>, Cl</w:t>
      </w:r>
      <w:r w:rsidR="00133637" w:rsidRPr="005012F4">
        <w:rPr>
          <w:color w:val="00B0F0"/>
        </w:rPr>
        <w:t>auses 3.16 and 9.8</w:t>
      </w:r>
      <w:r w:rsidR="00133637">
        <w:t xml:space="preserve"> apply and </w:t>
      </w:r>
      <w:r w:rsidR="00133637" w:rsidRPr="00F639EB">
        <w:rPr>
          <w:color w:val="00B0F0"/>
        </w:rPr>
        <w:t>IECEx OD 203</w:t>
      </w:r>
      <w:r w:rsidR="00133637">
        <w:t xml:space="preserve"> details the certification process requirements for a range of cases or scenarios for the involvement of licensees, trade agents and local assemblers. </w:t>
      </w:r>
    </w:p>
    <w:p w14:paraId="18359A67" w14:textId="77777777" w:rsidR="003A571C" w:rsidRPr="000D1F04" w:rsidRDefault="003A571C"/>
    <w:p w14:paraId="5B71309E" w14:textId="0246FD37" w:rsidR="000652CC" w:rsidRPr="000D1F04" w:rsidRDefault="00572360" w:rsidP="00B21F19">
      <w:pPr>
        <w:pStyle w:val="Heading3"/>
      </w:pPr>
      <w:bookmarkStart w:id="20" w:name="_Toc25237203"/>
      <w:r>
        <w:t>Equipment</w:t>
      </w:r>
      <w:r w:rsidR="00974F82">
        <w:t xml:space="preserve"> </w:t>
      </w:r>
      <w:r w:rsidR="00DF15DB">
        <w:t>(name)</w:t>
      </w:r>
      <w:bookmarkEnd w:id="20"/>
    </w:p>
    <w:p w14:paraId="2062F704" w14:textId="4C7BCB63" w:rsidR="000652CC" w:rsidRDefault="000652CC" w:rsidP="006E4594">
      <w:r w:rsidRPr="008F0D74">
        <w:t>Requires</w:t>
      </w:r>
      <w:r w:rsidR="00E85759">
        <w:t xml:space="preserve"> name of equipment and</w:t>
      </w:r>
      <w:r w:rsidRPr="008F0D74">
        <w:t xml:space="preserve"> a brief description of the product</w:t>
      </w:r>
      <w:r w:rsidR="00EA1810" w:rsidRPr="008F0D74">
        <w:t xml:space="preserve"> (that may be an apparatus, fitting, device, component)</w:t>
      </w:r>
      <w:r w:rsidR="00AB0751" w:rsidRPr="008F0D74">
        <w:t>,</w:t>
      </w:r>
      <w:r w:rsidR="00044B3D" w:rsidRPr="008F0D74">
        <w:t xml:space="preserve"> </w:t>
      </w:r>
      <w:r w:rsidR="00EA1810" w:rsidRPr="008F0D74">
        <w:t xml:space="preserve">in terms of its type, function or application and may include details of </w:t>
      </w:r>
      <w:r w:rsidRPr="008F0D74">
        <w:t>model</w:t>
      </w:r>
      <w:r w:rsidR="00EA1810" w:rsidRPr="008F0D74">
        <w:t xml:space="preserve"> or </w:t>
      </w:r>
      <w:r w:rsidR="00044B3D" w:rsidRPr="008F0D74">
        <w:t>range</w:t>
      </w:r>
      <w:r w:rsidRPr="008F0D74">
        <w:t xml:space="preserve"> </w:t>
      </w:r>
      <w:r w:rsidR="00EA1810" w:rsidRPr="008F0D74">
        <w:t>numbers or names.</w:t>
      </w:r>
      <w:r w:rsidRPr="008F0D74">
        <w:t xml:space="preserve"> </w:t>
      </w:r>
      <w:r w:rsidR="00B66ABC">
        <w:t xml:space="preserve">The equipment </w:t>
      </w:r>
      <w:r w:rsidR="00E85759">
        <w:t>name</w:t>
      </w:r>
      <w:r w:rsidR="00B66ABC">
        <w:t xml:space="preserve"> may </w:t>
      </w:r>
      <w:r w:rsidR="00E85759">
        <w:t xml:space="preserve">also </w:t>
      </w:r>
      <w:r w:rsidR="00B66ABC">
        <w:t xml:space="preserve">assist the public with the search features to identify what they may be looking for, example ‘gas detector’ model xxx. </w:t>
      </w:r>
      <w:r w:rsidR="00A14E54">
        <w:t>D</w:t>
      </w:r>
      <w:r w:rsidR="00B3678A" w:rsidRPr="008F0D74">
        <w:t xml:space="preserve">etails of </w:t>
      </w:r>
      <w:r w:rsidR="0003454C" w:rsidRPr="008F0D74">
        <w:t>all models</w:t>
      </w:r>
      <w:r w:rsidR="00EA1810" w:rsidRPr="008F0D74">
        <w:t xml:space="preserve"> in a range</w:t>
      </w:r>
      <w:r w:rsidR="00B3678A" w:rsidRPr="008F0D74">
        <w:t xml:space="preserve"> should be included in the “Equipment” field</w:t>
      </w:r>
      <w:r w:rsidR="00A14E54">
        <w:t xml:space="preserve"> to enable readers to determine if a certificate applies to equipment on-site</w:t>
      </w:r>
      <w:r w:rsidR="00B3678A" w:rsidRPr="008F0D74">
        <w:t>.</w:t>
      </w:r>
    </w:p>
    <w:p w14:paraId="1D54FD63" w14:textId="073EDDEA" w:rsidR="00DF15DB" w:rsidRDefault="00DF15DB" w:rsidP="006E4594"/>
    <w:p w14:paraId="3D353D45" w14:textId="7B502B9B" w:rsidR="00DF15DB" w:rsidRDefault="00DF15DB" w:rsidP="006E4594">
      <w:pPr>
        <w:rPr>
          <w:lang w:val="en-AU"/>
        </w:rPr>
      </w:pPr>
      <w:r w:rsidRPr="006E4594">
        <w:rPr>
          <w:lang w:val="en-AU"/>
        </w:rPr>
        <w:t xml:space="preserve">If </w:t>
      </w:r>
      <w:r w:rsidRPr="00DF15DB">
        <w:rPr>
          <w:lang w:val="en-AU"/>
        </w:rPr>
        <w:t>an</w:t>
      </w:r>
      <w:r w:rsidRPr="006E4594">
        <w:rPr>
          <w:lang w:val="en-AU"/>
        </w:rPr>
        <w:t xml:space="preserve"> Ex Component </w:t>
      </w:r>
      <w:r w:rsidRPr="00DF15DB">
        <w:rPr>
          <w:lang w:val="en-AU"/>
        </w:rPr>
        <w:t>Certificate ha</w:t>
      </w:r>
      <w:r w:rsidRPr="006E4594">
        <w:rPr>
          <w:lang w:val="en-AU"/>
        </w:rPr>
        <w:t>s</w:t>
      </w:r>
      <w:r>
        <w:rPr>
          <w:lang w:val="en-AU"/>
        </w:rPr>
        <w:t xml:space="preserve"> been selected, then this field will be </w:t>
      </w:r>
      <w:r w:rsidR="00F639EB">
        <w:rPr>
          <w:lang w:val="en-AU"/>
        </w:rPr>
        <w:t xml:space="preserve">titled </w:t>
      </w:r>
      <w:r>
        <w:rPr>
          <w:lang w:val="en-AU"/>
        </w:rPr>
        <w:t>as Ex Component.</w:t>
      </w:r>
    </w:p>
    <w:p w14:paraId="435E2D48" w14:textId="77777777" w:rsidR="00DF15DB" w:rsidRDefault="00DF15DB" w:rsidP="006E4594">
      <w:pPr>
        <w:rPr>
          <w:lang w:val="en-AU"/>
        </w:rPr>
      </w:pPr>
    </w:p>
    <w:p w14:paraId="30C07719" w14:textId="2097B394" w:rsidR="000652CC" w:rsidRPr="000D1F04" w:rsidRDefault="000652CC" w:rsidP="003E7862">
      <w:r w:rsidRPr="000D1F04">
        <w:t>Optional accessory:</w:t>
      </w:r>
    </w:p>
    <w:p w14:paraId="62A5C72E" w14:textId="7CD18714" w:rsidR="000652CC" w:rsidRDefault="000652CC">
      <w:r w:rsidRPr="000D1F04">
        <w:t xml:space="preserve">In most cases this may not be required.  </w:t>
      </w:r>
      <w:r w:rsidR="001662E8" w:rsidRPr="000D1F04">
        <w:t>Again,</w:t>
      </w:r>
      <w:r w:rsidRPr="000D1F04">
        <w:t xml:space="preserve"> if there is insufficient space more information may be included in, with a reference to, the Certificate Schedule. </w:t>
      </w:r>
    </w:p>
    <w:p w14:paraId="0CD72C65" w14:textId="77777777" w:rsidR="00C9292E" w:rsidRPr="000D1F04" w:rsidRDefault="00C9292E"/>
    <w:p w14:paraId="35CEDBC2" w14:textId="77777777" w:rsidR="000652CC" w:rsidRPr="000D1F04" w:rsidRDefault="000652CC" w:rsidP="00B21F19">
      <w:pPr>
        <w:pStyle w:val="Heading3"/>
      </w:pPr>
      <w:bookmarkStart w:id="21" w:name="_Toc25237204"/>
      <w:r w:rsidRPr="000D1F04">
        <w:t>Type of Protection</w:t>
      </w:r>
      <w:bookmarkEnd w:id="21"/>
    </w:p>
    <w:p w14:paraId="5BD17CBD" w14:textId="77777777" w:rsidR="000652CC" w:rsidRPr="00AD5F51" w:rsidRDefault="000652CC" w:rsidP="006E4594">
      <w:pPr>
        <w:rPr>
          <w:strike/>
        </w:rPr>
      </w:pPr>
      <w:r w:rsidRPr="00AD5F51">
        <w:t xml:space="preserve">Relates to the </w:t>
      </w:r>
      <w:r w:rsidR="000821CB" w:rsidRPr="00AD5F51">
        <w:t xml:space="preserve">name of the </w:t>
      </w:r>
      <w:r w:rsidRPr="00AD5F51">
        <w:t xml:space="preserve">type </w:t>
      </w:r>
      <w:r w:rsidR="004013F4" w:rsidRPr="00AD5F51">
        <w:t xml:space="preserve">(or level) </w:t>
      </w:r>
      <w:r w:rsidRPr="00AD5F51">
        <w:t xml:space="preserve">of Ex protection, </w:t>
      </w:r>
      <w:r w:rsidR="000821CB" w:rsidRPr="00AD5F51">
        <w:t xml:space="preserve">for example, Increased Safety </w:t>
      </w:r>
      <w:r w:rsidR="00D266C6" w:rsidRPr="00AD5F51">
        <w:t>“</w:t>
      </w:r>
      <w:r w:rsidR="000821CB" w:rsidRPr="00AD5F51">
        <w:t>e</w:t>
      </w:r>
      <w:r w:rsidR="00D266C6" w:rsidRPr="00AD5F51">
        <w:t>”</w:t>
      </w:r>
      <w:r w:rsidR="000821CB" w:rsidRPr="00AD5F51">
        <w:t xml:space="preserve"> </w:t>
      </w:r>
    </w:p>
    <w:p w14:paraId="0EAB41A5" w14:textId="77777777" w:rsidR="00E6741B" w:rsidRPr="00AD5F51" w:rsidRDefault="00E6741B" w:rsidP="006E4594"/>
    <w:p w14:paraId="5B020865" w14:textId="77777777" w:rsidR="00AD5F51" w:rsidRPr="00AD5F51" w:rsidRDefault="00AD5F51" w:rsidP="006E4594">
      <w:pPr>
        <w:autoSpaceDE w:val="0"/>
        <w:autoSpaceDN w:val="0"/>
      </w:pPr>
      <w:r w:rsidRPr="00AD5F51">
        <w:t>This should show the type of protection, followed by the symbol for each type of protection including any “a”, “b” or “c” suffix designations if applicable.  The following are examples of what should be shown in this field:</w:t>
      </w:r>
    </w:p>
    <w:p w14:paraId="7808E008"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or an IECEx CoC involving IEC 60079-1, IEC 60079-7 and IEC 60079-0 for EPL Gb, this field should read - - Flameproof “d” and Increased safety “e”</w:t>
      </w:r>
    </w:p>
    <w:p w14:paraId="07878ED7"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or an IECEx CoC involving IEC 60079-11 and IEC 60079-0 for EPL Ga, this field should read - - Intrinsic safety “ia”</w:t>
      </w:r>
    </w:p>
    <w:p w14:paraId="767F925D"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or an IECEx CoC involving IEC 60079-7, IEC 60079-28, IEC 60079-31 and IEC 60079-0 for EPL Gb, this field should read - - Increased safety “e”, Inherently safe optical radiation, “op is” and Equipment dust ignition protection by enclosure “t”</w:t>
      </w:r>
    </w:p>
    <w:p w14:paraId="171EE5D6" w14:textId="77777777" w:rsidR="00AD5F51" w:rsidRPr="00AD5F51" w:rsidRDefault="00AD5F51" w:rsidP="006E4594">
      <w:pPr>
        <w:rPr>
          <w:strike/>
        </w:rPr>
      </w:pPr>
    </w:p>
    <w:p w14:paraId="1763F386" w14:textId="77777777" w:rsidR="000821CB" w:rsidRDefault="00AD5F51" w:rsidP="006E4594">
      <w:r w:rsidRPr="00AD5F51">
        <w:t>Further g</w:t>
      </w:r>
      <w:r w:rsidR="004013F4" w:rsidRPr="00AD5F51">
        <w:t xml:space="preserve">uidance on </w:t>
      </w:r>
      <w:r w:rsidR="00044B3D" w:rsidRPr="00AD5F51">
        <w:t>T</w:t>
      </w:r>
      <w:r w:rsidR="00D266C6" w:rsidRPr="00AD5F51">
        <w:t xml:space="preserve">ypes of </w:t>
      </w:r>
      <w:r w:rsidR="00044B3D" w:rsidRPr="00AD5F51">
        <w:t xml:space="preserve">Ex </w:t>
      </w:r>
      <w:r w:rsidR="00D266C6" w:rsidRPr="00AD5F51">
        <w:t>protection, their accepted des</w:t>
      </w:r>
      <w:r w:rsidR="00E6741B" w:rsidRPr="00AD5F51">
        <w:t xml:space="preserve">criptions and identifiers </w:t>
      </w:r>
      <w:r w:rsidR="00D266C6" w:rsidRPr="00AD5F51">
        <w:t>(eg. Flameproof enclosures “d”) and the relevant Standards is provided in IEC 60079-0, Clause 1.</w:t>
      </w:r>
    </w:p>
    <w:p w14:paraId="708218AB" w14:textId="77777777" w:rsidR="00D266C6" w:rsidRPr="000D1F04" w:rsidRDefault="00D266C6"/>
    <w:p w14:paraId="49F952C7" w14:textId="77777777" w:rsidR="000652CC" w:rsidRPr="000D1F04" w:rsidRDefault="000652CC" w:rsidP="00B21F19">
      <w:pPr>
        <w:pStyle w:val="Heading3"/>
      </w:pPr>
      <w:bookmarkStart w:id="22" w:name="_Toc25237205"/>
      <w:r w:rsidRPr="000D1F04">
        <w:t>Marking</w:t>
      </w:r>
      <w:bookmarkEnd w:id="22"/>
    </w:p>
    <w:p w14:paraId="7CE98377" w14:textId="77777777" w:rsidR="00AD5F51" w:rsidRDefault="000652CC" w:rsidP="006E4594">
      <w:r w:rsidRPr="000D1F04">
        <w:t xml:space="preserve">This should show what would be seen on the marking plate concerning the Ex aspect of the product, including the way the Certificate Number should appear. </w:t>
      </w:r>
    </w:p>
    <w:p w14:paraId="25657101" w14:textId="77777777" w:rsidR="00AD5F51" w:rsidRDefault="00AD5F51" w:rsidP="006E4594"/>
    <w:p w14:paraId="3FAD081C" w14:textId="77777777" w:rsidR="00AD5F51" w:rsidRPr="00AD5F51" w:rsidRDefault="00AD5F51" w:rsidP="006E4594">
      <w:pPr>
        <w:autoSpaceDE w:val="0"/>
        <w:autoSpaceDN w:val="0"/>
      </w:pPr>
      <w:r w:rsidRPr="00AD5F51">
        <w:t>This should show the Ex marking string as detailed in IEC 60079-0, including the symbol Ex, the symbol for each type of protection used, the symbol of the group, the maximum surface temperature, the equipment protection level and the range of ambient temperature or the symbol “X”, where appropriate.</w:t>
      </w:r>
    </w:p>
    <w:p w14:paraId="6C1CDE5B" w14:textId="77777777" w:rsidR="00AD5F51" w:rsidRDefault="00AD5F51" w:rsidP="006E4594">
      <w:pPr>
        <w:autoSpaceDE w:val="0"/>
        <w:autoSpaceDN w:val="0"/>
        <w:rPr>
          <w:lang w:val="en-US"/>
        </w:rPr>
      </w:pPr>
      <w:r>
        <w:rPr>
          <w:lang w:val="en-US"/>
        </w:rPr>
        <w:t> </w:t>
      </w:r>
    </w:p>
    <w:p w14:paraId="2A8B2E23" w14:textId="77777777" w:rsidR="000652CC" w:rsidRPr="00AD5F51" w:rsidRDefault="000821CB" w:rsidP="006E4594">
      <w:r w:rsidRPr="00AD5F51">
        <w:t>As an example, a product to be marked with “Ex d IIC T4 IP65” must have this ‘marking string’ defined in the Marking field</w:t>
      </w:r>
      <w:r w:rsidR="004013F4" w:rsidRPr="00AD5F51">
        <w:t xml:space="preserve"> of the Certificate</w:t>
      </w:r>
      <w:r w:rsidRPr="00AD5F51">
        <w:t>.</w:t>
      </w:r>
    </w:p>
    <w:p w14:paraId="3875CFE7" w14:textId="77777777" w:rsidR="004013F4" w:rsidRPr="00AD5F51" w:rsidRDefault="004013F4" w:rsidP="006E4594"/>
    <w:p w14:paraId="1AB5ACEF" w14:textId="77777777" w:rsidR="004013F4" w:rsidRDefault="004013F4" w:rsidP="006E4594">
      <w:r w:rsidRPr="00AD5F51">
        <w:t>Further guidance on marking requirements and examples of acceptable formats can be found in IEC 60079-0, Clause 29.</w:t>
      </w:r>
    </w:p>
    <w:p w14:paraId="46B80266" w14:textId="77777777" w:rsidR="00C9292E" w:rsidRPr="000D1F04" w:rsidRDefault="00C9292E" w:rsidP="00C30619"/>
    <w:p w14:paraId="1C40D807" w14:textId="77777777" w:rsidR="000652CC" w:rsidRPr="000D1F04" w:rsidRDefault="000652CC" w:rsidP="00B21F19">
      <w:pPr>
        <w:pStyle w:val="Heading3"/>
      </w:pPr>
      <w:bookmarkStart w:id="23" w:name="_Toc25237206"/>
      <w:r w:rsidRPr="000D1F04">
        <w:lastRenderedPageBreak/>
        <w:t>Approved for issue on behalf of the IECEx Certification Body</w:t>
      </w:r>
      <w:bookmarkEnd w:id="23"/>
    </w:p>
    <w:p w14:paraId="7EAC3744" w14:textId="77777777" w:rsidR="000652CC" w:rsidRDefault="000652CC">
      <w:r w:rsidRPr="000D1F04">
        <w:t>This name should be the person within the ExCB authorized, in accordance with the ExCB’s quality system, to issue Certificates.  In many cases this person is regarded as the ExCB’s “Signatory”.</w:t>
      </w:r>
    </w:p>
    <w:p w14:paraId="2FD12AC8" w14:textId="77777777" w:rsidR="00C9292E" w:rsidRPr="000D1F04" w:rsidRDefault="00C9292E"/>
    <w:p w14:paraId="066316E6" w14:textId="77777777" w:rsidR="000652CC" w:rsidRPr="000D1F04" w:rsidRDefault="000652CC" w:rsidP="00B21F19">
      <w:pPr>
        <w:pStyle w:val="Heading3"/>
      </w:pPr>
      <w:bookmarkStart w:id="24" w:name="_Toc25237207"/>
      <w:r w:rsidRPr="000D1F04">
        <w:t>Position</w:t>
      </w:r>
      <w:bookmarkEnd w:id="24"/>
    </w:p>
    <w:p w14:paraId="227219AC" w14:textId="77777777" w:rsidR="000652CC" w:rsidRDefault="000652CC">
      <w:r w:rsidRPr="000D1F04">
        <w:t>This is the title of the signatory’s position within the ExCB</w:t>
      </w:r>
      <w:r w:rsidR="00226AD9">
        <w:t>.</w:t>
      </w:r>
    </w:p>
    <w:p w14:paraId="0E4FA418" w14:textId="77777777" w:rsidR="00C9292E" w:rsidRPr="000D1F04" w:rsidRDefault="00C9292E"/>
    <w:p w14:paraId="2056E092" w14:textId="10CD68D9" w:rsidR="000652CC" w:rsidRPr="000D1F04" w:rsidRDefault="000652CC" w:rsidP="00B21F19">
      <w:pPr>
        <w:pStyle w:val="Heading3"/>
      </w:pPr>
      <w:bookmarkStart w:id="25" w:name="_Toc25237208"/>
      <w:r w:rsidRPr="000D1F04">
        <w:t>Signature</w:t>
      </w:r>
      <w:r w:rsidR="009B3597">
        <w:t xml:space="preserve"> (printed version only)</w:t>
      </w:r>
      <w:bookmarkEnd w:id="25"/>
    </w:p>
    <w:p w14:paraId="3FF20F31" w14:textId="38291EE8" w:rsidR="000652CC" w:rsidRDefault="000652CC" w:rsidP="006D0B12">
      <w:r w:rsidRPr="000D1F04">
        <w:t>This space has been provided for instances where a</w:t>
      </w:r>
      <w:r w:rsidR="00207390">
        <w:t>n</w:t>
      </w:r>
      <w:r w:rsidRPr="000D1F04">
        <w:t xml:space="preserve"> </w:t>
      </w:r>
      <w:r w:rsidR="00C30619">
        <w:t xml:space="preserve">uncontrolled </w:t>
      </w:r>
      <w:r w:rsidRPr="000D1F04">
        <w:t xml:space="preserve">paper certificate or a copy of a certificate, endorsed by the issuing ExCB may be required. The blank </w:t>
      </w:r>
      <w:r w:rsidR="00654705" w:rsidRPr="000D1F04">
        <w:t>space for signatures only appears</w:t>
      </w:r>
      <w:r w:rsidRPr="000D1F04">
        <w:t xml:space="preserve"> when the Certificate is printed</w:t>
      </w:r>
      <w:r w:rsidR="00226AD9">
        <w:t xml:space="preserve"> as a hard copy</w:t>
      </w:r>
      <w:r w:rsidRPr="000D1F04">
        <w:t>.</w:t>
      </w:r>
    </w:p>
    <w:p w14:paraId="443D8F96" w14:textId="77777777" w:rsidR="00C9292E" w:rsidRPr="000D1F04" w:rsidRDefault="00C9292E" w:rsidP="006D0B12"/>
    <w:p w14:paraId="08BA3D98" w14:textId="7B1F24D3" w:rsidR="000652CC" w:rsidRPr="000D1F04" w:rsidRDefault="000652CC" w:rsidP="00B21F19">
      <w:pPr>
        <w:pStyle w:val="Heading3"/>
      </w:pPr>
      <w:bookmarkStart w:id="26" w:name="_Toc25237209"/>
      <w:r w:rsidRPr="000D1F04">
        <w:t>Date</w:t>
      </w:r>
      <w:r w:rsidR="00A85746">
        <w:t xml:space="preserve"> (printed version only)</w:t>
      </w:r>
      <w:bookmarkEnd w:id="26"/>
    </w:p>
    <w:p w14:paraId="6BD9AA5C" w14:textId="77777777" w:rsidR="000652CC" w:rsidRPr="000D1F04" w:rsidRDefault="000652CC" w:rsidP="00B21F19">
      <w:pPr>
        <w:pStyle w:val="PARAGRAPH"/>
      </w:pPr>
      <w:r w:rsidRPr="000D1F04">
        <w:t>This space is intended for paper copies of the certificates and is the date when the IECEx Certificate of Conformity is signed.</w:t>
      </w:r>
    </w:p>
    <w:p w14:paraId="186989D4" w14:textId="77777777" w:rsidR="000652CC" w:rsidRPr="00B035A3" w:rsidRDefault="000652CC" w:rsidP="00B21F19">
      <w:pPr>
        <w:pStyle w:val="Heading3"/>
      </w:pPr>
      <w:bookmarkStart w:id="27" w:name="_Toc25237210"/>
      <w:r w:rsidRPr="00B035A3">
        <w:t>Manufacturer</w:t>
      </w:r>
      <w:bookmarkEnd w:id="27"/>
    </w:p>
    <w:p w14:paraId="7082501C" w14:textId="7B003E2D" w:rsidR="00BC1936" w:rsidRDefault="00BC1936" w:rsidP="00BC1936">
      <w:r>
        <w:t>This field is for specifying t</w:t>
      </w:r>
      <w:r w:rsidR="003A571C" w:rsidRPr="00713818">
        <w:t xml:space="preserve">he name </w:t>
      </w:r>
      <w:r w:rsidR="00F57D9C">
        <w:t xml:space="preserve">and address </w:t>
      </w:r>
      <w:r w:rsidR="003A571C" w:rsidRPr="00713818">
        <w:t xml:space="preserve">of the organization that </w:t>
      </w:r>
      <w:r w:rsidR="006E60DF">
        <w:t xml:space="preserve">controls and </w:t>
      </w:r>
      <w:r>
        <w:t xml:space="preserve">accepts responsibility for continued compliance of the listed Equipment with the relevant requirements of listed Standards and IECEx Rules </w:t>
      </w:r>
      <w:r w:rsidR="00C30619">
        <w:t xml:space="preserve">(refer to </w:t>
      </w:r>
      <w:r w:rsidR="00C30619" w:rsidRPr="00F639EB">
        <w:rPr>
          <w:color w:val="00B0F0"/>
        </w:rPr>
        <w:t>IECEx 02</w:t>
      </w:r>
      <w:r w:rsidR="00C30619" w:rsidRPr="005012F4">
        <w:rPr>
          <w:color w:val="00B0F0"/>
        </w:rPr>
        <w:t xml:space="preserve">, </w:t>
      </w:r>
      <w:r w:rsidRPr="005012F4">
        <w:rPr>
          <w:color w:val="00B0F0"/>
        </w:rPr>
        <w:t>C</w:t>
      </w:r>
      <w:r w:rsidR="00C30619" w:rsidRPr="005012F4">
        <w:rPr>
          <w:color w:val="00B0F0"/>
        </w:rPr>
        <w:t>lause 3.17</w:t>
      </w:r>
      <w:r w:rsidRPr="005012F4">
        <w:rPr>
          <w:color w:val="00B0F0"/>
        </w:rPr>
        <w:t xml:space="preserve"> </w:t>
      </w:r>
      <w:r>
        <w:t xml:space="preserve">for </w:t>
      </w:r>
      <w:r w:rsidR="00A4571A">
        <w:t>a full definition of Manufacturer</w:t>
      </w:r>
      <w:r w:rsidR="00C30619">
        <w:t>)</w:t>
      </w:r>
      <w:r w:rsidR="00207390">
        <w:t xml:space="preserve"> ex</w:t>
      </w:r>
      <w:r w:rsidR="003A571C">
        <w:t>cept</w:t>
      </w:r>
      <w:r w:rsidR="00A4571A">
        <w:t xml:space="preserve">, in some circumstances, </w:t>
      </w:r>
      <w:r w:rsidR="003A571C">
        <w:t>for licensed equipm</w:t>
      </w:r>
      <w:r w:rsidR="003A571C" w:rsidRPr="003B109C">
        <w:t xml:space="preserve">ent (See </w:t>
      </w:r>
      <w:r w:rsidR="003A571C" w:rsidRPr="00F639EB">
        <w:rPr>
          <w:color w:val="00B0F0"/>
        </w:rPr>
        <w:t>IECEx 0</w:t>
      </w:r>
      <w:r w:rsidR="003A571C" w:rsidRPr="005012F4">
        <w:rPr>
          <w:color w:val="00B0F0"/>
        </w:rPr>
        <w:t xml:space="preserve">2, </w:t>
      </w:r>
      <w:r w:rsidR="00A47AE8" w:rsidRPr="005012F4">
        <w:rPr>
          <w:color w:val="00B0F0"/>
        </w:rPr>
        <w:t xml:space="preserve">Clause </w:t>
      </w:r>
      <w:r w:rsidR="003A571C" w:rsidRPr="005012F4">
        <w:rPr>
          <w:color w:val="00B0F0"/>
        </w:rPr>
        <w:t>9.8</w:t>
      </w:r>
      <w:r w:rsidR="00A4571A">
        <w:t xml:space="preserve"> and </w:t>
      </w:r>
      <w:r w:rsidR="00A4571A" w:rsidRPr="00F639EB">
        <w:rPr>
          <w:color w:val="00B0F0"/>
        </w:rPr>
        <w:t>IECEx OD 203</w:t>
      </w:r>
      <w:r w:rsidR="003A571C" w:rsidRPr="003B109C">
        <w:t>)</w:t>
      </w:r>
      <w:r w:rsidR="00207390">
        <w:t>.</w:t>
      </w:r>
      <w:r w:rsidR="003A571C" w:rsidRPr="003B109C">
        <w:t xml:space="preserve"> </w:t>
      </w:r>
      <w:r>
        <w:t xml:space="preserve">A physical (street) address shall be </w:t>
      </w:r>
      <w:proofErr w:type="gramStart"/>
      <w:r>
        <w:t>specified</w:t>
      </w:r>
      <w:proofErr w:type="gramEnd"/>
      <w:r>
        <w:t xml:space="preserve"> and a Postal Box number is not acceptable.</w:t>
      </w:r>
    </w:p>
    <w:p w14:paraId="1D59178A" w14:textId="77777777" w:rsidR="00BC1936" w:rsidRDefault="00BC1936" w:rsidP="00BC1936">
      <w:pPr>
        <w:rPr>
          <w:spacing w:val="0"/>
          <w:lang w:val="en-AU" w:eastAsia="en-US"/>
        </w:rPr>
      </w:pPr>
    </w:p>
    <w:p w14:paraId="144FEA59" w14:textId="3C4A997C" w:rsidR="000D43FF" w:rsidRDefault="006E60DF" w:rsidP="00BC1936">
      <w:r>
        <w:t xml:space="preserve">As the specified Manufacturer may control but not carry out the activities of a Manufacturing Location (as defined in IECEx 02, Clause </w:t>
      </w:r>
      <w:r w:rsidR="00AC1064">
        <w:t xml:space="preserve">3.18) the </w:t>
      </w:r>
      <w:r w:rsidR="009D15BC">
        <w:t>IECEx OCS has</w:t>
      </w:r>
      <w:r w:rsidR="000D43FF">
        <w:t>, as shown in the examples below</w:t>
      </w:r>
      <w:r w:rsidR="00855862">
        <w:t>,</w:t>
      </w:r>
      <w:r w:rsidR="009D15BC">
        <w:t xml:space="preserve"> a YES/NO check box option that</w:t>
      </w:r>
      <w:r w:rsidR="00AC1064">
        <w:t>,</w:t>
      </w:r>
      <w:r w:rsidR="009D15BC">
        <w:t xml:space="preserve"> when selected as Yes, includes the </w:t>
      </w:r>
      <w:r w:rsidR="00BC1936">
        <w:t xml:space="preserve">Manufacturer </w:t>
      </w:r>
      <w:r w:rsidR="00FC2D06">
        <w:t xml:space="preserve">details </w:t>
      </w:r>
      <w:r w:rsidR="004C3563">
        <w:t>in the Manufacturing Locations field</w:t>
      </w:r>
      <w:r w:rsidR="00BC1936">
        <w:t xml:space="preserve"> of the Certificate</w:t>
      </w:r>
      <w:r w:rsidR="004C3563">
        <w:t xml:space="preserve"> so there is a clear link to the QAR Summary content.  </w:t>
      </w:r>
    </w:p>
    <w:p w14:paraId="505873D9" w14:textId="77777777" w:rsidR="000D43FF" w:rsidRDefault="000D43FF" w:rsidP="00BC1936"/>
    <w:p w14:paraId="3A90D994" w14:textId="4F94474B" w:rsidR="000D43FF" w:rsidRDefault="000D43FF" w:rsidP="00BC1936">
      <w:r>
        <w:t xml:space="preserve">Example of when </w:t>
      </w:r>
      <w:r w:rsidR="002859C3">
        <w:t xml:space="preserve">the </w:t>
      </w:r>
      <w:r>
        <w:t>check box is set to YES</w:t>
      </w:r>
      <w:r w:rsidR="00941CEA">
        <w:t>:</w:t>
      </w:r>
    </w:p>
    <w:p w14:paraId="73B5ACD2" w14:textId="159B55DC" w:rsidR="000D43FF" w:rsidRDefault="000D43FF" w:rsidP="00BC1936"/>
    <w:p w14:paraId="6F4BE94F" w14:textId="7733F884" w:rsidR="000D43FF" w:rsidRDefault="000D43FF" w:rsidP="00BC1936">
      <w:r>
        <w:rPr>
          <w:noProof/>
        </w:rPr>
        <w:drawing>
          <wp:inline distT="0" distB="0" distL="0" distR="0" wp14:anchorId="50CA9D3A" wp14:editId="58CE9399">
            <wp:extent cx="5759450" cy="1196340"/>
            <wp:effectExtent l="0" t="0" r="0" b="381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27230"/>
                    <a:stretch/>
                  </pic:blipFill>
                  <pic:spPr bwMode="auto">
                    <a:xfrm>
                      <a:off x="0" y="0"/>
                      <a:ext cx="5759450" cy="1196340"/>
                    </a:xfrm>
                    <a:prstGeom prst="rect">
                      <a:avLst/>
                    </a:prstGeom>
                    <a:noFill/>
                    <a:ln>
                      <a:noFill/>
                    </a:ln>
                    <a:extLst>
                      <a:ext uri="{53640926-AAD7-44D8-BBD7-CCE9431645EC}">
                        <a14:shadowObscured xmlns:a14="http://schemas.microsoft.com/office/drawing/2010/main"/>
                      </a:ext>
                    </a:extLst>
                  </pic:spPr>
                </pic:pic>
              </a:graphicData>
            </a:graphic>
          </wp:inline>
        </w:drawing>
      </w:r>
    </w:p>
    <w:p w14:paraId="7E88D423" w14:textId="54C27D7C" w:rsidR="000D43FF" w:rsidRDefault="000D43FF" w:rsidP="00BC1936"/>
    <w:p w14:paraId="221EF81C" w14:textId="2FDDA384" w:rsidR="000D43FF" w:rsidRDefault="000D43FF" w:rsidP="00BC1936">
      <w:r>
        <w:t xml:space="preserve">Example of when </w:t>
      </w:r>
      <w:r w:rsidR="002859C3">
        <w:t xml:space="preserve">the </w:t>
      </w:r>
      <w:r>
        <w:t>check box is set to NO</w:t>
      </w:r>
      <w:r w:rsidR="00941CEA">
        <w:t>:</w:t>
      </w:r>
    </w:p>
    <w:p w14:paraId="17131BB8" w14:textId="77777777" w:rsidR="000D43FF" w:rsidRDefault="000D43FF" w:rsidP="00BC1936"/>
    <w:p w14:paraId="5B7D907F" w14:textId="3F48976F" w:rsidR="000D43FF" w:rsidRDefault="000D43FF" w:rsidP="00BC1936">
      <w:r>
        <w:rPr>
          <w:noProof/>
        </w:rPr>
        <w:drawing>
          <wp:inline distT="0" distB="0" distL="0" distR="0" wp14:anchorId="4A2D31D9" wp14:editId="6D7912AE">
            <wp:extent cx="5759450" cy="1466850"/>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19148" b="19415"/>
                    <a:stretch/>
                  </pic:blipFill>
                  <pic:spPr bwMode="auto">
                    <a:xfrm>
                      <a:off x="0" y="0"/>
                      <a:ext cx="5759450"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62A3C51A" w14:textId="77777777" w:rsidR="00592F22" w:rsidRDefault="00592F22" w:rsidP="00BC1936"/>
    <w:p w14:paraId="34DD2006" w14:textId="535E45AC" w:rsidR="00BC1936" w:rsidRDefault="00BC1936" w:rsidP="00BC1936">
      <w:r>
        <w:t xml:space="preserve">The Manufacturer shall be specified in the Manufacturer field of the QAR Summary </w:t>
      </w:r>
      <w:r w:rsidRPr="00BC1936">
        <w:rPr>
          <w:u w:val="single"/>
        </w:rPr>
        <w:t>and</w:t>
      </w:r>
      <w:r>
        <w:t xml:space="preserve"> in the </w:t>
      </w:r>
      <w:r w:rsidR="00F84426">
        <w:t xml:space="preserve">Locations </w:t>
      </w:r>
      <w:r>
        <w:t>Audited field of the QAR Summary.</w:t>
      </w:r>
    </w:p>
    <w:p w14:paraId="2BC6760C" w14:textId="77777777" w:rsidR="00641F74" w:rsidRDefault="00641F74" w:rsidP="00BC1936"/>
    <w:p w14:paraId="7950DABF" w14:textId="710D74D6" w:rsidR="000652CC" w:rsidRPr="00B035A3" w:rsidRDefault="000652CC" w:rsidP="00F57FD8">
      <w:pPr>
        <w:pStyle w:val="Heading3"/>
      </w:pPr>
      <w:bookmarkStart w:id="28" w:name="_Toc25237211"/>
      <w:r w:rsidRPr="00B035A3">
        <w:t xml:space="preserve">Manufacturing </w:t>
      </w:r>
      <w:r w:rsidR="00941BD1">
        <w:t>L</w:t>
      </w:r>
      <w:r w:rsidRPr="00B035A3">
        <w:t>ocations</w:t>
      </w:r>
      <w:r w:rsidR="00594581">
        <w:t xml:space="preserve"> </w:t>
      </w:r>
      <w:bookmarkEnd w:id="28"/>
    </w:p>
    <w:p w14:paraId="2DE4CBAC" w14:textId="14EEF0DB" w:rsidR="000652CC" w:rsidRDefault="000652CC" w:rsidP="00B21F19">
      <w:pPr>
        <w:pStyle w:val="PARAGRAPH"/>
      </w:pPr>
      <w:r w:rsidRPr="00034D45">
        <w:t xml:space="preserve">This </w:t>
      </w:r>
      <w:r w:rsidR="00941BD1">
        <w:t xml:space="preserve">field </w:t>
      </w:r>
      <w:r>
        <w:t>is</w:t>
      </w:r>
      <w:r w:rsidRPr="00034D45">
        <w:t xml:space="preserve"> </w:t>
      </w:r>
      <w:r>
        <w:t xml:space="preserve">for </w:t>
      </w:r>
      <w:r w:rsidR="00941BD1">
        <w:t xml:space="preserve">specifying the name and address details of </w:t>
      </w:r>
      <w:r w:rsidR="009D15BC">
        <w:t xml:space="preserve">all </w:t>
      </w:r>
      <w:r w:rsidR="00941BD1">
        <w:t xml:space="preserve">Manufacturing Locations </w:t>
      </w:r>
      <w:r w:rsidR="00AC1064">
        <w:t xml:space="preserve">(as defined in IECEx 02, Clause 3.18) </w:t>
      </w:r>
      <w:r w:rsidR="00941BD1">
        <w:t>where the certified Equipment is produced (up to and including release to market) under the control of the specified Manufacturer (refer Clause 1.2.15 above)</w:t>
      </w:r>
      <w:r w:rsidRPr="00034D45">
        <w:t xml:space="preserve">.  When selecting </w:t>
      </w:r>
      <w:r w:rsidR="00941BD1">
        <w:t>and adding the details of any M</w:t>
      </w:r>
      <w:r w:rsidRPr="00034D45">
        <w:t xml:space="preserve">anufacturing </w:t>
      </w:r>
      <w:r w:rsidR="00941BD1">
        <w:t>L</w:t>
      </w:r>
      <w:r w:rsidRPr="00034D45">
        <w:t>ocations</w:t>
      </w:r>
      <w:r w:rsidR="00941BD1">
        <w:t xml:space="preserve"> to a certificate</w:t>
      </w:r>
      <w:r w:rsidRPr="00034D45">
        <w:t xml:space="preserve">, it </w:t>
      </w:r>
      <w:r w:rsidR="00AC1064">
        <w:t>may, depending on the age of the certificate, be</w:t>
      </w:r>
      <w:r w:rsidRPr="00034D45">
        <w:t xml:space="preserve"> necessary to “Save” the </w:t>
      </w:r>
      <w:r>
        <w:t>D</w:t>
      </w:r>
      <w:r w:rsidRPr="00034D45">
        <w:t xml:space="preserve">raft CoC first then </w:t>
      </w:r>
      <w:r>
        <w:t>“E</w:t>
      </w:r>
      <w:r w:rsidRPr="00034D45">
        <w:t>dit</w:t>
      </w:r>
      <w:r>
        <w:t>”</w:t>
      </w:r>
      <w:r w:rsidRPr="00034D45">
        <w:t xml:space="preserve"> to add </w:t>
      </w:r>
      <w:r w:rsidR="00587B9B">
        <w:t xml:space="preserve">the details of </w:t>
      </w:r>
      <w:r w:rsidRPr="00034D45">
        <w:t xml:space="preserve">more </w:t>
      </w:r>
      <w:r w:rsidR="00587B9B">
        <w:t xml:space="preserve">Manufacturing </w:t>
      </w:r>
      <w:r w:rsidR="00CA187E">
        <w:t>L</w:t>
      </w:r>
      <w:r w:rsidRPr="00034D45">
        <w:t>ocations.</w:t>
      </w:r>
      <w:r>
        <w:t xml:space="preserve"> Once the information has been entered it may be deleted/edited as required. When a New Issue of a CoC is raised (See S</w:t>
      </w:r>
      <w:r w:rsidRPr="008F0D74">
        <w:t xml:space="preserve">ection 2.2) </w:t>
      </w:r>
      <w:r w:rsidR="00A356DA">
        <w:t xml:space="preserve">the data on </w:t>
      </w:r>
      <w:r w:rsidRPr="008F0D74">
        <w:t>all existing Locations from the Previous issue is copied into the New Issue</w:t>
      </w:r>
      <w:r w:rsidR="00A356DA">
        <w:t xml:space="preserve"> so these need to be checked as valid for the New Issue (and removed if not valid)</w:t>
      </w:r>
      <w:r w:rsidRPr="008F0D74">
        <w:t xml:space="preserve">. These existing Locations maybe deleted/edited and new Locations added </w:t>
      </w:r>
      <w:r w:rsidR="00C9292E" w:rsidRPr="008F0D74">
        <w:t>in the New Issue. P</w:t>
      </w:r>
      <w:r w:rsidRPr="008F0D74">
        <w:t>revious Issues</w:t>
      </w:r>
      <w:r w:rsidR="00C9292E" w:rsidRPr="008F0D74">
        <w:t xml:space="preserve"> must not and cannot be changed</w:t>
      </w:r>
      <w:r w:rsidRPr="008F0D74">
        <w:t>.</w:t>
      </w:r>
    </w:p>
    <w:p w14:paraId="3AEAD9CA" w14:textId="1BF66554" w:rsidR="003C59E2" w:rsidRDefault="0006520F" w:rsidP="003C59E2">
      <w:pPr>
        <w:pStyle w:val="PARAGRAPH"/>
        <w:rPr>
          <w:i/>
          <w:iCs/>
        </w:rPr>
      </w:pPr>
      <w:r>
        <w:t xml:space="preserve">All </w:t>
      </w:r>
      <w:r w:rsidR="00A356DA">
        <w:t>M</w:t>
      </w:r>
      <w:r>
        <w:t xml:space="preserve">anufacturing </w:t>
      </w:r>
      <w:r w:rsidR="00A356DA">
        <w:t>L</w:t>
      </w:r>
      <w:r w:rsidR="00CA187E">
        <w:t>ocations</w:t>
      </w:r>
      <w:r>
        <w:t xml:space="preserve"> </w:t>
      </w:r>
      <w:r w:rsidR="00A356DA">
        <w:t xml:space="preserve">from where equipment claimed to be covered by an IECEx Certificate is released to market </w:t>
      </w:r>
      <w:r w:rsidR="00CA187E">
        <w:t>MUST</w:t>
      </w:r>
      <w:r>
        <w:t xml:space="preserve"> be listed on the C</w:t>
      </w:r>
      <w:r w:rsidR="00A356DA">
        <w:t xml:space="preserve">ertificate.  These Manufacturing Locations shall also be listed in the </w:t>
      </w:r>
      <w:r w:rsidR="00F84426">
        <w:t xml:space="preserve">Locations </w:t>
      </w:r>
      <w:r w:rsidR="00A356DA">
        <w:t>Audited of</w:t>
      </w:r>
      <w:r>
        <w:t xml:space="preserve"> the </w:t>
      </w:r>
      <w:r w:rsidR="00A356DA">
        <w:t xml:space="preserve">supporting </w:t>
      </w:r>
      <w:r>
        <w:t xml:space="preserve">QAR </w:t>
      </w:r>
      <w:r w:rsidR="00A356DA">
        <w:t xml:space="preserve">Summary </w:t>
      </w:r>
      <w:r>
        <w:t>or QAR</w:t>
      </w:r>
      <w:r w:rsidR="00A356DA">
        <w:t xml:space="preserve"> Summaries.</w:t>
      </w:r>
      <w:r>
        <w:t xml:space="preserve"> </w:t>
      </w:r>
      <w:r w:rsidR="003C59E2" w:rsidRPr="0061242E">
        <w:t>Annex B to this Operational Document defines the format that may be used to provide important additional details about the capabilities of Locations Audited as required by the paragraph above and the following two Notes.  As a reference, IECEx 02, Clause 8.3.7 defines auditing requirements regarding Manufacturing Locations.</w:t>
      </w:r>
    </w:p>
    <w:p w14:paraId="61B9A447" w14:textId="2BF3098B" w:rsidR="00E25752" w:rsidRPr="00CF226F" w:rsidRDefault="003C59E2" w:rsidP="00E25752">
      <w:pPr>
        <w:pStyle w:val="PARAGRAPH"/>
        <w:rPr>
          <w:sz w:val="16"/>
          <w:szCs w:val="16"/>
        </w:rPr>
      </w:pPr>
      <w:r w:rsidRPr="00CF226F">
        <w:rPr>
          <w:sz w:val="16"/>
          <w:szCs w:val="16"/>
        </w:rPr>
        <w:t xml:space="preserve">NOTE: </w:t>
      </w:r>
      <w:r w:rsidR="00E25752" w:rsidRPr="00CF226F">
        <w:rPr>
          <w:sz w:val="16"/>
          <w:szCs w:val="16"/>
        </w:rPr>
        <w:t xml:space="preserve">It is </w:t>
      </w:r>
      <w:r w:rsidR="00E25752" w:rsidRPr="00CF226F">
        <w:rPr>
          <w:b/>
          <w:bCs/>
          <w:i/>
          <w:iCs/>
          <w:sz w:val="16"/>
          <w:szCs w:val="16"/>
          <w:u w:val="single"/>
        </w:rPr>
        <w:t>not</w:t>
      </w:r>
      <w:r w:rsidR="00E25752" w:rsidRPr="00CF226F">
        <w:rPr>
          <w:sz w:val="16"/>
          <w:szCs w:val="16"/>
        </w:rPr>
        <w:t xml:space="preserve"> necessary to specify (on the Certificate or QAR Summary) the details o</w:t>
      </w:r>
      <w:r w:rsidR="00FE45FA" w:rsidRPr="00CF226F">
        <w:rPr>
          <w:sz w:val="16"/>
          <w:szCs w:val="16"/>
        </w:rPr>
        <w:t>f</w:t>
      </w:r>
      <w:r w:rsidR="00E25752" w:rsidRPr="00CF226F">
        <w:rPr>
          <w:sz w:val="16"/>
          <w:szCs w:val="16"/>
        </w:rPr>
        <w:t xml:space="preserve"> any Production Sites that are working under the control of a specified Manufacturing Location</w:t>
      </w:r>
      <w:r w:rsidRPr="00CF226F">
        <w:rPr>
          <w:sz w:val="16"/>
          <w:szCs w:val="16"/>
        </w:rPr>
        <w:t xml:space="preserve"> however the details of any of Production Sites audited at the discretion of an </w:t>
      </w:r>
      <w:proofErr w:type="spellStart"/>
      <w:r w:rsidRPr="00CF226F">
        <w:rPr>
          <w:sz w:val="16"/>
          <w:szCs w:val="16"/>
        </w:rPr>
        <w:t>ExCB</w:t>
      </w:r>
      <w:proofErr w:type="spellEnd"/>
      <w:r w:rsidRPr="00CF226F">
        <w:rPr>
          <w:sz w:val="16"/>
          <w:szCs w:val="16"/>
        </w:rPr>
        <w:t xml:space="preserve"> can be recorded as per Annex B</w:t>
      </w:r>
      <w:r w:rsidR="00E25752" w:rsidRPr="00CF226F">
        <w:rPr>
          <w:sz w:val="16"/>
          <w:szCs w:val="16"/>
        </w:rPr>
        <w:t xml:space="preserve">. </w:t>
      </w:r>
    </w:p>
    <w:p w14:paraId="29E02B09" w14:textId="15AF846E" w:rsidR="00E25752" w:rsidRPr="00CF226F" w:rsidRDefault="003C59E2" w:rsidP="00E25752">
      <w:pPr>
        <w:pStyle w:val="PARAGRAPH"/>
        <w:rPr>
          <w:sz w:val="18"/>
          <w:szCs w:val="18"/>
        </w:rPr>
      </w:pPr>
      <w:r w:rsidRPr="00CF226F">
        <w:rPr>
          <w:sz w:val="16"/>
          <w:szCs w:val="16"/>
        </w:rPr>
        <w:t>NOTE:</w:t>
      </w:r>
      <w:r w:rsidRPr="00CF226F">
        <w:rPr>
          <w:color w:val="00B0F0"/>
          <w:sz w:val="16"/>
          <w:szCs w:val="16"/>
        </w:rPr>
        <w:t xml:space="preserve"> </w:t>
      </w:r>
      <w:r w:rsidR="00E25752" w:rsidRPr="00CF226F">
        <w:rPr>
          <w:color w:val="00B0F0"/>
          <w:sz w:val="16"/>
          <w:szCs w:val="16"/>
        </w:rPr>
        <w:t>IECEx OD 203</w:t>
      </w:r>
      <w:r w:rsidR="00E25752" w:rsidRPr="00CF226F">
        <w:rPr>
          <w:sz w:val="16"/>
          <w:szCs w:val="16"/>
        </w:rPr>
        <w:t xml:space="preserve"> defines other requirements for Certificate and QAR Summary issue and content where Trade Agents, Distributors or Local Assemblers are involved in the certification process or release of product.</w:t>
      </w:r>
      <w:r w:rsidRPr="00CF226F">
        <w:rPr>
          <w:sz w:val="16"/>
          <w:szCs w:val="16"/>
        </w:rPr>
        <w:t xml:space="preserve"> IECEx OD 203 may require use of Annex B to clearly identify the location of other organisations involved in the certification process or release of product</w:t>
      </w:r>
      <w:r w:rsidRPr="00CF226F">
        <w:rPr>
          <w:sz w:val="18"/>
          <w:szCs w:val="18"/>
        </w:rPr>
        <w:t>.</w:t>
      </w:r>
    </w:p>
    <w:p w14:paraId="3D6649BF" w14:textId="6D023246" w:rsidR="000652CC" w:rsidRPr="00B035A3" w:rsidRDefault="000652CC" w:rsidP="00B21F19">
      <w:pPr>
        <w:pStyle w:val="Heading3"/>
      </w:pPr>
      <w:bookmarkStart w:id="29" w:name="_Toc25237212"/>
      <w:r w:rsidRPr="00B035A3">
        <w:t>Standards</w:t>
      </w:r>
      <w:bookmarkEnd w:id="29"/>
    </w:p>
    <w:p w14:paraId="1827EA13" w14:textId="77777777" w:rsidR="000652CC" w:rsidRPr="00034D45" w:rsidRDefault="000652CC" w:rsidP="00B21F19">
      <w:pPr>
        <w:pStyle w:val="PARAGRAPH"/>
      </w:pPr>
      <w:r w:rsidRPr="00034D45">
        <w:t xml:space="preserve">These are the standards covered by the Certificate of Conformity. The ExCB can only </w:t>
      </w:r>
      <w:r>
        <w:t xml:space="preserve">add </w:t>
      </w:r>
      <w:r w:rsidRPr="00034D45">
        <w:t>to the CoC those Standards that are within the approved scope of the ExCB.</w:t>
      </w:r>
    </w:p>
    <w:p w14:paraId="4E4B8B88" w14:textId="27FD1B0A" w:rsidR="000652CC" w:rsidRPr="00B035A3" w:rsidRDefault="00207390" w:rsidP="00B21F19">
      <w:pPr>
        <w:pStyle w:val="Heading3"/>
      </w:pPr>
      <w:bookmarkStart w:id="30" w:name="_Toc25237213"/>
      <w:r>
        <w:t xml:space="preserve">IECEx </w:t>
      </w:r>
      <w:r w:rsidR="000652CC" w:rsidRPr="00B035A3">
        <w:t>Test &amp; Assessment Report</w:t>
      </w:r>
      <w:r>
        <w:t xml:space="preserve"> Summaries</w:t>
      </w:r>
      <w:r w:rsidR="000652CC" w:rsidRPr="00B035A3">
        <w:t xml:space="preserve"> (Test Report</w:t>
      </w:r>
      <w:r>
        <w:t xml:space="preserve"> Summary (</w:t>
      </w:r>
      <w:r w:rsidR="000652CC" w:rsidRPr="00B035A3">
        <w:t>ExTR</w:t>
      </w:r>
      <w:r>
        <w:t>)</w:t>
      </w:r>
      <w:r w:rsidR="000652CC" w:rsidRPr="00B035A3">
        <w:t xml:space="preserve"> and Quality Assessment Report</w:t>
      </w:r>
      <w:r>
        <w:t xml:space="preserve"> Summary (</w:t>
      </w:r>
      <w:r w:rsidR="000652CC" w:rsidRPr="00B035A3">
        <w:t>QAR</w:t>
      </w:r>
      <w:r>
        <w:t>))</w:t>
      </w:r>
      <w:bookmarkEnd w:id="30"/>
    </w:p>
    <w:p w14:paraId="4334B5D3" w14:textId="79900A9E" w:rsidR="000652CC" w:rsidRPr="00B035A3" w:rsidRDefault="00207390" w:rsidP="00B21F19">
      <w:pPr>
        <w:pStyle w:val="Heading4"/>
      </w:pPr>
      <w:r>
        <w:t xml:space="preserve">IECEx </w:t>
      </w:r>
      <w:r w:rsidR="000652CC" w:rsidRPr="00B035A3">
        <w:t>Test Report (ExTRs)</w:t>
      </w:r>
      <w:r>
        <w:t xml:space="preserve"> Summary</w:t>
      </w:r>
    </w:p>
    <w:p w14:paraId="58303C30" w14:textId="1B7BEF77" w:rsidR="000652CC" w:rsidRPr="008F0D74" w:rsidRDefault="000652CC" w:rsidP="00B21F19">
      <w:pPr>
        <w:pStyle w:val="PARAGRAPH"/>
      </w:pPr>
      <w:r w:rsidRPr="00034D45">
        <w:t>The reference number o</w:t>
      </w:r>
      <w:r w:rsidRPr="008F0D74">
        <w:t xml:space="preserve">f </w:t>
      </w:r>
      <w:r w:rsidR="00C9292E" w:rsidRPr="008F0D74">
        <w:t xml:space="preserve">each </w:t>
      </w:r>
      <w:r w:rsidRPr="008F0D74">
        <w:t xml:space="preserve">IECEx Test Report </w:t>
      </w:r>
      <w:r w:rsidR="00207390">
        <w:t xml:space="preserve">Summary </w:t>
      </w:r>
      <w:r w:rsidRPr="008F0D74">
        <w:t xml:space="preserve">is </w:t>
      </w:r>
      <w:r w:rsidR="00C9292E" w:rsidRPr="008F0D74">
        <w:t xml:space="preserve">automatically </w:t>
      </w:r>
      <w:r w:rsidRPr="008F0D74">
        <w:t>assigned by the</w:t>
      </w:r>
      <w:r w:rsidR="00207390">
        <w:t xml:space="preserve"> IECEx OCS</w:t>
      </w:r>
      <w:r w:rsidRPr="008F0D74">
        <w:t xml:space="preserve">.  </w:t>
      </w:r>
      <w:r w:rsidR="008567DF" w:rsidRPr="008F0D74">
        <w:t>Generally,</w:t>
      </w:r>
      <w:r w:rsidRPr="008F0D74">
        <w:t xml:space="preserve"> an ExTR </w:t>
      </w:r>
      <w:r w:rsidR="00C9292E" w:rsidRPr="008F0D74">
        <w:t xml:space="preserve">will </w:t>
      </w:r>
      <w:r w:rsidRPr="008F0D74">
        <w:t>have been issued before it comes time to create a CoC.  Therefore the ExCB must use the “Inse</w:t>
      </w:r>
      <w:r w:rsidR="00B11AF7" w:rsidRPr="008F0D74">
        <w:t>r</w:t>
      </w:r>
      <w:r w:rsidRPr="008F0D74">
        <w:t xml:space="preserve">t/delete ExTR” to insert a link to the appropriate ExTR. </w:t>
      </w:r>
      <w:r w:rsidR="009A1A82">
        <w:t xml:space="preserve"> The CoC </w:t>
      </w:r>
      <w:r w:rsidR="00F57D9C">
        <w:t>must</w:t>
      </w:r>
      <w:r w:rsidR="009A1A82">
        <w:t xml:space="preserve"> reflect the Standards</w:t>
      </w:r>
      <w:r w:rsidR="00CA187E">
        <w:t xml:space="preserve"> and the editions thereof</w:t>
      </w:r>
      <w:r w:rsidR="009A1A82">
        <w:t xml:space="preserve"> that are listed in the ExTR. </w:t>
      </w:r>
      <w:r w:rsidRPr="008F0D74">
        <w:t xml:space="preserve"> </w:t>
      </w:r>
      <w:r w:rsidR="00076342">
        <w:t>[</w:t>
      </w:r>
      <w:r w:rsidRPr="008F0D74">
        <w:t xml:space="preserve">Refer to Section 3 for further guidance and also </w:t>
      </w:r>
      <w:r w:rsidRPr="00076342">
        <w:rPr>
          <w:color w:val="0070C0"/>
        </w:rPr>
        <w:t>IECEx OD</w:t>
      </w:r>
      <w:r w:rsidR="0003454C">
        <w:rPr>
          <w:color w:val="0070C0"/>
        </w:rPr>
        <w:t xml:space="preserve"> </w:t>
      </w:r>
      <w:r w:rsidRPr="00076342">
        <w:rPr>
          <w:color w:val="0070C0"/>
        </w:rPr>
        <w:t>010</w:t>
      </w:r>
      <w:r w:rsidR="005012F4">
        <w:rPr>
          <w:color w:val="0070C0"/>
        </w:rPr>
        <w:t>.</w:t>
      </w:r>
      <w:r w:rsidR="005012F4" w:rsidRPr="005012F4">
        <w:t>]</w:t>
      </w:r>
    </w:p>
    <w:p w14:paraId="4D81E3CA" w14:textId="6995FA2C" w:rsidR="000652CC" w:rsidRPr="008F0D74" w:rsidRDefault="00207390" w:rsidP="00B21F19">
      <w:pPr>
        <w:pStyle w:val="Heading4"/>
      </w:pPr>
      <w:r>
        <w:t xml:space="preserve">IECEx </w:t>
      </w:r>
      <w:r w:rsidR="000652CC" w:rsidRPr="008F0D74">
        <w:t>Quality Assessment Report (QAR)</w:t>
      </w:r>
      <w:r>
        <w:t xml:space="preserve"> Summary</w:t>
      </w:r>
    </w:p>
    <w:p w14:paraId="0B0C9ADF" w14:textId="4E364F86" w:rsidR="000652CC" w:rsidRDefault="000652CC" w:rsidP="00B21F19">
      <w:pPr>
        <w:pStyle w:val="PARAGRAPH"/>
      </w:pPr>
      <w:r w:rsidRPr="008F0D74">
        <w:t xml:space="preserve">The reference number of </w:t>
      </w:r>
      <w:r w:rsidR="00B11AF7" w:rsidRPr="008F0D74">
        <w:t xml:space="preserve">each </w:t>
      </w:r>
      <w:r w:rsidRPr="008F0D74">
        <w:t xml:space="preserve">IECEx Quality Assessment Report </w:t>
      </w:r>
      <w:r w:rsidR="00207390">
        <w:t xml:space="preserve">Summary </w:t>
      </w:r>
      <w:r w:rsidRPr="008F0D74">
        <w:t xml:space="preserve">is </w:t>
      </w:r>
      <w:r w:rsidR="00B11AF7" w:rsidRPr="008F0D74">
        <w:t xml:space="preserve">automatically </w:t>
      </w:r>
      <w:r w:rsidRPr="008F0D74">
        <w:t xml:space="preserve">assigned by the </w:t>
      </w:r>
      <w:r w:rsidR="00207390">
        <w:t>IECEx OCS</w:t>
      </w:r>
      <w:r w:rsidRPr="008F0D74">
        <w:t xml:space="preserve">.  Generally a QAR </w:t>
      </w:r>
      <w:r w:rsidR="00B11AF7" w:rsidRPr="008F0D74">
        <w:t xml:space="preserve">will </w:t>
      </w:r>
      <w:r w:rsidRPr="008F0D74">
        <w:t xml:space="preserve">have been issued before it comes time to </w:t>
      </w:r>
      <w:r w:rsidRPr="008F0D74">
        <w:lastRenderedPageBreak/>
        <w:t>create a CoC.  Therefore the ExCB must use the “Inse</w:t>
      </w:r>
      <w:r w:rsidR="00B11AF7" w:rsidRPr="008F0D74">
        <w:t>r</w:t>
      </w:r>
      <w:r w:rsidRPr="008F0D74">
        <w:t xml:space="preserve">t/delete ExQAR” to insert a link to the appropriate QAR.  </w:t>
      </w:r>
      <w:r w:rsidR="00076342">
        <w:t>[</w:t>
      </w:r>
      <w:r w:rsidRPr="008F0D74">
        <w:t xml:space="preserve">Refer to Section 4 for further guidance and also </w:t>
      </w:r>
      <w:r w:rsidRPr="005012F4">
        <w:rPr>
          <w:color w:val="00B0F0"/>
        </w:rPr>
        <w:t>IECEx OD</w:t>
      </w:r>
      <w:r w:rsidR="005012F4" w:rsidRPr="005012F4">
        <w:rPr>
          <w:color w:val="00B0F0"/>
        </w:rPr>
        <w:t xml:space="preserve"> </w:t>
      </w:r>
      <w:r w:rsidRPr="005012F4">
        <w:rPr>
          <w:color w:val="00B0F0"/>
        </w:rPr>
        <w:t>009</w:t>
      </w:r>
      <w:r w:rsidR="005012F4">
        <w:t>].</w:t>
      </w:r>
    </w:p>
    <w:p w14:paraId="31A51EE0" w14:textId="16F23E70" w:rsidR="008567DF" w:rsidRPr="008F0D74" w:rsidRDefault="008567DF" w:rsidP="00B21F19">
      <w:pPr>
        <w:pStyle w:val="PARAGRAPH"/>
      </w:pPr>
      <w:r>
        <w:t xml:space="preserve">When a CoC is up-issued it is good </w:t>
      </w:r>
      <w:r w:rsidR="009A1A82">
        <w:t>housekeeping</w:t>
      </w:r>
      <w:r>
        <w:t xml:space="preserve"> to select the latest version of the QAR and remove the old version of the QAR</w:t>
      </w:r>
      <w:r w:rsidR="00207390">
        <w:t xml:space="preserve"> unless there is good reason to use both versions to support the updated CoC</w:t>
      </w:r>
      <w:r>
        <w:t xml:space="preserve">.  It is also important that should a manufacturing </w:t>
      </w:r>
      <w:r w:rsidR="00CA187E">
        <w:t>location</w:t>
      </w:r>
      <w:r>
        <w:t xml:space="preserve"> change, the latest version/s of the QAR is used</w:t>
      </w:r>
      <w:r w:rsidR="009A1A82">
        <w:t xml:space="preserve"> and</w:t>
      </w:r>
      <w:r>
        <w:t xml:space="preserve"> old version/s are removed from </w:t>
      </w:r>
      <w:r w:rsidR="00F57D9C">
        <w:t xml:space="preserve">the </w:t>
      </w:r>
      <w:r>
        <w:t xml:space="preserve">CoC. Essentially, the up-issued CoC should reflect the current status of the QAR or QARs. </w:t>
      </w:r>
    </w:p>
    <w:p w14:paraId="2C3F1F5D" w14:textId="37FB79A1" w:rsidR="000652CC" w:rsidRPr="00B035A3" w:rsidRDefault="000652CC" w:rsidP="00B21F19">
      <w:pPr>
        <w:pStyle w:val="Heading3"/>
      </w:pPr>
      <w:bookmarkStart w:id="31" w:name="_Toc25237214"/>
      <w:r w:rsidRPr="00B035A3">
        <w:t>Equipment</w:t>
      </w:r>
      <w:r w:rsidR="004B52D7">
        <w:t xml:space="preserve"> (Field)</w:t>
      </w:r>
      <w:bookmarkEnd w:id="31"/>
    </w:p>
    <w:p w14:paraId="0CA2EAFC" w14:textId="1F751A37" w:rsidR="007F0043" w:rsidRPr="008F0D74" w:rsidRDefault="000652CC" w:rsidP="006E4594">
      <w:r w:rsidRPr="008F0D74">
        <w:t xml:space="preserve">This field on the certificate is where detailed information is entered to clearly describe the product(s) covered by the IECEx CoC.  </w:t>
      </w:r>
      <w:r w:rsidR="00D11535" w:rsidRPr="008F0D74">
        <w:t xml:space="preserve">A “clear description” of a product </w:t>
      </w:r>
      <w:r w:rsidR="007F0043" w:rsidRPr="008F0D74">
        <w:t>(that may be an apparatus, fitting, device</w:t>
      </w:r>
      <w:r w:rsidR="008F0D74" w:rsidRPr="008F0D74">
        <w:t xml:space="preserve"> or</w:t>
      </w:r>
      <w:r w:rsidR="007F0043" w:rsidRPr="008F0D74">
        <w:t xml:space="preserve"> component) should include its type, function or application and may include details of model or range numbers or names.  If there is insufficient space for all relevant details eg. for all models in a</w:t>
      </w:r>
      <w:r w:rsidR="00CC6DD4">
        <w:t xml:space="preserve"> </w:t>
      </w:r>
      <w:r w:rsidR="008567DF" w:rsidRPr="008F0D74">
        <w:t>range, these</w:t>
      </w:r>
      <w:r w:rsidR="007F0043" w:rsidRPr="008F0D74">
        <w:t xml:space="preserve"> </w:t>
      </w:r>
      <w:r w:rsidR="00CA187E">
        <w:t xml:space="preserve">additional details </w:t>
      </w:r>
      <w:r w:rsidR="007F0043" w:rsidRPr="008F0D74">
        <w:t>should be included in an Annex attached to the Certificate and referenced in the Equipment field.</w:t>
      </w:r>
    </w:p>
    <w:p w14:paraId="611D81DD" w14:textId="77777777" w:rsidR="007F0043" w:rsidRPr="008F0D74" w:rsidRDefault="007F0043" w:rsidP="006E4594"/>
    <w:p w14:paraId="440BDD97" w14:textId="77777777" w:rsidR="00D11535" w:rsidRPr="008F0D74" w:rsidRDefault="00D11535" w:rsidP="006E4594">
      <w:r w:rsidRPr="008F0D74">
        <w:t xml:space="preserve">The use of </w:t>
      </w:r>
      <w:r w:rsidRPr="008F0D74">
        <w:rPr>
          <w:u w:val="single"/>
        </w:rPr>
        <w:t>only</w:t>
      </w:r>
      <w:r w:rsidRPr="008F0D74">
        <w:t xml:space="preserve"> a brand, range name or a Model or Range designation i</w:t>
      </w:r>
      <w:r w:rsidR="007F0043" w:rsidRPr="008F0D74">
        <w:t xml:space="preserve">n this field </w:t>
      </w:r>
      <w:r w:rsidR="003028BE">
        <w:t xml:space="preserve">is </w:t>
      </w:r>
      <w:r w:rsidRPr="003028BE">
        <w:rPr>
          <w:u w:val="single"/>
        </w:rPr>
        <w:t>not</w:t>
      </w:r>
      <w:r w:rsidRPr="008F0D74">
        <w:t xml:space="preserve"> permitted.</w:t>
      </w:r>
    </w:p>
    <w:p w14:paraId="1640CFB0" w14:textId="77777777" w:rsidR="000652CC" w:rsidRPr="008F0D74" w:rsidRDefault="000652CC" w:rsidP="00B21F19">
      <w:pPr>
        <w:pStyle w:val="PARAGRAPH"/>
      </w:pPr>
      <w:r w:rsidRPr="008F0D74">
        <w:t>As with all other fields, this field accepts basic text being entered directly into the field.  A formatting feature is provided to allow special characters to be directly entered into the Certificate</w:t>
      </w:r>
      <w:r w:rsidR="003028BE">
        <w:t xml:space="preserve"> – it is suggested that this be used as an alternative to ‘pasting’ formatted text from other documents</w:t>
      </w:r>
      <w:r w:rsidRPr="008F0D74">
        <w:t>.</w:t>
      </w:r>
    </w:p>
    <w:p w14:paraId="4F6C40A5" w14:textId="1726A5AC" w:rsidR="000652CC" w:rsidRPr="00A63FE3" w:rsidRDefault="00E00E5B" w:rsidP="00B21F19">
      <w:pPr>
        <w:pStyle w:val="PARAGRAPH"/>
        <w:rPr>
          <w:sz w:val="18"/>
        </w:rPr>
      </w:pPr>
      <w:r w:rsidRPr="00B14FA5">
        <w:rPr>
          <w:sz w:val="16"/>
          <w:szCs w:val="18"/>
        </w:rPr>
        <w:t xml:space="preserve">NOTE: </w:t>
      </w:r>
      <w:r w:rsidR="00D11535" w:rsidRPr="00B14FA5">
        <w:rPr>
          <w:sz w:val="16"/>
          <w:szCs w:val="18"/>
        </w:rPr>
        <w:t xml:space="preserve">In instances where an applicant or ExCB attempts to include </w:t>
      </w:r>
      <w:r w:rsidR="000652CC" w:rsidRPr="00B14FA5">
        <w:rPr>
          <w:sz w:val="16"/>
          <w:szCs w:val="18"/>
        </w:rPr>
        <w:t>large amounts of text or large tables in this field</w:t>
      </w:r>
      <w:r w:rsidR="00D11535" w:rsidRPr="00B14FA5">
        <w:rPr>
          <w:sz w:val="16"/>
          <w:szCs w:val="18"/>
        </w:rPr>
        <w:t xml:space="preserve"> the system will display </w:t>
      </w:r>
      <w:r w:rsidR="000652CC" w:rsidRPr="00B14FA5">
        <w:rPr>
          <w:sz w:val="16"/>
          <w:szCs w:val="18"/>
        </w:rPr>
        <w:t xml:space="preserve">a “Warning” </w:t>
      </w:r>
      <w:r w:rsidRPr="00B14FA5">
        <w:rPr>
          <w:sz w:val="16"/>
          <w:szCs w:val="18"/>
        </w:rPr>
        <w:t>message but the CoC can still be saved</w:t>
      </w:r>
      <w:r w:rsidR="000652CC" w:rsidRPr="00B14FA5">
        <w:rPr>
          <w:sz w:val="16"/>
          <w:szCs w:val="18"/>
        </w:rPr>
        <w:t xml:space="preserve">. In such cases it is recommended that the information be included in an attachment to the CoC. </w:t>
      </w:r>
      <w:r w:rsidR="000652CC" w:rsidRPr="00A63FE3">
        <w:rPr>
          <w:sz w:val="18"/>
        </w:rPr>
        <w:t xml:space="preserve">  </w:t>
      </w:r>
    </w:p>
    <w:p w14:paraId="36AA5EBD" w14:textId="77777777" w:rsidR="00CD44E1" w:rsidRDefault="00975685" w:rsidP="00CD44E1">
      <w:pPr>
        <w:pStyle w:val="Heading3"/>
      </w:pPr>
      <w:bookmarkStart w:id="32" w:name="_Toc25237215"/>
      <w:r>
        <w:t>Specific Conditions of Use</w:t>
      </w:r>
      <w:bookmarkEnd w:id="32"/>
    </w:p>
    <w:p w14:paraId="11BC3E86" w14:textId="27FAC7FF" w:rsidR="000652CC" w:rsidRDefault="00E00E5B" w:rsidP="00B21F19">
      <w:pPr>
        <w:pStyle w:val="PARAGRAPH"/>
      </w:pPr>
      <w:r w:rsidRPr="008F0D74">
        <w:t xml:space="preserve">Where </w:t>
      </w:r>
      <w:r w:rsidR="001662E8">
        <w:t>S</w:t>
      </w:r>
      <w:r w:rsidR="00975685">
        <w:t xml:space="preserve">pecific </w:t>
      </w:r>
      <w:r w:rsidR="001662E8">
        <w:t>C</w:t>
      </w:r>
      <w:r w:rsidR="000652CC" w:rsidRPr="008F0D74">
        <w:t xml:space="preserve">onditions of </w:t>
      </w:r>
      <w:r w:rsidR="001662E8">
        <w:t>U</w:t>
      </w:r>
      <w:r w:rsidR="000652CC" w:rsidRPr="008F0D74">
        <w:t xml:space="preserve">se </w:t>
      </w:r>
      <w:r w:rsidRPr="008F0D74">
        <w:t xml:space="preserve">are </w:t>
      </w:r>
      <w:r w:rsidR="00135E16">
        <w:t xml:space="preserve">relevant to a particular item of IECEx Certified equipment </w:t>
      </w:r>
      <w:r w:rsidR="000652CC" w:rsidRPr="008F0D74">
        <w:t xml:space="preserve">the </w:t>
      </w:r>
      <w:r w:rsidR="00135E16">
        <w:t xml:space="preserve">Specific Conditions of Use = </w:t>
      </w:r>
      <w:r w:rsidR="000652CC" w:rsidRPr="008F0D74">
        <w:t xml:space="preserve">“YES” option box </w:t>
      </w:r>
      <w:r w:rsidR="00135E16">
        <w:t xml:space="preserve">must be </w:t>
      </w:r>
      <w:r w:rsidR="000652CC" w:rsidRPr="008F0D74">
        <w:t>checked.  This will automatically assign an “X” after the IECEx CoC number.</w:t>
      </w:r>
      <w:r w:rsidR="000652CC" w:rsidRPr="00034D45">
        <w:t xml:space="preserve">  </w:t>
      </w:r>
    </w:p>
    <w:p w14:paraId="070316C4" w14:textId="180C077F" w:rsidR="00D54E32" w:rsidRPr="00B14FA5" w:rsidRDefault="00D54E32" w:rsidP="00B21F19">
      <w:pPr>
        <w:pStyle w:val="PARAGRAPH"/>
        <w:rPr>
          <w:sz w:val="16"/>
          <w:szCs w:val="16"/>
        </w:rPr>
      </w:pPr>
      <w:r w:rsidRPr="00B14FA5">
        <w:rPr>
          <w:sz w:val="16"/>
          <w:szCs w:val="16"/>
        </w:rPr>
        <w:t>N</w:t>
      </w:r>
      <w:r w:rsidR="00B358C7">
        <w:rPr>
          <w:sz w:val="16"/>
          <w:szCs w:val="16"/>
        </w:rPr>
        <w:t>OTE</w:t>
      </w:r>
      <w:r w:rsidRPr="00B14FA5">
        <w:rPr>
          <w:sz w:val="16"/>
          <w:szCs w:val="16"/>
        </w:rPr>
        <w:t xml:space="preserve">: The symbol “X” is used to provide a means of identifying that essential information for the </w:t>
      </w:r>
      <w:r w:rsidR="0003454C" w:rsidRPr="00B14FA5">
        <w:rPr>
          <w:sz w:val="16"/>
          <w:szCs w:val="16"/>
        </w:rPr>
        <w:t>installation, use</w:t>
      </w:r>
      <w:r w:rsidRPr="00B14FA5">
        <w:rPr>
          <w:sz w:val="16"/>
          <w:szCs w:val="16"/>
        </w:rPr>
        <w:t>, and maintenance of the equipment is contained within the certificate. (</w:t>
      </w:r>
      <w:r w:rsidR="00135E16" w:rsidRPr="00B14FA5">
        <w:rPr>
          <w:sz w:val="16"/>
          <w:szCs w:val="16"/>
        </w:rPr>
        <w:t xml:space="preserve">refer Clause </w:t>
      </w:r>
      <w:r w:rsidRPr="00B14FA5">
        <w:rPr>
          <w:sz w:val="16"/>
          <w:szCs w:val="16"/>
        </w:rPr>
        <w:t>3.53 of IEC 60079-0)</w:t>
      </w:r>
    </w:p>
    <w:p w14:paraId="5AD73B08" w14:textId="275C333E" w:rsidR="00A44DD5" w:rsidRPr="00B14FA5" w:rsidRDefault="00E00E5B" w:rsidP="00E00E5B">
      <w:pPr>
        <w:pStyle w:val="PARAGRAPH"/>
        <w:rPr>
          <w:sz w:val="18"/>
          <w:szCs w:val="18"/>
        </w:rPr>
      </w:pPr>
      <w:r w:rsidRPr="00B14FA5">
        <w:rPr>
          <w:sz w:val="16"/>
          <w:szCs w:val="18"/>
        </w:rPr>
        <w:t xml:space="preserve">NOTE: </w:t>
      </w:r>
      <w:r w:rsidR="009A1A82" w:rsidRPr="00B14FA5">
        <w:rPr>
          <w:sz w:val="16"/>
          <w:szCs w:val="18"/>
        </w:rPr>
        <w:t>If the</w:t>
      </w:r>
      <w:r w:rsidRPr="00B14FA5">
        <w:rPr>
          <w:sz w:val="16"/>
          <w:szCs w:val="18"/>
        </w:rPr>
        <w:t xml:space="preserve"> inclusion of large amounts of text or large tables </w:t>
      </w:r>
      <w:r w:rsidR="009A1A82" w:rsidRPr="00B14FA5">
        <w:rPr>
          <w:sz w:val="16"/>
          <w:szCs w:val="18"/>
        </w:rPr>
        <w:t xml:space="preserve">are included </w:t>
      </w:r>
      <w:r w:rsidRPr="00B14FA5">
        <w:rPr>
          <w:sz w:val="16"/>
          <w:szCs w:val="18"/>
        </w:rPr>
        <w:t>in this field</w:t>
      </w:r>
      <w:r w:rsidR="009A1A82" w:rsidRPr="00B14FA5">
        <w:rPr>
          <w:sz w:val="16"/>
          <w:szCs w:val="18"/>
        </w:rPr>
        <w:t xml:space="preserve"> and if the</w:t>
      </w:r>
      <w:r w:rsidRPr="00B14FA5">
        <w:rPr>
          <w:sz w:val="16"/>
          <w:szCs w:val="18"/>
        </w:rPr>
        <w:t xml:space="preserve"> content of this field is very large</w:t>
      </w:r>
      <w:r w:rsidR="00425F68" w:rsidRPr="00B14FA5">
        <w:rPr>
          <w:sz w:val="16"/>
          <w:szCs w:val="18"/>
        </w:rPr>
        <w:t>,</w:t>
      </w:r>
      <w:r w:rsidRPr="00B14FA5">
        <w:rPr>
          <w:sz w:val="16"/>
          <w:szCs w:val="18"/>
        </w:rPr>
        <w:t xml:space="preserve"> a “Warning” message will display but the CoC can still be saved. In such cases it is recommended that the information be included in an attachment to the CoC. </w:t>
      </w:r>
      <w:r w:rsidRPr="00B14FA5">
        <w:rPr>
          <w:sz w:val="18"/>
          <w:szCs w:val="18"/>
        </w:rPr>
        <w:t xml:space="preserve"> </w:t>
      </w:r>
    </w:p>
    <w:p w14:paraId="4DCD4B39" w14:textId="5C7DBE61" w:rsidR="00A44DD5" w:rsidRPr="00A44DD5" w:rsidRDefault="00A44DD5" w:rsidP="00A44DD5">
      <w:pPr>
        <w:pStyle w:val="PARAGRAPH"/>
        <w:rPr>
          <w:sz w:val="18"/>
        </w:rPr>
      </w:pPr>
      <w:r w:rsidRPr="00B14FA5">
        <w:rPr>
          <w:sz w:val="16"/>
          <w:szCs w:val="18"/>
        </w:rPr>
        <w:t>NOTE: IEC TC31 reminds ExCBs that IEC 60079-14 is for installation requirements and does not cover conditions of use for IECEx certificates other than noting they shall be met (in addition to the requirements of IEC 60079-14).  To avoid user confusion, IECEx Certificates must not mention a Specific Condition of Use for anything that is covered in IEC 60079-14 because the inclusion of conditions of use which are covered in IEC 60079-14 can create a problem for users where there is any discrepancy in the wording or implied conditions between the certificate and IEC 60079-14. In these cases, users may be unsure as to which document they are required to comply with. For example, since IEC 60079-14 covers the requirements for allowable types of glands with different types of Ex equipment, all certificates should be silent on gland details.</w:t>
      </w:r>
      <w:r w:rsidRPr="00A44DD5">
        <w:rPr>
          <w:sz w:val="18"/>
        </w:rPr>
        <w:t xml:space="preserve"> </w:t>
      </w:r>
    </w:p>
    <w:p w14:paraId="6798DD7D" w14:textId="77777777" w:rsidR="000652CC" w:rsidRPr="008F0D74" w:rsidRDefault="000652CC" w:rsidP="00B21F19">
      <w:pPr>
        <w:pStyle w:val="Heading3"/>
      </w:pPr>
      <w:bookmarkStart w:id="33" w:name="_Toc25237216"/>
      <w:r w:rsidRPr="008F0D74">
        <w:t>Annex and Attachments</w:t>
      </w:r>
      <w:bookmarkEnd w:id="33"/>
    </w:p>
    <w:p w14:paraId="6E75FC85" w14:textId="0C1E4E6F" w:rsidR="000652CC" w:rsidRPr="00034D45" w:rsidRDefault="000652CC" w:rsidP="00B21F19">
      <w:pPr>
        <w:pStyle w:val="PARAGRAPH"/>
      </w:pPr>
      <w:r w:rsidRPr="008F0D74">
        <w:t xml:space="preserve">The IECEx “On-Line” Certificate of Conformity System provides </w:t>
      </w:r>
      <w:r w:rsidR="00E00E5B" w:rsidRPr="008F0D74">
        <w:t xml:space="preserve">a facility for the addition </w:t>
      </w:r>
      <w:r w:rsidRPr="008F0D74">
        <w:t>of attachments or annexes to the certificate</w:t>
      </w:r>
      <w:r w:rsidR="00AD0B2A">
        <w:t xml:space="preserve"> by s</w:t>
      </w:r>
      <w:r w:rsidRPr="008F0D74">
        <w:t xml:space="preserve">electing </w:t>
      </w:r>
      <w:r w:rsidR="00AD0B2A">
        <w:t xml:space="preserve">the </w:t>
      </w:r>
      <w:r w:rsidR="00AD0B2A" w:rsidRPr="00AD0B2A">
        <w:rPr>
          <w:color w:val="F2F2F2" w:themeColor="background1" w:themeShade="F2"/>
          <w:highlight w:val="darkGreen"/>
        </w:rPr>
        <w:t>CHOOSE NEW FILES TO UPLOAD</w:t>
      </w:r>
      <w:r w:rsidR="00AD0B2A" w:rsidRPr="00AD0B2A">
        <w:rPr>
          <w:color w:val="F2F2F2" w:themeColor="background1" w:themeShade="F2"/>
        </w:rPr>
        <w:t xml:space="preserve"> </w:t>
      </w:r>
      <w:r w:rsidR="00AD0B2A">
        <w:t xml:space="preserve">icon to </w:t>
      </w:r>
      <w:r w:rsidR="00E00E5B" w:rsidRPr="008F0D74">
        <w:t xml:space="preserve">enable the addition of </w:t>
      </w:r>
      <w:r w:rsidRPr="008F0D74">
        <w:t>attachments or annexes to the CoC.</w:t>
      </w:r>
    </w:p>
    <w:p w14:paraId="3F655AAD" w14:textId="77777777" w:rsidR="000652CC" w:rsidRPr="00034D45" w:rsidRDefault="000652CC" w:rsidP="00B21F19">
      <w:pPr>
        <w:pStyle w:val="PARAGRAPH"/>
      </w:pPr>
      <w:r w:rsidRPr="00034D45">
        <w:t xml:space="preserve">Any annex or attachment to the </w:t>
      </w:r>
      <w:r>
        <w:t>CoC</w:t>
      </w:r>
      <w:r w:rsidRPr="00034D45">
        <w:t xml:space="preserve"> </w:t>
      </w:r>
      <w:r w:rsidRPr="00CC5F6B">
        <w:rPr>
          <w:u w:val="single"/>
        </w:rPr>
        <w:t>MUST</w:t>
      </w:r>
      <w:r w:rsidRPr="00034D45">
        <w:t xml:space="preserve"> contain the following information as a minimum:</w:t>
      </w:r>
    </w:p>
    <w:p w14:paraId="2E54691A" w14:textId="77777777" w:rsidR="000652CC" w:rsidRPr="00034D45" w:rsidRDefault="000652CC" w:rsidP="00771384">
      <w:pPr>
        <w:pStyle w:val="PARAGRAPH"/>
        <w:numPr>
          <w:ilvl w:val="0"/>
          <w:numId w:val="13"/>
        </w:numPr>
      </w:pPr>
      <w:r w:rsidRPr="00034D45">
        <w:t>The words “Addendum to IECEx Certificate …………</w:t>
      </w:r>
      <w:r w:rsidR="00654705" w:rsidRPr="00034D45">
        <w:t>” or</w:t>
      </w:r>
      <w:r w:rsidRPr="00034D45">
        <w:t xml:space="preserve"> “Annex to ……” on the first page.</w:t>
      </w:r>
    </w:p>
    <w:p w14:paraId="7750E482" w14:textId="77777777" w:rsidR="000652CC" w:rsidRPr="00034D45" w:rsidRDefault="000652CC" w:rsidP="00771384">
      <w:pPr>
        <w:pStyle w:val="PARAGRAPH"/>
        <w:numPr>
          <w:ilvl w:val="0"/>
          <w:numId w:val="13"/>
        </w:numPr>
      </w:pPr>
      <w:r w:rsidRPr="00034D45">
        <w:lastRenderedPageBreak/>
        <w:t>IECEx CoC Reference Number (on all pages)</w:t>
      </w:r>
    </w:p>
    <w:p w14:paraId="755B35CD" w14:textId="77777777" w:rsidR="000652CC" w:rsidRPr="00034D45" w:rsidRDefault="000652CC" w:rsidP="00771384">
      <w:pPr>
        <w:pStyle w:val="PARAGRAPH"/>
        <w:numPr>
          <w:ilvl w:val="0"/>
          <w:numId w:val="13"/>
        </w:numPr>
      </w:pPr>
      <w:r w:rsidRPr="00034D45">
        <w:t>Page Number and Total number of Pages (on all pages), e.g. “Page 1 of X”</w:t>
      </w:r>
    </w:p>
    <w:p w14:paraId="472BECF0" w14:textId="77777777" w:rsidR="000652CC" w:rsidRPr="008F0D74" w:rsidRDefault="000652CC" w:rsidP="00771384">
      <w:pPr>
        <w:numPr>
          <w:ilvl w:val="0"/>
          <w:numId w:val="13"/>
        </w:numPr>
        <w:rPr>
          <w:szCs w:val="22"/>
        </w:rPr>
      </w:pPr>
      <w:r w:rsidRPr="008F0D74">
        <w:rPr>
          <w:szCs w:val="22"/>
        </w:rPr>
        <w:t>Clear details of the information</w:t>
      </w:r>
    </w:p>
    <w:p w14:paraId="7B2D8994" w14:textId="77777777" w:rsidR="00CC5F6B" w:rsidRPr="008F0D74" w:rsidRDefault="00CC5F6B" w:rsidP="00CC5F6B">
      <w:pPr>
        <w:rPr>
          <w:szCs w:val="22"/>
        </w:rPr>
      </w:pPr>
    </w:p>
    <w:p w14:paraId="1D03DD2B" w14:textId="320EA1D0" w:rsidR="00CC5F6B" w:rsidRDefault="00CC5F6B" w:rsidP="006E4594">
      <w:pPr>
        <w:rPr>
          <w:szCs w:val="22"/>
        </w:rPr>
      </w:pPr>
      <w:r w:rsidRPr="008F0D74">
        <w:rPr>
          <w:szCs w:val="22"/>
        </w:rPr>
        <w:t xml:space="preserve">The </w:t>
      </w:r>
      <w:r w:rsidR="00205CF4">
        <w:rPr>
          <w:szCs w:val="22"/>
        </w:rPr>
        <w:t>required</w:t>
      </w:r>
      <w:r w:rsidRPr="008F0D74">
        <w:rPr>
          <w:szCs w:val="22"/>
        </w:rPr>
        <w:t xml:space="preserve"> file format for annexes and attachments is </w:t>
      </w:r>
      <w:r w:rsidR="008F0D74" w:rsidRPr="00205CF4">
        <w:rPr>
          <w:b/>
          <w:szCs w:val="22"/>
          <w:u w:val="single"/>
        </w:rPr>
        <w:t xml:space="preserve">unsecured </w:t>
      </w:r>
      <w:r w:rsidRPr="00205CF4">
        <w:rPr>
          <w:b/>
          <w:szCs w:val="22"/>
          <w:u w:val="single"/>
        </w:rPr>
        <w:t>PDF</w:t>
      </w:r>
      <w:r w:rsidRPr="008F0D74">
        <w:rPr>
          <w:szCs w:val="22"/>
        </w:rPr>
        <w:t xml:space="preserve"> as this format enables the option of printing the CoC </w:t>
      </w:r>
      <w:r w:rsidR="00FB54A5">
        <w:rPr>
          <w:szCs w:val="22"/>
        </w:rPr>
        <w:t xml:space="preserve">and associated annexes or attachments </w:t>
      </w:r>
      <w:r w:rsidRPr="008F0D74">
        <w:rPr>
          <w:szCs w:val="22"/>
        </w:rPr>
        <w:t>to a PDF document.</w:t>
      </w:r>
    </w:p>
    <w:p w14:paraId="5FD7FC88" w14:textId="33FACE91" w:rsidR="00BE386A" w:rsidRDefault="00BE386A" w:rsidP="006E4594">
      <w:pPr>
        <w:rPr>
          <w:szCs w:val="22"/>
        </w:rPr>
      </w:pPr>
    </w:p>
    <w:p w14:paraId="37D358D5" w14:textId="1C506975" w:rsidR="00BE386A" w:rsidRDefault="00BE386A" w:rsidP="006E4594">
      <w:pPr>
        <w:rPr>
          <w:szCs w:val="22"/>
        </w:rPr>
      </w:pPr>
      <w:r>
        <w:rPr>
          <w:szCs w:val="22"/>
        </w:rPr>
        <w:t xml:space="preserve">The annex MUST NOT be used as an alternative to </w:t>
      </w:r>
      <w:r w:rsidR="000B19EF">
        <w:rPr>
          <w:szCs w:val="22"/>
        </w:rPr>
        <w:t>providing a clear description in the Equipment Field.</w:t>
      </w:r>
      <w:r>
        <w:rPr>
          <w:szCs w:val="22"/>
        </w:rPr>
        <w:t xml:space="preserve"> Important equipment information, including equipment description must be included </w:t>
      </w:r>
      <w:r w:rsidR="009E0A9D">
        <w:rPr>
          <w:szCs w:val="22"/>
        </w:rPr>
        <w:t xml:space="preserve">in the CoC.  This also enhances the </w:t>
      </w:r>
      <w:r w:rsidR="00090AB2">
        <w:rPr>
          <w:szCs w:val="22"/>
        </w:rPr>
        <w:t xml:space="preserve">capability of </w:t>
      </w:r>
      <w:r w:rsidR="009E0A9D">
        <w:rPr>
          <w:szCs w:val="22"/>
        </w:rPr>
        <w:t xml:space="preserve">search feature </w:t>
      </w:r>
      <w:r w:rsidR="00090AB2">
        <w:rPr>
          <w:szCs w:val="22"/>
        </w:rPr>
        <w:t xml:space="preserve">that only interrogate the content </w:t>
      </w:r>
      <w:r w:rsidR="009E0A9D">
        <w:rPr>
          <w:szCs w:val="22"/>
        </w:rPr>
        <w:t>of the CoCs</w:t>
      </w:r>
      <w:r w:rsidR="00090AB2">
        <w:rPr>
          <w:szCs w:val="22"/>
        </w:rPr>
        <w:t xml:space="preserve"> (and not the Attachments)</w:t>
      </w:r>
      <w:r w:rsidR="009E0A9D">
        <w:rPr>
          <w:szCs w:val="22"/>
        </w:rPr>
        <w:t>.</w:t>
      </w:r>
    </w:p>
    <w:p w14:paraId="37E5D22B" w14:textId="06BC7F83" w:rsidR="004B52D7" w:rsidRDefault="004B52D7" w:rsidP="006E4594">
      <w:pPr>
        <w:rPr>
          <w:szCs w:val="22"/>
        </w:rPr>
      </w:pPr>
    </w:p>
    <w:p w14:paraId="38486B66" w14:textId="77777777" w:rsidR="000652CC" w:rsidRPr="00034D45" w:rsidRDefault="000652CC">
      <w:pPr>
        <w:rPr>
          <w:sz w:val="22"/>
          <w:szCs w:val="22"/>
        </w:rPr>
      </w:pPr>
    </w:p>
    <w:p w14:paraId="4D4D0B69" w14:textId="49EAC585" w:rsidR="000652CC" w:rsidRPr="00180C1A" w:rsidRDefault="000652CC" w:rsidP="00CC5F6B">
      <w:pPr>
        <w:pStyle w:val="Heading1"/>
      </w:pPr>
      <w:r w:rsidRPr="00D672A0">
        <w:br w:type="page"/>
      </w:r>
      <w:bookmarkStart w:id="34" w:name="_Toc25237217"/>
      <w:r w:rsidR="001C04EF">
        <w:lastRenderedPageBreak/>
        <w:t xml:space="preserve">Creation of </w:t>
      </w:r>
      <w:r w:rsidR="001C04EF">
        <w:rPr>
          <w:sz w:val="24"/>
        </w:rPr>
        <w:t>a n</w:t>
      </w:r>
      <w:r w:rsidRPr="00D1661D">
        <w:rPr>
          <w:sz w:val="24"/>
        </w:rPr>
        <w:t xml:space="preserve">ew IECEx </w:t>
      </w:r>
      <w:r w:rsidR="0031582E">
        <w:rPr>
          <w:sz w:val="24"/>
        </w:rPr>
        <w:t xml:space="preserve">Ex </w:t>
      </w:r>
      <w:r w:rsidRPr="00D1661D">
        <w:rPr>
          <w:sz w:val="24"/>
        </w:rPr>
        <w:t xml:space="preserve">Equipment </w:t>
      </w:r>
      <w:r w:rsidR="0031582E">
        <w:rPr>
          <w:sz w:val="24"/>
        </w:rPr>
        <w:t xml:space="preserve">or Ex Component </w:t>
      </w:r>
      <w:r w:rsidRPr="00D1661D">
        <w:rPr>
          <w:sz w:val="24"/>
        </w:rPr>
        <w:t>Certificate</w:t>
      </w:r>
      <w:r w:rsidR="0031582E">
        <w:rPr>
          <w:sz w:val="24"/>
        </w:rPr>
        <w:t>s</w:t>
      </w:r>
      <w:r w:rsidRPr="00D1661D">
        <w:rPr>
          <w:sz w:val="24"/>
        </w:rPr>
        <w:t xml:space="preserve"> of Conformity</w:t>
      </w:r>
      <w:bookmarkEnd w:id="34"/>
    </w:p>
    <w:p w14:paraId="1FBB8F71" w14:textId="77777777" w:rsidR="000652CC" w:rsidRPr="009B0833" w:rsidRDefault="000652CC" w:rsidP="006D0B12">
      <w:pPr>
        <w:pStyle w:val="Heading2"/>
      </w:pPr>
      <w:bookmarkStart w:id="35" w:name="_Toc25237218"/>
      <w:r w:rsidRPr="009B0833">
        <w:t>Entering new CoC details</w:t>
      </w:r>
      <w:bookmarkEnd w:id="35"/>
    </w:p>
    <w:p w14:paraId="09ED8542" w14:textId="77777777" w:rsidR="008769F2" w:rsidRDefault="000652CC" w:rsidP="008769F2">
      <w:pPr>
        <w:rPr>
          <w:szCs w:val="24"/>
          <w:lang w:eastAsia="en-AU"/>
        </w:rPr>
      </w:pPr>
      <w:r w:rsidRPr="00A14FE0">
        <w:rPr>
          <w:b/>
        </w:rPr>
        <w:t>STEP 1</w:t>
      </w:r>
      <w:r>
        <w:rPr>
          <w:b/>
        </w:rPr>
        <w:t xml:space="preserve">: </w:t>
      </w:r>
      <w:r>
        <w:t xml:space="preserve"> Select “View Certificates &amp; Licenses” from IECEx Website: </w:t>
      </w:r>
      <w:hyperlink r:id="rId18" w:history="1">
        <w:r w:rsidRPr="002F1AD3">
          <w:rPr>
            <w:rStyle w:val="Hyperlink"/>
            <w:bCs/>
            <w:sz w:val="22"/>
            <w:szCs w:val="22"/>
          </w:rPr>
          <w:t>www.iecex.com</w:t>
        </w:r>
      </w:hyperlink>
      <w:r w:rsidR="008769F2">
        <w:rPr>
          <w:rStyle w:val="Hyperlink"/>
          <w:bCs/>
          <w:sz w:val="22"/>
          <w:szCs w:val="22"/>
        </w:rPr>
        <w:t xml:space="preserve"> </w:t>
      </w:r>
      <w:r w:rsidR="008769F2" w:rsidRPr="008769F2">
        <w:t xml:space="preserve">or access directly via </w:t>
      </w:r>
      <w:hyperlink r:id="rId19" w:history="1">
        <w:r w:rsidR="008769F2" w:rsidRPr="008769F2">
          <w:rPr>
            <w:rStyle w:val="Hyperlink"/>
            <w:szCs w:val="24"/>
            <w:lang w:eastAsia="en-AU"/>
          </w:rPr>
          <w:t>https://www.iecex-certs.com</w:t>
        </w:r>
      </w:hyperlink>
    </w:p>
    <w:p w14:paraId="04BB06DB" w14:textId="77777777" w:rsidR="008769F2" w:rsidRDefault="008769F2" w:rsidP="008769F2">
      <w:pPr>
        <w:rPr>
          <w:rFonts w:ascii="Times New Roman" w:hAnsi="Times New Roman" w:cs="Times New Roman"/>
          <w:spacing w:val="0"/>
          <w:sz w:val="24"/>
          <w:szCs w:val="24"/>
          <w:lang w:val="en-AU" w:eastAsia="en-AU"/>
        </w:rPr>
      </w:pPr>
    </w:p>
    <w:p w14:paraId="3F6FE4FD" w14:textId="12143C6C" w:rsidR="00107C3B" w:rsidRDefault="005531CF" w:rsidP="006D0B12">
      <w:pPr>
        <w:rPr>
          <w:b/>
          <w:bCs/>
          <w:sz w:val="22"/>
          <w:szCs w:val="22"/>
        </w:rPr>
      </w:pPr>
      <w:r>
        <w:rPr>
          <w:noProof/>
          <w:lang w:val="en-AU" w:eastAsia="en-AU"/>
        </w:rPr>
        <w:drawing>
          <wp:anchor distT="0" distB="0" distL="114300" distR="114300" simplePos="0" relativeHeight="251721216" behindDoc="0" locked="0" layoutInCell="1" allowOverlap="1" wp14:anchorId="379B627A" wp14:editId="2D89668F">
            <wp:simplePos x="0" y="0"/>
            <wp:positionH relativeFrom="column">
              <wp:posOffset>5219065</wp:posOffset>
            </wp:positionH>
            <wp:positionV relativeFrom="paragraph">
              <wp:posOffset>748030</wp:posOffset>
            </wp:positionV>
            <wp:extent cx="865505" cy="871855"/>
            <wp:effectExtent l="0" t="0" r="0" b="0"/>
            <wp:wrapNone/>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EB7">
        <w:rPr>
          <w:noProof/>
          <w:lang w:val="en-AU" w:eastAsia="en-AU"/>
        </w:rPr>
        <w:drawing>
          <wp:inline distT="0" distB="0" distL="0" distR="0" wp14:anchorId="1027A0D5" wp14:editId="37A65FEE">
            <wp:extent cx="5199380" cy="13779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22" t="890" r="122" b="66919"/>
                    <a:stretch/>
                  </pic:blipFill>
                  <pic:spPr bwMode="auto">
                    <a:xfrm>
                      <a:off x="0" y="0"/>
                      <a:ext cx="5199380" cy="1377950"/>
                    </a:xfrm>
                    <a:prstGeom prst="rect">
                      <a:avLst/>
                    </a:prstGeom>
                    <a:noFill/>
                    <a:ln>
                      <a:noFill/>
                    </a:ln>
                    <a:extLst>
                      <a:ext uri="{53640926-AAD7-44D8-BBD7-CCE9431645EC}">
                        <a14:shadowObscured xmlns:a14="http://schemas.microsoft.com/office/drawing/2010/main"/>
                      </a:ext>
                    </a:extLst>
                  </pic:spPr>
                </pic:pic>
              </a:graphicData>
            </a:graphic>
          </wp:inline>
        </w:drawing>
      </w:r>
    </w:p>
    <w:p w14:paraId="42B08385" w14:textId="77777777" w:rsidR="00975685" w:rsidRDefault="00975685" w:rsidP="006D0B12">
      <w:pPr>
        <w:rPr>
          <w:b/>
          <w:bCs/>
          <w:sz w:val="22"/>
          <w:szCs w:val="22"/>
        </w:rPr>
      </w:pPr>
    </w:p>
    <w:p w14:paraId="313B304B" w14:textId="5D4F02C1" w:rsidR="000652CC" w:rsidRDefault="00093B15" w:rsidP="006D0B12">
      <w:pPr>
        <w:pStyle w:val="PARAGRAPH"/>
      </w:pPr>
      <w:r>
        <w:rPr>
          <w:noProof/>
          <w:sz w:val="22"/>
          <w:szCs w:val="22"/>
          <w:lang w:val="en-AU" w:eastAsia="en-AU"/>
        </w:rPr>
        <mc:AlternateContent>
          <mc:Choice Requires="wps">
            <w:drawing>
              <wp:anchor distT="0" distB="0" distL="114300" distR="114300" simplePos="0" relativeHeight="251751936" behindDoc="0" locked="0" layoutInCell="1" allowOverlap="1" wp14:anchorId="7943B66B" wp14:editId="5D1243DD">
                <wp:simplePos x="0" y="0"/>
                <wp:positionH relativeFrom="column">
                  <wp:posOffset>5633720</wp:posOffset>
                </wp:positionH>
                <wp:positionV relativeFrom="paragraph">
                  <wp:posOffset>64135</wp:posOffset>
                </wp:positionV>
                <wp:extent cx="50800" cy="355600"/>
                <wp:effectExtent l="57150" t="19050" r="63500" b="4445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3556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5642E" id="Line 51"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6pt,5.05pt" to="447.6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" strokecolor="red" strokeweight="2.25pt">
                <v:stroke endarrow="block"/>
              </v:line>
            </w:pict>
          </mc:Fallback>
        </mc:AlternateContent>
      </w:r>
      <w:r w:rsidR="00F74F17">
        <w:rPr>
          <w:b/>
        </w:rPr>
        <w:t>S</w:t>
      </w:r>
      <w:r w:rsidR="000652CC" w:rsidRPr="00A14FE0">
        <w:rPr>
          <w:b/>
        </w:rPr>
        <w:t xml:space="preserve">TEP </w:t>
      </w:r>
      <w:r w:rsidR="00D50891">
        <w:rPr>
          <w:b/>
        </w:rPr>
        <w:t>2</w:t>
      </w:r>
      <w:r w:rsidR="000652CC">
        <w:rPr>
          <w:b/>
        </w:rPr>
        <w:t xml:space="preserve">: </w:t>
      </w:r>
      <w:r w:rsidR="000652CC">
        <w:t xml:space="preserve"> </w:t>
      </w:r>
      <w:r w:rsidR="007A4BF0" w:rsidRPr="004806D9">
        <w:t>Select ExCB Login and then l</w:t>
      </w:r>
      <w:r w:rsidR="000652CC" w:rsidRPr="004806D9">
        <w:t xml:space="preserve">og on using </w:t>
      </w:r>
      <w:r w:rsidR="007A4BF0" w:rsidRPr="004806D9">
        <w:t xml:space="preserve">the </w:t>
      </w:r>
      <w:r w:rsidR="000652CC" w:rsidRPr="004806D9">
        <w:t>assigned user name and password.</w:t>
      </w:r>
    </w:p>
    <w:p w14:paraId="71286751" w14:textId="58AC9BD0" w:rsidR="005531CF" w:rsidRDefault="005531CF" w:rsidP="006D0B12">
      <w:pPr>
        <w:pStyle w:val="PARAGRAPH"/>
      </w:pPr>
      <w:r w:rsidRPr="005531CF">
        <w:rPr>
          <w:noProof/>
          <w:lang w:val="en-AU" w:eastAsia="en-AU"/>
        </w:rPr>
        <w:drawing>
          <wp:inline distT="0" distB="0" distL="0" distR="0" wp14:anchorId="399E0545" wp14:editId="70A91159">
            <wp:extent cx="5759323" cy="1035050"/>
            <wp:effectExtent l="0" t="0" r="0" b="0"/>
            <wp:docPr id="4" name="Picture 4"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58F4E8ED" w14:textId="77777777" w:rsidR="00467479" w:rsidRDefault="00467479" w:rsidP="00467479">
      <w:pPr>
        <w:jc w:val="left"/>
        <w:rPr>
          <w:sz w:val="16"/>
          <w:szCs w:val="16"/>
        </w:rPr>
      </w:pPr>
    </w:p>
    <w:p w14:paraId="5B2A714C" w14:textId="4537E19E" w:rsidR="000652CC" w:rsidRDefault="000652CC" w:rsidP="006D0B12">
      <w:pPr>
        <w:pStyle w:val="PARAGRAPH"/>
      </w:pPr>
      <w:r w:rsidRPr="00A14FE0">
        <w:rPr>
          <w:b/>
        </w:rPr>
        <w:t xml:space="preserve">STEP </w:t>
      </w:r>
      <w:r w:rsidR="00D50891">
        <w:rPr>
          <w:b/>
        </w:rPr>
        <w:t>3</w:t>
      </w:r>
      <w:r>
        <w:rPr>
          <w:b/>
        </w:rPr>
        <w:t xml:space="preserve">: </w:t>
      </w:r>
      <w:r>
        <w:t xml:space="preserve"> Select “</w:t>
      </w:r>
      <w:r w:rsidR="005531CF">
        <w:t>Create”</w:t>
      </w:r>
      <w:r>
        <w:t xml:space="preserve"> </w:t>
      </w:r>
    </w:p>
    <w:p w14:paraId="2FE16492" w14:textId="67EB66EF" w:rsidR="005531CF" w:rsidRDefault="002F5730" w:rsidP="006D0B12">
      <w:pPr>
        <w:pStyle w:val="PARAGRAPH"/>
      </w:pPr>
      <w:r>
        <w:rPr>
          <w:noProof/>
          <w:sz w:val="22"/>
          <w:szCs w:val="22"/>
          <w:lang w:val="en-AU" w:eastAsia="en-AU"/>
        </w:rPr>
        <w:drawing>
          <wp:anchor distT="0" distB="0" distL="114300" distR="114300" simplePos="0" relativeHeight="251647488" behindDoc="0" locked="0" layoutInCell="1" allowOverlap="1" wp14:anchorId="725F2391" wp14:editId="33E02486">
            <wp:simplePos x="0" y="0"/>
            <wp:positionH relativeFrom="column">
              <wp:posOffset>4651807</wp:posOffset>
            </wp:positionH>
            <wp:positionV relativeFrom="paragraph">
              <wp:posOffset>862000</wp:posOffset>
            </wp:positionV>
            <wp:extent cx="978865" cy="731520"/>
            <wp:effectExtent l="0" t="0" r="0" b="0"/>
            <wp:wrapNone/>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7909" cy="738279"/>
                    </a:xfrm>
                    <a:prstGeom prst="rect">
                      <a:avLst/>
                    </a:prstGeom>
                    <a:noFill/>
                    <a:ln>
                      <a:noFill/>
                    </a:ln>
                  </pic:spPr>
                </pic:pic>
              </a:graphicData>
            </a:graphic>
            <wp14:sizeRelH relativeFrom="page">
              <wp14:pctWidth>0</wp14:pctWidth>
            </wp14:sizeRelH>
            <wp14:sizeRelV relativeFrom="page">
              <wp14:pctHeight>0</wp14:pctHeight>
            </wp14:sizeRelV>
          </wp:anchor>
        </w:drawing>
      </w:r>
      <w:r w:rsidR="005531CF">
        <w:rPr>
          <w:noProof/>
          <w:sz w:val="22"/>
          <w:szCs w:val="22"/>
          <w:lang w:val="en-AU" w:eastAsia="en-AU"/>
        </w:rPr>
        <mc:AlternateContent>
          <mc:Choice Requires="wps">
            <w:drawing>
              <wp:anchor distT="0" distB="0" distL="114300" distR="114300" simplePos="0" relativeHeight="251610624" behindDoc="0" locked="0" layoutInCell="1" allowOverlap="1" wp14:anchorId="5AABD175" wp14:editId="21F08E56">
                <wp:simplePos x="0" y="0"/>
                <wp:positionH relativeFrom="column">
                  <wp:posOffset>3519170</wp:posOffset>
                </wp:positionH>
                <wp:positionV relativeFrom="paragraph">
                  <wp:posOffset>327660</wp:posOffset>
                </wp:positionV>
                <wp:extent cx="1151890" cy="806450"/>
                <wp:effectExtent l="38100" t="38100" r="29210" b="31750"/>
                <wp:wrapNone/>
                <wp:docPr id="20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6BAC6" id="Line 51" o:spid="_x0000_s1026" style="position:absolute;flip:x 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QPgIAAGc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sP9kkD4CAABnBAAA&#10;DgAAAAAAAAAAAAAAAAAuAgAAZHJzL2Uyb0RvYy54bWxQSwECLQAUAAYACAAAACEAM9UOpeEAAAAK&#10;AQAADwAAAAAAAAAAAAAAAACYBAAAZHJzL2Rvd25yZXYueG1sUEsFBgAAAAAEAAQA8wAAAKYFAAAA&#10;AA==&#10;" strokecolor="red" strokeweight="2.25pt">
                <v:stroke endarrow="block"/>
              </v:line>
            </w:pict>
          </mc:Fallback>
        </mc:AlternateContent>
      </w:r>
      <w:r w:rsidR="005531CF" w:rsidRPr="005531CF">
        <w:rPr>
          <w:noProof/>
          <w:lang w:val="en-AU" w:eastAsia="en-AU"/>
        </w:rPr>
        <w:drawing>
          <wp:inline distT="0" distB="0" distL="0" distR="0" wp14:anchorId="494C68F9" wp14:editId="18C3468E">
            <wp:extent cx="5758729" cy="1028700"/>
            <wp:effectExtent l="0" t="0" r="0" b="0"/>
            <wp:docPr id="34" name="Picture 34"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6BA1D49D" w14:textId="13B895C4" w:rsidR="005531CF" w:rsidRDefault="000652CC" w:rsidP="00F74F17">
      <w:pPr>
        <w:pStyle w:val="NOTE"/>
        <w:spacing w:before="0" w:after="0"/>
      </w:pPr>
      <w:r>
        <w:tab/>
      </w:r>
    </w:p>
    <w:p w14:paraId="2418BC4E" w14:textId="4E64637D" w:rsidR="005531CF" w:rsidRDefault="0082351C" w:rsidP="005531CF">
      <w:pPr>
        <w:pStyle w:val="PARAGRAPH"/>
      </w:pPr>
      <w:r>
        <w:rPr>
          <w:noProof/>
          <w:sz w:val="22"/>
          <w:szCs w:val="22"/>
          <w:lang w:val="en-AU" w:eastAsia="en-AU"/>
        </w:rPr>
        <mc:AlternateContent>
          <mc:Choice Requires="wps">
            <w:drawing>
              <wp:anchor distT="0" distB="0" distL="114300" distR="114300" simplePos="0" relativeHeight="251753984" behindDoc="0" locked="0" layoutInCell="1" allowOverlap="1" wp14:anchorId="02C3122B" wp14:editId="7B500460">
                <wp:simplePos x="0" y="0"/>
                <wp:positionH relativeFrom="column">
                  <wp:posOffset>1207074</wp:posOffset>
                </wp:positionH>
                <wp:positionV relativeFrom="paragraph">
                  <wp:posOffset>148784</wp:posOffset>
                </wp:positionV>
                <wp:extent cx="3615690" cy="1708150"/>
                <wp:effectExtent l="38100" t="19050" r="22860" b="44450"/>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5690" cy="17081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1A944" id="Line 51"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11.7pt" to="379.75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" strokecolor="red" strokeweight="2.25pt">
                <v:stroke endarrow="block"/>
              </v:line>
            </w:pict>
          </mc:Fallback>
        </mc:AlternateContent>
      </w:r>
      <w:r w:rsidR="005531CF" w:rsidRPr="00A14FE0">
        <w:rPr>
          <w:b/>
        </w:rPr>
        <w:t xml:space="preserve">STEP </w:t>
      </w:r>
      <w:r w:rsidR="00D50891">
        <w:rPr>
          <w:b/>
        </w:rPr>
        <w:t>4</w:t>
      </w:r>
      <w:r w:rsidR="005531CF">
        <w:rPr>
          <w:b/>
        </w:rPr>
        <w:t xml:space="preserve">:  </w:t>
      </w:r>
      <w:r w:rsidR="005531CF" w:rsidRPr="00076533">
        <w:t>Select type of Certificate or Report</w:t>
      </w:r>
    </w:p>
    <w:p w14:paraId="0A601BD7" w14:textId="45054077" w:rsidR="005531CF" w:rsidRPr="0082351C" w:rsidRDefault="0082351C" w:rsidP="00F74F17">
      <w:pPr>
        <w:pStyle w:val="NOTE"/>
        <w:spacing w:before="0" w:after="0"/>
        <w:rPr>
          <w:bCs/>
          <w:sz w:val="22"/>
          <w:szCs w:val="22"/>
        </w:rPr>
      </w:pPr>
      <w:r>
        <w:rPr>
          <w:noProof/>
          <w:lang w:val="en-AU" w:eastAsia="en-AU"/>
        </w:rPr>
        <w:drawing>
          <wp:inline distT="0" distB="0" distL="0" distR="0" wp14:anchorId="12AEA911" wp14:editId="6461B043">
            <wp:extent cx="5075555" cy="2312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2237" cy="2329610"/>
                    </a:xfrm>
                    <a:prstGeom prst="rect">
                      <a:avLst/>
                    </a:prstGeom>
                    <a:noFill/>
                    <a:ln>
                      <a:noFill/>
                    </a:ln>
                  </pic:spPr>
                </pic:pic>
              </a:graphicData>
            </a:graphic>
          </wp:inline>
        </w:drawing>
      </w:r>
    </w:p>
    <w:p w14:paraId="75499F33" w14:textId="0887D493" w:rsidR="005531CF" w:rsidRDefault="005531CF" w:rsidP="00F74F17">
      <w:pPr>
        <w:pStyle w:val="NOTE"/>
        <w:spacing w:before="0" w:after="0"/>
        <w:rPr>
          <w:bCs/>
          <w:sz w:val="22"/>
          <w:szCs w:val="22"/>
        </w:rPr>
      </w:pPr>
    </w:p>
    <w:p w14:paraId="246D6FE6" w14:textId="60DD4CF2" w:rsidR="005531CF" w:rsidRDefault="00CD2811" w:rsidP="00F74F17">
      <w:pPr>
        <w:pStyle w:val="NOTE"/>
        <w:spacing w:before="0" w:after="0"/>
        <w:rPr>
          <w:sz w:val="20"/>
          <w:szCs w:val="20"/>
        </w:rPr>
      </w:pPr>
      <w:r w:rsidRPr="00CD2811">
        <w:rPr>
          <w:sz w:val="20"/>
          <w:szCs w:val="20"/>
        </w:rPr>
        <w:lastRenderedPageBreak/>
        <w:t xml:space="preserve">The </w:t>
      </w:r>
      <w:r>
        <w:rPr>
          <w:sz w:val="20"/>
          <w:szCs w:val="20"/>
        </w:rPr>
        <w:t xml:space="preserve">following screenshots depict how to select either Ex Component </w:t>
      </w:r>
      <w:r w:rsidRPr="001F48C7">
        <w:rPr>
          <w:sz w:val="20"/>
          <w:szCs w:val="20"/>
          <w:u w:val="single"/>
        </w:rPr>
        <w:t>OR</w:t>
      </w:r>
      <w:r>
        <w:rPr>
          <w:sz w:val="20"/>
          <w:szCs w:val="20"/>
        </w:rPr>
        <w:t xml:space="preserve"> Ex Equipment certificate type formats</w:t>
      </w:r>
      <w:r w:rsidR="001F48C7">
        <w:rPr>
          <w:sz w:val="20"/>
          <w:szCs w:val="20"/>
        </w:rPr>
        <w:t xml:space="preserve"> at this stage of the certificate creation process:</w:t>
      </w:r>
    </w:p>
    <w:p w14:paraId="10211989" w14:textId="77777777" w:rsidR="001F48C7" w:rsidRDefault="001F48C7" w:rsidP="00F74F17">
      <w:pPr>
        <w:pStyle w:val="NOTE"/>
        <w:spacing w:before="0" w:after="0"/>
        <w:rPr>
          <w:sz w:val="20"/>
          <w:szCs w:val="20"/>
        </w:rPr>
      </w:pPr>
    </w:p>
    <w:p w14:paraId="24DDD840" w14:textId="28003BE9" w:rsidR="001F48C7" w:rsidRPr="00CD2811" w:rsidRDefault="001F48C7" w:rsidP="00F74F17">
      <w:pPr>
        <w:pStyle w:val="NOTE"/>
        <w:spacing w:before="0" w:after="0"/>
        <w:rPr>
          <w:sz w:val="20"/>
          <w:szCs w:val="20"/>
        </w:rPr>
      </w:pPr>
      <w:r>
        <w:rPr>
          <w:noProof/>
          <w:sz w:val="20"/>
          <w:szCs w:val="20"/>
          <w:lang w:val="en-AU" w:eastAsia="en-AU"/>
        </w:rPr>
        <w:drawing>
          <wp:inline distT="0" distB="0" distL="0" distR="0" wp14:anchorId="2C0726E6" wp14:editId="46E22A2E">
            <wp:extent cx="5759450" cy="2233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quipCoCCrea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233295"/>
                    </a:xfrm>
                    <a:prstGeom prst="rect">
                      <a:avLst/>
                    </a:prstGeom>
                  </pic:spPr>
                </pic:pic>
              </a:graphicData>
            </a:graphic>
          </wp:inline>
        </w:drawing>
      </w:r>
    </w:p>
    <w:p w14:paraId="247B30E7" w14:textId="77777777" w:rsidR="00CD2811" w:rsidRPr="00CD2811" w:rsidRDefault="00CD2811" w:rsidP="00F74F17">
      <w:pPr>
        <w:pStyle w:val="NOTE"/>
        <w:spacing w:before="0" w:after="0"/>
        <w:rPr>
          <w:sz w:val="20"/>
          <w:szCs w:val="20"/>
        </w:rPr>
      </w:pPr>
    </w:p>
    <w:p w14:paraId="250FC418" w14:textId="77777777" w:rsidR="00CD2811" w:rsidRDefault="00CD2811" w:rsidP="00F74F17">
      <w:pPr>
        <w:pStyle w:val="NOTE"/>
        <w:spacing w:before="0" w:after="0"/>
        <w:rPr>
          <w:sz w:val="20"/>
          <w:szCs w:val="20"/>
        </w:rPr>
      </w:pPr>
    </w:p>
    <w:p w14:paraId="2C60683B" w14:textId="6101C685" w:rsidR="001F48C7" w:rsidRDefault="001F48C7" w:rsidP="00F74F17">
      <w:pPr>
        <w:pStyle w:val="NOTE"/>
        <w:spacing w:before="0" w:after="0"/>
        <w:rPr>
          <w:sz w:val="20"/>
          <w:szCs w:val="20"/>
        </w:rPr>
      </w:pPr>
      <w:r>
        <w:rPr>
          <w:noProof/>
          <w:sz w:val="20"/>
          <w:szCs w:val="20"/>
          <w:lang w:val="en-AU" w:eastAsia="en-AU"/>
        </w:rPr>
        <w:drawing>
          <wp:inline distT="0" distB="0" distL="0" distR="0" wp14:anchorId="1C29B58F" wp14:editId="217955ED">
            <wp:extent cx="5759450" cy="24307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TypeCoCCrea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430780"/>
                    </a:xfrm>
                    <a:prstGeom prst="rect">
                      <a:avLst/>
                    </a:prstGeom>
                  </pic:spPr>
                </pic:pic>
              </a:graphicData>
            </a:graphic>
          </wp:inline>
        </w:drawing>
      </w:r>
    </w:p>
    <w:p w14:paraId="321E5CC1" w14:textId="77777777" w:rsidR="001F48C7" w:rsidRDefault="001F48C7" w:rsidP="00F74F17">
      <w:pPr>
        <w:pStyle w:val="NOTE"/>
        <w:spacing w:before="0" w:after="0"/>
        <w:rPr>
          <w:sz w:val="20"/>
          <w:szCs w:val="20"/>
        </w:rPr>
      </w:pPr>
    </w:p>
    <w:p w14:paraId="5FD8DB5B" w14:textId="66BF27BD" w:rsidR="000652CC" w:rsidRDefault="000652CC" w:rsidP="006D0B12">
      <w:pPr>
        <w:pStyle w:val="PARAGRAPH"/>
      </w:pPr>
      <w:r w:rsidRPr="00A14FE0">
        <w:rPr>
          <w:b/>
        </w:rPr>
        <w:t xml:space="preserve">STEP </w:t>
      </w:r>
      <w:r w:rsidR="00D50891">
        <w:rPr>
          <w:b/>
        </w:rPr>
        <w:t>5</w:t>
      </w:r>
      <w:r>
        <w:rPr>
          <w:b/>
        </w:rPr>
        <w:t xml:space="preserve">:  </w:t>
      </w:r>
      <w:r w:rsidR="004835B4">
        <w:t xml:space="preserve">Select the </w:t>
      </w:r>
      <w:r w:rsidR="00076533">
        <w:t xml:space="preserve"> </w:t>
      </w:r>
      <w:r w:rsidR="00076533">
        <w:rPr>
          <w:noProof/>
          <w:lang w:val="en-AU" w:eastAsia="en-AU"/>
        </w:rPr>
        <w:drawing>
          <wp:inline distT="0" distB="0" distL="0" distR="0" wp14:anchorId="47B32C68" wp14:editId="1914D23F">
            <wp:extent cx="323850" cy="27758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7">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rsidR="00076533">
        <w:t xml:space="preserve">  </w:t>
      </w:r>
      <w:r w:rsidR="004835B4">
        <w:t xml:space="preserve">icon </w:t>
      </w:r>
      <w:r w:rsidR="00076533">
        <w:t>to open edit mode</w:t>
      </w:r>
      <w:r w:rsidR="004835B4">
        <w:t>,</w:t>
      </w:r>
      <w:r w:rsidR="00076533">
        <w:t xml:space="preserve"> then add </w:t>
      </w:r>
      <w:r>
        <w:t xml:space="preserve">details </w:t>
      </w:r>
      <w:r w:rsidR="00076533">
        <w:t>(</w:t>
      </w:r>
      <w:r w:rsidR="00076533" w:rsidRPr="000B1D09">
        <w:rPr>
          <w:color w:val="00B0F0"/>
        </w:rPr>
        <w:t>IECEx OD 011-1</w:t>
      </w:r>
      <w:r w:rsidR="00076533">
        <w:t xml:space="preserve"> provides more guidance on data entry processes etc.) </w:t>
      </w:r>
      <w:r>
        <w:t xml:space="preserve">and </w:t>
      </w:r>
      <w:r w:rsidR="004835B4">
        <w:t xml:space="preserve">then </w:t>
      </w:r>
      <w:r>
        <w:t>save</w:t>
      </w:r>
      <w:r w:rsidR="004835B4">
        <w:t xml:space="preserve"> as either status = Draft or Current</w:t>
      </w:r>
      <w:r w:rsidR="00F12045">
        <w:t>.</w:t>
      </w:r>
    </w:p>
    <w:p w14:paraId="6EE1426A" w14:textId="48C57F73" w:rsidR="00F12045" w:rsidRDefault="007A2B63" w:rsidP="006D0B12">
      <w:pPr>
        <w:pStyle w:val="PARAGRAPH"/>
      </w:pPr>
      <w:r>
        <w:t>S</w:t>
      </w:r>
      <w:r w:rsidR="00F12045">
        <w:t>ome fields (for example, the Applicant field) utilise the ‘auto-suggest’ tool that draws on dat</w:t>
      </w:r>
      <w:r w:rsidR="00090AB2">
        <w:t>a</w:t>
      </w:r>
      <w:r w:rsidR="00F12045">
        <w:t xml:space="preserve"> already in the IECEx OCS that can be selected so as to avoid the need to type content.  The facility also exists to add details to the IECEx OCS database by creating new identities.</w:t>
      </w:r>
    </w:p>
    <w:p w14:paraId="1E712B17" w14:textId="3EA05F6A" w:rsidR="004835B4" w:rsidRDefault="004835B4" w:rsidP="004835B4">
      <w:pPr>
        <w:pStyle w:val="NOTE"/>
        <w:spacing w:before="0" w:after="0"/>
        <w:rPr>
          <w:sz w:val="20"/>
          <w:szCs w:val="20"/>
        </w:rPr>
      </w:pPr>
      <w:r w:rsidRPr="000C18AD">
        <w:rPr>
          <w:sz w:val="20"/>
          <w:szCs w:val="20"/>
        </w:rPr>
        <w:t>You will notice the Status options of “Suspended” and “Cancelled” in addition to “Draft” and “Current” – please contact the IECEx Secretariat for assistance in setting an issued CoC to either “</w:t>
      </w:r>
      <w:r w:rsidRPr="000C18AD">
        <w:rPr>
          <w:i/>
          <w:sz w:val="20"/>
          <w:szCs w:val="20"/>
        </w:rPr>
        <w:t>Suspended</w:t>
      </w:r>
      <w:r w:rsidRPr="000C18AD">
        <w:rPr>
          <w:sz w:val="20"/>
          <w:szCs w:val="20"/>
        </w:rPr>
        <w:t>” status (eg. to enable correction or resolution of problems before restoring to “Current”) or “</w:t>
      </w:r>
      <w:r w:rsidRPr="000C18AD">
        <w:rPr>
          <w:i/>
          <w:sz w:val="20"/>
          <w:szCs w:val="20"/>
        </w:rPr>
        <w:t>Cancelled</w:t>
      </w:r>
      <w:r w:rsidRPr="000C18AD">
        <w:rPr>
          <w:sz w:val="20"/>
          <w:szCs w:val="20"/>
        </w:rPr>
        <w:t>” status (eg. in the situation where a manufacturer no longer needs the CoC or no longer manufactures the product covered by the CoC) It is important to note that Cancellation is permanent and “Cancelled” CoCs cannot be restored to “Current”.   Before contacting the Secretariat for assistance in changing a CoC’s status please advise the CoC’s applicant of intended action and agree on a date of effectivity of the cancellation or suspension – the Secretariat will edit the CoC to include this and a comment on the reason for status change as part of the process status editing.</w:t>
      </w:r>
      <w:r w:rsidR="00CA2C49">
        <w:rPr>
          <w:sz w:val="20"/>
          <w:szCs w:val="20"/>
        </w:rPr>
        <w:t xml:space="preserve">  </w:t>
      </w:r>
      <w:r w:rsidR="00CA2C49" w:rsidRPr="000B1D09">
        <w:rPr>
          <w:color w:val="00B0F0"/>
          <w:sz w:val="20"/>
          <w:szCs w:val="20"/>
        </w:rPr>
        <w:t>IECEx OD 209</w:t>
      </w:r>
      <w:r w:rsidR="00CA2C49">
        <w:rPr>
          <w:sz w:val="20"/>
          <w:szCs w:val="20"/>
        </w:rPr>
        <w:t xml:space="preserve"> provides more detailed information about the suspension and cancellation of certificates.</w:t>
      </w:r>
    </w:p>
    <w:p w14:paraId="3434C0BD" w14:textId="77777777" w:rsidR="00205CF4" w:rsidRDefault="00205CF4" w:rsidP="004835B4">
      <w:pPr>
        <w:pStyle w:val="NOTE"/>
        <w:spacing w:before="0" w:after="0"/>
        <w:rPr>
          <w:sz w:val="20"/>
          <w:szCs w:val="20"/>
        </w:rPr>
      </w:pPr>
    </w:p>
    <w:p w14:paraId="5F833765" w14:textId="3DABC826" w:rsidR="00205CF4" w:rsidRDefault="00205CF4" w:rsidP="00205CF4">
      <w:pPr>
        <w:rPr>
          <w:szCs w:val="22"/>
        </w:rPr>
      </w:pPr>
      <w:r w:rsidRPr="00205CF4">
        <w:rPr>
          <w:i/>
          <w:szCs w:val="22"/>
        </w:rPr>
        <w:t xml:space="preserve">ExCBAdmin </w:t>
      </w:r>
      <w:r w:rsidRPr="00205CF4">
        <w:rPr>
          <w:szCs w:val="22"/>
        </w:rPr>
        <w:t xml:space="preserve">level users can </w:t>
      </w:r>
      <w:r w:rsidR="000B1D09">
        <w:rPr>
          <w:szCs w:val="22"/>
        </w:rPr>
        <w:t xml:space="preserve">directly </w:t>
      </w:r>
      <w:r w:rsidRPr="00205CF4">
        <w:rPr>
          <w:szCs w:val="22"/>
        </w:rPr>
        <w:t>Edit (</w:t>
      </w:r>
      <w:r w:rsidRPr="00707418">
        <w:rPr>
          <w:szCs w:val="22"/>
          <w:u w:val="single"/>
        </w:rPr>
        <w:t>there is no need to reset to Draft first</w:t>
      </w:r>
      <w:r w:rsidRPr="00205CF4">
        <w:rPr>
          <w:szCs w:val="22"/>
        </w:rPr>
        <w:t>)</w:t>
      </w:r>
      <w:r w:rsidR="00707418">
        <w:rPr>
          <w:szCs w:val="22"/>
        </w:rPr>
        <w:t xml:space="preserve"> </w:t>
      </w:r>
      <w:r w:rsidR="00707418" w:rsidRPr="00205CF4">
        <w:rPr>
          <w:szCs w:val="22"/>
        </w:rPr>
        <w:t>and resave</w:t>
      </w:r>
      <w:r w:rsidRPr="00205CF4">
        <w:rPr>
          <w:szCs w:val="22"/>
        </w:rPr>
        <w:t xml:space="preserve"> issued Certificates within a period of 14 days after first being set to status = Current</w:t>
      </w:r>
      <w:r>
        <w:rPr>
          <w:szCs w:val="22"/>
        </w:rPr>
        <w:t xml:space="preserve"> to make </w:t>
      </w:r>
      <w:r>
        <w:rPr>
          <w:szCs w:val="22"/>
        </w:rPr>
        <w:lastRenderedPageBreak/>
        <w:t>editorial corrections</w:t>
      </w:r>
      <w:r w:rsidR="00707418">
        <w:rPr>
          <w:szCs w:val="22"/>
        </w:rPr>
        <w:t xml:space="preserve"> </w:t>
      </w:r>
      <w:r w:rsidR="00707418" w:rsidRPr="000B1D09">
        <w:rPr>
          <w:sz w:val="16"/>
          <w:szCs w:val="18"/>
        </w:rPr>
        <w:t>(Note that t</w:t>
      </w:r>
      <w:r w:rsidRPr="000B1D09">
        <w:rPr>
          <w:sz w:val="16"/>
          <w:szCs w:val="18"/>
        </w:rPr>
        <w:t>he Save icon only becomes active for use after conten</w:t>
      </w:r>
      <w:r w:rsidR="00707418" w:rsidRPr="000B1D09">
        <w:rPr>
          <w:sz w:val="16"/>
          <w:szCs w:val="18"/>
        </w:rPr>
        <w:t>ts of a field have been changed)</w:t>
      </w:r>
    </w:p>
    <w:p w14:paraId="709F7998" w14:textId="77777777" w:rsidR="00D2409C" w:rsidRDefault="00D2409C" w:rsidP="00205CF4">
      <w:pPr>
        <w:rPr>
          <w:szCs w:val="22"/>
        </w:rPr>
      </w:pPr>
    </w:p>
    <w:p w14:paraId="418341CE" w14:textId="47F0F8BB" w:rsidR="00205CF4" w:rsidRPr="00205CF4" w:rsidRDefault="00205CF4" w:rsidP="00205CF4">
      <w:pPr>
        <w:rPr>
          <w:szCs w:val="22"/>
        </w:rPr>
      </w:pPr>
      <w:r w:rsidRPr="00205CF4">
        <w:rPr>
          <w:szCs w:val="22"/>
        </w:rPr>
        <w:t>For editorial corrections after the 14 day period, please contact the IECEx Secretariat for assistance.</w:t>
      </w:r>
    </w:p>
    <w:p w14:paraId="66D2D6B1" w14:textId="77777777" w:rsidR="00205CF4" w:rsidRPr="00B311F5" w:rsidRDefault="00205CF4" w:rsidP="004835B4">
      <w:pPr>
        <w:pStyle w:val="NOTE"/>
        <w:spacing w:before="0" w:after="0"/>
        <w:rPr>
          <w:sz w:val="20"/>
          <w:szCs w:val="20"/>
        </w:rPr>
      </w:pPr>
    </w:p>
    <w:p w14:paraId="66492083" w14:textId="77777777" w:rsidR="004835B4" w:rsidRDefault="004835B4" w:rsidP="006D0B12">
      <w:pPr>
        <w:pStyle w:val="PARAGRAPH"/>
      </w:pPr>
    </w:p>
    <w:p w14:paraId="4ED28584" w14:textId="114FC8B9" w:rsidR="00076533" w:rsidRDefault="00076533" w:rsidP="00076533">
      <w:pPr>
        <w:pStyle w:val="PARAGRAPH"/>
        <w:jc w:val="center"/>
      </w:pPr>
      <w:r>
        <w:rPr>
          <w:noProof/>
          <w:lang w:val="en-AU" w:eastAsia="en-AU"/>
        </w:rPr>
        <w:drawing>
          <wp:anchor distT="0" distB="0" distL="114300" distR="114300" simplePos="0" relativeHeight="251649536" behindDoc="0" locked="0" layoutInCell="1" allowOverlap="1" wp14:anchorId="75F80C9A" wp14:editId="599CBD5A">
            <wp:simplePos x="0" y="0"/>
            <wp:positionH relativeFrom="column">
              <wp:posOffset>4973320</wp:posOffset>
            </wp:positionH>
            <wp:positionV relativeFrom="paragraph">
              <wp:posOffset>2373630</wp:posOffset>
            </wp:positionV>
            <wp:extent cx="1035685" cy="902335"/>
            <wp:effectExtent l="0" t="0" r="0" b="0"/>
            <wp:wrapNone/>
            <wp:docPr id="95" name="Picture 3" descr="C:\Users\amomar0\AppData\Local\Microsoft\Windows\Temporary Internet Files\Content.IE5\5T5A016B\MP910216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mar0\AppData\Local\Microsoft\Windows\Temporary Internet Files\Content.IE5\5T5A016B\MP91021641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568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631104" behindDoc="0" locked="0" layoutInCell="1" allowOverlap="1" wp14:anchorId="2069EE3F" wp14:editId="7E0CA6A2">
                <wp:simplePos x="0" y="0"/>
                <wp:positionH relativeFrom="column">
                  <wp:posOffset>3785870</wp:posOffset>
                </wp:positionH>
                <wp:positionV relativeFrom="paragraph">
                  <wp:posOffset>2581275</wp:posOffset>
                </wp:positionV>
                <wp:extent cx="1549400" cy="0"/>
                <wp:effectExtent l="0" t="0" r="0" b="0"/>
                <wp:wrapNone/>
                <wp:docPr id="20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0" cy="0"/>
                        </a:xfrm>
                        <a:prstGeom prst="line">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6A9BE" id="Line 73"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203.25pt" to="420.1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" strokecolor="#7030a0" strokeweight="2.25pt">
                <v:stroke endarrow="block"/>
              </v:line>
            </w:pict>
          </mc:Fallback>
        </mc:AlternateContent>
      </w:r>
      <w:r>
        <w:rPr>
          <w:bCs/>
          <w:noProof/>
          <w:sz w:val="22"/>
          <w:szCs w:val="22"/>
          <w:lang w:val="en-AU" w:eastAsia="en-AU"/>
        </w:rPr>
        <w:drawing>
          <wp:anchor distT="0" distB="0" distL="114300" distR="114300" simplePos="0" relativeHeight="251648512" behindDoc="0" locked="0" layoutInCell="1" allowOverlap="1" wp14:anchorId="02B58251" wp14:editId="369EB998">
            <wp:simplePos x="0" y="0"/>
            <wp:positionH relativeFrom="column">
              <wp:posOffset>5013960</wp:posOffset>
            </wp:positionH>
            <wp:positionV relativeFrom="paragraph">
              <wp:posOffset>1470660</wp:posOffset>
            </wp:positionV>
            <wp:extent cx="865505" cy="871855"/>
            <wp:effectExtent l="0" t="0" r="0" b="0"/>
            <wp:wrapNone/>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613696" behindDoc="0" locked="0" layoutInCell="1" allowOverlap="1" wp14:anchorId="4336D6ED" wp14:editId="6E670811">
                <wp:simplePos x="0" y="0"/>
                <wp:positionH relativeFrom="column">
                  <wp:posOffset>4505960</wp:posOffset>
                </wp:positionH>
                <wp:positionV relativeFrom="paragraph">
                  <wp:posOffset>854710</wp:posOffset>
                </wp:positionV>
                <wp:extent cx="476250" cy="666750"/>
                <wp:effectExtent l="0" t="0" r="0" b="0"/>
                <wp:wrapNone/>
                <wp:docPr id="20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6667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0E9CE" id="Line 54" o:spid="_x0000_s1026" style="position:absolute;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8pt,67.3pt" to="392.3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" strokecolor="red" strokeweight="2.25pt">
                <v:stroke endarrow="block"/>
              </v:line>
            </w:pict>
          </mc:Fallback>
        </mc:AlternateContent>
      </w:r>
      <w:r>
        <w:rPr>
          <w:noProof/>
          <w:lang w:val="en-AU" w:eastAsia="en-AU"/>
        </w:rPr>
        <w:drawing>
          <wp:inline distT="0" distB="0" distL="0" distR="0" wp14:anchorId="6100EF75" wp14:editId="209268A0">
            <wp:extent cx="3898316" cy="255905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ew_02CoC.JPG"/>
                    <pic:cNvPicPr/>
                  </pic:nvPicPr>
                  <pic:blipFill rotWithShape="1">
                    <a:blip r:embed="rId29">
                      <a:extLst>
                        <a:ext uri="{28A0092B-C50C-407E-A947-70E740481C1C}">
                          <a14:useLocalDpi xmlns:a14="http://schemas.microsoft.com/office/drawing/2010/main" val="0"/>
                        </a:ext>
                      </a:extLst>
                    </a:blip>
                    <a:srcRect t="7143"/>
                    <a:stretch/>
                  </pic:blipFill>
                  <pic:spPr bwMode="auto">
                    <a:xfrm>
                      <a:off x="0" y="0"/>
                      <a:ext cx="3906269" cy="2564270"/>
                    </a:xfrm>
                    <a:prstGeom prst="rect">
                      <a:avLst/>
                    </a:prstGeom>
                    <a:ln>
                      <a:noFill/>
                    </a:ln>
                    <a:extLst>
                      <a:ext uri="{53640926-AAD7-44D8-BBD7-CCE9431645EC}">
                        <a14:shadowObscured xmlns:a14="http://schemas.microsoft.com/office/drawing/2010/main"/>
                      </a:ext>
                    </a:extLst>
                  </pic:spPr>
                </pic:pic>
              </a:graphicData>
            </a:graphic>
          </wp:inline>
        </w:drawing>
      </w:r>
    </w:p>
    <w:p w14:paraId="36A56726" w14:textId="77777777" w:rsidR="000652CC" w:rsidRDefault="000652CC" w:rsidP="006D0B12">
      <w:pPr>
        <w:rPr>
          <w:sz w:val="22"/>
          <w:szCs w:val="22"/>
        </w:rPr>
      </w:pPr>
    </w:p>
    <w:p w14:paraId="58C634F2" w14:textId="75E1F6E2" w:rsidR="004835B4" w:rsidRDefault="004835B4">
      <w:pPr>
        <w:jc w:val="left"/>
        <w:rPr>
          <w:sz w:val="22"/>
          <w:szCs w:val="22"/>
        </w:rPr>
      </w:pPr>
    </w:p>
    <w:p w14:paraId="4ED0AF18" w14:textId="77777777" w:rsidR="00205CF4" w:rsidRDefault="00205CF4" w:rsidP="00931DD9">
      <w:pPr>
        <w:pStyle w:val="ListNumber3"/>
        <w:numPr>
          <w:ilvl w:val="0"/>
          <w:numId w:val="0"/>
        </w:numPr>
        <w:rPr>
          <w:szCs w:val="22"/>
        </w:rPr>
      </w:pPr>
    </w:p>
    <w:p w14:paraId="36DA12D2" w14:textId="77777777" w:rsidR="00205CF4" w:rsidRDefault="00205CF4" w:rsidP="00931DD9">
      <w:pPr>
        <w:pStyle w:val="ListNumber3"/>
        <w:numPr>
          <w:ilvl w:val="0"/>
          <w:numId w:val="0"/>
        </w:numPr>
        <w:rPr>
          <w:szCs w:val="22"/>
        </w:rPr>
      </w:pPr>
    </w:p>
    <w:p w14:paraId="760862F1" w14:textId="31089D54" w:rsidR="00931DD9" w:rsidRDefault="00193883" w:rsidP="00931DD9">
      <w:pPr>
        <w:pStyle w:val="ListNumber3"/>
        <w:numPr>
          <w:ilvl w:val="0"/>
          <w:numId w:val="0"/>
        </w:numPr>
      </w:pPr>
      <w:r w:rsidRPr="00193883">
        <w:rPr>
          <w:szCs w:val="22"/>
        </w:rPr>
        <w:t xml:space="preserve">The status of a Certificate or Report can be changed by an </w:t>
      </w:r>
      <w:r w:rsidRPr="00931DD9">
        <w:rPr>
          <w:b/>
          <w:i/>
          <w:szCs w:val="22"/>
        </w:rPr>
        <w:t>ExCBAdmin</w:t>
      </w:r>
      <w:r w:rsidRPr="00193883">
        <w:rPr>
          <w:szCs w:val="22"/>
        </w:rPr>
        <w:t xml:space="preserve"> level user by </w:t>
      </w:r>
      <w:r>
        <w:rPr>
          <w:szCs w:val="22"/>
        </w:rPr>
        <w:t>clicking on the status indicator to reveal the Change issue status icon</w:t>
      </w:r>
      <w:r w:rsidR="00D2409C">
        <w:rPr>
          <w:szCs w:val="22"/>
        </w:rPr>
        <w:t>.</w:t>
      </w:r>
      <w:r w:rsidR="00931DD9">
        <w:rPr>
          <w:szCs w:val="22"/>
        </w:rPr>
        <w:t xml:space="preserve">  </w:t>
      </w:r>
      <w:r w:rsidR="00931DD9">
        <w:t>The status options available to ExCBs are presented in the “Update Status” window when editing a certificate or report – refer example (that shows the full range of options – the actual options vary according to access level rights) below:</w:t>
      </w:r>
    </w:p>
    <w:p w14:paraId="5B57AB4A" w14:textId="77777777" w:rsidR="00193883" w:rsidRDefault="00193883">
      <w:pPr>
        <w:jc w:val="left"/>
        <w:rPr>
          <w:szCs w:val="22"/>
        </w:rPr>
      </w:pPr>
    </w:p>
    <w:p w14:paraId="1253CAAA" w14:textId="6710D9BA" w:rsidR="000106A8" w:rsidRDefault="00F94830">
      <w:pPr>
        <w:jc w:val="left"/>
        <w:rPr>
          <w:sz w:val="22"/>
          <w:szCs w:val="22"/>
        </w:rPr>
      </w:pPr>
      <w:r>
        <w:rPr>
          <w:noProof/>
          <w:szCs w:val="22"/>
          <w:lang w:val="en-AU" w:eastAsia="en-AU"/>
        </w:rPr>
        <mc:AlternateContent>
          <mc:Choice Requires="wps">
            <w:drawing>
              <wp:anchor distT="0" distB="0" distL="114300" distR="114300" simplePos="0" relativeHeight="251760128" behindDoc="0" locked="0" layoutInCell="1" allowOverlap="1" wp14:anchorId="71F63EB3" wp14:editId="7DED4759">
                <wp:simplePos x="0" y="0"/>
                <wp:positionH relativeFrom="column">
                  <wp:posOffset>1430020</wp:posOffset>
                </wp:positionH>
                <wp:positionV relativeFrom="paragraph">
                  <wp:posOffset>451485</wp:posOffset>
                </wp:positionV>
                <wp:extent cx="844550" cy="260350"/>
                <wp:effectExtent l="0" t="19050" r="31750" b="44450"/>
                <wp:wrapNone/>
                <wp:docPr id="83" name="Right Arrow 83"/>
                <wp:cNvGraphicFramePr/>
                <a:graphic xmlns:a="http://schemas.openxmlformats.org/drawingml/2006/main">
                  <a:graphicData uri="http://schemas.microsoft.com/office/word/2010/wordprocessingShape">
                    <wps:wsp>
                      <wps:cNvSpPr/>
                      <wps:spPr>
                        <a:xfrm>
                          <a:off x="0" y="0"/>
                          <a:ext cx="844550" cy="2603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F747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3" o:spid="_x0000_s1026" type="#_x0000_t13" style="position:absolute;margin-left:112.6pt;margin-top:35.55pt;width:66.5pt;height:20.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" adj="18271" fillcolor="#00b050" strokecolor="#00b050" strokeweight="1pt"/>
            </w:pict>
          </mc:Fallback>
        </mc:AlternateContent>
      </w:r>
      <w:r w:rsidR="00193883" w:rsidRPr="00193883">
        <w:rPr>
          <w:noProof/>
          <w:szCs w:val="22"/>
          <w:lang w:val="en-AU" w:eastAsia="en-AU"/>
        </w:rPr>
        <w:drawing>
          <wp:inline distT="0" distB="0" distL="0" distR="0" wp14:anchorId="36A5DE74" wp14:editId="7622A2B3">
            <wp:extent cx="2162405" cy="1467485"/>
            <wp:effectExtent l="0" t="0" r="9525" b="0"/>
            <wp:docPr id="81" name="Picture 81" descr="P:\IECEx_System (1)\IECEx_Current\IECEx New OCS\Instructions\Change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ECEx_System (1)\IECEx_Current\IECEx New OCS\Instructions\Change Statu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9260" cy="1485710"/>
                    </a:xfrm>
                    <a:prstGeom prst="rect">
                      <a:avLst/>
                    </a:prstGeom>
                    <a:noFill/>
                    <a:ln>
                      <a:noFill/>
                    </a:ln>
                  </pic:spPr>
                </pic:pic>
              </a:graphicData>
            </a:graphic>
          </wp:inline>
        </w:drawing>
      </w:r>
      <w:r w:rsidRPr="00912593">
        <w:rPr>
          <w:noProof/>
          <w:sz w:val="22"/>
          <w:szCs w:val="22"/>
          <w:lang w:val="en-AU" w:eastAsia="en-AU"/>
        </w:rPr>
        <w:drawing>
          <wp:inline distT="0" distB="0" distL="0" distR="0" wp14:anchorId="7D1186F0" wp14:editId="2472A2B2">
            <wp:extent cx="2825115" cy="1475095"/>
            <wp:effectExtent l="0" t="0" r="0" b="0"/>
            <wp:docPr id="82" name="Picture 82" descr="P:\IECEx_System (1)\IECEx_Current\IECEx New OCS\Instructions\Soft De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CEx_System (1)\IECEx_Current\IECEx New OCS\Instructions\Soft Delet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50943" t="53382"/>
                    <a:stretch/>
                  </pic:blipFill>
                  <pic:spPr bwMode="auto">
                    <a:xfrm>
                      <a:off x="0" y="0"/>
                      <a:ext cx="2825427" cy="1475258"/>
                    </a:xfrm>
                    <a:prstGeom prst="rect">
                      <a:avLst/>
                    </a:prstGeom>
                    <a:noFill/>
                    <a:ln>
                      <a:noFill/>
                    </a:ln>
                    <a:extLst>
                      <a:ext uri="{53640926-AAD7-44D8-BBD7-CCE9431645EC}">
                        <a14:shadowObscured xmlns:a14="http://schemas.microsoft.com/office/drawing/2010/main"/>
                      </a:ext>
                    </a:extLst>
                  </pic:spPr>
                </pic:pic>
              </a:graphicData>
            </a:graphic>
          </wp:inline>
        </w:drawing>
      </w:r>
    </w:p>
    <w:p w14:paraId="61609D36" w14:textId="77777777" w:rsidR="004835B4" w:rsidRDefault="004835B4" w:rsidP="006D0B12">
      <w:pPr>
        <w:rPr>
          <w:sz w:val="22"/>
          <w:szCs w:val="22"/>
        </w:rPr>
      </w:pPr>
    </w:p>
    <w:p w14:paraId="32886294" w14:textId="217EE714" w:rsidR="00D2409C" w:rsidRPr="00F07FB1" w:rsidRDefault="00D2409C" w:rsidP="006D0B12">
      <w:pPr>
        <w:rPr>
          <w:szCs w:val="22"/>
        </w:rPr>
      </w:pPr>
      <w:proofErr w:type="spellStart"/>
      <w:r w:rsidRPr="00F07FB1">
        <w:rPr>
          <w:szCs w:val="22"/>
        </w:rPr>
        <w:t>ExCBs</w:t>
      </w:r>
      <w:proofErr w:type="spellEnd"/>
      <w:r w:rsidRPr="00F07FB1">
        <w:rPr>
          <w:szCs w:val="22"/>
        </w:rPr>
        <w:t xml:space="preserve"> do </w:t>
      </w:r>
      <w:r w:rsidRPr="00F07FB1">
        <w:rPr>
          <w:szCs w:val="22"/>
          <w:u w:val="single"/>
        </w:rPr>
        <w:t>not</w:t>
      </w:r>
      <w:r w:rsidRPr="00F07FB1">
        <w:rPr>
          <w:szCs w:val="22"/>
        </w:rPr>
        <w:t xml:space="preserve"> have access to reset an issued Certificate to status = Draft and it is not necessary to do this if editorial corrections to content are needed within 14 days of first being set to status = Current – in this case the use of the Edit icon is all that is needed.</w:t>
      </w:r>
    </w:p>
    <w:p w14:paraId="353A910C" w14:textId="77777777" w:rsidR="00D2409C" w:rsidRDefault="00D2409C" w:rsidP="006D0B12">
      <w:pPr>
        <w:rPr>
          <w:sz w:val="22"/>
          <w:szCs w:val="22"/>
        </w:rPr>
      </w:pPr>
    </w:p>
    <w:p w14:paraId="48115460" w14:textId="2F72F367" w:rsidR="000652CC" w:rsidRPr="00180C1A" w:rsidRDefault="000652CC" w:rsidP="006D0B12">
      <w:pPr>
        <w:pStyle w:val="Heading2"/>
      </w:pPr>
      <w:bookmarkStart w:id="36" w:name="_Toc25237219"/>
      <w:r w:rsidRPr="00180C1A">
        <w:t>Entering ExTR and QAR details</w:t>
      </w:r>
      <w:bookmarkEnd w:id="36"/>
      <w:r w:rsidRPr="00180C1A">
        <w:t xml:space="preserve"> </w:t>
      </w:r>
    </w:p>
    <w:p w14:paraId="5BDECEF3" w14:textId="7C2AF862" w:rsidR="000652CC" w:rsidRPr="00346F1C" w:rsidRDefault="000652CC" w:rsidP="006D0B12">
      <w:pPr>
        <w:pStyle w:val="PARAGRAPH"/>
      </w:pPr>
      <w:r w:rsidRPr="00346F1C">
        <w:t xml:space="preserve">The </w:t>
      </w:r>
      <w:r>
        <w:t>S</w:t>
      </w:r>
      <w:r w:rsidRPr="00346F1C">
        <w:t xml:space="preserve">ystem provides for the linkage of the Certificate to </w:t>
      </w:r>
      <w:r w:rsidR="0051485A">
        <w:t xml:space="preserve">one or more </w:t>
      </w:r>
      <w:r w:rsidRPr="00346F1C">
        <w:t>ExTR</w:t>
      </w:r>
      <w:r w:rsidR="0051485A">
        <w:t xml:space="preserve"> Summarie</w:t>
      </w:r>
      <w:r w:rsidR="00F21FC8">
        <w:t>s</w:t>
      </w:r>
      <w:r w:rsidRPr="00346F1C">
        <w:t xml:space="preserve"> and </w:t>
      </w:r>
      <w:r w:rsidR="0051485A">
        <w:t xml:space="preserve">one or more </w:t>
      </w:r>
      <w:r w:rsidRPr="00346F1C">
        <w:t>QAR</w:t>
      </w:r>
      <w:r w:rsidR="0051485A">
        <w:t xml:space="preserve"> Summaries </w:t>
      </w:r>
      <w:r w:rsidRPr="00346F1C">
        <w:t xml:space="preserve">that have been </w:t>
      </w:r>
      <w:r w:rsidR="00F73221">
        <w:t>previously i</w:t>
      </w:r>
      <w:r w:rsidR="00F21FC8">
        <w:t xml:space="preserve">ssued </w:t>
      </w:r>
      <w:r w:rsidR="003A1DB6">
        <w:t xml:space="preserve">(status = “Issued”) </w:t>
      </w:r>
      <w:r w:rsidRPr="00346F1C">
        <w:t>on the</w:t>
      </w:r>
      <w:r w:rsidR="004835B4">
        <w:t xml:space="preserve"> IECEx OCS by an issuing ExCB</w:t>
      </w:r>
      <w:r w:rsidRPr="00346F1C">
        <w:t>.</w:t>
      </w:r>
    </w:p>
    <w:p w14:paraId="389B9B75" w14:textId="33C5207F" w:rsidR="00F12045" w:rsidRDefault="000652CC" w:rsidP="006D0B12">
      <w:pPr>
        <w:pStyle w:val="PARAGRAPH"/>
      </w:pPr>
      <w:r w:rsidRPr="00346F1C">
        <w:lastRenderedPageBreak/>
        <w:t xml:space="preserve">When in the “creation” or </w:t>
      </w:r>
      <w:r>
        <w:t>“</w:t>
      </w:r>
      <w:r w:rsidRPr="00346F1C">
        <w:t>edit</w:t>
      </w:r>
      <w:r>
        <w:t>”</w:t>
      </w:r>
      <w:r w:rsidRPr="00346F1C">
        <w:t xml:space="preserve"> mode to create </w:t>
      </w:r>
      <w:r w:rsidR="00F12045">
        <w:t xml:space="preserve">or update </w:t>
      </w:r>
      <w:r w:rsidRPr="00346F1C">
        <w:t xml:space="preserve">an IECEx Certificate, selecting </w:t>
      </w:r>
      <w:r w:rsidR="00F12045">
        <w:t xml:space="preserve">the ExTR field title or the QAR field title opens a window in which the appropriate ExTR Summary or QAR Summary can be searched, highlighted and then selected by use of the </w:t>
      </w:r>
      <w:r w:rsidR="00F12045">
        <w:rPr>
          <w:noProof/>
          <w:lang w:val="en-AU" w:eastAsia="en-AU"/>
        </w:rPr>
        <w:drawing>
          <wp:inline distT="0" distB="0" distL="0" distR="0" wp14:anchorId="23C9C1AD" wp14:editId="6170705D">
            <wp:extent cx="333375" cy="25188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oveRightIcon.JPG"/>
                    <pic:cNvPicPr/>
                  </pic:nvPicPr>
                  <pic:blipFill>
                    <a:blip r:embed="rId32">
                      <a:extLst>
                        <a:ext uri="{28A0092B-C50C-407E-A947-70E740481C1C}">
                          <a14:useLocalDpi xmlns:a14="http://schemas.microsoft.com/office/drawing/2010/main" val="0"/>
                        </a:ext>
                      </a:extLst>
                    </a:blip>
                    <a:stretch>
                      <a:fillRect/>
                    </a:stretch>
                  </pic:blipFill>
                  <pic:spPr>
                    <a:xfrm>
                      <a:off x="0" y="0"/>
                      <a:ext cx="348951" cy="263652"/>
                    </a:xfrm>
                    <a:prstGeom prst="rect">
                      <a:avLst/>
                    </a:prstGeom>
                  </pic:spPr>
                </pic:pic>
              </a:graphicData>
            </a:graphic>
          </wp:inline>
        </w:drawing>
      </w:r>
      <w:r w:rsidR="00F12045">
        <w:t xml:space="preserve">  icon to move it to the </w:t>
      </w:r>
      <w:r w:rsidR="00F12045" w:rsidRPr="00887FBC">
        <w:rPr>
          <w:i/>
        </w:rPr>
        <w:t>Selected</w:t>
      </w:r>
      <w:r w:rsidR="00F12045">
        <w:t xml:space="preserve"> window as shown below.  The icon pointing the other way can be used to remove items from the </w:t>
      </w:r>
      <w:r w:rsidR="00F12045" w:rsidRPr="00887FBC">
        <w:rPr>
          <w:i/>
        </w:rPr>
        <w:t>Selected</w:t>
      </w:r>
      <w:r w:rsidR="00F12045">
        <w:t xml:space="preserve"> window.</w:t>
      </w:r>
    </w:p>
    <w:p w14:paraId="5B967587" w14:textId="77777777" w:rsidR="00F12045" w:rsidRPr="006E4594" w:rsidRDefault="00F12045" w:rsidP="00F12045">
      <w:pPr>
        <w:pStyle w:val="PARAGRAPH"/>
        <w:rPr>
          <w:sz w:val="18"/>
        </w:rPr>
      </w:pPr>
      <w:r w:rsidRPr="006E4594">
        <w:rPr>
          <w:sz w:val="18"/>
        </w:rPr>
        <w:t>NOTE: ExTRs that do not apply to product or variation that is specified on a particular version of a certificate must not be linked to that certificate</w:t>
      </w:r>
    </w:p>
    <w:p w14:paraId="0DB62595" w14:textId="1A806BE6" w:rsidR="000652CC" w:rsidRDefault="00205CF4" w:rsidP="00F12045">
      <w:pPr>
        <w:pStyle w:val="PARAGRAPH"/>
        <w:jc w:val="center"/>
      </w:pPr>
      <w:r>
        <w:rPr>
          <w:noProof/>
          <w:szCs w:val="22"/>
          <w:lang w:val="en-AU" w:eastAsia="en-AU"/>
        </w:rPr>
        <mc:AlternateContent>
          <mc:Choice Requires="wps">
            <w:drawing>
              <wp:anchor distT="0" distB="0" distL="114300" distR="114300" simplePos="0" relativeHeight="251776512" behindDoc="0" locked="0" layoutInCell="1" allowOverlap="1" wp14:anchorId="53440835" wp14:editId="596066BB">
                <wp:simplePos x="0" y="0"/>
                <wp:positionH relativeFrom="margin">
                  <wp:posOffset>1619585</wp:posOffset>
                </wp:positionH>
                <wp:positionV relativeFrom="paragraph">
                  <wp:posOffset>1513157</wp:posOffset>
                </wp:positionV>
                <wp:extent cx="633045" cy="260350"/>
                <wp:effectExtent l="0" t="4445" r="29845" b="29845"/>
                <wp:wrapNone/>
                <wp:docPr id="1" name="Right Arrow 1"/>
                <wp:cNvGraphicFramePr/>
                <a:graphic xmlns:a="http://schemas.openxmlformats.org/drawingml/2006/main">
                  <a:graphicData uri="http://schemas.microsoft.com/office/word/2010/wordprocessingShape">
                    <wps:wsp>
                      <wps:cNvSpPr/>
                      <wps:spPr>
                        <a:xfrm rot="5400000">
                          <a:off x="0" y="0"/>
                          <a:ext cx="633045" cy="2603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D1B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27.55pt;margin-top:119.15pt;width:49.85pt;height:20.5pt;rotation:90;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" adj="17158" fillcolor="#00b050" strokecolor="#00b050" strokeweight="1pt">
                <w10:wrap anchorx="margin"/>
              </v:shape>
            </w:pict>
          </mc:Fallback>
        </mc:AlternateContent>
      </w:r>
      <w:r w:rsidR="00F12045">
        <w:rPr>
          <w:noProof/>
          <w:lang w:val="en-AU" w:eastAsia="en-AU"/>
        </w:rPr>
        <w:drawing>
          <wp:inline distT="0" distB="0" distL="0" distR="0" wp14:anchorId="33254A73" wp14:editId="217A6A67">
            <wp:extent cx="3479800" cy="1597120"/>
            <wp:effectExtent l="0" t="0" r="635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nsert ExTR.JPG"/>
                    <pic:cNvPicPr/>
                  </pic:nvPicPr>
                  <pic:blipFill rotWithShape="1">
                    <a:blip r:embed="rId33">
                      <a:extLst>
                        <a:ext uri="{28A0092B-C50C-407E-A947-70E740481C1C}">
                          <a14:useLocalDpi xmlns:a14="http://schemas.microsoft.com/office/drawing/2010/main" val="0"/>
                        </a:ext>
                      </a:extLst>
                    </a:blip>
                    <a:srcRect t="49845"/>
                    <a:stretch/>
                  </pic:blipFill>
                  <pic:spPr bwMode="auto">
                    <a:xfrm>
                      <a:off x="0" y="0"/>
                      <a:ext cx="3512998" cy="1612357"/>
                    </a:xfrm>
                    <a:prstGeom prst="rect">
                      <a:avLst/>
                    </a:prstGeom>
                    <a:ln>
                      <a:noFill/>
                    </a:ln>
                    <a:extLst>
                      <a:ext uri="{53640926-AAD7-44D8-BBD7-CCE9431645EC}">
                        <a14:shadowObscured xmlns:a14="http://schemas.microsoft.com/office/drawing/2010/main"/>
                      </a:ext>
                    </a:extLst>
                  </pic:spPr>
                </pic:pic>
              </a:graphicData>
            </a:graphic>
          </wp:inline>
        </w:drawing>
      </w:r>
    </w:p>
    <w:p w14:paraId="2A4CB6DB" w14:textId="3EAD541B" w:rsidR="00193883" w:rsidRDefault="00F12045" w:rsidP="00F12045">
      <w:pPr>
        <w:pStyle w:val="PARAGRAPH"/>
        <w:jc w:val="center"/>
      </w:pPr>
      <w:r>
        <w:rPr>
          <w:noProof/>
          <w:lang w:val="en-AU" w:eastAsia="en-AU"/>
        </w:rPr>
        <w:drawing>
          <wp:inline distT="0" distB="0" distL="0" distR="0" wp14:anchorId="23281CA7" wp14:editId="6AC1A239">
            <wp:extent cx="3364865" cy="1811547"/>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lect ExTR.JPG"/>
                    <pic:cNvPicPr/>
                  </pic:nvPicPr>
                  <pic:blipFill rotWithShape="1">
                    <a:blip r:embed="rId34" cstate="print">
                      <a:extLst>
                        <a:ext uri="{28A0092B-C50C-407E-A947-70E740481C1C}">
                          <a14:useLocalDpi xmlns:a14="http://schemas.microsoft.com/office/drawing/2010/main" val="0"/>
                        </a:ext>
                      </a:extLst>
                    </a:blip>
                    <a:srcRect b="21684"/>
                    <a:stretch/>
                  </pic:blipFill>
                  <pic:spPr bwMode="auto">
                    <a:xfrm>
                      <a:off x="0" y="0"/>
                      <a:ext cx="3365144" cy="1811697"/>
                    </a:xfrm>
                    <a:prstGeom prst="rect">
                      <a:avLst/>
                    </a:prstGeom>
                    <a:ln>
                      <a:noFill/>
                    </a:ln>
                    <a:extLst>
                      <a:ext uri="{53640926-AAD7-44D8-BBD7-CCE9431645EC}">
                        <a14:shadowObscured xmlns:a14="http://schemas.microsoft.com/office/drawing/2010/main"/>
                      </a:ext>
                    </a:extLst>
                  </pic:spPr>
                </pic:pic>
              </a:graphicData>
            </a:graphic>
          </wp:inline>
        </w:drawing>
      </w:r>
    </w:p>
    <w:p w14:paraId="79939819" w14:textId="544D843F" w:rsidR="000652CC" w:rsidRPr="00180C1A" w:rsidRDefault="000652CC" w:rsidP="006D0B12">
      <w:pPr>
        <w:pStyle w:val="Heading2"/>
      </w:pPr>
      <w:bookmarkStart w:id="37" w:name="_Toc25237220"/>
      <w:r w:rsidRPr="00180C1A">
        <w:t>Formatting Features</w:t>
      </w:r>
      <w:bookmarkEnd w:id="37"/>
    </w:p>
    <w:p w14:paraId="2E3EF94F" w14:textId="74A21AF0" w:rsidR="000652CC" w:rsidRDefault="000652CC" w:rsidP="006D0B12">
      <w:pPr>
        <w:pStyle w:val="PARAGRAPH"/>
      </w:pPr>
      <w:r w:rsidRPr="00346F1C">
        <w:t>When in the edit or creation mode of an IECEx Certificate, there are formatting options to enable ExCBs staff to enter information directly into the Certificate field without the need to create HTML file codes and cut and paste</w:t>
      </w:r>
      <w:r w:rsidR="00F12045">
        <w:t xml:space="preserve"> from other software (whilst this is possible</w:t>
      </w:r>
      <w:r w:rsidR="00DB10F3">
        <w:t>,</w:t>
      </w:r>
      <w:r w:rsidR="00F12045">
        <w:t xml:space="preserve"> caution needs to be taken so that hidden formatting coding (that can affect the appearance of the PDF file) is not introduced</w:t>
      </w:r>
      <w:r w:rsidRPr="00346F1C">
        <w:t>.</w:t>
      </w:r>
      <w:r w:rsidR="00887FBC">
        <w:t xml:space="preserve"> </w:t>
      </w:r>
    </w:p>
    <w:p w14:paraId="0374CAEC" w14:textId="0D79A257" w:rsidR="00887FBC" w:rsidRDefault="00CC2B70" w:rsidP="006D0B12">
      <w:pPr>
        <w:pStyle w:val="PARAGRAPH"/>
      </w:pPr>
      <w:r>
        <w:rPr>
          <w:noProof/>
          <w:sz w:val="22"/>
          <w:szCs w:val="22"/>
          <w:lang w:val="en-AU" w:eastAsia="en-AU"/>
        </w:rPr>
        <mc:AlternateContent>
          <mc:Choice Requires="wps">
            <w:drawing>
              <wp:anchor distT="0" distB="0" distL="114300" distR="114300" simplePos="0" relativeHeight="251759104" behindDoc="0" locked="0" layoutInCell="1" allowOverlap="1" wp14:anchorId="7BCB912D" wp14:editId="06450FE7">
                <wp:simplePos x="0" y="0"/>
                <wp:positionH relativeFrom="column">
                  <wp:posOffset>634831</wp:posOffset>
                </wp:positionH>
                <wp:positionV relativeFrom="paragraph">
                  <wp:posOffset>809050</wp:posOffset>
                </wp:positionV>
                <wp:extent cx="388429" cy="698740"/>
                <wp:effectExtent l="38100" t="38100" r="31115" b="25400"/>
                <wp:wrapNone/>
                <wp:docPr id="6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8429" cy="698740"/>
                        </a:xfrm>
                        <a:prstGeom prst="line">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1B6F6" id="Line 102" o:spid="_x0000_s1026" style="position:absolute;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63.7pt" to="80.6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" strokecolor="#7030a0" strokeweight="2.25pt">
                <v:stroke endarrow="block"/>
              </v:line>
            </w:pict>
          </mc:Fallback>
        </mc:AlternateContent>
      </w:r>
      <w:r>
        <w:rPr>
          <w:noProof/>
          <w:sz w:val="22"/>
          <w:szCs w:val="22"/>
          <w:lang w:val="en-AU" w:eastAsia="en-AU"/>
        </w:rPr>
        <w:drawing>
          <wp:anchor distT="0" distB="0" distL="114300" distR="114300" simplePos="0" relativeHeight="251778560" behindDoc="0" locked="0" layoutInCell="1" allowOverlap="1" wp14:anchorId="624EAC8D" wp14:editId="0C15D06D">
            <wp:simplePos x="0" y="0"/>
            <wp:positionH relativeFrom="column">
              <wp:posOffset>2674189</wp:posOffset>
            </wp:positionH>
            <wp:positionV relativeFrom="paragraph">
              <wp:posOffset>363016</wp:posOffset>
            </wp:positionV>
            <wp:extent cx="865505" cy="871855"/>
            <wp:effectExtent l="0" t="0" r="0" b="0"/>
            <wp:wrapNone/>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FBC">
        <w:rPr>
          <w:noProof/>
          <w:lang w:val="en-AU" w:eastAsia="en-AU"/>
        </w:rPr>
        <w:drawing>
          <wp:inline distT="0" distB="0" distL="0" distR="0" wp14:anchorId="50FFB563" wp14:editId="5708AFAB">
            <wp:extent cx="5759450" cy="8890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ditMenuBar.JPG"/>
                    <pic:cNvPicPr/>
                  </pic:nvPicPr>
                  <pic:blipFill rotWithShape="1">
                    <a:blip r:embed="rId35">
                      <a:extLst>
                        <a:ext uri="{28A0092B-C50C-407E-A947-70E740481C1C}">
                          <a14:useLocalDpi xmlns:a14="http://schemas.microsoft.com/office/drawing/2010/main" val="0"/>
                        </a:ext>
                      </a:extLst>
                    </a:blip>
                    <a:srcRect b="33931"/>
                    <a:stretch/>
                  </pic:blipFill>
                  <pic:spPr bwMode="auto">
                    <a:xfrm>
                      <a:off x="0" y="0"/>
                      <a:ext cx="5759450" cy="889000"/>
                    </a:xfrm>
                    <a:prstGeom prst="rect">
                      <a:avLst/>
                    </a:prstGeom>
                    <a:ln>
                      <a:noFill/>
                    </a:ln>
                    <a:extLst>
                      <a:ext uri="{53640926-AAD7-44D8-BBD7-CCE9431645EC}">
                        <a14:shadowObscured xmlns:a14="http://schemas.microsoft.com/office/drawing/2010/main"/>
                      </a:ext>
                    </a:extLst>
                  </pic:spPr>
                </pic:pic>
              </a:graphicData>
            </a:graphic>
          </wp:inline>
        </w:drawing>
      </w:r>
    </w:p>
    <w:p w14:paraId="206DF129" w14:textId="61B628B8" w:rsidR="00887FBC" w:rsidRDefault="00887FBC" w:rsidP="00F51D28">
      <w:pPr>
        <w:pStyle w:val="PARAGRAPH"/>
        <w:ind w:left="2160"/>
        <w:rPr>
          <w:sz w:val="18"/>
        </w:rPr>
      </w:pPr>
      <w:r w:rsidRPr="00887FBC">
        <w:rPr>
          <w:sz w:val="18"/>
        </w:rPr>
        <w:t>Note</w:t>
      </w:r>
      <w:r>
        <w:rPr>
          <w:sz w:val="18"/>
        </w:rPr>
        <w:t>:</w:t>
      </w:r>
      <w:r w:rsidRPr="00887FBC">
        <w:rPr>
          <w:sz w:val="18"/>
        </w:rPr>
        <w:t xml:space="preserve"> hovering the mouse cursor over an edit bar menu item will display an explanation of </w:t>
      </w:r>
      <w:r w:rsidR="00F51D28">
        <w:rPr>
          <w:sz w:val="18"/>
        </w:rPr>
        <w:t xml:space="preserve">the </w:t>
      </w:r>
      <w:r w:rsidRPr="00887FBC">
        <w:rPr>
          <w:sz w:val="18"/>
        </w:rPr>
        <w:t>purpose</w:t>
      </w:r>
      <w:r w:rsidR="00F51D28">
        <w:rPr>
          <w:sz w:val="18"/>
        </w:rPr>
        <w:t xml:space="preserve"> of each icon</w:t>
      </w:r>
      <w:r w:rsidRPr="00887FBC">
        <w:rPr>
          <w:sz w:val="18"/>
        </w:rPr>
        <w:t>.</w:t>
      </w:r>
    </w:p>
    <w:p w14:paraId="0025098C" w14:textId="7175C097" w:rsidR="00CC2B70" w:rsidRDefault="00CC2B70" w:rsidP="006D0B12">
      <w:pPr>
        <w:pStyle w:val="PARAGRAPH"/>
        <w:rPr>
          <w:sz w:val="18"/>
        </w:rPr>
      </w:pPr>
      <w:r>
        <w:rPr>
          <w:noProof/>
          <w:sz w:val="22"/>
          <w:szCs w:val="22"/>
          <w:lang w:val="en-AU" w:eastAsia="en-AU"/>
        </w:rPr>
        <w:drawing>
          <wp:anchor distT="0" distB="0" distL="114300" distR="114300" simplePos="0" relativeHeight="251758080" behindDoc="0" locked="0" layoutInCell="1" allowOverlap="1" wp14:anchorId="0C4CA76C" wp14:editId="7345CEDA">
            <wp:simplePos x="0" y="0"/>
            <wp:positionH relativeFrom="margin">
              <wp:posOffset>922080</wp:posOffset>
            </wp:positionH>
            <wp:positionV relativeFrom="paragraph">
              <wp:posOffset>172816</wp:posOffset>
            </wp:positionV>
            <wp:extent cx="1035685" cy="902335"/>
            <wp:effectExtent l="0" t="0" r="0" b="0"/>
            <wp:wrapNone/>
            <wp:docPr id="68" name="Picture 3" descr="C:\Users\amomar0\AppData\Local\Microsoft\Windows\Temporary Internet Files\Content.IE5\5T5A016B\MP910216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mar0\AppData\Local\Microsoft\Windows\Temporary Internet Files\Content.IE5\5T5A016B\MP91021641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568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677F2" w14:textId="5595DE15" w:rsidR="00CC2B70" w:rsidRDefault="00CC2B70" w:rsidP="006D0B12">
      <w:pPr>
        <w:pStyle w:val="PARAGRAPH"/>
        <w:rPr>
          <w:sz w:val="18"/>
        </w:rPr>
      </w:pPr>
    </w:p>
    <w:p w14:paraId="2A846B56" w14:textId="2B1FCA89" w:rsidR="00CC2B70" w:rsidRDefault="00CC2B70" w:rsidP="006D0B12">
      <w:pPr>
        <w:pStyle w:val="PARAGRAPH"/>
        <w:rPr>
          <w:sz w:val="18"/>
        </w:rPr>
      </w:pPr>
    </w:p>
    <w:p w14:paraId="351695B7" w14:textId="2F02DE98" w:rsidR="00CC2B70" w:rsidRDefault="00CC2B70" w:rsidP="006D0B12">
      <w:pPr>
        <w:pStyle w:val="PARAGRAPH"/>
        <w:rPr>
          <w:sz w:val="18"/>
        </w:rPr>
      </w:pPr>
    </w:p>
    <w:p w14:paraId="0B389FD3" w14:textId="673F13BD" w:rsidR="004835B4" w:rsidRPr="009B0833" w:rsidRDefault="004835B4" w:rsidP="004835B4">
      <w:pPr>
        <w:pStyle w:val="Heading2"/>
      </w:pPr>
      <w:bookmarkStart w:id="38" w:name="_Toc25237221"/>
      <w:r w:rsidRPr="009B0833">
        <w:t xml:space="preserve">Creating </w:t>
      </w:r>
      <w:r w:rsidRPr="004806D9">
        <w:t>a “New Issue” of an existing CoC</w:t>
      </w:r>
      <w:bookmarkEnd w:id="38"/>
      <w:r w:rsidRPr="009B0833">
        <w:t xml:space="preserve"> </w:t>
      </w:r>
    </w:p>
    <w:p w14:paraId="165828C3" w14:textId="59BDBCD2" w:rsidR="004835B4" w:rsidRPr="00AE563E" w:rsidRDefault="004835B4" w:rsidP="004835B4">
      <w:pPr>
        <w:pStyle w:val="PARAGRAPH"/>
        <w:rPr>
          <w:sz w:val="22"/>
        </w:rPr>
      </w:pPr>
      <w:r w:rsidRPr="00A14FE0">
        <w:rPr>
          <w:b/>
        </w:rPr>
        <w:t xml:space="preserve">STEP </w:t>
      </w:r>
      <w:r>
        <w:rPr>
          <w:b/>
        </w:rPr>
        <w:t xml:space="preserve">1:  </w:t>
      </w:r>
      <w:r w:rsidRPr="00E072C4">
        <w:t>Open appropriate CoC</w:t>
      </w:r>
      <w:r>
        <w:t xml:space="preserve"> and select the  </w:t>
      </w:r>
      <w:r>
        <w:rPr>
          <w:noProof/>
          <w:lang w:val="en-AU" w:eastAsia="en-AU"/>
        </w:rPr>
        <w:drawing>
          <wp:inline distT="0" distB="0" distL="0" distR="0" wp14:anchorId="77807BDB" wp14:editId="171C656A">
            <wp:extent cx="304178" cy="255293"/>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6">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fill in details and save (noting that the content of the earlier issue is copied into the new issue and can be retained, edited or removed as required).  </w:t>
      </w:r>
      <w:r w:rsidRPr="00AE563E">
        <w:t>The “Details of Certificate Changes” field in the new issue will be empty therefore all relevant details of changes for this issue must be added as this field</w:t>
      </w:r>
      <w:r w:rsidR="00205CF4">
        <w:t xml:space="preserve"> before the new issue can be saved</w:t>
      </w:r>
      <w:r w:rsidRPr="00AE563E">
        <w:t>.</w:t>
      </w:r>
    </w:p>
    <w:p w14:paraId="4F2082C7" w14:textId="23600327" w:rsidR="004835B4" w:rsidRDefault="00CC2B70" w:rsidP="004835B4">
      <w:pPr>
        <w:rPr>
          <w:bCs/>
          <w:sz w:val="22"/>
          <w:szCs w:val="22"/>
        </w:rPr>
      </w:pPr>
      <w:r>
        <w:rPr>
          <w:bCs/>
          <w:noProof/>
          <w:sz w:val="22"/>
          <w:szCs w:val="22"/>
          <w:lang w:val="en-AU" w:eastAsia="en-AU"/>
        </w:rPr>
        <w:drawing>
          <wp:anchor distT="0" distB="0" distL="114300" distR="114300" simplePos="0" relativeHeight="251756032" behindDoc="0" locked="0" layoutInCell="1" allowOverlap="1" wp14:anchorId="376B59DE" wp14:editId="79B7181D">
            <wp:simplePos x="0" y="0"/>
            <wp:positionH relativeFrom="column">
              <wp:posOffset>5028397</wp:posOffset>
            </wp:positionH>
            <wp:positionV relativeFrom="paragraph">
              <wp:posOffset>1745771</wp:posOffset>
            </wp:positionV>
            <wp:extent cx="865505" cy="871855"/>
            <wp:effectExtent l="0" t="0" r="0" b="0"/>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757056" behindDoc="0" locked="0" layoutInCell="1" allowOverlap="1" wp14:anchorId="1852DDC8" wp14:editId="553A4837">
                <wp:simplePos x="0" y="0"/>
                <wp:positionH relativeFrom="margin">
                  <wp:posOffset>4827114</wp:posOffset>
                </wp:positionH>
                <wp:positionV relativeFrom="paragraph">
                  <wp:posOffset>410630</wp:posOffset>
                </wp:positionV>
                <wp:extent cx="396875" cy="1272540"/>
                <wp:effectExtent l="57150" t="38100" r="22225" b="22860"/>
                <wp:wrapNone/>
                <wp:docPr id="6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875" cy="127254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826B3" id="Line 55" o:spid="_x0000_s1026" style="position:absolute;flip:x y;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0.1pt,32.35pt" to="411.3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" strokecolor="red" strokeweight="2.25pt">
                <v:stroke endarrow="block"/>
                <w10:wrap anchorx="margin"/>
              </v:line>
            </w:pict>
          </mc:Fallback>
        </mc:AlternateContent>
      </w:r>
      <w:r w:rsidR="004835B4">
        <w:rPr>
          <w:bCs/>
          <w:noProof/>
          <w:sz w:val="22"/>
          <w:szCs w:val="22"/>
          <w:lang w:val="en-AU" w:eastAsia="en-AU"/>
        </w:rPr>
        <w:drawing>
          <wp:inline distT="0" distB="0" distL="0" distR="0" wp14:anchorId="79781DD4" wp14:editId="66C15506">
            <wp:extent cx="5759450" cy="244937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Upissue02.JPG"/>
                    <pic:cNvPicPr/>
                  </pic:nvPicPr>
                  <pic:blipFill rotWithShape="1">
                    <a:blip r:embed="rId37">
                      <a:extLst>
                        <a:ext uri="{28A0092B-C50C-407E-A947-70E740481C1C}">
                          <a14:useLocalDpi xmlns:a14="http://schemas.microsoft.com/office/drawing/2010/main" val="0"/>
                        </a:ext>
                      </a:extLst>
                    </a:blip>
                    <a:srcRect t="23039"/>
                    <a:stretch/>
                  </pic:blipFill>
                  <pic:spPr bwMode="auto">
                    <a:xfrm>
                      <a:off x="0" y="0"/>
                      <a:ext cx="5759450" cy="2449375"/>
                    </a:xfrm>
                    <a:prstGeom prst="rect">
                      <a:avLst/>
                    </a:prstGeom>
                    <a:ln>
                      <a:noFill/>
                    </a:ln>
                    <a:extLst>
                      <a:ext uri="{53640926-AAD7-44D8-BBD7-CCE9431645EC}">
                        <a14:shadowObscured xmlns:a14="http://schemas.microsoft.com/office/drawing/2010/main"/>
                      </a:ext>
                    </a:extLst>
                  </pic:spPr>
                </pic:pic>
              </a:graphicData>
            </a:graphic>
          </wp:inline>
        </w:drawing>
      </w:r>
    </w:p>
    <w:p w14:paraId="2D45E024" w14:textId="32A8C5F8" w:rsidR="004835B4" w:rsidRDefault="004835B4" w:rsidP="004835B4">
      <w:pPr>
        <w:jc w:val="left"/>
        <w:rPr>
          <w:sz w:val="22"/>
          <w:szCs w:val="22"/>
        </w:rPr>
      </w:pPr>
    </w:p>
    <w:p w14:paraId="6CB4825E" w14:textId="306E3ACA" w:rsidR="004835B4" w:rsidRDefault="004835B4" w:rsidP="004835B4">
      <w:pPr>
        <w:jc w:val="left"/>
        <w:rPr>
          <w:sz w:val="22"/>
          <w:szCs w:val="22"/>
        </w:rPr>
      </w:pPr>
    </w:p>
    <w:p w14:paraId="63FA4050" w14:textId="6F0DB279" w:rsidR="004835B4" w:rsidRDefault="004835B4" w:rsidP="004835B4">
      <w:pPr>
        <w:jc w:val="left"/>
        <w:rPr>
          <w:sz w:val="22"/>
          <w:szCs w:val="22"/>
        </w:rPr>
      </w:pPr>
    </w:p>
    <w:p w14:paraId="12823A1F" w14:textId="77777777" w:rsidR="004835B4" w:rsidRDefault="004835B4" w:rsidP="004835B4">
      <w:pPr>
        <w:jc w:val="left"/>
        <w:rPr>
          <w:sz w:val="22"/>
          <w:szCs w:val="22"/>
        </w:rPr>
      </w:pPr>
    </w:p>
    <w:p w14:paraId="5669E7AA" w14:textId="38D968F3" w:rsidR="000652CC" w:rsidRPr="008C7F88" w:rsidRDefault="000652CC" w:rsidP="00270762">
      <w:pPr>
        <w:pStyle w:val="Heading1"/>
      </w:pPr>
      <w:r>
        <w:br w:type="page"/>
      </w:r>
      <w:bookmarkStart w:id="39" w:name="_Toc25237222"/>
      <w:r w:rsidRPr="00D1661D">
        <w:lastRenderedPageBreak/>
        <w:t xml:space="preserve">Entering Registration of </w:t>
      </w:r>
      <w:r w:rsidR="00157290">
        <w:t xml:space="preserve">an </w:t>
      </w:r>
      <w:r w:rsidR="0071604C">
        <w:t xml:space="preserve">IECEx </w:t>
      </w:r>
      <w:r w:rsidRPr="00D1661D">
        <w:t xml:space="preserve">ExTR </w:t>
      </w:r>
      <w:r w:rsidR="00157290">
        <w:t>Summary</w:t>
      </w:r>
      <w:bookmarkEnd w:id="39"/>
    </w:p>
    <w:p w14:paraId="37E93CCD" w14:textId="708ADF2D" w:rsidR="000652CC" w:rsidRDefault="000652CC" w:rsidP="00D44D20">
      <w:pPr>
        <w:pStyle w:val="Heading2"/>
      </w:pPr>
      <w:bookmarkStart w:id="40" w:name="_Toc25237223"/>
      <w:r w:rsidRPr="00180C1A">
        <w:t xml:space="preserve">Registration of </w:t>
      </w:r>
      <w:r w:rsidR="0071604C">
        <w:t>a new IECEx</w:t>
      </w:r>
      <w:r w:rsidRPr="00180C1A">
        <w:t xml:space="preserve"> ExTR</w:t>
      </w:r>
      <w:r w:rsidR="00F32FF4">
        <w:t xml:space="preserve"> Summary</w:t>
      </w:r>
      <w:bookmarkEnd w:id="40"/>
    </w:p>
    <w:p w14:paraId="43AC40F9" w14:textId="6BF69C8C" w:rsidR="004E5AEB" w:rsidRDefault="004E5AEB" w:rsidP="004E5AEB">
      <w:pPr>
        <w:pStyle w:val="PARAGRAPH"/>
      </w:pPr>
      <w:r>
        <w:rPr>
          <w:b/>
        </w:rPr>
        <w:t>S</w:t>
      </w:r>
      <w:r w:rsidRPr="00A14FE0">
        <w:rPr>
          <w:b/>
        </w:rPr>
        <w:t xml:space="preserve">TEP </w:t>
      </w:r>
      <w:r>
        <w:rPr>
          <w:b/>
        </w:rPr>
        <w:t xml:space="preserve">1: </w:t>
      </w:r>
      <w:r>
        <w:t xml:space="preserve"> </w:t>
      </w:r>
      <w:r w:rsidRPr="004806D9">
        <w:t>Select ExCB Login and then log on using the assigned user name and password.</w:t>
      </w:r>
    </w:p>
    <w:p w14:paraId="42457071" w14:textId="77777777" w:rsidR="004E5AEB" w:rsidRDefault="004E5AEB" w:rsidP="004E5AEB">
      <w:pPr>
        <w:pStyle w:val="PARAGRAPH"/>
      </w:pPr>
      <w:r w:rsidRPr="005531CF">
        <w:rPr>
          <w:noProof/>
          <w:lang w:val="en-AU" w:eastAsia="en-AU"/>
        </w:rPr>
        <w:drawing>
          <wp:inline distT="0" distB="0" distL="0" distR="0" wp14:anchorId="57CC86DF" wp14:editId="5C5F0595">
            <wp:extent cx="5759323" cy="1035050"/>
            <wp:effectExtent l="0" t="0" r="0" b="0"/>
            <wp:docPr id="13" name="Picture 13"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7CF76CAC" w14:textId="77777777" w:rsidR="004E5AEB" w:rsidRDefault="004E5AEB" w:rsidP="004E5AEB">
      <w:pPr>
        <w:jc w:val="left"/>
        <w:rPr>
          <w:sz w:val="16"/>
          <w:szCs w:val="16"/>
        </w:rPr>
      </w:pPr>
    </w:p>
    <w:p w14:paraId="3EC61031" w14:textId="39A43783" w:rsidR="00F32FF4" w:rsidRDefault="00F32FF4" w:rsidP="00F32FF4">
      <w:pPr>
        <w:pStyle w:val="PARAGRAPH"/>
      </w:pPr>
      <w:r w:rsidRPr="00A14FE0">
        <w:rPr>
          <w:b/>
        </w:rPr>
        <w:t xml:space="preserve">STEP </w:t>
      </w:r>
      <w:r w:rsidR="004E5AEB">
        <w:rPr>
          <w:b/>
        </w:rPr>
        <w:t>2</w:t>
      </w:r>
      <w:r>
        <w:rPr>
          <w:b/>
        </w:rPr>
        <w:t xml:space="preserve">: </w:t>
      </w:r>
      <w:r>
        <w:t xml:space="preserve"> Select “Create” </w:t>
      </w:r>
    </w:p>
    <w:p w14:paraId="4F67F2A7" w14:textId="77777777" w:rsidR="00F32FF4" w:rsidRDefault="00F32FF4" w:rsidP="00F32FF4">
      <w:pPr>
        <w:pStyle w:val="PARAGRAPH"/>
      </w:pPr>
      <w:r>
        <w:rPr>
          <w:noProof/>
          <w:sz w:val="22"/>
          <w:szCs w:val="22"/>
          <w:lang w:val="en-AU" w:eastAsia="en-AU"/>
        </w:rPr>
        <mc:AlternateContent>
          <mc:Choice Requires="wps">
            <w:drawing>
              <wp:anchor distT="0" distB="0" distL="114300" distR="114300" simplePos="0" relativeHeight="251762176" behindDoc="0" locked="0" layoutInCell="1" allowOverlap="1" wp14:anchorId="707B2C8F" wp14:editId="40696A14">
                <wp:simplePos x="0" y="0"/>
                <wp:positionH relativeFrom="column">
                  <wp:posOffset>3519170</wp:posOffset>
                </wp:positionH>
                <wp:positionV relativeFrom="paragraph">
                  <wp:posOffset>327660</wp:posOffset>
                </wp:positionV>
                <wp:extent cx="1151890" cy="806450"/>
                <wp:effectExtent l="38100" t="38100" r="29210" b="31750"/>
                <wp:wrapNone/>
                <wp:docPr id="8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005DC" id="Line 51" o:spid="_x0000_s1026" style="position:absolute;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4cPgIAAGY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HQ0+HD4CAABmBAAA&#10;DgAAAAAAAAAAAAAAAAAuAgAAZHJzL2Uyb0RvYy54bWxQSwECLQAUAAYACAAAACEAM9UOpeEAAAAK&#10;AQAADwAAAAAAAAAAAAAAAACYBAAAZHJzL2Rvd25yZXYueG1sUEsFBgAAAAAEAAQA8wAAAKYFAAAA&#10;AA==&#10;" strokecolor="red" strokeweight="2.25pt">
                <v:stroke endarrow="block"/>
              </v:line>
            </w:pict>
          </mc:Fallback>
        </mc:AlternateContent>
      </w:r>
      <w:r>
        <w:rPr>
          <w:noProof/>
          <w:sz w:val="22"/>
          <w:szCs w:val="22"/>
          <w:lang w:val="en-AU" w:eastAsia="en-AU"/>
        </w:rPr>
        <w:drawing>
          <wp:anchor distT="0" distB="0" distL="114300" distR="114300" simplePos="0" relativeHeight="251763200" behindDoc="0" locked="0" layoutInCell="1" allowOverlap="1" wp14:anchorId="27174C1F" wp14:editId="43D00658">
            <wp:simplePos x="0" y="0"/>
            <wp:positionH relativeFrom="column">
              <wp:posOffset>4651375</wp:posOffset>
            </wp:positionH>
            <wp:positionV relativeFrom="paragraph">
              <wp:posOffset>865505</wp:posOffset>
            </wp:positionV>
            <wp:extent cx="865505" cy="871855"/>
            <wp:effectExtent l="0" t="0" r="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CF">
        <w:rPr>
          <w:noProof/>
          <w:lang w:val="en-AU" w:eastAsia="en-AU"/>
        </w:rPr>
        <w:drawing>
          <wp:inline distT="0" distB="0" distL="0" distR="0" wp14:anchorId="1E9049F1" wp14:editId="20717294">
            <wp:extent cx="5758729" cy="1028700"/>
            <wp:effectExtent l="0" t="0" r="0" b="0"/>
            <wp:docPr id="91" name="Picture 91"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61D4DC1D" w14:textId="526A79B1" w:rsidR="00F32FF4" w:rsidRDefault="00F32FF4" w:rsidP="00F32FF4">
      <w:pPr>
        <w:pStyle w:val="NOTE"/>
        <w:spacing w:before="0" w:after="0"/>
      </w:pPr>
      <w:r>
        <w:tab/>
      </w:r>
    </w:p>
    <w:p w14:paraId="3E0D3082" w14:textId="59CB4CE5" w:rsidR="00F32FF4" w:rsidRDefault="00BD0B95" w:rsidP="00F32FF4">
      <w:pPr>
        <w:pStyle w:val="PARAGRAPH"/>
      </w:pPr>
      <w:r>
        <w:rPr>
          <w:noProof/>
          <w:sz w:val="22"/>
          <w:szCs w:val="22"/>
          <w:lang w:val="en-AU" w:eastAsia="en-AU"/>
        </w:rPr>
        <mc:AlternateContent>
          <mc:Choice Requires="wps">
            <w:drawing>
              <wp:anchor distT="0" distB="0" distL="114300" distR="114300" simplePos="0" relativeHeight="251764224" behindDoc="0" locked="0" layoutInCell="1" allowOverlap="1" wp14:anchorId="3B454AF1" wp14:editId="55F97BCB">
                <wp:simplePos x="0" y="0"/>
                <wp:positionH relativeFrom="column">
                  <wp:posOffset>783590</wp:posOffset>
                </wp:positionH>
                <wp:positionV relativeFrom="paragraph">
                  <wp:posOffset>128270</wp:posOffset>
                </wp:positionV>
                <wp:extent cx="3970630" cy="1681251"/>
                <wp:effectExtent l="38100" t="19050" r="11430" b="52705"/>
                <wp:wrapNone/>
                <wp:docPr id="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0630" cy="1681251"/>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A074C" id="Line 51"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10.1pt" to="374.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" strokecolor="red" strokeweight="2.25pt">
                <v:stroke endarrow="block"/>
              </v:line>
            </w:pict>
          </mc:Fallback>
        </mc:AlternateContent>
      </w:r>
      <w:r w:rsidR="00F32FF4" w:rsidRPr="00A14FE0">
        <w:rPr>
          <w:b/>
        </w:rPr>
        <w:t xml:space="preserve">STEP </w:t>
      </w:r>
      <w:r w:rsidR="004E5AEB">
        <w:rPr>
          <w:b/>
        </w:rPr>
        <w:t>3</w:t>
      </w:r>
      <w:r w:rsidR="00F32FF4">
        <w:rPr>
          <w:b/>
        </w:rPr>
        <w:t xml:space="preserve">:  </w:t>
      </w:r>
      <w:r w:rsidR="00F32FF4" w:rsidRPr="00076533">
        <w:t>Select type of Certificate or Report</w:t>
      </w:r>
      <w:r w:rsidR="00F32FF4">
        <w:t xml:space="preserve"> as ‘ExTR’</w:t>
      </w:r>
    </w:p>
    <w:p w14:paraId="1B0ABB41" w14:textId="4A1359EC" w:rsidR="00F32FF4" w:rsidRPr="002472A9" w:rsidRDefault="002472A9" w:rsidP="00F32FF4">
      <w:pPr>
        <w:pStyle w:val="NOTE"/>
        <w:spacing w:before="0" w:after="0"/>
        <w:rPr>
          <w:bCs/>
          <w:sz w:val="22"/>
          <w:szCs w:val="22"/>
        </w:rPr>
      </w:pPr>
      <w:r>
        <w:rPr>
          <w:noProof/>
          <w:lang w:val="en-AU" w:eastAsia="en-AU"/>
        </w:rPr>
        <w:drawing>
          <wp:inline distT="0" distB="0" distL="0" distR="0" wp14:anchorId="2CE90373" wp14:editId="77018079">
            <wp:extent cx="5208422" cy="1931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2302" cy="1969549"/>
                    </a:xfrm>
                    <a:prstGeom prst="rect">
                      <a:avLst/>
                    </a:prstGeom>
                    <a:noFill/>
                    <a:ln>
                      <a:noFill/>
                    </a:ln>
                  </pic:spPr>
                </pic:pic>
              </a:graphicData>
            </a:graphic>
          </wp:inline>
        </w:drawing>
      </w:r>
    </w:p>
    <w:p w14:paraId="05BE5FCB" w14:textId="08C969F9" w:rsidR="00F32FF4" w:rsidRDefault="00F32FF4" w:rsidP="00F32FF4">
      <w:pPr>
        <w:pStyle w:val="NOTE"/>
        <w:spacing w:before="0" w:after="0"/>
        <w:rPr>
          <w:bCs/>
          <w:sz w:val="22"/>
          <w:szCs w:val="22"/>
        </w:rPr>
      </w:pPr>
    </w:p>
    <w:p w14:paraId="054984E0" w14:textId="0DF03C4C" w:rsidR="00F32FF4" w:rsidRDefault="00F32FF4" w:rsidP="00F32FF4">
      <w:pPr>
        <w:pStyle w:val="PARAGRAPH"/>
      </w:pPr>
      <w:r w:rsidRPr="00A14FE0">
        <w:rPr>
          <w:b/>
        </w:rPr>
        <w:t xml:space="preserve">STEP </w:t>
      </w:r>
      <w:r w:rsidR="004E5AEB">
        <w:rPr>
          <w:b/>
        </w:rPr>
        <w:t>4</w:t>
      </w:r>
      <w:r>
        <w:rPr>
          <w:b/>
        </w:rPr>
        <w:t xml:space="preserve">:  </w:t>
      </w:r>
      <w:r>
        <w:t xml:space="preserve">Select the  </w:t>
      </w:r>
      <w:r>
        <w:rPr>
          <w:noProof/>
          <w:lang w:val="en-AU" w:eastAsia="en-AU"/>
        </w:rPr>
        <w:drawing>
          <wp:inline distT="0" distB="0" distL="0" distR="0" wp14:anchorId="216C30B6" wp14:editId="4E9583AB">
            <wp:extent cx="323850" cy="277586"/>
            <wp:effectExtent l="0" t="0" r="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7">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w:t>
      </w:r>
      <w:r w:rsidRPr="004E7C92">
        <w:rPr>
          <w:color w:val="00B0F0"/>
        </w:rPr>
        <w:t>IECEx OD 011-1</w:t>
      </w:r>
      <w:r>
        <w:t xml:space="preserve"> provides more guidance on data entry processes etc.) and then save as either status = Draft or Issued</w:t>
      </w:r>
      <w:r w:rsidR="00545879">
        <w:t xml:space="preserve"> (noting that only users with </w:t>
      </w:r>
      <w:r w:rsidR="00545879" w:rsidRPr="0047296A">
        <w:rPr>
          <w:i/>
        </w:rPr>
        <w:t>ExCBAdmin</w:t>
      </w:r>
      <w:r w:rsidR="00545879">
        <w:t xml:space="preserve"> level access rights can set an ExTR Summary to status of Issued)</w:t>
      </w:r>
      <w:r>
        <w:t>.</w:t>
      </w:r>
      <w:r w:rsidR="00D4127F">
        <w:t xml:space="preserve">  </w:t>
      </w:r>
      <w:r>
        <w:t>Note that some fields utilise the ‘auto-suggest’ tool that draws on date already in the IECEx OCS that can be selected so as to avoid the need to type content.  The facility also exists to add details to the IECEx OCS database by creating new identities.</w:t>
      </w:r>
    </w:p>
    <w:p w14:paraId="0C0171A2" w14:textId="6CC3DE2C" w:rsidR="000652CC" w:rsidRPr="00F32FF4" w:rsidRDefault="000652CC" w:rsidP="00F32FF4">
      <w:pPr>
        <w:pStyle w:val="PARAGRAPH"/>
        <w:spacing w:before="0" w:after="0"/>
        <w:rPr>
          <w:b/>
          <w:sz w:val="18"/>
        </w:rPr>
      </w:pPr>
      <w:r w:rsidRPr="00F32FF4">
        <w:rPr>
          <w:b/>
          <w:sz w:val="18"/>
        </w:rPr>
        <w:t>General Note</w:t>
      </w:r>
      <w:r w:rsidR="00545879">
        <w:rPr>
          <w:b/>
          <w:sz w:val="18"/>
        </w:rPr>
        <w:t>s</w:t>
      </w:r>
      <w:r w:rsidRPr="00F32FF4">
        <w:rPr>
          <w:b/>
          <w:sz w:val="18"/>
        </w:rPr>
        <w:t>:</w:t>
      </w:r>
    </w:p>
    <w:p w14:paraId="2E71108B" w14:textId="77777777" w:rsidR="000652CC" w:rsidRDefault="000652CC" w:rsidP="00F32FF4">
      <w:pPr>
        <w:pStyle w:val="PARAGRAPH"/>
        <w:spacing w:before="0" w:after="0"/>
        <w:rPr>
          <w:sz w:val="18"/>
        </w:rPr>
      </w:pPr>
      <w:r w:rsidRPr="00F32FF4">
        <w:rPr>
          <w:sz w:val="18"/>
        </w:rPr>
        <w:t>The IECEx “On-Line” Certificate System allows for the “</w:t>
      </w:r>
      <w:r w:rsidR="004A6345" w:rsidRPr="00F32FF4">
        <w:rPr>
          <w:sz w:val="18"/>
        </w:rPr>
        <w:t>l</w:t>
      </w:r>
      <w:r w:rsidRPr="00F32FF4">
        <w:rPr>
          <w:sz w:val="18"/>
        </w:rPr>
        <w:t>ive” entering of information and details of ExTRs and QARs as well as the IECEx Certificate of Conformity itself.</w:t>
      </w:r>
    </w:p>
    <w:p w14:paraId="42948348" w14:textId="77777777" w:rsidR="000652CC" w:rsidRDefault="000652CC" w:rsidP="00F32FF4">
      <w:pPr>
        <w:pStyle w:val="PARAGRAPH"/>
        <w:spacing w:before="0" w:after="0"/>
        <w:rPr>
          <w:sz w:val="18"/>
        </w:rPr>
      </w:pPr>
      <w:r w:rsidRPr="00F32FF4">
        <w:rPr>
          <w:sz w:val="18"/>
        </w:rPr>
        <w:t xml:space="preserve">The System recognizes that ExTRs and QARs may be issued </w:t>
      </w:r>
      <w:r w:rsidR="004A6345" w:rsidRPr="00F32FF4">
        <w:rPr>
          <w:sz w:val="18"/>
        </w:rPr>
        <w:t xml:space="preserve">independently </w:t>
      </w:r>
      <w:r w:rsidRPr="00F32FF4">
        <w:rPr>
          <w:sz w:val="18"/>
        </w:rPr>
        <w:t>as well as in conjunction with the issuing of an IECEx Certificate of Conformity.</w:t>
      </w:r>
    </w:p>
    <w:p w14:paraId="389D1829" w14:textId="5F0F06DE" w:rsidR="0085130D" w:rsidRPr="00F32FF4" w:rsidRDefault="000652CC" w:rsidP="00F32FF4">
      <w:pPr>
        <w:pStyle w:val="PARAGRAPH"/>
        <w:spacing w:before="0" w:after="0"/>
        <w:rPr>
          <w:sz w:val="18"/>
        </w:rPr>
      </w:pPr>
      <w:r w:rsidRPr="00F32FF4">
        <w:rPr>
          <w:sz w:val="18"/>
        </w:rPr>
        <w:t>Furthermore, the System is structured on a “linkage” system whereby an IECEx certificate of Conformity may be linked to one or more ExTRs and QARs.  For example, where a product that is to be covered by an IECEx Certificate of Conformity is manufactured at two or more locations, then there may be two or more QARs issued one being for each manufacturing location, especially if manufactured in more than 1 country.</w:t>
      </w:r>
    </w:p>
    <w:p w14:paraId="2E09F309" w14:textId="5C933BC0" w:rsidR="000652CC" w:rsidRPr="00DF36E8" w:rsidRDefault="000652CC" w:rsidP="00F26905">
      <w:pPr>
        <w:pStyle w:val="Heading2"/>
      </w:pPr>
      <w:bookmarkStart w:id="41" w:name="_Toc25237224"/>
      <w:r w:rsidRPr="008C7F88">
        <w:lastRenderedPageBreak/>
        <w:t xml:space="preserve">Notes for the various </w:t>
      </w:r>
      <w:r w:rsidR="00F32FF4">
        <w:t>f</w:t>
      </w:r>
      <w:r w:rsidRPr="008C7F88">
        <w:t>ields</w:t>
      </w:r>
      <w:r w:rsidR="00F32FF4">
        <w:t xml:space="preserve"> of an ExTR Summary</w:t>
      </w:r>
      <w:r w:rsidRPr="00DF36E8">
        <w:t>:</w:t>
      </w:r>
      <w:bookmarkEnd w:id="41"/>
    </w:p>
    <w:p w14:paraId="4EBD5DA3" w14:textId="77777777" w:rsidR="000652CC" w:rsidRPr="00D318B5" w:rsidRDefault="000652CC" w:rsidP="008C7F88">
      <w:pPr>
        <w:pStyle w:val="PARAGRAPH"/>
      </w:pPr>
      <w:r w:rsidRPr="00D318B5">
        <w:rPr>
          <w:b/>
        </w:rPr>
        <w:t>ExTR Number</w:t>
      </w:r>
      <w:r w:rsidRPr="00D318B5">
        <w:t xml:space="preserve">   This number is generated by the </w:t>
      </w:r>
      <w:r>
        <w:t>S</w:t>
      </w:r>
      <w:r w:rsidRPr="00D318B5">
        <w:t>ystem with the following assigned attributes</w:t>
      </w:r>
      <w:r w:rsidR="00FD594F">
        <w:t xml:space="preserve"> </w:t>
      </w:r>
      <w:r w:rsidR="00FD594F" w:rsidRPr="00925739">
        <w:t xml:space="preserve">– an example of an ExTR </w:t>
      </w:r>
      <w:r w:rsidR="00B5542E">
        <w:t>endorse</w:t>
      </w:r>
      <w:r w:rsidR="009B01C9">
        <w:t>d</w:t>
      </w:r>
      <w:r w:rsidR="00FD594F" w:rsidRPr="00925739">
        <w:t xml:space="preserve"> in Norway (NO) by the ExCB </w:t>
      </w:r>
      <w:r w:rsidR="00685DEF">
        <w:t>“</w:t>
      </w:r>
      <w:r w:rsidR="00685DEF" w:rsidRPr="00685DEF">
        <w:rPr>
          <w:u w:val="single"/>
        </w:rPr>
        <w:t>Pre</w:t>
      </w:r>
      <w:r w:rsidR="00685DEF">
        <w:t>safe”</w:t>
      </w:r>
      <w:r w:rsidR="00FD594F" w:rsidRPr="00925739">
        <w:t xml:space="preserve"> follows</w:t>
      </w:r>
      <w:r w:rsidRPr="00925739">
        <w:t>:-</w:t>
      </w:r>
    </w:p>
    <w:p w14:paraId="51BE06FD" w14:textId="77777777" w:rsidR="000652CC" w:rsidRPr="00CF421A" w:rsidRDefault="00F44EB7" w:rsidP="006D0B12">
      <w:pPr>
        <w:tabs>
          <w:tab w:val="left" w:pos="1980"/>
        </w:tabs>
        <w:ind w:firstLine="1980"/>
        <w:rPr>
          <w:sz w:val="36"/>
          <w:szCs w:val="36"/>
        </w:rPr>
      </w:pPr>
      <w:r>
        <w:rPr>
          <w:noProof/>
          <w:lang w:val="en-AU" w:eastAsia="en-AU"/>
        </w:rPr>
        <mc:AlternateContent>
          <mc:Choice Requires="wpg">
            <w:drawing>
              <wp:anchor distT="0" distB="0" distL="114300" distR="114300" simplePos="0" relativeHeight="251595264" behindDoc="0" locked="0" layoutInCell="1" allowOverlap="1" wp14:anchorId="23772B33" wp14:editId="2DC10265">
                <wp:simplePos x="0" y="0"/>
                <wp:positionH relativeFrom="column">
                  <wp:posOffset>2514600</wp:posOffset>
                </wp:positionH>
                <wp:positionV relativeFrom="paragraph">
                  <wp:posOffset>247650</wp:posOffset>
                </wp:positionV>
                <wp:extent cx="1714500" cy="1600200"/>
                <wp:effectExtent l="0" t="0" r="0" b="0"/>
                <wp:wrapNone/>
                <wp:docPr id="1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0200"/>
                          <a:chOff x="4027" y="7832"/>
                          <a:chExt cx="1200" cy="617"/>
                        </a:xfrm>
                      </wpg:grpSpPr>
                      <wps:wsp>
                        <wps:cNvPr id="96" name="Line 26"/>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27"/>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ECF54" id="Group 25" o:spid="_x0000_s1026" style="position:absolute;margin-left:198pt;margin-top:19.5pt;width:135pt;height:126pt;z-index:251595264"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">
                <v:line id="Line 26"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27"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group>
            </w:pict>
          </mc:Fallback>
        </mc:AlternateContent>
      </w:r>
      <w:r>
        <w:rPr>
          <w:noProof/>
          <w:lang w:val="en-AU" w:eastAsia="en-AU"/>
        </w:rPr>
        <mc:AlternateContent>
          <mc:Choice Requires="wpg">
            <w:drawing>
              <wp:anchor distT="0" distB="0" distL="114300" distR="114300" simplePos="0" relativeHeight="251594240" behindDoc="0" locked="0" layoutInCell="1" allowOverlap="1" wp14:anchorId="60859F60" wp14:editId="0140190B">
                <wp:simplePos x="0" y="0"/>
                <wp:positionH relativeFrom="column">
                  <wp:posOffset>1714500</wp:posOffset>
                </wp:positionH>
                <wp:positionV relativeFrom="paragraph">
                  <wp:posOffset>247650</wp:posOffset>
                </wp:positionV>
                <wp:extent cx="1371600" cy="1143000"/>
                <wp:effectExtent l="0" t="0" r="0" b="0"/>
                <wp:wrapNone/>
                <wp:docPr id="1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3000"/>
                          <a:chOff x="4027" y="7832"/>
                          <a:chExt cx="1200" cy="617"/>
                        </a:xfrm>
                      </wpg:grpSpPr>
                      <wps:wsp>
                        <wps:cNvPr id="157" name="Line 23"/>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4"/>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BA3AA" id="Group 22" o:spid="_x0000_s1026" style="position:absolute;margin-left:135pt;margin-top:19.5pt;width:108pt;height:90pt;z-index:251594240"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">
                <v:line id="Line 23"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24"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593216" behindDoc="0" locked="0" layoutInCell="1" allowOverlap="1" wp14:anchorId="130D7571" wp14:editId="065F3D9B">
                <wp:simplePos x="0" y="0"/>
                <wp:positionH relativeFrom="column">
                  <wp:posOffset>1485900</wp:posOffset>
                </wp:positionH>
                <wp:positionV relativeFrom="paragraph">
                  <wp:posOffset>247650</wp:posOffset>
                </wp:positionV>
                <wp:extent cx="457200" cy="800100"/>
                <wp:effectExtent l="0" t="0" r="0" b="0"/>
                <wp:wrapNone/>
                <wp:docPr id="15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800100"/>
                          <a:chOff x="4027" y="7832"/>
                          <a:chExt cx="1200" cy="617"/>
                        </a:xfrm>
                      </wpg:grpSpPr>
                      <wps:wsp>
                        <wps:cNvPr id="154" name="Line 20"/>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1"/>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87430" id="Group 19" o:spid="_x0000_s1026" style="position:absolute;margin-left:117pt;margin-top:19.5pt;width:36pt;height:63pt;z-index:251593216"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">
                <v:line id="Line 20"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21"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592192" behindDoc="0" locked="0" layoutInCell="1" allowOverlap="1" wp14:anchorId="0ECB2237" wp14:editId="21EC4AF9">
                <wp:simplePos x="0" y="0"/>
                <wp:positionH relativeFrom="column">
                  <wp:posOffset>914400</wp:posOffset>
                </wp:positionH>
                <wp:positionV relativeFrom="paragraph">
                  <wp:posOffset>247650</wp:posOffset>
                </wp:positionV>
                <wp:extent cx="457200" cy="457200"/>
                <wp:effectExtent l="0" t="0" r="0" b="0"/>
                <wp:wrapNone/>
                <wp:docPr id="15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4027" y="7832"/>
                          <a:chExt cx="1200" cy="617"/>
                        </a:xfrm>
                      </wpg:grpSpPr>
                      <wps:wsp>
                        <wps:cNvPr id="151" name="Line 17"/>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8"/>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4B72A" id="Group 16" o:spid="_x0000_s1026" style="position:absolute;margin-left:1in;margin-top:19.5pt;width:36pt;height:36pt;z-index:251592192"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">
                <v:line id="Line 17"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18"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group>
            </w:pict>
          </mc:Fallback>
        </mc:AlternateContent>
      </w:r>
      <w:r w:rsidR="000652CC" w:rsidRPr="00CF421A">
        <w:rPr>
          <w:sz w:val="36"/>
          <w:szCs w:val="36"/>
        </w:rPr>
        <w:t xml:space="preserve">NO / </w:t>
      </w:r>
      <w:r w:rsidR="00685DEF">
        <w:rPr>
          <w:sz w:val="36"/>
          <w:szCs w:val="36"/>
        </w:rPr>
        <w:t>PRE</w:t>
      </w:r>
      <w:r w:rsidR="000652CC" w:rsidRPr="00CF421A">
        <w:rPr>
          <w:sz w:val="36"/>
          <w:szCs w:val="36"/>
        </w:rPr>
        <w:t xml:space="preserve"> / ExTR 05.0001 / 00</w:t>
      </w:r>
    </w:p>
    <w:p w14:paraId="021EEA69" w14:textId="77777777" w:rsidR="000652CC" w:rsidRDefault="000652CC"/>
    <w:p w14:paraId="77137118" w14:textId="77777777" w:rsidR="000652CC" w:rsidRDefault="000652CC"/>
    <w:p w14:paraId="3FE69357" w14:textId="77777777" w:rsidR="000652CC" w:rsidRPr="00DF36E8" w:rsidRDefault="000652CC">
      <w:pPr>
        <w:rPr>
          <w:i/>
        </w:rPr>
      </w:pPr>
      <w:r w:rsidRPr="00DF36E8">
        <w:rPr>
          <w:i/>
        </w:rPr>
        <w:t xml:space="preserve">Country Code </w:t>
      </w:r>
    </w:p>
    <w:p w14:paraId="0BAF577C" w14:textId="77777777" w:rsidR="000652CC" w:rsidRDefault="000652CC"/>
    <w:p w14:paraId="60BBF295" w14:textId="77777777" w:rsidR="006873BA" w:rsidRDefault="006873BA">
      <w:pPr>
        <w:rPr>
          <w:i/>
        </w:rPr>
      </w:pPr>
    </w:p>
    <w:p w14:paraId="2556235C" w14:textId="77777777" w:rsidR="000652CC" w:rsidRPr="00DF36E8" w:rsidRDefault="000652CC">
      <w:pPr>
        <w:rPr>
          <w:i/>
        </w:rPr>
      </w:pPr>
      <w:r w:rsidRPr="00DF36E8">
        <w:rPr>
          <w:i/>
        </w:rPr>
        <w:t>ExCB endorsing ExTR</w:t>
      </w:r>
    </w:p>
    <w:p w14:paraId="7497431B" w14:textId="77777777" w:rsidR="000652CC" w:rsidRDefault="000652CC"/>
    <w:p w14:paraId="69F655F9" w14:textId="77777777" w:rsidR="000652CC" w:rsidRPr="00DF36E8" w:rsidRDefault="000652CC">
      <w:pPr>
        <w:rPr>
          <w:i/>
        </w:rPr>
      </w:pPr>
      <w:r w:rsidRPr="00DF36E8">
        <w:rPr>
          <w:i/>
        </w:rPr>
        <w:t xml:space="preserve">ExTR Reference Number </w:t>
      </w:r>
    </w:p>
    <w:p w14:paraId="2A4D1257" w14:textId="77777777" w:rsidR="000652CC" w:rsidRDefault="000652CC"/>
    <w:p w14:paraId="69C5681F" w14:textId="77777777" w:rsidR="006873BA" w:rsidRDefault="006873BA">
      <w:pPr>
        <w:rPr>
          <w:i/>
        </w:rPr>
      </w:pPr>
    </w:p>
    <w:p w14:paraId="55386944" w14:textId="77777777" w:rsidR="000652CC" w:rsidRPr="00DF36E8" w:rsidRDefault="000652CC">
      <w:pPr>
        <w:rPr>
          <w:i/>
        </w:rPr>
      </w:pPr>
      <w:r w:rsidRPr="00DF36E8">
        <w:rPr>
          <w:i/>
        </w:rPr>
        <w:t xml:space="preserve">Revision number of the ExTR </w:t>
      </w:r>
    </w:p>
    <w:p w14:paraId="702B4724" w14:textId="77777777" w:rsidR="000652CC" w:rsidRDefault="000652CC">
      <w:r w:rsidRPr="00DF36E8">
        <w:rPr>
          <w:i/>
        </w:rPr>
        <w:t>with 00 assigned for the original issue</w:t>
      </w:r>
      <w:r>
        <w:t xml:space="preserve"> </w:t>
      </w:r>
    </w:p>
    <w:p w14:paraId="4755306E" w14:textId="77777777" w:rsidR="000652CC" w:rsidRDefault="000652CC"/>
    <w:p w14:paraId="2A2FCBA5" w14:textId="6450615B" w:rsidR="000652CC" w:rsidRPr="00B51A04" w:rsidRDefault="000652CC" w:rsidP="008C7F88">
      <w:pPr>
        <w:pStyle w:val="PARAGRAPH"/>
        <w:rPr>
          <w:sz w:val="16"/>
          <w:szCs w:val="18"/>
        </w:rPr>
      </w:pPr>
      <w:r w:rsidRPr="00B51A04">
        <w:rPr>
          <w:sz w:val="16"/>
          <w:szCs w:val="18"/>
        </w:rPr>
        <w:t>N</w:t>
      </w:r>
      <w:r w:rsidR="00B51A04" w:rsidRPr="00B51A04">
        <w:rPr>
          <w:sz w:val="16"/>
          <w:szCs w:val="18"/>
        </w:rPr>
        <w:t>OTE</w:t>
      </w:r>
      <w:r w:rsidRPr="00B51A04">
        <w:rPr>
          <w:sz w:val="16"/>
          <w:szCs w:val="18"/>
        </w:rPr>
        <w:t>: The System allows for additional reference numbers to be added, for internal ExCB use, but the System only lists according to the number generated by the System.  In addition, there is a comments field where additional information may also be included, such as ExCB file numbers etc.</w:t>
      </w:r>
    </w:p>
    <w:p w14:paraId="06A45110" w14:textId="77777777" w:rsidR="000652CC" w:rsidRPr="00925739" w:rsidRDefault="000652CC">
      <w:pPr>
        <w:rPr>
          <w:b/>
        </w:rPr>
      </w:pPr>
      <w:r w:rsidRPr="00925739">
        <w:rPr>
          <w:b/>
        </w:rPr>
        <w:t xml:space="preserve">Status </w:t>
      </w:r>
    </w:p>
    <w:p w14:paraId="68C6774D" w14:textId="006812FF" w:rsidR="000652CC" w:rsidRDefault="000652CC">
      <w:r w:rsidRPr="00925739">
        <w:t xml:space="preserve">This feature allows the ExTR to be saved as either a “Draft” or as “Issued”. </w:t>
      </w:r>
      <w:r w:rsidR="006C1AE2">
        <w:t xml:space="preserve">Note that </w:t>
      </w:r>
      <w:r w:rsidR="00FD594F" w:rsidRPr="00925739">
        <w:t xml:space="preserve">the ExTR must be saved </w:t>
      </w:r>
      <w:r w:rsidR="006C1AE2">
        <w:t xml:space="preserve">as status = </w:t>
      </w:r>
      <w:r w:rsidR="00FD594F" w:rsidRPr="00925739">
        <w:t>“I</w:t>
      </w:r>
      <w:r w:rsidRPr="00925739">
        <w:t xml:space="preserve">ssued” </w:t>
      </w:r>
      <w:r w:rsidR="00FD594F" w:rsidRPr="00925739">
        <w:t xml:space="preserve">before </w:t>
      </w:r>
      <w:r w:rsidR="00090AB2">
        <w:t>the linked Certificate can be saved as status = “Current”</w:t>
      </w:r>
      <w:r w:rsidRPr="00925739">
        <w:t>.</w:t>
      </w:r>
    </w:p>
    <w:p w14:paraId="586C20C2" w14:textId="77777777" w:rsidR="00707418" w:rsidRDefault="00707418"/>
    <w:p w14:paraId="52CF91DF" w14:textId="4DA7F92E" w:rsidR="00707418" w:rsidRDefault="00707418" w:rsidP="00707418">
      <w:pPr>
        <w:rPr>
          <w:szCs w:val="22"/>
        </w:rPr>
      </w:pPr>
      <w:r w:rsidRPr="00205CF4">
        <w:rPr>
          <w:i/>
          <w:szCs w:val="22"/>
        </w:rPr>
        <w:t xml:space="preserve">ExCBAdmin </w:t>
      </w:r>
      <w:r w:rsidRPr="00205CF4">
        <w:rPr>
          <w:szCs w:val="22"/>
        </w:rPr>
        <w:t xml:space="preserve">level users can </w:t>
      </w:r>
      <w:r w:rsidR="004E7C92">
        <w:rPr>
          <w:szCs w:val="22"/>
        </w:rPr>
        <w:t xml:space="preserve">directly </w:t>
      </w:r>
      <w:r w:rsidRPr="00205CF4">
        <w:rPr>
          <w:szCs w:val="22"/>
        </w:rPr>
        <w:t>Edit (</w:t>
      </w:r>
      <w:r w:rsidRPr="00707418">
        <w:rPr>
          <w:szCs w:val="22"/>
          <w:u w:val="single"/>
        </w:rPr>
        <w:t>there is no need to reset to Draft first</w:t>
      </w:r>
      <w:r w:rsidRPr="00205CF4">
        <w:rPr>
          <w:szCs w:val="22"/>
        </w:rPr>
        <w:t>)</w:t>
      </w:r>
      <w:r>
        <w:rPr>
          <w:szCs w:val="22"/>
        </w:rPr>
        <w:t xml:space="preserve"> </w:t>
      </w:r>
      <w:r w:rsidRPr="00205CF4">
        <w:rPr>
          <w:szCs w:val="22"/>
        </w:rPr>
        <w:t xml:space="preserve">and resave issued </w:t>
      </w:r>
      <w:r>
        <w:rPr>
          <w:szCs w:val="22"/>
        </w:rPr>
        <w:t>ExTR Summaries at any</w:t>
      </w:r>
      <w:r w:rsidR="00B16F22">
        <w:rPr>
          <w:szCs w:val="22"/>
        </w:rPr>
        <w:t xml:space="preserve"> </w:t>
      </w:r>
      <w:r>
        <w:rPr>
          <w:szCs w:val="22"/>
        </w:rPr>
        <w:t xml:space="preserve">time </w:t>
      </w:r>
      <w:r w:rsidRPr="00205CF4">
        <w:rPr>
          <w:szCs w:val="22"/>
        </w:rPr>
        <w:t xml:space="preserve">after first being set to status = </w:t>
      </w:r>
      <w:r w:rsidRPr="00707418">
        <w:rPr>
          <w:i/>
          <w:szCs w:val="22"/>
        </w:rPr>
        <w:t>Issued</w:t>
      </w:r>
      <w:r>
        <w:rPr>
          <w:szCs w:val="22"/>
        </w:rPr>
        <w:t xml:space="preserve"> to make </w:t>
      </w:r>
      <w:r w:rsidRPr="00707418">
        <w:rPr>
          <w:szCs w:val="22"/>
          <w:u w:val="single"/>
        </w:rPr>
        <w:t>editorial</w:t>
      </w:r>
      <w:r>
        <w:rPr>
          <w:szCs w:val="22"/>
        </w:rPr>
        <w:t xml:space="preserve"> corrections (Note that the Save icon only becomes active for use after contents of a field have been changed).   Any changes to the technical content of the ExTR Summary must be done by creating a new version of the ExTR Summary.</w:t>
      </w:r>
    </w:p>
    <w:p w14:paraId="20DBB06C" w14:textId="77777777" w:rsidR="000652CC" w:rsidRPr="00D318B5" w:rsidRDefault="000652CC">
      <w:pPr>
        <w:rPr>
          <w:sz w:val="22"/>
          <w:szCs w:val="22"/>
        </w:rPr>
      </w:pPr>
    </w:p>
    <w:p w14:paraId="270BE4D8" w14:textId="77777777" w:rsidR="000652CC" w:rsidRPr="008C7F88" w:rsidRDefault="000652CC" w:rsidP="00534A5A">
      <w:pPr>
        <w:keepNext/>
        <w:keepLines/>
        <w:rPr>
          <w:b/>
        </w:rPr>
      </w:pPr>
      <w:r w:rsidRPr="008C7F88">
        <w:rPr>
          <w:b/>
        </w:rPr>
        <w:t xml:space="preserve">ExTR Free Reference Number: </w:t>
      </w:r>
    </w:p>
    <w:p w14:paraId="0E57027F" w14:textId="77777777" w:rsidR="000652CC" w:rsidRPr="008C7F88" w:rsidRDefault="000652CC" w:rsidP="00016A6E">
      <w:pPr>
        <w:keepNext/>
        <w:keepLines/>
      </w:pPr>
      <w:r w:rsidRPr="008C7F88">
        <w:t xml:space="preserve">This </w:t>
      </w:r>
      <w:r w:rsidR="00FD594F">
        <w:t xml:space="preserve">field enables </w:t>
      </w:r>
      <w:r w:rsidRPr="008C7F88">
        <w:t xml:space="preserve">an ExCB to include any internal reference number to assist in internal traceability purposes.  </w:t>
      </w:r>
      <w:r w:rsidR="00016A6E">
        <w:t>Note that t</w:t>
      </w:r>
      <w:r w:rsidRPr="008C7F88">
        <w:t>he IECEx “On-Line” System uses the automatically generated Number</w:t>
      </w:r>
      <w:r w:rsidR="00016A6E">
        <w:t xml:space="preserve"> and therefore t</w:t>
      </w:r>
      <w:r w:rsidRPr="008C7F88">
        <w:t>he preferred situation is for the ExTL and ExCB to adopt the ExTR numbering system that is automatically generated by the System. In any case, the System will not allow a deletion or change to the automated Number that has been assigned by the System.</w:t>
      </w:r>
    </w:p>
    <w:p w14:paraId="3B077550" w14:textId="77777777" w:rsidR="000652CC" w:rsidRPr="00D318B5" w:rsidRDefault="000652CC">
      <w:pPr>
        <w:rPr>
          <w:sz w:val="22"/>
          <w:szCs w:val="22"/>
        </w:rPr>
      </w:pPr>
    </w:p>
    <w:p w14:paraId="282C5A3A" w14:textId="77777777" w:rsidR="000652CC" w:rsidRPr="008C7F88" w:rsidRDefault="000652CC">
      <w:r w:rsidRPr="008C7F88">
        <w:rPr>
          <w:b/>
        </w:rPr>
        <w:t>Date of Issue</w:t>
      </w:r>
      <w:r w:rsidRPr="008C7F88">
        <w:t>:</w:t>
      </w:r>
    </w:p>
    <w:p w14:paraId="488E2695" w14:textId="56640AE0" w:rsidR="000652CC" w:rsidRPr="008C7F88" w:rsidRDefault="000652CC" w:rsidP="006D0B12">
      <w:r w:rsidRPr="008C7F88">
        <w:t>(Mandatory Field</w:t>
      </w:r>
      <w:r w:rsidR="00090AB2">
        <w:t xml:space="preserve"> – this field must include content for the ExTR to set to status = “Issued”</w:t>
      </w:r>
      <w:r w:rsidRPr="008C7F88">
        <w:t>):</w:t>
      </w:r>
    </w:p>
    <w:p w14:paraId="106AEEDC" w14:textId="77777777" w:rsidR="000652CC" w:rsidRPr="008C7F88" w:rsidRDefault="000652CC">
      <w:r w:rsidRPr="008C7F88">
        <w:t>The date of issue of the ExTR is to be specified here.  The system will default by showing the current day that the “New ExTR” window was opened.</w:t>
      </w:r>
    </w:p>
    <w:p w14:paraId="715A2165" w14:textId="77777777" w:rsidR="000652CC" w:rsidRPr="008C7F88" w:rsidRDefault="000652CC"/>
    <w:p w14:paraId="29C017BA" w14:textId="77777777" w:rsidR="000652CC" w:rsidRPr="008C7F88" w:rsidRDefault="000652CC">
      <w:pPr>
        <w:rPr>
          <w:b/>
        </w:rPr>
      </w:pPr>
      <w:r w:rsidRPr="008C7F88">
        <w:rPr>
          <w:b/>
        </w:rPr>
        <w:t xml:space="preserve">Details of Change: </w:t>
      </w:r>
    </w:p>
    <w:p w14:paraId="495B141C" w14:textId="77777777" w:rsidR="000652CC" w:rsidRPr="008C7F88" w:rsidRDefault="000652CC">
      <w:r w:rsidRPr="008C7F88">
        <w:t>The details of change should be completed when a new version of an existing ExTR is issued.</w:t>
      </w:r>
    </w:p>
    <w:p w14:paraId="461F5255" w14:textId="77777777" w:rsidR="000652CC" w:rsidRPr="008C7F88" w:rsidRDefault="000652CC"/>
    <w:p w14:paraId="3AA670C1" w14:textId="77777777" w:rsidR="000652CC" w:rsidRPr="008C7F88" w:rsidRDefault="000652CC">
      <w:pPr>
        <w:rPr>
          <w:b/>
        </w:rPr>
      </w:pPr>
      <w:r w:rsidRPr="008C7F88">
        <w:rPr>
          <w:b/>
        </w:rPr>
        <w:t>List of Standards:</w:t>
      </w:r>
    </w:p>
    <w:p w14:paraId="1E4068D8" w14:textId="77777777" w:rsidR="000652CC" w:rsidRPr="008C7F88" w:rsidRDefault="000652CC" w:rsidP="006D0B12">
      <w:r w:rsidRPr="008C7F88">
        <w:t>(Mandatory Field):</w:t>
      </w:r>
    </w:p>
    <w:p w14:paraId="2802D9F2" w14:textId="77777777" w:rsidR="000652CC" w:rsidRPr="008C7F88" w:rsidRDefault="000652CC">
      <w:r w:rsidRPr="008C7F88">
        <w:t>As selected from the drop down list</w:t>
      </w:r>
    </w:p>
    <w:p w14:paraId="106FEA97" w14:textId="77777777" w:rsidR="000652CC" w:rsidRPr="008C7F88" w:rsidRDefault="000652CC"/>
    <w:p w14:paraId="308755E2" w14:textId="77777777" w:rsidR="000652CC" w:rsidRPr="008C7F88" w:rsidRDefault="000652CC">
      <w:pPr>
        <w:rPr>
          <w:b/>
        </w:rPr>
      </w:pPr>
      <w:r w:rsidRPr="008C7F88">
        <w:rPr>
          <w:b/>
        </w:rPr>
        <w:t xml:space="preserve">Issuing ExTL </w:t>
      </w:r>
    </w:p>
    <w:p w14:paraId="52F68D53" w14:textId="77777777" w:rsidR="000652CC" w:rsidRPr="008C7F88" w:rsidRDefault="000652CC">
      <w:r w:rsidRPr="008C7F88">
        <w:t>(Mandatory Field):</w:t>
      </w:r>
    </w:p>
    <w:p w14:paraId="57989B44" w14:textId="77777777" w:rsidR="000652CC" w:rsidRPr="008C7F88" w:rsidRDefault="000652CC" w:rsidP="006D0B12">
      <w:r w:rsidRPr="008C7F88">
        <w:t>As selected from the drop down list, with the default being the body that opened the ExTR details window.</w:t>
      </w:r>
    </w:p>
    <w:p w14:paraId="1489720C" w14:textId="64A8B86A" w:rsidR="00F07FB1" w:rsidRDefault="00F07FB1">
      <w:pPr>
        <w:jc w:val="left"/>
      </w:pPr>
      <w:r>
        <w:br w:type="page"/>
      </w:r>
    </w:p>
    <w:p w14:paraId="37B7AF9F" w14:textId="77777777" w:rsidR="000652CC" w:rsidRPr="008C7F88" w:rsidRDefault="000652CC"/>
    <w:p w14:paraId="77E8F0E0" w14:textId="77777777" w:rsidR="000652CC" w:rsidRPr="008C7F88" w:rsidRDefault="000652CC">
      <w:pPr>
        <w:rPr>
          <w:b/>
        </w:rPr>
      </w:pPr>
      <w:r w:rsidRPr="008C7F88">
        <w:rPr>
          <w:b/>
        </w:rPr>
        <w:t>Endorsing ExCB</w:t>
      </w:r>
    </w:p>
    <w:p w14:paraId="3E6DBC42" w14:textId="77777777" w:rsidR="000652CC" w:rsidRPr="008C7F88" w:rsidRDefault="000652CC">
      <w:r w:rsidRPr="008C7F88">
        <w:t>(Mandatory Fi</w:t>
      </w:r>
      <w:r w:rsidR="00FD594F">
        <w:t>e</w:t>
      </w:r>
      <w:r w:rsidRPr="008C7F88">
        <w:t>ld)</w:t>
      </w:r>
    </w:p>
    <w:p w14:paraId="12DC059F" w14:textId="77777777" w:rsidR="000652CC" w:rsidRPr="008C7F88" w:rsidRDefault="000652CC">
      <w:r w:rsidRPr="008C7F88">
        <w:t>As selected from the drop down list, with the default being the body that opened the ExTR details window.</w:t>
      </w:r>
    </w:p>
    <w:p w14:paraId="1DD06FD8" w14:textId="77777777" w:rsidR="000652CC" w:rsidRPr="008C7F88" w:rsidRDefault="000652CC" w:rsidP="006D0B12"/>
    <w:p w14:paraId="605F6518" w14:textId="77777777" w:rsidR="000652CC" w:rsidRPr="008C7F88" w:rsidRDefault="000652CC" w:rsidP="006D0B12">
      <w:pPr>
        <w:rPr>
          <w:b/>
        </w:rPr>
      </w:pPr>
      <w:r w:rsidRPr="008C7F88">
        <w:rPr>
          <w:b/>
        </w:rPr>
        <w:t>Manufacturer</w:t>
      </w:r>
    </w:p>
    <w:p w14:paraId="46B62954" w14:textId="77777777" w:rsidR="000652CC" w:rsidRPr="008C7F88" w:rsidRDefault="000652CC" w:rsidP="006D0B12">
      <w:r w:rsidRPr="008C7F88">
        <w:t>(Mandatory Field)</w:t>
      </w:r>
    </w:p>
    <w:p w14:paraId="555C4CA9" w14:textId="3F3B74A3" w:rsidR="000652CC" w:rsidRPr="008C7F88" w:rsidRDefault="00F1403A" w:rsidP="006D0B12">
      <w:r>
        <w:t xml:space="preserve">(refer to </w:t>
      </w:r>
      <w:r w:rsidRPr="003D77C1">
        <w:rPr>
          <w:color w:val="00B0F0"/>
        </w:rPr>
        <w:t>IECEx 02, clause 3.17</w:t>
      </w:r>
      <w:r>
        <w:t xml:space="preserve">) </w:t>
      </w:r>
    </w:p>
    <w:p w14:paraId="50F5E4BB" w14:textId="77777777" w:rsidR="000652CC" w:rsidRPr="008C7F88" w:rsidRDefault="000652CC"/>
    <w:p w14:paraId="1E113C38" w14:textId="77777777" w:rsidR="000652CC" w:rsidRPr="008C7F88" w:rsidRDefault="000652CC">
      <w:pPr>
        <w:rPr>
          <w:b/>
        </w:rPr>
      </w:pPr>
      <w:r w:rsidRPr="008C7F88">
        <w:rPr>
          <w:b/>
        </w:rPr>
        <w:t>Ex Protection</w:t>
      </w:r>
    </w:p>
    <w:p w14:paraId="163FE7CC" w14:textId="77777777" w:rsidR="000652CC" w:rsidRPr="008C7F88" w:rsidRDefault="000652CC">
      <w:r w:rsidRPr="008C7F88">
        <w:t>(Mandatory Field)</w:t>
      </w:r>
    </w:p>
    <w:p w14:paraId="2CAC311C" w14:textId="77777777" w:rsidR="000652CC" w:rsidRPr="008C7F88" w:rsidRDefault="000652CC">
      <w:r w:rsidRPr="008C7F88">
        <w:t xml:space="preserve">An example of such information is </w:t>
      </w:r>
      <w:r w:rsidRPr="00A075A4">
        <w:rPr>
          <w:i/>
        </w:rPr>
        <w:t xml:space="preserve">Ex d e IIC </w:t>
      </w:r>
      <w:r w:rsidR="00654705" w:rsidRPr="00A075A4">
        <w:rPr>
          <w:i/>
        </w:rPr>
        <w:t>T3 or</w:t>
      </w:r>
      <w:r w:rsidRPr="00A075A4">
        <w:rPr>
          <w:i/>
        </w:rPr>
        <w:t xml:space="preserve"> Ex d I </w:t>
      </w:r>
    </w:p>
    <w:p w14:paraId="64E4DB42" w14:textId="77777777" w:rsidR="000652CC" w:rsidRPr="008C7F88" w:rsidRDefault="000652CC"/>
    <w:p w14:paraId="3ABC55E2" w14:textId="77777777" w:rsidR="000652CC" w:rsidRPr="008C7F88" w:rsidRDefault="000652CC">
      <w:pPr>
        <w:rPr>
          <w:b/>
        </w:rPr>
      </w:pPr>
      <w:r w:rsidRPr="008C7F88">
        <w:rPr>
          <w:b/>
        </w:rPr>
        <w:t>Ratings</w:t>
      </w:r>
    </w:p>
    <w:p w14:paraId="66378FF2" w14:textId="77777777" w:rsidR="000652CC" w:rsidRPr="008C7F88" w:rsidRDefault="000652CC">
      <w:r w:rsidRPr="008C7F88">
        <w:t>This is generally any electrical or other operational ratings that may apply.</w:t>
      </w:r>
    </w:p>
    <w:p w14:paraId="7C9A36BD" w14:textId="77777777" w:rsidR="000652CC" w:rsidRPr="008C7F88" w:rsidRDefault="000652CC"/>
    <w:p w14:paraId="4332EC38" w14:textId="77777777" w:rsidR="000652CC" w:rsidRPr="008C7F88" w:rsidRDefault="000652CC">
      <w:pPr>
        <w:rPr>
          <w:b/>
        </w:rPr>
      </w:pPr>
      <w:r w:rsidRPr="008C7F88">
        <w:rPr>
          <w:b/>
        </w:rPr>
        <w:t>Model Reference</w:t>
      </w:r>
    </w:p>
    <w:p w14:paraId="139CE80E" w14:textId="77777777" w:rsidR="000652CC" w:rsidRPr="008C7F88" w:rsidRDefault="000652CC" w:rsidP="006D0B12">
      <w:r w:rsidRPr="008C7F88">
        <w:t>(Mandatory Field)</w:t>
      </w:r>
    </w:p>
    <w:p w14:paraId="057F0E0C" w14:textId="77777777" w:rsidR="000652CC" w:rsidRDefault="000652CC">
      <w:pPr>
        <w:rPr>
          <w:sz w:val="22"/>
          <w:szCs w:val="22"/>
        </w:rPr>
      </w:pPr>
    </w:p>
    <w:p w14:paraId="764A953C" w14:textId="77777777" w:rsidR="000652CC" w:rsidRPr="008C7F88" w:rsidRDefault="000652CC">
      <w:pPr>
        <w:rPr>
          <w:b/>
        </w:rPr>
      </w:pPr>
      <w:r w:rsidRPr="008C7F88">
        <w:rPr>
          <w:b/>
        </w:rPr>
        <w:t xml:space="preserve">Related IECEx Certificate </w:t>
      </w:r>
    </w:p>
    <w:p w14:paraId="264C0573" w14:textId="77777777" w:rsidR="000652CC" w:rsidRPr="008C7F88" w:rsidRDefault="000652CC">
      <w:r w:rsidRPr="008C7F88">
        <w:t>(Automatic field)</w:t>
      </w:r>
    </w:p>
    <w:p w14:paraId="4D79E0EC" w14:textId="77777777" w:rsidR="000652CC" w:rsidRPr="008C7F88" w:rsidRDefault="000652CC">
      <w:r w:rsidRPr="008C7F88">
        <w:t>The related CoC number is automatically inserted when the ExTR is linked to a CoC</w:t>
      </w:r>
    </w:p>
    <w:p w14:paraId="57B696E6" w14:textId="77777777" w:rsidR="000652CC" w:rsidRPr="008C7F88" w:rsidRDefault="000652CC"/>
    <w:p w14:paraId="12C7D53E" w14:textId="77777777" w:rsidR="000652CC" w:rsidRPr="008C7F88" w:rsidRDefault="000652CC">
      <w:pPr>
        <w:rPr>
          <w:b/>
        </w:rPr>
      </w:pPr>
      <w:r w:rsidRPr="008C7F88">
        <w:rPr>
          <w:b/>
        </w:rPr>
        <w:t>Comments</w:t>
      </w:r>
    </w:p>
    <w:p w14:paraId="174C5D47" w14:textId="77777777" w:rsidR="000652CC" w:rsidRPr="008C7F88" w:rsidRDefault="000652CC">
      <w:r w:rsidRPr="008C7F88">
        <w:t>(Optional Field)</w:t>
      </w:r>
    </w:p>
    <w:p w14:paraId="67A337A5" w14:textId="77777777" w:rsidR="000652CC" w:rsidRPr="008C7F88" w:rsidRDefault="000652CC">
      <w:r w:rsidRPr="008C7F88">
        <w:t>This area is completely free for the ExCB to record any relevant information that may assist the International Ex industry understand the product and or the ExTR.</w:t>
      </w:r>
    </w:p>
    <w:p w14:paraId="7B9AA063" w14:textId="77777777" w:rsidR="000652CC" w:rsidRDefault="000652CC"/>
    <w:p w14:paraId="7607E1EF" w14:textId="77777777" w:rsidR="000652CC" w:rsidRPr="008C7F88" w:rsidRDefault="000652CC">
      <w:pPr>
        <w:rPr>
          <w:b/>
        </w:rPr>
      </w:pPr>
      <w:r w:rsidRPr="008C7F88">
        <w:rPr>
          <w:b/>
        </w:rPr>
        <w:t>Attachments</w:t>
      </w:r>
    </w:p>
    <w:p w14:paraId="2773844A" w14:textId="77777777" w:rsidR="000652CC" w:rsidRDefault="000652CC">
      <w:r w:rsidRPr="008C7F88">
        <w:t>Th</w:t>
      </w:r>
      <w:r w:rsidR="00FD594F">
        <w:t>is f</w:t>
      </w:r>
      <w:r w:rsidR="00973489">
        <w:t>ield</w:t>
      </w:r>
      <w:r w:rsidR="00FD594F">
        <w:t xml:space="preserve"> enables the optional attachment of </w:t>
      </w:r>
      <w:r w:rsidRPr="008C7F88">
        <w:t>additional information or documents if necessary</w:t>
      </w:r>
      <w:r w:rsidR="00FD594F">
        <w:t>.</w:t>
      </w:r>
    </w:p>
    <w:p w14:paraId="15A6C51B" w14:textId="77777777" w:rsidR="00FD594F" w:rsidRPr="008C7F88" w:rsidRDefault="00FD594F"/>
    <w:p w14:paraId="39E45575" w14:textId="45D8251F" w:rsidR="000652CC" w:rsidRPr="00180C1A" w:rsidRDefault="000652CC" w:rsidP="008C7F88">
      <w:pPr>
        <w:pStyle w:val="Heading2"/>
      </w:pPr>
      <w:bookmarkStart w:id="42" w:name="_Toc25237225"/>
      <w:r w:rsidRPr="00180C1A">
        <w:t>Supplementary or changes to</w:t>
      </w:r>
      <w:r w:rsidR="000C5970">
        <w:t xml:space="preserve"> </w:t>
      </w:r>
      <w:r w:rsidR="00F43D14">
        <w:t>an i</w:t>
      </w:r>
      <w:r w:rsidR="000C5970" w:rsidRPr="00925739">
        <w:t>ssued</w:t>
      </w:r>
      <w:r w:rsidRPr="00180C1A">
        <w:t xml:space="preserve"> ExTR</w:t>
      </w:r>
      <w:r w:rsidR="00F43D14">
        <w:t xml:space="preserve"> Summary</w:t>
      </w:r>
      <w:bookmarkEnd w:id="42"/>
    </w:p>
    <w:p w14:paraId="07AF2946" w14:textId="77777777" w:rsidR="000652CC" w:rsidRDefault="000652CC" w:rsidP="008C7F88">
      <w:pPr>
        <w:pStyle w:val="PARAGRAPH"/>
      </w:pPr>
      <w:r w:rsidRPr="00B8232F">
        <w:rPr>
          <w:b/>
        </w:rPr>
        <w:t>Application:</w:t>
      </w:r>
      <w:r w:rsidRPr="0004345C">
        <w:t xml:space="preserve">  This </w:t>
      </w:r>
      <w:r>
        <w:t>Clause</w:t>
      </w:r>
      <w:r w:rsidRPr="0004345C">
        <w:t xml:space="preserve"> applies where it is necessary to issue a supplement to an issued ExTR, for example to correct an error that was contained in the original ExTR.</w:t>
      </w:r>
    </w:p>
    <w:p w14:paraId="465D2F84" w14:textId="5D71ABAA" w:rsidR="00287E3E" w:rsidRPr="00AE563E" w:rsidRDefault="00287E3E" w:rsidP="00287E3E">
      <w:pPr>
        <w:pStyle w:val="PARAGRAPH"/>
        <w:rPr>
          <w:sz w:val="22"/>
        </w:rPr>
      </w:pPr>
      <w:r w:rsidRPr="00A14FE0">
        <w:rPr>
          <w:b/>
        </w:rPr>
        <w:t xml:space="preserve">STEP </w:t>
      </w:r>
      <w:r>
        <w:rPr>
          <w:b/>
        </w:rPr>
        <w:t xml:space="preserve">1:  </w:t>
      </w:r>
      <w:r w:rsidRPr="00E072C4">
        <w:t xml:space="preserve">Open appropriate </w:t>
      </w:r>
      <w:r>
        <w:t xml:space="preserve">ExTR Summary select the  </w:t>
      </w:r>
      <w:r>
        <w:rPr>
          <w:noProof/>
          <w:lang w:val="en-AU" w:eastAsia="en-AU"/>
        </w:rPr>
        <w:drawing>
          <wp:inline distT="0" distB="0" distL="0" distR="0" wp14:anchorId="7FF4AB0C" wp14:editId="6852F23A">
            <wp:extent cx="304178" cy="255293"/>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6">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and fill in details (noting that the content of the earlier issue is copied into the new issue and can be retained, edited or removed as required).  </w:t>
      </w:r>
      <w:r w:rsidRPr="00AE563E">
        <w:t>The “</w:t>
      </w:r>
      <w:r>
        <w:t>Comments” field may be used to outline the d</w:t>
      </w:r>
      <w:r w:rsidRPr="00AE563E">
        <w:t xml:space="preserve">etails of </w:t>
      </w:r>
      <w:r>
        <w:t>c</w:t>
      </w:r>
      <w:r w:rsidRPr="00AE563E">
        <w:t>hanges</w:t>
      </w:r>
      <w:r>
        <w:t xml:space="preserve"> as compared to the earlier version.</w:t>
      </w:r>
    </w:p>
    <w:p w14:paraId="22B806C8" w14:textId="1E70D3E9" w:rsidR="005A3D3F" w:rsidRPr="0004345C" w:rsidRDefault="005A3D3F" w:rsidP="00C27848">
      <w:pPr>
        <w:pStyle w:val="PARAGRAPH"/>
      </w:pPr>
      <w:r w:rsidRPr="0004345C">
        <w:rPr>
          <w:b/>
        </w:rPr>
        <w:t xml:space="preserve">Step </w:t>
      </w:r>
      <w:r w:rsidR="00287E3E">
        <w:rPr>
          <w:b/>
        </w:rPr>
        <w:t>2</w:t>
      </w:r>
      <w:r>
        <w:rPr>
          <w:b/>
        </w:rPr>
        <w:t>:</w:t>
      </w:r>
      <w:r w:rsidRPr="0004345C">
        <w:t xml:space="preserve">  When completed</w:t>
      </w:r>
      <w:r w:rsidR="00287E3E">
        <w:t xml:space="preserve">, </w:t>
      </w:r>
      <w:r w:rsidRPr="0004345C">
        <w:t>select “Save” from the top bar of the edit screen</w:t>
      </w:r>
      <w:r w:rsidR="00C27848">
        <w:t xml:space="preserve"> to save the ExTR</w:t>
      </w:r>
      <w:r w:rsidR="00287E3E">
        <w:t xml:space="preserve"> Summary as status of Draft or Issued (noting that only users with </w:t>
      </w:r>
      <w:r w:rsidR="00287E3E" w:rsidRPr="0047296A">
        <w:rPr>
          <w:i/>
        </w:rPr>
        <w:t>ExCBAdmin</w:t>
      </w:r>
      <w:r w:rsidR="00287E3E">
        <w:t xml:space="preserve"> level access rights can set an ExTR Summary to status of Issued)</w:t>
      </w:r>
    </w:p>
    <w:p w14:paraId="695B2CA2" w14:textId="15D6254D" w:rsidR="000652CC" w:rsidRDefault="000652CC" w:rsidP="006D0B12">
      <w:pPr>
        <w:jc w:val="center"/>
      </w:pPr>
    </w:p>
    <w:p w14:paraId="69CC248E" w14:textId="77777777" w:rsidR="000652CC" w:rsidRDefault="000652CC"/>
    <w:p w14:paraId="57A35664" w14:textId="77777777" w:rsidR="000652CC" w:rsidRDefault="000652CC"/>
    <w:p w14:paraId="16416884" w14:textId="780DDBF3" w:rsidR="000652CC" w:rsidRDefault="000652CC" w:rsidP="00F84DBA">
      <w:pPr>
        <w:jc w:val="left"/>
        <w:rPr>
          <w:b/>
          <w:sz w:val="22"/>
          <w:szCs w:val="22"/>
        </w:rPr>
      </w:pPr>
    </w:p>
    <w:p w14:paraId="66534D05" w14:textId="77777777" w:rsidR="00C27848" w:rsidRDefault="00C27848" w:rsidP="00F84DBA">
      <w:pPr>
        <w:jc w:val="left"/>
        <w:rPr>
          <w:b/>
          <w:sz w:val="22"/>
          <w:szCs w:val="22"/>
        </w:rPr>
      </w:pPr>
    </w:p>
    <w:p w14:paraId="24BE9415" w14:textId="77777777" w:rsidR="00C27848" w:rsidRDefault="00C27848" w:rsidP="00F84DBA">
      <w:pPr>
        <w:jc w:val="left"/>
        <w:rPr>
          <w:b/>
          <w:sz w:val="22"/>
          <w:szCs w:val="22"/>
        </w:rPr>
      </w:pPr>
    </w:p>
    <w:p w14:paraId="3A317C6E" w14:textId="77777777" w:rsidR="00F84DBA" w:rsidRDefault="00F84DBA" w:rsidP="00F84DBA">
      <w:pPr>
        <w:jc w:val="left"/>
        <w:rPr>
          <w:b/>
          <w:sz w:val="22"/>
          <w:szCs w:val="22"/>
        </w:rPr>
      </w:pPr>
    </w:p>
    <w:p w14:paraId="177F536B" w14:textId="77777777" w:rsidR="00F84DBA" w:rsidRDefault="00F84DBA" w:rsidP="00F84DBA">
      <w:pPr>
        <w:jc w:val="left"/>
        <w:rPr>
          <w:b/>
          <w:sz w:val="22"/>
          <w:szCs w:val="22"/>
        </w:rPr>
      </w:pPr>
    </w:p>
    <w:p w14:paraId="0AAFDFFB" w14:textId="77777777" w:rsidR="00F84DBA" w:rsidRDefault="00F84DBA" w:rsidP="00F84DBA">
      <w:pPr>
        <w:jc w:val="left"/>
        <w:rPr>
          <w:b/>
          <w:sz w:val="22"/>
          <w:szCs w:val="22"/>
        </w:rPr>
      </w:pPr>
    </w:p>
    <w:p w14:paraId="183044D4" w14:textId="77777777" w:rsidR="00F84DBA" w:rsidRDefault="00F84DBA" w:rsidP="00F84DBA">
      <w:pPr>
        <w:jc w:val="left"/>
        <w:rPr>
          <w:b/>
          <w:sz w:val="22"/>
          <w:szCs w:val="22"/>
        </w:rPr>
      </w:pPr>
    </w:p>
    <w:p w14:paraId="0ECD25AD" w14:textId="6F2B1B36" w:rsidR="00F84DBA" w:rsidRDefault="00F84DBA">
      <w:pPr>
        <w:jc w:val="left"/>
        <w:rPr>
          <w:b/>
          <w:sz w:val="22"/>
          <w:szCs w:val="22"/>
        </w:rPr>
      </w:pPr>
      <w:r>
        <w:rPr>
          <w:b/>
          <w:sz w:val="22"/>
          <w:szCs w:val="22"/>
        </w:rPr>
        <w:br w:type="page"/>
      </w:r>
    </w:p>
    <w:p w14:paraId="3E43A63F" w14:textId="7D2A2A82" w:rsidR="000652CC" w:rsidRPr="00D1661D" w:rsidRDefault="000652CC" w:rsidP="00D1661D">
      <w:pPr>
        <w:pStyle w:val="Heading1"/>
        <w:rPr>
          <w:sz w:val="24"/>
        </w:rPr>
      </w:pPr>
      <w:bookmarkStart w:id="43" w:name="_Toc25237226"/>
      <w:r w:rsidRPr="00D1661D">
        <w:rPr>
          <w:sz w:val="24"/>
        </w:rPr>
        <w:lastRenderedPageBreak/>
        <w:t xml:space="preserve">Registration of </w:t>
      </w:r>
      <w:r w:rsidR="00157290">
        <w:rPr>
          <w:sz w:val="24"/>
        </w:rPr>
        <w:t>a</w:t>
      </w:r>
      <w:r w:rsidR="0071604C">
        <w:rPr>
          <w:sz w:val="24"/>
        </w:rPr>
        <w:t>n IECEx</w:t>
      </w:r>
      <w:r w:rsidR="00157290">
        <w:rPr>
          <w:sz w:val="24"/>
        </w:rPr>
        <w:t xml:space="preserve"> </w:t>
      </w:r>
      <w:r w:rsidRPr="00D1661D">
        <w:rPr>
          <w:sz w:val="24"/>
        </w:rPr>
        <w:t xml:space="preserve">QAR </w:t>
      </w:r>
      <w:r w:rsidR="00F84DBA">
        <w:rPr>
          <w:sz w:val="24"/>
        </w:rPr>
        <w:t>Summary</w:t>
      </w:r>
      <w:bookmarkEnd w:id="43"/>
      <w:r w:rsidRPr="00D1661D">
        <w:rPr>
          <w:sz w:val="24"/>
        </w:rPr>
        <w:t xml:space="preserve"> </w:t>
      </w:r>
    </w:p>
    <w:p w14:paraId="444D96B4" w14:textId="7FCB3E9D" w:rsidR="000652CC" w:rsidRPr="00180C1A" w:rsidRDefault="000652CC" w:rsidP="00570F9A">
      <w:pPr>
        <w:pStyle w:val="Heading2"/>
      </w:pPr>
      <w:bookmarkStart w:id="44" w:name="_Toc25237227"/>
      <w:r w:rsidRPr="00180C1A">
        <w:t>Registration of</w:t>
      </w:r>
      <w:r w:rsidR="00F00BC6">
        <w:t xml:space="preserve"> a</w:t>
      </w:r>
      <w:r w:rsidRPr="00180C1A">
        <w:t xml:space="preserve"> </w:t>
      </w:r>
      <w:r w:rsidR="0071604C">
        <w:t>n</w:t>
      </w:r>
      <w:r w:rsidRPr="00180C1A">
        <w:t>ew</w:t>
      </w:r>
      <w:r w:rsidR="0071604C">
        <w:t xml:space="preserve"> IECEx </w:t>
      </w:r>
      <w:r w:rsidRPr="00180C1A">
        <w:t>QAR</w:t>
      </w:r>
      <w:r w:rsidR="0071604C">
        <w:t xml:space="preserve"> Summary</w:t>
      </w:r>
      <w:bookmarkEnd w:id="44"/>
    </w:p>
    <w:p w14:paraId="159FEE77" w14:textId="7C4D4AAE" w:rsidR="0085130D" w:rsidRDefault="0085130D" w:rsidP="0085130D">
      <w:pPr>
        <w:pStyle w:val="PARAGRAPH"/>
      </w:pPr>
      <w:r>
        <w:rPr>
          <w:b/>
        </w:rPr>
        <w:t>S</w:t>
      </w:r>
      <w:r w:rsidRPr="00A14FE0">
        <w:rPr>
          <w:b/>
        </w:rPr>
        <w:t xml:space="preserve">TEP </w:t>
      </w:r>
      <w:r>
        <w:rPr>
          <w:b/>
        </w:rPr>
        <w:t xml:space="preserve">1: </w:t>
      </w:r>
      <w:r>
        <w:t xml:space="preserve"> </w:t>
      </w:r>
      <w:r w:rsidRPr="004806D9">
        <w:t>Select ExCB Login and then log on using the assigned user name and password.</w:t>
      </w:r>
    </w:p>
    <w:p w14:paraId="338C182F" w14:textId="77777777" w:rsidR="0085130D" w:rsidRDefault="0085130D" w:rsidP="0085130D">
      <w:pPr>
        <w:pStyle w:val="PARAGRAPH"/>
      </w:pPr>
      <w:r w:rsidRPr="005531CF">
        <w:rPr>
          <w:noProof/>
          <w:lang w:val="en-AU" w:eastAsia="en-AU"/>
        </w:rPr>
        <w:drawing>
          <wp:inline distT="0" distB="0" distL="0" distR="0" wp14:anchorId="7FD81CEC" wp14:editId="20DA8AC3">
            <wp:extent cx="5759323" cy="1035050"/>
            <wp:effectExtent l="0" t="0" r="0" b="0"/>
            <wp:docPr id="15" name="Picture 15"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20888B75" w14:textId="77777777" w:rsidR="0085130D" w:rsidRDefault="0085130D" w:rsidP="0085130D">
      <w:pPr>
        <w:jc w:val="left"/>
        <w:rPr>
          <w:sz w:val="16"/>
          <w:szCs w:val="16"/>
        </w:rPr>
      </w:pPr>
    </w:p>
    <w:p w14:paraId="4E97FDCA" w14:textId="65C61CD7" w:rsidR="00066090" w:rsidRDefault="00066090" w:rsidP="00066090">
      <w:pPr>
        <w:pStyle w:val="PARAGRAPH"/>
      </w:pPr>
      <w:r w:rsidRPr="00A14FE0">
        <w:rPr>
          <w:b/>
        </w:rPr>
        <w:t xml:space="preserve">STEP </w:t>
      </w:r>
      <w:r w:rsidR="0085130D">
        <w:rPr>
          <w:b/>
        </w:rPr>
        <w:t>2</w:t>
      </w:r>
      <w:r>
        <w:rPr>
          <w:b/>
        </w:rPr>
        <w:t xml:space="preserve">: </w:t>
      </w:r>
      <w:r>
        <w:t xml:space="preserve"> Select “Create” </w:t>
      </w:r>
    </w:p>
    <w:p w14:paraId="37F016AF" w14:textId="77777777" w:rsidR="00066090" w:rsidRDefault="00066090" w:rsidP="00066090">
      <w:pPr>
        <w:pStyle w:val="PARAGRAPH"/>
      </w:pPr>
      <w:r>
        <w:rPr>
          <w:noProof/>
          <w:sz w:val="22"/>
          <w:szCs w:val="22"/>
          <w:lang w:val="en-AU" w:eastAsia="en-AU"/>
        </w:rPr>
        <mc:AlternateContent>
          <mc:Choice Requires="wps">
            <w:drawing>
              <wp:anchor distT="0" distB="0" distL="114300" distR="114300" simplePos="0" relativeHeight="251766272" behindDoc="0" locked="0" layoutInCell="1" allowOverlap="1" wp14:anchorId="43CA4741" wp14:editId="421C5843">
                <wp:simplePos x="0" y="0"/>
                <wp:positionH relativeFrom="column">
                  <wp:posOffset>3519170</wp:posOffset>
                </wp:positionH>
                <wp:positionV relativeFrom="paragraph">
                  <wp:posOffset>327660</wp:posOffset>
                </wp:positionV>
                <wp:extent cx="1151890" cy="806450"/>
                <wp:effectExtent l="38100" t="38100" r="29210" b="31750"/>
                <wp:wrapNone/>
                <wp:docPr id="2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77D8" id="Line 51" o:spid="_x0000_s1026" style="position:absolute;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z6PgIAAGc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1GSs+j4CAABnBAAA&#10;DgAAAAAAAAAAAAAAAAAuAgAAZHJzL2Uyb0RvYy54bWxQSwECLQAUAAYACAAAACEAM9UOpeEAAAAK&#10;AQAADwAAAAAAAAAAAAAAAACYBAAAZHJzL2Rvd25yZXYueG1sUEsFBgAAAAAEAAQA8wAAAKYFAAAA&#10;AA==&#10;" strokecolor="red" strokeweight="2.25pt">
                <v:stroke endarrow="block"/>
              </v:line>
            </w:pict>
          </mc:Fallback>
        </mc:AlternateContent>
      </w:r>
      <w:r>
        <w:rPr>
          <w:noProof/>
          <w:sz w:val="22"/>
          <w:szCs w:val="22"/>
          <w:lang w:val="en-AU" w:eastAsia="en-AU"/>
        </w:rPr>
        <w:drawing>
          <wp:anchor distT="0" distB="0" distL="114300" distR="114300" simplePos="0" relativeHeight="251767296" behindDoc="0" locked="0" layoutInCell="1" allowOverlap="1" wp14:anchorId="5472DF66" wp14:editId="55F13CD2">
            <wp:simplePos x="0" y="0"/>
            <wp:positionH relativeFrom="column">
              <wp:posOffset>4651375</wp:posOffset>
            </wp:positionH>
            <wp:positionV relativeFrom="paragraph">
              <wp:posOffset>865505</wp:posOffset>
            </wp:positionV>
            <wp:extent cx="865505" cy="871855"/>
            <wp:effectExtent l="0" t="0" r="0" b="0"/>
            <wp:wrapNone/>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CF">
        <w:rPr>
          <w:noProof/>
          <w:lang w:val="en-AU" w:eastAsia="en-AU"/>
        </w:rPr>
        <w:drawing>
          <wp:inline distT="0" distB="0" distL="0" distR="0" wp14:anchorId="22B72C4B" wp14:editId="682AF137">
            <wp:extent cx="5758729" cy="1028700"/>
            <wp:effectExtent l="0" t="0" r="0" b="0"/>
            <wp:docPr id="220" name="Picture 220"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10A30B6C" w14:textId="77777777" w:rsidR="00066090" w:rsidRDefault="00066090" w:rsidP="00066090">
      <w:pPr>
        <w:pStyle w:val="NOTE"/>
        <w:spacing w:before="0" w:after="0"/>
      </w:pPr>
      <w:r>
        <w:tab/>
      </w:r>
    </w:p>
    <w:p w14:paraId="59F9EB86" w14:textId="76C4067D" w:rsidR="00066090" w:rsidRDefault="002472A9" w:rsidP="00066090">
      <w:pPr>
        <w:pStyle w:val="PARAGRAPH"/>
      </w:pPr>
      <w:r>
        <w:rPr>
          <w:noProof/>
          <w:sz w:val="22"/>
          <w:szCs w:val="22"/>
          <w:lang w:val="en-AU" w:eastAsia="en-AU"/>
        </w:rPr>
        <mc:AlternateContent>
          <mc:Choice Requires="wps">
            <w:drawing>
              <wp:anchor distT="0" distB="0" distL="114300" distR="114300" simplePos="0" relativeHeight="251768320" behindDoc="0" locked="0" layoutInCell="1" allowOverlap="1" wp14:anchorId="5274BF1E" wp14:editId="77251BAD">
                <wp:simplePos x="0" y="0"/>
                <wp:positionH relativeFrom="column">
                  <wp:posOffset>782955</wp:posOffset>
                </wp:positionH>
                <wp:positionV relativeFrom="paragraph">
                  <wp:posOffset>91288</wp:posOffset>
                </wp:positionV>
                <wp:extent cx="4080357" cy="1856841"/>
                <wp:effectExtent l="38100" t="19050" r="15875" b="48260"/>
                <wp:wrapNone/>
                <wp:docPr id="21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0357" cy="1856841"/>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4355E" id="Line 51"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7.2pt" to="382.9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" strokecolor="red" strokeweight="2.25pt">
                <v:stroke endarrow="block"/>
              </v:line>
            </w:pict>
          </mc:Fallback>
        </mc:AlternateContent>
      </w:r>
      <w:r w:rsidR="00066090" w:rsidRPr="00A14FE0">
        <w:rPr>
          <w:b/>
        </w:rPr>
        <w:t xml:space="preserve">STEP </w:t>
      </w:r>
      <w:r w:rsidR="0085130D">
        <w:rPr>
          <w:b/>
        </w:rPr>
        <w:t>3</w:t>
      </w:r>
      <w:r w:rsidR="00066090">
        <w:rPr>
          <w:b/>
        </w:rPr>
        <w:t xml:space="preserve">:  </w:t>
      </w:r>
      <w:r w:rsidR="00066090" w:rsidRPr="00076533">
        <w:t>Select type of Certificate or Report</w:t>
      </w:r>
      <w:r w:rsidR="00066090">
        <w:t xml:space="preserve"> as ‘QAR’</w:t>
      </w:r>
    </w:p>
    <w:p w14:paraId="63CD63D8" w14:textId="75B05D7C" w:rsidR="00066090" w:rsidRDefault="00BD0B95" w:rsidP="00066090">
      <w:pPr>
        <w:pStyle w:val="NOTE"/>
        <w:spacing w:before="0" w:after="0"/>
        <w:rPr>
          <w:bCs/>
          <w:sz w:val="22"/>
          <w:szCs w:val="22"/>
        </w:rPr>
      </w:pPr>
      <w:r>
        <w:rPr>
          <w:noProof/>
          <w:lang w:val="en-AU" w:eastAsia="en-AU"/>
        </w:rPr>
        <w:drawing>
          <wp:inline distT="0" distB="0" distL="0" distR="0" wp14:anchorId="232F26B5" wp14:editId="113CACAC">
            <wp:extent cx="5119355" cy="175564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5465" cy="1768032"/>
                    </a:xfrm>
                    <a:prstGeom prst="rect">
                      <a:avLst/>
                    </a:prstGeom>
                    <a:noFill/>
                    <a:ln>
                      <a:noFill/>
                    </a:ln>
                  </pic:spPr>
                </pic:pic>
              </a:graphicData>
            </a:graphic>
          </wp:inline>
        </w:drawing>
      </w:r>
    </w:p>
    <w:p w14:paraId="1173DEB8" w14:textId="7D5F43FE" w:rsidR="00066090" w:rsidRDefault="00066090" w:rsidP="00066090">
      <w:pPr>
        <w:pStyle w:val="PARAGRAPH"/>
      </w:pPr>
      <w:r w:rsidRPr="00A14FE0">
        <w:rPr>
          <w:b/>
        </w:rPr>
        <w:t xml:space="preserve">STEP </w:t>
      </w:r>
      <w:r w:rsidR="0085130D">
        <w:rPr>
          <w:b/>
        </w:rPr>
        <w:t>4</w:t>
      </w:r>
      <w:r>
        <w:rPr>
          <w:b/>
        </w:rPr>
        <w:t xml:space="preserve">:  </w:t>
      </w:r>
      <w:r>
        <w:t xml:space="preserve">Select the  </w:t>
      </w:r>
      <w:r>
        <w:rPr>
          <w:noProof/>
          <w:lang w:val="en-AU" w:eastAsia="en-AU"/>
        </w:rPr>
        <w:drawing>
          <wp:inline distT="0" distB="0" distL="0" distR="0" wp14:anchorId="29A6A6BD" wp14:editId="79575F72">
            <wp:extent cx="323850" cy="277586"/>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7">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w:t>
      </w:r>
      <w:r w:rsidRPr="004E7C92">
        <w:rPr>
          <w:color w:val="00B0F0"/>
        </w:rPr>
        <w:t>IECEx OD 011-1</w:t>
      </w:r>
      <w:r>
        <w:t xml:space="preserve"> provides more guidance on data entry processes etc.) and then save as either status = Draft or Issued</w:t>
      </w:r>
      <w:r w:rsidR="00545879">
        <w:t xml:space="preserve"> (noting that only users with </w:t>
      </w:r>
      <w:r w:rsidR="00545879" w:rsidRPr="0047296A">
        <w:rPr>
          <w:i/>
        </w:rPr>
        <w:t xml:space="preserve">ExCBAdmin </w:t>
      </w:r>
      <w:r w:rsidR="00545879">
        <w:t>level access rights can set a QAR Summary to status of Issued)</w:t>
      </w:r>
      <w:r>
        <w:t>.</w:t>
      </w:r>
    </w:p>
    <w:p w14:paraId="253403A0" w14:textId="0BA48760" w:rsidR="00066090" w:rsidRDefault="00066090" w:rsidP="00066090">
      <w:pPr>
        <w:pStyle w:val="PARAGRAPH"/>
      </w:pPr>
      <w:r w:rsidRPr="00535DFE">
        <w:rPr>
          <w:sz w:val="16"/>
          <w:szCs w:val="16"/>
        </w:rPr>
        <w:t>N</w:t>
      </w:r>
      <w:r w:rsidR="00535DFE" w:rsidRPr="00535DFE">
        <w:rPr>
          <w:sz w:val="16"/>
          <w:szCs w:val="16"/>
        </w:rPr>
        <w:t>OTE:</w:t>
      </w:r>
      <w:r w:rsidRPr="00535DFE">
        <w:rPr>
          <w:sz w:val="16"/>
          <w:szCs w:val="16"/>
        </w:rPr>
        <w:t xml:space="preserve"> some fields utilise the ‘auto-suggest’ tool that draws on date already in the IECEx OCS that can be selected so as to avoid the need to type content.  The facility also exists to add details to the IECEx OCS database by creating new identities</w:t>
      </w:r>
      <w:r>
        <w:t>.</w:t>
      </w:r>
    </w:p>
    <w:p w14:paraId="578AB682" w14:textId="312F253D" w:rsidR="000652CC" w:rsidRPr="00066090" w:rsidRDefault="000652CC" w:rsidP="00066090">
      <w:pPr>
        <w:pStyle w:val="PARAGRAPH"/>
        <w:spacing w:before="0" w:after="0"/>
        <w:rPr>
          <w:b/>
          <w:sz w:val="18"/>
        </w:rPr>
      </w:pPr>
      <w:r w:rsidRPr="00066090">
        <w:rPr>
          <w:b/>
          <w:sz w:val="18"/>
        </w:rPr>
        <w:t>General Note</w:t>
      </w:r>
      <w:r w:rsidR="00545879">
        <w:rPr>
          <w:b/>
          <w:sz w:val="18"/>
        </w:rPr>
        <w:t>s</w:t>
      </w:r>
      <w:r w:rsidRPr="00066090">
        <w:rPr>
          <w:b/>
          <w:sz w:val="18"/>
        </w:rPr>
        <w:t>:</w:t>
      </w:r>
    </w:p>
    <w:p w14:paraId="71A1AEE0" w14:textId="77777777" w:rsidR="00545879" w:rsidRDefault="000652CC" w:rsidP="00066090">
      <w:pPr>
        <w:pStyle w:val="PARAGRAPH"/>
        <w:spacing w:before="0" w:after="0"/>
        <w:rPr>
          <w:sz w:val="18"/>
        </w:rPr>
      </w:pPr>
      <w:r w:rsidRPr="00066090">
        <w:rPr>
          <w:sz w:val="18"/>
        </w:rPr>
        <w:t>The IECEx “On-Line” Certificate System allows for the “</w:t>
      </w:r>
      <w:r w:rsidR="00C979ED" w:rsidRPr="00066090">
        <w:rPr>
          <w:sz w:val="18"/>
        </w:rPr>
        <w:t>l</w:t>
      </w:r>
      <w:r w:rsidRPr="00066090">
        <w:rPr>
          <w:sz w:val="18"/>
        </w:rPr>
        <w:t>ive” entering of information and details of ExTRs and QARs as well as the IECEx Certificate of Conformity itself.</w:t>
      </w:r>
    </w:p>
    <w:p w14:paraId="30098C7B" w14:textId="62BEB66B" w:rsidR="000652CC" w:rsidRPr="00066090" w:rsidRDefault="000652CC" w:rsidP="00066090">
      <w:pPr>
        <w:pStyle w:val="PARAGRAPH"/>
        <w:spacing w:before="0" w:after="0"/>
        <w:rPr>
          <w:sz w:val="18"/>
        </w:rPr>
      </w:pPr>
      <w:r w:rsidRPr="00066090">
        <w:rPr>
          <w:sz w:val="18"/>
        </w:rPr>
        <w:t xml:space="preserve">The System recognizes that ExTRs and QARs may be issued </w:t>
      </w:r>
      <w:r w:rsidR="00BC4C0E" w:rsidRPr="00066090">
        <w:rPr>
          <w:sz w:val="18"/>
        </w:rPr>
        <w:t xml:space="preserve">independently </w:t>
      </w:r>
      <w:r w:rsidRPr="00066090">
        <w:rPr>
          <w:sz w:val="18"/>
        </w:rPr>
        <w:t>as well as in conjunction with the issuing of an IECEx Certificate of Conformity.</w:t>
      </w:r>
    </w:p>
    <w:p w14:paraId="3ECAD2CF" w14:textId="752E6BB8" w:rsidR="00F43D14" w:rsidRDefault="000652CC" w:rsidP="006F5691">
      <w:pPr>
        <w:pStyle w:val="PARAGRAPH"/>
        <w:spacing w:before="0" w:after="0"/>
        <w:rPr>
          <w:sz w:val="22"/>
          <w:szCs w:val="22"/>
        </w:rPr>
      </w:pPr>
      <w:r w:rsidRPr="00066090">
        <w:rPr>
          <w:sz w:val="18"/>
        </w:rPr>
        <w:t xml:space="preserve">Furthermore, the System is structured on a “linkage” system whereby an IECEx Certificate of Conformity may be linked to one or more ExTRs and QARs.  For example, where a product that is to be covered by an IECEx Certificate of Conformity is manufactured at two or more locations, then there may be two or more QARs issued one being for each manufacturing location, especially if manufactured in more than </w:t>
      </w:r>
      <w:r w:rsidR="00000DD4">
        <w:rPr>
          <w:sz w:val="18"/>
        </w:rPr>
        <w:t>one</w:t>
      </w:r>
      <w:r w:rsidRPr="00066090">
        <w:rPr>
          <w:sz w:val="18"/>
        </w:rPr>
        <w:t xml:space="preserve"> country.</w:t>
      </w:r>
      <w:r w:rsidR="00F43D14">
        <w:rPr>
          <w:sz w:val="22"/>
          <w:szCs w:val="22"/>
        </w:rPr>
        <w:br w:type="page"/>
      </w:r>
    </w:p>
    <w:p w14:paraId="28EA27C8" w14:textId="3BDE2C4A" w:rsidR="000652CC" w:rsidRPr="00570F9A" w:rsidRDefault="000652CC" w:rsidP="00F43D14">
      <w:pPr>
        <w:pStyle w:val="Heading2"/>
      </w:pPr>
      <w:bookmarkStart w:id="45" w:name="_Toc25237228"/>
      <w:r w:rsidRPr="00570F9A">
        <w:lastRenderedPageBreak/>
        <w:t>Notes for the various Fields</w:t>
      </w:r>
      <w:r w:rsidR="00545879">
        <w:t xml:space="preserve"> of an IECEx QAR Summary</w:t>
      </w:r>
      <w:r w:rsidR="00026E96">
        <w:t xml:space="preserve"> (“QAR”)</w:t>
      </w:r>
      <w:r w:rsidRPr="00570F9A">
        <w:t>:</w:t>
      </w:r>
      <w:bookmarkEnd w:id="45"/>
    </w:p>
    <w:p w14:paraId="3A04EC30" w14:textId="175BBF6A" w:rsidR="000652CC" w:rsidRDefault="000652CC" w:rsidP="00570F9A">
      <w:pPr>
        <w:pStyle w:val="PARAGRAPH"/>
      </w:pPr>
      <w:r w:rsidRPr="007C25D9">
        <w:rPr>
          <w:b/>
        </w:rPr>
        <w:t>QAR Number</w:t>
      </w:r>
      <w:r w:rsidRPr="007C25D9">
        <w:t xml:space="preserve">   This number is generated by the </w:t>
      </w:r>
      <w:r>
        <w:t>S</w:t>
      </w:r>
      <w:r w:rsidRPr="007C25D9">
        <w:t>ystem with the following assigned attributes</w:t>
      </w:r>
      <w:r w:rsidR="00713566">
        <w:t xml:space="preserve">- </w:t>
      </w:r>
      <w:r w:rsidR="00713566" w:rsidRPr="00B72B98">
        <w:t xml:space="preserve">an example of an </w:t>
      </w:r>
      <w:r w:rsidR="00B5542E">
        <w:t>QAR</w:t>
      </w:r>
      <w:r w:rsidR="00713566" w:rsidRPr="00B72B98">
        <w:t xml:space="preserve"> issued in </w:t>
      </w:r>
      <w:r w:rsidR="00B72B98" w:rsidRPr="00B72B98">
        <w:t>Great Britain (GB)</w:t>
      </w:r>
      <w:r w:rsidR="00713566" w:rsidRPr="00B72B98">
        <w:t xml:space="preserve"> by the ExCB </w:t>
      </w:r>
      <w:r w:rsidR="00B72B98" w:rsidRPr="00B72B98">
        <w:t xml:space="preserve">‘SGS </w:t>
      </w:r>
      <w:r w:rsidR="00B72B98" w:rsidRPr="00026E96">
        <w:rPr>
          <w:b/>
          <w:u w:val="single"/>
        </w:rPr>
        <w:t>Bas</w:t>
      </w:r>
      <w:r w:rsidR="00B72B98" w:rsidRPr="00B72B98">
        <w:t xml:space="preserve">eefa’ </w:t>
      </w:r>
      <w:r w:rsidR="00713566" w:rsidRPr="00B72B98">
        <w:t>follows:</w:t>
      </w:r>
    </w:p>
    <w:p w14:paraId="69E5C0AE" w14:textId="77777777" w:rsidR="000652CC" w:rsidRPr="00CF421A" w:rsidRDefault="00F44EB7" w:rsidP="006D0B12">
      <w:pPr>
        <w:ind w:left="1440" w:firstLine="540"/>
        <w:rPr>
          <w:sz w:val="36"/>
          <w:szCs w:val="36"/>
        </w:rPr>
      </w:pPr>
      <w:r>
        <w:rPr>
          <w:noProof/>
          <w:lang w:val="en-AU" w:eastAsia="en-AU"/>
        </w:rPr>
        <mc:AlternateContent>
          <mc:Choice Requires="wpg">
            <w:drawing>
              <wp:anchor distT="0" distB="0" distL="114300" distR="114300" simplePos="0" relativeHeight="251605504" behindDoc="0" locked="0" layoutInCell="1" allowOverlap="1" wp14:anchorId="7E964E15" wp14:editId="673E8951">
                <wp:simplePos x="0" y="0"/>
                <wp:positionH relativeFrom="column">
                  <wp:posOffset>1714500</wp:posOffset>
                </wp:positionH>
                <wp:positionV relativeFrom="paragraph">
                  <wp:posOffset>247650</wp:posOffset>
                </wp:positionV>
                <wp:extent cx="1371600" cy="1143000"/>
                <wp:effectExtent l="0" t="0" r="0" b="0"/>
                <wp:wrapNone/>
                <wp:docPr id="18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3000"/>
                          <a:chOff x="4027" y="7832"/>
                          <a:chExt cx="1200" cy="617"/>
                        </a:xfrm>
                      </wpg:grpSpPr>
                      <wps:wsp>
                        <wps:cNvPr id="189" name="Line 42"/>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43"/>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367E2" id="Group 41" o:spid="_x0000_s1026" style="position:absolute;margin-left:135pt;margin-top:19.5pt;width:108pt;height:90pt;z-index:251605504"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">
                <v:line id="Line 42"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43"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Je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vqMTmCXNwAAAP//AwBQSwECLQAUAAYACAAAACEA2+H2y+4AAACFAQAAEwAAAAAAAAAA&#10;AAAAAAAAAAAAW0NvbnRlbnRfVHlwZXNdLnhtbFBLAQItABQABgAIAAAAIQBa9CxbvwAAABUBAAAL&#10;AAAAAAAAAAAAAAAAAB8BAABfcmVscy8ucmVsc1BLAQItABQABgAIAAAAIQBZtAJe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604480" behindDoc="0" locked="0" layoutInCell="1" allowOverlap="1" wp14:anchorId="6526D4D8" wp14:editId="1DC05C4E">
                <wp:simplePos x="0" y="0"/>
                <wp:positionH relativeFrom="column">
                  <wp:posOffset>1485900</wp:posOffset>
                </wp:positionH>
                <wp:positionV relativeFrom="paragraph">
                  <wp:posOffset>247650</wp:posOffset>
                </wp:positionV>
                <wp:extent cx="457200" cy="800100"/>
                <wp:effectExtent l="0" t="0" r="0" b="0"/>
                <wp:wrapNone/>
                <wp:docPr id="18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800100"/>
                          <a:chOff x="4027" y="7832"/>
                          <a:chExt cx="1200" cy="617"/>
                        </a:xfrm>
                      </wpg:grpSpPr>
                      <wps:wsp>
                        <wps:cNvPr id="186" name="Line 39"/>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0"/>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29E9C" id="Group 38" o:spid="_x0000_s1026" style="position:absolute;margin-left:117pt;margin-top:19.5pt;width:36pt;height:63pt;z-index:251604480"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">
                <v:line id="Line 39"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40"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">
                  <v:stroke endarrow="block"/>
                </v:line>
              </v:group>
            </w:pict>
          </mc:Fallback>
        </mc:AlternateContent>
      </w:r>
      <w:r>
        <w:rPr>
          <w:noProof/>
          <w:lang w:val="en-AU" w:eastAsia="en-AU"/>
        </w:rPr>
        <mc:AlternateContent>
          <mc:Choice Requires="wpg">
            <w:drawing>
              <wp:anchor distT="0" distB="0" distL="114300" distR="114300" simplePos="0" relativeHeight="251603456" behindDoc="0" locked="0" layoutInCell="1" allowOverlap="1" wp14:anchorId="77A1DD25" wp14:editId="17ADD938">
                <wp:simplePos x="0" y="0"/>
                <wp:positionH relativeFrom="column">
                  <wp:posOffset>914400</wp:posOffset>
                </wp:positionH>
                <wp:positionV relativeFrom="paragraph">
                  <wp:posOffset>247650</wp:posOffset>
                </wp:positionV>
                <wp:extent cx="457200" cy="457200"/>
                <wp:effectExtent l="0" t="0" r="0" b="0"/>
                <wp:wrapNone/>
                <wp:docPr id="18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4027" y="7832"/>
                          <a:chExt cx="1200" cy="617"/>
                        </a:xfrm>
                      </wpg:grpSpPr>
                      <wps:wsp>
                        <wps:cNvPr id="182" name="Line 36"/>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7"/>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01DACD" id="Group 35" o:spid="_x0000_s1026" style="position:absolute;margin-left:1in;margin-top:19.5pt;width:36pt;height:36pt;z-index:251603456"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">
                <v:line id="Line 36"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37"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AxgAAANwAAAAPAAAAZHJzL2Rvd25yZXYueG1sRI9Pa8JA&#10;EMXvQr/DMgUvQTdWKW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o1aSgMYAAADcAAAA&#10;DwAAAAAAAAAAAAAAAAAHAgAAZHJzL2Rvd25yZXYueG1sUEsFBgAAAAADAAMAtwAAAPoCAAAAAA==&#10;">
                  <v:stroke endarrow="block"/>
                </v:line>
              </v:group>
            </w:pict>
          </mc:Fallback>
        </mc:AlternateContent>
      </w:r>
      <w:r w:rsidR="00B72B98">
        <w:rPr>
          <w:sz w:val="36"/>
          <w:szCs w:val="36"/>
        </w:rPr>
        <w:t>GB</w:t>
      </w:r>
      <w:r w:rsidR="000652CC" w:rsidRPr="00CF421A">
        <w:rPr>
          <w:sz w:val="36"/>
          <w:szCs w:val="36"/>
        </w:rPr>
        <w:t xml:space="preserve">/ </w:t>
      </w:r>
      <w:r w:rsidR="00B72B98">
        <w:rPr>
          <w:sz w:val="36"/>
          <w:szCs w:val="36"/>
        </w:rPr>
        <w:t>BAS</w:t>
      </w:r>
      <w:r w:rsidR="000652CC" w:rsidRPr="00CF421A">
        <w:rPr>
          <w:sz w:val="36"/>
          <w:szCs w:val="36"/>
        </w:rPr>
        <w:t xml:space="preserve"> / </w:t>
      </w:r>
      <w:r w:rsidR="000652CC">
        <w:rPr>
          <w:sz w:val="36"/>
          <w:szCs w:val="36"/>
        </w:rPr>
        <w:t>QAR</w:t>
      </w:r>
      <w:r w:rsidR="000652CC" w:rsidRPr="00CF421A">
        <w:rPr>
          <w:sz w:val="36"/>
          <w:szCs w:val="36"/>
        </w:rPr>
        <w:t>05.0001 / 00</w:t>
      </w:r>
    </w:p>
    <w:p w14:paraId="2E1DCBD9" w14:textId="77777777" w:rsidR="000652CC" w:rsidRDefault="00F44EB7" w:rsidP="006D0B12">
      <w:r>
        <w:rPr>
          <w:noProof/>
          <w:lang w:val="en-AU" w:eastAsia="en-AU"/>
        </w:rPr>
        <mc:AlternateContent>
          <mc:Choice Requires="wpg">
            <w:drawing>
              <wp:anchor distT="0" distB="0" distL="114300" distR="114300" simplePos="0" relativeHeight="251606528" behindDoc="0" locked="0" layoutInCell="1" allowOverlap="1" wp14:anchorId="0372E7BA" wp14:editId="6A308EC1">
                <wp:simplePos x="0" y="0"/>
                <wp:positionH relativeFrom="column">
                  <wp:posOffset>2514600</wp:posOffset>
                </wp:positionH>
                <wp:positionV relativeFrom="paragraph">
                  <wp:posOffset>35560</wp:posOffset>
                </wp:positionV>
                <wp:extent cx="1600200" cy="1485900"/>
                <wp:effectExtent l="0" t="0" r="0" b="0"/>
                <wp:wrapNone/>
                <wp:docPr id="1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4027" y="7832"/>
                          <a:chExt cx="1200" cy="617"/>
                        </a:xfrm>
                      </wpg:grpSpPr>
                      <wps:wsp>
                        <wps:cNvPr id="179" name="Line 45"/>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46"/>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0DA5B5" id="Group 44" o:spid="_x0000_s1026" style="position:absolute;margin-left:198pt;margin-top:2.8pt;width:126pt;height:117pt;z-index:251606528"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">
                <v:line id="Line 45"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46"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">
                  <v:stroke endarrow="block"/>
                </v:line>
              </v:group>
            </w:pict>
          </mc:Fallback>
        </mc:AlternateContent>
      </w:r>
    </w:p>
    <w:p w14:paraId="4822083E" w14:textId="77777777" w:rsidR="000652CC" w:rsidRDefault="000652CC" w:rsidP="006D0B12"/>
    <w:p w14:paraId="5CA30624" w14:textId="77777777" w:rsidR="000652CC" w:rsidRPr="00DF36E8" w:rsidRDefault="000652CC" w:rsidP="006D0B12">
      <w:pPr>
        <w:rPr>
          <w:i/>
        </w:rPr>
      </w:pPr>
      <w:r w:rsidRPr="00DF36E8">
        <w:rPr>
          <w:i/>
        </w:rPr>
        <w:t xml:space="preserve">Country Code </w:t>
      </w:r>
    </w:p>
    <w:p w14:paraId="752F8830" w14:textId="77777777" w:rsidR="006873BA" w:rsidRDefault="006873BA" w:rsidP="006D0B12">
      <w:pPr>
        <w:rPr>
          <w:i/>
        </w:rPr>
      </w:pPr>
    </w:p>
    <w:p w14:paraId="3B8895F8" w14:textId="77777777" w:rsidR="006873BA" w:rsidRDefault="006873BA" w:rsidP="006D0B12">
      <w:pPr>
        <w:rPr>
          <w:i/>
        </w:rPr>
      </w:pPr>
    </w:p>
    <w:p w14:paraId="01EE20BE" w14:textId="77777777" w:rsidR="000652CC" w:rsidRDefault="000652CC" w:rsidP="006D0B12">
      <w:pPr>
        <w:rPr>
          <w:i/>
        </w:rPr>
      </w:pPr>
      <w:r w:rsidRPr="00DF36E8">
        <w:rPr>
          <w:i/>
        </w:rPr>
        <w:t xml:space="preserve">ExCB </w:t>
      </w:r>
      <w:r>
        <w:rPr>
          <w:i/>
        </w:rPr>
        <w:t>issuing the QAR</w:t>
      </w:r>
    </w:p>
    <w:p w14:paraId="276ABDBD" w14:textId="77777777" w:rsidR="00713566" w:rsidRPr="00DF36E8" w:rsidRDefault="00713566" w:rsidP="006D0B12">
      <w:pPr>
        <w:rPr>
          <w:i/>
        </w:rPr>
      </w:pPr>
    </w:p>
    <w:p w14:paraId="44FDD5A7" w14:textId="0769927D" w:rsidR="000652CC" w:rsidRPr="00DF36E8" w:rsidRDefault="00026E96" w:rsidP="006D0B12">
      <w:pPr>
        <w:rPr>
          <w:i/>
        </w:rPr>
      </w:pPr>
      <w:r>
        <w:rPr>
          <w:i/>
        </w:rPr>
        <w:t>QAR</w:t>
      </w:r>
      <w:r w:rsidR="000652CC" w:rsidRPr="00DF36E8">
        <w:rPr>
          <w:i/>
        </w:rPr>
        <w:t xml:space="preserve"> Reference Number </w:t>
      </w:r>
    </w:p>
    <w:p w14:paraId="58FA37EA" w14:textId="77777777" w:rsidR="000652CC" w:rsidRDefault="000652CC" w:rsidP="006D0B12"/>
    <w:p w14:paraId="123FFA75" w14:textId="77777777" w:rsidR="000652CC" w:rsidRPr="00DF36E8" w:rsidRDefault="000652CC" w:rsidP="006D0B12">
      <w:pPr>
        <w:rPr>
          <w:i/>
        </w:rPr>
      </w:pPr>
      <w:r w:rsidRPr="00DF36E8">
        <w:rPr>
          <w:i/>
        </w:rPr>
        <w:t xml:space="preserve">Revision number of the </w:t>
      </w:r>
      <w:r>
        <w:rPr>
          <w:i/>
        </w:rPr>
        <w:t>QAR</w:t>
      </w:r>
      <w:r w:rsidRPr="00DF36E8">
        <w:rPr>
          <w:i/>
        </w:rPr>
        <w:t xml:space="preserve"> </w:t>
      </w:r>
    </w:p>
    <w:p w14:paraId="3B7803F1" w14:textId="77777777" w:rsidR="000652CC" w:rsidRDefault="000652CC" w:rsidP="006D0B12">
      <w:r w:rsidRPr="00DF36E8">
        <w:rPr>
          <w:i/>
        </w:rPr>
        <w:t>with 00 assigned for the original issue</w:t>
      </w:r>
      <w:r>
        <w:t xml:space="preserve"> </w:t>
      </w:r>
    </w:p>
    <w:p w14:paraId="063BF930" w14:textId="77777777" w:rsidR="000652CC" w:rsidRDefault="000652CC" w:rsidP="006D0B12"/>
    <w:p w14:paraId="60637A16" w14:textId="3599CC19" w:rsidR="00E81E26" w:rsidRPr="004E7C92" w:rsidRDefault="000652CC" w:rsidP="00B667B4">
      <w:pPr>
        <w:pStyle w:val="PARAGRAPH"/>
        <w:jc w:val="left"/>
        <w:rPr>
          <w:sz w:val="16"/>
          <w:szCs w:val="18"/>
        </w:rPr>
      </w:pPr>
      <w:r w:rsidRPr="004E7C92">
        <w:rPr>
          <w:sz w:val="16"/>
          <w:szCs w:val="18"/>
        </w:rPr>
        <w:t>N</w:t>
      </w:r>
      <w:r w:rsidR="007A2B63">
        <w:rPr>
          <w:sz w:val="16"/>
          <w:szCs w:val="18"/>
        </w:rPr>
        <w:t>OTE</w:t>
      </w:r>
      <w:r w:rsidR="00E81E26" w:rsidRPr="004E7C92">
        <w:rPr>
          <w:sz w:val="16"/>
          <w:szCs w:val="18"/>
        </w:rPr>
        <w:t>: versions of a QAR Summary (eg. /00, /01, / 02 etcetra form the parts of a “QAR Summary series”</w:t>
      </w:r>
    </w:p>
    <w:p w14:paraId="45D36899" w14:textId="655C1B24" w:rsidR="000652CC" w:rsidRPr="004E7C92" w:rsidRDefault="00E81E26" w:rsidP="00B667B4">
      <w:pPr>
        <w:pStyle w:val="PARAGRAPH"/>
        <w:jc w:val="left"/>
        <w:rPr>
          <w:sz w:val="16"/>
          <w:szCs w:val="18"/>
        </w:rPr>
      </w:pPr>
      <w:r w:rsidRPr="004E7C92">
        <w:rPr>
          <w:sz w:val="16"/>
          <w:szCs w:val="18"/>
        </w:rPr>
        <w:t>N</w:t>
      </w:r>
      <w:r w:rsidR="007A2B63">
        <w:rPr>
          <w:sz w:val="16"/>
          <w:szCs w:val="18"/>
        </w:rPr>
        <w:t>OTE</w:t>
      </w:r>
      <w:r w:rsidR="000652CC" w:rsidRPr="004E7C92">
        <w:rPr>
          <w:sz w:val="16"/>
          <w:szCs w:val="18"/>
        </w:rPr>
        <w:t>: The System allows for additional reference numbers to be added for internal ExCB use, but the System only lists according to the number generated by the System.  In addition, there is a comments field where additional information may also be included, such as ExCB file numbers etc.</w:t>
      </w:r>
    </w:p>
    <w:p w14:paraId="47A6FA2C" w14:textId="703FE7D9" w:rsidR="000652CC" w:rsidRPr="00570F9A" w:rsidRDefault="000652CC" w:rsidP="006D0B12">
      <w:pPr>
        <w:rPr>
          <w:b/>
        </w:rPr>
      </w:pPr>
      <w:r w:rsidRPr="00570F9A">
        <w:rPr>
          <w:b/>
        </w:rPr>
        <w:t xml:space="preserve">Status </w:t>
      </w:r>
    </w:p>
    <w:p w14:paraId="6BD834E9" w14:textId="77777777" w:rsidR="000652CC" w:rsidRDefault="000652CC" w:rsidP="00B667B4">
      <w:pPr>
        <w:jc w:val="left"/>
      </w:pPr>
      <w:r w:rsidRPr="00570F9A">
        <w:t xml:space="preserve">This feature allows the QAR to be </w:t>
      </w:r>
      <w:r w:rsidRPr="00B72B98">
        <w:t xml:space="preserve">saved as either a “Draft” or as “Issued”. </w:t>
      </w:r>
      <w:r w:rsidR="00C979ED">
        <w:t>Note that</w:t>
      </w:r>
      <w:r w:rsidRPr="00B72B98">
        <w:t xml:space="preserve"> the QAR must be saved </w:t>
      </w:r>
      <w:r w:rsidR="00C979ED">
        <w:t xml:space="preserve">as status = </w:t>
      </w:r>
      <w:r w:rsidRPr="00B72B98">
        <w:t>“</w:t>
      </w:r>
      <w:r w:rsidR="003B190F" w:rsidRPr="00B72B98">
        <w:t>I</w:t>
      </w:r>
      <w:r w:rsidRPr="00B72B98">
        <w:t xml:space="preserve">ssued” </w:t>
      </w:r>
      <w:r w:rsidR="003B190F" w:rsidRPr="00B72B98">
        <w:t xml:space="preserve">before it can </w:t>
      </w:r>
      <w:r w:rsidRPr="00B72B98">
        <w:t>be linked to a CoC.</w:t>
      </w:r>
    </w:p>
    <w:p w14:paraId="5CC7D93B" w14:textId="77777777" w:rsidR="00707418" w:rsidRDefault="00707418" w:rsidP="00B667B4">
      <w:pPr>
        <w:jc w:val="left"/>
      </w:pPr>
    </w:p>
    <w:p w14:paraId="7711E971" w14:textId="23B1D77B" w:rsidR="00707418" w:rsidRDefault="00707418" w:rsidP="00707418">
      <w:pPr>
        <w:rPr>
          <w:szCs w:val="22"/>
        </w:rPr>
      </w:pPr>
      <w:r w:rsidRPr="00205CF4">
        <w:rPr>
          <w:i/>
          <w:szCs w:val="22"/>
        </w:rPr>
        <w:t xml:space="preserve">ExCBAdmin </w:t>
      </w:r>
      <w:r w:rsidRPr="00205CF4">
        <w:rPr>
          <w:szCs w:val="22"/>
        </w:rPr>
        <w:t xml:space="preserve">level users can </w:t>
      </w:r>
      <w:r w:rsidR="004E7C92">
        <w:rPr>
          <w:szCs w:val="22"/>
        </w:rPr>
        <w:t xml:space="preserve">directly </w:t>
      </w:r>
      <w:r w:rsidRPr="00205CF4">
        <w:rPr>
          <w:szCs w:val="22"/>
        </w:rPr>
        <w:t>Edit (</w:t>
      </w:r>
      <w:r w:rsidRPr="00707418">
        <w:rPr>
          <w:szCs w:val="22"/>
          <w:u w:val="single"/>
        </w:rPr>
        <w:t>there is no need to reset to Draft first</w:t>
      </w:r>
      <w:r w:rsidRPr="00205CF4">
        <w:rPr>
          <w:szCs w:val="22"/>
        </w:rPr>
        <w:t>)</w:t>
      </w:r>
      <w:r>
        <w:rPr>
          <w:szCs w:val="22"/>
        </w:rPr>
        <w:t xml:space="preserve"> </w:t>
      </w:r>
      <w:r w:rsidRPr="00205CF4">
        <w:rPr>
          <w:szCs w:val="22"/>
        </w:rPr>
        <w:t xml:space="preserve">and resave issued </w:t>
      </w:r>
      <w:r w:rsidR="00B16F22">
        <w:rPr>
          <w:szCs w:val="22"/>
        </w:rPr>
        <w:t>QAR</w:t>
      </w:r>
      <w:r>
        <w:rPr>
          <w:szCs w:val="22"/>
        </w:rPr>
        <w:t xml:space="preserve"> Summaries at any</w:t>
      </w:r>
      <w:r w:rsidR="00B16F22">
        <w:rPr>
          <w:szCs w:val="22"/>
        </w:rPr>
        <w:t xml:space="preserve"> </w:t>
      </w:r>
      <w:r>
        <w:rPr>
          <w:szCs w:val="22"/>
        </w:rPr>
        <w:t xml:space="preserve">time </w:t>
      </w:r>
      <w:r w:rsidRPr="00205CF4">
        <w:rPr>
          <w:szCs w:val="22"/>
        </w:rPr>
        <w:t xml:space="preserve">after first being set to status = </w:t>
      </w:r>
      <w:r w:rsidRPr="00707418">
        <w:rPr>
          <w:i/>
          <w:szCs w:val="22"/>
        </w:rPr>
        <w:t>Issued</w:t>
      </w:r>
      <w:r>
        <w:rPr>
          <w:szCs w:val="22"/>
        </w:rPr>
        <w:t xml:space="preserve"> to make </w:t>
      </w:r>
      <w:r w:rsidRPr="00707418">
        <w:rPr>
          <w:szCs w:val="22"/>
          <w:u w:val="single"/>
        </w:rPr>
        <w:t>editorial</w:t>
      </w:r>
      <w:r>
        <w:rPr>
          <w:szCs w:val="22"/>
        </w:rPr>
        <w:t xml:space="preserve"> corrections (Note that the Save icon only becomes active for use after contents of a field have been changed).   Any changes to the technical content of the </w:t>
      </w:r>
      <w:r w:rsidR="00B16F22">
        <w:rPr>
          <w:szCs w:val="22"/>
        </w:rPr>
        <w:t>QAR</w:t>
      </w:r>
      <w:r>
        <w:rPr>
          <w:szCs w:val="22"/>
        </w:rPr>
        <w:t xml:space="preserve"> Summary must be done by creating a new version of the </w:t>
      </w:r>
      <w:r w:rsidR="00B16F22">
        <w:rPr>
          <w:szCs w:val="22"/>
        </w:rPr>
        <w:t>QAR</w:t>
      </w:r>
      <w:r>
        <w:rPr>
          <w:szCs w:val="22"/>
        </w:rPr>
        <w:t xml:space="preserve"> Summary.</w:t>
      </w:r>
    </w:p>
    <w:p w14:paraId="6072C10F" w14:textId="77777777" w:rsidR="000652CC" w:rsidRPr="00570F9A" w:rsidRDefault="000652CC" w:rsidP="006D0B12">
      <w:pPr>
        <w:rPr>
          <w:b/>
        </w:rPr>
      </w:pPr>
    </w:p>
    <w:p w14:paraId="2D654460" w14:textId="77777777" w:rsidR="000652CC" w:rsidRPr="00570F9A" w:rsidRDefault="000652CC" w:rsidP="006D0B12">
      <w:r w:rsidRPr="00570F9A">
        <w:rPr>
          <w:b/>
        </w:rPr>
        <w:t xml:space="preserve">QAR Free Reference </w:t>
      </w:r>
      <w:r w:rsidRPr="00FA7684">
        <w:rPr>
          <w:b/>
        </w:rPr>
        <w:t>Number</w:t>
      </w:r>
      <w:r w:rsidRPr="00570F9A">
        <w:t xml:space="preserve"> </w:t>
      </w:r>
      <w:r w:rsidRPr="00570F9A">
        <w:tab/>
      </w:r>
      <w:r w:rsidRPr="00570F9A">
        <w:tab/>
      </w:r>
    </w:p>
    <w:p w14:paraId="20FCEE3E" w14:textId="77777777" w:rsidR="000652CC" w:rsidRPr="00570F9A" w:rsidRDefault="000652CC" w:rsidP="00B667B4">
      <w:pPr>
        <w:jc w:val="left"/>
      </w:pPr>
      <w:r w:rsidRPr="00570F9A">
        <w:t xml:space="preserve">This </w:t>
      </w:r>
      <w:r w:rsidR="00FA7684">
        <w:t xml:space="preserve">field enables </w:t>
      </w:r>
      <w:r w:rsidRPr="00570F9A">
        <w:t>an ExCB to add numbers/letters or other characters to the QAR Reference Number generated by the “On-Line” CoC System.</w:t>
      </w:r>
    </w:p>
    <w:p w14:paraId="6E9A012A" w14:textId="77777777" w:rsidR="000652CC" w:rsidRPr="00570F9A" w:rsidRDefault="000652CC" w:rsidP="00B667B4">
      <w:pPr>
        <w:jc w:val="left"/>
      </w:pPr>
      <w:r w:rsidRPr="00570F9A">
        <w:t xml:space="preserve">The preferred situation is for the ExCB to adopt the QAR numbering system that is automatically generated by the System. </w:t>
      </w:r>
    </w:p>
    <w:p w14:paraId="1352B200" w14:textId="77777777" w:rsidR="000652CC" w:rsidRPr="00570F9A" w:rsidRDefault="000652CC" w:rsidP="00B667B4">
      <w:pPr>
        <w:jc w:val="left"/>
      </w:pPr>
      <w:r w:rsidRPr="00570F9A">
        <w:t>In any case, the system will not allow a deletion or change to the automated Number that has been assigned by the System.</w:t>
      </w:r>
    </w:p>
    <w:p w14:paraId="66837261" w14:textId="77777777" w:rsidR="000652CC" w:rsidRPr="00570F9A" w:rsidRDefault="000652CC" w:rsidP="006D0B12"/>
    <w:p w14:paraId="5BC7DEE9" w14:textId="77777777" w:rsidR="000306BA" w:rsidRPr="00705304" w:rsidRDefault="000306BA" w:rsidP="00F82A2D">
      <w:r w:rsidRPr="00705304">
        <w:rPr>
          <w:b/>
        </w:rPr>
        <w:t>Audit Date</w:t>
      </w:r>
      <w:r w:rsidRPr="00705304">
        <w:t>:</w:t>
      </w:r>
    </w:p>
    <w:p w14:paraId="1DBF6B29" w14:textId="54351C33" w:rsidR="000306BA" w:rsidRPr="00570F9A" w:rsidRDefault="00BE2D7C" w:rsidP="00BE2D7C">
      <w:r>
        <w:t>The date that the audit was conducted, or the date of the last day for multi-day audits</w:t>
      </w:r>
      <w:r w:rsidR="00C22B58">
        <w:t>,</w:t>
      </w:r>
      <w:r>
        <w:t xml:space="preserve"> shall be specified here.</w:t>
      </w:r>
    </w:p>
    <w:p w14:paraId="2C0E15BE" w14:textId="77777777" w:rsidR="00BE2D7C" w:rsidRDefault="00BE2D7C" w:rsidP="00F82A2D">
      <w:pPr>
        <w:rPr>
          <w:b/>
        </w:rPr>
      </w:pPr>
    </w:p>
    <w:p w14:paraId="41BA6D40" w14:textId="72A481A2" w:rsidR="000652CC" w:rsidRPr="00EF1007" w:rsidRDefault="000652CC" w:rsidP="00F82A2D">
      <w:pPr>
        <w:rPr>
          <w:b/>
        </w:rPr>
      </w:pPr>
      <w:r w:rsidRPr="00EF1007">
        <w:rPr>
          <w:b/>
        </w:rPr>
        <w:t>Date of Issue:</w:t>
      </w:r>
    </w:p>
    <w:p w14:paraId="5FB56D35" w14:textId="77777777" w:rsidR="00E81E26" w:rsidRDefault="000652CC" w:rsidP="00F82A2D">
      <w:r w:rsidRPr="00EF1007">
        <w:t xml:space="preserve">The date of issue of the </w:t>
      </w:r>
      <w:r w:rsidR="00286742" w:rsidRPr="00EF1007">
        <w:t xml:space="preserve">particular version of the </w:t>
      </w:r>
      <w:r w:rsidRPr="00EF1007">
        <w:t xml:space="preserve">QAR </w:t>
      </w:r>
      <w:r w:rsidR="00026E96">
        <w:t xml:space="preserve">Summary </w:t>
      </w:r>
      <w:r w:rsidRPr="00EF1007">
        <w:t xml:space="preserve">is to be specified here.  </w:t>
      </w:r>
    </w:p>
    <w:p w14:paraId="75CAAEED" w14:textId="4BAAE3A6" w:rsidR="00E81E26" w:rsidRDefault="00286742" w:rsidP="00F82A2D">
      <w:r w:rsidRPr="00EF1007">
        <w:t xml:space="preserve">This date is the day that the relevant ExCB endorsed the QAR </w:t>
      </w:r>
      <w:r w:rsidR="00026E96">
        <w:t xml:space="preserve">Summary </w:t>
      </w:r>
      <w:r w:rsidRPr="00EF1007">
        <w:t>and registered it on the IECEx On-line System</w:t>
      </w:r>
      <w:r w:rsidR="00026E96">
        <w:t xml:space="preserve"> by setting </w:t>
      </w:r>
      <w:r w:rsidR="004F4861">
        <w:t xml:space="preserve">it </w:t>
      </w:r>
      <w:r w:rsidR="00026E96">
        <w:t>to status = Issued</w:t>
      </w:r>
      <w:r w:rsidR="00BC5821">
        <w:t xml:space="preserve"> in accordance with </w:t>
      </w:r>
      <w:r w:rsidR="00705304">
        <w:rPr>
          <w:color w:val="0070C0"/>
        </w:rPr>
        <w:t>Clause</w:t>
      </w:r>
      <w:r w:rsidR="00BC5821" w:rsidRPr="00EF1007">
        <w:rPr>
          <w:color w:val="0070C0"/>
        </w:rPr>
        <w:t xml:space="preserve"> 6.8.</w:t>
      </w:r>
      <w:r w:rsidR="00BC5821">
        <w:rPr>
          <w:color w:val="0070C0"/>
        </w:rPr>
        <w:t>2</w:t>
      </w:r>
      <w:r w:rsidR="00BC5821" w:rsidRPr="00EF1007">
        <w:rPr>
          <w:color w:val="0070C0"/>
        </w:rPr>
        <w:t xml:space="preserve"> of IECEx OD 025</w:t>
      </w:r>
      <w:r w:rsidR="00BC5821" w:rsidRPr="00EF1007">
        <w:t>.</w:t>
      </w:r>
      <w:r w:rsidR="000A5875" w:rsidRPr="00EF1007">
        <w:t xml:space="preserve"> </w:t>
      </w:r>
    </w:p>
    <w:p w14:paraId="17E93E43" w14:textId="77777777" w:rsidR="00BE2D7C" w:rsidRPr="007E0419" w:rsidRDefault="00BE2D7C" w:rsidP="00BE2D7C">
      <w:pPr>
        <w:autoSpaceDE w:val="0"/>
        <w:autoSpaceDN w:val="0"/>
        <w:rPr>
          <w:rFonts w:eastAsiaTheme="minorHAnsi"/>
          <w:lang w:eastAsia="en-US"/>
        </w:rPr>
      </w:pPr>
      <w:r w:rsidRPr="007E0419">
        <w:rPr>
          <w:rFonts w:eastAsiaTheme="minorHAnsi"/>
          <w:color w:val="000000"/>
          <w:lang w:eastAsia="en-US"/>
        </w:rPr>
        <w:t xml:space="preserve">When endorsing the QAR, ALL activities are to have been completed according to the process defined in </w:t>
      </w:r>
      <w:r w:rsidRPr="007E0419">
        <w:rPr>
          <w:rFonts w:eastAsiaTheme="minorHAnsi"/>
          <w:color w:val="0070C1"/>
          <w:lang w:eastAsia="en-US"/>
        </w:rPr>
        <w:t xml:space="preserve">Section 6 of IECEx OD 025 </w:t>
      </w:r>
      <w:r w:rsidRPr="007E0419">
        <w:rPr>
          <w:rFonts w:eastAsiaTheme="minorHAnsi"/>
          <w:color w:val="000000"/>
          <w:lang w:eastAsia="en-US"/>
        </w:rPr>
        <w:t xml:space="preserve">and that ALL critical elements of the audit programme have been completed (as per </w:t>
      </w:r>
      <w:r w:rsidRPr="007E0419">
        <w:rPr>
          <w:rFonts w:eastAsiaTheme="minorHAnsi"/>
          <w:color w:val="0070C1"/>
          <w:lang w:eastAsia="en-US"/>
        </w:rPr>
        <w:t>Clause 6.7 of IECEx OD 025</w:t>
      </w:r>
      <w:r w:rsidRPr="007E0419">
        <w:rPr>
          <w:rFonts w:eastAsiaTheme="minorHAnsi"/>
          <w:color w:val="000000"/>
          <w:lang w:eastAsia="en-US"/>
        </w:rPr>
        <w:t>) as follows:</w:t>
      </w:r>
    </w:p>
    <w:p w14:paraId="6A06550C" w14:textId="58DAA6EB" w:rsidR="00BE2D7C" w:rsidRPr="007E0419" w:rsidRDefault="00BE2D7C" w:rsidP="00BE2D7C">
      <w:pPr>
        <w:autoSpaceDE w:val="0"/>
        <w:autoSpaceDN w:val="0"/>
        <w:rPr>
          <w:rFonts w:eastAsiaTheme="minorHAnsi"/>
          <w:lang w:eastAsia="en-US"/>
        </w:rPr>
      </w:pPr>
      <w:r w:rsidRPr="007E0419">
        <w:rPr>
          <w:rFonts w:eastAsiaTheme="minorHAnsi"/>
          <w:color w:val="000000"/>
          <w:lang w:eastAsia="en-US"/>
        </w:rPr>
        <w:t xml:space="preserve">a) the Audit Conclusion (refer </w:t>
      </w:r>
      <w:r w:rsidRPr="007E0419">
        <w:rPr>
          <w:rFonts w:eastAsiaTheme="minorHAnsi"/>
          <w:color w:val="0070C1"/>
          <w:lang w:eastAsia="en-US"/>
        </w:rPr>
        <w:t>Clause 3.6 of IECEx OD 025</w:t>
      </w:r>
      <w:r w:rsidRPr="007E0419">
        <w:rPr>
          <w:rFonts w:eastAsiaTheme="minorHAnsi"/>
          <w:color w:val="000000"/>
          <w:lang w:eastAsia="en-US"/>
        </w:rPr>
        <w:t xml:space="preserve">) has been provided to, and discussed with the auditee in the form of an audit report (refer to </w:t>
      </w:r>
      <w:r w:rsidRPr="007E0419">
        <w:rPr>
          <w:rFonts w:eastAsiaTheme="minorHAnsi"/>
          <w:color w:val="0070C1"/>
          <w:lang w:eastAsia="en-US"/>
        </w:rPr>
        <w:t>Clauses 6.6.1 and 6.6.2 of IECEx OD 025</w:t>
      </w:r>
      <w:r w:rsidRPr="007E0419">
        <w:rPr>
          <w:rFonts w:eastAsiaTheme="minorHAnsi"/>
          <w:color w:val="000000"/>
          <w:lang w:eastAsia="en-US"/>
        </w:rPr>
        <w:t>), and</w:t>
      </w:r>
    </w:p>
    <w:p w14:paraId="0FF99CDB" w14:textId="77777777" w:rsidR="00BE2D7C" w:rsidRPr="007E0419" w:rsidRDefault="00BE2D7C" w:rsidP="00BE2D7C">
      <w:pPr>
        <w:autoSpaceDE w:val="0"/>
        <w:autoSpaceDN w:val="0"/>
        <w:rPr>
          <w:rFonts w:eastAsiaTheme="minorHAnsi"/>
          <w:lang w:eastAsia="en-US"/>
        </w:rPr>
      </w:pPr>
      <w:r w:rsidRPr="007E0419">
        <w:rPr>
          <w:rFonts w:eastAsiaTheme="minorHAnsi"/>
          <w:color w:val="000000"/>
          <w:lang w:eastAsia="en-US"/>
        </w:rPr>
        <w:t>b) that all major and minor NCRs have been acknowledged by the auditee, and</w:t>
      </w:r>
    </w:p>
    <w:p w14:paraId="76033BD2" w14:textId="77777777" w:rsidR="00BE2D7C" w:rsidRPr="007E0419" w:rsidRDefault="00BE2D7C" w:rsidP="00BE2D7C">
      <w:pPr>
        <w:autoSpaceDE w:val="0"/>
        <w:autoSpaceDN w:val="0"/>
        <w:rPr>
          <w:rFonts w:eastAsiaTheme="minorHAnsi"/>
          <w:lang w:eastAsia="en-US"/>
        </w:rPr>
      </w:pPr>
      <w:r w:rsidRPr="007E0419">
        <w:rPr>
          <w:rFonts w:eastAsiaTheme="minorHAnsi"/>
          <w:color w:val="000000"/>
          <w:lang w:eastAsia="en-US"/>
        </w:rPr>
        <w:t xml:space="preserve">c) the audit result is rated as only either A, B, C or D according </w:t>
      </w:r>
      <w:r w:rsidRPr="007E0419">
        <w:rPr>
          <w:rFonts w:eastAsiaTheme="minorHAnsi"/>
          <w:color w:val="0070C1"/>
          <w:lang w:eastAsia="en-US"/>
        </w:rPr>
        <w:t xml:space="preserve">Clause 6.8.1 of IECEx OD 025 </w:t>
      </w:r>
      <w:r w:rsidRPr="007E0419">
        <w:rPr>
          <w:rFonts w:eastAsiaTheme="minorHAnsi"/>
          <w:color w:val="000000"/>
          <w:lang w:eastAsia="en-US"/>
        </w:rPr>
        <w:t xml:space="preserve">AND the appropriate action has been taken or is planned on linked certificates according to the requirements for the applied rating, and d) that the auditee has an acceptable plan and timetable </w:t>
      </w:r>
      <w:r w:rsidRPr="007E0419">
        <w:rPr>
          <w:rFonts w:eastAsiaTheme="minorHAnsi"/>
          <w:color w:val="000000"/>
          <w:lang w:eastAsia="en-US"/>
        </w:rPr>
        <w:lastRenderedPageBreak/>
        <w:t xml:space="preserve">for corrective and recurrence prevention action of all major and minor non-conformances In the interests of good service to manufacturer clients, this date should not normally be more than 90 calendar days after the closing meeting (refer </w:t>
      </w:r>
      <w:r w:rsidRPr="007E0419">
        <w:rPr>
          <w:rFonts w:eastAsiaTheme="minorHAnsi"/>
          <w:color w:val="00B1F1"/>
          <w:lang w:eastAsia="en-US"/>
        </w:rPr>
        <w:t>Section 6.5.7 of IECEx OD 025</w:t>
      </w:r>
      <w:r w:rsidRPr="007E0419">
        <w:rPr>
          <w:rFonts w:eastAsiaTheme="minorHAnsi"/>
          <w:color w:val="000000"/>
          <w:lang w:eastAsia="en-US"/>
        </w:rPr>
        <w:t>) of the associated audit(s).</w:t>
      </w:r>
    </w:p>
    <w:p w14:paraId="6FE2401E" w14:textId="77777777" w:rsidR="00BE2D7C" w:rsidRDefault="00BE2D7C" w:rsidP="00F82A2D"/>
    <w:p w14:paraId="27FE01D9" w14:textId="7A98FDC2" w:rsidR="000652CC" w:rsidRPr="00EF1007" w:rsidRDefault="000A5875" w:rsidP="00F82A2D">
      <w:r w:rsidRPr="00EF1007">
        <w:t xml:space="preserve">Guidance on audit follow up actions that precede the issue of a QAR </w:t>
      </w:r>
      <w:r w:rsidR="005279C0">
        <w:t xml:space="preserve">Summary </w:t>
      </w:r>
      <w:r w:rsidRPr="00EF1007">
        <w:t xml:space="preserve">for different types of assessments is provided in </w:t>
      </w:r>
      <w:r w:rsidR="00705304">
        <w:rPr>
          <w:color w:val="0070C0"/>
        </w:rPr>
        <w:t>Clause</w:t>
      </w:r>
      <w:r w:rsidRPr="00EF1007">
        <w:rPr>
          <w:color w:val="0070C0"/>
        </w:rPr>
        <w:t xml:space="preserve"> 6.8.1 of IECEx OD 025</w:t>
      </w:r>
      <w:r w:rsidRPr="00EF1007">
        <w:t>.</w:t>
      </w:r>
    </w:p>
    <w:p w14:paraId="5699B441" w14:textId="77777777" w:rsidR="000A5875" w:rsidRPr="00EF1007" w:rsidRDefault="000A5875" w:rsidP="00F82A2D">
      <w:pPr>
        <w:rPr>
          <w:sz w:val="18"/>
          <w:szCs w:val="16"/>
        </w:rPr>
      </w:pPr>
    </w:p>
    <w:p w14:paraId="61A4F3F5" w14:textId="2A69AE57" w:rsidR="00316F9A" w:rsidRPr="005279C0" w:rsidRDefault="00316F9A" w:rsidP="00F82A2D">
      <w:pPr>
        <w:rPr>
          <w:sz w:val="16"/>
          <w:szCs w:val="16"/>
        </w:rPr>
      </w:pPr>
      <w:r w:rsidRPr="005279C0">
        <w:rPr>
          <w:sz w:val="16"/>
          <w:szCs w:val="16"/>
        </w:rPr>
        <w:t>N</w:t>
      </w:r>
      <w:r w:rsidR="006F2F9E">
        <w:rPr>
          <w:sz w:val="16"/>
          <w:szCs w:val="16"/>
        </w:rPr>
        <w:t>OTE</w:t>
      </w:r>
      <w:r w:rsidRPr="005279C0">
        <w:rPr>
          <w:sz w:val="16"/>
          <w:szCs w:val="16"/>
        </w:rPr>
        <w:t>: This field was originally titled “Dat</w:t>
      </w:r>
      <w:r w:rsidR="00286742" w:rsidRPr="005279C0">
        <w:rPr>
          <w:sz w:val="16"/>
          <w:szCs w:val="16"/>
        </w:rPr>
        <w:t xml:space="preserve">e of original issue” but was changed to “Date of Issue” following ExMC acceptance of a recommendation by ExMC WG5 in June 2013. </w:t>
      </w:r>
    </w:p>
    <w:p w14:paraId="102FEFC0" w14:textId="77777777" w:rsidR="000652CC" w:rsidRDefault="000652CC" w:rsidP="00F82A2D"/>
    <w:p w14:paraId="1A0D41E3" w14:textId="77777777" w:rsidR="000306BA" w:rsidRPr="00570F9A" w:rsidRDefault="000306BA" w:rsidP="00F82A2D">
      <w:pPr>
        <w:rPr>
          <w:b/>
        </w:rPr>
      </w:pPr>
      <w:r w:rsidRPr="00570F9A">
        <w:rPr>
          <w:b/>
        </w:rPr>
        <w:t>Valid</w:t>
      </w:r>
      <w:r>
        <w:rPr>
          <w:b/>
        </w:rPr>
        <w:t xml:space="preserve"> until</w:t>
      </w:r>
      <w:r w:rsidR="00404B0E">
        <w:rPr>
          <w:b/>
        </w:rPr>
        <w:t>:</w:t>
      </w:r>
    </w:p>
    <w:p w14:paraId="09A57098" w14:textId="468BB8D1" w:rsidR="00404B0E" w:rsidRDefault="000306BA" w:rsidP="00F82A2D">
      <w:pPr>
        <w:jc w:val="left"/>
      </w:pPr>
      <w:r w:rsidRPr="00570F9A">
        <w:t>Th</w:t>
      </w:r>
      <w:r w:rsidR="00026E96">
        <w:t xml:space="preserve">is date is </w:t>
      </w:r>
      <w:r w:rsidR="006C3C5C">
        <w:t xml:space="preserve">the </w:t>
      </w:r>
      <w:r w:rsidRPr="00570F9A">
        <w:t>expiry date of the QAR</w:t>
      </w:r>
      <w:r w:rsidR="00026E96">
        <w:t xml:space="preserve"> Summary after which the linked Certificates cannot be considered as valid and nor can product marked with the Certificate ID # be considered as IECEx Certified until the QAR Summary series is updated to show a later </w:t>
      </w:r>
      <w:r w:rsidR="00026E96" w:rsidRPr="004F4861">
        <w:rPr>
          <w:i/>
        </w:rPr>
        <w:t>Valid Until</w:t>
      </w:r>
      <w:r w:rsidR="004F4861" w:rsidRPr="004F4861">
        <w:rPr>
          <w:i/>
        </w:rPr>
        <w:t>:</w:t>
      </w:r>
      <w:r w:rsidR="004F4861">
        <w:t xml:space="preserve"> </w:t>
      </w:r>
      <w:r w:rsidR="00026E96">
        <w:t>date</w:t>
      </w:r>
      <w:r w:rsidRPr="00570F9A">
        <w:t>.</w:t>
      </w:r>
      <w:r w:rsidR="00CD3FD8">
        <w:t xml:space="preserve"> </w:t>
      </w:r>
      <w:r w:rsidR="00B16F22">
        <w:t xml:space="preserve">   This is NOT the due date of the next audit and </w:t>
      </w:r>
      <w:r w:rsidR="004F4861" w:rsidRPr="004F4861">
        <w:rPr>
          <w:u w:val="single"/>
        </w:rPr>
        <w:t>reassessment</w:t>
      </w:r>
      <w:r w:rsidR="004F4861">
        <w:t xml:space="preserve"> </w:t>
      </w:r>
      <w:r w:rsidR="00B16F22">
        <w:t xml:space="preserve">audits </w:t>
      </w:r>
      <w:r w:rsidR="004F4861">
        <w:t xml:space="preserve">must </w:t>
      </w:r>
      <w:r w:rsidR="00B16F22">
        <w:t xml:space="preserve">be scheduled to occur before this date so that the auditee has time to address any major non-conformances and therefore allow the QAR Summary to be updated and issued before the </w:t>
      </w:r>
      <w:r w:rsidR="00B16F22" w:rsidRPr="004F4861">
        <w:rPr>
          <w:i/>
        </w:rPr>
        <w:t>Valid Until</w:t>
      </w:r>
      <w:r w:rsidR="004F4861" w:rsidRPr="004F4861">
        <w:rPr>
          <w:i/>
        </w:rPr>
        <w:t>:</w:t>
      </w:r>
      <w:r w:rsidR="00B16F22">
        <w:t xml:space="preserve"> date.</w:t>
      </w:r>
    </w:p>
    <w:p w14:paraId="3D130040" w14:textId="77777777" w:rsidR="00B16F22" w:rsidRDefault="00B16F22" w:rsidP="00F82A2D">
      <w:pPr>
        <w:jc w:val="left"/>
      </w:pPr>
    </w:p>
    <w:p w14:paraId="00A7CCC1" w14:textId="287FEC0E" w:rsidR="00B667B4" w:rsidRDefault="00CD3FD8" w:rsidP="00F82A2D">
      <w:pPr>
        <w:jc w:val="left"/>
      </w:pPr>
      <w:r>
        <w:t>A</w:t>
      </w:r>
      <w:r w:rsidRPr="00CD3FD8">
        <w:t xml:space="preserve">ccording to </w:t>
      </w:r>
      <w:r w:rsidRPr="00404B0E">
        <w:rPr>
          <w:color w:val="0070C0"/>
        </w:rPr>
        <w:t>Clause 8.3.2 of IECEx 02</w:t>
      </w:r>
      <w:r w:rsidRPr="00CD3FD8">
        <w:t>, a QAR has a limited duration of three years</w:t>
      </w:r>
      <w:r w:rsidR="00404B0E">
        <w:t xml:space="preserve"> – therefore t</w:t>
      </w:r>
      <w:r w:rsidRPr="00CD3FD8">
        <w:t xml:space="preserve">he validity date of a QAR </w:t>
      </w:r>
      <w:r w:rsidR="005279C0">
        <w:t xml:space="preserve">Summary </w:t>
      </w:r>
      <w:r w:rsidR="006C3C5C">
        <w:t xml:space="preserve">shall </w:t>
      </w:r>
      <w:r w:rsidR="00F93B48" w:rsidRPr="00CD3FD8">
        <w:t xml:space="preserve"> not </w:t>
      </w:r>
      <w:r w:rsidR="006C3C5C">
        <w:t xml:space="preserve">be </w:t>
      </w:r>
      <w:r w:rsidR="00F93B48" w:rsidRPr="00CD3FD8">
        <w:t xml:space="preserve">more than </w:t>
      </w:r>
      <w:r w:rsidRPr="00CD3FD8">
        <w:t xml:space="preserve">three </w:t>
      </w:r>
      <w:r w:rsidR="00F93B48" w:rsidRPr="00CD3FD8">
        <w:t xml:space="preserve">years </w:t>
      </w:r>
      <w:r w:rsidRPr="00CD3FD8">
        <w:t xml:space="preserve">after the </w:t>
      </w:r>
      <w:r w:rsidR="006C3C5C">
        <w:t xml:space="preserve">initial </w:t>
      </w:r>
      <w:r w:rsidR="001A6A8F">
        <w:t>Audit D</w:t>
      </w:r>
      <w:r w:rsidRPr="00CD3FD8">
        <w:t xml:space="preserve">ate </w:t>
      </w:r>
      <w:r w:rsidR="005279C0">
        <w:t xml:space="preserve">(as defined above) </w:t>
      </w:r>
      <w:r w:rsidRPr="00CD3FD8">
        <w:t xml:space="preserve">for the </w:t>
      </w:r>
      <w:r w:rsidRPr="00404B0E">
        <w:rPr>
          <w:u w:val="single"/>
        </w:rPr>
        <w:t>initial assessment</w:t>
      </w:r>
      <w:r w:rsidRPr="00CD3FD8">
        <w:t xml:space="preserve"> </w:t>
      </w:r>
      <w:r w:rsidR="006C3C5C">
        <w:t xml:space="preserve">and can be extended for a further three years from that date after each successful </w:t>
      </w:r>
      <w:r w:rsidRPr="00CD3FD8">
        <w:t xml:space="preserve"> </w:t>
      </w:r>
      <w:r w:rsidRPr="00404B0E">
        <w:rPr>
          <w:u w:val="single"/>
        </w:rPr>
        <w:t>re-assessment</w:t>
      </w:r>
      <w:r w:rsidRPr="00CD3FD8">
        <w:t xml:space="preserve"> </w:t>
      </w:r>
      <w:r w:rsidR="006C3C5C">
        <w:t xml:space="preserve">audit </w:t>
      </w:r>
      <w:r w:rsidRPr="00CD3FD8">
        <w:t xml:space="preserve">of the manufacturer and manufacturing </w:t>
      </w:r>
      <w:r w:rsidR="00F84426">
        <w:t xml:space="preserve">locations </w:t>
      </w:r>
      <w:r w:rsidRPr="00CD3FD8">
        <w:t>listed on the QAR</w:t>
      </w:r>
      <w:r w:rsidR="005279C0">
        <w:t xml:space="preserve"> Summary</w:t>
      </w:r>
      <w:r w:rsidRPr="00CD3FD8">
        <w:t xml:space="preserve"> </w:t>
      </w:r>
      <w:r w:rsidR="00705304">
        <w:t>(</w:t>
      </w:r>
      <w:r w:rsidR="00B667B4" w:rsidRPr="00CD3FD8">
        <w:t xml:space="preserve">refer </w:t>
      </w:r>
      <w:r w:rsidR="00B667B4" w:rsidRPr="00CD3FD8">
        <w:rPr>
          <w:color w:val="0070C0"/>
        </w:rPr>
        <w:t>IECEx OD 025, Clauses 3.16, 3.17 and 3.18</w:t>
      </w:r>
      <w:r w:rsidR="00B667B4" w:rsidRPr="00CD3FD8">
        <w:t xml:space="preserve"> regarding the different types of assessment</w:t>
      </w:r>
      <w:r w:rsidR="00705304">
        <w:t>)</w:t>
      </w:r>
      <w:r w:rsidR="00B667B4" w:rsidRPr="00CD3FD8">
        <w:t>.</w:t>
      </w:r>
      <w:r w:rsidR="00404B0E">
        <w:t xml:space="preserve"> </w:t>
      </w:r>
      <w:r w:rsidR="00026E96">
        <w:t xml:space="preserve">   </w:t>
      </w:r>
      <w:r w:rsidR="00AB5130">
        <w:t>I</w:t>
      </w:r>
      <w:r w:rsidR="00404B0E">
        <w:t xml:space="preserve">t is </w:t>
      </w:r>
      <w:r w:rsidR="00404B0E" w:rsidRPr="00404B0E">
        <w:rPr>
          <w:u w:val="single"/>
        </w:rPr>
        <w:t>not</w:t>
      </w:r>
      <w:r w:rsidR="00404B0E">
        <w:t xml:space="preserve"> intended that this field be used to advise the date of the next </w:t>
      </w:r>
      <w:r w:rsidR="00404B0E" w:rsidRPr="00404B0E">
        <w:rPr>
          <w:u w:val="single"/>
        </w:rPr>
        <w:t>surveillance</w:t>
      </w:r>
      <w:r w:rsidR="00404B0E">
        <w:t xml:space="preserve"> audit.</w:t>
      </w:r>
    </w:p>
    <w:p w14:paraId="0B7F5564" w14:textId="77777777" w:rsidR="009E2F81" w:rsidRDefault="009E2F81" w:rsidP="00F82A2D">
      <w:pPr>
        <w:jc w:val="left"/>
      </w:pPr>
    </w:p>
    <w:p w14:paraId="016554C0" w14:textId="7A0FB40A" w:rsidR="009E2F81" w:rsidRPr="006F2F9E" w:rsidRDefault="009E2F81" w:rsidP="00F82A2D">
      <w:pPr>
        <w:jc w:val="left"/>
        <w:rPr>
          <w:sz w:val="22"/>
          <w:szCs w:val="22"/>
        </w:rPr>
      </w:pPr>
      <w:r w:rsidRPr="006F2F9E">
        <w:rPr>
          <w:rFonts w:eastAsiaTheme="minorHAnsi"/>
          <w:color w:val="000000"/>
          <w:sz w:val="16"/>
          <w:szCs w:val="16"/>
          <w:lang w:eastAsia="en-US"/>
        </w:rPr>
        <w:t>N</w:t>
      </w:r>
      <w:r w:rsidR="006F2F9E" w:rsidRPr="006F2F9E">
        <w:rPr>
          <w:rFonts w:eastAsiaTheme="minorHAnsi"/>
          <w:color w:val="000000"/>
          <w:sz w:val="16"/>
          <w:szCs w:val="16"/>
          <w:lang w:eastAsia="en-US"/>
        </w:rPr>
        <w:t>OTE</w:t>
      </w:r>
      <w:r w:rsidRPr="006F2F9E">
        <w:rPr>
          <w:rFonts w:eastAsiaTheme="minorHAnsi"/>
          <w:color w:val="000000"/>
          <w:sz w:val="16"/>
          <w:szCs w:val="16"/>
          <w:lang w:eastAsia="en-US"/>
        </w:rPr>
        <w:t>: For example, if the initial audit date is 2020-06-01, then the validity date would be 2023-06-01. After the reassessment in 2023, the next validity date would be 2026-06-01 and so on. If a certificate is suspended, the new validity date shall be three years from the audit date to remove the suspension. If an audit is not conducted to remove the suspension, the validity date shall not be altered</w:t>
      </w:r>
      <w:r w:rsidR="0055565D" w:rsidRPr="006F2F9E">
        <w:rPr>
          <w:rFonts w:eastAsiaTheme="minorHAnsi"/>
          <w:color w:val="000000"/>
          <w:sz w:val="16"/>
          <w:szCs w:val="16"/>
          <w:lang w:eastAsia="en-US"/>
        </w:rPr>
        <w:t>.</w:t>
      </w:r>
    </w:p>
    <w:p w14:paraId="4066C721" w14:textId="3C7989D8" w:rsidR="00B667B4" w:rsidRDefault="00B667B4" w:rsidP="00F82A2D"/>
    <w:p w14:paraId="7EE85718" w14:textId="54B55BBC" w:rsidR="00B16F22" w:rsidRDefault="00B16F22" w:rsidP="00F82A2D">
      <w:r w:rsidRPr="0093437A">
        <w:t>In line</w:t>
      </w:r>
      <w:r w:rsidR="004D157E">
        <w:t xml:space="preserve"> with the above and to assist ExCBs</w:t>
      </w:r>
      <w:r w:rsidR="0093437A">
        <w:t>,</w:t>
      </w:r>
      <w:r w:rsidR="004D157E">
        <w:t xml:space="preserve"> a new </w:t>
      </w:r>
      <w:r w:rsidR="004F4861">
        <w:t xml:space="preserve">or draft of an updated </w:t>
      </w:r>
      <w:r w:rsidR="004D157E">
        <w:t xml:space="preserve">QAR Summary will appear with the </w:t>
      </w:r>
      <w:r w:rsidR="00026E96">
        <w:t>d</w:t>
      </w:r>
      <w:r w:rsidR="004D157E">
        <w:t xml:space="preserve">ate </w:t>
      </w:r>
      <w:r w:rsidR="00026E96">
        <w:t>f</w:t>
      </w:r>
      <w:r w:rsidR="004D157E">
        <w:t xml:space="preserve">ields automatically </w:t>
      </w:r>
      <w:r w:rsidR="00026E96">
        <w:t xml:space="preserve">inserted </w:t>
      </w:r>
      <w:r w:rsidR="005279C0">
        <w:t>(</w:t>
      </w:r>
      <w:r w:rsidR="00026E96">
        <w:t xml:space="preserve">on the basis of the date of editing and the above requirements for setting these dates) </w:t>
      </w:r>
      <w:r w:rsidR="004D157E">
        <w:t xml:space="preserve">however all of these can be changed </w:t>
      </w:r>
      <w:r w:rsidR="00705304">
        <w:t xml:space="preserve">by the issuing ExCB to reflect the actual dates of each event or deadline </w:t>
      </w:r>
      <w:r w:rsidR="004D157E">
        <w:t xml:space="preserve">(and </w:t>
      </w:r>
      <w:r w:rsidR="004F4861">
        <w:t xml:space="preserve">warning </w:t>
      </w:r>
      <w:r w:rsidR="004D157E">
        <w:t xml:space="preserve">messages </w:t>
      </w:r>
      <w:r w:rsidR="004F4861">
        <w:t>may</w:t>
      </w:r>
      <w:r w:rsidR="004D157E">
        <w:t xml:space="preserve"> be displayed if </w:t>
      </w:r>
      <w:r w:rsidR="005279C0">
        <w:t xml:space="preserve">unexpected, unusual or </w:t>
      </w:r>
      <w:r w:rsidR="004D157E">
        <w:t xml:space="preserve">invalid dates are </w:t>
      </w:r>
      <w:r w:rsidR="004F4861">
        <w:t xml:space="preserve">used when editing the automatically </w:t>
      </w:r>
      <w:r w:rsidR="0093437A">
        <w:t>inserted</w:t>
      </w:r>
      <w:r w:rsidR="004F4861">
        <w:t xml:space="preserve"> date</w:t>
      </w:r>
      <w:r w:rsidR="0093437A">
        <w:t>)</w:t>
      </w:r>
    </w:p>
    <w:p w14:paraId="326239EB" w14:textId="77777777" w:rsidR="00B16F22" w:rsidRDefault="00B16F22" w:rsidP="00F82A2D"/>
    <w:p w14:paraId="32BE860A" w14:textId="77777777" w:rsidR="00705304" w:rsidRDefault="00C470B2" w:rsidP="00F82A2D">
      <w:r>
        <w:t xml:space="preserve">It is </w:t>
      </w:r>
      <w:r w:rsidR="00545879">
        <w:t>at</w:t>
      </w:r>
      <w:r>
        <w:t xml:space="preserve"> the discretion of the ExCB the </w:t>
      </w:r>
      <w:r w:rsidRPr="00A83D7F">
        <w:rPr>
          <w:i/>
        </w:rPr>
        <w:t xml:space="preserve">Valid </w:t>
      </w:r>
      <w:r w:rsidR="004F4861">
        <w:rPr>
          <w:i/>
        </w:rPr>
        <w:t>U</w:t>
      </w:r>
      <w:r w:rsidRPr="00A83D7F">
        <w:rPr>
          <w:i/>
        </w:rPr>
        <w:t>ntil</w:t>
      </w:r>
      <w:r w:rsidR="00A83D7F" w:rsidRPr="00A83D7F">
        <w:rPr>
          <w:i/>
        </w:rPr>
        <w:t>:</w:t>
      </w:r>
      <w:r>
        <w:t xml:space="preserve"> date </w:t>
      </w:r>
      <w:r w:rsidR="00705304">
        <w:t xml:space="preserve">can be specified </w:t>
      </w:r>
      <w:r>
        <w:t xml:space="preserve">to be </w:t>
      </w:r>
      <w:r w:rsidRPr="00A83D7F">
        <w:rPr>
          <w:u w:val="single"/>
        </w:rPr>
        <w:t>less</w:t>
      </w:r>
      <w:r>
        <w:t xml:space="preserve"> than 3 years</w:t>
      </w:r>
      <w:r w:rsidR="00705304">
        <w:t xml:space="preserve"> after the Audit Date</w:t>
      </w:r>
      <w:r>
        <w:t xml:space="preserve">. </w:t>
      </w:r>
      <w:r w:rsidR="00705304">
        <w:t>For example, t</w:t>
      </w:r>
      <w:r>
        <w:t xml:space="preserve">he ExCB may purposely reduce the </w:t>
      </w:r>
      <w:r w:rsidR="00705304">
        <w:t xml:space="preserve">period until the next </w:t>
      </w:r>
      <w:r w:rsidR="00EB5384">
        <w:t xml:space="preserve">re-assessment date due to findings from the </w:t>
      </w:r>
      <w:r w:rsidR="00705304">
        <w:t xml:space="preserve">most recent surveillance or </w:t>
      </w:r>
      <w:r w:rsidR="00EB5384">
        <w:t>assessment</w:t>
      </w:r>
      <w:r w:rsidR="00705304">
        <w:t xml:space="preserve"> audit</w:t>
      </w:r>
      <w:r w:rsidR="00EB5384">
        <w:t xml:space="preserve">. </w:t>
      </w:r>
    </w:p>
    <w:p w14:paraId="0C3E510E" w14:textId="77777777" w:rsidR="00705304" w:rsidRDefault="00705304" w:rsidP="00F82A2D"/>
    <w:p w14:paraId="722B8C06" w14:textId="23B56FD4" w:rsidR="004C0F04" w:rsidRPr="00277476" w:rsidRDefault="004C0F04" w:rsidP="004C0F04">
      <w:pPr>
        <w:autoSpaceDE w:val="0"/>
        <w:autoSpaceDN w:val="0"/>
        <w:adjustRightInd w:val="0"/>
        <w:rPr>
          <w:rFonts w:eastAsiaTheme="minorHAnsi"/>
          <w:color w:val="000000"/>
          <w:lang w:eastAsia="en-US"/>
        </w:rPr>
      </w:pPr>
      <w:r w:rsidRPr="00277476">
        <w:rPr>
          <w:rFonts w:eastAsiaTheme="minorHAnsi"/>
          <w:color w:val="000000"/>
          <w:lang w:eastAsia="en-US"/>
        </w:rPr>
        <w:t xml:space="preserve">The </w:t>
      </w:r>
      <w:r w:rsidRPr="00277476">
        <w:rPr>
          <w:rFonts w:eastAsiaTheme="minorHAnsi"/>
          <w:i/>
          <w:iCs/>
          <w:color w:val="000000"/>
          <w:lang w:eastAsia="en-US"/>
        </w:rPr>
        <w:t>Valid Until:</w:t>
      </w:r>
      <w:r w:rsidRPr="00277476">
        <w:rPr>
          <w:rFonts w:eastAsiaTheme="minorHAnsi"/>
          <w:color w:val="000000"/>
          <w:lang w:eastAsia="en-US"/>
        </w:rPr>
        <w:t xml:space="preserve"> date shall continue to fall on or before the </w:t>
      </w:r>
      <w:r w:rsidR="007B585B">
        <w:rPr>
          <w:rFonts w:eastAsiaTheme="minorHAnsi"/>
          <w:color w:val="000000"/>
          <w:lang w:eastAsia="en-US"/>
        </w:rPr>
        <w:t xml:space="preserve">next </w:t>
      </w:r>
      <w:r w:rsidRPr="00277476">
        <w:rPr>
          <w:rFonts w:eastAsiaTheme="minorHAnsi"/>
          <w:color w:val="000000"/>
          <w:lang w:eastAsia="en-US"/>
        </w:rPr>
        <w:t>three year anniversary of the initial audit date.</w:t>
      </w:r>
    </w:p>
    <w:p w14:paraId="511DBC0D" w14:textId="20132214" w:rsidR="004F4861" w:rsidRDefault="004C0F04" w:rsidP="00F82A2D">
      <w:r>
        <w:t>U</w:t>
      </w:r>
      <w:r w:rsidR="004F4861">
        <w:t xml:space="preserve">nder </w:t>
      </w:r>
      <w:r w:rsidR="004F4861" w:rsidRPr="00705304">
        <w:rPr>
          <w:u w:val="single"/>
        </w:rPr>
        <w:t>exceptional circumstances</w:t>
      </w:r>
      <w:r w:rsidR="004F4861">
        <w:t xml:space="preserve">, the ExCB </w:t>
      </w:r>
      <w:r w:rsidR="00705304">
        <w:t>may</w:t>
      </w:r>
      <w:r w:rsidR="004F4861">
        <w:t xml:space="preserve"> need to extend the </w:t>
      </w:r>
      <w:r w:rsidR="004F4861" w:rsidRPr="004F4861">
        <w:rPr>
          <w:i/>
        </w:rPr>
        <w:t>Valid Until:</w:t>
      </w:r>
      <w:r w:rsidR="004F4861">
        <w:t xml:space="preserve"> date for a specific QAR Summary</w:t>
      </w:r>
      <w:r w:rsidR="00705304">
        <w:t xml:space="preserve"> version</w:t>
      </w:r>
      <w:r>
        <w:t xml:space="preserve"> by a period of not more than 3 months</w:t>
      </w:r>
      <w:r w:rsidR="00705304">
        <w:t>. In this situation</w:t>
      </w:r>
      <w:r w:rsidR="004F4861">
        <w:t xml:space="preserve"> the duration of this extension should be minimised and the ExCB must document the reasons for providing this extension and </w:t>
      </w:r>
      <w:r w:rsidR="00705304">
        <w:t xml:space="preserve">also document </w:t>
      </w:r>
      <w:r w:rsidR="004F4861">
        <w:t>the basis for determining the extension period.</w:t>
      </w:r>
    </w:p>
    <w:p w14:paraId="64F3FC7A" w14:textId="77777777" w:rsidR="00B16F22" w:rsidRDefault="00B16F22" w:rsidP="00F82A2D"/>
    <w:p w14:paraId="7F29BA98" w14:textId="59291AF9" w:rsidR="00B16F22" w:rsidRPr="00A83D7F" w:rsidRDefault="00461229" w:rsidP="00F82A2D">
      <w:r w:rsidRPr="00A83D7F">
        <w:t>If a QAR Summary is being up-issued to reflect that a surveillance audit (and not a reassessment audit) has been done the system (not being aware of why the QAR Summary is being up-issued) will change the Valid Until</w:t>
      </w:r>
      <w:r w:rsidR="00A83D7F" w:rsidRPr="00A83D7F">
        <w:t>:</w:t>
      </w:r>
      <w:r w:rsidRPr="00A83D7F">
        <w:t xml:space="preserve"> date to be three years after the Audit Date field content. As it is not permitted to extend the Valid Until</w:t>
      </w:r>
      <w:r w:rsidR="00A83D7F" w:rsidRPr="00A83D7F">
        <w:t>:</w:t>
      </w:r>
      <w:r w:rsidRPr="00A83D7F">
        <w:t xml:space="preserve"> date as a result of a </w:t>
      </w:r>
      <w:r w:rsidRPr="004F4861">
        <w:rPr>
          <w:u w:val="single"/>
        </w:rPr>
        <w:t>surveillance</w:t>
      </w:r>
      <w:r w:rsidRPr="00A83D7F">
        <w:t xml:space="preserve"> audit it is recommended that in the situation of a QAR Summary for a </w:t>
      </w:r>
      <w:r w:rsidRPr="004F4861">
        <w:rPr>
          <w:u w:val="single"/>
        </w:rPr>
        <w:t>surveillance</w:t>
      </w:r>
      <w:r w:rsidRPr="00A83D7F">
        <w:t xml:space="preserve"> audit the following process is used:</w:t>
      </w:r>
    </w:p>
    <w:p w14:paraId="660BD025" w14:textId="3BCB7738" w:rsidR="00461229" w:rsidRPr="00A83D7F" w:rsidRDefault="00461229" w:rsidP="00F82A2D">
      <w:pPr>
        <w:pStyle w:val="ListParagraph"/>
        <w:numPr>
          <w:ilvl w:val="0"/>
          <w:numId w:val="24"/>
        </w:numPr>
        <w:rPr>
          <w:rFonts w:ascii="Arial" w:hAnsi="Arial" w:cs="Arial"/>
          <w:sz w:val="20"/>
        </w:rPr>
      </w:pPr>
      <w:r w:rsidRPr="00A83D7F">
        <w:rPr>
          <w:rFonts w:ascii="Arial" w:hAnsi="Arial" w:cs="Arial"/>
          <w:sz w:val="20"/>
        </w:rPr>
        <w:t>Open the QAR Summary to be up-issued</w:t>
      </w:r>
    </w:p>
    <w:p w14:paraId="3EC8E379" w14:textId="0492362B" w:rsidR="00461229" w:rsidRPr="00A83D7F" w:rsidRDefault="00461229" w:rsidP="00F82A2D">
      <w:pPr>
        <w:pStyle w:val="ListParagraph"/>
        <w:numPr>
          <w:ilvl w:val="0"/>
          <w:numId w:val="24"/>
        </w:numPr>
        <w:rPr>
          <w:rFonts w:ascii="Arial" w:hAnsi="Arial" w:cs="Arial"/>
          <w:sz w:val="20"/>
        </w:rPr>
      </w:pPr>
      <w:r w:rsidRPr="00A83D7F">
        <w:rPr>
          <w:rFonts w:ascii="Arial" w:hAnsi="Arial" w:cs="Arial"/>
          <w:sz w:val="20"/>
        </w:rPr>
        <w:t>Take note of the Valid Until</w:t>
      </w:r>
      <w:r w:rsidR="00A83D7F" w:rsidRPr="00A83D7F">
        <w:rPr>
          <w:rFonts w:ascii="Arial" w:hAnsi="Arial" w:cs="Arial"/>
          <w:sz w:val="20"/>
        </w:rPr>
        <w:t>:</w:t>
      </w:r>
      <w:r w:rsidRPr="00A83D7F">
        <w:rPr>
          <w:rFonts w:ascii="Arial" w:hAnsi="Arial" w:cs="Arial"/>
          <w:sz w:val="20"/>
        </w:rPr>
        <w:t xml:space="preserve"> </w:t>
      </w:r>
      <w:r w:rsidR="00A83D7F" w:rsidRPr="00A83D7F">
        <w:rPr>
          <w:rFonts w:ascii="Arial" w:hAnsi="Arial" w:cs="Arial"/>
          <w:sz w:val="20"/>
        </w:rPr>
        <w:t>d</w:t>
      </w:r>
      <w:r w:rsidRPr="00A83D7F">
        <w:rPr>
          <w:rFonts w:ascii="Arial" w:hAnsi="Arial" w:cs="Arial"/>
          <w:sz w:val="20"/>
        </w:rPr>
        <w:t>ate</w:t>
      </w:r>
    </w:p>
    <w:p w14:paraId="332EBE04" w14:textId="396FEB0B" w:rsidR="00461229" w:rsidRPr="00A83D7F" w:rsidRDefault="00461229" w:rsidP="00F82A2D">
      <w:pPr>
        <w:pStyle w:val="ListParagraph"/>
        <w:numPr>
          <w:ilvl w:val="0"/>
          <w:numId w:val="24"/>
        </w:numPr>
        <w:rPr>
          <w:rFonts w:ascii="Arial" w:hAnsi="Arial" w:cs="Arial"/>
          <w:sz w:val="20"/>
        </w:rPr>
      </w:pPr>
      <w:r w:rsidRPr="00A83D7F">
        <w:rPr>
          <w:rFonts w:ascii="Arial" w:hAnsi="Arial" w:cs="Arial"/>
          <w:sz w:val="20"/>
        </w:rPr>
        <w:t xml:space="preserve">Select </w:t>
      </w:r>
      <w:r w:rsidR="00A83D7F" w:rsidRPr="00A83D7F">
        <w:rPr>
          <w:rFonts w:ascii="Arial" w:hAnsi="Arial" w:cs="Arial"/>
          <w:sz w:val="20"/>
        </w:rPr>
        <w:t>the Edit icon</w:t>
      </w:r>
    </w:p>
    <w:p w14:paraId="5B828688" w14:textId="25811FB7" w:rsidR="00A83D7F" w:rsidRPr="00A83D7F" w:rsidRDefault="00A83D7F" w:rsidP="00F82A2D">
      <w:pPr>
        <w:pStyle w:val="ListParagraph"/>
        <w:numPr>
          <w:ilvl w:val="0"/>
          <w:numId w:val="24"/>
        </w:numPr>
        <w:rPr>
          <w:rFonts w:ascii="Arial" w:hAnsi="Arial" w:cs="Arial"/>
          <w:sz w:val="20"/>
        </w:rPr>
      </w:pPr>
      <w:r w:rsidRPr="00A83D7F">
        <w:rPr>
          <w:rFonts w:ascii="Arial" w:hAnsi="Arial" w:cs="Arial"/>
          <w:sz w:val="20"/>
        </w:rPr>
        <w:t>Enter new Audit Date details</w:t>
      </w:r>
    </w:p>
    <w:p w14:paraId="1598E475" w14:textId="5910F6BA" w:rsidR="00A83D7F" w:rsidRPr="00A83D7F" w:rsidRDefault="00A83D7F" w:rsidP="00F82A2D">
      <w:pPr>
        <w:pStyle w:val="ListParagraph"/>
        <w:numPr>
          <w:ilvl w:val="0"/>
          <w:numId w:val="24"/>
        </w:numPr>
        <w:rPr>
          <w:rFonts w:ascii="Arial" w:hAnsi="Arial" w:cs="Arial"/>
          <w:sz w:val="20"/>
        </w:rPr>
      </w:pPr>
      <w:r w:rsidRPr="00A83D7F">
        <w:rPr>
          <w:rFonts w:ascii="Arial" w:hAnsi="Arial" w:cs="Arial"/>
          <w:sz w:val="20"/>
        </w:rPr>
        <w:t>Reset the Valid Until date to the date noted in Step 2 above</w:t>
      </w:r>
    </w:p>
    <w:p w14:paraId="20F1031B" w14:textId="7AD62831" w:rsidR="00A83D7F" w:rsidRPr="00A83D7F" w:rsidRDefault="00A83D7F" w:rsidP="00F82A2D">
      <w:pPr>
        <w:pStyle w:val="ListParagraph"/>
        <w:numPr>
          <w:ilvl w:val="0"/>
          <w:numId w:val="24"/>
        </w:numPr>
        <w:rPr>
          <w:rFonts w:ascii="Arial" w:hAnsi="Arial" w:cs="Arial"/>
          <w:sz w:val="20"/>
        </w:rPr>
      </w:pPr>
      <w:r w:rsidRPr="00A83D7F">
        <w:rPr>
          <w:rFonts w:ascii="Arial" w:hAnsi="Arial" w:cs="Arial"/>
          <w:sz w:val="20"/>
        </w:rPr>
        <w:t>Save the up-issued QAR Summary</w:t>
      </w:r>
    </w:p>
    <w:p w14:paraId="6F2868F9" w14:textId="77777777" w:rsidR="00EB5384" w:rsidRDefault="00EB5384" w:rsidP="006D0B12"/>
    <w:p w14:paraId="3ACB571E" w14:textId="0B62551F" w:rsidR="004C0F04" w:rsidRDefault="004C0F04" w:rsidP="004C0F04">
      <w:pPr>
        <w:autoSpaceDE w:val="0"/>
        <w:autoSpaceDN w:val="0"/>
        <w:adjustRightInd w:val="0"/>
      </w:pPr>
      <w:r w:rsidRPr="004C0F04">
        <w:lastRenderedPageBreak/>
        <w:t>At the request of the manufacturer a reassessment may be conducted earlier than the Valid Until</w:t>
      </w:r>
      <w:r>
        <w:t>:</w:t>
      </w:r>
      <w:r w:rsidRPr="004C0F04">
        <w:t xml:space="preserve"> </w:t>
      </w:r>
      <w:r>
        <w:t>d</w:t>
      </w:r>
      <w:r w:rsidRPr="004C0F04">
        <w:t>ate. In this case the 3 year period is reset.</w:t>
      </w:r>
    </w:p>
    <w:p w14:paraId="6801180C" w14:textId="77777777" w:rsidR="004C0F04" w:rsidRDefault="004C0F04" w:rsidP="006D0B12"/>
    <w:p w14:paraId="41F20D9D" w14:textId="6EE3F52D" w:rsidR="000652CC" w:rsidRPr="00570F9A" w:rsidRDefault="00F84426" w:rsidP="006D0B12">
      <w:pPr>
        <w:rPr>
          <w:b/>
        </w:rPr>
      </w:pPr>
      <w:r>
        <w:rPr>
          <w:b/>
        </w:rPr>
        <w:t xml:space="preserve">Locations </w:t>
      </w:r>
      <w:r w:rsidR="000652CC" w:rsidRPr="00570F9A">
        <w:rPr>
          <w:b/>
        </w:rPr>
        <w:t>audited:</w:t>
      </w:r>
    </w:p>
    <w:p w14:paraId="7E01100E" w14:textId="3866F458" w:rsidR="000652CC" w:rsidRPr="00570F9A" w:rsidRDefault="000652CC" w:rsidP="00B667B4">
      <w:pPr>
        <w:jc w:val="left"/>
      </w:pPr>
      <w:r w:rsidRPr="00570F9A">
        <w:t xml:space="preserve">This is where the </w:t>
      </w:r>
      <w:r w:rsidR="006E60DF">
        <w:t xml:space="preserve">Manufacturer and </w:t>
      </w:r>
      <w:r w:rsidR="00D76B78">
        <w:t>Manufacturing Location(s)</w:t>
      </w:r>
      <w:r w:rsidRPr="00570F9A">
        <w:t xml:space="preserve"> must be clearly shown by using a street address</w:t>
      </w:r>
      <w:r w:rsidR="00FA7684">
        <w:t xml:space="preserve"> – a </w:t>
      </w:r>
      <w:r w:rsidRPr="00570F9A">
        <w:t>Postal Box address for the manufactur</w:t>
      </w:r>
      <w:r w:rsidRPr="00B72B98">
        <w:t>er</w:t>
      </w:r>
      <w:r w:rsidR="00FA7684" w:rsidRPr="00B72B98">
        <w:t xml:space="preserve"> is not acceptable</w:t>
      </w:r>
      <w:r w:rsidRPr="00B72B98">
        <w:t>.</w:t>
      </w:r>
    </w:p>
    <w:p w14:paraId="09D1E8FE" w14:textId="77777777" w:rsidR="000652CC" w:rsidRPr="00570F9A" w:rsidRDefault="000652CC" w:rsidP="006D0B12"/>
    <w:p w14:paraId="54E40E25" w14:textId="77777777" w:rsidR="000652CC" w:rsidRPr="00570F9A" w:rsidRDefault="000652CC" w:rsidP="006D0B12">
      <w:pPr>
        <w:rPr>
          <w:b/>
        </w:rPr>
      </w:pPr>
      <w:r w:rsidRPr="00570F9A">
        <w:rPr>
          <w:b/>
        </w:rPr>
        <w:t>Issuing ExCB</w:t>
      </w:r>
    </w:p>
    <w:p w14:paraId="4BFF9248" w14:textId="5D5C03FA" w:rsidR="000652CC" w:rsidRPr="00570F9A" w:rsidRDefault="000652CC" w:rsidP="006D0B12">
      <w:r w:rsidRPr="00570F9A">
        <w:t xml:space="preserve">This is the ExCB that </w:t>
      </w:r>
      <w:r w:rsidR="00A83D7F">
        <w:t xml:space="preserve">has prepared and issued </w:t>
      </w:r>
      <w:r w:rsidRPr="00570F9A">
        <w:t>the</w:t>
      </w:r>
      <w:r w:rsidR="00A83D7F">
        <w:t xml:space="preserve"> </w:t>
      </w:r>
      <w:r w:rsidRPr="00570F9A">
        <w:t xml:space="preserve">QAR </w:t>
      </w:r>
      <w:r w:rsidR="00A83D7F">
        <w:t>Summary</w:t>
      </w:r>
      <w:r w:rsidR="00FA7684">
        <w:t>.</w:t>
      </w:r>
      <w:r w:rsidRPr="00570F9A">
        <w:t xml:space="preserve"> </w:t>
      </w:r>
    </w:p>
    <w:p w14:paraId="43F16E8D" w14:textId="77777777" w:rsidR="0003454C" w:rsidRDefault="0003454C" w:rsidP="006D0B12">
      <w:pPr>
        <w:rPr>
          <w:b/>
        </w:rPr>
      </w:pPr>
    </w:p>
    <w:p w14:paraId="40997CD7" w14:textId="436CE747" w:rsidR="000652CC" w:rsidRPr="00570F9A" w:rsidRDefault="000652CC" w:rsidP="006D0B12">
      <w:pPr>
        <w:rPr>
          <w:b/>
        </w:rPr>
      </w:pPr>
      <w:r w:rsidRPr="00570F9A">
        <w:rPr>
          <w:b/>
        </w:rPr>
        <w:t>Manufacturer</w:t>
      </w:r>
    </w:p>
    <w:p w14:paraId="5B571241" w14:textId="49035318" w:rsidR="000652CC" w:rsidRPr="00570F9A" w:rsidRDefault="000652CC" w:rsidP="00B667B4">
      <w:pPr>
        <w:jc w:val="left"/>
      </w:pPr>
      <w:r w:rsidRPr="00570F9A">
        <w:t>The name and contact address for the manufacturer must be recorded here.  In most cases the site audited may also be the same address for the manufacturer in which case this would be repeated</w:t>
      </w:r>
      <w:r w:rsidR="00B667B4">
        <w:t>.</w:t>
      </w:r>
      <w:r w:rsidR="00F1403A">
        <w:t xml:space="preserve"> (refer to </w:t>
      </w:r>
      <w:r w:rsidR="00F1403A" w:rsidRPr="003D77C1">
        <w:rPr>
          <w:color w:val="00B0F0"/>
        </w:rPr>
        <w:t>IECEx 02, clause 3.17</w:t>
      </w:r>
      <w:r w:rsidR="00F1403A">
        <w:t>)</w:t>
      </w:r>
    </w:p>
    <w:p w14:paraId="366432C3" w14:textId="77777777" w:rsidR="000652CC" w:rsidRPr="00570F9A" w:rsidRDefault="000652CC" w:rsidP="006D0B12"/>
    <w:p w14:paraId="3CFC32F0" w14:textId="0245DB30" w:rsidR="000652CC" w:rsidRPr="00570F9A" w:rsidRDefault="000652CC" w:rsidP="006D0B12">
      <w:pPr>
        <w:rPr>
          <w:b/>
        </w:rPr>
      </w:pPr>
      <w:r w:rsidRPr="00570F9A">
        <w:rPr>
          <w:b/>
        </w:rPr>
        <w:t>Manufactur</w:t>
      </w:r>
      <w:r w:rsidR="00D76B78">
        <w:rPr>
          <w:b/>
        </w:rPr>
        <w:t>ing Location</w:t>
      </w:r>
      <w:r w:rsidR="00B72E27">
        <w:rPr>
          <w:b/>
        </w:rPr>
        <w:t xml:space="preserve"> </w:t>
      </w:r>
    </w:p>
    <w:p w14:paraId="323B01B2" w14:textId="1C1BE751" w:rsidR="000652CC" w:rsidRPr="00570F9A" w:rsidRDefault="00B72E27" w:rsidP="006D0B12">
      <w:r>
        <w:t xml:space="preserve">Refer to definitions </w:t>
      </w:r>
      <w:r w:rsidRPr="004E7C92">
        <w:rPr>
          <w:color w:val="00B0F0"/>
        </w:rPr>
        <w:t>3.17, 3.18 and 3.19 in IECEx 02</w:t>
      </w:r>
      <w:r>
        <w:t xml:space="preserve"> regarding locations that must be considered as manufacturing locations</w:t>
      </w:r>
      <w:r w:rsidR="00EB5384">
        <w:t>. The location</w:t>
      </w:r>
      <w:r w:rsidR="001A6A8F">
        <w:t>(s)</w:t>
      </w:r>
      <w:r w:rsidR="00EB5384">
        <w:t xml:space="preserve"> of manufacture </w:t>
      </w:r>
      <w:r w:rsidR="00A83D7F">
        <w:t xml:space="preserve">shown on the QAR Summary </w:t>
      </w:r>
      <w:r w:rsidR="00EB5384">
        <w:t xml:space="preserve">must match the </w:t>
      </w:r>
      <w:r w:rsidR="00A83D7F">
        <w:t xml:space="preserve">full list of </w:t>
      </w:r>
      <w:r w:rsidR="00EB5384">
        <w:t>Manufactur</w:t>
      </w:r>
      <w:r w:rsidR="00D76B78">
        <w:t xml:space="preserve">ing </w:t>
      </w:r>
      <w:r w:rsidR="00EB5384">
        <w:t>Location</w:t>
      </w:r>
      <w:r w:rsidR="001A6A8F">
        <w:t>(s)</w:t>
      </w:r>
      <w:r w:rsidR="00EB5384">
        <w:t xml:space="preserve"> </w:t>
      </w:r>
      <w:r w:rsidR="00A83D7F">
        <w:t xml:space="preserve">shown </w:t>
      </w:r>
      <w:r w:rsidR="00EB5384">
        <w:t xml:space="preserve">on the </w:t>
      </w:r>
      <w:r w:rsidR="00A83D7F">
        <w:t>linked Certificate(s).</w:t>
      </w:r>
    </w:p>
    <w:p w14:paraId="1CBCE1B5" w14:textId="77777777" w:rsidR="000652CC" w:rsidRPr="00570F9A" w:rsidRDefault="000652CC" w:rsidP="006D0B12"/>
    <w:p w14:paraId="152BA0A4" w14:textId="77777777" w:rsidR="000652CC" w:rsidRPr="00570F9A" w:rsidRDefault="000652CC" w:rsidP="006D0B12">
      <w:pPr>
        <w:rPr>
          <w:b/>
        </w:rPr>
      </w:pPr>
      <w:r w:rsidRPr="00570F9A">
        <w:rPr>
          <w:b/>
        </w:rPr>
        <w:t>Product information</w:t>
      </w:r>
    </w:p>
    <w:p w14:paraId="45BE7CC8" w14:textId="77777777" w:rsidR="000652CC" w:rsidRPr="00570F9A" w:rsidRDefault="000652CC" w:rsidP="006D0B12">
      <w:r w:rsidRPr="00570F9A">
        <w:t xml:space="preserve">Some information about the type of products covered to be </w:t>
      </w:r>
      <w:r w:rsidR="00D80DAE">
        <w:t>recorded here.</w:t>
      </w:r>
    </w:p>
    <w:p w14:paraId="37C5F041" w14:textId="77777777" w:rsidR="000652CC" w:rsidRDefault="000652CC" w:rsidP="006D0B12"/>
    <w:p w14:paraId="486509AD" w14:textId="77777777" w:rsidR="000652CC" w:rsidRPr="00570F9A" w:rsidRDefault="000652CC" w:rsidP="006D0B12">
      <w:pPr>
        <w:rPr>
          <w:b/>
        </w:rPr>
      </w:pPr>
      <w:r w:rsidRPr="00570F9A">
        <w:rPr>
          <w:b/>
        </w:rPr>
        <w:t>Protection concepts</w:t>
      </w:r>
    </w:p>
    <w:p w14:paraId="67310C22" w14:textId="77777777" w:rsidR="000652CC" w:rsidRDefault="000652CC" w:rsidP="006D0B12">
      <w:r w:rsidRPr="00570F9A">
        <w:t xml:space="preserve">Information about the protection techniques covered is to be </w:t>
      </w:r>
      <w:r w:rsidR="00D80DAE">
        <w:t>recorded here.</w:t>
      </w:r>
    </w:p>
    <w:p w14:paraId="15B27525" w14:textId="77777777" w:rsidR="004A711C" w:rsidRDefault="004A711C" w:rsidP="004A711C">
      <w:pPr>
        <w:pStyle w:val="List"/>
        <w:rPr>
          <w:b/>
        </w:rPr>
      </w:pPr>
    </w:p>
    <w:p w14:paraId="26BD42D9" w14:textId="77777777" w:rsidR="004A711C" w:rsidRPr="00D226F8" w:rsidRDefault="004A711C" w:rsidP="004A711C">
      <w:pPr>
        <w:pStyle w:val="List"/>
        <w:spacing w:after="0"/>
        <w:rPr>
          <w:b/>
        </w:rPr>
      </w:pPr>
      <w:r w:rsidRPr="00D226F8">
        <w:rPr>
          <w:b/>
        </w:rPr>
        <w:t>Related QARs</w:t>
      </w:r>
    </w:p>
    <w:p w14:paraId="45BA433E" w14:textId="77777777" w:rsidR="004A711C" w:rsidRPr="00B72B98" w:rsidRDefault="004A711C" w:rsidP="004A711C">
      <w:pPr>
        <w:pStyle w:val="ListContinue"/>
        <w:ind w:left="0"/>
      </w:pPr>
      <w:r w:rsidRPr="00B72B98">
        <w:t>The “Related QARs” field is visible when a new version of a QAR is saved. This field shows all the previous versions of the QAR. These are “live” links” and each QAR can be opened to view history</w:t>
      </w:r>
      <w:r>
        <w:t>.</w:t>
      </w:r>
    </w:p>
    <w:p w14:paraId="5FAB6FD5" w14:textId="77777777" w:rsidR="00310221" w:rsidRPr="00570F9A" w:rsidRDefault="00310221" w:rsidP="006D0B12"/>
    <w:p w14:paraId="4EEE2568" w14:textId="77777777" w:rsidR="000652CC" w:rsidRPr="00570F9A" w:rsidRDefault="000652CC" w:rsidP="006D0B12">
      <w:pPr>
        <w:rPr>
          <w:b/>
        </w:rPr>
      </w:pPr>
      <w:r w:rsidRPr="00570F9A">
        <w:rPr>
          <w:b/>
        </w:rPr>
        <w:t>Related IECEx Certificate</w:t>
      </w:r>
    </w:p>
    <w:p w14:paraId="211DD742" w14:textId="77777777" w:rsidR="000652CC" w:rsidRPr="00570F9A" w:rsidRDefault="000652CC" w:rsidP="006D0B12">
      <w:r w:rsidRPr="00570F9A">
        <w:t>(Automatic field)</w:t>
      </w:r>
    </w:p>
    <w:p w14:paraId="10D7B59A" w14:textId="171ACF67" w:rsidR="000652CC" w:rsidRDefault="001A6A8F" w:rsidP="006D0B12">
      <w:r>
        <w:t xml:space="preserve">As it is possible </w:t>
      </w:r>
      <w:r w:rsidR="000652CC" w:rsidRPr="00B72B98">
        <w:t xml:space="preserve">that </w:t>
      </w:r>
      <w:r>
        <w:t xml:space="preserve">a </w:t>
      </w:r>
      <w:r w:rsidR="000652CC" w:rsidRPr="00B72B98">
        <w:t>QAR</w:t>
      </w:r>
      <w:r>
        <w:t xml:space="preserve"> can</w:t>
      </w:r>
      <w:r w:rsidR="000652CC" w:rsidRPr="00B72B98">
        <w:t xml:space="preserve"> be issued without issuing an IECEx CoC</w:t>
      </w:r>
      <w:r>
        <w:t>, this field may be empty</w:t>
      </w:r>
      <w:r w:rsidR="00D80DAE" w:rsidRPr="00B72B98">
        <w:t xml:space="preserve">. </w:t>
      </w:r>
      <w:r w:rsidR="000652CC" w:rsidRPr="00B72B98">
        <w:t>However</w:t>
      </w:r>
      <w:r>
        <w:t>,</w:t>
      </w:r>
      <w:r w:rsidR="000652CC" w:rsidRPr="00B72B98">
        <w:t xml:space="preserve"> </w:t>
      </w:r>
      <w:r w:rsidR="00D80DAE" w:rsidRPr="00B72B98">
        <w:t xml:space="preserve">it should be noted that </w:t>
      </w:r>
      <w:r w:rsidR="000652CC" w:rsidRPr="00B72B98">
        <w:t>th</w:t>
      </w:r>
      <w:r w:rsidR="000652CC" w:rsidRPr="00570F9A">
        <w:t>e related CoC number is automatically inserted when the QAR is linked to a CoC</w:t>
      </w:r>
      <w:r w:rsidR="00A83D7F">
        <w:t xml:space="preserve"> at draft or issued status</w:t>
      </w:r>
      <w:r w:rsidR="00D80DAE">
        <w:t>.</w:t>
      </w:r>
    </w:p>
    <w:p w14:paraId="3733E889" w14:textId="5D6C906E" w:rsidR="00EB5384" w:rsidRDefault="00EB5384" w:rsidP="006D0B12"/>
    <w:p w14:paraId="28EDC2CD" w14:textId="6526A59B" w:rsidR="00EB5384" w:rsidRPr="006E4594" w:rsidRDefault="00EB5384" w:rsidP="006D0B12">
      <w:pPr>
        <w:rPr>
          <w:b/>
        </w:rPr>
      </w:pPr>
      <w:r w:rsidRPr="006E4594">
        <w:rPr>
          <w:b/>
        </w:rPr>
        <w:t>Related Certificates</w:t>
      </w:r>
    </w:p>
    <w:p w14:paraId="16AC1449" w14:textId="7A290817" w:rsidR="00EB5384" w:rsidRPr="00570F9A" w:rsidRDefault="00EB5384" w:rsidP="006D0B12">
      <w:r>
        <w:t>(manual insertion)</w:t>
      </w:r>
    </w:p>
    <w:p w14:paraId="5E04972A" w14:textId="79974DA5" w:rsidR="00DE7CC7" w:rsidRDefault="00EB5384" w:rsidP="006D0B12">
      <w:r>
        <w:t>This field is only to be used for CoCs that were issued prior to 20</w:t>
      </w:r>
      <w:r w:rsidR="001A6A8F">
        <w:t>07</w:t>
      </w:r>
      <w:r>
        <w:t>, when the automatic linking feature was not yet available.  This feature is being maintained only for old CoC</w:t>
      </w:r>
      <w:r w:rsidR="001A6A8F">
        <w:t>s</w:t>
      </w:r>
      <w:r w:rsidR="00DE7CC7">
        <w:t xml:space="preserve"> (pre 20</w:t>
      </w:r>
      <w:r w:rsidR="001A6A8F">
        <w:t>07</w:t>
      </w:r>
      <w:r w:rsidR="00DE7CC7">
        <w:t>)</w:t>
      </w:r>
      <w:r>
        <w:t xml:space="preserve"> that are still current and may </w:t>
      </w:r>
      <w:r w:rsidR="0043543D">
        <w:t xml:space="preserve">be </w:t>
      </w:r>
      <w:r>
        <w:t>required to be up-issued</w:t>
      </w:r>
      <w:r w:rsidR="00DE7CC7">
        <w:t>, using this manual insertion feature.</w:t>
      </w:r>
    </w:p>
    <w:p w14:paraId="1D28FDF1" w14:textId="77777777" w:rsidR="004A711C" w:rsidRDefault="004A711C" w:rsidP="006D0B12"/>
    <w:p w14:paraId="25713419" w14:textId="77777777" w:rsidR="004A711C" w:rsidRPr="00B72B98" w:rsidRDefault="004A711C" w:rsidP="004A711C">
      <w:pPr>
        <w:pStyle w:val="List"/>
        <w:spacing w:after="0"/>
        <w:rPr>
          <w:b/>
        </w:rPr>
      </w:pPr>
      <w:r w:rsidRPr="00B72B98">
        <w:rPr>
          <w:b/>
        </w:rPr>
        <w:t xml:space="preserve">Related IECEx Certificates for </w:t>
      </w:r>
      <w:r>
        <w:rPr>
          <w:b/>
        </w:rPr>
        <w:t>P</w:t>
      </w:r>
      <w:r w:rsidRPr="00B72B98">
        <w:rPr>
          <w:b/>
        </w:rPr>
        <w:t xml:space="preserve">revious </w:t>
      </w:r>
      <w:r>
        <w:rPr>
          <w:b/>
        </w:rPr>
        <w:t>V</w:t>
      </w:r>
      <w:r w:rsidRPr="00B72B98">
        <w:rPr>
          <w:b/>
        </w:rPr>
        <w:t>ersions</w:t>
      </w:r>
    </w:p>
    <w:p w14:paraId="02E85EA7" w14:textId="25646246" w:rsidR="004A711C" w:rsidRPr="0089255B" w:rsidRDefault="004A711C" w:rsidP="004A711C">
      <w:pPr>
        <w:pStyle w:val="ListContinue"/>
        <w:spacing w:after="0"/>
        <w:ind w:left="0"/>
      </w:pPr>
      <w:r w:rsidRPr="00B72B98">
        <w:t>The “Related IECEx Certificates for all previous versions” field is also visible and shows all CoCs that were automatically linked to previous versions</w:t>
      </w:r>
      <w:r w:rsidR="00A83D7F">
        <w:t xml:space="preserve"> of the QAR Summary series</w:t>
      </w:r>
      <w:r w:rsidRPr="00B72B98">
        <w:t>. This means that the latest version of a QAR will not only list the CoCs linked to that version but will contain a list of all CoCs linked to all previous versions</w:t>
      </w:r>
      <w:r w:rsidR="00A83D7F">
        <w:t xml:space="preserve"> in the same QAR Summary series</w:t>
      </w:r>
      <w:r w:rsidRPr="00B72B98">
        <w:t>.</w:t>
      </w:r>
      <w:r w:rsidRPr="00787D8B">
        <w:t xml:space="preserve"> </w:t>
      </w:r>
    </w:p>
    <w:p w14:paraId="3E5E9862" w14:textId="2783EFA8" w:rsidR="000652CC" w:rsidRPr="00570F9A" w:rsidRDefault="000652CC" w:rsidP="006D0B12"/>
    <w:p w14:paraId="4E08AD5C" w14:textId="77777777" w:rsidR="000652CC" w:rsidRPr="00570F9A" w:rsidRDefault="000652CC" w:rsidP="00570F9A">
      <w:pPr>
        <w:keepNext/>
        <w:keepLines/>
        <w:rPr>
          <w:b/>
        </w:rPr>
      </w:pPr>
      <w:r w:rsidRPr="00570F9A">
        <w:rPr>
          <w:b/>
        </w:rPr>
        <w:lastRenderedPageBreak/>
        <w:t>Comments</w:t>
      </w:r>
    </w:p>
    <w:p w14:paraId="3DEF8062" w14:textId="77777777" w:rsidR="000652CC" w:rsidRPr="00570F9A" w:rsidRDefault="000652CC" w:rsidP="00570F9A">
      <w:pPr>
        <w:keepNext/>
        <w:keepLines/>
      </w:pPr>
      <w:r w:rsidRPr="00570F9A">
        <w:t>(Optional Field)</w:t>
      </w:r>
    </w:p>
    <w:p w14:paraId="281D00E7" w14:textId="7ACC4BF1" w:rsidR="000652CC" w:rsidRDefault="000652CC" w:rsidP="00570F9A">
      <w:pPr>
        <w:keepNext/>
        <w:keepLines/>
      </w:pPr>
      <w:r w:rsidRPr="00570F9A">
        <w:t>This area is completely free for the ExCB to record any relevant information that may assist the International Ex industry understand the product and</w:t>
      </w:r>
      <w:r w:rsidR="00D80DAE">
        <w:t xml:space="preserve"> /</w:t>
      </w:r>
      <w:r w:rsidRPr="00570F9A">
        <w:t>or the QAR.</w:t>
      </w:r>
      <w:r w:rsidR="00DE7CC7">
        <w:t xml:space="preserve">  This field is useful to track the history of a QAR, or to include such messages as, Manufacturer name change, or change of address or QAR will be discontinued and taken over by </w:t>
      </w:r>
      <w:proofErr w:type="spellStart"/>
      <w:r w:rsidR="00DE7CC7">
        <w:t>QARxxx</w:t>
      </w:r>
      <w:proofErr w:type="spellEnd"/>
    </w:p>
    <w:p w14:paraId="0A8A5EEE" w14:textId="79688608" w:rsidR="00782595" w:rsidRDefault="00782595" w:rsidP="00570F9A">
      <w:pPr>
        <w:keepNext/>
        <w:keepLines/>
      </w:pPr>
    </w:p>
    <w:p w14:paraId="35656F39" w14:textId="2D490388" w:rsidR="002F17BC" w:rsidRDefault="00D76B78" w:rsidP="00570F9A">
      <w:pPr>
        <w:keepNext/>
        <w:keepLines/>
      </w:pPr>
      <w:r>
        <w:t xml:space="preserve">In the situation where an Applicant or Manufacturer advises the relevant ExCB that </w:t>
      </w:r>
      <w:r w:rsidR="001378CF">
        <w:t>they wish to cease audits against a specific QAR Summary, the QAR Summary’s issuing ExCB can u</w:t>
      </w:r>
      <w:r w:rsidR="00A1140F">
        <w:t xml:space="preserve">se of </w:t>
      </w:r>
      <w:r w:rsidR="002F17BC">
        <w:t xml:space="preserve">the </w:t>
      </w:r>
      <w:r w:rsidR="00AE43FD">
        <w:t>stopwatch</w:t>
      </w:r>
      <w:r w:rsidR="002F17BC">
        <w:t xml:space="preserve"> icon (see screenshot below)</w:t>
      </w:r>
    </w:p>
    <w:p w14:paraId="3E56816E" w14:textId="60429DC2" w:rsidR="002F17BC" w:rsidRDefault="00BB27C9" w:rsidP="00570F9A">
      <w:pPr>
        <w:keepNext/>
        <w:keepLines/>
      </w:pPr>
      <w:r>
        <w:rPr>
          <w:noProof/>
        </w:rPr>
        <mc:AlternateContent>
          <mc:Choice Requires="wps">
            <w:drawing>
              <wp:anchor distT="0" distB="0" distL="114300" distR="114300" simplePos="0" relativeHeight="251779584" behindDoc="0" locked="0" layoutInCell="1" allowOverlap="1" wp14:anchorId="76AAFADB" wp14:editId="26C326EE">
                <wp:simplePos x="0" y="0"/>
                <wp:positionH relativeFrom="column">
                  <wp:posOffset>2414270</wp:posOffset>
                </wp:positionH>
                <wp:positionV relativeFrom="paragraph">
                  <wp:posOffset>27940</wp:posOffset>
                </wp:positionV>
                <wp:extent cx="990600" cy="523875"/>
                <wp:effectExtent l="19050" t="19050" r="57150" b="47625"/>
                <wp:wrapNone/>
                <wp:docPr id="26" name="Straight Arrow Connector 26"/>
                <wp:cNvGraphicFramePr/>
                <a:graphic xmlns:a="http://schemas.openxmlformats.org/drawingml/2006/main">
                  <a:graphicData uri="http://schemas.microsoft.com/office/word/2010/wordprocessingShape">
                    <wps:wsp>
                      <wps:cNvCnPr/>
                      <wps:spPr>
                        <a:xfrm>
                          <a:off x="0" y="0"/>
                          <a:ext cx="990600" cy="523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01326D" id="_x0000_t32" coordsize="21600,21600" o:spt="32" o:oned="t" path="m,l21600,21600e" filled="f">
                <v:path arrowok="t" fillok="f" o:connecttype="none"/>
                <o:lock v:ext="edit" shapetype="t"/>
              </v:shapetype>
              <v:shape id="Straight Arrow Connector 26" o:spid="_x0000_s1026" type="#_x0000_t32" style="position:absolute;margin-left:190.1pt;margin-top:2.2pt;width:78pt;height:41.25pt;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" strokecolor="red" strokeweight="2.25pt">
                <v:stroke endarrow="block" joinstyle="miter"/>
              </v:shape>
            </w:pict>
          </mc:Fallback>
        </mc:AlternateContent>
      </w:r>
    </w:p>
    <w:p w14:paraId="2254F5CA" w14:textId="6C6C7A09" w:rsidR="002F17BC" w:rsidRDefault="00BB27C9" w:rsidP="00570F9A">
      <w:pPr>
        <w:keepNext/>
        <w:keepLines/>
      </w:pPr>
      <w:r w:rsidRPr="00BB27C9">
        <w:rPr>
          <w:noProof/>
        </w:rPr>
        <w:drawing>
          <wp:inline distT="0" distB="0" distL="0" distR="0" wp14:anchorId="18928FAD" wp14:editId="54DBB9B2">
            <wp:extent cx="5759450" cy="742950"/>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39"/>
                    <a:srcRect b="28441"/>
                    <a:stretch/>
                  </pic:blipFill>
                  <pic:spPr bwMode="auto">
                    <a:xfrm>
                      <a:off x="0" y="0"/>
                      <a:ext cx="5759450" cy="742950"/>
                    </a:xfrm>
                    <a:prstGeom prst="rect">
                      <a:avLst/>
                    </a:prstGeom>
                    <a:ln>
                      <a:noFill/>
                    </a:ln>
                    <a:extLst>
                      <a:ext uri="{53640926-AAD7-44D8-BBD7-CCE9431645EC}">
                        <a14:shadowObscured xmlns:a14="http://schemas.microsoft.com/office/drawing/2010/main"/>
                      </a:ext>
                    </a:extLst>
                  </pic:spPr>
                </pic:pic>
              </a:graphicData>
            </a:graphic>
          </wp:inline>
        </w:drawing>
      </w:r>
    </w:p>
    <w:p w14:paraId="57486F64" w14:textId="77777777" w:rsidR="002F17BC" w:rsidRDefault="002F17BC" w:rsidP="00570F9A">
      <w:pPr>
        <w:keepNext/>
        <w:keepLines/>
      </w:pPr>
    </w:p>
    <w:p w14:paraId="39EADC3D" w14:textId="56C495DB" w:rsidR="00782595" w:rsidRDefault="001378CF" w:rsidP="00570F9A">
      <w:pPr>
        <w:keepNext/>
        <w:keepLines/>
      </w:pPr>
      <w:r>
        <w:t xml:space="preserve">to </w:t>
      </w:r>
      <w:r w:rsidR="00A1140F">
        <w:t>set</w:t>
      </w:r>
      <w:r w:rsidR="002F17BC">
        <w:t xml:space="preserve"> the date </w:t>
      </w:r>
      <w:r w:rsidR="00AE43FD">
        <w:t>after which</w:t>
      </w:r>
      <w:r w:rsidR="002F17BC">
        <w:t xml:space="preserve"> the QAR series will not be maintained or updated, messages regarding this will appear in the top of the online QAR </w:t>
      </w:r>
      <w:r w:rsidR="00CF51B7">
        <w:t>Summary</w:t>
      </w:r>
      <w:r w:rsidR="00A1140F">
        <w:t xml:space="preserve"> </w:t>
      </w:r>
      <w:r w:rsidR="002F17BC">
        <w:t>view and also in the Comment field as shown below:</w:t>
      </w:r>
      <w:r w:rsidR="00BB27C9" w:rsidRPr="00BB27C9">
        <w:rPr>
          <w:noProof/>
        </w:rPr>
        <w:t xml:space="preserve"> </w:t>
      </w:r>
    </w:p>
    <w:p w14:paraId="7D2E7C2F" w14:textId="4EB5DF47" w:rsidR="00782595" w:rsidRDefault="001378CF" w:rsidP="00570F9A">
      <w:pPr>
        <w:keepNext/>
        <w:keepLines/>
      </w:pPr>
      <w:r>
        <w:rPr>
          <w:noProof/>
        </w:rPr>
        <mc:AlternateContent>
          <mc:Choice Requires="wps">
            <w:drawing>
              <wp:anchor distT="0" distB="0" distL="114300" distR="114300" simplePos="0" relativeHeight="251783680" behindDoc="0" locked="0" layoutInCell="1" allowOverlap="1" wp14:anchorId="02A43E6B" wp14:editId="44A31553">
                <wp:simplePos x="0" y="0"/>
                <wp:positionH relativeFrom="column">
                  <wp:posOffset>1337946</wp:posOffset>
                </wp:positionH>
                <wp:positionV relativeFrom="paragraph">
                  <wp:posOffset>15240</wp:posOffset>
                </wp:positionV>
                <wp:extent cx="57150" cy="2924175"/>
                <wp:effectExtent l="57150" t="19050" r="57150" b="47625"/>
                <wp:wrapNone/>
                <wp:docPr id="28" name="Straight Arrow Connector 28"/>
                <wp:cNvGraphicFramePr/>
                <a:graphic xmlns:a="http://schemas.openxmlformats.org/drawingml/2006/main">
                  <a:graphicData uri="http://schemas.microsoft.com/office/word/2010/wordprocessingShape">
                    <wps:wsp>
                      <wps:cNvCnPr/>
                      <wps:spPr>
                        <a:xfrm>
                          <a:off x="0" y="0"/>
                          <a:ext cx="57150" cy="29241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223CF5" id="_x0000_t32" coordsize="21600,21600" o:spt="32" o:oned="t" path="m,l21600,21600e" filled="f">
                <v:path arrowok="t" fillok="f" o:connecttype="none"/>
                <o:lock v:ext="edit" shapetype="t"/>
              </v:shapetype>
              <v:shape id="Straight Arrow Connector 28" o:spid="_x0000_s1026" type="#_x0000_t32" style="position:absolute;margin-left:105.35pt;margin-top:1.2pt;width:4.5pt;height:230.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" strokecolor="red" strokeweight="2.25pt">
                <v:stroke endarrow="block" joinstyle="miter"/>
              </v:shape>
            </w:pict>
          </mc:Fallback>
        </mc:AlternateContent>
      </w:r>
      <w:r>
        <w:rPr>
          <w:noProof/>
        </w:rPr>
        <mc:AlternateContent>
          <mc:Choice Requires="wps">
            <w:drawing>
              <wp:anchor distT="0" distB="0" distL="114300" distR="114300" simplePos="0" relativeHeight="251781632" behindDoc="0" locked="0" layoutInCell="1" allowOverlap="1" wp14:anchorId="389066C9" wp14:editId="42EF2C8C">
                <wp:simplePos x="0" y="0"/>
                <wp:positionH relativeFrom="column">
                  <wp:posOffset>1347470</wp:posOffset>
                </wp:positionH>
                <wp:positionV relativeFrom="paragraph">
                  <wp:posOffset>5715</wp:posOffset>
                </wp:positionV>
                <wp:extent cx="304800" cy="190500"/>
                <wp:effectExtent l="19050" t="19050" r="57150" b="38100"/>
                <wp:wrapNone/>
                <wp:docPr id="27" name="Straight Arrow Connector 27"/>
                <wp:cNvGraphicFramePr/>
                <a:graphic xmlns:a="http://schemas.openxmlformats.org/drawingml/2006/main">
                  <a:graphicData uri="http://schemas.microsoft.com/office/word/2010/wordprocessingShape">
                    <wps:wsp>
                      <wps:cNvCnPr/>
                      <wps:spPr>
                        <a:xfrm>
                          <a:off x="0" y="0"/>
                          <a:ext cx="304800" cy="190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EC9D6" id="Straight Arrow Connector 27" o:spid="_x0000_s1026" type="#_x0000_t32" style="position:absolute;margin-left:106.1pt;margin-top:.45pt;width:24pt;height: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" strokecolor="red" strokeweight="2.25pt">
                <v:stroke endarrow="block" joinstyle="miter"/>
              </v:shape>
            </w:pict>
          </mc:Fallback>
        </mc:AlternateContent>
      </w:r>
    </w:p>
    <w:p w14:paraId="08D93E4E" w14:textId="03894A4D" w:rsidR="00782595" w:rsidRDefault="00782595" w:rsidP="00570F9A">
      <w:pPr>
        <w:keepNext/>
        <w:keepLines/>
      </w:pPr>
      <w:r>
        <w:rPr>
          <w:noProof/>
        </w:rPr>
        <w:drawing>
          <wp:inline distT="0" distB="0" distL="0" distR="0" wp14:anchorId="215639A3" wp14:editId="4AEA0466">
            <wp:extent cx="5276850" cy="3045679"/>
            <wp:effectExtent l="0" t="0" r="0" b="254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b="15002"/>
                    <a:stretch/>
                  </pic:blipFill>
                  <pic:spPr bwMode="auto">
                    <a:xfrm>
                      <a:off x="0" y="0"/>
                      <a:ext cx="5283949" cy="3049776"/>
                    </a:xfrm>
                    <a:prstGeom prst="rect">
                      <a:avLst/>
                    </a:prstGeom>
                    <a:noFill/>
                    <a:ln>
                      <a:noFill/>
                    </a:ln>
                    <a:extLst>
                      <a:ext uri="{53640926-AAD7-44D8-BBD7-CCE9431645EC}">
                        <a14:shadowObscured xmlns:a14="http://schemas.microsoft.com/office/drawing/2010/main"/>
                      </a:ext>
                    </a:extLst>
                  </pic:spPr>
                </pic:pic>
              </a:graphicData>
            </a:graphic>
          </wp:inline>
        </w:drawing>
      </w:r>
    </w:p>
    <w:p w14:paraId="2BDA822A" w14:textId="49478732" w:rsidR="00782595" w:rsidRDefault="00782595" w:rsidP="00570F9A">
      <w:pPr>
        <w:keepNext/>
        <w:keepLines/>
      </w:pPr>
    </w:p>
    <w:p w14:paraId="581A6AF2" w14:textId="266B732B" w:rsidR="00A1140F" w:rsidRDefault="00A1140F" w:rsidP="00570F9A">
      <w:pPr>
        <w:keepNext/>
        <w:keepLines/>
      </w:pPr>
      <w:r>
        <w:t xml:space="preserve">Following the above step, the IECEx OCS will automatically send an email notification of the changes to </w:t>
      </w:r>
      <w:r w:rsidR="00561EFF">
        <w:t xml:space="preserve">previously </w:t>
      </w:r>
      <w:r>
        <w:t xml:space="preserve">nominated contact persons at all </w:t>
      </w:r>
      <w:proofErr w:type="spellStart"/>
      <w:r>
        <w:t>ExCBs</w:t>
      </w:r>
      <w:proofErr w:type="spellEnd"/>
      <w:r>
        <w:t xml:space="preserve"> that are affected (for example, have issued certificates linked to the QAR series).   The list of nominated ExCB contact persons is maintained in the IECEx OCS Backoffice ExCB profile by the IECEx Secretariat and all requests for changes or additions to the list of contacts for each ExCB should be directed to the Secretariat.</w:t>
      </w:r>
      <w:r w:rsidR="005E75AA">
        <w:t xml:space="preserve">  An </w:t>
      </w:r>
      <w:r w:rsidR="005E75AA" w:rsidRPr="005E75AA">
        <w:rPr>
          <w:u w:val="single"/>
        </w:rPr>
        <w:t>example</w:t>
      </w:r>
      <w:r w:rsidR="005E75AA">
        <w:t xml:space="preserve"> of the content of the automated email notification is shown below:</w:t>
      </w:r>
    </w:p>
    <w:p w14:paraId="032DF671" w14:textId="1553FAE9" w:rsidR="005E75AA" w:rsidRDefault="005E75AA" w:rsidP="00570F9A">
      <w:pPr>
        <w:keepNext/>
        <w:keepLines/>
      </w:pPr>
    </w:p>
    <w:p w14:paraId="51CD766A" w14:textId="45A28C7D" w:rsidR="005E75AA" w:rsidRDefault="005E75AA" w:rsidP="005E75AA">
      <w:pPr>
        <w:keepNext/>
        <w:keepLines/>
        <w:jc w:val="center"/>
      </w:pPr>
      <w:r>
        <w:rPr>
          <w:noProof/>
        </w:rPr>
        <w:drawing>
          <wp:inline distT="0" distB="0" distL="0" distR="0" wp14:anchorId="1B62D021" wp14:editId="1D6B2C46">
            <wp:extent cx="6344594" cy="1316253"/>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t="53463" b="5780"/>
                    <a:stretch/>
                  </pic:blipFill>
                  <pic:spPr bwMode="auto">
                    <a:xfrm>
                      <a:off x="0" y="0"/>
                      <a:ext cx="6361771" cy="1319817"/>
                    </a:xfrm>
                    <a:prstGeom prst="rect">
                      <a:avLst/>
                    </a:prstGeom>
                    <a:noFill/>
                    <a:ln>
                      <a:noFill/>
                    </a:ln>
                    <a:extLst>
                      <a:ext uri="{53640926-AAD7-44D8-BBD7-CCE9431645EC}">
                        <a14:shadowObscured xmlns:a14="http://schemas.microsoft.com/office/drawing/2010/main"/>
                      </a:ext>
                    </a:extLst>
                  </pic:spPr>
                </pic:pic>
              </a:graphicData>
            </a:graphic>
          </wp:inline>
        </w:drawing>
      </w:r>
    </w:p>
    <w:p w14:paraId="7BB85476" w14:textId="5909861B" w:rsidR="00F93B48" w:rsidRDefault="00F93B48" w:rsidP="00570F9A">
      <w:pPr>
        <w:keepNext/>
        <w:keepLines/>
      </w:pPr>
    </w:p>
    <w:p w14:paraId="698D3C0F" w14:textId="77777777" w:rsidR="000652CC" w:rsidRPr="00570F9A" w:rsidRDefault="000652CC" w:rsidP="006D0B12">
      <w:pPr>
        <w:rPr>
          <w:b/>
        </w:rPr>
      </w:pPr>
      <w:r w:rsidRPr="00182D56">
        <w:rPr>
          <w:b/>
        </w:rPr>
        <w:t>Attachments</w:t>
      </w:r>
    </w:p>
    <w:p w14:paraId="6A45FBC4" w14:textId="77777777" w:rsidR="00973489" w:rsidRDefault="00973489" w:rsidP="00973489">
      <w:r w:rsidRPr="008C7F88">
        <w:lastRenderedPageBreak/>
        <w:t>Th</w:t>
      </w:r>
      <w:r>
        <w:t xml:space="preserve">is field enables the optional attachment of </w:t>
      </w:r>
      <w:r w:rsidRPr="008C7F88">
        <w:t>additional information or documents if necessary</w:t>
      </w:r>
      <w:r>
        <w:t>.</w:t>
      </w:r>
    </w:p>
    <w:p w14:paraId="561882E0" w14:textId="65D2C80B" w:rsidR="000652CC" w:rsidRPr="00180C1A" w:rsidRDefault="00973489" w:rsidP="00570F9A">
      <w:pPr>
        <w:pStyle w:val="Heading2"/>
      </w:pPr>
      <w:bookmarkStart w:id="46" w:name="_Toc25237229"/>
      <w:r>
        <w:t>Supplementary or changes/</w:t>
      </w:r>
      <w:r w:rsidR="00A61917">
        <w:t>u</w:t>
      </w:r>
      <w:r>
        <w:t>p</w:t>
      </w:r>
      <w:r w:rsidR="000652CC" w:rsidRPr="00180C1A">
        <w:t xml:space="preserve">dates </w:t>
      </w:r>
      <w:r w:rsidR="000652CC" w:rsidRPr="00B72B98">
        <w:t xml:space="preserve">to </w:t>
      </w:r>
      <w:r w:rsidRPr="00B72B98">
        <w:t>an Issued</w:t>
      </w:r>
      <w:r>
        <w:t xml:space="preserve"> </w:t>
      </w:r>
      <w:r w:rsidR="000652CC" w:rsidRPr="00180C1A">
        <w:t>QAR</w:t>
      </w:r>
      <w:r w:rsidR="00F43D14">
        <w:t xml:space="preserve"> Summary</w:t>
      </w:r>
      <w:bookmarkEnd w:id="46"/>
    </w:p>
    <w:p w14:paraId="0561A8D1" w14:textId="77777777" w:rsidR="001B2AA5" w:rsidRDefault="000652CC" w:rsidP="001B2AA5">
      <w:pPr>
        <w:pStyle w:val="Heading3"/>
      </w:pPr>
      <w:bookmarkStart w:id="47" w:name="_Toc25237230"/>
      <w:r w:rsidRPr="005B43C8">
        <w:t>Application:</w:t>
      </w:r>
      <w:bookmarkEnd w:id="47"/>
      <w:r w:rsidRPr="007C25D9">
        <w:t xml:space="preserve">  </w:t>
      </w:r>
    </w:p>
    <w:p w14:paraId="0E95FA73" w14:textId="1B5F5EE7" w:rsidR="000652CC" w:rsidRDefault="000652CC" w:rsidP="002B6F27">
      <w:r w:rsidRPr="007C25D9">
        <w:t xml:space="preserve">This </w:t>
      </w:r>
      <w:r>
        <w:t>Clause</w:t>
      </w:r>
      <w:r w:rsidRPr="007C25D9">
        <w:t xml:space="preserve"> applies where it is necessary to issue a supplement </w:t>
      </w:r>
      <w:r>
        <w:t xml:space="preserve">(New version) </w:t>
      </w:r>
      <w:r w:rsidRPr="007C25D9">
        <w:t>to an issued QAR</w:t>
      </w:r>
      <w:r w:rsidR="00DB2CA8">
        <w:t xml:space="preserve"> Summary as an update on the QAR Summary series</w:t>
      </w:r>
      <w:r w:rsidRPr="007C25D9">
        <w:t xml:space="preserve">.  In </w:t>
      </w:r>
      <w:r w:rsidR="00DA46E4">
        <w:t>most cases the cause for the up</w:t>
      </w:r>
      <w:r w:rsidRPr="007C25D9">
        <w:t>date will be to inform that a surveillance audit has been completed</w:t>
      </w:r>
      <w:r w:rsidR="000B7595">
        <w:t xml:space="preserve"> </w:t>
      </w:r>
      <w:r w:rsidR="00A83D7F" w:rsidRPr="00A83D7F">
        <w:rPr>
          <w:u w:val="single"/>
        </w:rPr>
        <w:t>before</w:t>
      </w:r>
      <w:r w:rsidR="00A83D7F">
        <w:t xml:space="preserve"> </w:t>
      </w:r>
      <w:r w:rsidR="000B7595">
        <w:t>the “Valid until” date has been reached</w:t>
      </w:r>
      <w:r w:rsidR="00B667B4">
        <w:t xml:space="preserve"> [refer </w:t>
      </w:r>
      <w:r w:rsidR="00B667B4" w:rsidRPr="00B667B4">
        <w:rPr>
          <w:color w:val="0070C0"/>
        </w:rPr>
        <w:t>IECEx OD 009, Step 13</w:t>
      </w:r>
      <w:r w:rsidR="00B667B4">
        <w:t xml:space="preserve"> for guidance]</w:t>
      </w:r>
      <w:r w:rsidRPr="007C25D9">
        <w:t>.</w:t>
      </w:r>
      <w:r w:rsidR="008F4E46">
        <w:t xml:space="preserve">  </w:t>
      </w:r>
    </w:p>
    <w:p w14:paraId="2AB5BAD0" w14:textId="7DE0E37A" w:rsidR="000B7595" w:rsidRDefault="000B7595" w:rsidP="000B7595">
      <w:pPr>
        <w:pStyle w:val="NOTE"/>
      </w:pPr>
      <w:r w:rsidRPr="0047296A">
        <w:t>Note: When the QAR is updated, normally there is no need to update the CoC as it is automatically linked to a previous issue of the QAR. Also any issue of a QAR is automatically linked to all other issues of the QAR.</w:t>
      </w:r>
      <w:r w:rsidR="00F21488" w:rsidRPr="0047296A">
        <w:t xml:space="preserve"> </w:t>
      </w:r>
      <w:r w:rsidR="008B16CB" w:rsidRPr="0047296A">
        <w:t xml:space="preserve">It is good housekeeping that when a CoC is up-issued, the QAR is updated to the latest issue and the QARs are reviewed ensuring only those that are relevant to the CoC are included. </w:t>
      </w:r>
    </w:p>
    <w:p w14:paraId="07533904" w14:textId="77777777" w:rsidR="008F4E46" w:rsidRPr="00A83D7F" w:rsidRDefault="008F4E46" w:rsidP="00F82A2D">
      <w:r w:rsidRPr="00A83D7F">
        <w:t xml:space="preserve">If a QAR Summary is being up-issued to reflect that a surveillance audit (and not a reassessment audit) has been done the system (not being aware of why the QAR Summary is being up-issued) will change the Valid Until: date to be three years after the Audit Date field content. As it is not permitted to extend the Valid Until: date as a result of a </w:t>
      </w:r>
      <w:r w:rsidRPr="004F4861">
        <w:rPr>
          <w:u w:val="single"/>
        </w:rPr>
        <w:t>surveillance</w:t>
      </w:r>
      <w:r w:rsidRPr="00A83D7F">
        <w:t xml:space="preserve"> audit it is recommended that in the situation of a QAR Summary for a </w:t>
      </w:r>
      <w:r w:rsidRPr="004F4861">
        <w:rPr>
          <w:u w:val="single"/>
        </w:rPr>
        <w:t>surveillance</w:t>
      </w:r>
      <w:r w:rsidRPr="00A83D7F">
        <w:t xml:space="preserve"> audit the following process is used:</w:t>
      </w:r>
    </w:p>
    <w:p w14:paraId="1EBF0B5F" w14:textId="77777777" w:rsidR="008F4E46" w:rsidRPr="00A83D7F" w:rsidRDefault="008F4E46" w:rsidP="00F82A2D">
      <w:pPr>
        <w:pStyle w:val="ListParagraph"/>
        <w:numPr>
          <w:ilvl w:val="0"/>
          <w:numId w:val="28"/>
        </w:numPr>
        <w:rPr>
          <w:rFonts w:ascii="Arial" w:hAnsi="Arial" w:cs="Arial"/>
          <w:sz w:val="20"/>
        </w:rPr>
      </w:pPr>
      <w:r w:rsidRPr="00A83D7F">
        <w:rPr>
          <w:rFonts w:ascii="Arial" w:hAnsi="Arial" w:cs="Arial"/>
          <w:sz w:val="20"/>
        </w:rPr>
        <w:t>Open the QAR Summary to be up-issued</w:t>
      </w:r>
    </w:p>
    <w:p w14:paraId="222408D7" w14:textId="77777777" w:rsidR="008F4E46" w:rsidRPr="00A83D7F" w:rsidRDefault="008F4E46" w:rsidP="00F82A2D">
      <w:pPr>
        <w:pStyle w:val="ListParagraph"/>
        <w:numPr>
          <w:ilvl w:val="0"/>
          <w:numId w:val="28"/>
        </w:numPr>
        <w:rPr>
          <w:rFonts w:ascii="Arial" w:hAnsi="Arial" w:cs="Arial"/>
          <w:sz w:val="20"/>
        </w:rPr>
      </w:pPr>
      <w:r w:rsidRPr="00A83D7F">
        <w:rPr>
          <w:rFonts w:ascii="Arial" w:hAnsi="Arial" w:cs="Arial"/>
          <w:sz w:val="20"/>
        </w:rPr>
        <w:t>Take note of the Valid Until: date</w:t>
      </w:r>
    </w:p>
    <w:p w14:paraId="5B73E4F7" w14:textId="77777777" w:rsidR="008F4E46" w:rsidRPr="00A83D7F" w:rsidRDefault="008F4E46" w:rsidP="00F82A2D">
      <w:pPr>
        <w:pStyle w:val="ListParagraph"/>
        <w:numPr>
          <w:ilvl w:val="0"/>
          <w:numId w:val="28"/>
        </w:numPr>
        <w:rPr>
          <w:rFonts w:ascii="Arial" w:hAnsi="Arial" w:cs="Arial"/>
          <w:sz w:val="20"/>
        </w:rPr>
      </w:pPr>
      <w:r w:rsidRPr="00A83D7F">
        <w:rPr>
          <w:rFonts w:ascii="Arial" w:hAnsi="Arial" w:cs="Arial"/>
          <w:sz w:val="20"/>
        </w:rPr>
        <w:t>Select the Edit icon</w:t>
      </w:r>
    </w:p>
    <w:p w14:paraId="0823AECD" w14:textId="77777777" w:rsidR="008F4E46" w:rsidRPr="00A83D7F" w:rsidRDefault="008F4E46" w:rsidP="00F82A2D">
      <w:pPr>
        <w:pStyle w:val="ListParagraph"/>
        <w:numPr>
          <w:ilvl w:val="0"/>
          <w:numId w:val="28"/>
        </w:numPr>
        <w:rPr>
          <w:rFonts w:ascii="Arial" w:hAnsi="Arial" w:cs="Arial"/>
          <w:sz w:val="20"/>
        </w:rPr>
      </w:pPr>
      <w:r w:rsidRPr="00A83D7F">
        <w:rPr>
          <w:rFonts w:ascii="Arial" w:hAnsi="Arial" w:cs="Arial"/>
          <w:sz w:val="20"/>
        </w:rPr>
        <w:t>Enter new Audit Date details</w:t>
      </w:r>
    </w:p>
    <w:p w14:paraId="5BF5A47F" w14:textId="77777777" w:rsidR="008F4E46" w:rsidRPr="00A83D7F" w:rsidRDefault="008F4E46" w:rsidP="00F82A2D">
      <w:pPr>
        <w:pStyle w:val="ListParagraph"/>
        <w:numPr>
          <w:ilvl w:val="0"/>
          <w:numId w:val="28"/>
        </w:numPr>
        <w:rPr>
          <w:rFonts w:ascii="Arial" w:hAnsi="Arial" w:cs="Arial"/>
          <w:sz w:val="20"/>
        </w:rPr>
      </w:pPr>
      <w:r w:rsidRPr="00A83D7F">
        <w:rPr>
          <w:rFonts w:ascii="Arial" w:hAnsi="Arial" w:cs="Arial"/>
          <w:sz w:val="20"/>
        </w:rPr>
        <w:t>Reset the Valid Until date to the date noted in Step 2 above</w:t>
      </w:r>
    </w:p>
    <w:p w14:paraId="79B4748D" w14:textId="77777777" w:rsidR="008F4E46" w:rsidRPr="00A83D7F" w:rsidRDefault="008F4E46" w:rsidP="00F82A2D">
      <w:pPr>
        <w:pStyle w:val="ListParagraph"/>
        <w:numPr>
          <w:ilvl w:val="0"/>
          <w:numId w:val="28"/>
        </w:numPr>
        <w:rPr>
          <w:rFonts w:ascii="Arial" w:hAnsi="Arial" w:cs="Arial"/>
          <w:sz w:val="20"/>
        </w:rPr>
      </w:pPr>
      <w:r w:rsidRPr="00A83D7F">
        <w:rPr>
          <w:rFonts w:ascii="Arial" w:hAnsi="Arial" w:cs="Arial"/>
          <w:sz w:val="20"/>
        </w:rPr>
        <w:t>Save the up-issued QAR Summary</w:t>
      </w:r>
    </w:p>
    <w:p w14:paraId="4FBF0FAE" w14:textId="77777777" w:rsidR="008F4E46" w:rsidRDefault="008F4E46" w:rsidP="002B6F27">
      <w:pPr>
        <w:rPr>
          <w:sz w:val="22"/>
          <w:szCs w:val="22"/>
        </w:rPr>
      </w:pPr>
    </w:p>
    <w:p w14:paraId="18CC7769" w14:textId="0D74A717" w:rsidR="00A61917" w:rsidRDefault="00DA46E4" w:rsidP="002B6F27">
      <w:r w:rsidRPr="00282442">
        <w:rPr>
          <w:sz w:val="22"/>
          <w:szCs w:val="22"/>
        </w:rPr>
        <w:t>I</w:t>
      </w:r>
      <w:r w:rsidRPr="00282442">
        <w:t>t is preferred that QAR</w:t>
      </w:r>
      <w:r w:rsidR="00A83D7F">
        <w:t xml:space="preserve"> Summary series </w:t>
      </w:r>
      <w:r w:rsidRPr="00282442">
        <w:t xml:space="preserve">are updated (by preparing a New </w:t>
      </w:r>
      <w:r w:rsidR="00282442" w:rsidRPr="00282442">
        <w:rPr>
          <w:u w:val="single"/>
        </w:rPr>
        <w:t>Version</w:t>
      </w:r>
      <w:r w:rsidRPr="00282442">
        <w:t xml:space="preserve">) as opposed to the creation of a New </w:t>
      </w:r>
      <w:r w:rsidRPr="00A83D7F">
        <w:t>QAR</w:t>
      </w:r>
      <w:r w:rsidR="00A83D7F" w:rsidRPr="00A83D7F">
        <w:t xml:space="preserve"> Summary</w:t>
      </w:r>
      <w:r w:rsidRPr="00282442">
        <w:t xml:space="preserve"> </w:t>
      </w:r>
      <w:r w:rsidR="00282442" w:rsidRPr="00282442">
        <w:t xml:space="preserve">(ie. </w:t>
      </w:r>
      <w:r w:rsidR="00DB2CA8">
        <w:t xml:space="preserve">a new series </w:t>
      </w:r>
      <w:r w:rsidR="00282442" w:rsidRPr="00282442">
        <w:t>with</w:t>
      </w:r>
      <w:r w:rsidR="00DB2CA8">
        <w:t xml:space="preserve"> a</w:t>
      </w:r>
      <w:r w:rsidR="00282442" w:rsidRPr="00282442">
        <w:t xml:space="preserve"> different QAR number) </w:t>
      </w:r>
      <w:r w:rsidRPr="00282442">
        <w:t>following a surveillance audit so that the links to associated CoCs are maintained</w:t>
      </w:r>
      <w:r w:rsidR="004517F5">
        <w:t>.</w:t>
      </w:r>
      <w:r w:rsidR="007900A1">
        <w:t xml:space="preserve"> </w:t>
      </w:r>
    </w:p>
    <w:p w14:paraId="770DB34F" w14:textId="77777777" w:rsidR="00A61917" w:rsidRDefault="00A61917" w:rsidP="006D0B12"/>
    <w:p w14:paraId="63A4D86E" w14:textId="27ED70F6" w:rsidR="0044661B" w:rsidRDefault="00DA46E4" w:rsidP="002B6F27">
      <w:r w:rsidRPr="00282442">
        <w:t xml:space="preserve">Where a New QAR </w:t>
      </w:r>
      <w:r w:rsidR="00DB2CA8">
        <w:t xml:space="preserve">Summary </w:t>
      </w:r>
      <w:r w:rsidRPr="00282442">
        <w:t xml:space="preserve">is issued by an ExCB to </w:t>
      </w:r>
    </w:p>
    <w:p w14:paraId="460FE22E" w14:textId="4E8B636C" w:rsidR="0044661B" w:rsidRDefault="00DA46E4" w:rsidP="002B6F27">
      <w:pPr>
        <w:numPr>
          <w:ilvl w:val="0"/>
          <w:numId w:val="21"/>
        </w:numPr>
      </w:pPr>
      <w:r w:rsidRPr="00282442">
        <w:t>reflect that they have taken over the surveillance of the manufacturer</w:t>
      </w:r>
      <w:r w:rsidR="0041581E">
        <w:t xml:space="preserve"> [refer to </w:t>
      </w:r>
      <w:r w:rsidR="00EC23EE" w:rsidRPr="00EC23EE">
        <w:rPr>
          <w:color w:val="0070C0"/>
        </w:rPr>
        <w:t>IECEx</w:t>
      </w:r>
      <w:r w:rsidR="00EC23EE">
        <w:t xml:space="preserve"> </w:t>
      </w:r>
      <w:r w:rsidR="008B16CB" w:rsidRPr="00D47D22">
        <w:rPr>
          <w:color w:val="0070C0"/>
        </w:rPr>
        <w:t>OD</w:t>
      </w:r>
      <w:r w:rsidR="00D0771E" w:rsidRPr="00D47D22">
        <w:rPr>
          <w:color w:val="0070C0"/>
        </w:rPr>
        <w:t xml:space="preserve"> </w:t>
      </w:r>
      <w:r w:rsidR="00CC11D7">
        <w:rPr>
          <w:color w:val="0070C0"/>
        </w:rPr>
        <w:t>250</w:t>
      </w:r>
      <w:r w:rsidR="008B16CB">
        <w:rPr>
          <w:color w:val="0070C0"/>
        </w:rPr>
        <w:t xml:space="preserve"> </w:t>
      </w:r>
      <w:r w:rsidR="0041581E">
        <w:t>for typical scenarios]</w:t>
      </w:r>
      <w:r w:rsidRPr="00282442">
        <w:t xml:space="preserve">, or </w:t>
      </w:r>
    </w:p>
    <w:p w14:paraId="6A64DFF7" w14:textId="2649A2E1" w:rsidR="000652CC" w:rsidRDefault="00DA46E4" w:rsidP="002B6F27">
      <w:pPr>
        <w:numPr>
          <w:ilvl w:val="0"/>
          <w:numId w:val="21"/>
        </w:numPr>
      </w:pPr>
      <w:r w:rsidRPr="00282442">
        <w:t>supersede the original QAR, the ExCB must use the Comment field to (</w:t>
      </w:r>
      <w:r w:rsidR="0044661B">
        <w:t>i</w:t>
      </w:r>
      <w:r w:rsidRPr="00282442">
        <w:t>) reference the Original QAR in the New QAR and (</w:t>
      </w:r>
      <w:r w:rsidR="0044661B">
        <w:t>ii</w:t>
      </w:r>
      <w:r w:rsidRPr="00282442">
        <w:t xml:space="preserve">) explain the reason for issue of the New QAR.   This action will enable the IEC Secretariat to remove the superseded QAR from the ExCB(s) lists of </w:t>
      </w:r>
      <w:r w:rsidR="0044661B">
        <w:t>“</w:t>
      </w:r>
      <w:r w:rsidRPr="00282442">
        <w:t>Out</w:t>
      </w:r>
      <w:r w:rsidR="00A61917">
        <w:t>-</w:t>
      </w:r>
      <w:r w:rsidRPr="00282442">
        <w:t>of</w:t>
      </w:r>
      <w:r w:rsidR="00A61917">
        <w:t>-</w:t>
      </w:r>
      <w:r w:rsidRPr="00282442">
        <w:t>Date QARs</w:t>
      </w:r>
      <w:r w:rsidR="0044661B">
        <w:t>”</w:t>
      </w:r>
      <w:r w:rsidRPr="00282442">
        <w:t xml:space="preserve"> and </w:t>
      </w:r>
      <w:r w:rsidR="0044661B">
        <w:t>“</w:t>
      </w:r>
      <w:r w:rsidR="00C35FF7">
        <w:t>CoCs with Out</w:t>
      </w:r>
      <w:r w:rsidR="00A61917">
        <w:t>-</w:t>
      </w:r>
      <w:r w:rsidR="00C35FF7">
        <w:t>of</w:t>
      </w:r>
      <w:r w:rsidR="00A61917">
        <w:t>-</w:t>
      </w:r>
      <w:r w:rsidR="00C35FF7">
        <w:t>Date QARs</w:t>
      </w:r>
      <w:r w:rsidR="0044661B">
        <w:t>”</w:t>
      </w:r>
      <w:r w:rsidRPr="00282442">
        <w:t xml:space="preserve"> [</w:t>
      </w:r>
      <w:r w:rsidR="007900A1">
        <w:t>r</w:t>
      </w:r>
      <w:r w:rsidRPr="00282442">
        <w:t xml:space="preserve">efer to </w:t>
      </w:r>
      <w:r w:rsidR="00EC23EE" w:rsidRPr="00EC23EE">
        <w:rPr>
          <w:color w:val="0070C0"/>
        </w:rPr>
        <w:t xml:space="preserve">IECEx </w:t>
      </w:r>
      <w:r w:rsidR="008B16CB" w:rsidRPr="00EC23EE">
        <w:rPr>
          <w:color w:val="0070C0"/>
        </w:rPr>
        <w:t>OD</w:t>
      </w:r>
      <w:r w:rsidR="00D0771E" w:rsidRPr="00EC23EE">
        <w:rPr>
          <w:color w:val="0070C0"/>
        </w:rPr>
        <w:t xml:space="preserve"> </w:t>
      </w:r>
      <w:r w:rsidR="004517F5" w:rsidRPr="00EC23EE">
        <w:rPr>
          <w:color w:val="0070C0"/>
        </w:rPr>
        <w:t>250</w:t>
      </w:r>
      <w:r w:rsidR="008B16CB" w:rsidRPr="00EC23EE">
        <w:rPr>
          <w:color w:val="0070C0"/>
        </w:rPr>
        <w:t xml:space="preserve"> </w:t>
      </w:r>
      <w:r w:rsidRPr="00282442">
        <w:t>for more information on this process].</w:t>
      </w:r>
    </w:p>
    <w:p w14:paraId="3AF0FE18" w14:textId="77777777" w:rsidR="00A61917" w:rsidRDefault="00A61917" w:rsidP="00D605DC"/>
    <w:p w14:paraId="4A509FC2" w14:textId="0A0CBF94" w:rsidR="00A61917" w:rsidRPr="00570F9A" w:rsidRDefault="00A61917" w:rsidP="002B6F27">
      <w:pPr>
        <w:keepNext/>
        <w:keepLines/>
      </w:pPr>
      <w:r w:rsidRPr="00CD3FD8">
        <w:t>It is recommended that th</w:t>
      </w:r>
      <w:r>
        <w:t>e “</w:t>
      </w:r>
      <w:r w:rsidRPr="00A61917">
        <w:rPr>
          <w:i/>
        </w:rPr>
        <w:t>C</w:t>
      </w:r>
      <w:r w:rsidR="007D06BC">
        <w:rPr>
          <w:i/>
        </w:rPr>
        <w:t>omment</w:t>
      </w:r>
      <w:r>
        <w:t>”</w:t>
      </w:r>
      <w:r w:rsidRPr="00CD3FD8">
        <w:t xml:space="preserve"> field </w:t>
      </w:r>
      <w:r w:rsidR="007D06BC">
        <w:t xml:space="preserve">of the new QAR </w:t>
      </w:r>
      <w:r w:rsidR="00DB2CA8">
        <w:t>V</w:t>
      </w:r>
      <w:r w:rsidR="007D06BC">
        <w:t xml:space="preserve">ersion </w:t>
      </w:r>
      <w:r w:rsidRPr="00CD3FD8">
        <w:t xml:space="preserve">be used to indicate the reason for the issue of this version of the QAR, ie. whether it was for an initial assessment, a surveillance assessment or a re-assessment conducted at or before the three year expiry date of the QAR [refer </w:t>
      </w:r>
      <w:r w:rsidRPr="00CD3FD8">
        <w:rPr>
          <w:color w:val="0070C0"/>
        </w:rPr>
        <w:t>IECEx OD 025, Clauses 3.16, 3.17 and 3.18</w:t>
      </w:r>
      <w:r w:rsidRPr="00CD3FD8">
        <w:t xml:space="preserve"> regarding the different types of assessment] – this will assist in determining the validity date of the QAR when planning the next audit</w:t>
      </w:r>
      <w:r>
        <w:t xml:space="preserve"> [refer </w:t>
      </w:r>
      <w:r w:rsidRPr="00844543">
        <w:rPr>
          <w:color w:val="0070C0"/>
        </w:rPr>
        <w:t xml:space="preserve">IECEx </w:t>
      </w:r>
      <w:r w:rsidR="00DB2CA8">
        <w:rPr>
          <w:color w:val="0070C0"/>
        </w:rPr>
        <w:t>OD 025, Clause 5.2.2.2.2</w:t>
      </w:r>
      <w:r>
        <w:t xml:space="preserve"> for guidance in determining the frequency of surveillance assessments]</w:t>
      </w:r>
      <w:r w:rsidRPr="00CD3FD8">
        <w:t>.</w:t>
      </w:r>
      <w:r>
        <w:t xml:space="preserve"> </w:t>
      </w:r>
    </w:p>
    <w:p w14:paraId="4F7510D7" w14:textId="0300613C" w:rsidR="00B910C2" w:rsidRPr="00AE563E" w:rsidRDefault="00B910C2" w:rsidP="00B910C2">
      <w:pPr>
        <w:pStyle w:val="PARAGRAPH"/>
        <w:rPr>
          <w:sz w:val="22"/>
        </w:rPr>
      </w:pPr>
      <w:r w:rsidRPr="00A14FE0">
        <w:rPr>
          <w:b/>
        </w:rPr>
        <w:t xml:space="preserve">STEP </w:t>
      </w:r>
      <w:r>
        <w:rPr>
          <w:b/>
        </w:rPr>
        <w:t xml:space="preserve">1:  </w:t>
      </w:r>
      <w:r w:rsidRPr="00E072C4">
        <w:t xml:space="preserve">Open appropriate </w:t>
      </w:r>
      <w:r>
        <w:t xml:space="preserve">QAR Summary select the  </w:t>
      </w:r>
      <w:r>
        <w:rPr>
          <w:noProof/>
          <w:lang w:val="en-AU" w:eastAsia="en-AU"/>
        </w:rPr>
        <w:drawing>
          <wp:inline distT="0" distB="0" distL="0" distR="0" wp14:anchorId="6C11C419" wp14:editId="009CF1A4">
            <wp:extent cx="304178" cy="255293"/>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6">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and fill in details (noting that the content of the earlier issue is copied into the new issue and can be retained, edited or removed as required).  </w:t>
      </w:r>
      <w:r w:rsidRPr="00AE563E">
        <w:t>The “</w:t>
      </w:r>
      <w:r>
        <w:t>Comments” field may be used to outline the d</w:t>
      </w:r>
      <w:r w:rsidRPr="00AE563E">
        <w:t xml:space="preserve">etails of </w:t>
      </w:r>
      <w:r>
        <w:t>c</w:t>
      </w:r>
      <w:r w:rsidRPr="00AE563E">
        <w:t>hanges</w:t>
      </w:r>
      <w:r>
        <w:t xml:space="preserve"> as compared to the earlier version.</w:t>
      </w:r>
    </w:p>
    <w:p w14:paraId="5913EA56" w14:textId="47E451F0" w:rsidR="00B910C2" w:rsidRDefault="00B910C2" w:rsidP="00B910C2">
      <w:pPr>
        <w:pStyle w:val="PARAGRAPH"/>
      </w:pPr>
      <w:r w:rsidRPr="0004345C">
        <w:rPr>
          <w:b/>
        </w:rPr>
        <w:t xml:space="preserve">Step </w:t>
      </w:r>
      <w:r>
        <w:rPr>
          <w:b/>
        </w:rPr>
        <w:t>2:</w:t>
      </w:r>
      <w:r w:rsidRPr="0004345C">
        <w:t xml:space="preserve">  When completed</w:t>
      </w:r>
      <w:r>
        <w:t xml:space="preserve">, </w:t>
      </w:r>
      <w:r w:rsidRPr="0004345C">
        <w:t>select “Save” from the top bar of the edit screen</w:t>
      </w:r>
      <w:r>
        <w:t xml:space="preserve"> to save the </w:t>
      </w:r>
      <w:r w:rsidR="000444AC">
        <w:t>QAR</w:t>
      </w:r>
      <w:r>
        <w:t xml:space="preserve"> Summary as status of Draft or Issued (noting that only users with ExCBAdmin level access rights can set a QAR Summary to status of Issued)</w:t>
      </w:r>
    </w:p>
    <w:p w14:paraId="5FA37BEA" w14:textId="344F49DB" w:rsidR="00191E0A" w:rsidRDefault="00191E0A" w:rsidP="00191E0A">
      <w:pPr>
        <w:pStyle w:val="Heading2"/>
      </w:pPr>
      <w:bookmarkStart w:id="48" w:name="_Toc25237231"/>
      <w:r>
        <w:lastRenderedPageBreak/>
        <w:t>Management of the validity of QAR Summaries and linked Certificates</w:t>
      </w:r>
      <w:bookmarkEnd w:id="48"/>
    </w:p>
    <w:p w14:paraId="5972F611" w14:textId="77777777" w:rsidR="00EC23EE" w:rsidRDefault="00191E0A" w:rsidP="00191E0A">
      <w:pPr>
        <w:pStyle w:val="PARAGRAPH"/>
      </w:pPr>
      <w:r>
        <w:t>The IECEx OCS ‘Back Office’ (refer to</w:t>
      </w:r>
      <w:r w:rsidRPr="00EC23EE">
        <w:rPr>
          <w:color w:val="0070C0"/>
        </w:rPr>
        <w:t xml:space="preserve"> IECEx OD 011-1</w:t>
      </w:r>
      <w:r>
        <w:t xml:space="preserve"> and </w:t>
      </w:r>
      <w:r w:rsidRPr="00EC23EE">
        <w:rPr>
          <w:color w:val="0070C0"/>
        </w:rPr>
        <w:t>IECEx OD 011-10</w:t>
      </w:r>
      <w:r>
        <w:t xml:space="preserve"> for more details) includes reports on the validity status of QAR Summaries and also the details of Certificates that are linked to QAR Summaries where the ‘Valid until date’ has passed.    </w:t>
      </w:r>
    </w:p>
    <w:p w14:paraId="5CD308D3" w14:textId="77777777" w:rsidR="00EC23EE" w:rsidRDefault="00191E0A" w:rsidP="00191E0A">
      <w:pPr>
        <w:pStyle w:val="PARAGRAPH"/>
      </w:pPr>
      <w:r w:rsidRPr="00EC23EE">
        <w:rPr>
          <w:color w:val="0070C0"/>
        </w:rPr>
        <w:t>IECEx OD 250</w:t>
      </w:r>
      <w:r>
        <w:t xml:space="preserve"> provides guidance on the necessary actions to be taken under various scenarios for ‘out of date QARs’.  </w:t>
      </w:r>
    </w:p>
    <w:p w14:paraId="798311D0" w14:textId="3BCF845D" w:rsidR="00191E0A" w:rsidRPr="00191E0A" w:rsidRDefault="00191E0A" w:rsidP="00191E0A">
      <w:pPr>
        <w:pStyle w:val="PARAGRAPH"/>
      </w:pPr>
      <w:r>
        <w:t>These reports</w:t>
      </w:r>
      <w:r w:rsidR="00EC23EE">
        <w:t xml:space="preserve"> available in the ‘Back Office’</w:t>
      </w:r>
      <w:r>
        <w:t xml:space="preserve"> (and </w:t>
      </w:r>
      <w:r w:rsidR="00EC23EE">
        <w:t xml:space="preserve">sorting within columns and </w:t>
      </w:r>
      <w:r>
        <w:t>advanced filtering tools</w:t>
      </w:r>
      <w:r w:rsidR="00EC23EE">
        <w:t xml:space="preserve"> for the reports</w:t>
      </w:r>
      <w:r>
        <w:t xml:space="preserve">) are available under the ‘Reports </w:t>
      </w:r>
      <w:r w:rsidR="00EC23EE">
        <w:t>/ Reports – Out of Date’ s</w:t>
      </w:r>
      <w:r>
        <w:t>ection as shown below:</w:t>
      </w:r>
    </w:p>
    <w:p w14:paraId="1DD5B1E7" w14:textId="674F8B0A" w:rsidR="00191E0A" w:rsidRDefault="00191E0A" w:rsidP="00191E0A">
      <w:pPr>
        <w:pStyle w:val="PARAGRAPH"/>
        <w:jc w:val="center"/>
      </w:pPr>
      <w:r>
        <w:rPr>
          <w:noProof/>
          <w:lang w:val="en-AU" w:eastAsia="en-AU"/>
        </w:rPr>
        <w:drawing>
          <wp:inline distT="0" distB="0" distL="0" distR="0" wp14:anchorId="7195EB21" wp14:editId="15247D70">
            <wp:extent cx="5247564" cy="2749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5345" cy="2769708"/>
                    </a:xfrm>
                    <a:prstGeom prst="rect">
                      <a:avLst/>
                    </a:prstGeom>
                  </pic:spPr>
                </pic:pic>
              </a:graphicData>
            </a:graphic>
          </wp:inline>
        </w:drawing>
      </w:r>
    </w:p>
    <w:p w14:paraId="063B6CA7" w14:textId="77777777" w:rsidR="004242CC" w:rsidRDefault="004242CC">
      <w:pPr>
        <w:jc w:val="left"/>
        <w:rPr>
          <w:b/>
          <w:highlight w:val="red"/>
          <w:lang w:val="en-US"/>
        </w:rPr>
      </w:pPr>
      <w:r>
        <w:rPr>
          <w:b/>
          <w:highlight w:val="red"/>
          <w:lang w:val="en-US"/>
        </w:rPr>
        <w:br w:type="page"/>
      </w:r>
    </w:p>
    <w:p w14:paraId="0842AE5A" w14:textId="25B7EF70" w:rsidR="00F8282A" w:rsidRPr="00EC23EE" w:rsidRDefault="00F8282A" w:rsidP="00F8282A">
      <w:pPr>
        <w:jc w:val="center"/>
        <w:rPr>
          <w:b/>
          <w:highlight w:val="red"/>
          <w:lang w:val="en-US"/>
        </w:rPr>
      </w:pPr>
    </w:p>
    <w:p w14:paraId="0127766F" w14:textId="1F1BDECB" w:rsidR="00F8282A" w:rsidRPr="00D1661D" w:rsidRDefault="00D44D20" w:rsidP="00F8282A">
      <w:pPr>
        <w:pStyle w:val="Heading1"/>
        <w:rPr>
          <w:sz w:val="24"/>
        </w:rPr>
      </w:pPr>
      <w:bookmarkStart w:id="49" w:name="_Toc268155380"/>
      <w:bookmarkStart w:id="50" w:name="_Toc25237232"/>
      <w:r>
        <w:rPr>
          <w:sz w:val="24"/>
        </w:rPr>
        <w:t xml:space="preserve">Creation </w:t>
      </w:r>
      <w:r w:rsidR="00F8282A" w:rsidRPr="00D1661D">
        <w:rPr>
          <w:sz w:val="24"/>
        </w:rPr>
        <w:t xml:space="preserve">of </w:t>
      </w:r>
      <w:r w:rsidR="008B16CB" w:rsidRPr="00D1661D">
        <w:rPr>
          <w:sz w:val="24"/>
        </w:rPr>
        <w:t>a</w:t>
      </w:r>
      <w:r w:rsidR="00F8282A" w:rsidRPr="00D1661D">
        <w:rPr>
          <w:sz w:val="24"/>
        </w:rPr>
        <w:t xml:space="preserve"> UNIT VERIFICATION </w:t>
      </w:r>
      <w:r>
        <w:rPr>
          <w:sz w:val="24"/>
        </w:rPr>
        <w:t xml:space="preserve">type of </w:t>
      </w:r>
      <w:r w:rsidRPr="00D1661D">
        <w:rPr>
          <w:sz w:val="24"/>
        </w:rPr>
        <w:t xml:space="preserve">IECEx Equipment </w:t>
      </w:r>
      <w:r>
        <w:rPr>
          <w:sz w:val="24"/>
        </w:rPr>
        <w:t>Certificate</w:t>
      </w:r>
      <w:r w:rsidR="00F8282A" w:rsidRPr="00D1661D">
        <w:rPr>
          <w:sz w:val="24"/>
        </w:rPr>
        <w:t xml:space="preserve"> of Conformity</w:t>
      </w:r>
      <w:bookmarkEnd w:id="49"/>
      <w:bookmarkEnd w:id="50"/>
    </w:p>
    <w:p w14:paraId="61F73B97" w14:textId="78D369CD" w:rsidR="00F8282A" w:rsidRDefault="00F8282A" w:rsidP="00F8282A">
      <w:pPr>
        <w:pStyle w:val="Heading2"/>
        <w:rPr>
          <w:sz w:val="22"/>
          <w:szCs w:val="22"/>
        </w:rPr>
      </w:pPr>
      <w:bookmarkStart w:id="51" w:name="_Toc268155381"/>
      <w:bookmarkStart w:id="52" w:name="_Toc25237233"/>
      <w:r w:rsidRPr="004C43CA">
        <w:rPr>
          <w:sz w:val="22"/>
          <w:szCs w:val="22"/>
        </w:rPr>
        <w:t xml:space="preserve">Entering new Unit </w:t>
      </w:r>
      <w:r w:rsidR="00D44D20">
        <w:rPr>
          <w:sz w:val="22"/>
          <w:szCs w:val="22"/>
        </w:rPr>
        <w:t>V</w:t>
      </w:r>
      <w:r w:rsidRPr="004C43CA">
        <w:rPr>
          <w:sz w:val="22"/>
          <w:szCs w:val="22"/>
        </w:rPr>
        <w:t>erification CoC details</w:t>
      </w:r>
      <w:bookmarkEnd w:id="51"/>
      <w:bookmarkEnd w:id="52"/>
    </w:p>
    <w:p w14:paraId="1627DEB8" w14:textId="6063D3A3" w:rsidR="00F2737E" w:rsidRPr="002B6F27" w:rsidRDefault="00F2737E" w:rsidP="006E4594">
      <w:pPr>
        <w:pStyle w:val="PARAGRAPH"/>
      </w:pPr>
      <w:r>
        <w:t xml:space="preserve">Unit Verification is used </w:t>
      </w:r>
      <w:r w:rsidR="006F5F9D">
        <w:t>to issue IECEx Certificates that cover a defined number of products/items that are produced under a single production run. Unit Ver</w:t>
      </w:r>
      <w:r w:rsidR="007B6913">
        <w:t>i</w:t>
      </w:r>
      <w:r w:rsidR="006F5F9D">
        <w:t>fication CoCs must list the serial numbers or other unique identification to be clear which specific items are covered by Certi</w:t>
      </w:r>
      <w:r w:rsidR="007B6913">
        <w:t>fi</w:t>
      </w:r>
      <w:r w:rsidR="006F5F9D">
        <w:t xml:space="preserve">cation. No QAR is required or verified at the time of issuing an IECEx Unit Verification Certificate.  (refer to </w:t>
      </w:r>
      <w:r w:rsidR="000A0B5B" w:rsidRPr="000A0B5B">
        <w:rPr>
          <w:color w:val="0070C0"/>
        </w:rPr>
        <w:t xml:space="preserve">IECEx </w:t>
      </w:r>
      <w:r w:rsidR="006F5F9D" w:rsidRPr="000A0B5B">
        <w:rPr>
          <w:color w:val="0070C0"/>
        </w:rPr>
        <w:t>OD 033</w:t>
      </w:r>
      <w:r w:rsidR="006F5F9D">
        <w:t xml:space="preserve"> for further information in regards to Unit Verification)  </w:t>
      </w:r>
    </w:p>
    <w:p w14:paraId="23B072C2" w14:textId="77777777" w:rsidR="008769F2" w:rsidRDefault="00F8282A" w:rsidP="008769F2">
      <w:pPr>
        <w:rPr>
          <w:rFonts w:ascii="Times New Roman" w:hAnsi="Times New Roman" w:cs="Times New Roman"/>
          <w:spacing w:val="0"/>
          <w:sz w:val="24"/>
          <w:szCs w:val="24"/>
          <w:lang w:val="en-AU" w:eastAsia="en-AU"/>
        </w:rPr>
      </w:pPr>
      <w:r w:rsidRPr="00A14FE0">
        <w:rPr>
          <w:b/>
        </w:rPr>
        <w:t>STEP 1</w:t>
      </w:r>
      <w:r>
        <w:rPr>
          <w:b/>
        </w:rPr>
        <w:t xml:space="preserve">: </w:t>
      </w:r>
      <w:r>
        <w:t xml:space="preserve"> Select “View Certificates &amp; Licenses” from IECEx Website: </w:t>
      </w:r>
      <w:hyperlink r:id="rId45" w:history="1">
        <w:r w:rsidRPr="002F1AD3">
          <w:rPr>
            <w:rStyle w:val="Hyperlink"/>
            <w:bCs/>
            <w:sz w:val="22"/>
            <w:szCs w:val="22"/>
          </w:rPr>
          <w:t>www.iecex.com</w:t>
        </w:r>
      </w:hyperlink>
      <w:r w:rsidR="008769F2">
        <w:rPr>
          <w:rStyle w:val="Hyperlink"/>
          <w:bCs/>
          <w:sz w:val="22"/>
          <w:szCs w:val="22"/>
        </w:rPr>
        <w:t xml:space="preserve"> </w:t>
      </w:r>
      <w:r w:rsidR="008769F2" w:rsidRPr="008769F2">
        <w:t xml:space="preserve">or access directly via </w:t>
      </w:r>
      <w:hyperlink r:id="rId46" w:history="1">
        <w:r w:rsidR="008769F2" w:rsidRPr="008769F2">
          <w:rPr>
            <w:rStyle w:val="Hyperlink"/>
            <w:szCs w:val="24"/>
            <w:lang w:eastAsia="en-AU"/>
          </w:rPr>
          <w:t>https://www.iecex-certs.com</w:t>
        </w:r>
      </w:hyperlink>
    </w:p>
    <w:p w14:paraId="4289DBB5" w14:textId="5ABDD421" w:rsidR="008C09AF" w:rsidRDefault="00FD4CDD" w:rsidP="00F8282A">
      <w:pPr>
        <w:pStyle w:val="PARAGRAPH"/>
        <w:rPr>
          <w:b/>
        </w:rPr>
      </w:pPr>
      <w:r>
        <w:rPr>
          <w:noProof/>
          <w:lang w:val="en-AU" w:eastAsia="en-AU"/>
        </w:rPr>
        <w:drawing>
          <wp:anchor distT="0" distB="0" distL="114300" distR="114300" simplePos="0" relativeHeight="251704832" behindDoc="0" locked="0" layoutInCell="1" allowOverlap="1" wp14:anchorId="1653DF37" wp14:editId="38FA3809">
            <wp:simplePos x="0" y="0"/>
            <wp:positionH relativeFrom="column">
              <wp:posOffset>5443183</wp:posOffset>
            </wp:positionH>
            <wp:positionV relativeFrom="paragraph">
              <wp:posOffset>127900</wp:posOffset>
            </wp:positionV>
            <wp:extent cx="865505" cy="871855"/>
            <wp:effectExtent l="0" t="0" r="0" b="0"/>
            <wp:wrapNone/>
            <wp:docPr id="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EB7">
        <w:rPr>
          <w:noProof/>
          <w:lang w:val="en-AU" w:eastAsia="en-AU"/>
        </w:rPr>
        <mc:AlternateContent>
          <mc:Choice Requires="wps">
            <w:drawing>
              <wp:anchor distT="0" distB="0" distL="114300" distR="114300" simplePos="0" relativeHeight="251700736" behindDoc="0" locked="0" layoutInCell="1" allowOverlap="1" wp14:anchorId="42A37F11" wp14:editId="18B14CB4">
                <wp:simplePos x="0" y="0"/>
                <wp:positionH relativeFrom="column">
                  <wp:posOffset>2454275</wp:posOffset>
                </wp:positionH>
                <wp:positionV relativeFrom="paragraph">
                  <wp:posOffset>265430</wp:posOffset>
                </wp:positionV>
                <wp:extent cx="3041650" cy="552450"/>
                <wp:effectExtent l="0" t="0" r="0" b="0"/>
                <wp:wrapNone/>
                <wp:docPr id="6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0" cy="55245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C8D65" id="Line 160"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5pt,20.9pt" to="432.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" strokecolor="red" strokeweight="3pt">
                <v:stroke endarrow="block"/>
              </v:line>
            </w:pict>
          </mc:Fallback>
        </mc:AlternateContent>
      </w:r>
      <w:r w:rsidR="00F44EB7">
        <w:rPr>
          <w:noProof/>
          <w:lang w:val="en-AU" w:eastAsia="en-AU"/>
        </w:rPr>
        <w:drawing>
          <wp:inline distT="0" distB="0" distL="0" distR="0" wp14:anchorId="00333868" wp14:editId="7FA299B8">
            <wp:extent cx="5020310" cy="313927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a:extLst>
                        <a:ext uri="{28A0092B-C50C-407E-A947-70E740481C1C}">
                          <a14:useLocalDpi xmlns:a14="http://schemas.microsoft.com/office/drawing/2010/main" val="0"/>
                        </a:ext>
                      </a:extLst>
                    </a:blip>
                    <a:srcRect b="26585"/>
                    <a:stretch/>
                  </pic:blipFill>
                  <pic:spPr bwMode="auto">
                    <a:xfrm>
                      <a:off x="0" y="0"/>
                      <a:ext cx="5020310" cy="3139277"/>
                    </a:xfrm>
                    <a:prstGeom prst="rect">
                      <a:avLst/>
                    </a:prstGeom>
                    <a:noFill/>
                    <a:ln>
                      <a:noFill/>
                    </a:ln>
                    <a:extLst>
                      <a:ext uri="{53640926-AAD7-44D8-BBD7-CCE9431645EC}">
                        <a14:shadowObscured xmlns:a14="http://schemas.microsoft.com/office/drawing/2010/main"/>
                      </a:ext>
                    </a:extLst>
                  </pic:spPr>
                </pic:pic>
              </a:graphicData>
            </a:graphic>
          </wp:inline>
        </w:drawing>
      </w:r>
    </w:p>
    <w:p w14:paraId="47808F12" w14:textId="76566403" w:rsidR="00A50226" w:rsidRDefault="00A50226" w:rsidP="00A50226">
      <w:pPr>
        <w:pStyle w:val="PARAGRAPH"/>
      </w:pPr>
      <w:r>
        <w:rPr>
          <w:b/>
        </w:rPr>
        <w:t>S</w:t>
      </w:r>
      <w:r w:rsidRPr="00A14FE0">
        <w:rPr>
          <w:b/>
        </w:rPr>
        <w:t xml:space="preserve">TEP </w:t>
      </w:r>
      <w:r>
        <w:rPr>
          <w:b/>
        </w:rPr>
        <w:t xml:space="preserve">2: </w:t>
      </w:r>
      <w:r>
        <w:t xml:space="preserve"> </w:t>
      </w:r>
      <w:r w:rsidRPr="004806D9">
        <w:t>Select ExCB Login and then log on using the assigned user name and password.</w:t>
      </w:r>
    </w:p>
    <w:p w14:paraId="29FD7B8F" w14:textId="77777777" w:rsidR="00A50226" w:rsidRDefault="00A50226" w:rsidP="00A50226">
      <w:pPr>
        <w:pStyle w:val="PARAGRAPH"/>
      </w:pPr>
      <w:r w:rsidRPr="005531CF">
        <w:rPr>
          <w:noProof/>
          <w:lang w:val="en-AU" w:eastAsia="en-AU"/>
        </w:rPr>
        <w:drawing>
          <wp:inline distT="0" distB="0" distL="0" distR="0" wp14:anchorId="49242BE3" wp14:editId="0BB47D3C">
            <wp:extent cx="5759323" cy="1035050"/>
            <wp:effectExtent l="0" t="0" r="0" b="0"/>
            <wp:docPr id="17" name="Picture 17"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7C79E481" w14:textId="77777777" w:rsidR="00A50226" w:rsidRDefault="00A50226" w:rsidP="00A50226">
      <w:pPr>
        <w:jc w:val="left"/>
        <w:rPr>
          <w:sz w:val="16"/>
          <w:szCs w:val="16"/>
        </w:rPr>
      </w:pPr>
    </w:p>
    <w:p w14:paraId="21A1A888" w14:textId="7016FB75" w:rsidR="004E5AEB" w:rsidRDefault="004E5AEB" w:rsidP="004E5AEB">
      <w:pPr>
        <w:pStyle w:val="PARAGRAPH"/>
      </w:pPr>
      <w:r w:rsidRPr="00A14FE0">
        <w:rPr>
          <w:b/>
        </w:rPr>
        <w:t xml:space="preserve">STEP </w:t>
      </w:r>
      <w:r w:rsidR="00A50226">
        <w:rPr>
          <w:b/>
        </w:rPr>
        <w:t>3</w:t>
      </w:r>
      <w:r>
        <w:rPr>
          <w:b/>
        </w:rPr>
        <w:t xml:space="preserve">: </w:t>
      </w:r>
      <w:r>
        <w:t xml:space="preserve"> Select “Create” </w:t>
      </w:r>
    </w:p>
    <w:p w14:paraId="51CB231A" w14:textId="47656249" w:rsidR="004E5AEB" w:rsidRDefault="00A50226" w:rsidP="004E5AEB">
      <w:pPr>
        <w:pStyle w:val="PARAGRAPH"/>
      </w:pPr>
      <w:r>
        <w:rPr>
          <w:noProof/>
          <w:sz w:val="22"/>
          <w:szCs w:val="22"/>
          <w:lang w:val="en-AU" w:eastAsia="en-AU"/>
        </w:rPr>
        <w:drawing>
          <wp:anchor distT="0" distB="0" distL="114300" distR="114300" simplePos="0" relativeHeight="251771392" behindDoc="0" locked="0" layoutInCell="1" allowOverlap="1" wp14:anchorId="4F5BE6EB" wp14:editId="4CA0D321">
            <wp:simplePos x="0" y="0"/>
            <wp:positionH relativeFrom="column">
              <wp:posOffset>5074285</wp:posOffset>
            </wp:positionH>
            <wp:positionV relativeFrom="paragraph">
              <wp:posOffset>434975</wp:posOffset>
            </wp:positionV>
            <wp:extent cx="865505" cy="87185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AU" w:eastAsia="en-AU"/>
        </w:rPr>
        <mc:AlternateContent>
          <mc:Choice Requires="wps">
            <w:drawing>
              <wp:anchor distT="0" distB="0" distL="114300" distR="114300" simplePos="0" relativeHeight="251770368" behindDoc="0" locked="0" layoutInCell="1" allowOverlap="1" wp14:anchorId="36987191" wp14:editId="17785287">
                <wp:simplePos x="0" y="0"/>
                <wp:positionH relativeFrom="column">
                  <wp:posOffset>3582860</wp:posOffset>
                </wp:positionH>
                <wp:positionV relativeFrom="paragraph">
                  <wp:posOffset>318400</wp:posOffset>
                </wp:positionV>
                <wp:extent cx="1615913" cy="594910"/>
                <wp:effectExtent l="0" t="57150" r="22860" b="34290"/>
                <wp:wrapNone/>
                <wp:docPr id="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5913" cy="59491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BFB34" id="Line 51" o:spid="_x0000_s1026" style="position:absolute;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5.05pt" to="409.3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" strokecolor="red" strokeweight="2.25pt">
                <v:stroke endarrow="block"/>
              </v:line>
            </w:pict>
          </mc:Fallback>
        </mc:AlternateContent>
      </w:r>
      <w:r w:rsidR="004E5AEB" w:rsidRPr="005531CF">
        <w:rPr>
          <w:noProof/>
          <w:lang w:val="en-AU" w:eastAsia="en-AU"/>
        </w:rPr>
        <w:drawing>
          <wp:inline distT="0" distB="0" distL="0" distR="0" wp14:anchorId="630909A1" wp14:editId="6CC346F8">
            <wp:extent cx="5758729" cy="1028700"/>
            <wp:effectExtent l="0" t="0" r="0" b="0"/>
            <wp:docPr id="9" name="Picture 9"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790E7109" w14:textId="77777777" w:rsidR="004E5AEB" w:rsidRDefault="004E5AEB" w:rsidP="004E5AEB">
      <w:pPr>
        <w:pStyle w:val="NOTE"/>
        <w:spacing w:before="0" w:after="0"/>
      </w:pPr>
      <w:r>
        <w:tab/>
      </w:r>
    </w:p>
    <w:p w14:paraId="3A13693F" w14:textId="0E02F9FC" w:rsidR="004E5AEB" w:rsidRDefault="004E5AEB" w:rsidP="004E5AEB">
      <w:pPr>
        <w:pStyle w:val="PARAGRAPH"/>
      </w:pPr>
      <w:r w:rsidRPr="00A14FE0">
        <w:rPr>
          <w:b/>
        </w:rPr>
        <w:lastRenderedPageBreak/>
        <w:t xml:space="preserve">STEP </w:t>
      </w:r>
      <w:r w:rsidR="00A50226">
        <w:rPr>
          <w:b/>
        </w:rPr>
        <w:t>4</w:t>
      </w:r>
      <w:r>
        <w:rPr>
          <w:b/>
        </w:rPr>
        <w:t xml:space="preserve">:  </w:t>
      </w:r>
      <w:r w:rsidRPr="00076533">
        <w:t>Select type of Certificate or Report</w:t>
      </w:r>
      <w:r w:rsidR="00A50226">
        <w:t xml:space="preserve"> as either Equipment Certificate OR Component Certificate type (either type can be a Unit Verification Certificate)</w:t>
      </w:r>
      <w:r w:rsidR="0079632F">
        <w:t xml:space="preserve"> as appropriate.</w:t>
      </w:r>
    </w:p>
    <w:p w14:paraId="15B95CD9" w14:textId="233CE8E1" w:rsidR="004E5AEB" w:rsidRDefault="00A83D7F" w:rsidP="004E5AEB">
      <w:pPr>
        <w:pStyle w:val="NOTE"/>
        <w:spacing w:before="0" w:after="0"/>
        <w:rPr>
          <w:bCs/>
          <w:sz w:val="22"/>
          <w:szCs w:val="22"/>
        </w:rPr>
      </w:pPr>
      <w:r>
        <w:rPr>
          <w:noProof/>
          <w:sz w:val="22"/>
          <w:szCs w:val="22"/>
          <w:lang w:val="en-AU" w:eastAsia="en-AU"/>
        </w:rPr>
        <w:drawing>
          <wp:anchor distT="0" distB="0" distL="114300" distR="114300" simplePos="0" relativeHeight="251774464" behindDoc="0" locked="0" layoutInCell="1" allowOverlap="1" wp14:anchorId="0E2C5A3D" wp14:editId="51853125">
            <wp:simplePos x="0" y="0"/>
            <wp:positionH relativeFrom="column">
              <wp:posOffset>5450049</wp:posOffset>
            </wp:positionH>
            <wp:positionV relativeFrom="paragraph">
              <wp:posOffset>7368</wp:posOffset>
            </wp:positionV>
            <wp:extent cx="865505" cy="87185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2A9">
        <w:rPr>
          <w:noProof/>
          <w:sz w:val="22"/>
          <w:szCs w:val="22"/>
          <w:lang w:val="en-AU" w:eastAsia="en-AU"/>
        </w:rPr>
        <mc:AlternateContent>
          <mc:Choice Requires="wps">
            <w:drawing>
              <wp:anchor distT="0" distB="0" distL="114300" distR="114300" simplePos="0" relativeHeight="251772416" behindDoc="0" locked="0" layoutInCell="1" allowOverlap="1" wp14:anchorId="1A867E00" wp14:editId="6F194502">
                <wp:simplePos x="0" y="0"/>
                <wp:positionH relativeFrom="column">
                  <wp:posOffset>1317599</wp:posOffset>
                </wp:positionH>
                <wp:positionV relativeFrom="paragraph">
                  <wp:posOffset>174727</wp:posOffset>
                </wp:positionV>
                <wp:extent cx="4299813" cy="1670354"/>
                <wp:effectExtent l="38100" t="19050" r="24765" b="6350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9813" cy="1670354"/>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7EA4B" id="Line 51"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13.75pt" to="442.3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" strokecolor="red" strokeweight="2.25pt">
                <v:stroke endarrow="block"/>
              </v:line>
            </w:pict>
          </mc:Fallback>
        </mc:AlternateContent>
      </w:r>
      <w:r w:rsidR="002472A9">
        <w:rPr>
          <w:noProof/>
          <w:lang w:val="en-AU" w:eastAsia="en-AU"/>
        </w:rPr>
        <w:drawing>
          <wp:inline distT="0" distB="0" distL="0" distR="0" wp14:anchorId="1173C01E" wp14:editId="53E236E9">
            <wp:extent cx="5881370" cy="209946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96860" cy="2104991"/>
                    </a:xfrm>
                    <a:prstGeom prst="rect">
                      <a:avLst/>
                    </a:prstGeom>
                    <a:noFill/>
                    <a:ln>
                      <a:noFill/>
                    </a:ln>
                  </pic:spPr>
                </pic:pic>
              </a:graphicData>
            </a:graphic>
          </wp:inline>
        </w:drawing>
      </w:r>
    </w:p>
    <w:p w14:paraId="032BA4D6" w14:textId="21BBD6FA" w:rsidR="004E5AEB" w:rsidRDefault="004E5AEB" w:rsidP="004E5AEB">
      <w:pPr>
        <w:pStyle w:val="NOTE"/>
        <w:spacing w:before="0" w:after="0"/>
        <w:rPr>
          <w:bCs/>
          <w:sz w:val="22"/>
          <w:szCs w:val="22"/>
        </w:rPr>
      </w:pPr>
    </w:p>
    <w:p w14:paraId="3E32F350" w14:textId="77777777" w:rsidR="007D0A1E" w:rsidRDefault="007D0A1E" w:rsidP="004E5AEB">
      <w:pPr>
        <w:pStyle w:val="NOTE"/>
        <w:spacing w:before="0" w:after="0"/>
        <w:rPr>
          <w:bCs/>
          <w:sz w:val="22"/>
          <w:szCs w:val="22"/>
        </w:rPr>
      </w:pPr>
    </w:p>
    <w:p w14:paraId="3C5F5B77" w14:textId="2A6525BE" w:rsidR="004E5AEB" w:rsidRDefault="004E5AEB" w:rsidP="004E5AEB">
      <w:pPr>
        <w:pStyle w:val="PARAGRAPH"/>
      </w:pPr>
      <w:r w:rsidRPr="00A14FE0">
        <w:rPr>
          <w:b/>
        </w:rPr>
        <w:t xml:space="preserve">STEP </w:t>
      </w:r>
      <w:r w:rsidR="00D50891">
        <w:rPr>
          <w:b/>
        </w:rPr>
        <w:t>5</w:t>
      </w:r>
      <w:r>
        <w:rPr>
          <w:b/>
        </w:rPr>
        <w:t xml:space="preserve">:  </w:t>
      </w:r>
      <w:r>
        <w:t xml:space="preserve">Select the  </w:t>
      </w:r>
      <w:r>
        <w:rPr>
          <w:noProof/>
          <w:lang w:val="en-AU" w:eastAsia="en-AU"/>
        </w:rPr>
        <w:drawing>
          <wp:inline distT="0" distB="0" distL="0" distR="0" wp14:anchorId="2875EE4E" wp14:editId="4F43E713">
            <wp:extent cx="323850" cy="2775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7">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(IECEx OD 011-1 provides more guidance on data entry processes etc.) and then save as either status = Draft or </w:t>
      </w:r>
      <w:r w:rsidR="00E21EAE">
        <w:t xml:space="preserve">Current </w:t>
      </w:r>
      <w:r>
        <w:t>(noting that only users with</w:t>
      </w:r>
      <w:r w:rsidRPr="0047296A">
        <w:rPr>
          <w:i/>
        </w:rPr>
        <w:t xml:space="preserve"> ExCBAdmin</w:t>
      </w:r>
      <w:r>
        <w:t xml:space="preserve"> level access rights can set a </w:t>
      </w:r>
      <w:r w:rsidR="00E21EAE">
        <w:t>CoC</w:t>
      </w:r>
      <w:r>
        <w:t xml:space="preserve"> to status of</w:t>
      </w:r>
      <w:r w:rsidR="00E21EAE">
        <w:t xml:space="preserve"> Current</w:t>
      </w:r>
      <w:r>
        <w:t>).</w:t>
      </w:r>
    </w:p>
    <w:p w14:paraId="3144C724" w14:textId="4615270C" w:rsidR="004E5AEB" w:rsidRDefault="00EF0D30" w:rsidP="004E5AEB">
      <w:pPr>
        <w:pStyle w:val="PARAGRAPH"/>
      </w:pPr>
      <w:r>
        <w:t>S</w:t>
      </w:r>
      <w:r w:rsidR="004E5AEB">
        <w:t>ome fields utilise the ‘auto-suggest’ tool that draws on date already in the IECEx OCS that can be selected so as to avoid the need to type content.  The facility also exists to add details to the IECEx OCS database by creating new identities.</w:t>
      </w:r>
    </w:p>
    <w:p w14:paraId="1A83DA22" w14:textId="428984A0" w:rsidR="00713500" w:rsidRDefault="00F82A2D" w:rsidP="00713500">
      <w:pPr>
        <w:pStyle w:val="PARAGRAPH"/>
        <w:pBdr>
          <w:top w:val="single" w:sz="4" w:space="1" w:color="auto"/>
          <w:left w:val="single" w:sz="4" w:space="4" w:color="auto"/>
          <w:bottom w:val="single" w:sz="4" w:space="1" w:color="auto"/>
          <w:right w:val="single" w:sz="4" w:space="4" w:color="auto"/>
        </w:pBdr>
        <w:spacing w:before="0" w:after="0"/>
        <w:rPr>
          <w:sz w:val="18"/>
          <w:szCs w:val="18"/>
        </w:rPr>
      </w:pPr>
      <w:r w:rsidRPr="00713500">
        <w:rPr>
          <w:b/>
          <w:bCs/>
          <w:i/>
          <w:iCs/>
          <w:sz w:val="18"/>
          <w:szCs w:val="18"/>
        </w:rPr>
        <w:t>IMPORTANT NOTE</w:t>
      </w:r>
      <w:r w:rsidRPr="00713500">
        <w:rPr>
          <w:sz w:val="18"/>
          <w:szCs w:val="18"/>
        </w:rPr>
        <w:t>:  if a certificate is to be issued as Unit Verification type certificate for an Ex Component (</w:t>
      </w:r>
      <w:r w:rsidR="00033F1B" w:rsidRPr="00713500">
        <w:rPr>
          <w:sz w:val="18"/>
          <w:szCs w:val="18"/>
        </w:rPr>
        <w:t xml:space="preserve">Certificate # will appear </w:t>
      </w:r>
      <w:r w:rsidRPr="00713500">
        <w:rPr>
          <w:sz w:val="18"/>
          <w:szCs w:val="18"/>
        </w:rPr>
        <w:t>with “U” suffix</w:t>
      </w:r>
      <w:r w:rsidR="00713500" w:rsidRPr="00713500">
        <w:rPr>
          <w:sz w:val="18"/>
          <w:szCs w:val="18"/>
        </w:rPr>
        <w:t xml:space="preserve"> and have a field for Serial Number</w:t>
      </w:r>
      <w:r w:rsidRPr="00713500">
        <w:rPr>
          <w:sz w:val="18"/>
          <w:szCs w:val="18"/>
        </w:rPr>
        <w:t xml:space="preserve">) or to include Specific Conditions of </w:t>
      </w:r>
      <w:r w:rsidR="00033F1B" w:rsidRPr="00713500">
        <w:rPr>
          <w:sz w:val="18"/>
          <w:szCs w:val="18"/>
        </w:rPr>
        <w:t>Use (Certificate # will appear with “X” suffix</w:t>
      </w:r>
      <w:r w:rsidR="00713500" w:rsidRPr="00713500">
        <w:rPr>
          <w:sz w:val="18"/>
          <w:szCs w:val="18"/>
        </w:rPr>
        <w:t xml:space="preserve"> and have a field for Serial Number) please DO NOT link a QAR to the Draft Certificate.   If a QAR has been linked in earlier draft preparation it </w:t>
      </w:r>
      <w:r w:rsidR="00713500" w:rsidRPr="00713500">
        <w:rPr>
          <w:sz w:val="18"/>
          <w:szCs w:val="18"/>
          <w:u w:val="single"/>
        </w:rPr>
        <w:t>must</w:t>
      </w:r>
      <w:r w:rsidR="00713500" w:rsidRPr="00713500">
        <w:rPr>
          <w:sz w:val="18"/>
          <w:szCs w:val="18"/>
        </w:rPr>
        <w:t xml:space="preserve"> be removed before the option of Unit Verification = YES is selected</w:t>
      </w:r>
      <w:r w:rsidR="00713500">
        <w:rPr>
          <w:sz w:val="18"/>
          <w:szCs w:val="18"/>
        </w:rPr>
        <w:t xml:space="preserve"> as explained in the next step</w:t>
      </w:r>
      <w:r w:rsidR="00713500" w:rsidRPr="00713500">
        <w:rPr>
          <w:sz w:val="18"/>
          <w:szCs w:val="18"/>
        </w:rPr>
        <w:t>.</w:t>
      </w:r>
    </w:p>
    <w:p w14:paraId="253A3BFB" w14:textId="77777777" w:rsidR="00713500" w:rsidRDefault="00713500" w:rsidP="00D05412">
      <w:pPr>
        <w:pStyle w:val="PARAGRAPH"/>
        <w:spacing w:before="0" w:after="0"/>
        <w:rPr>
          <w:sz w:val="18"/>
          <w:szCs w:val="18"/>
        </w:rPr>
      </w:pPr>
    </w:p>
    <w:p w14:paraId="7E35E0FA" w14:textId="3190E3AF" w:rsidR="0079632F" w:rsidRDefault="0079632F" w:rsidP="00F8282A">
      <w:r w:rsidRPr="00A14FE0">
        <w:rPr>
          <w:b/>
        </w:rPr>
        <w:t xml:space="preserve">STEP </w:t>
      </w:r>
      <w:r w:rsidR="00D50891">
        <w:rPr>
          <w:b/>
        </w:rPr>
        <w:t>6</w:t>
      </w:r>
      <w:r>
        <w:rPr>
          <w:b/>
        </w:rPr>
        <w:t xml:space="preserve">:  </w:t>
      </w:r>
      <w:r>
        <w:t>Select UNIT VERIFICATION = YES option</w:t>
      </w:r>
      <w:r w:rsidR="00FE089B">
        <w:t xml:space="preserve"> as shown in the following example.</w:t>
      </w:r>
      <w:r w:rsidR="0040174B">
        <w:t xml:space="preserve">   This action will also modify the title of the Certificate to include ‘UNIT VERIFICATION” </w:t>
      </w:r>
      <w:r w:rsidR="00713500">
        <w:t xml:space="preserve">(unless it has been previously selected as an Ex Component type certificate in which case the title will be “Ex COMPONENT CERTIFICATE”) </w:t>
      </w:r>
      <w:r w:rsidR="0040174B">
        <w:t xml:space="preserve">and add a statement that explains why the Certificate is not linked to a QAR Summary. </w:t>
      </w:r>
    </w:p>
    <w:p w14:paraId="20AB36D1" w14:textId="1C69620C" w:rsidR="0079632F" w:rsidRDefault="0079632F" w:rsidP="00F8282A"/>
    <w:p w14:paraId="11E32F58" w14:textId="77777777" w:rsidR="007D0A1E" w:rsidRDefault="007D0A1E" w:rsidP="00F8282A"/>
    <w:p w14:paraId="6362AE57" w14:textId="423B2A64" w:rsidR="0079632F" w:rsidRDefault="0079632F" w:rsidP="00F8282A">
      <w:r w:rsidRPr="00A14FE0">
        <w:rPr>
          <w:b/>
        </w:rPr>
        <w:t xml:space="preserve">STEP </w:t>
      </w:r>
      <w:r w:rsidR="00D50891">
        <w:rPr>
          <w:b/>
        </w:rPr>
        <w:t>7</w:t>
      </w:r>
      <w:r>
        <w:rPr>
          <w:b/>
        </w:rPr>
        <w:t xml:space="preserve">:  </w:t>
      </w:r>
      <w:r w:rsidR="00FE089B">
        <w:t xml:space="preserve">Insert relevant details </w:t>
      </w:r>
      <w:r w:rsidR="00713500">
        <w:t xml:space="preserve">(except a link to a QAR as explained in the Important Note above) </w:t>
      </w:r>
      <w:r w:rsidR="00FE089B">
        <w:t>as if preparing a normal Equipment or Component Certificate AND also insert the Serial Number(s) or other form of unique identification for each unit of equipment to be covered by the Certificate</w:t>
      </w:r>
    </w:p>
    <w:p w14:paraId="757278B0" w14:textId="77777777" w:rsidR="0079632F" w:rsidRDefault="0079632F" w:rsidP="00F8282A"/>
    <w:p w14:paraId="68A082F4" w14:textId="286175D1" w:rsidR="00F8282A" w:rsidRDefault="00F44EB7" w:rsidP="00F8282A">
      <w:pPr>
        <w:rPr>
          <w:sz w:val="22"/>
          <w:szCs w:val="22"/>
        </w:rPr>
      </w:pPr>
      <w:r>
        <w:rPr>
          <w:noProof/>
          <w:sz w:val="22"/>
          <w:szCs w:val="22"/>
          <w:lang w:val="en-AU" w:eastAsia="en-AU"/>
        </w:rPr>
        <mc:AlternateContent>
          <mc:Choice Requires="wps">
            <w:drawing>
              <wp:anchor distT="0" distB="0" distL="114300" distR="114300" simplePos="0" relativeHeight="251703808" behindDoc="0" locked="0" layoutInCell="1" allowOverlap="1" wp14:anchorId="66F8FBB3" wp14:editId="78DCFDBB">
                <wp:simplePos x="0" y="0"/>
                <wp:positionH relativeFrom="column">
                  <wp:posOffset>3921760</wp:posOffset>
                </wp:positionH>
                <wp:positionV relativeFrom="paragraph">
                  <wp:posOffset>2327910</wp:posOffset>
                </wp:positionV>
                <wp:extent cx="885825" cy="90805"/>
                <wp:effectExtent l="0" t="0" r="0" b="0"/>
                <wp:wrapNone/>
                <wp:docPr id="5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8963F" w14:textId="77777777" w:rsidR="00520285" w:rsidRDefault="00520285" w:rsidP="00F8282A"/>
                          <w:p w14:paraId="2168AEF4" w14:textId="77777777" w:rsidR="00520285" w:rsidRDefault="00520285" w:rsidP="00F8282A"/>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8FBB3" id="_x0000_t202" coordsize="21600,21600" o:spt="202" path="m,l,21600r21600,l21600,xe">
                <v:stroke joinstyle="miter"/>
                <v:path gradientshapeok="t" o:connecttype="rect"/>
              </v:shapetype>
              <v:shape id="Text Box 163" o:spid="_x0000_s1026" type="#_x0000_t202" style="position:absolute;left:0;text-align:left;margin-left:308.8pt;margin-top:183.3pt;width:69.75pt;height: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" stroked="f">
                <v:textbox inset="0,0">
                  <w:txbxContent>
                    <w:p w14:paraId="01B8963F" w14:textId="77777777" w:rsidR="00520285" w:rsidRDefault="00520285" w:rsidP="00F8282A"/>
                    <w:p w14:paraId="2168AEF4" w14:textId="77777777" w:rsidR="00520285" w:rsidRDefault="00520285" w:rsidP="00F8282A"/>
                  </w:txbxContent>
                </v:textbox>
              </v:shape>
            </w:pict>
          </mc:Fallback>
        </mc:AlternateContent>
      </w:r>
    </w:p>
    <w:p w14:paraId="11E72EEC" w14:textId="1B3B809B" w:rsidR="00F8282A" w:rsidRDefault="00FE089B" w:rsidP="00F8282A">
      <w:pPr>
        <w:jc w:val="center"/>
        <w:rPr>
          <w:sz w:val="22"/>
          <w:szCs w:val="22"/>
        </w:rPr>
      </w:pPr>
      <w:r>
        <w:rPr>
          <w:noProof/>
          <w:sz w:val="22"/>
          <w:szCs w:val="22"/>
          <w:lang w:val="en-AU" w:eastAsia="en-AU"/>
        </w:rPr>
        <w:lastRenderedPageBreak/>
        <w:drawing>
          <wp:inline distT="0" distB="0" distL="0" distR="0" wp14:anchorId="54C1767A" wp14:editId="4C099623">
            <wp:extent cx="5759133" cy="317452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itVeriCoC.JPG"/>
                    <pic:cNvPicPr/>
                  </pic:nvPicPr>
                  <pic:blipFill rotWithShape="1">
                    <a:blip r:embed="rId49">
                      <a:extLst>
                        <a:ext uri="{28A0092B-C50C-407E-A947-70E740481C1C}">
                          <a14:useLocalDpi xmlns:a14="http://schemas.microsoft.com/office/drawing/2010/main" val="0"/>
                        </a:ext>
                      </a:extLst>
                    </a:blip>
                    <a:srcRect b="32585"/>
                    <a:stretch/>
                  </pic:blipFill>
                  <pic:spPr bwMode="auto">
                    <a:xfrm>
                      <a:off x="0" y="0"/>
                      <a:ext cx="5759450" cy="3174696"/>
                    </a:xfrm>
                    <a:prstGeom prst="rect">
                      <a:avLst/>
                    </a:prstGeom>
                    <a:ln>
                      <a:noFill/>
                    </a:ln>
                    <a:extLst>
                      <a:ext uri="{53640926-AAD7-44D8-BBD7-CCE9431645EC}">
                        <a14:shadowObscured xmlns:a14="http://schemas.microsoft.com/office/drawing/2010/main"/>
                      </a:ext>
                    </a:extLst>
                  </pic:spPr>
                </pic:pic>
              </a:graphicData>
            </a:graphic>
          </wp:inline>
        </w:drawing>
      </w:r>
    </w:p>
    <w:p w14:paraId="42A486E7" w14:textId="77777777" w:rsidR="00FE089B" w:rsidRDefault="00FE089B" w:rsidP="00F8282A">
      <w:pPr>
        <w:jc w:val="center"/>
        <w:rPr>
          <w:sz w:val="22"/>
          <w:szCs w:val="22"/>
        </w:rPr>
      </w:pPr>
    </w:p>
    <w:p w14:paraId="6AFB502B" w14:textId="77777777" w:rsidR="00F8282A" w:rsidRDefault="00F8282A" w:rsidP="00F8282A">
      <w:pPr>
        <w:rPr>
          <w:bCs/>
          <w:sz w:val="22"/>
          <w:szCs w:val="22"/>
        </w:rPr>
      </w:pPr>
    </w:p>
    <w:p w14:paraId="606FDA79" w14:textId="3E65CEEB" w:rsidR="007D0A1E" w:rsidRDefault="00D47B39" w:rsidP="00F8282A">
      <w:pPr>
        <w:rPr>
          <w:bCs/>
          <w:szCs w:val="22"/>
        </w:rPr>
      </w:pPr>
      <w:r>
        <w:rPr>
          <w:bCs/>
          <w:szCs w:val="22"/>
        </w:rPr>
        <w:t>I</w:t>
      </w:r>
      <w:r w:rsidR="00F8282A" w:rsidRPr="00F8282A">
        <w:rPr>
          <w:bCs/>
          <w:szCs w:val="22"/>
        </w:rPr>
        <w:t xml:space="preserve">t is </w:t>
      </w:r>
      <w:r w:rsidR="00F8282A" w:rsidRPr="007D0A1E">
        <w:rPr>
          <w:bCs/>
          <w:szCs w:val="22"/>
          <w:u w:val="single"/>
        </w:rPr>
        <w:t>not</w:t>
      </w:r>
      <w:r w:rsidR="00F8282A" w:rsidRPr="00F8282A">
        <w:rPr>
          <w:bCs/>
          <w:szCs w:val="22"/>
        </w:rPr>
        <w:t xml:space="preserve"> p</w:t>
      </w:r>
      <w:r w:rsidR="0040174B">
        <w:rPr>
          <w:bCs/>
          <w:szCs w:val="22"/>
        </w:rPr>
        <w:t xml:space="preserve">ermitted to </w:t>
      </w:r>
      <w:r w:rsidR="00F8282A" w:rsidRPr="00F8282A">
        <w:rPr>
          <w:bCs/>
          <w:szCs w:val="22"/>
        </w:rPr>
        <w:t xml:space="preserve">change an already issued </w:t>
      </w:r>
      <w:r w:rsidR="0040174B">
        <w:rPr>
          <w:bCs/>
          <w:szCs w:val="22"/>
        </w:rPr>
        <w:t xml:space="preserve">Equipment or Component </w:t>
      </w:r>
      <w:r w:rsidR="00F8282A" w:rsidRPr="00F8282A">
        <w:rPr>
          <w:bCs/>
          <w:szCs w:val="22"/>
        </w:rPr>
        <w:t>Certificate to Unit Verification</w:t>
      </w:r>
      <w:r w:rsidR="007D0A1E">
        <w:rPr>
          <w:bCs/>
          <w:szCs w:val="22"/>
        </w:rPr>
        <w:t xml:space="preserve"> type</w:t>
      </w:r>
      <w:r w:rsidR="0040174B">
        <w:rPr>
          <w:bCs/>
          <w:szCs w:val="22"/>
        </w:rPr>
        <w:t xml:space="preserve">.  </w:t>
      </w:r>
    </w:p>
    <w:p w14:paraId="013633FE" w14:textId="77777777" w:rsidR="007D0A1E" w:rsidRDefault="007D0A1E" w:rsidP="00F8282A">
      <w:pPr>
        <w:rPr>
          <w:bCs/>
          <w:szCs w:val="22"/>
        </w:rPr>
      </w:pPr>
    </w:p>
    <w:p w14:paraId="5FF18CDC" w14:textId="77777777" w:rsidR="007D0A1E" w:rsidRDefault="0040174B" w:rsidP="00F8282A">
      <w:pPr>
        <w:rPr>
          <w:bCs/>
          <w:szCs w:val="22"/>
        </w:rPr>
      </w:pPr>
      <w:r>
        <w:rPr>
          <w:bCs/>
          <w:szCs w:val="22"/>
        </w:rPr>
        <w:t xml:space="preserve">It is also </w:t>
      </w:r>
      <w:r w:rsidRPr="007D0A1E">
        <w:rPr>
          <w:bCs/>
          <w:szCs w:val="22"/>
          <w:u w:val="single"/>
        </w:rPr>
        <w:t>not</w:t>
      </w:r>
      <w:r>
        <w:rPr>
          <w:bCs/>
          <w:szCs w:val="22"/>
        </w:rPr>
        <w:t xml:space="preserve"> permitted to ‘up-issue’ a Unit Verification Certificate (for example to add extra units of equipment</w:t>
      </w:r>
      <w:r w:rsidR="007D0A1E">
        <w:rPr>
          <w:bCs/>
          <w:szCs w:val="22"/>
        </w:rPr>
        <w:t>)</w:t>
      </w:r>
      <w:r>
        <w:rPr>
          <w:bCs/>
          <w:szCs w:val="22"/>
        </w:rPr>
        <w:t xml:space="preserve">. </w:t>
      </w:r>
      <w:r w:rsidR="00F8282A" w:rsidRPr="0040174B">
        <w:rPr>
          <w:bCs/>
          <w:szCs w:val="22"/>
        </w:rPr>
        <w:t xml:space="preserve">As IECEx Unit </w:t>
      </w:r>
      <w:r w:rsidRPr="0040174B">
        <w:rPr>
          <w:bCs/>
          <w:szCs w:val="22"/>
        </w:rPr>
        <w:t>V</w:t>
      </w:r>
      <w:r w:rsidR="00F8282A" w:rsidRPr="0040174B">
        <w:rPr>
          <w:bCs/>
          <w:szCs w:val="22"/>
        </w:rPr>
        <w:t xml:space="preserve">erification certificates cover specific items, any changes to products covered by an IECEx Unit Verification Certificate, that are not already provided for by the certificate, shall require the issuing of a new Unit Verification Certificate, as per </w:t>
      </w:r>
      <w:r w:rsidR="007D0A1E">
        <w:rPr>
          <w:bCs/>
          <w:szCs w:val="22"/>
        </w:rPr>
        <w:t xml:space="preserve">IECEx </w:t>
      </w:r>
      <w:r w:rsidR="00F8282A" w:rsidRPr="0040174B">
        <w:rPr>
          <w:bCs/>
          <w:szCs w:val="22"/>
        </w:rPr>
        <w:t xml:space="preserve">OD 033. </w:t>
      </w:r>
    </w:p>
    <w:p w14:paraId="7BCDF9AC" w14:textId="4F7894CE" w:rsidR="00F8282A" w:rsidRPr="0040174B" w:rsidRDefault="00F8282A" w:rsidP="00F8282A">
      <w:pPr>
        <w:rPr>
          <w:bCs/>
          <w:szCs w:val="22"/>
        </w:rPr>
      </w:pPr>
      <w:r w:rsidRPr="0040174B">
        <w:rPr>
          <w:bCs/>
          <w:szCs w:val="22"/>
        </w:rPr>
        <w:t>If there is a need to create a New version of a Unit Verification Certificate to correct editorial errors, a request to the IECEx Secretariat will be required.</w:t>
      </w:r>
    </w:p>
    <w:p w14:paraId="57FA8D64" w14:textId="55C2CAC6" w:rsidR="00FB7D0B" w:rsidRDefault="00FB7D0B" w:rsidP="003F2A1D">
      <w:pPr>
        <w:jc w:val="center"/>
        <w:rPr>
          <w:sz w:val="28"/>
          <w:szCs w:val="22"/>
        </w:rPr>
      </w:pPr>
    </w:p>
    <w:p w14:paraId="5880A161" w14:textId="77777777" w:rsidR="00FB7D0B" w:rsidRDefault="00FB7D0B">
      <w:pPr>
        <w:jc w:val="left"/>
        <w:rPr>
          <w:sz w:val="28"/>
          <w:szCs w:val="22"/>
        </w:rPr>
      </w:pPr>
      <w:r>
        <w:rPr>
          <w:sz w:val="28"/>
          <w:szCs w:val="22"/>
        </w:rPr>
        <w:br w:type="page"/>
      </w:r>
    </w:p>
    <w:p w14:paraId="587FD3D2" w14:textId="77777777" w:rsidR="00CA56C8" w:rsidRDefault="00CA56C8" w:rsidP="003F2A1D">
      <w:pPr>
        <w:jc w:val="center"/>
      </w:pPr>
    </w:p>
    <w:p w14:paraId="070CB5EC" w14:textId="51B68974" w:rsidR="00CA56C8" w:rsidRPr="00031F1D" w:rsidRDefault="00CA56C8" w:rsidP="00CA56C8">
      <w:pPr>
        <w:jc w:val="center"/>
        <w:rPr>
          <w:b/>
          <w:sz w:val="28"/>
          <w:szCs w:val="22"/>
        </w:rPr>
      </w:pPr>
      <w:r w:rsidRPr="00031F1D">
        <w:rPr>
          <w:b/>
          <w:sz w:val="28"/>
          <w:szCs w:val="22"/>
        </w:rPr>
        <w:t xml:space="preserve">ANNEX </w:t>
      </w:r>
      <w:r w:rsidR="003D55F6" w:rsidRPr="00031F1D">
        <w:rPr>
          <w:b/>
          <w:sz w:val="28"/>
          <w:szCs w:val="22"/>
        </w:rPr>
        <w:t>A</w:t>
      </w:r>
    </w:p>
    <w:p w14:paraId="68A1983C" w14:textId="41F3D177" w:rsidR="00F45BC3" w:rsidRDefault="00F45BC3" w:rsidP="00CA56C8">
      <w:pPr>
        <w:jc w:val="center"/>
        <w:rPr>
          <w:sz w:val="22"/>
          <w:szCs w:val="22"/>
        </w:rPr>
      </w:pPr>
      <w:r>
        <w:rPr>
          <w:sz w:val="22"/>
          <w:szCs w:val="22"/>
        </w:rPr>
        <w:t>Informative</w:t>
      </w:r>
    </w:p>
    <w:p w14:paraId="0DABE52C" w14:textId="77777777" w:rsidR="00CA56C8" w:rsidRDefault="00CA56C8" w:rsidP="00CA56C8">
      <w:pPr>
        <w:jc w:val="center"/>
        <w:rPr>
          <w:sz w:val="22"/>
          <w:szCs w:val="22"/>
        </w:rPr>
      </w:pPr>
    </w:p>
    <w:p w14:paraId="16837293" w14:textId="3CC5CE84" w:rsidR="00CA56C8" w:rsidRPr="00031F1D" w:rsidRDefault="00640E89" w:rsidP="00CA56C8">
      <w:pPr>
        <w:jc w:val="center"/>
        <w:rPr>
          <w:b/>
          <w:sz w:val="24"/>
          <w:szCs w:val="24"/>
        </w:rPr>
      </w:pPr>
      <w:r w:rsidRPr="00031F1D">
        <w:rPr>
          <w:b/>
          <w:sz w:val="24"/>
          <w:szCs w:val="24"/>
        </w:rPr>
        <w:t xml:space="preserve">Review of </w:t>
      </w:r>
      <w:r w:rsidR="00B618E5" w:rsidRPr="00031F1D">
        <w:rPr>
          <w:b/>
          <w:sz w:val="24"/>
          <w:szCs w:val="24"/>
        </w:rPr>
        <w:t>C</w:t>
      </w:r>
      <w:r w:rsidRPr="00031F1D">
        <w:rPr>
          <w:b/>
          <w:sz w:val="24"/>
          <w:szCs w:val="24"/>
        </w:rPr>
        <w:t>ertificates of Conformity</w:t>
      </w:r>
      <w:r w:rsidR="00B618E5" w:rsidRPr="00031F1D">
        <w:rPr>
          <w:b/>
          <w:sz w:val="24"/>
          <w:szCs w:val="24"/>
        </w:rPr>
        <w:t xml:space="preserve"> </w:t>
      </w:r>
      <w:r w:rsidR="008976CB" w:rsidRPr="00031F1D">
        <w:rPr>
          <w:b/>
          <w:sz w:val="24"/>
          <w:szCs w:val="24"/>
        </w:rPr>
        <w:t xml:space="preserve">Quality Check and </w:t>
      </w:r>
      <w:r w:rsidRPr="00031F1D">
        <w:rPr>
          <w:b/>
          <w:sz w:val="24"/>
          <w:szCs w:val="24"/>
        </w:rPr>
        <w:t xml:space="preserve">the Top Six </w:t>
      </w:r>
      <w:r w:rsidR="008976CB" w:rsidRPr="00031F1D">
        <w:rPr>
          <w:b/>
          <w:sz w:val="24"/>
          <w:szCs w:val="24"/>
        </w:rPr>
        <w:t xml:space="preserve">Identified </w:t>
      </w:r>
      <w:r w:rsidRPr="00031F1D">
        <w:rPr>
          <w:b/>
          <w:sz w:val="24"/>
          <w:szCs w:val="24"/>
        </w:rPr>
        <w:t>I</w:t>
      </w:r>
      <w:r w:rsidR="00B618E5" w:rsidRPr="00031F1D">
        <w:rPr>
          <w:b/>
          <w:sz w:val="24"/>
          <w:szCs w:val="24"/>
        </w:rPr>
        <w:t xml:space="preserve">tems </w:t>
      </w:r>
      <w:r w:rsidRPr="00031F1D">
        <w:rPr>
          <w:b/>
          <w:sz w:val="24"/>
          <w:szCs w:val="24"/>
        </w:rPr>
        <w:t>for</w:t>
      </w:r>
      <w:r w:rsidR="00B618E5" w:rsidRPr="00031F1D">
        <w:rPr>
          <w:b/>
          <w:sz w:val="24"/>
          <w:szCs w:val="24"/>
        </w:rPr>
        <w:t xml:space="preserve"> </w:t>
      </w:r>
      <w:r w:rsidRPr="00031F1D">
        <w:rPr>
          <w:b/>
          <w:sz w:val="24"/>
          <w:szCs w:val="24"/>
        </w:rPr>
        <w:t>I</w:t>
      </w:r>
      <w:r w:rsidR="00B618E5" w:rsidRPr="00031F1D">
        <w:rPr>
          <w:b/>
          <w:sz w:val="24"/>
          <w:szCs w:val="24"/>
        </w:rPr>
        <w:t xml:space="preserve">mprovement </w:t>
      </w:r>
      <w:r w:rsidR="008976CB" w:rsidRPr="00031F1D">
        <w:rPr>
          <w:b/>
          <w:sz w:val="24"/>
          <w:szCs w:val="24"/>
        </w:rPr>
        <w:t xml:space="preserve"> </w:t>
      </w:r>
    </w:p>
    <w:p w14:paraId="2BE27625" w14:textId="17594382" w:rsidR="008E200F" w:rsidRPr="00031F1D" w:rsidRDefault="008E200F" w:rsidP="00FB1C69">
      <w:pPr>
        <w:jc w:val="center"/>
        <w:rPr>
          <w:sz w:val="24"/>
          <w:szCs w:val="24"/>
        </w:rPr>
      </w:pPr>
    </w:p>
    <w:p w14:paraId="6B846D78" w14:textId="788DE96E" w:rsidR="00181F82" w:rsidRDefault="008976CB" w:rsidP="008976CB">
      <w:pPr>
        <w:jc w:val="left"/>
      </w:pPr>
      <w:r>
        <w:t>The Secretariat conducts regular reviews of the online IECEx Equipment Certificates of Conformity</w:t>
      </w:r>
      <w:r w:rsidR="00181F82">
        <w:t>, targeting a sample rate of 15% of issued Certificates</w:t>
      </w:r>
      <w:r w:rsidR="00B252BA">
        <w:t>.</w:t>
      </w:r>
      <w:r w:rsidR="00181F82">
        <w:t xml:space="preserve">  Overall, the results of this </w:t>
      </w:r>
      <w:r w:rsidR="00B252BA">
        <w:t xml:space="preserve">ongoing </w:t>
      </w:r>
      <w:r w:rsidR="00181F82">
        <w:t>review illustrate that ExCBs are doing an excellent job</w:t>
      </w:r>
      <w:r w:rsidR="00640E89">
        <w:t>.</w:t>
      </w:r>
      <w:r w:rsidR="00181F82">
        <w:t xml:space="preserve"> </w:t>
      </w:r>
      <w:r w:rsidR="00640E89">
        <w:t>However,</w:t>
      </w:r>
      <w:r w:rsidR="00181F82">
        <w:t xml:space="preserve"> t</w:t>
      </w:r>
      <w:r>
        <w:t xml:space="preserve">he reviews have identified </w:t>
      </w:r>
      <w:r w:rsidR="00B252BA">
        <w:t xml:space="preserve">items </w:t>
      </w:r>
      <w:r w:rsidR="00640E89">
        <w:t>for</w:t>
      </w:r>
      <w:r w:rsidR="00B252BA">
        <w:t xml:space="preserve"> improvement</w:t>
      </w:r>
      <w:r w:rsidR="00181F82">
        <w:t xml:space="preserve">.  </w:t>
      </w:r>
      <w:r>
        <w:t xml:space="preserve"> </w:t>
      </w:r>
      <w:r w:rsidR="00181F82">
        <w:t xml:space="preserve">The </w:t>
      </w:r>
      <w:r w:rsidR="00B252BA">
        <w:t xml:space="preserve">items </w:t>
      </w:r>
      <w:r w:rsidR="00640E89">
        <w:t>for</w:t>
      </w:r>
      <w:r w:rsidR="00B252BA">
        <w:t xml:space="preserve"> improvement</w:t>
      </w:r>
      <w:r w:rsidR="00181F82">
        <w:t xml:space="preserve"> are</w:t>
      </w:r>
      <w:r>
        <w:t xml:space="preserve"> listed here to assist ExCBs for internal training purposes and </w:t>
      </w:r>
      <w:r w:rsidR="00181F82">
        <w:t>as a continuous improvement tool, ensuring that all Certificates that are created are accurate and in accordance with this document</w:t>
      </w:r>
      <w:r w:rsidR="00B618E5">
        <w:t>,</w:t>
      </w:r>
      <w:r w:rsidR="00181F82">
        <w:t xml:space="preserve"> IECEx OD </w:t>
      </w:r>
      <w:r w:rsidR="009F6AD9">
        <w:t>0</w:t>
      </w:r>
      <w:r w:rsidR="00181F82">
        <w:t xml:space="preserve">11-2 </w:t>
      </w:r>
    </w:p>
    <w:p w14:paraId="6230752B" w14:textId="77777777" w:rsidR="00181F82" w:rsidRDefault="00181F82" w:rsidP="008976CB">
      <w:pPr>
        <w:jc w:val="left"/>
      </w:pPr>
    </w:p>
    <w:p w14:paraId="567F87B9" w14:textId="48A16412" w:rsidR="008976CB" w:rsidRPr="0003454C" w:rsidRDefault="00181F82" w:rsidP="00181F82">
      <w:pPr>
        <w:pStyle w:val="ListParagraph"/>
        <w:numPr>
          <w:ilvl w:val="0"/>
          <w:numId w:val="22"/>
        </w:numPr>
        <w:rPr>
          <w:rFonts w:ascii="Arial" w:hAnsi="Arial" w:cs="Arial"/>
          <w:sz w:val="20"/>
          <w:szCs w:val="20"/>
        </w:rPr>
      </w:pPr>
      <w:r w:rsidRPr="0003454C">
        <w:rPr>
          <w:rFonts w:ascii="Arial" w:hAnsi="Arial" w:cs="Arial"/>
          <w:sz w:val="20"/>
          <w:szCs w:val="20"/>
        </w:rPr>
        <w:t xml:space="preserve">Equipment </w:t>
      </w:r>
      <w:r w:rsidR="004541AB" w:rsidRPr="0003454C">
        <w:rPr>
          <w:rFonts w:ascii="Arial" w:hAnsi="Arial" w:cs="Arial"/>
          <w:sz w:val="20"/>
          <w:szCs w:val="20"/>
        </w:rPr>
        <w:t xml:space="preserve">Name and Equipment </w:t>
      </w:r>
      <w:r w:rsidRPr="0003454C">
        <w:rPr>
          <w:rFonts w:ascii="Arial" w:hAnsi="Arial" w:cs="Arial"/>
          <w:sz w:val="20"/>
          <w:szCs w:val="20"/>
        </w:rPr>
        <w:t xml:space="preserve">Description is NOT clear and sufficiently detailed.   </w:t>
      </w:r>
    </w:p>
    <w:p w14:paraId="7288CF4B" w14:textId="5876B390" w:rsidR="004541AB" w:rsidRPr="0003454C" w:rsidRDefault="004541AB" w:rsidP="004541AB">
      <w:pPr>
        <w:pStyle w:val="ListParagraph"/>
        <w:rPr>
          <w:rFonts w:ascii="Arial" w:hAnsi="Arial" w:cs="Arial"/>
          <w:sz w:val="20"/>
          <w:szCs w:val="20"/>
        </w:rPr>
      </w:pPr>
      <w:r w:rsidRPr="0003454C">
        <w:rPr>
          <w:rFonts w:ascii="Arial" w:hAnsi="Arial" w:cs="Arial"/>
          <w:sz w:val="20"/>
          <w:szCs w:val="20"/>
        </w:rPr>
        <w:t>The information within these fields should provide the necessary information for the end user and provide key information</w:t>
      </w:r>
      <w:r w:rsidR="002B55D8" w:rsidRPr="0003454C">
        <w:rPr>
          <w:rFonts w:ascii="Arial" w:hAnsi="Arial" w:cs="Arial"/>
          <w:sz w:val="20"/>
          <w:szCs w:val="20"/>
        </w:rPr>
        <w:t xml:space="preserve"> </w:t>
      </w:r>
      <w:r w:rsidR="00B252BA" w:rsidRPr="0003454C">
        <w:rPr>
          <w:rFonts w:ascii="Arial" w:hAnsi="Arial" w:cs="Arial"/>
          <w:sz w:val="20"/>
          <w:szCs w:val="20"/>
        </w:rPr>
        <w:t xml:space="preserve">so that the IECEx Search Tools assists end users to </w:t>
      </w:r>
      <w:r w:rsidR="00BE386A" w:rsidRPr="0003454C">
        <w:rPr>
          <w:rFonts w:ascii="Arial" w:hAnsi="Arial" w:cs="Arial"/>
          <w:sz w:val="20"/>
          <w:szCs w:val="20"/>
        </w:rPr>
        <w:t xml:space="preserve">browse CoC products efficiently.  </w:t>
      </w:r>
    </w:p>
    <w:p w14:paraId="273D4877" w14:textId="6D9C98FC" w:rsidR="00BE386A" w:rsidRPr="0003454C" w:rsidRDefault="00BE386A" w:rsidP="004541AB">
      <w:pPr>
        <w:pStyle w:val="ListParagraph"/>
        <w:rPr>
          <w:rFonts w:ascii="Arial" w:hAnsi="Arial" w:cs="Arial"/>
          <w:sz w:val="20"/>
          <w:szCs w:val="20"/>
        </w:rPr>
      </w:pPr>
    </w:p>
    <w:p w14:paraId="2BA5FB4D" w14:textId="498235E7" w:rsidR="00BE386A" w:rsidRPr="0003454C" w:rsidRDefault="00BE386A" w:rsidP="00BE386A">
      <w:pPr>
        <w:pStyle w:val="ListParagraph"/>
        <w:numPr>
          <w:ilvl w:val="0"/>
          <w:numId w:val="22"/>
        </w:numPr>
        <w:rPr>
          <w:rFonts w:ascii="Arial" w:hAnsi="Arial" w:cs="Arial"/>
          <w:sz w:val="20"/>
          <w:szCs w:val="20"/>
        </w:rPr>
      </w:pPr>
      <w:r w:rsidRPr="0003454C">
        <w:rPr>
          <w:rFonts w:ascii="Arial" w:hAnsi="Arial" w:cs="Arial"/>
          <w:sz w:val="20"/>
          <w:szCs w:val="20"/>
        </w:rPr>
        <w:t>Manufacturer on CoC does NOT match QAR details and/or QAR(s) does NOT cover all manufacturing locations listed on the CoC.</w:t>
      </w:r>
    </w:p>
    <w:p w14:paraId="235AB46A" w14:textId="77CD4F53" w:rsidR="009E0A9D" w:rsidRPr="0003454C" w:rsidRDefault="009E0A9D" w:rsidP="009E0A9D">
      <w:pPr>
        <w:ind w:left="360"/>
      </w:pPr>
      <w:r w:rsidRPr="0003454C">
        <w:tab/>
        <w:t>Refer to sections 1.2.16 and 1.2.17 of this OD for further information.</w:t>
      </w:r>
    </w:p>
    <w:p w14:paraId="1A692AB3" w14:textId="01DEB7D2" w:rsidR="009E0A9D" w:rsidRPr="0003454C" w:rsidRDefault="009E0A9D" w:rsidP="009E0A9D">
      <w:pPr>
        <w:ind w:left="360"/>
      </w:pPr>
    </w:p>
    <w:p w14:paraId="583E9BE6" w14:textId="4B9132F7" w:rsidR="009E0A9D" w:rsidRPr="0003454C" w:rsidRDefault="009E0A9D" w:rsidP="009E0A9D">
      <w:pPr>
        <w:pStyle w:val="ListParagraph"/>
        <w:numPr>
          <w:ilvl w:val="0"/>
          <w:numId w:val="22"/>
        </w:numPr>
        <w:rPr>
          <w:rFonts w:ascii="Arial" w:hAnsi="Arial" w:cs="Arial"/>
          <w:sz w:val="20"/>
          <w:szCs w:val="20"/>
        </w:rPr>
      </w:pPr>
      <w:r w:rsidRPr="0003454C">
        <w:rPr>
          <w:rFonts w:ascii="Arial" w:hAnsi="Arial" w:cs="Arial"/>
          <w:sz w:val="20"/>
          <w:szCs w:val="20"/>
        </w:rPr>
        <w:t>Linked QAR is NOT current</w:t>
      </w:r>
    </w:p>
    <w:p w14:paraId="1C5D150F" w14:textId="78BE3D48" w:rsidR="00920827" w:rsidRPr="0003454C" w:rsidRDefault="00E36A3C" w:rsidP="00E36A3C">
      <w:pPr>
        <w:ind w:left="720"/>
      </w:pPr>
      <w:r w:rsidRPr="0003454C">
        <w:t xml:space="preserve">To best manage QARs and their validity, ExCBs must manage the audit process so that QARs do not lapse.  If a QAR lapses, then the CoC must be suspended, or cancelled depending on the situation. Refer to </w:t>
      </w:r>
      <w:r w:rsidR="0003454C" w:rsidRPr="0003454C">
        <w:t>OD 250</w:t>
      </w:r>
      <w:r w:rsidRPr="0003454C">
        <w:t xml:space="preserve"> for further information.</w:t>
      </w:r>
    </w:p>
    <w:p w14:paraId="5FD0AD21" w14:textId="2A2D8AC5" w:rsidR="00E36A3C" w:rsidRPr="0003454C" w:rsidRDefault="00E36A3C" w:rsidP="00E36A3C">
      <w:pPr>
        <w:ind w:left="720"/>
      </w:pPr>
    </w:p>
    <w:p w14:paraId="303160AA" w14:textId="202AF64F" w:rsidR="00E36A3C" w:rsidRPr="0003454C" w:rsidRDefault="00E36A3C" w:rsidP="00E36A3C">
      <w:pPr>
        <w:ind w:left="720"/>
      </w:pPr>
      <w:r w:rsidRPr="0003454C">
        <w:t>ExCBs not tracking CoCs linked to other ExCBs QARs.  It is the responsibility of the issuing ExCB of the CoC to ensure that the CoC is always linked to a current QAR, whether the QAR is their own or generated by another ExCB.</w:t>
      </w:r>
    </w:p>
    <w:p w14:paraId="2B37FB6F" w14:textId="7FD05C25" w:rsidR="0003454C" w:rsidRPr="0003454C" w:rsidRDefault="0003454C" w:rsidP="00E36A3C">
      <w:pPr>
        <w:ind w:left="720"/>
      </w:pPr>
      <w:r w:rsidRPr="0003454C">
        <w:t xml:space="preserve">(Refer to </w:t>
      </w:r>
      <w:r w:rsidRPr="0003454C">
        <w:rPr>
          <w:color w:val="4472C4" w:themeColor="accent1"/>
        </w:rPr>
        <w:t>OD 250</w:t>
      </w:r>
      <w:r w:rsidRPr="0003454C">
        <w:t xml:space="preserve"> for further information on the management of QARs)</w:t>
      </w:r>
    </w:p>
    <w:p w14:paraId="68EF4726" w14:textId="77777777" w:rsidR="00031F1D" w:rsidRPr="0003454C" w:rsidRDefault="00031F1D" w:rsidP="00E36A3C">
      <w:pPr>
        <w:ind w:left="720"/>
      </w:pPr>
    </w:p>
    <w:p w14:paraId="7C0FF4EE" w14:textId="02623C47" w:rsidR="00E36A3C" w:rsidRPr="0003454C" w:rsidRDefault="00E36A3C" w:rsidP="00E36A3C">
      <w:pPr>
        <w:pStyle w:val="ListParagraph"/>
        <w:numPr>
          <w:ilvl w:val="0"/>
          <w:numId w:val="22"/>
        </w:numPr>
        <w:rPr>
          <w:rFonts w:ascii="Arial" w:hAnsi="Arial" w:cs="Arial"/>
          <w:sz w:val="20"/>
          <w:szCs w:val="20"/>
        </w:rPr>
      </w:pPr>
      <w:r w:rsidRPr="0003454C">
        <w:rPr>
          <w:rFonts w:ascii="Arial" w:hAnsi="Arial" w:cs="Arial"/>
          <w:sz w:val="20"/>
          <w:szCs w:val="20"/>
        </w:rPr>
        <w:t>Standards listed on the CoC do NOT match Standards (including Edition #) on the ExTR (main issue observed was CoC citing later Edition than ExTR).</w:t>
      </w:r>
    </w:p>
    <w:p w14:paraId="0DAF0FCA" w14:textId="3D0D9AAB" w:rsidR="00AC0351" w:rsidRDefault="00AC0351" w:rsidP="00AC0351">
      <w:pPr>
        <w:ind w:left="720"/>
      </w:pPr>
      <w:r w:rsidRPr="0003454C">
        <w:t>When inserting multiple Standards from the menu list, the Ctrl button must be held down so caution should be used as well as a review when selecting Standards.</w:t>
      </w:r>
    </w:p>
    <w:p w14:paraId="4DF3722E" w14:textId="77777777" w:rsidR="0003454C" w:rsidRPr="0003454C" w:rsidRDefault="0003454C" w:rsidP="00AC0351">
      <w:pPr>
        <w:ind w:left="720"/>
      </w:pPr>
    </w:p>
    <w:p w14:paraId="5B28D43A" w14:textId="4C88A79D" w:rsidR="00AC0351" w:rsidRDefault="00AC0351" w:rsidP="00AC0351">
      <w:pPr>
        <w:pStyle w:val="ListParagraph"/>
        <w:numPr>
          <w:ilvl w:val="0"/>
          <w:numId w:val="22"/>
        </w:numPr>
        <w:rPr>
          <w:rFonts w:ascii="Arial" w:hAnsi="Arial" w:cs="Arial"/>
          <w:sz w:val="20"/>
          <w:szCs w:val="20"/>
        </w:rPr>
      </w:pPr>
      <w:r w:rsidRPr="0003454C">
        <w:rPr>
          <w:rFonts w:ascii="Arial" w:hAnsi="Arial" w:cs="Arial"/>
          <w:sz w:val="20"/>
          <w:szCs w:val="20"/>
        </w:rPr>
        <w:t xml:space="preserve">Certificates of Conformity have the feature of PDF </w:t>
      </w:r>
      <w:r w:rsidR="00B618E5" w:rsidRPr="0003454C">
        <w:rPr>
          <w:rFonts w:ascii="Arial" w:hAnsi="Arial" w:cs="Arial"/>
          <w:sz w:val="20"/>
          <w:szCs w:val="20"/>
        </w:rPr>
        <w:t>downloading of</w:t>
      </w:r>
      <w:r w:rsidRPr="0003454C">
        <w:rPr>
          <w:rFonts w:ascii="Arial" w:hAnsi="Arial" w:cs="Arial"/>
          <w:sz w:val="20"/>
          <w:szCs w:val="20"/>
        </w:rPr>
        <w:t xml:space="preserve"> CoCs as documents.  This feature, although very useful</w:t>
      </w:r>
      <w:r w:rsidR="00B618E5" w:rsidRPr="0003454C">
        <w:rPr>
          <w:rFonts w:ascii="Arial" w:hAnsi="Arial" w:cs="Arial"/>
          <w:sz w:val="20"/>
          <w:szCs w:val="20"/>
        </w:rPr>
        <w:t>, may create erroneous character or text as a result of ‘copy and paste’</w:t>
      </w:r>
      <w:r w:rsidR="0003454C">
        <w:rPr>
          <w:rFonts w:ascii="Arial" w:hAnsi="Arial" w:cs="Arial"/>
          <w:sz w:val="20"/>
          <w:szCs w:val="20"/>
        </w:rPr>
        <w:t xml:space="preserve"> </w:t>
      </w:r>
      <w:r w:rsidR="007129A4">
        <w:rPr>
          <w:rFonts w:ascii="Arial" w:hAnsi="Arial" w:cs="Arial"/>
          <w:sz w:val="20"/>
          <w:szCs w:val="20"/>
        </w:rPr>
        <w:t>due to</w:t>
      </w:r>
      <w:r w:rsidR="0003454C">
        <w:rPr>
          <w:rFonts w:ascii="Arial" w:hAnsi="Arial" w:cs="Arial"/>
          <w:sz w:val="20"/>
          <w:szCs w:val="20"/>
        </w:rPr>
        <w:t xml:space="preserve"> compatibility </w:t>
      </w:r>
      <w:r w:rsidR="007129A4">
        <w:rPr>
          <w:rFonts w:ascii="Arial" w:hAnsi="Arial" w:cs="Arial"/>
          <w:sz w:val="20"/>
          <w:szCs w:val="20"/>
        </w:rPr>
        <w:t xml:space="preserve">issues </w:t>
      </w:r>
      <w:r w:rsidR="0003454C">
        <w:rPr>
          <w:rFonts w:ascii="Arial" w:hAnsi="Arial" w:cs="Arial"/>
          <w:sz w:val="20"/>
          <w:szCs w:val="20"/>
        </w:rPr>
        <w:t>between HTLM and XML</w:t>
      </w:r>
      <w:r w:rsidR="00B618E5" w:rsidRPr="0003454C">
        <w:rPr>
          <w:rFonts w:ascii="Arial" w:hAnsi="Arial" w:cs="Arial"/>
          <w:sz w:val="20"/>
          <w:szCs w:val="20"/>
        </w:rPr>
        <w:t>.  Refer to section 1.1.4 of this OD for further information.</w:t>
      </w:r>
    </w:p>
    <w:p w14:paraId="319302A9" w14:textId="77777777" w:rsidR="007129A4" w:rsidRPr="007129A4" w:rsidRDefault="007129A4" w:rsidP="007129A4"/>
    <w:p w14:paraId="440AE786" w14:textId="75628562" w:rsidR="009F6AD9" w:rsidRPr="009F6AD9" w:rsidRDefault="007129A4" w:rsidP="001415D9">
      <w:pPr>
        <w:pStyle w:val="ListParagraph"/>
        <w:numPr>
          <w:ilvl w:val="0"/>
          <w:numId w:val="22"/>
        </w:numPr>
        <w:rPr>
          <w:rFonts w:ascii="Arial" w:hAnsi="Arial" w:cs="Arial"/>
          <w:sz w:val="20"/>
          <w:szCs w:val="20"/>
        </w:rPr>
      </w:pPr>
      <w:r>
        <w:rPr>
          <w:rFonts w:ascii="Arial" w:hAnsi="Arial" w:cs="Arial"/>
          <w:sz w:val="20"/>
          <w:szCs w:val="20"/>
        </w:rPr>
        <w:t>Draft CoCs are created, but are later determined to be not required, so the ExCB clicks on the Cancelled (status) option in the edit view of the draft CoC.  The Cancelled status should not be used to Cancel a</w:t>
      </w:r>
      <w:r w:rsidR="00B622A9">
        <w:rPr>
          <w:rFonts w:ascii="Arial" w:hAnsi="Arial" w:cs="Arial"/>
          <w:sz w:val="20"/>
          <w:szCs w:val="20"/>
        </w:rPr>
        <w:t>n unwanted</w:t>
      </w:r>
      <w:r>
        <w:rPr>
          <w:rFonts w:ascii="Arial" w:hAnsi="Arial" w:cs="Arial"/>
          <w:sz w:val="20"/>
          <w:szCs w:val="20"/>
        </w:rPr>
        <w:t xml:space="preserve"> draft</w:t>
      </w:r>
      <w:r w:rsidR="00B622A9">
        <w:rPr>
          <w:rFonts w:ascii="Arial" w:hAnsi="Arial" w:cs="Arial"/>
          <w:sz w:val="20"/>
          <w:szCs w:val="20"/>
        </w:rPr>
        <w:t xml:space="preserve"> or a draft that was created by mistake</w:t>
      </w:r>
      <w:r>
        <w:rPr>
          <w:rFonts w:ascii="Arial" w:hAnsi="Arial" w:cs="Arial"/>
          <w:sz w:val="20"/>
          <w:szCs w:val="20"/>
        </w:rPr>
        <w:t xml:space="preserve">.  The Cancelled option must only be used by the Secretariat, as per </w:t>
      </w:r>
      <w:r w:rsidRPr="007129A4">
        <w:rPr>
          <w:rFonts w:ascii="Arial" w:hAnsi="Arial" w:cs="Arial"/>
          <w:color w:val="4472C4" w:themeColor="accent1"/>
          <w:sz w:val="20"/>
          <w:szCs w:val="20"/>
        </w:rPr>
        <w:t xml:space="preserve">OD 209. </w:t>
      </w:r>
    </w:p>
    <w:p w14:paraId="7160D77E" w14:textId="77777777" w:rsidR="009F6AD9" w:rsidRPr="009F6AD9" w:rsidRDefault="009F6AD9" w:rsidP="009F6AD9">
      <w:pPr>
        <w:pStyle w:val="ListParagraph"/>
        <w:rPr>
          <w:rFonts w:ascii="Arial" w:hAnsi="Arial" w:cs="Arial"/>
          <w:sz w:val="20"/>
          <w:szCs w:val="20"/>
        </w:rPr>
      </w:pPr>
    </w:p>
    <w:p w14:paraId="5CE164D4" w14:textId="7263C141" w:rsidR="007129A4" w:rsidRPr="007129A4" w:rsidRDefault="009F6AD9" w:rsidP="009F6AD9">
      <w:pPr>
        <w:pStyle w:val="ListParagraph"/>
        <w:rPr>
          <w:rFonts w:ascii="Arial" w:hAnsi="Arial" w:cs="Arial"/>
          <w:sz w:val="20"/>
          <w:szCs w:val="20"/>
        </w:rPr>
      </w:pPr>
      <w:r>
        <w:rPr>
          <w:rFonts w:ascii="Arial" w:hAnsi="Arial" w:cs="Arial"/>
          <w:sz w:val="20"/>
          <w:szCs w:val="20"/>
        </w:rPr>
        <w:t xml:space="preserve">Draft certificates should be reviewed by ExCBs and when they are determined to be of no use (will not be made Current) </w:t>
      </w:r>
      <w:r w:rsidR="006703D1">
        <w:rPr>
          <w:rFonts w:ascii="Arial" w:hAnsi="Arial" w:cs="Arial"/>
          <w:sz w:val="20"/>
          <w:szCs w:val="20"/>
        </w:rPr>
        <w:t>should</w:t>
      </w:r>
      <w:r>
        <w:rPr>
          <w:rFonts w:ascii="Arial" w:hAnsi="Arial" w:cs="Arial"/>
          <w:sz w:val="20"/>
          <w:szCs w:val="20"/>
        </w:rPr>
        <w:t xml:space="preserve"> be deleted</w:t>
      </w:r>
      <w:r w:rsidR="006703D1">
        <w:rPr>
          <w:rFonts w:ascii="Arial" w:hAnsi="Arial" w:cs="Arial"/>
          <w:sz w:val="20"/>
          <w:szCs w:val="20"/>
        </w:rPr>
        <w:t xml:space="preserve"> by the ExCB</w:t>
      </w:r>
      <w:r>
        <w:rPr>
          <w:rFonts w:ascii="Arial" w:hAnsi="Arial" w:cs="Arial"/>
          <w:sz w:val="20"/>
          <w:szCs w:val="20"/>
        </w:rPr>
        <w:t>. Once deleted, they will no longer be accessible by the ExCB or the Secretariat.</w:t>
      </w:r>
    </w:p>
    <w:p w14:paraId="25BE1B9E" w14:textId="09F14E62" w:rsidR="00AF6C4D" w:rsidRDefault="00AF6C4D">
      <w:pPr>
        <w:jc w:val="left"/>
        <w:rPr>
          <w:rFonts w:eastAsia="Calibri"/>
          <w:spacing w:val="0"/>
          <w:lang w:val="en-AU" w:eastAsia="en-AU"/>
        </w:rPr>
      </w:pPr>
      <w:r>
        <w:br w:type="page"/>
      </w:r>
    </w:p>
    <w:p w14:paraId="0AF3CDFF" w14:textId="66A8379D" w:rsidR="00AF6C4D" w:rsidRPr="00031F1D" w:rsidRDefault="00AF6C4D" w:rsidP="00AF6C4D">
      <w:pPr>
        <w:jc w:val="center"/>
        <w:rPr>
          <w:b/>
          <w:sz w:val="28"/>
          <w:szCs w:val="22"/>
        </w:rPr>
      </w:pPr>
      <w:r w:rsidRPr="00031F1D">
        <w:rPr>
          <w:b/>
          <w:sz w:val="28"/>
          <w:szCs w:val="22"/>
        </w:rPr>
        <w:lastRenderedPageBreak/>
        <w:t xml:space="preserve">ANNEX </w:t>
      </w:r>
      <w:r>
        <w:rPr>
          <w:b/>
          <w:sz w:val="28"/>
          <w:szCs w:val="22"/>
        </w:rPr>
        <w:t>B</w:t>
      </w:r>
    </w:p>
    <w:p w14:paraId="4632619D" w14:textId="77777777" w:rsidR="00AF6C4D" w:rsidRDefault="00AF6C4D" w:rsidP="00AF6C4D">
      <w:pPr>
        <w:jc w:val="center"/>
        <w:rPr>
          <w:sz w:val="22"/>
          <w:szCs w:val="22"/>
        </w:rPr>
      </w:pPr>
      <w:r>
        <w:rPr>
          <w:sz w:val="22"/>
          <w:szCs w:val="22"/>
        </w:rPr>
        <w:t>Informative</w:t>
      </w:r>
    </w:p>
    <w:p w14:paraId="15D7A3CC" w14:textId="77777777" w:rsidR="00AF6C4D" w:rsidRDefault="00AF6C4D" w:rsidP="00AF6C4D">
      <w:pPr>
        <w:jc w:val="center"/>
        <w:rPr>
          <w:sz w:val="22"/>
          <w:szCs w:val="22"/>
        </w:rPr>
      </w:pPr>
    </w:p>
    <w:tbl>
      <w:tblPr>
        <w:tblW w:w="8789" w:type="dxa"/>
        <w:jc w:val="center"/>
        <w:tblCellSpacing w:w="0" w:type="dxa"/>
        <w:tblCellMar>
          <w:left w:w="0" w:type="dxa"/>
          <w:right w:w="0" w:type="dxa"/>
        </w:tblCellMar>
        <w:tblLook w:val="0000" w:firstRow="0" w:lastRow="0" w:firstColumn="0" w:lastColumn="0" w:noHBand="0" w:noVBand="0"/>
      </w:tblPr>
      <w:tblGrid>
        <w:gridCol w:w="6153"/>
        <w:gridCol w:w="2636"/>
      </w:tblGrid>
      <w:tr w:rsidR="005C6A13" w:rsidRPr="00564A96" w14:paraId="158B8CC5" w14:textId="77777777" w:rsidTr="00904FFD">
        <w:trPr>
          <w:cantSplit/>
          <w:tblCellSpacing w:w="0" w:type="dxa"/>
          <w:jc w:val="center"/>
        </w:trPr>
        <w:tc>
          <w:tcPr>
            <w:tcW w:w="8789" w:type="dxa"/>
            <w:gridSpan w:val="2"/>
          </w:tcPr>
          <w:p w14:paraId="5943B535" w14:textId="51F9CFA5" w:rsidR="005C6A13" w:rsidRPr="00564A96" w:rsidRDefault="005C6A13" w:rsidP="00313A62">
            <w:pPr>
              <w:rPr>
                <w:rFonts w:eastAsia="Arial Unicode MS"/>
                <w:b/>
                <w:bCs/>
                <w:color w:val="000000"/>
                <w:sz w:val="22"/>
                <w:szCs w:val="22"/>
              </w:rPr>
            </w:pPr>
            <w:r>
              <w:rPr>
                <w:b/>
                <w:bCs/>
                <w:sz w:val="22"/>
                <w:szCs w:val="22"/>
              </w:rPr>
              <w:t xml:space="preserve">Format for </w:t>
            </w:r>
            <w:r w:rsidRPr="00564A96">
              <w:rPr>
                <w:b/>
                <w:bCs/>
                <w:sz w:val="22"/>
                <w:szCs w:val="22"/>
              </w:rPr>
              <w:t>Attachment</w:t>
            </w:r>
            <w:r>
              <w:rPr>
                <w:b/>
                <w:bCs/>
                <w:sz w:val="22"/>
                <w:szCs w:val="22"/>
              </w:rPr>
              <w:t>s</w:t>
            </w:r>
            <w:r w:rsidRPr="00564A96">
              <w:rPr>
                <w:b/>
                <w:bCs/>
                <w:sz w:val="22"/>
                <w:szCs w:val="22"/>
              </w:rPr>
              <w:t xml:space="preserve"> to IECEx Quality Assessment Report Summary</w:t>
            </w:r>
          </w:p>
        </w:tc>
      </w:tr>
      <w:tr w:rsidR="005C6A13" w:rsidRPr="00564A96" w14:paraId="2534FCBC" w14:textId="77777777" w:rsidTr="00904FFD">
        <w:trPr>
          <w:gridAfter w:val="1"/>
          <w:wAfter w:w="2636" w:type="dxa"/>
          <w:cantSplit/>
          <w:tblCellSpacing w:w="0" w:type="dxa"/>
          <w:jc w:val="center"/>
        </w:trPr>
        <w:tc>
          <w:tcPr>
            <w:tcW w:w="6153" w:type="dxa"/>
          </w:tcPr>
          <w:p w14:paraId="25A4253B" w14:textId="77777777" w:rsidR="005C6A13" w:rsidRPr="00564A96" w:rsidRDefault="005C6A13" w:rsidP="00313A62">
            <w:pPr>
              <w:rPr>
                <w:sz w:val="18"/>
                <w:szCs w:val="18"/>
              </w:rPr>
            </w:pPr>
            <w:r w:rsidRPr="00317B89">
              <w:rPr>
                <w:b/>
                <w:bCs/>
                <w:color w:val="00B0F0"/>
                <w:sz w:val="22"/>
                <w:szCs w:val="22"/>
              </w:rPr>
              <w:t>xx</w:t>
            </w:r>
            <w:r w:rsidRPr="00317B89">
              <w:rPr>
                <w:b/>
                <w:bCs/>
                <w:sz w:val="22"/>
                <w:szCs w:val="22"/>
              </w:rPr>
              <w:t>/</w:t>
            </w:r>
            <w:r w:rsidRPr="00317B89">
              <w:rPr>
                <w:b/>
                <w:bCs/>
                <w:color w:val="00B0F0"/>
                <w:sz w:val="22"/>
                <w:szCs w:val="22"/>
              </w:rPr>
              <w:t>xxx</w:t>
            </w:r>
            <w:r w:rsidRPr="00317B89">
              <w:rPr>
                <w:b/>
                <w:bCs/>
                <w:sz w:val="22"/>
                <w:szCs w:val="22"/>
              </w:rPr>
              <w:t>/QAR</w:t>
            </w:r>
            <w:r w:rsidRPr="00317B89">
              <w:rPr>
                <w:b/>
                <w:bCs/>
                <w:color w:val="00B0F0"/>
                <w:sz w:val="22"/>
                <w:szCs w:val="22"/>
              </w:rPr>
              <w:t>YY.00nn</w:t>
            </w:r>
            <w:r w:rsidRPr="00317B89">
              <w:rPr>
                <w:b/>
                <w:bCs/>
                <w:sz w:val="22"/>
                <w:szCs w:val="22"/>
              </w:rPr>
              <w:t>/</w:t>
            </w:r>
            <w:proofErr w:type="spellStart"/>
            <w:r w:rsidRPr="00317B89">
              <w:rPr>
                <w:b/>
                <w:bCs/>
                <w:color w:val="00B0F0"/>
                <w:sz w:val="22"/>
                <w:szCs w:val="22"/>
              </w:rPr>
              <w:t>nn</w:t>
            </w:r>
            <w:proofErr w:type="spellEnd"/>
          </w:p>
        </w:tc>
      </w:tr>
    </w:tbl>
    <w:p w14:paraId="7CD089E4" w14:textId="77777777" w:rsidR="005C6A13" w:rsidRPr="00C62FE2" w:rsidRDefault="005C6A13" w:rsidP="00904FFD">
      <w:pPr>
        <w:spacing w:before="120" w:after="120"/>
        <w:rPr>
          <w:b/>
          <w:bCs/>
          <w:u w:val="single"/>
        </w:rPr>
      </w:pPr>
      <w:r w:rsidRPr="00C62FE2">
        <w:rPr>
          <w:b/>
          <w:bCs/>
          <w:u w:val="single"/>
        </w:rPr>
        <w:t>Manufacturer</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2" w:type="dxa"/>
          <w:right w:w="102" w:type="dxa"/>
        </w:tblCellMar>
        <w:tblLook w:val="0000" w:firstRow="0" w:lastRow="0" w:firstColumn="0" w:lastColumn="0" w:noHBand="0" w:noVBand="0"/>
      </w:tblPr>
      <w:tblGrid>
        <w:gridCol w:w="1985"/>
        <w:gridCol w:w="2693"/>
        <w:gridCol w:w="2268"/>
        <w:gridCol w:w="2405"/>
      </w:tblGrid>
      <w:tr w:rsidR="005C6A13" w14:paraId="7BC476AC" w14:textId="77777777" w:rsidTr="00313A62">
        <w:trPr>
          <w:cantSplit/>
          <w:trHeight w:val="312"/>
          <w:tblHeader/>
          <w:jc w:val="center"/>
        </w:trPr>
        <w:tc>
          <w:tcPr>
            <w:tcW w:w="1985" w:type="dxa"/>
            <w:shd w:val="clear" w:color="auto" w:fill="E0E0E0"/>
          </w:tcPr>
          <w:p w14:paraId="6746E89C" w14:textId="77777777" w:rsidR="005C6A13" w:rsidRPr="00904FFD" w:rsidRDefault="005C6A13" w:rsidP="00904FFD">
            <w:pPr>
              <w:pStyle w:val="Heading1"/>
              <w:numPr>
                <w:ilvl w:val="0"/>
                <w:numId w:val="0"/>
              </w:numPr>
              <w:spacing w:before="0" w:after="0"/>
              <w:ind w:left="357"/>
              <w:rPr>
                <w:sz w:val="20"/>
                <w:szCs w:val="20"/>
              </w:rPr>
            </w:pPr>
            <w:r w:rsidRPr="00904FFD">
              <w:rPr>
                <w:sz w:val="20"/>
                <w:szCs w:val="20"/>
              </w:rPr>
              <w:t>Name</w:t>
            </w:r>
          </w:p>
          <w:p w14:paraId="2656A162" w14:textId="77777777" w:rsidR="005C6A13" w:rsidRPr="00904FFD" w:rsidRDefault="005C6A13" w:rsidP="00904FFD">
            <w:pPr>
              <w:pStyle w:val="Heading1"/>
              <w:numPr>
                <w:ilvl w:val="0"/>
                <w:numId w:val="0"/>
              </w:numPr>
              <w:spacing w:before="0" w:after="0"/>
              <w:ind w:left="357"/>
              <w:rPr>
                <w:sz w:val="20"/>
                <w:szCs w:val="20"/>
              </w:rPr>
            </w:pPr>
            <w:r w:rsidRPr="00904FFD">
              <w:rPr>
                <w:sz w:val="20"/>
                <w:szCs w:val="20"/>
              </w:rPr>
              <w:t>Address</w:t>
            </w:r>
          </w:p>
        </w:tc>
        <w:tc>
          <w:tcPr>
            <w:tcW w:w="2693" w:type="dxa"/>
            <w:shd w:val="clear" w:color="auto" w:fill="E0E0E0"/>
          </w:tcPr>
          <w:p w14:paraId="6479F7FA" w14:textId="77777777" w:rsidR="005C6A13" w:rsidRPr="00904FFD" w:rsidRDefault="005C6A13" w:rsidP="00904FFD">
            <w:pPr>
              <w:pStyle w:val="Heading1"/>
              <w:numPr>
                <w:ilvl w:val="0"/>
                <w:numId w:val="0"/>
              </w:numPr>
              <w:spacing w:before="0" w:after="0"/>
              <w:ind w:left="357"/>
              <w:rPr>
                <w:sz w:val="20"/>
                <w:szCs w:val="20"/>
              </w:rPr>
            </w:pPr>
            <w:r w:rsidRPr="00904FFD">
              <w:rPr>
                <w:sz w:val="20"/>
                <w:szCs w:val="20"/>
              </w:rPr>
              <w:t xml:space="preserve">Types of Protection </w:t>
            </w:r>
          </w:p>
        </w:tc>
        <w:tc>
          <w:tcPr>
            <w:tcW w:w="2268" w:type="dxa"/>
            <w:shd w:val="clear" w:color="auto" w:fill="E0E0E0"/>
          </w:tcPr>
          <w:p w14:paraId="362B27AF" w14:textId="77777777" w:rsidR="005C6A13" w:rsidRPr="00904FFD" w:rsidRDefault="005C6A13" w:rsidP="00904FFD">
            <w:pPr>
              <w:pStyle w:val="Heading1"/>
              <w:numPr>
                <w:ilvl w:val="0"/>
                <w:numId w:val="0"/>
              </w:numPr>
              <w:spacing w:before="0" w:after="0"/>
              <w:ind w:left="357"/>
              <w:rPr>
                <w:sz w:val="20"/>
                <w:szCs w:val="20"/>
              </w:rPr>
            </w:pPr>
            <w:r w:rsidRPr="00904FFD">
              <w:rPr>
                <w:sz w:val="20"/>
                <w:szCs w:val="20"/>
              </w:rPr>
              <w:t>Scope</w:t>
            </w:r>
          </w:p>
        </w:tc>
        <w:tc>
          <w:tcPr>
            <w:tcW w:w="2405" w:type="dxa"/>
            <w:shd w:val="clear" w:color="auto" w:fill="E0E0E0"/>
          </w:tcPr>
          <w:p w14:paraId="309E33B3" w14:textId="77777777" w:rsidR="005C6A13" w:rsidRPr="00904FFD" w:rsidRDefault="005C6A13" w:rsidP="00904FFD">
            <w:pPr>
              <w:pStyle w:val="Heading1"/>
              <w:numPr>
                <w:ilvl w:val="0"/>
                <w:numId w:val="0"/>
              </w:numPr>
              <w:spacing w:before="0" w:after="0"/>
              <w:ind w:left="357"/>
              <w:rPr>
                <w:sz w:val="20"/>
                <w:szCs w:val="20"/>
              </w:rPr>
            </w:pPr>
            <w:r w:rsidRPr="00904FFD">
              <w:rPr>
                <w:sz w:val="20"/>
                <w:szCs w:val="20"/>
              </w:rPr>
              <w:t>QAR Free Ref No.</w:t>
            </w:r>
          </w:p>
          <w:p w14:paraId="40322CAC" w14:textId="77777777" w:rsidR="005C6A13" w:rsidRPr="00904FFD" w:rsidRDefault="005C6A13" w:rsidP="00904FFD">
            <w:pPr>
              <w:ind w:left="357"/>
              <w:rPr>
                <w:b/>
                <w:bCs/>
              </w:rPr>
            </w:pPr>
            <w:r w:rsidRPr="00904FFD">
              <w:rPr>
                <w:b/>
                <w:bCs/>
              </w:rPr>
              <w:t>Audit Type</w:t>
            </w:r>
          </w:p>
          <w:p w14:paraId="5FE8A9BC" w14:textId="77777777" w:rsidR="005C6A13" w:rsidRPr="00904FFD" w:rsidRDefault="005C6A13" w:rsidP="00904FFD">
            <w:pPr>
              <w:ind w:left="357"/>
              <w:rPr>
                <w:b/>
                <w:bCs/>
              </w:rPr>
            </w:pPr>
            <w:r w:rsidRPr="00904FFD">
              <w:rPr>
                <w:b/>
                <w:bCs/>
              </w:rPr>
              <w:t>Audit date</w:t>
            </w:r>
          </w:p>
        </w:tc>
      </w:tr>
      <w:tr w:rsidR="005C6A13" w:rsidRPr="002D72AD" w14:paraId="07A8905F" w14:textId="77777777" w:rsidTr="00313A62">
        <w:tblPrEx>
          <w:jc w:val="left"/>
          <w:tblLook w:val="01E0" w:firstRow="1" w:lastRow="1" w:firstColumn="1" w:lastColumn="1" w:noHBand="0" w:noVBand="0"/>
        </w:tblPrEx>
        <w:trPr>
          <w:cantSplit/>
          <w:trHeight w:val="312"/>
        </w:trPr>
        <w:tc>
          <w:tcPr>
            <w:tcW w:w="1985" w:type="dxa"/>
            <w:tcMar>
              <w:top w:w="57" w:type="dxa"/>
              <w:bottom w:w="57" w:type="dxa"/>
            </w:tcMar>
          </w:tcPr>
          <w:p w14:paraId="3B099B79" w14:textId="77777777" w:rsidR="005C6A13" w:rsidRPr="00564A96" w:rsidRDefault="005C6A13" w:rsidP="00313A62">
            <w:pPr>
              <w:rPr>
                <w:sz w:val="16"/>
                <w:szCs w:val="16"/>
              </w:rPr>
            </w:pPr>
            <w:r w:rsidRPr="00C62FE2">
              <w:rPr>
                <w:i/>
                <w:iCs/>
                <w:color w:val="FF0000"/>
                <w:sz w:val="16"/>
                <w:szCs w:val="16"/>
              </w:rPr>
              <w:t>Insert name</w:t>
            </w:r>
            <w:r>
              <w:rPr>
                <w:i/>
                <w:iCs/>
                <w:color w:val="FF0000"/>
                <w:sz w:val="16"/>
                <w:szCs w:val="16"/>
              </w:rPr>
              <w:t xml:space="preserve"> each</w:t>
            </w:r>
            <w:r w:rsidRPr="00C62FE2">
              <w:rPr>
                <w:i/>
                <w:iCs/>
                <w:color w:val="FF0000"/>
                <w:sz w:val="16"/>
                <w:szCs w:val="16"/>
              </w:rPr>
              <w:t xml:space="preserve"> of </w:t>
            </w:r>
            <w:r>
              <w:rPr>
                <w:i/>
                <w:iCs/>
                <w:color w:val="FF0000"/>
                <w:sz w:val="16"/>
                <w:szCs w:val="16"/>
              </w:rPr>
              <w:t>the Manufacturer listed on Certificates supported by this QAR.</w:t>
            </w:r>
          </w:p>
        </w:tc>
        <w:tc>
          <w:tcPr>
            <w:tcW w:w="2693" w:type="dxa"/>
            <w:tcMar>
              <w:top w:w="57" w:type="dxa"/>
              <w:bottom w:w="57" w:type="dxa"/>
            </w:tcMar>
          </w:tcPr>
          <w:p w14:paraId="7A9E3583" w14:textId="77777777" w:rsidR="005C6A13" w:rsidRDefault="005C6A13" w:rsidP="00313A62">
            <w:pPr>
              <w:rPr>
                <w:sz w:val="16"/>
                <w:szCs w:val="16"/>
              </w:rPr>
            </w:pPr>
            <w:r w:rsidRPr="00564A96">
              <w:rPr>
                <w:sz w:val="16"/>
                <w:szCs w:val="16"/>
              </w:rPr>
              <w:t xml:space="preserve">All </w:t>
            </w:r>
            <w:r>
              <w:rPr>
                <w:sz w:val="16"/>
                <w:szCs w:val="16"/>
              </w:rPr>
              <w:t>Types of P</w:t>
            </w:r>
            <w:r w:rsidRPr="00564A96">
              <w:rPr>
                <w:sz w:val="16"/>
                <w:szCs w:val="16"/>
              </w:rPr>
              <w:t>rotection concepts as listed below.</w:t>
            </w:r>
          </w:p>
          <w:p w14:paraId="2277EA83" w14:textId="77777777" w:rsidR="005C6A13" w:rsidRDefault="005C6A13" w:rsidP="00313A62">
            <w:pPr>
              <w:rPr>
                <w:sz w:val="16"/>
                <w:szCs w:val="16"/>
              </w:rPr>
            </w:pPr>
          </w:p>
          <w:p w14:paraId="6D6C6A3F" w14:textId="77777777" w:rsidR="005C6A13" w:rsidRPr="00C62FE2" w:rsidRDefault="005C6A13" w:rsidP="00313A62">
            <w:pPr>
              <w:ind w:right="-483"/>
              <w:rPr>
                <w:i/>
                <w:iCs/>
                <w:color w:val="FF0000"/>
                <w:sz w:val="16"/>
                <w:szCs w:val="16"/>
              </w:rPr>
            </w:pPr>
            <w:r w:rsidRPr="00C62FE2">
              <w:rPr>
                <w:i/>
                <w:iCs/>
                <w:color w:val="FF0000"/>
                <w:sz w:val="16"/>
                <w:szCs w:val="16"/>
              </w:rPr>
              <w:t>Add</w:t>
            </w:r>
            <w:r>
              <w:rPr>
                <w:i/>
                <w:iCs/>
                <w:color w:val="FF0000"/>
                <w:sz w:val="16"/>
                <w:szCs w:val="16"/>
              </w:rPr>
              <w:t xml:space="preserve"> to </w:t>
            </w:r>
            <w:r w:rsidRPr="00C62FE2">
              <w:rPr>
                <w:i/>
                <w:iCs/>
                <w:color w:val="FF0000"/>
                <w:sz w:val="16"/>
                <w:szCs w:val="16"/>
              </w:rPr>
              <w:t xml:space="preserve">/delete </w:t>
            </w:r>
            <w:r>
              <w:rPr>
                <w:i/>
                <w:iCs/>
                <w:color w:val="FF0000"/>
                <w:sz w:val="16"/>
                <w:szCs w:val="16"/>
              </w:rPr>
              <w:t xml:space="preserve">below </w:t>
            </w:r>
            <w:r w:rsidRPr="00C62FE2">
              <w:rPr>
                <w:i/>
                <w:iCs/>
                <w:color w:val="FF0000"/>
                <w:sz w:val="16"/>
                <w:szCs w:val="16"/>
              </w:rPr>
              <w:t>as appropriate</w:t>
            </w:r>
            <w:r>
              <w:rPr>
                <w:i/>
                <w:iCs/>
                <w:color w:val="FF0000"/>
                <w:sz w:val="16"/>
                <w:szCs w:val="16"/>
              </w:rPr>
              <w:t>.</w:t>
            </w:r>
          </w:p>
          <w:p w14:paraId="7334D7BD" w14:textId="77777777" w:rsidR="005C6A13" w:rsidRDefault="005C6A13" w:rsidP="00313A62">
            <w:pPr>
              <w:ind w:right="-483"/>
              <w:rPr>
                <w:sz w:val="16"/>
                <w:szCs w:val="16"/>
              </w:rPr>
            </w:pPr>
          </w:p>
          <w:p w14:paraId="4D455A61" w14:textId="77777777" w:rsidR="005C6A13" w:rsidRPr="00564A96" w:rsidRDefault="005C6A13" w:rsidP="00313A62">
            <w:pPr>
              <w:ind w:right="-483"/>
              <w:rPr>
                <w:sz w:val="16"/>
                <w:szCs w:val="16"/>
              </w:rPr>
            </w:pPr>
            <w:r w:rsidRPr="00564A96">
              <w:rPr>
                <w:sz w:val="16"/>
                <w:szCs w:val="16"/>
              </w:rPr>
              <w:t>flameproof enclosures “d”</w:t>
            </w:r>
          </w:p>
          <w:p w14:paraId="78A92AA7" w14:textId="77777777" w:rsidR="005C6A13" w:rsidRPr="00564A96" w:rsidRDefault="005C6A13" w:rsidP="00313A62">
            <w:pPr>
              <w:ind w:right="-483"/>
              <w:rPr>
                <w:sz w:val="16"/>
                <w:szCs w:val="16"/>
              </w:rPr>
            </w:pPr>
            <w:r w:rsidRPr="00564A96">
              <w:rPr>
                <w:sz w:val="16"/>
                <w:szCs w:val="16"/>
              </w:rPr>
              <w:t>increased safety “e”</w:t>
            </w:r>
          </w:p>
          <w:p w14:paraId="0CD64CB2" w14:textId="77777777" w:rsidR="005C6A13" w:rsidRPr="00564A96" w:rsidRDefault="005C6A13" w:rsidP="00313A62">
            <w:pPr>
              <w:ind w:right="-483"/>
              <w:rPr>
                <w:sz w:val="16"/>
                <w:szCs w:val="16"/>
              </w:rPr>
            </w:pPr>
            <w:r w:rsidRPr="00564A96">
              <w:rPr>
                <w:sz w:val="16"/>
                <w:szCs w:val="16"/>
              </w:rPr>
              <w:t>intrinsic safety “i”</w:t>
            </w:r>
          </w:p>
          <w:p w14:paraId="1448FE3E" w14:textId="77777777" w:rsidR="005C6A13" w:rsidRPr="00564A96" w:rsidRDefault="005C6A13" w:rsidP="00313A62">
            <w:pPr>
              <w:ind w:right="-483"/>
              <w:rPr>
                <w:sz w:val="16"/>
                <w:szCs w:val="16"/>
              </w:rPr>
            </w:pPr>
            <w:r w:rsidRPr="00564A96">
              <w:rPr>
                <w:sz w:val="16"/>
                <w:szCs w:val="16"/>
              </w:rPr>
              <w:t>encapsulation “m”</w:t>
            </w:r>
          </w:p>
          <w:p w14:paraId="4F4E3F21" w14:textId="77777777" w:rsidR="005C6A13" w:rsidRPr="00564A96" w:rsidRDefault="005C6A13" w:rsidP="00313A62">
            <w:pPr>
              <w:ind w:right="-483"/>
              <w:rPr>
                <w:sz w:val="16"/>
                <w:szCs w:val="16"/>
              </w:rPr>
            </w:pPr>
            <w:r w:rsidRPr="00564A96">
              <w:rPr>
                <w:sz w:val="16"/>
                <w:szCs w:val="16"/>
              </w:rPr>
              <w:t xml:space="preserve">type “n” </w:t>
            </w:r>
          </w:p>
          <w:p w14:paraId="07D8AE15" w14:textId="77777777" w:rsidR="005C6A13" w:rsidRPr="00564A96" w:rsidRDefault="005C6A13" w:rsidP="00313A62">
            <w:pPr>
              <w:ind w:right="-483"/>
              <w:rPr>
                <w:sz w:val="16"/>
                <w:szCs w:val="16"/>
              </w:rPr>
            </w:pPr>
            <w:r w:rsidRPr="00564A96">
              <w:rPr>
                <w:sz w:val="16"/>
                <w:szCs w:val="16"/>
              </w:rPr>
              <w:t>optical radiation “op is”</w:t>
            </w:r>
          </w:p>
          <w:p w14:paraId="1E9B0DFC" w14:textId="77777777" w:rsidR="005C6A13" w:rsidRPr="00564A96" w:rsidRDefault="005C6A13" w:rsidP="00313A62">
            <w:pPr>
              <w:ind w:right="-483"/>
              <w:rPr>
                <w:sz w:val="16"/>
                <w:szCs w:val="16"/>
              </w:rPr>
            </w:pPr>
            <w:r w:rsidRPr="00564A96">
              <w:rPr>
                <w:sz w:val="16"/>
                <w:szCs w:val="16"/>
              </w:rPr>
              <w:t>protected optical radiation “op pr”</w:t>
            </w:r>
          </w:p>
          <w:p w14:paraId="3D74326C" w14:textId="77777777" w:rsidR="005C6A13" w:rsidRPr="00564A96" w:rsidRDefault="005C6A13" w:rsidP="00313A62">
            <w:pPr>
              <w:ind w:right="-483"/>
              <w:rPr>
                <w:sz w:val="16"/>
                <w:szCs w:val="16"/>
              </w:rPr>
            </w:pPr>
            <w:r w:rsidRPr="00564A96">
              <w:rPr>
                <w:sz w:val="16"/>
                <w:szCs w:val="16"/>
              </w:rPr>
              <w:t>pressurized enclosure “p”</w:t>
            </w:r>
          </w:p>
          <w:p w14:paraId="2DBF23B7" w14:textId="77777777" w:rsidR="005C6A13" w:rsidRPr="00564A96" w:rsidRDefault="005C6A13" w:rsidP="00313A62">
            <w:pPr>
              <w:ind w:right="-483"/>
              <w:rPr>
                <w:sz w:val="16"/>
                <w:szCs w:val="16"/>
              </w:rPr>
            </w:pPr>
            <w:r w:rsidRPr="00564A96">
              <w:rPr>
                <w:sz w:val="16"/>
                <w:szCs w:val="16"/>
              </w:rPr>
              <w:t>protection by enclosure “t”</w:t>
            </w:r>
          </w:p>
          <w:p w14:paraId="18C9EC17" w14:textId="77777777" w:rsidR="005C6A13" w:rsidRDefault="005C6A13" w:rsidP="00313A62">
            <w:pPr>
              <w:rPr>
                <w:sz w:val="16"/>
                <w:szCs w:val="16"/>
              </w:rPr>
            </w:pPr>
            <w:r w:rsidRPr="00564A96">
              <w:rPr>
                <w:sz w:val="16"/>
                <w:szCs w:val="16"/>
              </w:rPr>
              <w:t>Non-electrical type “h”</w:t>
            </w:r>
          </w:p>
          <w:p w14:paraId="1572E235" w14:textId="77777777" w:rsidR="005C6A13" w:rsidRPr="00E52C0E" w:rsidRDefault="005C6A13" w:rsidP="00313A62">
            <w:pPr>
              <w:rPr>
                <w:sz w:val="16"/>
                <w:szCs w:val="16"/>
              </w:rPr>
            </w:pPr>
          </w:p>
        </w:tc>
        <w:tc>
          <w:tcPr>
            <w:tcW w:w="2268" w:type="dxa"/>
            <w:tcMar>
              <w:top w:w="57" w:type="dxa"/>
              <w:bottom w:w="57" w:type="dxa"/>
            </w:tcMar>
          </w:tcPr>
          <w:p w14:paraId="735CD967" w14:textId="77777777" w:rsidR="005C6A13" w:rsidRDefault="005C6A13" w:rsidP="00313A62">
            <w:pPr>
              <w:rPr>
                <w:sz w:val="16"/>
                <w:szCs w:val="16"/>
              </w:rPr>
            </w:pPr>
            <w:r w:rsidRPr="00564A96">
              <w:rPr>
                <w:sz w:val="16"/>
                <w:szCs w:val="16"/>
              </w:rPr>
              <w:t>Control of design, manufacture, assessment, handling and storage as the manufacturer of below listed product type(s)</w:t>
            </w:r>
            <w:r>
              <w:rPr>
                <w:sz w:val="16"/>
                <w:szCs w:val="16"/>
              </w:rPr>
              <w:t>:</w:t>
            </w:r>
          </w:p>
          <w:p w14:paraId="4C0D2F91" w14:textId="77777777" w:rsidR="005C6A13" w:rsidRDefault="005C6A13" w:rsidP="005C6A13">
            <w:pPr>
              <w:pStyle w:val="ListParagraph"/>
              <w:numPr>
                <w:ilvl w:val="0"/>
                <w:numId w:val="30"/>
              </w:numPr>
              <w:contextualSpacing/>
              <w:rPr>
                <w:rFonts w:cs="Arial"/>
                <w:sz w:val="16"/>
                <w:szCs w:val="16"/>
              </w:rPr>
            </w:pPr>
            <w:r>
              <w:rPr>
                <w:rFonts w:cs="Arial"/>
                <w:sz w:val="16"/>
                <w:szCs w:val="16"/>
              </w:rPr>
              <w:t xml:space="preserve"> </w:t>
            </w:r>
          </w:p>
          <w:p w14:paraId="30E69DED" w14:textId="77777777" w:rsidR="005C6A13" w:rsidRPr="00BA0199" w:rsidRDefault="005C6A13" w:rsidP="005C6A13">
            <w:pPr>
              <w:pStyle w:val="ListParagraph"/>
              <w:numPr>
                <w:ilvl w:val="0"/>
                <w:numId w:val="30"/>
              </w:numPr>
              <w:contextualSpacing/>
              <w:rPr>
                <w:rFonts w:cs="Arial"/>
                <w:sz w:val="16"/>
                <w:szCs w:val="16"/>
              </w:rPr>
            </w:pPr>
          </w:p>
        </w:tc>
        <w:tc>
          <w:tcPr>
            <w:tcW w:w="2405" w:type="dxa"/>
          </w:tcPr>
          <w:p w14:paraId="1A45552E" w14:textId="77777777" w:rsidR="005C6A13" w:rsidRDefault="005C6A13" w:rsidP="00313A62">
            <w:pPr>
              <w:rPr>
                <w:i/>
                <w:iCs/>
                <w:color w:val="FF0000"/>
                <w:sz w:val="16"/>
                <w:szCs w:val="16"/>
              </w:rPr>
            </w:pPr>
            <w:r w:rsidRPr="00C62FE2">
              <w:rPr>
                <w:i/>
                <w:iCs/>
                <w:color w:val="FF0000"/>
                <w:sz w:val="16"/>
                <w:szCs w:val="16"/>
              </w:rPr>
              <w:t xml:space="preserve">Add audit report </w:t>
            </w:r>
            <w:r>
              <w:rPr>
                <w:i/>
                <w:iCs/>
                <w:color w:val="FF0000"/>
                <w:sz w:val="16"/>
                <w:szCs w:val="16"/>
              </w:rPr>
              <w:t>details:</w:t>
            </w:r>
          </w:p>
          <w:p w14:paraId="70E19582" w14:textId="77777777" w:rsidR="005C6A13" w:rsidRDefault="005C6A13" w:rsidP="00313A62">
            <w:pPr>
              <w:rPr>
                <w:i/>
                <w:iCs/>
                <w:color w:val="FF0000"/>
                <w:sz w:val="16"/>
                <w:szCs w:val="16"/>
              </w:rPr>
            </w:pPr>
          </w:p>
          <w:p w14:paraId="1931873A" w14:textId="77777777" w:rsidR="005C6A13" w:rsidRPr="00CF6FD7" w:rsidRDefault="005C6A13" w:rsidP="005C6A13">
            <w:pPr>
              <w:pStyle w:val="ListParagraph"/>
              <w:numPr>
                <w:ilvl w:val="0"/>
                <w:numId w:val="29"/>
              </w:numPr>
              <w:ind w:left="181" w:hanging="181"/>
              <w:contextualSpacing/>
              <w:rPr>
                <w:rFonts w:cs="Arial"/>
                <w:i/>
                <w:iCs/>
                <w:color w:val="FF0000"/>
                <w:sz w:val="16"/>
                <w:szCs w:val="16"/>
              </w:rPr>
            </w:pPr>
            <w:r w:rsidRPr="00CF6FD7">
              <w:rPr>
                <w:rFonts w:cs="Arial"/>
                <w:i/>
                <w:iCs/>
                <w:color w:val="FF0000"/>
                <w:sz w:val="16"/>
                <w:szCs w:val="16"/>
              </w:rPr>
              <w:t>Report/Free Ref No</w:t>
            </w:r>
          </w:p>
          <w:p w14:paraId="1C1D7E3C" w14:textId="77777777" w:rsidR="005C6A13" w:rsidRPr="00CF6FD7" w:rsidRDefault="005C6A13" w:rsidP="005C6A13">
            <w:pPr>
              <w:pStyle w:val="ListParagraph"/>
              <w:numPr>
                <w:ilvl w:val="0"/>
                <w:numId w:val="29"/>
              </w:numPr>
              <w:ind w:left="181" w:hanging="181"/>
              <w:contextualSpacing/>
              <w:rPr>
                <w:rFonts w:cs="Arial"/>
                <w:i/>
                <w:iCs/>
                <w:color w:val="FF0000"/>
                <w:sz w:val="16"/>
                <w:szCs w:val="16"/>
              </w:rPr>
            </w:pPr>
            <w:r w:rsidRPr="00CF6FD7">
              <w:rPr>
                <w:rFonts w:cs="Arial"/>
                <w:i/>
                <w:iCs/>
                <w:color w:val="FF0000"/>
                <w:sz w:val="16"/>
                <w:szCs w:val="16"/>
              </w:rPr>
              <w:t>Surveillance</w:t>
            </w:r>
          </w:p>
          <w:p w14:paraId="3280862F" w14:textId="77777777" w:rsidR="005C6A13" w:rsidRPr="00CF6FD7" w:rsidRDefault="005C6A13" w:rsidP="005C6A13">
            <w:pPr>
              <w:pStyle w:val="ListParagraph"/>
              <w:numPr>
                <w:ilvl w:val="0"/>
                <w:numId w:val="29"/>
              </w:numPr>
              <w:ind w:left="181" w:hanging="181"/>
              <w:contextualSpacing/>
              <w:rPr>
                <w:rFonts w:cs="Arial"/>
                <w:i/>
                <w:iCs/>
                <w:color w:val="FF0000"/>
                <w:sz w:val="16"/>
                <w:szCs w:val="16"/>
              </w:rPr>
            </w:pPr>
            <w:r w:rsidRPr="00CF6FD7">
              <w:rPr>
                <w:rFonts w:cs="Arial"/>
                <w:i/>
                <w:iCs/>
                <w:color w:val="FF0000"/>
                <w:sz w:val="16"/>
                <w:szCs w:val="16"/>
              </w:rPr>
              <w:t>YYYY-MM-DDD</w:t>
            </w:r>
          </w:p>
        </w:tc>
      </w:tr>
    </w:tbl>
    <w:p w14:paraId="68B73113" w14:textId="77777777" w:rsidR="005C6A13" w:rsidRDefault="005C6A13" w:rsidP="005C6A13">
      <w:pPr>
        <w:spacing w:before="120" w:after="120"/>
        <w:ind w:hanging="284"/>
        <w:rPr>
          <w:b/>
          <w:bCs/>
          <w:u w:val="single"/>
        </w:rPr>
      </w:pPr>
    </w:p>
    <w:p w14:paraId="56E29851" w14:textId="77777777" w:rsidR="005C6A13" w:rsidRPr="00C62FE2" w:rsidRDefault="005C6A13" w:rsidP="00904FFD">
      <w:pPr>
        <w:spacing w:before="120" w:after="120"/>
        <w:rPr>
          <w:b/>
          <w:bCs/>
          <w:u w:val="single"/>
        </w:rPr>
      </w:pPr>
      <w:r w:rsidRPr="00C62FE2">
        <w:rPr>
          <w:b/>
          <w:bCs/>
          <w:u w:val="single"/>
        </w:rPr>
        <w:t>Manufacturing Locations</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2" w:type="dxa"/>
          <w:right w:w="102" w:type="dxa"/>
        </w:tblCellMar>
        <w:tblLook w:val="0000" w:firstRow="0" w:lastRow="0" w:firstColumn="0" w:lastColumn="0" w:noHBand="0" w:noVBand="0"/>
      </w:tblPr>
      <w:tblGrid>
        <w:gridCol w:w="3408"/>
        <w:gridCol w:w="2693"/>
        <w:gridCol w:w="3250"/>
      </w:tblGrid>
      <w:tr w:rsidR="005C6A13" w14:paraId="5905D8D8" w14:textId="77777777" w:rsidTr="00313A62">
        <w:trPr>
          <w:cantSplit/>
          <w:trHeight w:val="312"/>
          <w:tblHeader/>
          <w:jc w:val="center"/>
        </w:trPr>
        <w:tc>
          <w:tcPr>
            <w:tcW w:w="3408" w:type="dxa"/>
            <w:shd w:val="clear" w:color="auto" w:fill="E0E0E0"/>
          </w:tcPr>
          <w:p w14:paraId="4DFA4347"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Name</w:t>
            </w:r>
          </w:p>
          <w:p w14:paraId="14F3CB32"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Address</w:t>
            </w:r>
          </w:p>
        </w:tc>
        <w:tc>
          <w:tcPr>
            <w:tcW w:w="2693" w:type="dxa"/>
            <w:shd w:val="clear" w:color="auto" w:fill="E0E0E0"/>
          </w:tcPr>
          <w:p w14:paraId="67C6ECD1"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 xml:space="preserve">Types of Protection </w:t>
            </w:r>
          </w:p>
        </w:tc>
        <w:tc>
          <w:tcPr>
            <w:tcW w:w="3250" w:type="dxa"/>
            <w:shd w:val="clear" w:color="auto" w:fill="E0E0E0"/>
          </w:tcPr>
          <w:p w14:paraId="5577FBD8"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QAR Free Ref No.</w:t>
            </w:r>
          </w:p>
          <w:p w14:paraId="77057936" w14:textId="77777777" w:rsidR="005C6A13" w:rsidRPr="00904FFD" w:rsidRDefault="005C6A13" w:rsidP="00904FFD">
            <w:pPr>
              <w:ind w:left="357" w:right="-482"/>
              <w:rPr>
                <w:b/>
                <w:bCs/>
              </w:rPr>
            </w:pPr>
            <w:r w:rsidRPr="00904FFD">
              <w:rPr>
                <w:b/>
                <w:bCs/>
              </w:rPr>
              <w:t>Audit Type</w:t>
            </w:r>
          </w:p>
          <w:p w14:paraId="28081477"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Audit date</w:t>
            </w:r>
          </w:p>
        </w:tc>
      </w:tr>
      <w:tr w:rsidR="005C6A13" w:rsidRPr="002D72AD" w14:paraId="27551BBA"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505CB879" w14:textId="77777777" w:rsidR="005C6A13" w:rsidRPr="00C62FE2" w:rsidRDefault="005C6A13" w:rsidP="00313A62">
            <w:pPr>
              <w:rPr>
                <w:i/>
                <w:iCs/>
                <w:sz w:val="16"/>
                <w:szCs w:val="16"/>
              </w:rPr>
            </w:pPr>
            <w:r w:rsidRPr="00C62FE2">
              <w:rPr>
                <w:i/>
                <w:iCs/>
                <w:color w:val="FF0000"/>
                <w:sz w:val="16"/>
                <w:szCs w:val="16"/>
              </w:rPr>
              <w:t>Insert name</w:t>
            </w:r>
            <w:r>
              <w:rPr>
                <w:i/>
                <w:iCs/>
                <w:color w:val="FF0000"/>
                <w:sz w:val="16"/>
                <w:szCs w:val="16"/>
              </w:rPr>
              <w:t xml:space="preserve"> &amp; address of each</w:t>
            </w:r>
            <w:r w:rsidRPr="00C62FE2">
              <w:rPr>
                <w:i/>
                <w:iCs/>
                <w:color w:val="FF0000"/>
                <w:sz w:val="16"/>
                <w:szCs w:val="16"/>
              </w:rPr>
              <w:t xml:space="preserve"> of multiple manufacturing location</w:t>
            </w:r>
            <w:r>
              <w:rPr>
                <w:i/>
                <w:iCs/>
                <w:color w:val="FF0000"/>
                <w:sz w:val="16"/>
                <w:szCs w:val="16"/>
              </w:rPr>
              <w:t>s</w:t>
            </w:r>
            <w:r w:rsidRPr="00C62FE2">
              <w:rPr>
                <w:i/>
                <w:iCs/>
                <w:color w:val="FF0000"/>
                <w:sz w:val="16"/>
                <w:szCs w:val="16"/>
              </w:rPr>
              <w:t xml:space="preserve"> covered by the QAR</w:t>
            </w:r>
            <w:r>
              <w:rPr>
                <w:i/>
                <w:iCs/>
                <w:color w:val="FF0000"/>
                <w:sz w:val="16"/>
                <w:szCs w:val="16"/>
              </w:rPr>
              <w:t>.</w:t>
            </w:r>
          </w:p>
        </w:tc>
        <w:tc>
          <w:tcPr>
            <w:tcW w:w="2693" w:type="dxa"/>
            <w:tcMar>
              <w:top w:w="57" w:type="dxa"/>
              <w:bottom w:w="57" w:type="dxa"/>
            </w:tcMar>
          </w:tcPr>
          <w:p w14:paraId="101DEA47" w14:textId="77777777" w:rsidR="005C6A13" w:rsidRPr="00C62FE2" w:rsidRDefault="005C6A13" w:rsidP="00313A62">
            <w:pPr>
              <w:ind w:right="-483"/>
              <w:rPr>
                <w:i/>
                <w:iCs/>
                <w:color w:val="FF0000"/>
                <w:sz w:val="16"/>
                <w:szCs w:val="16"/>
              </w:rPr>
            </w:pPr>
            <w:r w:rsidRPr="00C62FE2">
              <w:rPr>
                <w:i/>
                <w:iCs/>
                <w:color w:val="FF0000"/>
                <w:sz w:val="16"/>
                <w:szCs w:val="16"/>
              </w:rPr>
              <w:t>Add</w:t>
            </w:r>
            <w:r>
              <w:rPr>
                <w:i/>
                <w:iCs/>
                <w:color w:val="FF0000"/>
                <w:sz w:val="16"/>
                <w:szCs w:val="16"/>
              </w:rPr>
              <w:t xml:space="preserve"> to </w:t>
            </w:r>
            <w:r w:rsidRPr="00C62FE2">
              <w:rPr>
                <w:i/>
                <w:iCs/>
                <w:color w:val="FF0000"/>
                <w:sz w:val="16"/>
                <w:szCs w:val="16"/>
              </w:rPr>
              <w:t xml:space="preserve">/delete </w:t>
            </w:r>
            <w:r>
              <w:rPr>
                <w:i/>
                <w:iCs/>
                <w:color w:val="FF0000"/>
                <w:sz w:val="16"/>
                <w:szCs w:val="16"/>
              </w:rPr>
              <w:t xml:space="preserve">below </w:t>
            </w:r>
            <w:r w:rsidRPr="00C62FE2">
              <w:rPr>
                <w:i/>
                <w:iCs/>
                <w:color w:val="FF0000"/>
                <w:sz w:val="16"/>
                <w:szCs w:val="16"/>
              </w:rPr>
              <w:t>as appropriate</w:t>
            </w:r>
            <w:r>
              <w:rPr>
                <w:i/>
                <w:iCs/>
                <w:color w:val="FF0000"/>
                <w:sz w:val="16"/>
                <w:szCs w:val="16"/>
              </w:rPr>
              <w:t>.</w:t>
            </w:r>
          </w:p>
          <w:p w14:paraId="66B163FB" w14:textId="77777777" w:rsidR="005C6A13" w:rsidRDefault="005C6A13" w:rsidP="00313A62">
            <w:pPr>
              <w:ind w:right="-483"/>
              <w:rPr>
                <w:sz w:val="16"/>
                <w:szCs w:val="16"/>
              </w:rPr>
            </w:pPr>
          </w:p>
          <w:p w14:paraId="3E558B3F" w14:textId="77777777" w:rsidR="005C6A13" w:rsidRPr="00564A96" w:rsidRDefault="005C6A13" w:rsidP="00313A62">
            <w:pPr>
              <w:ind w:right="-483"/>
              <w:rPr>
                <w:sz w:val="16"/>
                <w:szCs w:val="16"/>
              </w:rPr>
            </w:pPr>
            <w:r w:rsidRPr="00564A96">
              <w:rPr>
                <w:sz w:val="16"/>
                <w:szCs w:val="16"/>
              </w:rPr>
              <w:t>flameproof enclosures “d”</w:t>
            </w:r>
          </w:p>
          <w:p w14:paraId="72CBBB69" w14:textId="77777777" w:rsidR="005C6A13" w:rsidRPr="00564A96" w:rsidRDefault="005C6A13" w:rsidP="00313A62">
            <w:pPr>
              <w:ind w:right="-483"/>
              <w:rPr>
                <w:sz w:val="16"/>
                <w:szCs w:val="16"/>
              </w:rPr>
            </w:pPr>
            <w:r w:rsidRPr="00564A96">
              <w:rPr>
                <w:sz w:val="16"/>
                <w:szCs w:val="16"/>
              </w:rPr>
              <w:t>increased safety “e”</w:t>
            </w:r>
          </w:p>
          <w:p w14:paraId="0CE1AEF2" w14:textId="77777777" w:rsidR="005C6A13" w:rsidRPr="00564A96" w:rsidRDefault="005C6A13" w:rsidP="00313A62">
            <w:pPr>
              <w:ind w:right="-483"/>
              <w:rPr>
                <w:sz w:val="16"/>
                <w:szCs w:val="16"/>
              </w:rPr>
            </w:pPr>
            <w:r w:rsidRPr="00564A96">
              <w:rPr>
                <w:sz w:val="16"/>
                <w:szCs w:val="16"/>
              </w:rPr>
              <w:t>intrinsic safety “i”</w:t>
            </w:r>
          </w:p>
          <w:p w14:paraId="490140DF" w14:textId="77777777" w:rsidR="005C6A13" w:rsidRPr="00564A96" w:rsidRDefault="005C6A13" w:rsidP="00313A62">
            <w:pPr>
              <w:ind w:right="-483"/>
              <w:rPr>
                <w:sz w:val="16"/>
                <w:szCs w:val="16"/>
              </w:rPr>
            </w:pPr>
            <w:r w:rsidRPr="00564A96">
              <w:rPr>
                <w:sz w:val="16"/>
                <w:szCs w:val="16"/>
              </w:rPr>
              <w:t>encapsulation “m”</w:t>
            </w:r>
          </w:p>
          <w:p w14:paraId="50228560" w14:textId="77777777" w:rsidR="005C6A13" w:rsidRPr="00564A96" w:rsidRDefault="005C6A13" w:rsidP="00313A62">
            <w:pPr>
              <w:ind w:right="-483"/>
              <w:rPr>
                <w:sz w:val="16"/>
                <w:szCs w:val="16"/>
              </w:rPr>
            </w:pPr>
            <w:r w:rsidRPr="00564A96">
              <w:rPr>
                <w:sz w:val="16"/>
                <w:szCs w:val="16"/>
              </w:rPr>
              <w:t xml:space="preserve">type “n” </w:t>
            </w:r>
          </w:p>
          <w:p w14:paraId="57638FF6" w14:textId="77777777" w:rsidR="005C6A13" w:rsidRPr="00564A96" w:rsidRDefault="005C6A13" w:rsidP="00313A62">
            <w:pPr>
              <w:ind w:right="-483"/>
              <w:rPr>
                <w:sz w:val="16"/>
                <w:szCs w:val="16"/>
              </w:rPr>
            </w:pPr>
            <w:r w:rsidRPr="00564A96">
              <w:rPr>
                <w:sz w:val="16"/>
                <w:szCs w:val="16"/>
              </w:rPr>
              <w:t>optical radiation “op is”</w:t>
            </w:r>
          </w:p>
          <w:p w14:paraId="2196B346" w14:textId="77777777" w:rsidR="005C6A13" w:rsidRPr="00564A96" w:rsidRDefault="005C6A13" w:rsidP="00313A62">
            <w:pPr>
              <w:ind w:right="-483"/>
              <w:rPr>
                <w:sz w:val="16"/>
                <w:szCs w:val="16"/>
              </w:rPr>
            </w:pPr>
            <w:r w:rsidRPr="00564A96">
              <w:rPr>
                <w:sz w:val="16"/>
                <w:szCs w:val="16"/>
              </w:rPr>
              <w:t>protected optical radiation “op pr”</w:t>
            </w:r>
          </w:p>
          <w:p w14:paraId="2D685547" w14:textId="77777777" w:rsidR="005C6A13" w:rsidRPr="00564A96" w:rsidRDefault="005C6A13" w:rsidP="00313A62">
            <w:pPr>
              <w:ind w:right="-483"/>
              <w:rPr>
                <w:sz w:val="16"/>
                <w:szCs w:val="16"/>
              </w:rPr>
            </w:pPr>
            <w:r w:rsidRPr="00564A96">
              <w:rPr>
                <w:sz w:val="16"/>
                <w:szCs w:val="16"/>
              </w:rPr>
              <w:t>pressurized enclosure “p”</w:t>
            </w:r>
          </w:p>
          <w:p w14:paraId="169C5E43" w14:textId="77777777" w:rsidR="005C6A13" w:rsidRPr="00564A96" w:rsidRDefault="005C6A13" w:rsidP="00313A62">
            <w:pPr>
              <w:ind w:right="-483"/>
              <w:rPr>
                <w:sz w:val="16"/>
                <w:szCs w:val="16"/>
              </w:rPr>
            </w:pPr>
            <w:r w:rsidRPr="00564A96">
              <w:rPr>
                <w:sz w:val="16"/>
                <w:szCs w:val="16"/>
              </w:rPr>
              <w:t>protection by enclosure “t”</w:t>
            </w:r>
          </w:p>
          <w:p w14:paraId="07D8DF2C" w14:textId="77777777" w:rsidR="005C6A13" w:rsidRPr="00564A96" w:rsidRDefault="005C6A13" w:rsidP="00313A62">
            <w:pPr>
              <w:ind w:right="-483"/>
              <w:rPr>
                <w:sz w:val="16"/>
                <w:szCs w:val="16"/>
              </w:rPr>
            </w:pPr>
            <w:r w:rsidRPr="00564A96">
              <w:rPr>
                <w:sz w:val="16"/>
                <w:szCs w:val="16"/>
              </w:rPr>
              <w:t>Non-electrical type “h”</w:t>
            </w:r>
          </w:p>
        </w:tc>
        <w:tc>
          <w:tcPr>
            <w:tcW w:w="3250" w:type="dxa"/>
          </w:tcPr>
          <w:p w14:paraId="25F6629E" w14:textId="77777777" w:rsidR="005C6A13" w:rsidRDefault="005C6A13" w:rsidP="00313A62">
            <w:pPr>
              <w:ind w:right="42"/>
              <w:rPr>
                <w:i/>
                <w:iCs/>
                <w:color w:val="FF0000"/>
                <w:sz w:val="16"/>
                <w:szCs w:val="16"/>
              </w:rPr>
            </w:pPr>
            <w:r w:rsidRPr="00C62FE2">
              <w:rPr>
                <w:i/>
                <w:iCs/>
                <w:color w:val="FF0000"/>
                <w:sz w:val="16"/>
                <w:szCs w:val="16"/>
              </w:rPr>
              <w:t xml:space="preserve">Add audit report </w:t>
            </w:r>
            <w:r>
              <w:rPr>
                <w:i/>
                <w:iCs/>
                <w:color w:val="FF0000"/>
                <w:sz w:val="16"/>
                <w:szCs w:val="16"/>
              </w:rPr>
              <w:t>details</w:t>
            </w:r>
            <w:r w:rsidRPr="00C62FE2">
              <w:rPr>
                <w:i/>
                <w:iCs/>
                <w:color w:val="FF0000"/>
                <w:sz w:val="16"/>
                <w:szCs w:val="16"/>
              </w:rPr>
              <w:t xml:space="preserve"> relevant for each site</w:t>
            </w:r>
            <w:r>
              <w:rPr>
                <w:i/>
                <w:iCs/>
                <w:color w:val="FF0000"/>
                <w:sz w:val="16"/>
                <w:szCs w:val="16"/>
              </w:rPr>
              <w:t>:</w:t>
            </w:r>
          </w:p>
          <w:p w14:paraId="783213BF" w14:textId="77777777" w:rsidR="005C6A13" w:rsidRDefault="005C6A13" w:rsidP="00313A62">
            <w:pPr>
              <w:ind w:right="42"/>
              <w:rPr>
                <w:i/>
                <w:iCs/>
                <w:color w:val="FF0000"/>
                <w:sz w:val="16"/>
                <w:szCs w:val="16"/>
              </w:rPr>
            </w:pPr>
          </w:p>
          <w:p w14:paraId="342C8A1D" w14:textId="77777777" w:rsidR="005C6A13" w:rsidRPr="00CF6FD7" w:rsidRDefault="005C6A13" w:rsidP="005C6A13">
            <w:pPr>
              <w:pStyle w:val="ListParagraph"/>
              <w:numPr>
                <w:ilvl w:val="0"/>
                <w:numId w:val="29"/>
              </w:numPr>
              <w:ind w:left="181" w:right="42" w:hanging="181"/>
              <w:contextualSpacing/>
              <w:rPr>
                <w:rFonts w:cs="Arial"/>
                <w:i/>
                <w:iCs/>
                <w:color w:val="FF0000"/>
                <w:sz w:val="16"/>
                <w:szCs w:val="16"/>
              </w:rPr>
            </w:pPr>
            <w:r w:rsidRPr="00CF6FD7">
              <w:rPr>
                <w:rFonts w:cs="Arial"/>
                <w:i/>
                <w:iCs/>
                <w:color w:val="FF0000"/>
                <w:sz w:val="16"/>
                <w:szCs w:val="16"/>
              </w:rPr>
              <w:t>Report/Free Ref No</w:t>
            </w:r>
          </w:p>
          <w:p w14:paraId="2BBB3A9A" w14:textId="77777777" w:rsidR="005C6A13" w:rsidRPr="00CF6FD7" w:rsidRDefault="005C6A13" w:rsidP="005C6A13">
            <w:pPr>
              <w:pStyle w:val="ListParagraph"/>
              <w:numPr>
                <w:ilvl w:val="0"/>
                <w:numId w:val="29"/>
              </w:numPr>
              <w:ind w:left="181" w:right="42" w:hanging="181"/>
              <w:contextualSpacing/>
              <w:rPr>
                <w:rFonts w:cs="Arial"/>
                <w:i/>
                <w:iCs/>
                <w:color w:val="FF0000"/>
                <w:sz w:val="16"/>
                <w:szCs w:val="16"/>
              </w:rPr>
            </w:pPr>
            <w:r w:rsidRPr="00CF6FD7">
              <w:rPr>
                <w:rFonts w:cs="Arial"/>
                <w:i/>
                <w:iCs/>
                <w:color w:val="FF0000"/>
                <w:sz w:val="16"/>
                <w:szCs w:val="16"/>
              </w:rPr>
              <w:t>Surveillance</w:t>
            </w:r>
          </w:p>
          <w:p w14:paraId="48C3E509" w14:textId="77777777" w:rsidR="005C6A13" w:rsidRPr="00CF6FD7" w:rsidRDefault="005C6A13" w:rsidP="005C6A13">
            <w:pPr>
              <w:pStyle w:val="ListParagraph"/>
              <w:numPr>
                <w:ilvl w:val="0"/>
                <w:numId w:val="29"/>
              </w:numPr>
              <w:ind w:left="182" w:right="42" w:hanging="182"/>
              <w:contextualSpacing/>
              <w:rPr>
                <w:rFonts w:cs="Arial"/>
                <w:i/>
                <w:iCs/>
                <w:color w:val="FF0000"/>
                <w:sz w:val="16"/>
                <w:szCs w:val="16"/>
              </w:rPr>
            </w:pPr>
            <w:r w:rsidRPr="00CF6FD7">
              <w:rPr>
                <w:rFonts w:cs="Arial"/>
                <w:i/>
                <w:iCs/>
                <w:color w:val="FF0000"/>
                <w:sz w:val="16"/>
                <w:szCs w:val="16"/>
              </w:rPr>
              <w:t>YYYY-MM-DDD</w:t>
            </w:r>
          </w:p>
          <w:p w14:paraId="1E3661DD" w14:textId="77777777" w:rsidR="005C6A13" w:rsidRPr="00C62FE2" w:rsidRDefault="005C6A13" w:rsidP="00313A62">
            <w:pPr>
              <w:ind w:right="-483"/>
              <w:rPr>
                <w:i/>
                <w:iCs/>
                <w:color w:val="FF0000"/>
                <w:sz w:val="16"/>
                <w:szCs w:val="16"/>
              </w:rPr>
            </w:pPr>
          </w:p>
        </w:tc>
      </w:tr>
      <w:tr w:rsidR="005C6A13" w:rsidRPr="002D72AD" w14:paraId="4B896266"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07156A24" w14:textId="77777777" w:rsidR="005C6A13" w:rsidRPr="00564A96" w:rsidRDefault="005C6A13" w:rsidP="00313A62">
            <w:pPr>
              <w:ind w:right="49"/>
              <w:rPr>
                <w:sz w:val="16"/>
                <w:szCs w:val="16"/>
              </w:rPr>
            </w:pPr>
            <w:r w:rsidRPr="00C62FE2">
              <w:rPr>
                <w:i/>
                <w:iCs/>
                <w:color w:val="FF0000"/>
                <w:sz w:val="16"/>
                <w:szCs w:val="16"/>
              </w:rPr>
              <w:t>Insert name</w:t>
            </w:r>
            <w:r>
              <w:rPr>
                <w:i/>
                <w:iCs/>
                <w:color w:val="FF0000"/>
                <w:sz w:val="16"/>
                <w:szCs w:val="16"/>
              </w:rPr>
              <w:t xml:space="preserve"> &amp; address of each</w:t>
            </w:r>
            <w:r w:rsidRPr="00C62FE2">
              <w:rPr>
                <w:i/>
                <w:iCs/>
                <w:color w:val="FF0000"/>
                <w:sz w:val="16"/>
                <w:szCs w:val="16"/>
              </w:rPr>
              <w:t xml:space="preserve"> of multiple manufacturing location</w:t>
            </w:r>
            <w:r>
              <w:rPr>
                <w:i/>
                <w:iCs/>
                <w:color w:val="FF0000"/>
                <w:sz w:val="16"/>
                <w:szCs w:val="16"/>
              </w:rPr>
              <w:t>s</w:t>
            </w:r>
            <w:r w:rsidRPr="00C62FE2">
              <w:rPr>
                <w:i/>
                <w:iCs/>
                <w:color w:val="FF0000"/>
                <w:sz w:val="16"/>
                <w:szCs w:val="16"/>
              </w:rPr>
              <w:t xml:space="preserve"> covered by the QAR</w:t>
            </w:r>
            <w:r>
              <w:rPr>
                <w:i/>
                <w:iCs/>
                <w:color w:val="FF0000"/>
                <w:sz w:val="16"/>
                <w:szCs w:val="16"/>
              </w:rPr>
              <w:t>.</w:t>
            </w:r>
          </w:p>
        </w:tc>
        <w:tc>
          <w:tcPr>
            <w:tcW w:w="2693" w:type="dxa"/>
            <w:tcMar>
              <w:top w:w="57" w:type="dxa"/>
              <w:bottom w:w="57" w:type="dxa"/>
            </w:tcMar>
          </w:tcPr>
          <w:p w14:paraId="5B95AA10" w14:textId="77777777" w:rsidR="005C6A13" w:rsidRPr="00C62FE2" w:rsidRDefault="005C6A13" w:rsidP="00313A62">
            <w:pPr>
              <w:ind w:right="-483"/>
              <w:rPr>
                <w:i/>
                <w:iCs/>
                <w:color w:val="FF0000"/>
                <w:sz w:val="16"/>
                <w:szCs w:val="16"/>
              </w:rPr>
            </w:pPr>
            <w:r w:rsidRPr="00C62FE2">
              <w:rPr>
                <w:i/>
                <w:iCs/>
                <w:color w:val="FF0000"/>
                <w:sz w:val="16"/>
                <w:szCs w:val="16"/>
              </w:rPr>
              <w:t>Add</w:t>
            </w:r>
            <w:r>
              <w:rPr>
                <w:i/>
                <w:iCs/>
                <w:color w:val="FF0000"/>
                <w:sz w:val="16"/>
                <w:szCs w:val="16"/>
              </w:rPr>
              <w:t xml:space="preserve"> to </w:t>
            </w:r>
            <w:r w:rsidRPr="00C62FE2">
              <w:rPr>
                <w:i/>
                <w:iCs/>
                <w:color w:val="FF0000"/>
                <w:sz w:val="16"/>
                <w:szCs w:val="16"/>
              </w:rPr>
              <w:t xml:space="preserve">/delete </w:t>
            </w:r>
            <w:r>
              <w:rPr>
                <w:i/>
                <w:iCs/>
                <w:color w:val="FF0000"/>
                <w:sz w:val="16"/>
                <w:szCs w:val="16"/>
              </w:rPr>
              <w:t xml:space="preserve">below </w:t>
            </w:r>
            <w:r w:rsidRPr="00C62FE2">
              <w:rPr>
                <w:i/>
                <w:iCs/>
                <w:color w:val="FF0000"/>
                <w:sz w:val="16"/>
                <w:szCs w:val="16"/>
              </w:rPr>
              <w:t>as appropriate</w:t>
            </w:r>
            <w:r>
              <w:rPr>
                <w:i/>
                <w:iCs/>
                <w:color w:val="FF0000"/>
                <w:sz w:val="16"/>
                <w:szCs w:val="16"/>
              </w:rPr>
              <w:t>.</w:t>
            </w:r>
          </w:p>
          <w:p w14:paraId="17AA107D" w14:textId="77777777" w:rsidR="005C6A13" w:rsidRDefault="005C6A13" w:rsidP="00313A62">
            <w:pPr>
              <w:ind w:right="-483"/>
              <w:rPr>
                <w:sz w:val="16"/>
                <w:szCs w:val="16"/>
              </w:rPr>
            </w:pPr>
          </w:p>
          <w:p w14:paraId="72475BBB" w14:textId="77777777" w:rsidR="005C6A13" w:rsidRPr="00564A96" w:rsidRDefault="005C6A13" w:rsidP="00313A62">
            <w:pPr>
              <w:ind w:right="-483"/>
              <w:rPr>
                <w:sz w:val="16"/>
                <w:szCs w:val="16"/>
              </w:rPr>
            </w:pPr>
            <w:r w:rsidRPr="00564A96">
              <w:rPr>
                <w:sz w:val="16"/>
                <w:szCs w:val="16"/>
              </w:rPr>
              <w:t>flameproof enclosures “d”</w:t>
            </w:r>
          </w:p>
          <w:p w14:paraId="36970A59" w14:textId="77777777" w:rsidR="005C6A13" w:rsidRPr="00564A96" w:rsidRDefault="005C6A13" w:rsidP="00313A62">
            <w:pPr>
              <w:ind w:right="-483"/>
              <w:rPr>
                <w:sz w:val="16"/>
                <w:szCs w:val="16"/>
              </w:rPr>
            </w:pPr>
            <w:r w:rsidRPr="00564A96">
              <w:rPr>
                <w:sz w:val="16"/>
                <w:szCs w:val="16"/>
              </w:rPr>
              <w:t>increased safety “e”</w:t>
            </w:r>
          </w:p>
          <w:p w14:paraId="5B74C415" w14:textId="77777777" w:rsidR="005C6A13" w:rsidRPr="00564A96" w:rsidRDefault="005C6A13" w:rsidP="00313A62">
            <w:pPr>
              <w:ind w:right="-483"/>
              <w:rPr>
                <w:sz w:val="16"/>
                <w:szCs w:val="16"/>
              </w:rPr>
            </w:pPr>
            <w:r w:rsidRPr="00564A96">
              <w:rPr>
                <w:sz w:val="16"/>
                <w:szCs w:val="16"/>
              </w:rPr>
              <w:t>intrinsic safety “i”</w:t>
            </w:r>
          </w:p>
          <w:p w14:paraId="29934BF9" w14:textId="77777777" w:rsidR="005C6A13" w:rsidRPr="00564A96" w:rsidRDefault="005C6A13" w:rsidP="00313A62">
            <w:pPr>
              <w:ind w:right="-483"/>
              <w:rPr>
                <w:sz w:val="16"/>
                <w:szCs w:val="16"/>
              </w:rPr>
            </w:pPr>
            <w:r w:rsidRPr="00564A96">
              <w:rPr>
                <w:sz w:val="16"/>
                <w:szCs w:val="16"/>
              </w:rPr>
              <w:t>encapsulation “m”</w:t>
            </w:r>
          </w:p>
          <w:p w14:paraId="12D649FB" w14:textId="77777777" w:rsidR="005C6A13" w:rsidRPr="00564A96" w:rsidRDefault="005C6A13" w:rsidP="00313A62">
            <w:pPr>
              <w:ind w:right="-483"/>
              <w:rPr>
                <w:sz w:val="16"/>
                <w:szCs w:val="16"/>
              </w:rPr>
            </w:pPr>
            <w:r w:rsidRPr="00564A96">
              <w:rPr>
                <w:sz w:val="16"/>
                <w:szCs w:val="16"/>
              </w:rPr>
              <w:t xml:space="preserve">type “n” </w:t>
            </w:r>
          </w:p>
          <w:p w14:paraId="41E0D057" w14:textId="77777777" w:rsidR="005C6A13" w:rsidRPr="00564A96" w:rsidRDefault="005C6A13" w:rsidP="00313A62">
            <w:pPr>
              <w:ind w:right="-483"/>
              <w:rPr>
                <w:sz w:val="16"/>
                <w:szCs w:val="16"/>
              </w:rPr>
            </w:pPr>
            <w:r w:rsidRPr="00564A96">
              <w:rPr>
                <w:sz w:val="16"/>
                <w:szCs w:val="16"/>
              </w:rPr>
              <w:t>optical radiation “op is”</w:t>
            </w:r>
          </w:p>
          <w:p w14:paraId="68A56F3F" w14:textId="77777777" w:rsidR="005C6A13" w:rsidRPr="00564A96" w:rsidRDefault="005C6A13" w:rsidP="00313A62">
            <w:pPr>
              <w:ind w:right="-483"/>
              <w:rPr>
                <w:sz w:val="16"/>
                <w:szCs w:val="16"/>
              </w:rPr>
            </w:pPr>
            <w:r w:rsidRPr="00564A96">
              <w:rPr>
                <w:sz w:val="16"/>
                <w:szCs w:val="16"/>
              </w:rPr>
              <w:t>protected optical radiation “op pr”</w:t>
            </w:r>
          </w:p>
          <w:p w14:paraId="2DA9B554" w14:textId="77777777" w:rsidR="005C6A13" w:rsidRPr="00564A96" w:rsidRDefault="005C6A13" w:rsidP="00313A62">
            <w:pPr>
              <w:ind w:right="-483"/>
              <w:rPr>
                <w:sz w:val="16"/>
                <w:szCs w:val="16"/>
              </w:rPr>
            </w:pPr>
            <w:r w:rsidRPr="00564A96">
              <w:rPr>
                <w:sz w:val="16"/>
                <w:szCs w:val="16"/>
              </w:rPr>
              <w:t>pressurized enclosure “p”</w:t>
            </w:r>
          </w:p>
          <w:p w14:paraId="629E3181" w14:textId="77777777" w:rsidR="005C6A13" w:rsidRPr="00564A96" w:rsidRDefault="005C6A13" w:rsidP="00313A62">
            <w:pPr>
              <w:ind w:right="-483"/>
              <w:rPr>
                <w:sz w:val="16"/>
                <w:szCs w:val="16"/>
              </w:rPr>
            </w:pPr>
            <w:r w:rsidRPr="00564A96">
              <w:rPr>
                <w:sz w:val="16"/>
                <w:szCs w:val="16"/>
              </w:rPr>
              <w:t>protection by enclosure “t”</w:t>
            </w:r>
          </w:p>
          <w:p w14:paraId="69DE0178" w14:textId="77777777" w:rsidR="005C6A13" w:rsidRPr="00564A96" w:rsidRDefault="005C6A13" w:rsidP="00313A62">
            <w:pPr>
              <w:ind w:right="-483"/>
              <w:rPr>
                <w:sz w:val="16"/>
                <w:szCs w:val="16"/>
              </w:rPr>
            </w:pPr>
            <w:r w:rsidRPr="00564A96">
              <w:rPr>
                <w:sz w:val="16"/>
                <w:szCs w:val="16"/>
              </w:rPr>
              <w:t>Non-electrical type “h”</w:t>
            </w:r>
          </w:p>
        </w:tc>
        <w:tc>
          <w:tcPr>
            <w:tcW w:w="3250" w:type="dxa"/>
          </w:tcPr>
          <w:p w14:paraId="04EB501C" w14:textId="77777777" w:rsidR="005C6A13" w:rsidRDefault="005C6A13" w:rsidP="00313A62">
            <w:pPr>
              <w:ind w:right="-483"/>
              <w:rPr>
                <w:i/>
                <w:iCs/>
                <w:color w:val="FF0000"/>
                <w:sz w:val="16"/>
                <w:szCs w:val="16"/>
              </w:rPr>
            </w:pPr>
            <w:r w:rsidRPr="00C62FE2">
              <w:rPr>
                <w:i/>
                <w:iCs/>
                <w:color w:val="FF0000"/>
                <w:sz w:val="16"/>
                <w:szCs w:val="16"/>
              </w:rPr>
              <w:t xml:space="preserve">Add audit report </w:t>
            </w:r>
            <w:r>
              <w:rPr>
                <w:i/>
                <w:iCs/>
                <w:color w:val="FF0000"/>
                <w:sz w:val="16"/>
                <w:szCs w:val="16"/>
              </w:rPr>
              <w:t>details</w:t>
            </w:r>
            <w:r w:rsidRPr="00C62FE2">
              <w:rPr>
                <w:i/>
                <w:iCs/>
                <w:color w:val="FF0000"/>
                <w:sz w:val="16"/>
                <w:szCs w:val="16"/>
              </w:rPr>
              <w:t xml:space="preserve"> relevant for each site</w:t>
            </w:r>
            <w:r>
              <w:rPr>
                <w:i/>
                <w:iCs/>
                <w:color w:val="FF0000"/>
                <w:sz w:val="16"/>
                <w:szCs w:val="16"/>
              </w:rPr>
              <w:t>:</w:t>
            </w:r>
          </w:p>
          <w:p w14:paraId="526CEAC8" w14:textId="77777777" w:rsidR="005C6A13" w:rsidRDefault="005C6A13" w:rsidP="00313A62">
            <w:pPr>
              <w:ind w:right="-483"/>
              <w:rPr>
                <w:i/>
                <w:iCs/>
                <w:color w:val="FF0000"/>
                <w:sz w:val="16"/>
                <w:szCs w:val="16"/>
              </w:rPr>
            </w:pPr>
          </w:p>
          <w:p w14:paraId="3777E5BB" w14:textId="77777777" w:rsidR="005C6A13" w:rsidRPr="00CF6FD7" w:rsidRDefault="005C6A13" w:rsidP="005C6A13">
            <w:pPr>
              <w:pStyle w:val="ListParagraph"/>
              <w:numPr>
                <w:ilvl w:val="0"/>
                <w:numId w:val="29"/>
              </w:numPr>
              <w:ind w:left="181" w:right="-483" w:hanging="181"/>
              <w:contextualSpacing/>
              <w:rPr>
                <w:rFonts w:cs="Arial"/>
                <w:i/>
                <w:iCs/>
                <w:color w:val="FF0000"/>
                <w:sz w:val="16"/>
                <w:szCs w:val="16"/>
              </w:rPr>
            </w:pPr>
            <w:r w:rsidRPr="00CF6FD7">
              <w:rPr>
                <w:rFonts w:cs="Arial"/>
                <w:i/>
                <w:iCs/>
                <w:color w:val="FF0000"/>
                <w:sz w:val="16"/>
                <w:szCs w:val="16"/>
              </w:rPr>
              <w:t>Report/Free Ref No</w:t>
            </w:r>
          </w:p>
          <w:p w14:paraId="0DB50011" w14:textId="77777777" w:rsidR="005C6A13" w:rsidRPr="00CF6FD7" w:rsidRDefault="005C6A13" w:rsidP="005C6A13">
            <w:pPr>
              <w:pStyle w:val="ListParagraph"/>
              <w:numPr>
                <w:ilvl w:val="0"/>
                <w:numId w:val="29"/>
              </w:numPr>
              <w:ind w:left="181" w:right="-483" w:hanging="181"/>
              <w:contextualSpacing/>
              <w:rPr>
                <w:rFonts w:cs="Arial"/>
                <w:i/>
                <w:iCs/>
                <w:color w:val="FF0000"/>
                <w:sz w:val="16"/>
                <w:szCs w:val="16"/>
              </w:rPr>
            </w:pPr>
            <w:r w:rsidRPr="00CF6FD7">
              <w:rPr>
                <w:rFonts w:cs="Arial"/>
                <w:i/>
                <w:iCs/>
                <w:color w:val="FF0000"/>
                <w:sz w:val="16"/>
                <w:szCs w:val="16"/>
              </w:rPr>
              <w:t>Surveillance</w:t>
            </w:r>
          </w:p>
          <w:p w14:paraId="73D04A70" w14:textId="77777777" w:rsidR="005C6A13" w:rsidRPr="00CF6FD7" w:rsidRDefault="005C6A13" w:rsidP="005C6A13">
            <w:pPr>
              <w:pStyle w:val="ListParagraph"/>
              <w:numPr>
                <w:ilvl w:val="0"/>
                <w:numId w:val="29"/>
              </w:numPr>
              <w:ind w:left="182" w:right="-483" w:hanging="182"/>
              <w:contextualSpacing/>
              <w:rPr>
                <w:rFonts w:cs="Arial"/>
                <w:i/>
                <w:iCs/>
                <w:color w:val="FF0000"/>
                <w:sz w:val="16"/>
                <w:szCs w:val="16"/>
              </w:rPr>
            </w:pPr>
            <w:r w:rsidRPr="00CF6FD7">
              <w:rPr>
                <w:rFonts w:cs="Arial"/>
                <w:i/>
                <w:iCs/>
                <w:color w:val="FF0000"/>
                <w:sz w:val="16"/>
                <w:szCs w:val="16"/>
              </w:rPr>
              <w:t>YYYY-MM-DDD</w:t>
            </w:r>
          </w:p>
          <w:p w14:paraId="18C4A8B8" w14:textId="77777777" w:rsidR="005C6A13" w:rsidRPr="00564A96" w:rsidRDefault="005C6A13" w:rsidP="00313A62">
            <w:pPr>
              <w:ind w:right="-483"/>
              <w:rPr>
                <w:sz w:val="16"/>
                <w:szCs w:val="16"/>
              </w:rPr>
            </w:pPr>
          </w:p>
        </w:tc>
      </w:tr>
      <w:tr w:rsidR="005C6A13" w:rsidRPr="002D72AD" w14:paraId="1D94947B"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7090CECD" w14:textId="77777777" w:rsidR="005C6A13" w:rsidRPr="00564A96" w:rsidRDefault="005C6A13" w:rsidP="00313A62">
            <w:pPr>
              <w:ind w:right="49"/>
              <w:rPr>
                <w:sz w:val="16"/>
                <w:szCs w:val="16"/>
              </w:rPr>
            </w:pPr>
            <w:r w:rsidRPr="00C62FE2">
              <w:rPr>
                <w:i/>
                <w:iCs/>
                <w:color w:val="FF0000"/>
                <w:sz w:val="16"/>
                <w:szCs w:val="16"/>
              </w:rPr>
              <w:lastRenderedPageBreak/>
              <w:t>Insert name</w:t>
            </w:r>
            <w:r>
              <w:rPr>
                <w:i/>
                <w:iCs/>
                <w:color w:val="FF0000"/>
                <w:sz w:val="16"/>
                <w:szCs w:val="16"/>
              </w:rPr>
              <w:t xml:space="preserve"> &amp; address of each</w:t>
            </w:r>
            <w:r w:rsidRPr="00C62FE2">
              <w:rPr>
                <w:i/>
                <w:iCs/>
                <w:color w:val="FF0000"/>
                <w:sz w:val="16"/>
                <w:szCs w:val="16"/>
              </w:rPr>
              <w:t xml:space="preserve"> of multiple manufacturing location</w:t>
            </w:r>
            <w:r>
              <w:rPr>
                <w:i/>
                <w:iCs/>
                <w:color w:val="FF0000"/>
                <w:sz w:val="16"/>
                <w:szCs w:val="16"/>
              </w:rPr>
              <w:t>s</w:t>
            </w:r>
            <w:r w:rsidRPr="00C62FE2">
              <w:rPr>
                <w:i/>
                <w:iCs/>
                <w:color w:val="FF0000"/>
                <w:sz w:val="16"/>
                <w:szCs w:val="16"/>
              </w:rPr>
              <w:t xml:space="preserve"> covered by the QAR</w:t>
            </w:r>
            <w:r>
              <w:rPr>
                <w:i/>
                <w:iCs/>
                <w:color w:val="FF0000"/>
                <w:sz w:val="16"/>
                <w:szCs w:val="16"/>
              </w:rPr>
              <w:t>.</w:t>
            </w:r>
          </w:p>
        </w:tc>
        <w:tc>
          <w:tcPr>
            <w:tcW w:w="2693" w:type="dxa"/>
            <w:tcMar>
              <w:top w:w="57" w:type="dxa"/>
              <w:bottom w:w="57" w:type="dxa"/>
            </w:tcMar>
          </w:tcPr>
          <w:p w14:paraId="7E5A6FF3" w14:textId="77777777" w:rsidR="005C6A13" w:rsidRPr="00564A96" w:rsidRDefault="005C6A13" w:rsidP="00313A62">
            <w:pPr>
              <w:ind w:right="-483"/>
              <w:rPr>
                <w:sz w:val="16"/>
                <w:szCs w:val="16"/>
              </w:rPr>
            </w:pPr>
          </w:p>
        </w:tc>
        <w:tc>
          <w:tcPr>
            <w:tcW w:w="3250" w:type="dxa"/>
          </w:tcPr>
          <w:p w14:paraId="6E85C99E" w14:textId="77777777" w:rsidR="005C6A13" w:rsidRPr="00564A96" w:rsidRDefault="005C6A13" w:rsidP="00313A62">
            <w:pPr>
              <w:ind w:right="-483"/>
              <w:rPr>
                <w:sz w:val="16"/>
                <w:szCs w:val="16"/>
              </w:rPr>
            </w:pPr>
          </w:p>
        </w:tc>
      </w:tr>
      <w:tr w:rsidR="005C6A13" w:rsidRPr="002D72AD" w14:paraId="4590325E"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681103AE" w14:textId="77777777" w:rsidR="005C6A13" w:rsidRPr="00564A96" w:rsidRDefault="005C6A13" w:rsidP="00313A62">
            <w:pPr>
              <w:ind w:right="49"/>
              <w:rPr>
                <w:sz w:val="16"/>
                <w:szCs w:val="16"/>
              </w:rPr>
            </w:pPr>
            <w:r w:rsidRPr="00E52C0E">
              <w:rPr>
                <w:i/>
                <w:iCs/>
                <w:color w:val="00B0F0"/>
                <w:sz w:val="16"/>
                <w:szCs w:val="16"/>
              </w:rPr>
              <w:t>Add extra rows where necessary to cover all of any multiple manufacturing locations covered by the QAR.</w:t>
            </w:r>
          </w:p>
        </w:tc>
        <w:tc>
          <w:tcPr>
            <w:tcW w:w="2693" w:type="dxa"/>
            <w:tcMar>
              <w:top w:w="57" w:type="dxa"/>
              <w:bottom w:w="57" w:type="dxa"/>
            </w:tcMar>
          </w:tcPr>
          <w:p w14:paraId="6FC7119C" w14:textId="77777777" w:rsidR="005C6A13" w:rsidRPr="00564A96" w:rsidRDefault="005C6A13" w:rsidP="00313A62">
            <w:pPr>
              <w:ind w:right="-483"/>
              <w:rPr>
                <w:sz w:val="16"/>
                <w:szCs w:val="16"/>
              </w:rPr>
            </w:pPr>
          </w:p>
        </w:tc>
        <w:tc>
          <w:tcPr>
            <w:tcW w:w="3250" w:type="dxa"/>
          </w:tcPr>
          <w:p w14:paraId="42FB80FD" w14:textId="77777777" w:rsidR="005C6A13" w:rsidRPr="00564A96" w:rsidRDefault="005C6A13" w:rsidP="00313A62">
            <w:pPr>
              <w:ind w:right="-483"/>
              <w:rPr>
                <w:sz w:val="16"/>
                <w:szCs w:val="16"/>
              </w:rPr>
            </w:pPr>
          </w:p>
        </w:tc>
      </w:tr>
      <w:tr w:rsidR="005C6A13" w:rsidRPr="002D72AD" w14:paraId="4C9AB0D7"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47E90C6D" w14:textId="77777777" w:rsidR="005C6A13" w:rsidRPr="00564A96" w:rsidRDefault="005C6A13" w:rsidP="00313A62">
            <w:pPr>
              <w:ind w:right="49"/>
              <w:rPr>
                <w:sz w:val="16"/>
                <w:szCs w:val="16"/>
              </w:rPr>
            </w:pPr>
          </w:p>
        </w:tc>
        <w:tc>
          <w:tcPr>
            <w:tcW w:w="2693" w:type="dxa"/>
            <w:tcMar>
              <w:top w:w="57" w:type="dxa"/>
              <w:bottom w:w="57" w:type="dxa"/>
            </w:tcMar>
          </w:tcPr>
          <w:p w14:paraId="528E87FD" w14:textId="77777777" w:rsidR="005C6A13" w:rsidRPr="00564A96" w:rsidRDefault="005C6A13" w:rsidP="00313A62">
            <w:pPr>
              <w:ind w:right="-483"/>
              <w:rPr>
                <w:sz w:val="16"/>
                <w:szCs w:val="16"/>
              </w:rPr>
            </w:pPr>
          </w:p>
        </w:tc>
        <w:tc>
          <w:tcPr>
            <w:tcW w:w="3250" w:type="dxa"/>
          </w:tcPr>
          <w:p w14:paraId="4103DF4F" w14:textId="77777777" w:rsidR="005C6A13" w:rsidRPr="00564A96" w:rsidRDefault="005C6A13" w:rsidP="00313A62">
            <w:pPr>
              <w:ind w:right="-483"/>
              <w:rPr>
                <w:sz w:val="16"/>
                <w:szCs w:val="16"/>
              </w:rPr>
            </w:pPr>
          </w:p>
        </w:tc>
      </w:tr>
      <w:tr w:rsidR="00D47B39" w:rsidRPr="002D72AD" w14:paraId="22965A21"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712FB2D7" w14:textId="77777777" w:rsidR="00D47B39" w:rsidRPr="00564A96" w:rsidRDefault="00D47B39" w:rsidP="00313A62">
            <w:pPr>
              <w:ind w:right="49"/>
              <w:rPr>
                <w:sz w:val="16"/>
                <w:szCs w:val="16"/>
              </w:rPr>
            </w:pPr>
          </w:p>
        </w:tc>
        <w:tc>
          <w:tcPr>
            <w:tcW w:w="2693" w:type="dxa"/>
            <w:tcMar>
              <w:top w:w="57" w:type="dxa"/>
              <w:bottom w:w="57" w:type="dxa"/>
            </w:tcMar>
          </w:tcPr>
          <w:p w14:paraId="4DECDF3C" w14:textId="77777777" w:rsidR="00D47B39" w:rsidRPr="00564A96" w:rsidRDefault="00D47B39" w:rsidP="00313A62">
            <w:pPr>
              <w:ind w:right="-483"/>
              <w:rPr>
                <w:sz w:val="16"/>
                <w:szCs w:val="16"/>
              </w:rPr>
            </w:pPr>
          </w:p>
        </w:tc>
        <w:tc>
          <w:tcPr>
            <w:tcW w:w="3250" w:type="dxa"/>
          </w:tcPr>
          <w:p w14:paraId="133CE7D4" w14:textId="77777777" w:rsidR="00D47B39" w:rsidRPr="00564A96" w:rsidRDefault="00D47B39" w:rsidP="00313A62">
            <w:pPr>
              <w:ind w:right="-483"/>
              <w:rPr>
                <w:sz w:val="16"/>
                <w:szCs w:val="16"/>
              </w:rPr>
            </w:pPr>
          </w:p>
        </w:tc>
      </w:tr>
    </w:tbl>
    <w:p w14:paraId="657F0B75" w14:textId="77777777" w:rsidR="005C6A13" w:rsidRPr="00C62FE2" w:rsidRDefault="005C6A13" w:rsidP="00904FFD">
      <w:pPr>
        <w:spacing w:before="120" w:after="120"/>
        <w:rPr>
          <w:b/>
          <w:bCs/>
          <w:u w:val="single"/>
        </w:rPr>
      </w:pPr>
      <w:r>
        <w:rPr>
          <w:b/>
          <w:bCs/>
          <w:u w:val="single"/>
        </w:rPr>
        <w:t>Production Site</w:t>
      </w:r>
      <w:r w:rsidRPr="003257E2">
        <w:t xml:space="preserve">   </w:t>
      </w:r>
      <w:r w:rsidRPr="003257E2">
        <w:rPr>
          <w:color w:val="00B0F0"/>
        </w:rPr>
        <w:t xml:space="preserve"> {delete this table if not applicable}</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2" w:type="dxa"/>
          <w:right w:w="102" w:type="dxa"/>
        </w:tblCellMar>
        <w:tblLook w:val="0000" w:firstRow="0" w:lastRow="0" w:firstColumn="0" w:lastColumn="0" w:noHBand="0" w:noVBand="0"/>
      </w:tblPr>
      <w:tblGrid>
        <w:gridCol w:w="3408"/>
        <w:gridCol w:w="2693"/>
        <w:gridCol w:w="3250"/>
      </w:tblGrid>
      <w:tr w:rsidR="00904FFD" w14:paraId="56BBCD7E" w14:textId="77777777" w:rsidTr="00313A62">
        <w:trPr>
          <w:cantSplit/>
          <w:trHeight w:val="312"/>
          <w:tblHeader/>
          <w:jc w:val="center"/>
        </w:trPr>
        <w:tc>
          <w:tcPr>
            <w:tcW w:w="3408" w:type="dxa"/>
            <w:shd w:val="clear" w:color="auto" w:fill="E0E0E0"/>
          </w:tcPr>
          <w:p w14:paraId="356C8E1F" w14:textId="77777777" w:rsidR="00904FFD" w:rsidRPr="00904FFD" w:rsidRDefault="00904FFD" w:rsidP="00904FFD">
            <w:pPr>
              <w:pStyle w:val="Heading1"/>
              <w:numPr>
                <w:ilvl w:val="0"/>
                <w:numId w:val="0"/>
              </w:numPr>
              <w:spacing w:before="0" w:after="0"/>
              <w:ind w:left="360" w:right="-482"/>
              <w:rPr>
                <w:sz w:val="20"/>
                <w:szCs w:val="20"/>
              </w:rPr>
            </w:pPr>
            <w:r w:rsidRPr="00904FFD">
              <w:rPr>
                <w:sz w:val="20"/>
                <w:szCs w:val="20"/>
              </w:rPr>
              <w:t>Name</w:t>
            </w:r>
          </w:p>
          <w:p w14:paraId="2D7945FF" w14:textId="2094FFD3" w:rsidR="00904FFD" w:rsidRPr="00904FFD" w:rsidRDefault="00904FFD" w:rsidP="00904FFD">
            <w:pPr>
              <w:pStyle w:val="Heading1"/>
              <w:numPr>
                <w:ilvl w:val="0"/>
                <w:numId w:val="0"/>
              </w:numPr>
              <w:spacing w:before="0" w:after="0"/>
              <w:ind w:left="360" w:right="-483"/>
              <w:rPr>
                <w:sz w:val="20"/>
                <w:szCs w:val="20"/>
              </w:rPr>
            </w:pPr>
            <w:r w:rsidRPr="00904FFD">
              <w:rPr>
                <w:sz w:val="20"/>
                <w:szCs w:val="20"/>
              </w:rPr>
              <w:t>Address</w:t>
            </w:r>
          </w:p>
        </w:tc>
        <w:tc>
          <w:tcPr>
            <w:tcW w:w="2693" w:type="dxa"/>
            <w:shd w:val="clear" w:color="auto" w:fill="E0E0E0"/>
          </w:tcPr>
          <w:p w14:paraId="207F1F15" w14:textId="0F26FCD9" w:rsidR="00904FFD" w:rsidRPr="00904FFD" w:rsidRDefault="00904FFD" w:rsidP="00904FFD">
            <w:pPr>
              <w:pStyle w:val="Heading1"/>
              <w:numPr>
                <w:ilvl w:val="0"/>
                <w:numId w:val="0"/>
              </w:numPr>
              <w:spacing w:before="0" w:after="0"/>
              <w:ind w:left="360" w:right="-483"/>
              <w:rPr>
                <w:sz w:val="20"/>
                <w:szCs w:val="20"/>
              </w:rPr>
            </w:pPr>
            <w:r w:rsidRPr="00904FFD">
              <w:rPr>
                <w:sz w:val="20"/>
                <w:szCs w:val="20"/>
              </w:rPr>
              <w:t xml:space="preserve">Types of Protection </w:t>
            </w:r>
          </w:p>
        </w:tc>
        <w:tc>
          <w:tcPr>
            <w:tcW w:w="3250" w:type="dxa"/>
            <w:shd w:val="clear" w:color="auto" w:fill="E0E0E0"/>
          </w:tcPr>
          <w:p w14:paraId="65BED756" w14:textId="77777777" w:rsidR="00904FFD" w:rsidRPr="00904FFD" w:rsidRDefault="00904FFD" w:rsidP="00904FFD">
            <w:pPr>
              <w:pStyle w:val="Heading1"/>
              <w:numPr>
                <w:ilvl w:val="0"/>
                <w:numId w:val="0"/>
              </w:numPr>
              <w:spacing w:before="0" w:after="0"/>
              <w:ind w:left="360" w:right="-482"/>
              <w:rPr>
                <w:sz w:val="20"/>
                <w:szCs w:val="20"/>
              </w:rPr>
            </w:pPr>
            <w:r w:rsidRPr="00904FFD">
              <w:rPr>
                <w:sz w:val="20"/>
                <w:szCs w:val="20"/>
              </w:rPr>
              <w:t>QAR Free Ref No.</w:t>
            </w:r>
          </w:p>
          <w:p w14:paraId="6557FB85" w14:textId="77777777" w:rsidR="00904FFD" w:rsidRPr="00904FFD" w:rsidRDefault="00904FFD" w:rsidP="00904FFD">
            <w:pPr>
              <w:ind w:left="360" w:right="-482"/>
              <w:rPr>
                <w:b/>
                <w:bCs/>
              </w:rPr>
            </w:pPr>
            <w:r w:rsidRPr="00904FFD">
              <w:rPr>
                <w:b/>
                <w:bCs/>
              </w:rPr>
              <w:t>Audit Type</w:t>
            </w:r>
          </w:p>
          <w:p w14:paraId="30D42C7F" w14:textId="7B591220" w:rsidR="00904FFD" w:rsidRPr="00904FFD" w:rsidRDefault="00904FFD" w:rsidP="00904FFD">
            <w:pPr>
              <w:pStyle w:val="Heading1"/>
              <w:numPr>
                <w:ilvl w:val="0"/>
                <w:numId w:val="0"/>
              </w:numPr>
              <w:spacing w:before="0" w:after="0"/>
              <w:ind w:left="360" w:right="-483"/>
              <w:rPr>
                <w:sz w:val="20"/>
                <w:szCs w:val="20"/>
              </w:rPr>
            </w:pPr>
            <w:r w:rsidRPr="00904FFD">
              <w:rPr>
                <w:sz w:val="20"/>
                <w:szCs w:val="20"/>
              </w:rPr>
              <w:t>Audit date</w:t>
            </w:r>
          </w:p>
        </w:tc>
      </w:tr>
      <w:tr w:rsidR="00904FFD" w:rsidRPr="002D72AD" w14:paraId="07C87268"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7DC72DF1" w14:textId="77777777" w:rsidR="00904FFD" w:rsidRPr="00C62FE2" w:rsidRDefault="00904FFD" w:rsidP="00904FFD">
            <w:pPr>
              <w:rPr>
                <w:i/>
                <w:iCs/>
                <w:sz w:val="16"/>
                <w:szCs w:val="16"/>
              </w:rPr>
            </w:pPr>
            <w:r w:rsidRPr="00C62FE2">
              <w:rPr>
                <w:i/>
                <w:iCs/>
                <w:color w:val="FF0000"/>
                <w:sz w:val="16"/>
                <w:szCs w:val="16"/>
              </w:rPr>
              <w:t>Insert name</w:t>
            </w:r>
            <w:r>
              <w:rPr>
                <w:i/>
                <w:iCs/>
                <w:color w:val="FF0000"/>
                <w:sz w:val="16"/>
                <w:szCs w:val="16"/>
              </w:rPr>
              <w:t xml:space="preserve"> &amp; address of each</w:t>
            </w:r>
            <w:r w:rsidRPr="00C62FE2">
              <w:rPr>
                <w:i/>
                <w:iCs/>
                <w:color w:val="FF0000"/>
                <w:sz w:val="16"/>
                <w:szCs w:val="16"/>
              </w:rPr>
              <w:t xml:space="preserve"> of </w:t>
            </w:r>
            <w:r>
              <w:rPr>
                <w:i/>
                <w:iCs/>
                <w:color w:val="FF0000"/>
                <w:sz w:val="16"/>
                <w:szCs w:val="16"/>
              </w:rPr>
              <w:t xml:space="preserve">any </w:t>
            </w:r>
            <w:r w:rsidRPr="003257E2">
              <w:rPr>
                <w:b/>
                <w:bCs/>
                <w:i/>
                <w:iCs/>
                <w:color w:val="FF0000"/>
                <w:sz w:val="16"/>
                <w:szCs w:val="16"/>
              </w:rPr>
              <w:t>Production Sites</w:t>
            </w:r>
            <w:r>
              <w:rPr>
                <w:i/>
                <w:iCs/>
                <w:color w:val="FF0000"/>
                <w:sz w:val="16"/>
                <w:szCs w:val="16"/>
              </w:rPr>
              <w:t xml:space="preserve"> cov</w:t>
            </w:r>
            <w:r w:rsidRPr="00C62FE2">
              <w:rPr>
                <w:i/>
                <w:iCs/>
                <w:color w:val="FF0000"/>
                <w:sz w:val="16"/>
                <w:szCs w:val="16"/>
              </w:rPr>
              <w:t>ered by the QAR</w:t>
            </w:r>
            <w:r>
              <w:rPr>
                <w:i/>
                <w:iCs/>
                <w:color w:val="FF0000"/>
                <w:sz w:val="16"/>
                <w:szCs w:val="16"/>
              </w:rPr>
              <w:t xml:space="preserve"> </w:t>
            </w:r>
          </w:p>
        </w:tc>
        <w:tc>
          <w:tcPr>
            <w:tcW w:w="2693" w:type="dxa"/>
            <w:tcMar>
              <w:top w:w="57" w:type="dxa"/>
              <w:bottom w:w="57" w:type="dxa"/>
            </w:tcMar>
          </w:tcPr>
          <w:p w14:paraId="5D3A6837" w14:textId="77777777" w:rsidR="00904FFD" w:rsidRPr="00C62FE2" w:rsidRDefault="00904FFD" w:rsidP="00904FFD">
            <w:pPr>
              <w:ind w:right="-483"/>
              <w:rPr>
                <w:i/>
                <w:iCs/>
                <w:color w:val="FF0000"/>
                <w:sz w:val="16"/>
                <w:szCs w:val="16"/>
              </w:rPr>
            </w:pPr>
            <w:r w:rsidRPr="00C62FE2">
              <w:rPr>
                <w:i/>
                <w:iCs/>
                <w:color w:val="FF0000"/>
                <w:sz w:val="16"/>
                <w:szCs w:val="16"/>
              </w:rPr>
              <w:t>Add</w:t>
            </w:r>
            <w:r>
              <w:rPr>
                <w:i/>
                <w:iCs/>
                <w:color w:val="FF0000"/>
                <w:sz w:val="16"/>
                <w:szCs w:val="16"/>
              </w:rPr>
              <w:t xml:space="preserve"> to </w:t>
            </w:r>
            <w:r w:rsidRPr="00C62FE2">
              <w:rPr>
                <w:i/>
                <w:iCs/>
                <w:color w:val="FF0000"/>
                <w:sz w:val="16"/>
                <w:szCs w:val="16"/>
              </w:rPr>
              <w:t xml:space="preserve">/delete </w:t>
            </w:r>
            <w:r>
              <w:rPr>
                <w:i/>
                <w:iCs/>
                <w:color w:val="FF0000"/>
                <w:sz w:val="16"/>
                <w:szCs w:val="16"/>
              </w:rPr>
              <w:t xml:space="preserve">below </w:t>
            </w:r>
            <w:r w:rsidRPr="00C62FE2">
              <w:rPr>
                <w:i/>
                <w:iCs/>
                <w:color w:val="FF0000"/>
                <w:sz w:val="16"/>
                <w:szCs w:val="16"/>
              </w:rPr>
              <w:t>as appropriate</w:t>
            </w:r>
            <w:r>
              <w:rPr>
                <w:i/>
                <w:iCs/>
                <w:color w:val="FF0000"/>
                <w:sz w:val="16"/>
                <w:szCs w:val="16"/>
              </w:rPr>
              <w:t>.</w:t>
            </w:r>
          </w:p>
          <w:p w14:paraId="24BCF4F4" w14:textId="77777777" w:rsidR="00904FFD" w:rsidRDefault="00904FFD" w:rsidP="00904FFD">
            <w:pPr>
              <w:ind w:right="-483"/>
              <w:rPr>
                <w:sz w:val="16"/>
                <w:szCs w:val="16"/>
              </w:rPr>
            </w:pPr>
          </w:p>
          <w:p w14:paraId="000DE87F" w14:textId="77777777" w:rsidR="00904FFD" w:rsidRPr="00564A96" w:rsidRDefault="00904FFD" w:rsidP="00904FFD">
            <w:pPr>
              <w:ind w:right="-483"/>
              <w:rPr>
                <w:sz w:val="16"/>
                <w:szCs w:val="16"/>
              </w:rPr>
            </w:pPr>
            <w:r w:rsidRPr="00564A96">
              <w:rPr>
                <w:sz w:val="16"/>
                <w:szCs w:val="16"/>
              </w:rPr>
              <w:t>flameproof enclosures “d”</w:t>
            </w:r>
          </w:p>
          <w:p w14:paraId="309CF7ED" w14:textId="77777777" w:rsidR="00904FFD" w:rsidRPr="00564A96" w:rsidRDefault="00904FFD" w:rsidP="00904FFD">
            <w:pPr>
              <w:ind w:right="-483"/>
              <w:rPr>
                <w:sz w:val="16"/>
                <w:szCs w:val="16"/>
              </w:rPr>
            </w:pPr>
            <w:r w:rsidRPr="00564A96">
              <w:rPr>
                <w:sz w:val="16"/>
                <w:szCs w:val="16"/>
              </w:rPr>
              <w:t>increased safety “e”</w:t>
            </w:r>
          </w:p>
          <w:p w14:paraId="10E003E3" w14:textId="77777777" w:rsidR="00904FFD" w:rsidRPr="00564A96" w:rsidRDefault="00904FFD" w:rsidP="00904FFD">
            <w:pPr>
              <w:ind w:right="-483"/>
              <w:rPr>
                <w:sz w:val="16"/>
                <w:szCs w:val="16"/>
              </w:rPr>
            </w:pPr>
            <w:r w:rsidRPr="00564A96">
              <w:rPr>
                <w:sz w:val="16"/>
                <w:szCs w:val="16"/>
              </w:rPr>
              <w:t>intrinsic safety “i”</w:t>
            </w:r>
          </w:p>
          <w:p w14:paraId="7D01D2D5" w14:textId="77777777" w:rsidR="00904FFD" w:rsidRPr="00564A96" w:rsidRDefault="00904FFD" w:rsidP="00904FFD">
            <w:pPr>
              <w:ind w:right="-483"/>
              <w:rPr>
                <w:sz w:val="16"/>
                <w:szCs w:val="16"/>
              </w:rPr>
            </w:pPr>
            <w:r w:rsidRPr="00564A96">
              <w:rPr>
                <w:sz w:val="16"/>
                <w:szCs w:val="16"/>
              </w:rPr>
              <w:t>encapsulation “m”</w:t>
            </w:r>
          </w:p>
          <w:p w14:paraId="4A023E7F" w14:textId="77777777" w:rsidR="00904FFD" w:rsidRPr="00564A96" w:rsidRDefault="00904FFD" w:rsidP="00904FFD">
            <w:pPr>
              <w:ind w:right="-483"/>
              <w:rPr>
                <w:sz w:val="16"/>
                <w:szCs w:val="16"/>
              </w:rPr>
            </w:pPr>
            <w:r w:rsidRPr="00564A96">
              <w:rPr>
                <w:sz w:val="16"/>
                <w:szCs w:val="16"/>
              </w:rPr>
              <w:t xml:space="preserve">type “n” </w:t>
            </w:r>
          </w:p>
          <w:p w14:paraId="5324778F" w14:textId="77777777" w:rsidR="00904FFD" w:rsidRPr="00564A96" w:rsidRDefault="00904FFD" w:rsidP="00904FFD">
            <w:pPr>
              <w:ind w:right="-483"/>
              <w:rPr>
                <w:sz w:val="16"/>
                <w:szCs w:val="16"/>
              </w:rPr>
            </w:pPr>
            <w:r w:rsidRPr="00564A96">
              <w:rPr>
                <w:sz w:val="16"/>
                <w:szCs w:val="16"/>
              </w:rPr>
              <w:t>optical radiation “op is”</w:t>
            </w:r>
          </w:p>
          <w:p w14:paraId="390B9898" w14:textId="77777777" w:rsidR="00904FFD" w:rsidRPr="00564A96" w:rsidRDefault="00904FFD" w:rsidP="00904FFD">
            <w:pPr>
              <w:ind w:right="-483"/>
              <w:rPr>
                <w:sz w:val="16"/>
                <w:szCs w:val="16"/>
              </w:rPr>
            </w:pPr>
            <w:r w:rsidRPr="00564A96">
              <w:rPr>
                <w:sz w:val="16"/>
                <w:szCs w:val="16"/>
              </w:rPr>
              <w:t>protected optical radiation “op pr”</w:t>
            </w:r>
          </w:p>
          <w:p w14:paraId="0CE9CB6D" w14:textId="77777777" w:rsidR="00904FFD" w:rsidRPr="00564A96" w:rsidRDefault="00904FFD" w:rsidP="00904FFD">
            <w:pPr>
              <w:ind w:right="-483"/>
              <w:rPr>
                <w:sz w:val="16"/>
                <w:szCs w:val="16"/>
              </w:rPr>
            </w:pPr>
            <w:r w:rsidRPr="00564A96">
              <w:rPr>
                <w:sz w:val="16"/>
                <w:szCs w:val="16"/>
              </w:rPr>
              <w:t>pressurized enclosure “p”</w:t>
            </w:r>
          </w:p>
          <w:p w14:paraId="002DBDAA" w14:textId="77777777" w:rsidR="00904FFD" w:rsidRPr="00564A96" w:rsidRDefault="00904FFD" w:rsidP="00904FFD">
            <w:pPr>
              <w:ind w:right="-483"/>
              <w:rPr>
                <w:sz w:val="16"/>
                <w:szCs w:val="16"/>
              </w:rPr>
            </w:pPr>
            <w:r w:rsidRPr="00564A96">
              <w:rPr>
                <w:sz w:val="16"/>
                <w:szCs w:val="16"/>
              </w:rPr>
              <w:t>protection by enclosure “t”</w:t>
            </w:r>
          </w:p>
          <w:p w14:paraId="75D1C48C" w14:textId="77777777" w:rsidR="00904FFD" w:rsidRPr="00564A96" w:rsidRDefault="00904FFD" w:rsidP="00904FFD">
            <w:pPr>
              <w:ind w:right="-483"/>
              <w:rPr>
                <w:sz w:val="16"/>
                <w:szCs w:val="16"/>
              </w:rPr>
            </w:pPr>
            <w:r w:rsidRPr="00564A96">
              <w:rPr>
                <w:sz w:val="16"/>
                <w:szCs w:val="16"/>
              </w:rPr>
              <w:t>Non-electrical type “h”</w:t>
            </w:r>
          </w:p>
        </w:tc>
        <w:tc>
          <w:tcPr>
            <w:tcW w:w="3250" w:type="dxa"/>
          </w:tcPr>
          <w:p w14:paraId="0B6E2BFF" w14:textId="77777777" w:rsidR="00904FFD" w:rsidRDefault="00904FFD" w:rsidP="00904FFD">
            <w:pPr>
              <w:ind w:right="42"/>
              <w:rPr>
                <w:i/>
                <w:iCs/>
                <w:color w:val="FF0000"/>
                <w:sz w:val="16"/>
                <w:szCs w:val="16"/>
              </w:rPr>
            </w:pPr>
            <w:r w:rsidRPr="00C62FE2">
              <w:rPr>
                <w:i/>
                <w:iCs/>
                <w:color w:val="FF0000"/>
                <w:sz w:val="16"/>
                <w:szCs w:val="16"/>
              </w:rPr>
              <w:t xml:space="preserve">Add audit report </w:t>
            </w:r>
            <w:r>
              <w:rPr>
                <w:i/>
                <w:iCs/>
                <w:color w:val="FF0000"/>
                <w:sz w:val="16"/>
                <w:szCs w:val="16"/>
              </w:rPr>
              <w:t>details</w:t>
            </w:r>
            <w:r w:rsidRPr="00C62FE2">
              <w:rPr>
                <w:i/>
                <w:iCs/>
                <w:color w:val="FF0000"/>
                <w:sz w:val="16"/>
                <w:szCs w:val="16"/>
              </w:rPr>
              <w:t xml:space="preserve"> relevant for each site</w:t>
            </w:r>
            <w:r>
              <w:rPr>
                <w:i/>
                <w:iCs/>
                <w:color w:val="FF0000"/>
                <w:sz w:val="16"/>
                <w:szCs w:val="16"/>
              </w:rPr>
              <w:t>:</w:t>
            </w:r>
          </w:p>
          <w:p w14:paraId="1C9A7E2D" w14:textId="77777777" w:rsidR="00904FFD" w:rsidRDefault="00904FFD" w:rsidP="00904FFD">
            <w:pPr>
              <w:ind w:right="42"/>
              <w:rPr>
                <w:i/>
                <w:iCs/>
                <w:color w:val="FF0000"/>
                <w:sz w:val="16"/>
                <w:szCs w:val="16"/>
              </w:rPr>
            </w:pPr>
          </w:p>
          <w:p w14:paraId="6DE74216" w14:textId="77777777" w:rsidR="00904FFD" w:rsidRPr="00CF6FD7" w:rsidRDefault="00904FFD" w:rsidP="00904FFD">
            <w:pPr>
              <w:pStyle w:val="ListParagraph"/>
              <w:numPr>
                <w:ilvl w:val="0"/>
                <w:numId w:val="29"/>
              </w:numPr>
              <w:ind w:left="181" w:right="42" w:hanging="181"/>
              <w:contextualSpacing/>
              <w:rPr>
                <w:rFonts w:cs="Arial"/>
                <w:i/>
                <w:iCs/>
                <w:color w:val="FF0000"/>
                <w:sz w:val="16"/>
                <w:szCs w:val="16"/>
              </w:rPr>
            </w:pPr>
            <w:r w:rsidRPr="00CF6FD7">
              <w:rPr>
                <w:rFonts w:cs="Arial"/>
                <w:i/>
                <w:iCs/>
                <w:color w:val="FF0000"/>
                <w:sz w:val="16"/>
                <w:szCs w:val="16"/>
              </w:rPr>
              <w:t>Report/Free Ref No</w:t>
            </w:r>
          </w:p>
          <w:p w14:paraId="5BDF399B" w14:textId="77777777" w:rsidR="00904FFD" w:rsidRPr="00CF6FD7" w:rsidRDefault="00904FFD" w:rsidP="00904FFD">
            <w:pPr>
              <w:pStyle w:val="ListParagraph"/>
              <w:numPr>
                <w:ilvl w:val="0"/>
                <w:numId w:val="29"/>
              </w:numPr>
              <w:ind w:left="181" w:right="42" w:hanging="181"/>
              <w:contextualSpacing/>
              <w:rPr>
                <w:rFonts w:cs="Arial"/>
                <w:i/>
                <w:iCs/>
                <w:color w:val="FF0000"/>
                <w:sz w:val="16"/>
                <w:szCs w:val="16"/>
              </w:rPr>
            </w:pPr>
            <w:r w:rsidRPr="00CF6FD7">
              <w:rPr>
                <w:rFonts w:cs="Arial"/>
                <w:i/>
                <w:iCs/>
                <w:color w:val="FF0000"/>
                <w:sz w:val="16"/>
                <w:szCs w:val="16"/>
              </w:rPr>
              <w:t>Surveillance</w:t>
            </w:r>
          </w:p>
          <w:p w14:paraId="1DB1D3A4" w14:textId="77777777" w:rsidR="00904FFD" w:rsidRPr="00CF6FD7" w:rsidRDefault="00904FFD" w:rsidP="00904FFD">
            <w:pPr>
              <w:pStyle w:val="ListParagraph"/>
              <w:numPr>
                <w:ilvl w:val="0"/>
                <w:numId w:val="29"/>
              </w:numPr>
              <w:ind w:left="182" w:right="42" w:hanging="182"/>
              <w:contextualSpacing/>
              <w:rPr>
                <w:rFonts w:cs="Arial"/>
                <w:i/>
                <w:iCs/>
                <w:color w:val="FF0000"/>
                <w:sz w:val="16"/>
                <w:szCs w:val="16"/>
              </w:rPr>
            </w:pPr>
            <w:r w:rsidRPr="00CF6FD7">
              <w:rPr>
                <w:rFonts w:cs="Arial"/>
                <w:i/>
                <w:iCs/>
                <w:color w:val="FF0000"/>
                <w:sz w:val="16"/>
                <w:szCs w:val="16"/>
              </w:rPr>
              <w:t>YYYY-MM-DDD</w:t>
            </w:r>
          </w:p>
          <w:p w14:paraId="4A10F65F" w14:textId="77777777" w:rsidR="00904FFD" w:rsidRPr="00C62FE2" w:rsidRDefault="00904FFD" w:rsidP="00904FFD">
            <w:pPr>
              <w:ind w:right="-483"/>
              <w:rPr>
                <w:i/>
                <w:iCs/>
                <w:color w:val="FF0000"/>
                <w:sz w:val="16"/>
                <w:szCs w:val="16"/>
              </w:rPr>
            </w:pPr>
          </w:p>
        </w:tc>
      </w:tr>
    </w:tbl>
    <w:p w14:paraId="2FD9B5BB" w14:textId="77777777" w:rsidR="005C6A13" w:rsidRDefault="005C6A13" w:rsidP="005C6A13">
      <w:pPr>
        <w:spacing w:before="120" w:after="120"/>
        <w:ind w:left="-153"/>
        <w:rPr>
          <w:bCs/>
        </w:rPr>
      </w:pPr>
    </w:p>
    <w:p w14:paraId="4E1D9861" w14:textId="77777777" w:rsidR="005C6A13" w:rsidRPr="00C62FE2" w:rsidRDefault="005C6A13" w:rsidP="00904FFD">
      <w:pPr>
        <w:spacing w:before="120" w:after="120"/>
        <w:rPr>
          <w:b/>
          <w:bCs/>
          <w:u w:val="single"/>
        </w:rPr>
      </w:pPr>
      <w:r>
        <w:rPr>
          <w:b/>
          <w:bCs/>
          <w:u w:val="single"/>
        </w:rPr>
        <w:t xml:space="preserve">Trade Agent / Distributor </w:t>
      </w:r>
      <w:r w:rsidRPr="003257E2">
        <w:rPr>
          <w:color w:val="00B0F0"/>
        </w:rPr>
        <w:t xml:space="preserve"> {delete this table if not applicable}</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2" w:type="dxa"/>
          <w:right w:w="102" w:type="dxa"/>
        </w:tblCellMar>
        <w:tblLook w:val="0000" w:firstRow="0" w:lastRow="0" w:firstColumn="0" w:lastColumn="0" w:noHBand="0" w:noVBand="0"/>
      </w:tblPr>
      <w:tblGrid>
        <w:gridCol w:w="3408"/>
        <w:gridCol w:w="2693"/>
        <w:gridCol w:w="3250"/>
      </w:tblGrid>
      <w:tr w:rsidR="005C6A13" w14:paraId="29259001" w14:textId="77777777" w:rsidTr="00313A62">
        <w:trPr>
          <w:cantSplit/>
          <w:trHeight w:val="312"/>
          <w:tblHeader/>
          <w:jc w:val="center"/>
        </w:trPr>
        <w:tc>
          <w:tcPr>
            <w:tcW w:w="3408" w:type="dxa"/>
            <w:shd w:val="clear" w:color="auto" w:fill="E0E0E0"/>
          </w:tcPr>
          <w:p w14:paraId="606BAC16"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Name</w:t>
            </w:r>
          </w:p>
          <w:p w14:paraId="1DB5A295"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Address</w:t>
            </w:r>
          </w:p>
        </w:tc>
        <w:tc>
          <w:tcPr>
            <w:tcW w:w="2693" w:type="dxa"/>
            <w:shd w:val="clear" w:color="auto" w:fill="E0E0E0"/>
          </w:tcPr>
          <w:p w14:paraId="5C2AF8C2"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 xml:space="preserve">Types of Protection </w:t>
            </w:r>
          </w:p>
        </w:tc>
        <w:tc>
          <w:tcPr>
            <w:tcW w:w="3250" w:type="dxa"/>
            <w:shd w:val="clear" w:color="auto" w:fill="E0E0E0"/>
          </w:tcPr>
          <w:p w14:paraId="77960104"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QAR Free Ref No.</w:t>
            </w:r>
          </w:p>
          <w:p w14:paraId="50B1EECA" w14:textId="77777777" w:rsidR="005C6A13" w:rsidRPr="00904FFD" w:rsidRDefault="005C6A13" w:rsidP="00904FFD">
            <w:pPr>
              <w:ind w:left="357" w:right="-482"/>
              <w:rPr>
                <w:b/>
                <w:bCs/>
              </w:rPr>
            </w:pPr>
            <w:r w:rsidRPr="00904FFD">
              <w:rPr>
                <w:b/>
                <w:bCs/>
              </w:rPr>
              <w:t>Audit Type</w:t>
            </w:r>
          </w:p>
          <w:p w14:paraId="55228A6E"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Audit date</w:t>
            </w:r>
          </w:p>
        </w:tc>
      </w:tr>
      <w:tr w:rsidR="005C6A13" w:rsidRPr="002D72AD" w14:paraId="5216E6B1"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21123B60" w14:textId="77777777" w:rsidR="005C6A13" w:rsidRPr="00C62FE2" w:rsidRDefault="005C6A13" w:rsidP="00313A62">
            <w:pPr>
              <w:rPr>
                <w:i/>
                <w:iCs/>
                <w:sz w:val="16"/>
                <w:szCs w:val="16"/>
              </w:rPr>
            </w:pPr>
            <w:r w:rsidRPr="00C62FE2">
              <w:rPr>
                <w:i/>
                <w:iCs/>
                <w:color w:val="FF0000"/>
                <w:sz w:val="16"/>
                <w:szCs w:val="16"/>
              </w:rPr>
              <w:t>Insert name</w:t>
            </w:r>
            <w:r>
              <w:rPr>
                <w:i/>
                <w:iCs/>
                <w:color w:val="FF0000"/>
                <w:sz w:val="16"/>
                <w:szCs w:val="16"/>
              </w:rPr>
              <w:t xml:space="preserve"> &amp; address of any </w:t>
            </w:r>
            <w:r w:rsidRPr="003257E2">
              <w:rPr>
                <w:b/>
                <w:bCs/>
                <w:i/>
                <w:iCs/>
                <w:color w:val="FF0000"/>
                <w:sz w:val="16"/>
                <w:szCs w:val="16"/>
              </w:rPr>
              <w:t>Trade Agent</w:t>
            </w:r>
            <w:r w:rsidRPr="00C62FE2">
              <w:rPr>
                <w:i/>
                <w:iCs/>
                <w:color w:val="FF0000"/>
                <w:sz w:val="16"/>
                <w:szCs w:val="16"/>
              </w:rPr>
              <w:t xml:space="preserve"> covered by the QAR</w:t>
            </w:r>
            <w:r>
              <w:rPr>
                <w:i/>
                <w:iCs/>
                <w:color w:val="FF0000"/>
                <w:sz w:val="16"/>
                <w:szCs w:val="16"/>
              </w:rPr>
              <w:t>.</w:t>
            </w:r>
          </w:p>
        </w:tc>
        <w:tc>
          <w:tcPr>
            <w:tcW w:w="2693" w:type="dxa"/>
            <w:tcMar>
              <w:top w:w="57" w:type="dxa"/>
              <w:bottom w:w="57" w:type="dxa"/>
            </w:tcMar>
          </w:tcPr>
          <w:p w14:paraId="537C9084" w14:textId="77777777" w:rsidR="005C6A13" w:rsidRPr="00C62FE2" w:rsidRDefault="005C6A13" w:rsidP="00313A62">
            <w:pPr>
              <w:ind w:right="-483"/>
              <w:rPr>
                <w:i/>
                <w:iCs/>
                <w:color w:val="FF0000"/>
                <w:sz w:val="16"/>
                <w:szCs w:val="16"/>
              </w:rPr>
            </w:pPr>
            <w:r w:rsidRPr="00C62FE2">
              <w:rPr>
                <w:i/>
                <w:iCs/>
                <w:color w:val="FF0000"/>
                <w:sz w:val="16"/>
                <w:szCs w:val="16"/>
              </w:rPr>
              <w:t>Add</w:t>
            </w:r>
            <w:r>
              <w:rPr>
                <w:i/>
                <w:iCs/>
                <w:color w:val="FF0000"/>
                <w:sz w:val="16"/>
                <w:szCs w:val="16"/>
              </w:rPr>
              <w:t xml:space="preserve"> to </w:t>
            </w:r>
            <w:r w:rsidRPr="00C62FE2">
              <w:rPr>
                <w:i/>
                <w:iCs/>
                <w:color w:val="FF0000"/>
                <w:sz w:val="16"/>
                <w:szCs w:val="16"/>
              </w:rPr>
              <w:t xml:space="preserve">/delete </w:t>
            </w:r>
            <w:r>
              <w:rPr>
                <w:i/>
                <w:iCs/>
                <w:color w:val="FF0000"/>
                <w:sz w:val="16"/>
                <w:szCs w:val="16"/>
              </w:rPr>
              <w:t xml:space="preserve">below </w:t>
            </w:r>
            <w:r w:rsidRPr="00C62FE2">
              <w:rPr>
                <w:i/>
                <w:iCs/>
                <w:color w:val="FF0000"/>
                <w:sz w:val="16"/>
                <w:szCs w:val="16"/>
              </w:rPr>
              <w:t>as appropriate</w:t>
            </w:r>
            <w:r>
              <w:rPr>
                <w:i/>
                <w:iCs/>
                <w:color w:val="FF0000"/>
                <w:sz w:val="16"/>
                <w:szCs w:val="16"/>
              </w:rPr>
              <w:t>.</w:t>
            </w:r>
          </w:p>
          <w:p w14:paraId="6CC0EC18" w14:textId="77777777" w:rsidR="005C6A13" w:rsidRDefault="005C6A13" w:rsidP="00313A62">
            <w:pPr>
              <w:ind w:right="-483"/>
              <w:rPr>
                <w:sz w:val="16"/>
                <w:szCs w:val="16"/>
              </w:rPr>
            </w:pPr>
          </w:p>
          <w:p w14:paraId="402E543F" w14:textId="77777777" w:rsidR="005C6A13" w:rsidRPr="00564A96" w:rsidRDefault="005C6A13" w:rsidP="00313A62">
            <w:pPr>
              <w:ind w:right="-483"/>
              <w:rPr>
                <w:sz w:val="16"/>
                <w:szCs w:val="16"/>
              </w:rPr>
            </w:pPr>
            <w:r w:rsidRPr="00564A96">
              <w:rPr>
                <w:sz w:val="16"/>
                <w:szCs w:val="16"/>
              </w:rPr>
              <w:t>flameproof enclosures “d”</w:t>
            </w:r>
          </w:p>
          <w:p w14:paraId="4C62D4B8" w14:textId="77777777" w:rsidR="005C6A13" w:rsidRPr="00564A96" w:rsidRDefault="005C6A13" w:rsidP="00313A62">
            <w:pPr>
              <w:ind w:right="-483"/>
              <w:rPr>
                <w:sz w:val="16"/>
                <w:szCs w:val="16"/>
              </w:rPr>
            </w:pPr>
            <w:r w:rsidRPr="00564A96">
              <w:rPr>
                <w:sz w:val="16"/>
                <w:szCs w:val="16"/>
              </w:rPr>
              <w:t>increased safety “e”</w:t>
            </w:r>
          </w:p>
          <w:p w14:paraId="06877CE6" w14:textId="77777777" w:rsidR="005C6A13" w:rsidRPr="00564A96" w:rsidRDefault="005C6A13" w:rsidP="00313A62">
            <w:pPr>
              <w:ind w:right="-483"/>
              <w:rPr>
                <w:sz w:val="16"/>
                <w:szCs w:val="16"/>
              </w:rPr>
            </w:pPr>
            <w:r w:rsidRPr="00564A96">
              <w:rPr>
                <w:sz w:val="16"/>
                <w:szCs w:val="16"/>
              </w:rPr>
              <w:t>intrinsic safety “i”</w:t>
            </w:r>
          </w:p>
          <w:p w14:paraId="16CF462B" w14:textId="77777777" w:rsidR="005C6A13" w:rsidRPr="00564A96" w:rsidRDefault="005C6A13" w:rsidP="00313A62">
            <w:pPr>
              <w:ind w:right="-483"/>
              <w:rPr>
                <w:sz w:val="16"/>
                <w:szCs w:val="16"/>
              </w:rPr>
            </w:pPr>
            <w:r w:rsidRPr="00564A96">
              <w:rPr>
                <w:sz w:val="16"/>
                <w:szCs w:val="16"/>
              </w:rPr>
              <w:t>encapsulation “m”</w:t>
            </w:r>
          </w:p>
          <w:p w14:paraId="28C3A575" w14:textId="77777777" w:rsidR="005C6A13" w:rsidRPr="00564A96" w:rsidRDefault="005C6A13" w:rsidP="00313A62">
            <w:pPr>
              <w:ind w:right="-483"/>
              <w:rPr>
                <w:sz w:val="16"/>
                <w:szCs w:val="16"/>
              </w:rPr>
            </w:pPr>
            <w:r w:rsidRPr="00564A96">
              <w:rPr>
                <w:sz w:val="16"/>
                <w:szCs w:val="16"/>
              </w:rPr>
              <w:t xml:space="preserve">type “n” </w:t>
            </w:r>
          </w:p>
          <w:p w14:paraId="74AF3811" w14:textId="77777777" w:rsidR="005C6A13" w:rsidRPr="00564A96" w:rsidRDefault="005C6A13" w:rsidP="00313A62">
            <w:pPr>
              <w:ind w:right="-483"/>
              <w:rPr>
                <w:sz w:val="16"/>
                <w:szCs w:val="16"/>
              </w:rPr>
            </w:pPr>
            <w:r w:rsidRPr="00564A96">
              <w:rPr>
                <w:sz w:val="16"/>
                <w:szCs w:val="16"/>
              </w:rPr>
              <w:t>optical radiation “op is”</w:t>
            </w:r>
          </w:p>
          <w:p w14:paraId="0106D7B8" w14:textId="77777777" w:rsidR="005C6A13" w:rsidRPr="00564A96" w:rsidRDefault="005C6A13" w:rsidP="00313A62">
            <w:pPr>
              <w:ind w:right="-483"/>
              <w:rPr>
                <w:sz w:val="16"/>
                <w:szCs w:val="16"/>
              </w:rPr>
            </w:pPr>
            <w:r w:rsidRPr="00564A96">
              <w:rPr>
                <w:sz w:val="16"/>
                <w:szCs w:val="16"/>
              </w:rPr>
              <w:t>protected optical radiation “op pr”</w:t>
            </w:r>
          </w:p>
          <w:p w14:paraId="7E8E64EA" w14:textId="77777777" w:rsidR="005C6A13" w:rsidRPr="00564A96" w:rsidRDefault="005C6A13" w:rsidP="00313A62">
            <w:pPr>
              <w:ind w:right="-483"/>
              <w:rPr>
                <w:sz w:val="16"/>
                <w:szCs w:val="16"/>
              </w:rPr>
            </w:pPr>
            <w:r w:rsidRPr="00564A96">
              <w:rPr>
                <w:sz w:val="16"/>
                <w:szCs w:val="16"/>
              </w:rPr>
              <w:t>pressurized enclosure “p”</w:t>
            </w:r>
          </w:p>
          <w:p w14:paraId="37C25241" w14:textId="77777777" w:rsidR="005C6A13" w:rsidRPr="00564A96" w:rsidRDefault="005C6A13" w:rsidP="00313A62">
            <w:pPr>
              <w:ind w:right="-483"/>
              <w:rPr>
                <w:sz w:val="16"/>
                <w:szCs w:val="16"/>
              </w:rPr>
            </w:pPr>
            <w:r w:rsidRPr="00564A96">
              <w:rPr>
                <w:sz w:val="16"/>
                <w:szCs w:val="16"/>
              </w:rPr>
              <w:t>protection by enclosure “t”</w:t>
            </w:r>
          </w:p>
          <w:p w14:paraId="34DA668C" w14:textId="77777777" w:rsidR="005C6A13" w:rsidRPr="00564A96" w:rsidRDefault="005C6A13" w:rsidP="00313A62">
            <w:pPr>
              <w:ind w:right="-483"/>
              <w:rPr>
                <w:sz w:val="16"/>
                <w:szCs w:val="16"/>
              </w:rPr>
            </w:pPr>
            <w:r w:rsidRPr="00564A96">
              <w:rPr>
                <w:sz w:val="16"/>
                <w:szCs w:val="16"/>
              </w:rPr>
              <w:t>Non-electrical type “h”</w:t>
            </w:r>
          </w:p>
        </w:tc>
        <w:tc>
          <w:tcPr>
            <w:tcW w:w="3250" w:type="dxa"/>
          </w:tcPr>
          <w:p w14:paraId="399CE805" w14:textId="77777777" w:rsidR="005C6A13" w:rsidRDefault="005C6A13" w:rsidP="00313A62">
            <w:pPr>
              <w:ind w:right="42"/>
              <w:rPr>
                <w:i/>
                <w:iCs/>
                <w:color w:val="FF0000"/>
                <w:sz w:val="16"/>
                <w:szCs w:val="16"/>
              </w:rPr>
            </w:pPr>
            <w:r w:rsidRPr="00C62FE2">
              <w:rPr>
                <w:i/>
                <w:iCs/>
                <w:color w:val="FF0000"/>
                <w:sz w:val="16"/>
                <w:szCs w:val="16"/>
              </w:rPr>
              <w:t xml:space="preserve">Add audit report </w:t>
            </w:r>
            <w:r>
              <w:rPr>
                <w:i/>
                <w:iCs/>
                <w:color w:val="FF0000"/>
                <w:sz w:val="16"/>
                <w:szCs w:val="16"/>
              </w:rPr>
              <w:t>details</w:t>
            </w:r>
            <w:r w:rsidRPr="00C62FE2">
              <w:rPr>
                <w:i/>
                <w:iCs/>
                <w:color w:val="FF0000"/>
                <w:sz w:val="16"/>
                <w:szCs w:val="16"/>
              </w:rPr>
              <w:t xml:space="preserve"> relevant for each site</w:t>
            </w:r>
            <w:r>
              <w:rPr>
                <w:i/>
                <w:iCs/>
                <w:color w:val="FF0000"/>
                <w:sz w:val="16"/>
                <w:szCs w:val="16"/>
              </w:rPr>
              <w:t>:</w:t>
            </w:r>
          </w:p>
          <w:p w14:paraId="537DD584" w14:textId="77777777" w:rsidR="005C6A13" w:rsidRDefault="005C6A13" w:rsidP="00313A62">
            <w:pPr>
              <w:ind w:right="42"/>
              <w:rPr>
                <w:i/>
                <w:iCs/>
                <w:color w:val="FF0000"/>
                <w:sz w:val="16"/>
                <w:szCs w:val="16"/>
              </w:rPr>
            </w:pPr>
          </w:p>
          <w:p w14:paraId="1D7510A8" w14:textId="77777777" w:rsidR="005C6A13" w:rsidRPr="00CF6FD7" w:rsidRDefault="005C6A13" w:rsidP="005C6A13">
            <w:pPr>
              <w:pStyle w:val="ListParagraph"/>
              <w:numPr>
                <w:ilvl w:val="0"/>
                <w:numId w:val="29"/>
              </w:numPr>
              <w:ind w:left="181" w:right="42" w:hanging="181"/>
              <w:contextualSpacing/>
              <w:rPr>
                <w:rFonts w:cs="Arial"/>
                <w:i/>
                <w:iCs/>
                <w:color w:val="FF0000"/>
                <w:sz w:val="16"/>
                <w:szCs w:val="16"/>
              </w:rPr>
            </w:pPr>
            <w:r w:rsidRPr="00CF6FD7">
              <w:rPr>
                <w:rFonts w:cs="Arial"/>
                <w:i/>
                <w:iCs/>
                <w:color w:val="FF0000"/>
                <w:sz w:val="16"/>
                <w:szCs w:val="16"/>
              </w:rPr>
              <w:t>Report/Free Ref No</w:t>
            </w:r>
          </w:p>
          <w:p w14:paraId="2F0CBF7E" w14:textId="77777777" w:rsidR="005C6A13" w:rsidRPr="00CF6FD7" w:rsidRDefault="005C6A13" w:rsidP="005C6A13">
            <w:pPr>
              <w:pStyle w:val="ListParagraph"/>
              <w:numPr>
                <w:ilvl w:val="0"/>
                <w:numId w:val="29"/>
              </w:numPr>
              <w:ind w:left="181" w:right="42" w:hanging="181"/>
              <w:contextualSpacing/>
              <w:rPr>
                <w:rFonts w:cs="Arial"/>
                <w:i/>
                <w:iCs/>
                <w:color w:val="FF0000"/>
                <w:sz w:val="16"/>
                <w:szCs w:val="16"/>
              </w:rPr>
            </w:pPr>
            <w:r w:rsidRPr="00CF6FD7">
              <w:rPr>
                <w:rFonts w:cs="Arial"/>
                <w:i/>
                <w:iCs/>
                <w:color w:val="FF0000"/>
                <w:sz w:val="16"/>
                <w:szCs w:val="16"/>
              </w:rPr>
              <w:t>Surveillance</w:t>
            </w:r>
          </w:p>
          <w:p w14:paraId="171B2309" w14:textId="77777777" w:rsidR="005C6A13" w:rsidRPr="00CF6FD7" w:rsidRDefault="005C6A13" w:rsidP="005C6A13">
            <w:pPr>
              <w:pStyle w:val="ListParagraph"/>
              <w:numPr>
                <w:ilvl w:val="0"/>
                <w:numId w:val="29"/>
              </w:numPr>
              <w:ind w:left="182" w:right="42" w:hanging="182"/>
              <w:contextualSpacing/>
              <w:rPr>
                <w:rFonts w:cs="Arial"/>
                <w:i/>
                <w:iCs/>
                <w:color w:val="FF0000"/>
                <w:sz w:val="16"/>
                <w:szCs w:val="16"/>
              </w:rPr>
            </w:pPr>
            <w:r w:rsidRPr="00CF6FD7">
              <w:rPr>
                <w:rFonts w:cs="Arial"/>
                <w:i/>
                <w:iCs/>
                <w:color w:val="FF0000"/>
                <w:sz w:val="16"/>
                <w:szCs w:val="16"/>
              </w:rPr>
              <w:t>YYYY-MM-DDD</w:t>
            </w:r>
          </w:p>
          <w:p w14:paraId="071BD715" w14:textId="77777777" w:rsidR="005C6A13" w:rsidRPr="00C62FE2" w:rsidRDefault="005C6A13" w:rsidP="00313A62">
            <w:pPr>
              <w:ind w:right="-483"/>
              <w:rPr>
                <w:i/>
                <w:iCs/>
                <w:color w:val="FF0000"/>
                <w:sz w:val="16"/>
                <w:szCs w:val="16"/>
              </w:rPr>
            </w:pPr>
          </w:p>
        </w:tc>
      </w:tr>
    </w:tbl>
    <w:p w14:paraId="539CF8A1" w14:textId="77777777" w:rsidR="005C6A13" w:rsidRDefault="005C6A13" w:rsidP="005C6A13">
      <w:pPr>
        <w:spacing w:before="120" w:after="120"/>
        <w:ind w:left="-153"/>
        <w:rPr>
          <w:bCs/>
        </w:rPr>
      </w:pPr>
    </w:p>
    <w:p w14:paraId="47FB1AA5" w14:textId="77777777" w:rsidR="005C6A13" w:rsidRPr="00C62FE2" w:rsidRDefault="005C6A13" w:rsidP="00904FFD">
      <w:pPr>
        <w:spacing w:before="120" w:after="120"/>
        <w:rPr>
          <w:b/>
          <w:bCs/>
          <w:u w:val="single"/>
        </w:rPr>
      </w:pPr>
      <w:r>
        <w:rPr>
          <w:b/>
          <w:bCs/>
          <w:u w:val="single"/>
        </w:rPr>
        <w:t>Local Assembler</w:t>
      </w:r>
      <w:r w:rsidRPr="003257E2">
        <w:rPr>
          <w:color w:val="00B0F0"/>
        </w:rPr>
        <w:t xml:space="preserve"> {delete this table if not applicable}</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2" w:type="dxa"/>
          <w:right w:w="102" w:type="dxa"/>
        </w:tblCellMar>
        <w:tblLook w:val="0000" w:firstRow="0" w:lastRow="0" w:firstColumn="0" w:lastColumn="0" w:noHBand="0" w:noVBand="0"/>
      </w:tblPr>
      <w:tblGrid>
        <w:gridCol w:w="3408"/>
        <w:gridCol w:w="2693"/>
        <w:gridCol w:w="3250"/>
      </w:tblGrid>
      <w:tr w:rsidR="005C6A13" w14:paraId="65FC94C2" w14:textId="77777777" w:rsidTr="00313A62">
        <w:trPr>
          <w:cantSplit/>
          <w:trHeight w:val="312"/>
          <w:tblHeader/>
          <w:jc w:val="center"/>
        </w:trPr>
        <w:tc>
          <w:tcPr>
            <w:tcW w:w="3408" w:type="dxa"/>
            <w:shd w:val="clear" w:color="auto" w:fill="E0E0E0"/>
          </w:tcPr>
          <w:p w14:paraId="073A03D6"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lastRenderedPageBreak/>
              <w:t>Name</w:t>
            </w:r>
          </w:p>
          <w:p w14:paraId="57B1DEB0"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Address</w:t>
            </w:r>
          </w:p>
        </w:tc>
        <w:tc>
          <w:tcPr>
            <w:tcW w:w="2693" w:type="dxa"/>
            <w:shd w:val="clear" w:color="auto" w:fill="E0E0E0"/>
          </w:tcPr>
          <w:p w14:paraId="5DB8FDBF"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 xml:space="preserve">Types of Protection </w:t>
            </w:r>
          </w:p>
        </w:tc>
        <w:tc>
          <w:tcPr>
            <w:tcW w:w="3250" w:type="dxa"/>
            <w:shd w:val="clear" w:color="auto" w:fill="E0E0E0"/>
          </w:tcPr>
          <w:p w14:paraId="1CEB733D" w14:textId="77777777" w:rsidR="005C6A13" w:rsidRPr="00904FFD" w:rsidRDefault="005C6A13" w:rsidP="00904FFD">
            <w:pPr>
              <w:pStyle w:val="Heading1"/>
              <w:numPr>
                <w:ilvl w:val="0"/>
                <w:numId w:val="0"/>
              </w:numPr>
              <w:spacing w:before="0" w:after="0"/>
              <w:ind w:left="357" w:right="-482"/>
              <w:rPr>
                <w:sz w:val="20"/>
                <w:szCs w:val="20"/>
              </w:rPr>
            </w:pPr>
            <w:r w:rsidRPr="00904FFD">
              <w:rPr>
                <w:sz w:val="20"/>
                <w:szCs w:val="20"/>
              </w:rPr>
              <w:t>QAR Free Ref No.</w:t>
            </w:r>
          </w:p>
          <w:p w14:paraId="0FB09F63" w14:textId="77777777" w:rsidR="005C6A13" w:rsidRPr="00904FFD" w:rsidRDefault="005C6A13" w:rsidP="00904FFD">
            <w:pPr>
              <w:ind w:left="357" w:right="-482"/>
              <w:rPr>
                <w:b/>
                <w:bCs/>
              </w:rPr>
            </w:pPr>
            <w:r w:rsidRPr="00904FFD">
              <w:rPr>
                <w:b/>
                <w:bCs/>
              </w:rPr>
              <w:t>Audit Type</w:t>
            </w:r>
          </w:p>
          <w:p w14:paraId="05DF6399" w14:textId="77777777" w:rsidR="005C6A13" w:rsidRPr="004748E5" w:rsidRDefault="005C6A13" w:rsidP="00904FFD">
            <w:pPr>
              <w:pStyle w:val="Heading1"/>
              <w:numPr>
                <w:ilvl w:val="0"/>
                <w:numId w:val="0"/>
              </w:numPr>
              <w:spacing w:before="0" w:after="0"/>
              <w:ind w:left="357" w:right="-482"/>
            </w:pPr>
            <w:r w:rsidRPr="00904FFD">
              <w:rPr>
                <w:sz w:val="20"/>
                <w:szCs w:val="20"/>
              </w:rPr>
              <w:t>Audit date</w:t>
            </w:r>
          </w:p>
        </w:tc>
      </w:tr>
      <w:tr w:rsidR="005C6A13" w:rsidRPr="002D72AD" w14:paraId="3117CE0A" w14:textId="77777777" w:rsidTr="00313A62">
        <w:tblPrEx>
          <w:jc w:val="left"/>
          <w:tblLook w:val="01E0" w:firstRow="1" w:lastRow="1" w:firstColumn="1" w:lastColumn="1" w:noHBand="0" w:noVBand="0"/>
        </w:tblPrEx>
        <w:trPr>
          <w:cantSplit/>
          <w:trHeight w:val="312"/>
        </w:trPr>
        <w:tc>
          <w:tcPr>
            <w:tcW w:w="3408" w:type="dxa"/>
            <w:tcMar>
              <w:top w:w="57" w:type="dxa"/>
              <w:bottom w:w="57" w:type="dxa"/>
            </w:tcMar>
          </w:tcPr>
          <w:p w14:paraId="25E3CED0" w14:textId="77777777" w:rsidR="005C6A13" w:rsidRPr="00C62FE2" w:rsidRDefault="005C6A13" w:rsidP="00313A62">
            <w:pPr>
              <w:rPr>
                <w:i/>
                <w:iCs/>
                <w:sz w:val="16"/>
                <w:szCs w:val="16"/>
              </w:rPr>
            </w:pPr>
            <w:r w:rsidRPr="00C62FE2">
              <w:rPr>
                <w:i/>
                <w:iCs/>
                <w:color w:val="FF0000"/>
                <w:sz w:val="16"/>
                <w:szCs w:val="16"/>
              </w:rPr>
              <w:t>Insert name</w:t>
            </w:r>
            <w:r>
              <w:rPr>
                <w:i/>
                <w:iCs/>
                <w:color w:val="FF0000"/>
                <w:sz w:val="16"/>
                <w:szCs w:val="16"/>
              </w:rPr>
              <w:t xml:space="preserve"> &amp; address of any </w:t>
            </w:r>
            <w:r w:rsidRPr="003257E2">
              <w:rPr>
                <w:b/>
                <w:bCs/>
                <w:i/>
                <w:iCs/>
                <w:color w:val="FF0000"/>
                <w:sz w:val="16"/>
                <w:szCs w:val="16"/>
              </w:rPr>
              <w:t xml:space="preserve">Local Assembler </w:t>
            </w:r>
            <w:r w:rsidRPr="00C62FE2">
              <w:rPr>
                <w:i/>
                <w:iCs/>
                <w:color w:val="FF0000"/>
                <w:sz w:val="16"/>
                <w:szCs w:val="16"/>
              </w:rPr>
              <w:t>covered by the QAR</w:t>
            </w:r>
            <w:r>
              <w:rPr>
                <w:i/>
                <w:iCs/>
                <w:color w:val="FF0000"/>
                <w:sz w:val="16"/>
                <w:szCs w:val="16"/>
              </w:rPr>
              <w:t>.</w:t>
            </w:r>
          </w:p>
        </w:tc>
        <w:tc>
          <w:tcPr>
            <w:tcW w:w="2693" w:type="dxa"/>
            <w:tcMar>
              <w:top w:w="57" w:type="dxa"/>
              <w:bottom w:w="57" w:type="dxa"/>
            </w:tcMar>
          </w:tcPr>
          <w:p w14:paraId="2F81D077" w14:textId="77777777" w:rsidR="005C6A13" w:rsidRPr="00C62FE2" w:rsidRDefault="005C6A13" w:rsidP="00313A62">
            <w:pPr>
              <w:ind w:right="-483"/>
              <w:rPr>
                <w:i/>
                <w:iCs/>
                <w:color w:val="FF0000"/>
                <w:sz w:val="16"/>
                <w:szCs w:val="16"/>
              </w:rPr>
            </w:pPr>
            <w:r w:rsidRPr="00C62FE2">
              <w:rPr>
                <w:i/>
                <w:iCs/>
                <w:color w:val="FF0000"/>
                <w:sz w:val="16"/>
                <w:szCs w:val="16"/>
              </w:rPr>
              <w:t>Add</w:t>
            </w:r>
            <w:r>
              <w:rPr>
                <w:i/>
                <w:iCs/>
                <w:color w:val="FF0000"/>
                <w:sz w:val="16"/>
                <w:szCs w:val="16"/>
              </w:rPr>
              <w:t xml:space="preserve"> to </w:t>
            </w:r>
            <w:r w:rsidRPr="00C62FE2">
              <w:rPr>
                <w:i/>
                <w:iCs/>
                <w:color w:val="FF0000"/>
                <w:sz w:val="16"/>
                <w:szCs w:val="16"/>
              </w:rPr>
              <w:t xml:space="preserve">/delete </w:t>
            </w:r>
            <w:r>
              <w:rPr>
                <w:i/>
                <w:iCs/>
                <w:color w:val="FF0000"/>
                <w:sz w:val="16"/>
                <w:szCs w:val="16"/>
              </w:rPr>
              <w:t xml:space="preserve">below </w:t>
            </w:r>
            <w:r w:rsidRPr="00C62FE2">
              <w:rPr>
                <w:i/>
                <w:iCs/>
                <w:color w:val="FF0000"/>
                <w:sz w:val="16"/>
                <w:szCs w:val="16"/>
              </w:rPr>
              <w:t>as appropriate</w:t>
            </w:r>
            <w:r>
              <w:rPr>
                <w:i/>
                <w:iCs/>
                <w:color w:val="FF0000"/>
                <w:sz w:val="16"/>
                <w:szCs w:val="16"/>
              </w:rPr>
              <w:t>.</w:t>
            </w:r>
          </w:p>
          <w:p w14:paraId="222722F9" w14:textId="77777777" w:rsidR="005C6A13" w:rsidRDefault="005C6A13" w:rsidP="00313A62">
            <w:pPr>
              <w:ind w:right="-483"/>
              <w:rPr>
                <w:sz w:val="16"/>
                <w:szCs w:val="16"/>
              </w:rPr>
            </w:pPr>
          </w:p>
          <w:p w14:paraId="527577B5" w14:textId="77777777" w:rsidR="005C6A13" w:rsidRPr="00564A96" w:rsidRDefault="005C6A13" w:rsidP="00313A62">
            <w:pPr>
              <w:ind w:right="-483"/>
              <w:rPr>
                <w:sz w:val="16"/>
                <w:szCs w:val="16"/>
              </w:rPr>
            </w:pPr>
            <w:r w:rsidRPr="00564A96">
              <w:rPr>
                <w:sz w:val="16"/>
                <w:szCs w:val="16"/>
              </w:rPr>
              <w:t>flameproof enclosures “d”</w:t>
            </w:r>
          </w:p>
          <w:p w14:paraId="7F7E3F01" w14:textId="77777777" w:rsidR="005C6A13" w:rsidRPr="00564A96" w:rsidRDefault="005C6A13" w:rsidP="00313A62">
            <w:pPr>
              <w:ind w:right="-483"/>
              <w:rPr>
                <w:sz w:val="16"/>
                <w:szCs w:val="16"/>
              </w:rPr>
            </w:pPr>
            <w:r w:rsidRPr="00564A96">
              <w:rPr>
                <w:sz w:val="16"/>
                <w:szCs w:val="16"/>
              </w:rPr>
              <w:t>increased safety “e”</w:t>
            </w:r>
          </w:p>
          <w:p w14:paraId="29440AEA" w14:textId="77777777" w:rsidR="005C6A13" w:rsidRPr="00564A96" w:rsidRDefault="005C6A13" w:rsidP="00313A62">
            <w:pPr>
              <w:ind w:right="-483"/>
              <w:rPr>
                <w:sz w:val="16"/>
                <w:szCs w:val="16"/>
              </w:rPr>
            </w:pPr>
            <w:r w:rsidRPr="00564A96">
              <w:rPr>
                <w:sz w:val="16"/>
                <w:szCs w:val="16"/>
              </w:rPr>
              <w:t>intrinsic safety “i”</w:t>
            </w:r>
          </w:p>
          <w:p w14:paraId="32638F19" w14:textId="77777777" w:rsidR="005C6A13" w:rsidRPr="00564A96" w:rsidRDefault="005C6A13" w:rsidP="00313A62">
            <w:pPr>
              <w:ind w:right="-483"/>
              <w:rPr>
                <w:sz w:val="16"/>
                <w:szCs w:val="16"/>
              </w:rPr>
            </w:pPr>
            <w:r w:rsidRPr="00564A96">
              <w:rPr>
                <w:sz w:val="16"/>
                <w:szCs w:val="16"/>
              </w:rPr>
              <w:t>encapsulation “m”</w:t>
            </w:r>
          </w:p>
          <w:p w14:paraId="30756EA0" w14:textId="77777777" w:rsidR="005C6A13" w:rsidRPr="00564A96" w:rsidRDefault="005C6A13" w:rsidP="00313A62">
            <w:pPr>
              <w:ind w:right="-483"/>
              <w:rPr>
                <w:sz w:val="16"/>
                <w:szCs w:val="16"/>
              </w:rPr>
            </w:pPr>
            <w:r w:rsidRPr="00564A96">
              <w:rPr>
                <w:sz w:val="16"/>
                <w:szCs w:val="16"/>
              </w:rPr>
              <w:t xml:space="preserve">type “n” </w:t>
            </w:r>
          </w:p>
          <w:p w14:paraId="2421C0FA" w14:textId="77777777" w:rsidR="005C6A13" w:rsidRPr="00564A96" w:rsidRDefault="005C6A13" w:rsidP="00313A62">
            <w:pPr>
              <w:ind w:right="-483"/>
              <w:rPr>
                <w:sz w:val="16"/>
                <w:szCs w:val="16"/>
              </w:rPr>
            </w:pPr>
            <w:r w:rsidRPr="00564A96">
              <w:rPr>
                <w:sz w:val="16"/>
                <w:szCs w:val="16"/>
              </w:rPr>
              <w:t>optical radiation “op is”</w:t>
            </w:r>
          </w:p>
          <w:p w14:paraId="3DF4E9EC" w14:textId="77777777" w:rsidR="005C6A13" w:rsidRPr="00564A96" w:rsidRDefault="005C6A13" w:rsidP="00313A62">
            <w:pPr>
              <w:ind w:right="-483"/>
              <w:rPr>
                <w:sz w:val="16"/>
                <w:szCs w:val="16"/>
              </w:rPr>
            </w:pPr>
            <w:r w:rsidRPr="00564A96">
              <w:rPr>
                <w:sz w:val="16"/>
                <w:szCs w:val="16"/>
              </w:rPr>
              <w:t>protected optical radiation “op pr”</w:t>
            </w:r>
          </w:p>
          <w:p w14:paraId="77BED7ED" w14:textId="77777777" w:rsidR="005C6A13" w:rsidRPr="00564A96" w:rsidRDefault="005C6A13" w:rsidP="00313A62">
            <w:pPr>
              <w:ind w:right="-483"/>
              <w:rPr>
                <w:sz w:val="16"/>
                <w:szCs w:val="16"/>
              </w:rPr>
            </w:pPr>
            <w:r w:rsidRPr="00564A96">
              <w:rPr>
                <w:sz w:val="16"/>
                <w:szCs w:val="16"/>
              </w:rPr>
              <w:t>pressurized enclosure “p”</w:t>
            </w:r>
          </w:p>
          <w:p w14:paraId="6F6E8D17" w14:textId="77777777" w:rsidR="005C6A13" w:rsidRPr="00564A96" w:rsidRDefault="005C6A13" w:rsidP="00313A62">
            <w:pPr>
              <w:ind w:right="-483"/>
              <w:rPr>
                <w:sz w:val="16"/>
                <w:szCs w:val="16"/>
              </w:rPr>
            </w:pPr>
            <w:r w:rsidRPr="00564A96">
              <w:rPr>
                <w:sz w:val="16"/>
                <w:szCs w:val="16"/>
              </w:rPr>
              <w:t>protection by enclosure “t”</w:t>
            </w:r>
          </w:p>
          <w:p w14:paraId="7F279E11" w14:textId="77777777" w:rsidR="005C6A13" w:rsidRPr="00564A96" w:rsidRDefault="005C6A13" w:rsidP="00313A62">
            <w:pPr>
              <w:ind w:right="-483"/>
              <w:rPr>
                <w:sz w:val="16"/>
                <w:szCs w:val="16"/>
              </w:rPr>
            </w:pPr>
            <w:r w:rsidRPr="00564A96">
              <w:rPr>
                <w:sz w:val="16"/>
                <w:szCs w:val="16"/>
              </w:rPr>
              <w:t>Non-electrical type “h”</w:t>
            </w:r>
          </w:p>
        </w:tc>
        <w:tc>
          <w:tcPr>
            <w:tcW w:w="3250" w:type="dxa"/>
          </w:tcPr>
          <w:p w14:paraId="2DE7F5FA" w14:textId="77777777" w:rsidR="005C6A13" w:rsidRDefault="005C6A13" w:rsidP="00313A62">
            <w:pPr>
              <w:ind w:right="42"/>
              <w:rPr>
                <w:i/>
                <w:iCs/>
                <w:color w:val="FF0000"/>
                <w:sz w:val="16"/>
                <w:szCs w:val="16"/>
              </w:rPr>
            </w:pPr>
            <w:r w:rsidRPr="00C62FE2">
              <w:rPr>
                <w:i/>
                <w:iCs/>
                <w:color w:val="FF0000"/>
                <w:sz w:val="16"/>
                <w:szCs w:val="16"/>
              </w:rPr>
              <w:t xml:space="preserve">Add audit report </w:t>
            </w:r>
            <w:r>
              <w:rPr>
                <w:i/>
                <w:iCs/>
                <w:color w:val="FF0000"/>
                <w:sz w:val="16"/>
                <w:szCs w:val="16"/>
              </w:rPr>
              <w:t>details</w:t>
            </w:r>
            <w:r w:rsidRPr="00C62FE2">
              <w:rPr>
                <w:i/>
                <w:iCs/>
                <w:color w:val="FF0000"/>
                <w:sz w:val="16"/>
                <w:szCs w:val="16"/>
              </w:rPr>
              <w:t xml:space="preserve"> relevant for each site</w:t>
            </w:r>
            <w:r>
              <w:rPr>
                <w:i/>
                <w:iCs/>
                <w:color w:val="FF0000"/>
                <w:sz w:val="16"/>
                <w:szCs w:val="16"/>
              </w:rPr>
              <w:t>:</w:t>
            </w:r>
          </w:p>
          <w:p w14:paraId="36D43EC7" w14:textId="77777777" w:rsidR="005C6A13" w:rsidRDefault="005C6A13" w:rsidP="00313A62">
            <w:pPr>
              <w:ind w:right="42"/>
              <w:rPr>
                <w:i/>
                <w:iCs/>
                <w:color w:val="FF0000"/>
                <w:sz w:val="16"/>
                <w:szCs w:val="16"/>
              </w:rPr>
            </w:pPr>
          </w:p>
          <w:p w14:paraId="077932A9" w14:textId="77777777" w:rsidR="005C6A13" w:rsidRPr="00CF6FD7" w:rsidRDefault="005C6A13" w:rsidP="005C6A13">
            <w:pPr>
              <w:pStyle w:val="ListParagraph"/>
              <w:numPr>
                <w:ilvl w:val="0"/>
                <w:numId w:val="29"/>
              </w:numPr>
              <w:ind w:left="181" w:right="42" w:hanging="181"/>
              <w:contextualSpacing/>
              <w:rPr>
                <w:rFonts w:cs="Arial"/>
                <w:i/>
                <w:iCs/>
                <w:color w:val="FF0000"/>
                <w:sz w:val="16"/>
                <w:szCs w:val="16"/>
              </w:rPr>
            </w:pPr>
            <w:r w:rsidRPr="00CF6FD7">
              <w:rPr>
                <w:rFonts w:cs="Arial"/>
                <w:i/>
                <w:iCs/>
                <w:color w:val="FF0000"/>
                <w:sz w:val="16"/>
                <w:szCs w:val="16"/>
              </w:rPr>
              <w:t>Report/Free Ref No</w:t>
            </w:r>
          </w:p>
          <w:p w14:paraId="4F99331E" w14:textId="77777777" w:rsidR="005C6A13" w:rsidRPr="00CF6FD7" w:rsidRDefault="005C6A13" w:rsidP="005C6A13">
            <w:pPr>
              <w:pStyle w:val="ListParagraph"/>
              <w:numPr>
                <w:ilvl w:val="0"/>
                <w:numId w:val="29"/>
              </w:numPr>
              <w:ind w:left="181" w:right="42" w:hanging="181"/>
              <w:contextualSpacing/>
              <w:rPr>
                <w:rFonts w:cs="Arial"/>
                <w:i/>
                <w:iCs/>
                <w:color w:val="FF0000"/>
                <w:sz w:val="16"/>
                <w:szCs w:val="16"/>
              </w:rPr>
            </w:pPr>
            <w:r w:rsidRPr="00CF6FD7">
              <w:rPr>
                <w:rFonts w:cs="Arial"/>
                <w:i/>
                <w:iCs/>
                <w:color w:val="FF0000"/>
                <w:sz w:val="16"/>
                <w:szCs w:val="16"/>
              </w:rPr>
              <w:t>Surveillance</w:t>
            </w:r>
          </w:p>
          <w:p w14:paraId="434AE8CE" w14:textId="77777777" w:rsidR="005C6A13" w:rsidRPr="00CF6FD7" w:rsidRDefault="005C6A13" w:rsidP="005C6A13">
            <w:pPr>
              <w:pStyle w:val="ListParagraph"/>
              <w:numPr>
                <w:ilvl w:val="0"/>
                <w:numId w:val="29"/>
              </w:numPr>
              <w:ind w:left="182" w:right="42" w:hanging="182"/>
              <w:contextualSpacing/>
              <w:rPr>
                <w:rFonts w:cs="Arial"/>
                <w:i/>
                <w:iCs/>
                <w:color w:val="FF0000"/>
                <w:sz w:val="16"/>
                <w:szCs w:val="16"/>
              </w:rPr>
            </w:pPr>
            <w:r w:rsidRPr="00CF6FD7">
              <w:rPr>
                <w:rFonts w:cs="Arial"/>
                <w:i/>
                <w:iCs/>
                <w:color w:val="FF0000"/>
                <w:sz w:val="16"/>
                <w:szCs w:val="16"/>
              </w:rPr>
              <w:t>YYYY-MM-DDD</w:t>
            </w:r>
          </w:p>
          <w:p w14:paraId="2BD1F7AF" w14:textId="77777777" w:rsidR="005C6A13" w:rsidRPr="00C62FE2" w:rsidRDefault="005C6A13" w:rsidP="00313A62">
            <w:pPr>
              <w:ind w:right="-483"/>
              <w:rPr>
                <w:i/>
                <w:iCs/>
                <w:color w:val="FF0000"/>
                <w:sz w:val="16"/>
                <w:szCs w:val="16"/>
              </w:rPr>
            </w:pPr>
          </w:p>
        </w:tc>
      </w:tr>
    </w:tbl>
    <w:p w14:paraId="106EC605" w14:textId="77777777" w:rsidR="005C6A13" w:rsidRPr="0003454C" w:rsidRDefault="005C6A13" w:rsidP="00AF6C4D">
      <w:pPr>
        <w:pStyle w:val="ListParagraph"/>
        <w:rPr>
          <w:rFonts w:ascii="Arial" w:hAnsi="Arial" w:cs="Arial"/>
          <w:sz w:val="20"/>
          <w:szCs w:val="20"/>
        </w:rPr>
      </w:pPr>
    </w:p>
    <w:sectPr w:rsidR="005C6A13" w:rsidRPr="0003454C" w:rsidSect="00153D8C">
      <w:headerReference w:type="even" r:id="rId50"/>
      <w:headerReference w:type="default" r:id="rId51"/>
      <w:headerReference w:type="first" r:id="rId52"/>
      <w:pgSz w:w="11906" w:h="16838" w:code="9"/>
      <w:pgMar w:top="1701" w:right="1418" w:bottom="851" w:left="1418" w:header="113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DD922" w14:textId="77777777" w:rsidR="00520285" w:rsidRDefault="00520285">
      <w:r>
        <w:separator/>
      </w:r>
    </w:p>
  </w:endnote>
  <w:endnote w:type="continuationSeparator" w:id="0">
    <w:p w14:paraId="27D10CAD" w14:textId="77777777" w:rsidR="00520285" w:rsidRDefault="00520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03EA0" w14:textId="77777777" w:rsidR="00520285" w:rsidRDefault="00520285" w:rsidP="001631F5">
      <w:pPr>
        <w:pStyle w:val="NOTE"/>
        <w:spacing w:after="0"/>
        <w:rPr>
          <w:spacing w:val="0"/>
        </w:rPr>
      </w:pPr>
      <w:r>
        <w:rPr>
          <w:spacing w:val="0"/>
        </w:rPr>
        <w:t>—————————</w:t>
      </w:r>
    </w:p>
  </w:footnote>
  <w:footnote w:type="continuationSeparator" w:id="0">
    <w:p w14:paraId="3EF4ADF8" w14:textId="77777777" w:rsidR="00520285" w:rsidRDefault="00520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FBD45" w14:textId="62745BB3" w:rsidR="00520285" w:rsidRDefault="00520285" w:rsidP="006D0B1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1CE30D" w14:textId="77777777" w:rsidR="00520285" w:rsidRDefault="005202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tblInd w:w="-459" w:type="dxa"/>
      <w:tblLook w:val="0000" w:firstRow="0" w:lastRow="0" w:firstColumn="0" w:lastColumn="0" w:noHBand="0" w:noVBand="0"/>
    </w:tblPr>
    <w:tblGrid>
      <w:gridCol w:w="4723"/>
      <w:gridCol w:w="5483"/>
    </w:tblGrid>
    <w:tr w:rsidR="00520285" w14:paraId="4D050E0E" w14:textId="77777777">
      <w:tc>
        <w:tcPr>
          <w:tcW w:w="4723" w:type="dxa"/>
        </w:tcPr>
        <w:p w14:paraId="2B0262B1" w14:textId="4C5DDC09" w:rsidR="00520285" w:rsidRDefault="00AF7BC1" w:rsidP="00AF7BC1">
          <w:pPr>
            <w:pStyle w:val="Header"/>
            <w:ind w:firstLine="912"/>
            <w:rPr>
              <w:lang w:val="en-US"/>
            </w:rPr>
          </w:pPr>
          <w:r>
            <w:rPr>
              <w:noProof/>
              <w:lang w:val="en-US"/>
            </w:rPr>
            <w:drawing>
              <wp:inline distT="0" distB="0" distL="0" distR="0" wp14:anchorId="47CF32D1" wp14:editId="150B0E53">
                <wp:extent cx="756458" cy="648393"/>
                <wp:effectExtent l="0" t="0" r="5715" b="0"/>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p>
      </w:tc>
      <w:tc>
        <w:tcPr>
          <w:tcW w:w="5483" w:type="dxa"/>
        </w:tcPr>
        <w:p w14:paraId="1590F5DF" w14:textId="77777777" w:rsidR="00520285" w:rsidRDefault="00520285" w:rsidP="006D0B12">
          <w:pPr>
            <w:pStyle w:val="Header"/>
            <w:jc w:val="right"/>
            <w:rPr>
              <w:sz w:val="22"/>
              <w:lang w:val="en-US"/>
            </w:rPr>
          </w:pPr>
          <w:r w:rsidRPr="00676213">
            <w:rPr>
              <w:sz w:val="48"/>
              <w:szCs w:val="48"/>
              <w:lang w:val="en-US"/>
            </w:rPr>
            <w:t>IECEx OD 011-2</w:t>
          </w:r>
        </w:p>
        <w:p w14:paraId="7535301E" w14:textId="77777777" w:rsidR="00520285" w:rsidRDefault="00520285" w:rsidP="006D0B12">
          <w:pPr>
            <w:pStyle w:val="Header"/>
            <w:jc w:val="right"/>
            <w:rPr>
              <w:sz w:val="22"/>
              <w:lang w:val="en-US"/>
            </w:rPr>
          </w:pPr>
        </w:p>
        <w:p w14:paraId="1483F360" w14:textId="4F505E55" w:rsidR="00520285" w:rsidRDefault="00520285" w:rsidP="006D0B12">
          <w:pPr>
            <w:pStyle w:val="Header"/>
            <w:jc w:val="right"/>
            <w:rPr>
              <w:sz w:val="22"/>
              <w:lang w:val="en-US"/>
            </w:rPr>
          </w:pPr>
          <w:r>
            <w:rPr>
              <w:sz w:val="22"/>
              <w:lang w:val="en-US"/>
            </w:rPr>
            <w:t xml:space="preserve">Edition </w:t>
          </w:r>
          <w:r w:rsidR="00F0551B">
            <w:rPr>
              <w:sz w:val="22"/>
              <w:lang w:val="en-US"/>
            </w:rPr>
            <w:t>6.0</w:t>
          </w:r>
          <w:r>
            <w:rPr>
              <w:sz w:val="22"/>
              <w:lang w:val="en-US"/>
            </w:rPr>
            <w:t xml:space="preserve">      20</w:t>
          </w:r>
          <w:r w:rsidR="00F82A2D">
            <w:rPr>
              <w:sz w:val="22"/>
              <w:lang w:val="en-US"/>
            </w:rPr>
            <w:t>2</w:t>
          </w:r>
          <w:r w:rsidR="00F0551B">
            <w:rPr>
              <w:sz w:val="22"/>
              <w:lang w:val="en-US"/>
            </w:rPr>
            <w:t>4</w:t>
          </w:r>
          <w:r>
            <w:rPr>
              <w:sz w:val="22"/>
              <w:lang w:val="en-US"/>
            </w:rPr>
            <w:t>-</w:t>
          </w:r>
          <w:r w:rsidR="00F0551B">
            <w:rPr>
              <w:sz w:val="22"/>
              <w:lang w:val="en-US"/>
            </w:rPr>
            <w:t>06</w:t>
          </w:r>
        </w:p>
        <w:p w14:paraId="251C62BF" w14:textId="77777777" w:rsidR="00520285" w:rsidRDefault="00520285" w:rsidP="00485519">
          <w:pPr>
            <w:pStyle w:val="Header"/>
            <w:rPr>
              <w:sz w:val="22"/>
              <w:lang w:val="en-US"/>
            </w:rPr>
          </w:pPr>
        </w:p>
      </w:tc>
    </w:tr>
  </w:tbl>
  <w:p w14:paraId="55F912AA" w14:textId="24EEBE0B" w:rsidR="00520285" w:rsidRDefault="00520285" w:rsidP="006D0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61D6F" w14:textId="1494F303" w:rsidR="00520285" w:rsidRDefault="005202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84DBD" w14:textId="313B6CF8" w:rsidR="00520285" w:rsidRDefault="00520285" w:rsidP="006D0B1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48C7">
      <w:rPr>
        <w:rStyle w:val="PageNumber"/>
        <w:noProof/>
      </w:rPr>
      <w:t>4</w:t>
    </w:r>
    <w:r>
      <w:rPr>
        <w:rStyle w:val="PageNumber"/>
      </w:rPr>
      <w:fldChar w:fldCharType="end"/>
    </w:r>
  </w:p>
  <w:tbl>
    <w:tblPr>
      <w:tblW w:w="10206" w:type="dxa"/>
      <w:tblInd w:w="-459" w:type="dxa"/>
      <w:tblLook w:val="0000" w:firstRow="0" w:lastRow="0" w:firstColumn="0" w:lastColumn="0" w:noHBand="0" w:noVBand="0"/>
    </w:tblPr>
    <w:tblGrid>
      <w:gridCol w:w="10206"/>
    </w:tblGrid>
    <w:tr w:rsidR="00520285" w14:paraId="449CDF40" w14:textId="77777777" w:rsidTr="008055A7">
      <w:tc>
        <w:tcPr>
          <w:tcW w:w="10206" w:type="dxa"/>
        </w:tcPr>
        <w:p w14:paraId="371B4A97" w14:textId="4170A447" w:rsidR="00520285" w:rsidRPr="000652CC" w:rsidRDefault="00520285" w:rsidP="006D0B12">
          <w:pPr>
            <w:pStyle w:val="Header"/>
            <w:jc w:val="right"/>
            <w:rPr>
              <w:lang w:val="en-US"/>
            </w:rPr>
          </w:pPr>
          <w:r w:rsidRPr="000652CC">
            <w:rPr>
              <w:lang w:val="en-US"/>
            </w:rPr>
            <w:t>IECEx OD 011-2</w:t>
          </w:r>
          <w:r>
            <w:rPr>
              <w:lang w:val="en-US"/>
            </w:rPr>
            <w:t xml:space="preserve"> </w:t>
          </w:r>
          <w:r w:rsidRPr="000652CC">
            <w:rPr>
              <w:lang w:val="en-US"/>
            </w:rPr>
            <w:t>©</w:t>
          </w:r>
          <w:r>
            <w:rPr>
              <w:lang w:val="en-US"/>
            </w:rPr>
            <w:t xml:space="preserve"> </w:t>
          </w:r>
          <w:r w:rsidRPr="000652CC">
            <w:rPr>
              <w:lang w:val="en-US"/>
            </w:rPr>
            <w:t>IEC 20</w:t>
          </w:r>
          <w:r w:rsidR="00F82A2D">
            <w:rPr>
              <w:lang w:val="en-US"/>
            </w:rPr>
            <w:t>2</w:t>
          </w:r>
          <w:r w:rsidR="00F0551B">
            <w:rPr>
              <w:lang w:val="en-US"/>
            </w:rPr>
            <w:t>4</w:t>
          </w:r>
          <w:r w:rsidRPr="000652CC">
            <w:rPr>
              <w:lang w:val="en-US"/>
            </w:rPr>
            <w:t>(E)</w:t>
          </w:r>
        </w:p>
        <w:p w14:paraId="5980FDFE" w14:textId="77777777" w:rsidR="00520285" w:rsidRDefault="00520285" w:rsidP="00A6164F">
          <w:pPr>
            <w:pStyle w:val="Header"/>
            <w:rPr>
              <w:sz w:val="22"/>
              <w:lang w:val="en-US"/>
            </w:rPr>
          </w:pPr>
        </w:p>
      </w:tc>
    </w:tr>
  </w:tbl>
  <w:p w14:paraId="512D7C41" w14:textId="77777777" w:rsidR="00520285" w:rsidRDefault="00520285" w:rsidP="006D0B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9D4E5" w14:textId="75FD6191" w:rsidR="00520285" w:rsidRDefault="005202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DC404" w14:textId="7F5D5198" w:rsidR="00520285" w:rsidRDefault="00520285" w:rsidP="006D46E4">
    <w:pPr>
      <w:pStyle w:val="Header"/>
    </w:pPr>
    <w:r>
      <w:t xml:space="preserve">XXX </w:t>
    </w:r>
    <w:r>
      <w:sym w:font="Symbol" w:char="F0D3"/>
    </w:r>
    <w:r>
      <w:t xml:space="preserve"> IEC:200X</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 xml:space="preserve"> –</w:t>
    </w:r>
    <w:r>
      <w:tab/>
      <w:t xml:space="preserve">XXX </w:t>
    </w:r>
    <w:r>
      <w:sym w:font="Symbol" w:char="F0D3"/>
    </w:r>
    <w:r>
      <w:t xml:space="preserve"> CEI:200X</w:t>
    </w:r>
  </w:p>
  <w:p w14:paraId="19359E27" w14:textId="77777777" w:rsidR="00520285" w:rsidRDefault="0052028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DCF19" w14:textId="0C0ABB40" w:rsidR="00520285" w:rsidRPr="000652CC" w:rsidRDefault="00520285" w:rsidP="00252BDC">
    <w:pPr>
      <w:pStyle w:val="Header"/>
      <w:jc w:val="right"/>
      <w:rPr>
        <w:lang w:val="en-US"/>
      </w:rPr>
    </w:pPr>
    <w:r>
      <w:tab/>
      <w:t xml:space="preserve">– </w:t>
    </w:r>
    <w:r>
      <w:rPr>
        <w:rStyle w:val="PageNumber"/>
      </w:rPr>
      <w:fldChar w:fldCharType="begin"/>
    </w:r>
    <w:r>
      <w:rPr>
        <w:rStyle w:val="PageNumber"/>
      </w:rPr>
      <w:instrText xml:space="preserve"> PAGE </w:instrText>
    </w:r>
    <w:r>
      <w:rPr>
        <w:rStyle w:val="PageNumber"/>
      </w:rPr>
      <w:fldChar w:fldCharType="separate"/>
    </w:r>
    <w:r w:rsidR="001F48C7">
      <w:rPr>
        <w:rStyle w:val="PageNumber"/>
        <w:noProof/>
      </w:rPr>
      <w:t>29</w:t>
    </w:r>
    <w:r>
      <w:rPr>
        <w:rStyle w:val="PageNumber"/>
      </w:rPr>
      <w:fldChar w:fldCharType="end"/>
    </w:r>
    <w:r>
      <w:t xml:space="preserve"> –</w:t>
    </w:r>
    <w:r>
      <w:tab/>
    </w:r>
    <w:r w:rsidRPr="000652CC">
      <w:rPr>
        <w:lang w:val="en-US"/>
      </w:rPr>
      <w:t xml:space="preserve">IECEx OD 011-2 </w:t>
    </w:r>
    <w:r>
      <w:rPr>
        <w:lang w:val="en-US"/>
      </w:rPr>
      <w:t xml:space="preserve">Ed </w:t>
    </w:r>
    <w:r w:rsidR="00F0551B">
      <w:rPr>
        <w:lang w:val="en-US"/>
      </w:rPr>
      <w:t>6.0</w:t>
    </w:r>
    <w:r>
      <w:rPr>
        <w:lang w:val="en-US"/>
      </w:rPr>
      <w:t xml:space="preserve"> </w:t>
    </w:r>
    <w:r w:rsidRPr="000652CC">
      <w:rPr>
        <w:lang w:val="en-US"/>
      </w:rPr>
      <w:t>©</w:t>
    </w:r>
    <w:r>
      <w:rPr>
        <w:lang w:val="en-US"/>
      </w:rPr>
      <w:t xml:space="preserve"> </w:t>
    </w:r>
    <w:r w:rsidRPr="000652CC">
      <w:rPr>
        <w:lang w:val="en-US"/>
      </w:rPr>
      <w:t>IEC 20</w:t>
    </w:r>
    <w:r w:rsidR="00F82A2D">
      <w:rPr>
        <w:lang w:val="en-US"/>
      </w:rPr>
      <w:t>2</w:t>
    </w:r>
    <w:r w:rsidR="00F0551B">
      <w:rPr>
        <w:lang w:val="en-US"/>
      </w:rPr>
      <w:t>4</w:t>
    </w:r>
    <w:r w:rsidR="00F82A2D">
      <w:rPr>
        <w:lang w:val="en-US"/>
      </w:rPr>
      <w:t xml:space="preserve"> </w:t>
    </w:r>
    <w:r w:rsidRPr="000652CC">
      <w:rPr>
        <w:lang w:val="en-US"/>
      </w:rPr>
      <w:t>(E)</w:t>
    </w:r>
  </w:p>
  <w:p w14:paraId="135EDF55" w14:textId="77777777" w:rsidR="00520285" w:rsidRPr="006E4594" w:rsidRDefault="00520285">
    <w:pPr>
      <w:pStyle w:val="Heade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A6CA" w14:textId="4FD02662" w:rsidR="00520285" w:rsidRDefault="00520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300D820"/>
    <w:lvl w:ilvl="0">
      <w:start w:val="1"/>
      <w:numFmt w:val="decimal"/>
      <w:pStyle w:val="Heading1"/>
      <w:lvlText w:val="%1"/>
      <w:legacy w:legacy="1" w:legacySpace="170" w:legacyIndent="0"/>
      <w:lvlJc w:val="left"/>
    </w:lvl>
    <w:lvl w:ilvl="1">
      <w:start w:val="1"/>
      <w:numFmt w:val="decimal"/>
      <w:pStyle w:val="Heading2"/>
      <w:lvlText w:val="%1.%2"/>
      <w:legacy w:legacy="1" w:legacySpace="170"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950826"/>
    <w:multiLevelType w:val="hybridMultilevel"/>
    <w:tmpl w:val="97DA1F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3" w15:restartNumberingAfterBreak="0">
    <w:nsid w:val="085E3149"/>
    <w:multiLevelType w:val="hybridMultilevel"/>
    <w:tmpl w:val="9E884BE0"/>
    <w:lvl w:ilvl="0" w:tplc="006C6F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52867"/>
    <w:multiLevelType w:val="singleLevel"/>
    <w:tmpl w:val="56A8BC52"/>
    <w:lvl w:ilvl="0">
      <w:start w:val="1"/>
      <w:numFmt w:val="bullet"/>
      <w:pStyle w:val="ListBullet2"/>
      <w:lvlText w:val=""/>
      <w:lvlJc w:val="left"/>
      <w:pPr>
        <w:tabs>
          <w:tab w:val="num" w:pos="717"/>
        </w:tabs>
        <w:ind w:left="360" w:hanging="3"/>
      </w:pPr>
      <w:rPr>
        <w:rFonts w:ascii="Symbol" w:hAnsi="Symbol" w:hint="default"/>
      </w:rPr>
    </w:lvl>
  </w:abstractNum>
  <w:abstractNum w:abstractNumId="5" w15:restartNumberingAfterBreak="0">
    <w:nsid w:val="112C0471"/>
    <w:multiLevelType w:val="hybridMultilevel"/>
    <w:tmpl w:val="7C44B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2D422F"/>
    <w:multiLevelType w:val="hybridMultilevel"/>
    <w:tmpl w:val="413608C4"/>
    <w:lvl w:ilvl="0" w:tplc="2384CAD0">
      <w:numFmt w:val="bullet"/>
      <w:lvlText w:val="·"/>
      <w:lvlJc w:val="left"/>
      <w:pPr>
        <w:ind w:left="750" w:hanging="39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7F0623"/>
    <w:multiLevelType w:val="hybridMultilevel"/>
    <w:tmpl w:val="277C3CFE"/>
    <w:lvl w:ilvl="0" w:tplc="0C090001">
      <w:start w:val="1"/>
      <w:numFmt w:val="bullet"/>
      <w:lvlText w:val=""/>
      <w:lvlJc w:val="left"/>
      <w:pPr>
        <w:ind w:left="390" w:hanging="39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171597"/>
    <w:multiLevelType w:val="hybridMultilevel"/>
    <w:tmpl w:val="F9A824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9A2084"/>
    <w:multiLevelType w:val="hybridMultilevel"/>
    <w:tmpl w:val="559E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D226B6"/>
    <w:multiLevelType w:val="hybridMultilevel"/>
    <w:tmpl w:val="BA967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625A6B"/>
    <w:multiLevelType w:val="hybridMultilevel"/>
    <w:tmpl w:val="EDF44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0B059B"/>
    <w:multiLevelType w:val="hybridMultilevel"/>
    <w:tmpl w:val="81066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14" w15:restartNumberingAfterBreak="0">
    <w:nsid w:val="2C283B5F"/>
    <w:multiLevelType w:val="hybridMultilevel"/>
    <w:tmpl w:val="D354F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FE24087"/>
    <w:multiLevelType w:val="hybridMultilevel"/>
    <w:tmpl w:val="D98202F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0E33DD1"/>
    <w:multiLevelType w:val="hybridMultilevel"/>
    <w:tmpl w:val="A7FE56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18" w15:restartNumberingAfterBreak="0">
    <w:nsid w:val="346E1C6F"/>
    <w:multiLevelType w:val="hybridMultilevel"/>
    <w:tmpl w:val="EC5E587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6686761"/>
    <w:multiLevelType w:val="hybridMultilevel"/>
    <w:tmpl w:val="71541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21" w15:restartNumberingAfterBreak="0">
    <w:nsid w:val="3EC37D10"/>
    <w:multiLevelType w:val="hybridMultilevel"/>
    <w:tmpl w:val="386CC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725DF2"/>
    <w:multiLevelType w:val="hybridMultilevel"/>
    <w:tmpl w:val="9538F7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4B93465"/>
    <w:multiLevelType w:val="hybridMultilevel"/>
    <w:tmpl w:val="661E29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4A433501"/>
    <w:multiLevelType w:val="hybridMultilevel"/>
    <w:tmpl w:val="6C44F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D17A9B"/>
    <w:multiLevelType w:val="hybridMultilevel"/>
    <w:tmpl w:val="D6EC976E"/>
    <w:lvl w:ilvl="0" w:tplc="2384CAD0">
      <w:numFmt w:val="bullet"/>
      <w:lvlText w:val="·"/>
      <w:lvlJc w:val="left"/>
      <w:pPr>
        <w:ind w:left="1110" w:hanging="39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C790058"/>
    <w:multiLevelType w:val="hybridMultilevel"/>
    <w:tmpl w:val="3CD62870"/>
    <w:lvl w:ilvl="0" w:tplc="51BC1F76">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7" w15:restartNumberingAfterBreak="0">
    <w:nsid w:val="4F664C02"/>
    <w:multiLevelType w:val="hybridMultilevel"/>
    <w:tmpl w:val="5DE69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29" w15:restartNumberingAfterBreak="0">
    <w:nsid w:val="52A832CD"/>
    <w:multiLevelType w:val="hybridMultilevel"/>
    <w:tmpl w:val="225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D28DB"/>
    <w:multiLevelType w:val="hybridMultilevel"/>
    <w:tmpl w:val="07B61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7163C4"/>
    <w:multiLevelType w:val="hybridMultilevel"/>
    <w:tmpl w:val="3CD89D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C901DF"/>
    <w:multiLevelType w:val="singleLevel"/>
    <w:tmpl w:val="45E610E0"/>
    <w:lvl w:ilvl="0">
      <w:start w:val="1"/>
      <w:numFmt w:val="bullet"/>
      <w:pStyle w:val="ListBullet"/>
      <w:lvlText w:val=""/>
      <w:lvlJc w:val="left"/>
      <w:pPr>
        <w:tabs>
          <w:tab w:val="num" w:pos="360"/>
        </w:tabs>
        <w:ind w:left="360" w:hanging="360"/>
      </w:pPr>
      <w:rPr>
        <w:rFonts w:ascii="Symbol" w:hAnsi="Symbol" w:hint="default"/>
      </w:rPr>
    </w:lvl>
  </w:abstractNum>
  <w:abstractNum w:abstractNumId="33" w15:restartNumberingAfterBreak="0">
    <w:nsid w:val="60266FC6"/>
    <w:multiLevelType w:val="multilevel"/>
    <w:tmpl w:val="7E54FD1E"/>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num" w:pos="680"/>
        </w:tabs>
        <w:ind w:left="680" w:hanging="680"/>
      </w:pPr>
    </w:lvl>
    <w:lvl w:ilvl="2">
      <w:start w:val="1"/>
      <w:numFmt w:val="decimal"/>
      <w:pStyle w:val="ANNEX-heading2"/>
      <w:lvlText w:val="%1.%2.%3"/>
      <w:lvlJc w:val="left"/>
      <w:pPr>
        <w:tabs>
          <w:tab w:val="num" w:pos="907"/>
        </w:tabs>
        <w:ind w:left="907" w:hanging="907"/>
      </w:pPr>
    </w:lvl>
    <w:lvl w:ilvl="3">
      <w:start w:val="1"/>
      <w:numFmt w:val="decimal"/>
      <w:pStyle w:val="ANNEX-heading3"/>
      <w:lvlText w:val="%1.%2.%3.%4"/>
      <w:lvlJc w:val="left"/>
      <w:pPr>
        <w:tabs>
          <w:tab w:val="num" w:pos="1134"/>
        </w:tabs>
        <w:ind w:left="1134" w:hanging="1134"/>
      </w:pPr>
    </w:lvl>
    <w:lvl w:ilvl="4">
      <w:start w:val="1"/>
      <w:numFmt w:val="decimal"/>
      <w:pStyle w:val="ANNEX-heading4"/>
      <w:lvlText w:val="%1.%2.%3.%4.%5"/>
      <w:lvlJc w:val="left"/>
      <w:pPr>
        <w:tabs>
          <w:tab w:val="num" w:pos="1361"/>
        </w:tabs>
        <w:ind w:left="1361" w:hanging="1361"/>
      </w:pPr>
    </w:lvl>
    <w:lvl w:ilvl="5">
      <w:start w:val="1"/>
      <w:numFmt w:val="decimal"/>
      <w:pStyle w:val="ANNEX-heading5"/>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94434B6"/>
    <w:multiLevelType w:val="hybridMultilevel"/>
    <w:tmpl w:val="71541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5B35E2"/>
    <w:multiLevelType w:val="hybridMultilevel"/>
    <w:tmpl w:val="9B0828E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43A2BEF"/>
    <w:multiLevelType w:val="hybridMultilevel"/>
    <w:tmpl w:val="6C5CA3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437287443">
    <w:abstractNumId w:val="0"/>
  </w:num>
  <w:num w:numId="2" w16cid:durableId="1812093326">
    <w:abstractNumId w:val="33"/>
  </w:num>
  <w:num w:numId="3" w16cid:durableId="458184939">
    <w:abstractNumId w:val="20"/>
  </w:num>
  <w:num w:numId="4" w16cid:durableId="1861747173">
    <w:abstractNumId w:val="32"/>
  </w:num>
  <w:num w:numId="5" w16cid:durableId="2116779522">
    <w:abstractNumId w:val="17"/>
  </w:num>
  <w:num w:numId="6" w16cid:durableId="268201824">
    <w:abstractNumId w:val="13"/>
  </w:num>
  <w:num w:numId="7" w16cid:durableId="495535619">
    <w:abstractNumId w:val="2"/>
  </w:num>
  <w:num w:numId="8" w16cid:durableId="1305430800">
    <w:abstractNumId w:val="28"/>
  </w:num>
  <w:num w:numId="9" w16cid:durableId="2011370735">
    <w:abstractNumId w:val="4"/>
  </w:num>
  <w:num w:numId="10" w16cid:durableId="1009722446">
    <w:abstractNumId w:val="3"/>
  </w:num>
  <w:num w:numId="11" w16cid:durableId="1727946431">
    <w:abstractNumId w:val="12"/>
  </w:num>
  <w:num w:numId="12" w16cid:durableId="321279005">
    <w:abstractNumId w:val="24"/>
  </w:num>
  <w:num w:numId="13" w16cid:durableId="151454685">
    <w:abstractNumId w:val="27"/>
  </w:num>
  <w:num w:numId="14" w16cid:durableId="1095713124">
    <w:abstractNumId w:val="26"/>
  </w:num>
  <w:num w:numId="15" w16cid:durableId="687482845">
    <w:abstractNumId w:val="36"/>
  </w:num>
  <w:num w:numId="16" w16cid:durableId="324670295">
    <w:abstractNumId w:val="18"/>
  </w:num>
  <w:num w:numId="17" w16cid:durableId="970096078">
    <w:abstractNumId w:val="22"/>
  </w:num>
  <w:num w:numId="18" w16cid:durableId="717316406">
    <w:abstractNumId w:val="6"/>
  </w:num>
  <w:num w:numId="19" w16cid:durableId="1034430472">
    <w:abstractNumId w:val="25"/>
  </w:num>
  <w:num w:numId="20" w16cid:durableId="1416122145">
    <w:abstractNumId w:val="7"/>
  </w:num>
  <w:num w:numId="21" w16cid:durableId="836848091">
    <w:abstractNumId w:val="21"/>
  </w:num>
  <w:num w:numId="22" w16cid:durableId="509562797">
    <w:abstractNumId w:val="16"/>
  </w:num>
  <w:num w:numId="23" w16cid:durableId="821771320">
    <w:abstractNumId w:val="5"/>
  </w:num>
  <w:num w:numId="24" w16cid:durableId="906956078">
    <w:abstractNumId w:val="19"/>
  </w:num>
  <w:num w:numId="25" w16cid:durableId="909267643">
    <w:abstractNumId w:val="35"/>
  </w:num>
  <w:num w:numId="26" w16cid:durableId="10186284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86366878">
    <w:abstractNumId w:val="15"/>
  </w:num>
  <w:num w:numId="28" w16cid:durableId="1414163580">
    <w:abstractNumId w:val="34"/>
  </w:num>
  <w:num w:numId="29" w16cid:durableId="1640838091">
    <w:abstractNumId w:val="14"/>
  </w:num>
  <w:num w:numId="30" w16cid:durableId="462620692">
    <w:abstractNumId w:val="8"/>
  </w:num>
  <w:num w:numId="31" w16cid:durableId="1007370949">
    <w:abstractNumId w:val="29"/>
  </w:num>
  <w:num w:numId="32" w16cid:durableId="1547721782">
    <w:abstractNumId w:val="31"/>
  </w:num>
  <w:num w:numId="33" w16cid:durableId="15471684">
    <w:abstractNumId w:val="10"/>
  </w:num>
  <w:num w:numId="34" w16cid:durableId="1317879945">
    <w:abstractNumId w:val="1"/>
  </w:num>
  <w:num w:numId="35" w16cid:durableId="925921958">
    <w:abstractNumId w:val="9"/>
  </w:num>
  <w:num w:numId="36" w16cid:durableId="315453519">
    <w:abstractNumId w:val="30"/>
  </w:num>
  <w:num w:numId="37" w16cid:durableId="81719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4"/>
  <w:displayHorizontalDrawingGridEvery w:val="0"/>
  <w:displayVerticalDrawingGridEvery w:val="0"/>
  <w:noPunctuationKerning/>
  <w:characterSpacingControl w:val="doNotCompress"/>
  <w:hdrShapeDefaults>
    <o:shapedefaults v:ext="edit" spidmax="7271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186"/>
    <w:rsid w:val="00000DD4"/>
    <w:rsid w:val="000106A8"/>
    <w:rsid w:val="00011156"/>
    <w:rsid w:val="00014C80"/>
    <w:rsid w:val="00016A6E"/>
    <w:rsid w:val="00021F56"/>
    <w:rsid w:val="00024712"/>
    <w:rsid w:val="00026E96"/>
    <w:rsid w:val="000306BA"/>
    <w:rsid w:val="00031F1D"/>
    <w:rsid w:val="00032D01"/>
    <w:rsid w:val="00033F1B"/>
    <w:rsid w:val="0003454C"/>
    <w:rsid w:val="00037093"/>
    <w:rsid w:val="000444AC"/>
    <w:rsid w:val="00044B3D"/>
    <w:rsid w:val="00050023"/>
    <w:rsid w:val="00050A8C"/>
    <w:rsid w:val="000513E7"/>
    <w:rsid w:val="00062875"/>
    <w:rsid w:val="00065105"/>
    <w:rsid w:val="0006520F"/>
    <w:rsid w:val="000652CC"/>
    <w:rsid w:val="00066090"/>
    <w:rsid w:val="00067634"/>
    <w:rsid w:val="00076342"/>
    <w:rsid w:val="00076533"/>
    <w:rsid w:val="00077215"/>
    <w:rsid w:val="000821CB"/>
    <w:rsid w:val="00083BFF"/>
    <w:rsid w:val="00090AB2"/>
    <w:rsid w:val="00093B15"/>
    <w:rsid w:val="000A0B5B"/>
    <w:rsid w:val="000A5875"/>
    <w:rsid w:val="000A5E35"/>
    <w:rsid w:val="000B19EF"/>
    <w:rsid w:val="000B1D09"/>
    <w:rsid w:val="000B7595"/>
    <w:rsid w:val="000C18AD"/>
    <w:rsid w:val="000C1BA6"/>
    <w:rsid w:val="000C5970"/>
    <w:rsid w:val="000C6BFF"/>
    <w:rsid w:val="000D09CD"/>
    <w:rsid w:val="000D1F04"/>
    <w:rsid w:val="000D43FF"/>
    <w:rsid w:val="000E06BD"/>
    <w:rsid w:val="000E162B"/>
    <w:rsid w:val="000E188B"/>
    <w:rsid w:val="000E26EE"/>
    <w:rsid w:val="000E2B21"/>
    <w:rsid w:val="000E427E"/>
    <w:rsid w:val="000E5E9C"/>
    <w:rsid w:val="000E6171"/>
    <w:rsid w:val="000E6B63"/>
    <w:rsid w:val="000E71E9"/>
    <w:rsid w:val="00104185"/>
    <w:rsid w:val="00107C3B"/>
    <w:rsid w:val="001129A2"/>
    <w:rsid w:val="00113EEC"/>
    <w:rsid w:val="001161BF"/>
    <w:rsid w:val="001167AB"/>
    <w:rsid w:val="00116CA8"/>
    <w:rsid w:val="0011761E"/>
    <w:rsid w:val="00117962"/>
    <w:rsid w:val="001268D9"/>
    <w:rsid w:val="00132A04"/>
    <w:rsid w:val="00133637"/>
    <w:rsid w:val="001337EB"/>
    <w:rsid w:val="00135E16"/>
    <w:rsid w:val="00136CAD"/>
    <w:rsid w:val="001378CF"/>
    <w:rsid w:val="00137F1C"/>
    <w:rsid w:val="001415D9"/>
    <w:rsid w:val="00143438"/>
    <w:rsid w:val="00143A32"/>
    <w:rsid w:val="00144AF4"/>
    <w:rsid w:val="00145494"/>
    <w:rsid w:val="0015013C"/>
    <w:rsid w:val="00153D8C"/>
    <w:rsid w:val="00155264"/>
    <w:rsid w:val="00157290"/>
    <w:rsid w:val="00157AAC"/>
    <w:rsid w:val="001631F5"/>
    <w:rsid w:val="00164914"/>
    <w:rsid w:val="001662E8"/>
    <w:rsid w:val="001734E2"/>
    <w:rsid w:val="00174864"/>
    <w:rsid w:val="0017739E"/>
    <w:rsid w:val="00181F82"/>
    <w:rsid w:val="00182D56"/>
    <w:rsid w:val="00191E0A"/>
    <w:rsid w:val="00193883"/>
    <w:rsid w:val="001A3469"/>
    <w:rsid w:val="001A6A8F"/>
    <w:rsid w:val="001A7088"/>
    <w:rsid w:val="001B0E7D"/>
    <w:rsid w:val="001B103D"/>
    <w:rsid w:val="001B1DC0"/>
    <w:rsid w:val="001B2AA5"/>
    <w:rsid w:val="001B63D0"/>
    <w:rsid w:val="001C001F"/>
    <w:rsid w:val="001C04EF"/>
    <w:rsid w:val="001C34B1"/>
    <w:rsid w:val="001D0178"/>
    <w:rsid w:val="001D0D2E"/>
    <w:rsid w:val="001D207E"/>
    <w:rsid w:val="001D3004"/>
    <w:rsid w:val="001D5C5B"/>
    <w:rsid w:val="001D7CDF"/>
    <w:rsid w:val="001E3059"/>
    <w:rsid w:val="001F48C7"/>
    <w:rsid w:val="00205CF4"/>
    <w:rsid w:val="00207390"/>
    <w:rsid w:val="0020771A"/>
    <w:rsid w:val="00207C1D"/>
    <w:rsid w:val="00213BDA"/>
    <w:rsid w:val="00220B4E"/>
    <w:rsid w:val="002261D4"/>
    <w:rsid w:val="00226AD9"/>
    <w:rsid w:val="00234E83"/>
    <w:rsid w:val="00235485"/>
    <w:rsid w:val="00235ED4"/>
    <w:rsid w:val="0024312F"/>
    <w:rsid w:val="002440BD"/>
    <w:rsid w:val="00246FC6"/>
    <w:rsid w:val="002472A9"/>
    <w:rsid w:val="00250724"/>
    <w:rsid w:val="00250CAB"/>
    <w:rsid w:val="00252BDC"/>
    <w:rsid w:val="00253B64"/>
    <w:rsid w:val="0026065D"/>
    <w:rsid w:val="002613B2"/>
    <w:rsid w:val="00264909"/>
    <w:rsid w:val="00266D08"/>
    <w:rsid w:val="00270762"/>
    <w:rsid w:val="00277476"/>
    <w:rsid w:val="002803D8"/>
    <w:rsid w:val="00282442"/>
    <w:rsid w:val="002859C3"/>
    <w:rsid w:val="00286742"/>
    <w:rsid w:val="00287E3E"/>
    <w:rsid w:val="002A0145"/>
    <w:rsid w:val="002A380C"/>
    <w:rsid w:val="002B1236"/>
    <w:rsid w:val="002B229F"/>
    <w:rsid w:val="002B55D8"/>
    <w:rsid w:val="002B6F27"/>
    <w:rsid w:val="002C6508"/>
    <w:rsid w:val="002D0562"/>
    <w:rsid w:val="002D0A78"/>
    <w:rsid w:val="002D2FB2"/>
    <w:rsid w:val="002D658A"/>
    <w:rsid w:val="002E318A"/>
    <w:rsid w:val="002F17BC"/>
    <w:rsid w:val="002F5730"/>
    <w:rsid w:val="002F577D"/>
    <w:rsid w:val="003028BE"/>
    <w:rsid w:val="00303204"/>
    <w:rsid w:val="0030648E"/>
    <w:rsid w:val="00310221"/>
    <w:rsid w:val="0031582E"/>
    <w:rsid w:val="00316F9A"/>
    <w:rsid w:val="00327081"/>
    <w:rsid w:val="00334065"/>
    <w:rsid w:val="00334984"/>
    <w:rsid w:val="00335777"/>
    <w:rsid w:val="003432E3"/>
    <w:rsid w:val="0034373E"/>
    <w:rsid w:val="00360820"/>
    <w:rsid w:val="0037236F"/>
    <w:rsid w:val="003764B6"/>
    <w:rsid w:val="0038102E"/>
    <w:rsid w:val="003846AD"/>
    <w:rsid w:val="0039217E"/>
    <w:rsid w:val="00392190"/>
    <w:rsid w:val="00393EDC"/>
    <w:rsid w:val="003942A1"/>
    <w:rsid w:val="003A01FB"/>
    <w:rsid w:val="003A1DB6"/>
    <w:rsid w:val="003A3D18"/>
    <w:rsid w:val="003A50F5"/>
    <w:rsid w:val="003A538C"/>
    <w:rsid w:val="003A571C"/>
    <w:rsid w:val="003B109C"/>
    <w:rsid w:val="003B187F"/>
    <w:rsid w:val="003B190F"/>
    <w:rsid w:val="003C11AA"/>
    <w:rsid w:val="003C19B4"/>
    <w:rsid w:val="003C3BB6"/>
    <w:rsid w:val="003C487C"/>
    <w:rsid w:val="003C59E2"/>
    <w:rsid w:val="003C5C49"/>
    <w:rsid w:val="003C6A8D"/>
    <w:rsid w:val="003D400D"/>
    <w:rsid w:val="003D55F6"/>
    <w:rsid w:val="003D6492"/>
    <w:rsid w:val="003D6B1D"/>
    <w:rsid w:val="003D77C1"/>
    <w:rsid w:val="003D7A24"/>
    <w:rsid w:val="003E256A"/>
    <w:rsid w:val="003E4D0F"/>
    <w:rsid w:val="003E7862"/>
    <w:rsid w:val="003F2A1D"/>
    <w:rsid w:val="003F64D6"/>
    <w:rsid w:val="00400667"/>
    <w:rsid w:val="004013F4"/>
    <w:rsid w:val="0040174B"/>
    <w:rsid w:val="004033C9"/>
    <w:rsid w:val="00403798"/>
    <w:rsid w:val="00404B0E"/>
    <w:rsid w:val="00413F50"/>
    <w:rsid w:val="0041581E"/>
    <w:rsid w:val="00415FDB"/>
    <w:rsid w:val="0041618B"/>
    <w:rsid w:val="00420DF7"/>
    <w:rsid w:val="004242CC"/>
    <w:rsid w:val="00424BDB"/>
    <w:rsid w:val="00425F68"/>
    <w:rsid w:val="004275BD"/>
    <w:rsid w:val="004334B1"/>
    <w:rsid w:val="0043543D"/>
    <w:rsid w:val="0044661B"/>
    <w:rsid w:val="00446D5E"/>
    <w:rsid w:val="004517F5"/>
    <w:rsid w:val="00451DDA"/>
    <w:rsid w:val="004541AB"/>
    <w:rsid w:val="0045524D"/>
    <w:rsid w:val="00461229"/>
    <w:rsid w:val="00461BA4"/>
    <w:rsid w:val="0046736B"/>
    <w:rsid w:val="00467479"/>
    <w:rsid w:val="0047117F"/>
    <w:rsid w:val="0047296A"/>
    <w:rsid w:val="00473AF2"/>
    <w:rsid w:val="004806D9"/>
    <w:rsid w:val="00481A65"/>
    <w:rsid w:val="004835B4"/>
    <w:rsid w:val="00485519"/>
    <w:rsid w:val="00485B7D"/>
    <w:rsid w:val="00495B2E"/>
    <w:rsid w:val="004A6345"/>
    <w:rsid w:val="004A711C"/>
    <w:rsid w:val="004A718E"/>
    <w:rsid w:val="004B52D7"/>
    <w:rsid w:val="004B5E12"/>
    <w:rsid w:val="004C0F04"/>
    <w:rsid w:val="004C217C"/>
    <w:rsid w:val="004C3563"/>
    <w:rsid w:val="004D0731"/>
    <w:rsid w:val="004D0948"/>
    <w:rsid w:val="004D13B5"/>
    <w:rsid w:val="004D157E"/>
    <w:rsid w:val="004D73A0"/>
    <w:rsid w:val="004E24E1"/>
    <w:rsid w:val="004E5AEB"/>
    <w:rsid w:val="004E7C92"/>
    <w:rsid w:val="004F2C42"/>
    <w:rsid w:val="004F4861"/>
    <w:rsid w:val="005012F4"/>
    <w:rsid w:val="00511FA3"/>
    <w:rsid w:val="0051485A"/>
    <w:rsid w:val="00514B3C"/>
    <w:rsid w:val="00514C41"/>
    <w:rsid w:val="00520285"/>
    <w:rsid w:val="00523B26"/>
    <w:rsid w:val="00524D18"/>
    <w:rsid w:val="005274B3"/>
    <w:rsid w:val="005279C0"/>
    <w:rsid w:val="00532098"/>
    <w:rsid w:val="00534A5A"/>
    <w:rsid w:val="00535DFE"/>
    <w:rsid w:val="00542147"/>
    <w:rsid w:val="00545879"/>
    <w:rsid w:val="00547091"/>
    <w:rsid w:val="0054786F"/>
    <w:rsid w:val="00547AF2"/>
    <w:rsid w:val="005531CF"/>
    <w:rsid w:val="00553AA1"/>
    <w:rsid w:val="00555598"/>
    <w:rsid w:val="0055565D"/>
    <w:rsid w:val="00556DF7"/>
    <w:rsid w:val="005616E3"/>
    <w:rsid w:val="00561B09"/>
    <w:rsid w:val="00561EFF"/>
    <w:rsid w:val="005634F0"/>
    <w:rsid w:val="0056417D"/>
    <w:rsid w:val="0056667D"/>
    <w:rsid w:val="00570F9A"/>
    <w:rsid w:val="00572360"/>
    <w:rsid w:val="00573D91"/>
    <w:rsid w:val="00587B9B"/>
    <w:rsid w:val="00590C5E"/>
    <w:rsid w:val="00592F22"/>
    <w:rsid w:val="00594581"/>
    <w:rsid w:val="005A10E9"/>
    <w:rsid w:val="005A3D3F"/>
    <w:rsid w:val="005B0647"/>
    <w:rsid w:val="005B2542"/>
    <w:rsid w:val="005B396A"/>
    <w:rsid w:val="005B49F0"/>
    <w:rsid w:val="005B5D3F"/>
    <w:rsid w:val="005C34A1"/>
    <w:rsid w:val="005C43E6"/>
    <w:rsid w:val="005C56AC"/>
    <w:rsid w:val="005C6A13"/>
    <w:rsid w:val="005E0D2A"/>
    <w:rsid w:val="005E48B2"/>
    <w:rsid w:val="005E75AA"/>
    <w:rsid w:val="00601442"/>
    <w:rsid w:val="0060397F"/>
    <w:rsid w:val="0061242E"/>
    <w:rsid w:val="00617769"/>
    <w:rsid w:val="00620C8A"/>
    <w:rsid w:val="006229BD"/>
    <w:rsid w:val="006252C4"/>
    <w:rsid w:val="00626AA3"/>
    <w:rsid w:val="00632D34"/>
    <w:rsid w:val="00640A4C"/>
    <w:rsid w:val="00640E89"/>
    <w:rsid w:val="00641F74"/>
    <w:rsid w:val="00645A4B"/>
    <w:rsid w:val="00647D12"/>
    <w:rsid w:val="00654705"/>
    <w:rsid w:val="006703D1"/>
    <w:rsid w:val="006838C8"/>
    <w:rsid w:val="0068440C"/>
    <w:rsid w:val="00684C94"/>
    <w:rsid w:val="00685DEF"/>
    <w:rsid w:val="006873BA"/>
    <w:rsid w:val="00690AFC"/>
    <w:rsid w:val="00691739"/>
    <w:rsid w:val="006A2CE1"/>
    <w:rsid w:val="006A3271"/>
    <w:rsid w:val="006A6EF1"/>
    <w:rsid w:val="006B0AD6"/>
    <w:rsid w:val="006B1C9D"/>
    <w:rsid w:val="006B4357"/>
    <w:rsid w:val="006C1AE2"/>
    <w:rsid w:val="006C3C5C"/>
    <w:rsid w:val="006D0B12"/>
    <w:rsid w:val="006D46E4"/>
    <w:rsid w:val="006D7163"/>
    <w:rsid w:val="006D75A8"/>
    <w:rsid w:val="006E2924"/>
    <w:rsid w:val="006E4594"/>
    <w:rsid w:val="006E5CBB"/>
    <w:rsid w:val="006E60DF"/>
    <w:rsid w:val="006F2F9E"/>
    <w:rsid w:val="006F5691"/>
    <w:rsid w:val="006F5F9D"/>
    <w:rsid w:val="00701EE6"/>
    <w:rsid w:val="00705304"/>
    <w:rsid w:val="00707418"/>
    <w:rsid w:val="00707C68"/>
    <w:rsid w:val="007129A4"/>
    <w:rsid w:val="00712F09"/>
    <w:rsid w:val="00713500"/>
    <w:rsid w:val="00713566"/>
    <w:rsid w:val="0071604C"/>
    <w:rsid w:val="007228D1"/>
    <w:rsid w:val="0072689D"/>
    <w:rsid w:val="00730BC9"/>
    <w:rsid w:val="00732C80"/>
    <w:rsid w:val="007341B8"/>
    <w:rsid w:val="007361D9"/>
    <w:rsid w:val="0073634B"/>
    <w:rsid w:val="00736A86"/>
    <w:rsid w:val="00737E95"/>
    <w:rsid w:val="00742C7C"/>
    <w:rsid w:val="007476F4"/>
    <w:rsid w:val="00756773"/>
    <w:rsid w:val="007573CB"/>
    <w:rsid w:val="007621DC"/>
    <w:rsid w:val="00771384"/>
    <w:rsid w:val="00774826"/>
    <w:rsid w:val="007755EB"/>
    <w:rsid w:val="00782595"/>
    <w:rsid w:val="007827C0"/>
    <w:rsid w:val="00787D8B"/>
    <w:rsid w:val="007900A1"/>
    <w:rsid w:val="007923FC"/>
    <w:rsid w:val="00793E99"/>
    <w:rsid w:val="0079632F"/>
    <w:rsid w:val="0079670C"/>
    <w:rsid w:val="007A2B63"/>
    <w:rsid w:val="007A3B5D"/>
    <w:rsid w:val="007A4BF0"/>
    <w:rsid w:val="007A5D75"/>
    <w:rsid w:val="007B585B"/>
    <w:rsid w:val="007B6913"/>
    <w:rsid w:val="007C0FEE"/>
    <w:rsid w:val="007C1AAB"/>
    <w:rsid w:val="007C315C"/>
    <w:rsid w:val="007D06BC"/>
    <w:rsid w:val="007D0A1E"/>
    <w:rsid w:val="007D1553"/>
    <w:rsid w:val="007E0419"/>
    <w:rsid w:val="007F0043"/>
    <w:rsid w:val="007F3D1B"/>
    <w:rsid w:val="007F5F37"/>
    <w:rsid w:val="00803D33"/>
    <w:rsid w:val="008055A7"/>
    <w:rsid w:val="008059D7"/>
    <w:rsid w:val="00813792"/>
    <w:rsid w:val="0081623F"/>
    <w:rsid w:val="00820971"/>
    <w:rsid w:val="008225C5"/>
    <w:rsid w:val="0082351C"/>
    <w:rsid w:val="00830B75"/>
    <w:rsid w:val="008337EF"/>
    <w:rsid w:val="00835691"/>
    <w:rsid w:val="00840517"/>
    <w:rsid w:val="00844543"/>
    <w:rsid w:val="0085130D"/>
    <w:rsid w:val="00855862"/>
    <w:rsid w:val="008567DF"/>
    <w:rsid w:val="00865601"/>
    <w:rsid w:val="00870959"/>
    <w:rsid w:val="00870D06"/>
    <w:rsid w:val="00871C32"/>
    <w:rsid w:val="008740B2"/>
    <w:rsid w:val="008769F2"/>
    <w:rsid w:val="00887FBC"/>
    <w:rsid w:val="0089388A"/>
    <w:rsid w:val="008976CB"/>
    <w:rsid w:val="008A3A53"/>
    <w:rsid w:val="008B027F"/>
    <w:rsid w:val="008B16CB"/>
    <w:rsid w:val="008C09AF"/>
    <w:rsid w:val="008C105D"/>
    <w:rsid w:val="008C7F88"/>
    <w:rsid w:val="008D2CD0"/>
    <w:rsid w:val="008D58E6"/>
    <w:rsid w:val="008D69D2"/>
    <w:rsid w:val="008E200F"/>
    <w:rsid w:val="008E3662"/>
    <w:rsid w:val="008F0D74"/>
    <w:rsid w:val="008F167D"/>
    <w:rsid w:val="008F4E46"/>
    <w:rsid w:val="00900535"/>
    <w:rsid w:val="00900A01"/>
    <w:rsid w:val="00904FFD"/>
    <w:rsid w:val="00912593"/>
    <w:rsid w:val="00913740"/>
    <w:rsid w:val="009201A8"/>
    <w:rsid w:val="00920827"/>
    <w:rsid w:val="0092185B"/>
    <w:rsid w:val="0092522D"/>
    <w:rsid w:val="00925739"/>
    <w:rsid w:val="0092721C"/>
    <w:rsid w:val="00931DD9"/>
    <w:rsid w:val="0093437A"/>
    <w:rsid w:val="00941BD1"/>
    <w:rsid w:val="00941CEA"/>
    <w:rsid w:val="00957186"/>
    <w:rsid w:val="00960352"/>
    <w:rsid w:val="00966DB6"/>
    <w:rsid w:val="0096732C"/>
    <w:rsid w:val="0097013F"/>
    <w:rsid w:val="00973489"/>
    <w:rsid w:val="00974F82"/>
    <w:rsid w:val="00975685"/>
    <w:rsid w:val="00981291"/>
    <w:rsid w:val="009859CC"/>
    <w:rsid w:val="009907BF"/>
    <w:rsid w:val="0099080B"/>
    <w:rsid w:val="009A1A82"/>
    <w:rsid w:val="009A4565"/>
    <w:rsid w:val="009A4E72"/>
    <w:rsid w:val="009B01C9"/>
    <w:rsid w:val="009B3597"/>
    <w:rsid w:val="009C572A"/>
    <w:rsid w:val="009D0526"/>
    <w:rsid w:val="009D071E"/>
    <w:rsid w:val="009D15BC"/>
    <w:rsid w:val="009E0A9D"/>
    <w:rsid w:val="009E2F81"/>
    <w:rsid w:val="009E5D0D"/>
    <w:rsid w:val="009E7B40"/>
    <w:rsid w:val="009F6AD9"/>
    <w:rsid w:val="00A02A6D"/>
    <w:rsid w:val="00A075A4"/>
    <w:rsid w:val="00A1140F"/>
    <w:rsid w:val="00A117D6"/>
    <w:rsid w:val="00A1226B"/>
    <w:rsid w:val="00A14343"/>
    <w:rsid w:val="00A14E54"/>
    <w:rsid w:val="00A22B40"/>
    <w:rsid w:val="00A27F17"/>
    <w:rsid w:val="00A3375C"/>
    <w:rsid w:val="00A346C9"/>
    <w:rsid w:val="00A356DA"/>
    <w:rsid w:val="00A37A37"/>
    <w:rsid w:val="00A41C3B"/>
    <w:rsid w:val="00A42D26"/>
    <w:rsid w:val="00A44DD5"/>
    <w:rsid w:val="00A45224"/>
    <w:rsid w:val="00A4571A"/>
    <w:rsid w:val="00A47AE8"/>
    <w:rsid w:val="00A50226"/>
    <w:rsid w:val="00A52EC6"/>
    <w:rsid w:val="00A61338"/>
    <w:rsid w:val="00A6164F"/>
    <w:rsid w:val="00A61917"/>
    <w:rsid w:val="00A61D73"/>
    <w:rsid w:val="00A63FE3"/>
    <w:rsid w:val="00A65133"/>
    <w:rsid w:val="00A70425"/>
    <w:rsid w:val="00A70E5D"/>
    <w:rsid w:val="00A83D7F"/>
    <w:rsid w:val="00A85746"/>
    <w:rsid w:val="00A86EDC"/>
    <w:rsid w:val="00A873F0"/>
    <w:rsid w:val="00A91773"/>
    <w:rsid w:val="00A93F22"/>
    <w:rsid w:val="00A94171"/>
    <w:rsid w:val="00A957EA"/>
    <w:rsid w:val="00AA21C6"/>
    <w:rsid w:val="00AB0751"/>
    <w:rsid w:val="00AB29E1"/>
    <w:rsid w:val="00AB47A2"/>
    <w:rsid w:val="00AB5130"/>
    <w:rsid w:val="00AC0351"/>
    <w:rsid w:val="00AC1064"/>
    <w:rsid w:val="00AC1AB9"/>
    <w:rsid w:val="00AD0B2A"/>
    <w:rsid w:val="00AD0CED"/>
    <w:rsid w:val="00AD400E"/>
    <w:rsid w:val="00AD5F51"/>
    <w:rsid w:val="00AD61D6"/>
    <w:rsid w:val="00AE0CFB"/>
    <w:rsid w:val="00AE2ECB"/>
    <w:rsid w:val="00AE43FD"/>
    <w:rsid w:val="00AE563E"/>
    <w:rsid w:val="00AE65BA"/>
    <w:rsid w:val="00AF22BF"/>
    <w:rsid w:val="00AF3D13"/>
    <w:rsid w:val="00AF6C4D"/>
    <w:rsid w:val="00AF7BC1"/>
    <w:rsid w:val="00B02D05"/>
    <w:rsid w:val="00B11AF7"/>
    <w:rsid w:val="00B11B9E"/>
    <w:rsid w:val="00B14F9D"/>
    <w:rsid w:val="00B14FA5"/>
    <w:rsid w:val="00B16F22"/>
    <w:rsid w:val="00B20D11"/>
    <w:rsid w:val="00B21F19"/>
    <w:rsid w:val="00B22159"/>
    <w:rsid w:val="00B252BA"/>
    <w:rsid w:val="00B272FC"/>
    <w:rsid w:val="00B27EC0"/>
    <w:rsid w:val="00B305C6"/>
    <w:rsid w:val="00B311F5"/>
    <w:rsid w:val="00B358C7"/>
    <w:rsid w:val="00B3678A"/>
    <w:rsid w:val="00B37DCB"/>
    <w:rsid w:val="00B431FF"/>
    <w:rsid w:val="00B44951"/>
    <w:rsid w:val="00B502CA"/>
    <w:rsid w:val="00B51A04"/>
    <w:rsid w:val="00B5342C"/>
    <w:rsid w:val="00B54D82"/>
    <w:rsid w:val="00B5542E"/>
    <w:rsid w:val="00B57D9F"/>
    <w:rsid w:val="00B618E5"/>
    <w:rsid w:val="00B61D89"/>
    <w:rsid w:val="00B622A9"/>
    <w:rsid w:val="00B65668"/>
    <w:rsid w:val="00B667B4"/>
    <w:rsid w:val="00B66ABC"/>
    <w:rsid w:val="00B675B0"/>
    <w:rsid w:val="00B6795B"/>
    <w:rsid w:val="00B70368"/>
    <w:rsid w:val="00B7088B"/>
    <w:rsid w:val="00B70C4C"/>
    <w:rsid w:val="00B721B9"/>
    <w:rsid w:val="00B72B98"/>
    <w:rsid w:val="00B72E27"/>
    <w:rsid w:val="00B73479"/>
    <w:rsid w:val="00B774A6"/>
    <w:rsid w:val="00B84B04"/>
    <w:rsid w:val="00B85682"/>
    <w:rsid w:val="00B86CC9"/>
    <w:rsid w:val="00B910C2"/>
    <w:rsid w:val="00B930D1"/>
    <w:rsid w:val="00B94322"/>
    <w:rsid w:val="00B95583"/>
    <w:rsid w:val="00B966D5"/>
    <w:rsid w:val="00BB1570"/>
    <w:rsid w:val="00BB27C9"/>
    <w:rsid w:val="00BB2F34"/>
    <w:rsid w:val="00BB74C2"/>
    <w:rsid w:val="00BC1936"/>
    <w:rsid w:val="00BC4C0E"/>
    <w:rsid w:val="00BC5821"/>
    <w:rsid w:val="00BD00A9"/>
    <w:rsid w:val="00BD0B95"/>
    <w:rsid w:val="00BD4AAC"/>
    <w:rsid w:val="00BD673D"/>
    <w:rsid w:val="00BD7A0E"/>
    <w:rsid w:val="00BE2D7C"/>
    <w:rsid w:val="00BE2FCC"/>
    <w:rsid w:val="00BE386A"/>
    <w:rsid w:val="00BE7CEA"/>
    <w:rsid w:val="00BF28B1"/>
    <w:rsid w:val="00C129B1"/>
    <w:rsid w:val="00C16F8C"/>
    <w:rsid w:val="00C17496"/>
    <w:rsid w:val="00C21A35"/>
    <w:rsid w:val="00C22B58"/>
    <w:rsid w:val="00C23ACE"/>
    <w:rsid w:val="00C27848"/>
    <w:rsid w:val="00C30619"/>
    <w:rsid w:val="00C32453"/>
    <w:rsid w:val="00C32B8B"/>
    <w:rsid w:val="00C34BE4"/>
    <w:rsid w:val="00C35FF7"/>
    <w:rsid w:val="00C457BB"/>
    <w:rsid w:val="00C470B2"/>
    <w:rsid w:val="00C472C4"/>
    <w:rsid w:val="00C617FE"/>
    <w:rsid w:val="00C70526"/>
    <w:rsid w:val="00C73483"/>
    <w:rsid w:val="00C90F2F"/>
    <w:rsid w:val="00C9292E"/>
    <w:rsid w:val="00C979ED"/>
    <w:rsid w:val="00CA187E"/>
    <w:rsid w:val="00CA1A35"/>
    <w:rsid w:val="00CA2C49"/>
    <w:rsid w:val="00CA4552"/>
    <w:rsid w:val="00CA56C8"/>
    <w:rsid w:val="00CA77C0"/>
    <w:rsid w:val="00CB3B3E"/>
    <w:rsid w:val="00CB7AF8"/>
    <w:rsid w:val="00CC0749"/>
    <w:rsid w:val="00CC0B67"/>
    <w:rsid w:val="00CC11D7"/>
    <w:rsid w:val="00CC2B70"/>
    <w:rsid w:val="00CC3C23"/>
    <w:rsid w:val="00CC5F6B"/>
    <w:rsid w:val="00CC61FC"/>
    <w:rsid w:val="00CC6DD4"/>
    <w:rsid w:val="00CD02C1"/>
    <w:rsid w:val="00CD2811"/>
    <w:rsid w:val="00CD3FD8"/>
    <w:rsid w:val="00CD44E1"/>
    <w:rsid w:val="00CD5F34"/>
    <w:rsid w:val="00CD63EC"/>
    <w:rsid w:val="00CD63FB"/>
    <w:rsid w:val="00CE0CFB"/>
    <w:rsid w:val="00CE31C8"/>
    <w:rsid w:val="00CE4D1B"/>
    <w:rsid w:val="00CF226F"/>
    <w:rsid w:val="00CF321D"/>
    <w:rsid w:val="00CF51B7"/>
    <w:rsid w:val="00CF6630"/>
    <w:rsid w:val="00D05412"/>
    <w:rsid w:val="00D0771E"/>
    <w:rsid w:val="00D106E1"/>
    <w:rsid w:val="00D111A2"/>
    <w:rsid w:val="00D11535"/>
    <w:rsid w:val="00D1661D"/>
    <w:rsid w:val="00D226F8"/>
    <w:rsid w:val="00D2409C"/>
    <w:rsid w:val="00D2413B"/>
    <w:rsid w:val="00D266C6"/>
    <w:rsid w:val="00D36119"/>
    <w:rsid w:val="00D4127F"/>
    <w:rsid w:val="00D44C22"/>
    <w:rsid w:val="00D44D20"/>
    <w:rsid w:val="00D46A93"/>
    <w:rsid w:val="00D47B39"/>
    <w:rsid w:val="00D47D22"/>
    <w:rsid w:val="00D50131"/>
    <w:rsid w:val="00D50891"/>
    <w:rsid w:val="00D53AAA"/>
    <w:rsid w:val="00D54E32"/>
    <w:rsid w:val="00D551A1"/>
    <w:rsid w:val="00D554BD"/>
    <w:rsid w:val="00D605DC"/>
    <w:rsid w:val="00D60DE8"/>
    <w:rsid w:val="00D62806"/>
    <w:rsid w:val="00D64236"/>
    <w:rsid w:val="00D64F9A"/>
    <w:rsid w:val="00D70DFE"/>
    <w:rsid w:val="00D71E42"/>
    <w:rsid w:val="00D72ECE"/>
    <w:rsid w:val="00D76B78"/>
    <w:rsid w:val="00D80DAE"/>
    <w:rsid w:val="00D85B97"/>
    <w:rsid w:val="00D85EC7"/>
    <w:rsid w:val="00D90893"/>
    <w:rsid w:val="00DA11C3"/>
    <w:rsid w:val="00DA46E4"/>
    <w:rsid w:val="00DA4734"/>
    <w:rsid w:val="00DB10F3"/>
    <w:rsid w:val="00DB198B"/>
    <w:rsid w:val="00DB2CA8"/>
    <w:rsid w:val="00DC57CB"/>
    <w:rsid w:val="00DC62A7"/>
    <w:rsid w:val="00DD1A23"/>
    <w:rsid w:val="00DD3863"/>
    <w:rsid w:val="00DD4BED"/>
    <w:rsid w:val="00DE3701"/>
    <w:rsid w:val="00DE7512"/>
    <w:rsid w:val="00DE7CC7"/>
    <w:rsid w:val="00DF15DB"/>
    <w:rsid w:val="00DF7EC8"/>
    <w:rsid w:val="00E000AE"/>
    <w:rsid w:val="00E00E5B"/>
    <w:rsid w:val="00E216E8"/>
    <w:rsid w:val="00E21EAE"/>
    <w:rsid w:val="00E25752"/>
    <w:rsid w:val="00E33B2E"/>
    <w:rsid w:val="00E36A3C"/>
    <w:rsid w:val="00E40640"/>
    <w:rsid w:val="00E4366F"/>
    <w:rsid w:val="00E46866"/>
    <w:rsid w:val="00E502D0"/>
    <w:rsid w:val="00E55238"/>
    <w:rsid w:val="00E6741B"/>
    <w:rsid w:val="00E702B1"/>
    <w:rsid w:val="00E81E26"/>
    <w:rsid w:val="00E846BD"/>
    <w:rsid w:val="00E85759"/>
    <w:rsid w:val="00E9170A"/>
    <w:rsid w:val="00E91849"/>
    <w:rsid w:val="00E95311"/>
    <w:rsid w:val="00E95BEA"/>
    <w:rsid w:val="00E97FFE"/>
    <w:rsid w:val="00EA1810"/>
    <w:rsid w:val="00EA39F5"/>
    <w:rsid w:val="00EA704F"/>
    <w:rsid w:val="00EA7A84"/>
    <w:rsid w:val="00EB2D5E"/>
    <w:rsid w:val="00EB3390"/>
    <w:rsid w:val="00EB5384"/>
    <w:rsid w:val="00EC059E"/>
    <w:rsid w:val="00EC23EE"/>
    <w:rsid w:val="00EC7173"/>
    <w:rsid w:val="00EE0879"/>
    <w:rsid w:val="00EE1C6B"/>
    <w:rsid w:val="00EF0D30"/>
    <w:rsid w:val="00EF1007"/>
    <w:rsid w:val="00EF6241"/>
    <w:rsid w:val="00F00BC6"/>
    <w:rsid w:val="00F0551B"/>
    <w:rsid w:val="00F07FB1"/>
    <w:rsid w:val="00F117CE"/>
    <w:rsid w:val="00F12045"/>
    <w:rsid w:val="00F1403A"/>
    <w:rsid w:val="00F21488"/>
    <w:rsid w:val="00F21FC8"/>
    <w:rsid w:val="00F239CB"/>
    <w:rsid w:val="00F259AF"/>
    <w:rsid w:val="00F26905"/>
    <w:rsid w:val="00F2737E"/>
    <w:rsid w:val="00F30A57"/>
    <w:rsid w:val="00F32FF4"/>
    <w:rsid w:val="00F34158"/>
    <w:rsid w:val="00F379B6"/>
    <w:rsid w:val="00F400D6"/>
    <w:rsid w:val="00F42AD2"/>
    <w:rsid w:val="00F43D14"/>
    <w:rsid w:val="00F44EB7"/>
    <w:rsid w:val="00F45BC3"/>
    <w:rsid w:val="00F51D28"/>
    <w:rsid w:val="00F5599E"/>
    <w:rsid w:val="00F55A51"/>
    <w:rsid w:val="00F57D9C"/>
    <w:rsid w:val="00F57FD8"/>
    <w:rsid w:val="00F607D0"/>
    <w:rsid w:val="00F62D1C"/>
    <w:rsid w:val="00F639EB"/>
    <w:rsid w:val="00F67D67"/>
    <w:rsid w:val="00F73221"/>
    <w:rsid w:val="00F7373A"/>
    <w:rsid w:val="00F746C3"/>
    <w:rsid w:val="00F74F17"/>
    <w:rsid w:val="00F8282A"/>
    <w:rsid w:val="00F82A2D"/>
    <w:rsid w:val="00F83781"/>
    <w:rsid w:val="00F84426"/>
    <w:rsid w:val="00F84DBA"/>
    <w:rsid w:val="00F87497"/>
    <w:rsid w:val="00F93B48"/>
    <w:rsid w:val="00F94830"/>
    <w:rsid w:val="00F94E8E"/>
    <w:rsid w:val="00FA7684"/>
    <w:rsid w:val="00FB036A"/>
    <w:rsid w:val="00FB1C69"/>
    <w:rsid w:val="00FB4542"/>
    <w:rsid w:val="00FB54A5"/>
    <w:rsid w:val="00FB7D0B"/>
    <w:rsid w:val="00FC2D06"/>
    <w:rsid w:val="00FC4D61"/>
    <w:rsid w:val="00FC59EB"/>
    <w:rsid w:val="00FD4CDD"/>
    <w:rsid w:val="00FD508B"/>
    <w:rsid w:val="00FD5802"/>
    <w:rsid w:val="00FD594F"/>
    <w:rsid w:val="00FD741B"/>
    <w:rsid w:val="00FE089B"/>
    <w:rsid w:val="00FE45FA"/>
    <w:rsid w:val="00FE6BF5"/>
    <w:rsid w:val="00FF7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14"/>
    <o:shapelayout v:ext="edit">
      <o:idmap v:ext="edit" data="1"/>
    </o:shapelayout>
  </w:shapeDefaults>
  <w:decimalSymbol w:val="."/>
  <w:listSeparator w:val=","/>
  <w14:docId w14:val="421D6F00"/>
  <w15:chartTrackingRefBased/>
  <w15:docId w15:val="{36DB5F17-AF13-450E-8C1D-9CE2F020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cs="Arial"/>
      <w:spacing w:val="8"/>
      <w:lang w:val="en-GB" w:eastAsia="zh-CN"/>
    </w:rPr>
  </w:style>
  <w:style w:type="paragraph" w:styleId="Heading1">
    <w:name w:val="heading 1"/>
    <w:basedOn w:val="PARAGRAPH"/>
    <w:next w:val="PARAGRAPH"/>
    <w:link w:val="Heading1Char"/>
    <w:qFormat/>
    <w:pPr>
      <w:keepNext/>
      <w:numPr>
        <w:numId w:val="1"/>
      </w:numPr>
      <w:suppressAutoHyphens/>
      <w:spacing w:before="200"/>
      <w:ind w:left="397" w:hanging="397"/>
      <w:jc w:val="left"/>
      <w:outlineLvl w:val="0"/>
    </w:pPr>
    <w:rPr>
      <w:b/>
      <w:bCs/>
      <w:sz w:val="22"/>
      <w:szCs w:val="22"/>
    </w:rPr>
  </w:style>
  <w:style w:type="paragraph" w:styleId="Heading2">
    <w:name w:val="heading 2"/>
    <w:basedOn w:val="Heading1"/>
    <w:next w:val="PARAGRAPH"/>
    <w:qFormat/>
    <w:pPr>
      <w:numPr>
        <w:ilvl w:val="1"/>
      </w:numPr>
      <w:spacing w:before="100" w:after="100"/>
      <w:ind w:left="624" w:hanging="624"/>
      <w:outlineLvl w:val="1"/>
    </w:pPr>
    <w:rPr>
      <w:sz w:val="20"/>
      <w:szCs w:val="20"/>
    </w:rPr>
  </w:style>
  <w:style w:type="paragraph" w:styleId="Heading3">
    <w:name w:val="heading 3"/>
    <w:basedOn w:val="Heading2"/>
    <w:next w:val="PARAGRAPH"/>
    <w:qFormat/>
    <w:pPr>
      <w:numPr>
        <w:ilvl w:val="2"/>
      </w:numPr>
      <w:ind w:left="851" w:hanging="851"/>
      <w:outlineLvl w:val="2"/>
    </w:pPr>
  </w:style>
  <w:style w:type="paragraph" w:styleId="Heading4">
    <w:name w:val="heading 4"/>
    <w:basedOn w:val="Heading3"/>
    <w:next w:val="PARAGRAPH"/>
    <w:qFormat/>
    <w:pPr>
      <w:numPr>
        <w:ilvl w:val="3"/>
      </w:numPr>
      <w:ind w:left="1077" w:hanging="1077"/>
      <w:outlineLvl w:val="3"/>
    </w:pPr>
  </w:style>
  <w:style w:type="paragraph" w:styleId="Heading5">
    <w:name w:val="heading 5"/>
    <w:basedOn w:val="Heading4"/>
    <w:next w:val="PARAGRAPH"/>
    <w:qFormat/>
    <w:pPr>
      <w:numPr>
        <w:ilvl w:val="4"/>
      </w:numPr>
      <w:ind w:left="1304" w:hanging="1304"/>
      <w:outlineLvl w:val="4"/>
    </w:pPr>
  </w:style>
  <w:style w:type="paragraph" w:styleId="Heading6">
    <w:name w:val="heading 6"/>
    <w:basedOn w:val="Heading5"/>
    <w:next w:val="PARAGRAPH"/>
    <w:qFormat/>
    <w:pPr>
      <w:numPr>
        <w:ilvl w:val="5"/>
      </w:numPr>
      <w:ind w:left="1531" w:hanging="1531"/>
      <w:outlineLvl w:val="5"/>
    </w:pPr>
  </w:style>
  <w:style w:type="paragraph" w:styleId="Heading7">
    <w:name w:val="heading 7"/>
    <w:basedOn w:val="Heading6"/>
    <w:next w:val="PARAGRAPH"/>
    <w:qFormat/>
    <w:pPr>
      <w:numPr>
        <w:ilvl w:val="6"/>
      </w:numPr>
      <w:ind w:left="1758" w:hanging="1758"/>
      <w:outlineLvl w:val="6"/>
    </w:pPr>
  </w:style>
  <w:style w:type="paragraph" w:styleId="Heading8">
    <w:name w:val="heading 8"/>
    <w:basedOn w:val="Heading7"/>
    <w:next w:val="PARAGRAPH"/>
    <w:qFormat/>
    <w:pPr>
      <w:numPr>
        <w:ilvl w:val="7"/>
      </w:numPr>
      <w:ind w:left="1985" w:hanging="1985"/>
      <w:outlineLvl w:val="7"/>
    </w:pPr>
  </w:style>
  <w:style w:type="paragraph" w:styleId="Heading9">
    <w:name w:val="heading 9"/>
    <w:basedOn w:val="Heading8"/>
    <w:next w:val="PARAGRAPH"/>
    <w:qFormat/>
    <w:pPr>
      <w:numPr>
        <w:ilvl w:val="8"/>
      </w:numPr>
      <w:ind w:left="2211" w:hanging="221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pPr>
      <w:snapToGrid w:val="0"/>
      <w:spacing w:before="100" w:after="200"/>
      <w:jc w:val="both"/>
    </w:pPr>
    <w:rPr>
      <w:rFonts w:ascii="Arial" w:hAnsi="Arial" w:cs="Arial"/>
      <w:spacing w:val="8"/>
      <w:lang w:val="en-GB" w:eastAsia="zh-CN"/>
    </w:rPr>
  </w:style>
  <w:style w:type="paragraph" w:customStyle="1" w:styleId="FIGURE-title">
    <w:name w:val="FIGURE-title"/>
    <w:basedOn w:val="PARAGRAPH"/>
    <w:next w:val="PARAGRAPH"/>
    <w:rsid w:val="00511FA3"/>
    <w:pPr>
      <w:jc w:val="center"/>
    </w:pPr>
    <w:rPr>
      <w:b/>
      <w:bCs/>
    </w:rPr>
  </w:style>
  <w:style w:type="paragraph" w:styleId="Header">
    <w:name w:val="header"/>
    <w:basedOn w:val="PARAGRAPH"/>
    <w:pPr>
      <w:tabs>
        <w:tab w:val="center" w:pos="4536"/>
        <w:tab w:val="right" w:pos="9072"/>
      </w:tabs>
      <w:spacing w:before="0" w:after="0"/>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NOTE">
    <w:name w:val="NOTE"/>
    <w:basedOn w:val="PARAGRAPH"/>
    <w:rsid w:val="00413F50"/>
    <w:pPr>
      <w:spacing w:after="100"/>
    </w:pPr>
    <w:rPr>
      <w:sz w:val="16"/>
      <w:szCs w:val="16"/>
    </w:rPr>
  </w:style>
  <w:style w:type="paragraph" w:styleId="Footer">
    <w:name w:val="footer"/>
    <w:basedOn w:val="Header"/>
  </w:style>
  <w:style w:type="paragraph" w:styleId="List">
    <w:name w:val="List"/>
    <w:basedOn w:val="PARAGRAPH"/>
    <w:pPr>
      <w:tabs>
        <w:tab w:val="left" w:pos="340"/>
      </w:tabs>
      <w:spacing w:before="0" w:after="100"/>
      <w:ind w:left="340" w:hanging="340"/>
    </w:pPr>
  </w:style>
  <w:style w:type="character" w:styleId="PageNumber">
    <w:name w:val="page number"/>
    <w:rPr>
      <w:rFonts w:ascii="Arial" w:hAnsi="Arial"/>
      <w:sz w:val="20"/>
      <w:szCs w:val="20"/>
    </w:rPr>
  </w:style>
  <w:style w:type="paragraph" w:customStyle="1" w:styleId="FOREWORD">
    <w:name w:val="FOREWORD"/>
    <w:basedOn w:val="PARAGRAPH"/>
    <w:pPr>
      <w:tabs>
        <w:tab w:val="left" w:pos="284"/>
      </w:tabs>
      <w:spacing w:before="0" w:after="100"/>
      <w:ind w:left="284" w:hanging="284"/>
    </w:pPr>
    <w:rPr>
      <w:sz w:val="16"/>
      <w:szCs w:val="16"/>
    </w:rPr>
  </w:style>
  <w:style w:type="paragraph" w:customStyle="1" w:styleId="TABLE-title">
    <w:name w:val="TABLE-title"/>
    <w:basedOn w:val="PARAGRAPH"/>
    <w:rsid w:val="00511FA3"/>
    <w:pPr>
      <w:keepNext/>
      <w:jc w:val="center"/>
    </w:pPr>
    <w:rPr>
      <w:b/>
      <w:bCs/>
    </w:rPr>
  </w:style>
  <w:style w:type="paragraph" w:styleId="FootnoteText">
    <w:name w:val="footnote text"/>
    <w:basedOn w:val="PARAGRAPH"/>
    <w:semiHidden/>
    <w:pPr>
      <w:spacing w:before="0" w:after="100"/>
      <w:ind w:left="284" w:hanging="284"/>
    </w:pPr>
    <w:rPr>
      <w:sz w:val="16"/>
      <w:szCs w:val="16"/>
    </w:rPr>
  </w:style>
  <w:style w:type="character" w:styleId="FootnoteReference">
    <w:name w:val="footnote reference"/>
    <w:semiHidden/>
    <w:rPr>
      <w:rFonts w:ascii="Arial" w:hAnsi="Arial"/>
      <w:position w:val="4"/>
      <w:sz w:val="16"/>
      <w:szCs w:val="16"/>
      <w:vertAlign w:val="baseline"/>
    </w:rPr>
  </w:style>
  <w:style w:type="paragraph" w:styleId="TOC1">
    <w:name w:val="toc 1"/>
    <w:basedOn w:val="PARAGRAPH"/>
    <w:uiPriority w:val="39"/>
    <w:rsid w:val="0020771A"/>
    <w:pPr>
      <w:tabs>
        <w:tab w:val="left" w:pos="395"/>
        <w:tab w:val="right" w:leader="dot" w:pos="9070"/>
      </w:tabs>
      <w:suppressAutoHyphens/>
      <w:spacing w:before="0" w:after="100" w:line="360" w:lineRule="auto"/>
      <w:ind w:left="397" w:right="680" w:hanging="397"/>
      <w:jc w:val="left"/>
    </w:pPr>
  </w:style>
  <w:style w:type="paragraph" w:styleId="TOC2">
    <w:name w:val="toc 2"/>
    <w:basedOn w:val="TOC1"/>
    <w:uiPriority w:val="39"/>
    <w:pPr>
      <w:tabs>
        <w:tab w:val="clear" w:pos="395"/>
        <w:tab w:val="left" w:pos="964"/>
      </w:tabs>
      <w:spacing w:after="60"/>
      <w:ind w:left="964" w:hanging="567"/>
    </w:pPr>
  </w:style>
  <w:style w:type="paragraph" w:styleId="TOC3">
    <w:name w:val="toc 3"/>
    <w:basedOn w:val="TOC2"/>
    <w:uiPriority w:val="39"/>
    <w:pPr>
      <w:tabs>
        <w:tab w:val="clear" w:pos="964"/>
        <w:tab w:val="left" w:pos="1701"/>
      </w:tabs>
      <w:ind w:left="1701" w:hanging="737"/>
    </w:pPr>
  </w:style>
  <w:style w:type="paragraph" w:styleId="TOC4">
    <w:name w:val="toc 4"/>
    <w:basedOn w:val="TOC3"/>
    <w:semiHidden/>
    <w:pPr>
      <w:tabs>
        <w:tab w:val="clear" w:pos="1701"/>
        <w:tab w:val="left" w:pos="2608"/>
      </w:tabs>
      <w:ind w:left="2608" w:hanging="907"/>
    </w:pPr>
  </w:style>
  <w:style w:type="paragraph" w:styleId="TOC5">
    <w:name w:val="toc 5"/>
    <w:basedOn w:val="TOC4"/>
    <w:semiHidden/>
    <w:pPr>
      <w:tabs>
        <w:tab w:val="clear" w:pos="2608"/>
        <w:tab w:val="left" w:pos="3686"/>
      </w:tabs>
      <w:ind w:left="3685" w:hanging="1077"/>
    </w:pPr>
  </w:style>
  <w:style w:type="paragraph" w:styleId="TOC6">
    <w:name w:val="toc 6"/>
    <w:basedOn w:val="TOC5"/>
    <w:semiHidden/>
    <w:pPr>
      <w:tabs>
        <w:tab w:val="clear" w:pos="3686"/>
        <w:tab w:val="left" w:pos="4933"/>
      </w:tabs>
      <w:ind w:left="4933" w:hanging="1247"/>
    </w:pPr>
  </w:style>
  <w:style w:type="paragraph" w:styleId="TOC7">
    <w:name w:val="toc 7"/>
    <w:basedOn w:val="TOC1"/>
    <w:semiHidden/>
    <w:pPr>
      <w:tabs>
        <w:tab w:val="right" w:pos="9070"/>
      </w:tabs>
    </w:pPr>
  </w:style>
  <w:style w:type="paragraph" w:styleId="TOC8">
    <w:name w:val="toc 8"/>
    <w:basedOn w:val="TOC1"/>
    <w:semiHidden/>
    <w:pPr>
      <w:ind w:left="720" w:hanging="720"/>
    </w:pPr>
  </w:style>
  <w:style w:type="paragraph" w:styleId="TOC9">
    <w:name w:val="toc 9"/>
    <w:basedOn w:val="TOC1"/>
    <w:semiHidden/>
    <w:pPr>
      <w:ind w:left="720" w:hanging="720"/>
    </w:pPr>
  </w:style>
  <w:style w:type="paragraph" w:customStyle="1" w:styleId="HEADINGNonumber">
    <w:name w:val="HEADING(Nonumber)"/>
    <w:basedOn w:val="Heading1"/>
    <w:pPr>
      <w:spacing w:before="0"/>
      <w:jc w:val="center"/>
      <w:outlineLvl w:val="9"/>
    </w:pPr>
    <w:rPr>
      <w:b w:val="0"/>
      <w:bCs w:val="0"/>
      <w:sz w:val="24"/>
      <w:szCs w:val="24"/>
    </w:rPr>
  </w:style>
  <w:style w:type="paragraph" w:styleId="List4">
    <w:name w:val="List 4"/>
    <w:basedOn w:val="List3"/>
    <w:pPr>
      <w:tabs>
        <w:tab w:val="clear" w:pos="1021"/>
        <w:tab w:val="left" w:pos="1361"/>
      </w:tabs>
      <w:ind w:left="1361"/>
    </w:pPr>
  </w:style>
  <w:style w:type="paragraph" w:customStyle="1" w:styleId="TABLE-col-heading">
    <w:name w:val="TABLE-col-heading"/>
    <w:basedOn w:val="PARAGRAPH"/>
    <w:pPr>
      <w:spacing w:before="60" w:after="60"/>
      <w:jc w:val="center"/>
    </w:pPr>
    <w:rPr>
      <w:b/>
      <w:bCs/>
      <w:sz w:val="16"/>
      <w:szCs w:val="16"/>
    </w:rPr>
  </w:style>
  <w:style w:type="paragraph" w:customStyle="1" w:styleId="ANNEXtitle">
    <w:name w:val="ANNEX_title"/>
    <w:basedOn w:val="MAIN-TITLE"/>
    <w:next w:val="ANNEX-heading1"/>
    <w:pPr>
      <w:pageBreakBefore/>
      <w:numPr>
        <w:numId w:val="2"/>
      </w:numPr>
      <w:spacing w:after="200"/>
      <w:outlineLvl w:val="0"/>
    </w:pPr>
  </w:style>
  <w:style w:type="paragraph" w:customStyle="1" w:styleId="TERM">
    <w:name w:val="TERM"/>
    <w:basedOn w:val="PARAGRAPH"/>
    <w:next w:val="TERM-definition"/>
    <w:pPr>
      <w:keepNext/>
      <w:spacing w:before="0" w:after="0"/>
    </w:pPr>
    <w:rPr>
      <w:b/>
      <w:bCs/>
    </w:rPr>
  </w:style>
  <w:style w:type="paragraph" w:customStyle="1" w:styleId="TERM-definition">
    <w:name w:val="TERM-definition"/>
    <w:basedOn w:val="PARAGRAPH"/>
    <w:next w:val="TERM-number"/>
    <w:pPr>
      <w:spacing w:before="0"/>
    </w:pPr>
  </w:style>
  <w:style w:type="character" w:styleId="LineNumber">
    <w:name w:val="line number"/>
    <w:basedOn w:val="DefaultParagraphFont"/>
  </w:style>
  <w:style w:type="paragraph" w:styleId="ListNumber3">
    <w:name w:val="List Number 3"/>
    <w:basedOn w:val="List3"/>
    <w:pPr>
      <w:numPr>
        <w:numId w:val="6"/>
      </w:numPr>
      <w:tabs>
        <w:tab w:val="clear" w:pos="720"/>
      </w:tabs>
      <w:ind w:left="1020" w:hanging="340"/>
    </w:pPr>
  </w:style>
  <w:style w:type="paragraph" w:styleId="List3">
    <w:name w:val="List 3"/>
    <w:basedOn w:val="List2"/>
    <w:pPr>
      <w:tabs>
        <w:tab w:val="clear" w:pos="680"/>
        <w:tab w:val="left" w:pos="1021"/>
      </w:tabs>
      <w:ind w:left="1020"/>
    </w:pPr>
  </w:style>
  <w:style w:type="paragraph" w:styleId="ListBullet5">
    <w:name w:val="List Bullet 5"/>
    <w:basedOn w:val="ListBullet4"/>
    <w:pPr>
      <w:ind w:left="1701"/>
    </w:pPr>
  </w:style>
  <w:style w:type="character" w:styleId="EndnoteReference">
    <w:name w:val="endnote reference"/>
    <w:semiHidden/>
    <w:rPr>
      <w:vertAlign w:val="superscript"/>
    </w:rPr>
  </w:style>
  <w:style w:type="paragraph" w:customStyle="1" w:styleId="TABFIGfootnote">
    <w:name w:val="TAB_FIG_footnote"/>
    <w:basedOn w:val="FootnoteText"/>
    <w:pPr>
      <w:tabs>
        <w:tab w:val="left" w:pos="284"/>
      </w:tabs>
      <w:spacing w:before="60" w:after="60"/>
    </w:pPr>
  </w:style>
  <w:style w:type="character" w:customStyle="1" w:styleId="Reference">
    <w:name w:val="Reference"/>
    <w:rPr>
      <w:rFonts w:ascii="Arial" w:hAnsi="Arial"/>
      <w:noProof/>
      <w:sz w:val="20"/>
      <w:szCs w:val="20"/>
    </w:rPr>
  </w:style>
  <w:style w:type="paragraph" w:customStyle="1" w:styleId="TABLE-cell">
    <w:name w:val="TABLE-cell"/>
    <w:basedOn w:val="TABLE-col-heading"/>
    <w:pPr>
      <w:jc w:val="left"/>
    </w:pPr>
    <w:rPr>
      <w:b w:val="0"/>
      <w:bCs w:val="0"/>
    </w:rPr>
  </w:style>
  <w:style w:type="paragraph" w:styleId="List2">
    <w:name w:val="List 2"/>
    <w:basedOn w:val="List"/>
    <w:pPr>
      <w:tabs>
        <w:tab w:val="clear" w:pos="340"/>
        <w:tab w:val="left" w:pos="680"/>
      </w:tabs>
      <w:ind w:left="680"/>
    </w:pPr>
  </w:style>
  <w:style w:type="paragraph" w:styleId="ListBullet">
    <w:name w:val="List Bullet"/>
    <w:basedOn w:val="PARAGRAPH"/>
    <w:pPr>
      <w:numPr>
        <w:numId w:val="4"/>
      </w:numPr>
      <w:tabs>
        <w:tab w:val="clear" w:pos="360"/>
        <w:tab w:val="left" w:pos="340"/>
      </w:tabs>
      <w:spacing w:before="0" w:after="100"/>
      <w:ind w:left="340" w:hanging="340"/>
    </w:pPr>
  </w:style>
  <w:style w:type="paragraph" w:styleId="ListBullet2">
    <w:name w:val="List Bullet 2"/>
    <w:basedOn w:val="ListBullet"/>
    <w:pPr>
      <w:numPr>
        <w:numId w:val="9"/>
      </w:numPr>
      <w:tabs>
        <w:tab w:val="clear" w:pos="717"/>
        <w:tab w:val="left" w:pos="340"/>
        <w:tab w:val="left" w:pos="680"/>
      </w:tabs>
      <w:ind w:left="680" w:hanging="340"/>
    </w:pPr>
  </w:style>
  <w:style w:type="paragraph" w:styleId="ListBullet3">
    <w:name w:val="List Bullet 3"/>
    <w:basedOn w:val="ListBullet2"/>
    <w:pPr>
      <w:ind w:left="1020"/>
    </w:pPr>
  </w:style>
  <w:style w:type="paragraph" w:styleId="ListBullet4">
    <w:name w:val="List Bullet 4"/>
    <w:basedOn w:val="ListBullet3"/>
    <w:pPr>
      <w:ind w:left="1361"/>
    </w:pPr>
  </w:style>
  <w:style w:type="paragraph" w:styleId="ListContinue">
    <w:name w:val="List Continue"/>
    <w:basedOn w:val="PARAGRAPH"/>
    <w:pPr>
      <w:spacing w:before="0" w:after="100"/>
      <w:ind w:left="340"/>
    </w:pPr>
  </w:style>
  <w:style w:type="paragraph" w:styleId="ListContinue2">
    <w:name w:val="List Continue 2"/>
    <w:basedOn w:val="ListContinue"/>
    <w:pPr>
      <w:ind w:left="680"/>
    </w:pPr>
  </w:style>
  <w:style w:type="paragraph" w:styleId="ListContinue3">
    <w:name w:val="List Continue 3"/>
    <w:basedOn w:val="ListContinue2"/>
    <w:pPr>
      <w:ind w:left="1021"/>
    </w:pPr>
  </w:style>
  <w:style w:type="paragraph" w:styleId="ListContinue4">
    <w:name w:val="List Continue 4"/>
    <w:basedOn w:val="ListContinue3"/>
    <w:pPr>
      <w:ind w:left="1361"/>
    </w:pPr>
  </w:style>
  <w:style w:type="paragraph" w:styleId="ListContinue5">
    <w:name w:val="List Continue 5"/>
    <w:basedOn w:val="ListContinue4"/>
    <w:pPr>
      <w:ind w:left="1701"/>
    </w:pPr>
  </w:style>
  <w:style w:type="paragraph" w:styleId="List5">
    <w:name w:val="List 5"/>
    <w:basedOn w:val="List4"/>
    <w:pPr>
      <w:tabs>
        <w:tab w:val="clear" w:pos="1361"/>
        <w:tab w:val="left" w:pos="1701"/>
      </w:tabs>
      <w:ind w:left="1701"/>
    </w:pPr>
  </w:style>
  <w:style w:type="paragraph" w:customStyle="1" w:styleId="TERM-number">
    <w:name w:val="TERM-number"/>
    <w:basedOn w:val="Heading2"/>
    <w:next w:val="TERM"/>
    <w:pPr>
      <w:spacing w:after="0"/>
      <w:ind w:left="0" w:firstLine="0"/>
      <w:outlineLvl w:val="9"/>
    </w:pPr>
  </w:style>
  <w:style w:type="character" w:customStyle="1" w:styleId="VARIABLE">
    <w:name w:val="VARIABLE"/>
    <w:rPr>
      <w:rFonts w:ascii="Times New Roman" w:hAnsi="Times New Roman"/>
      <w:i/>
      <w:iCs/>
    </w:rPr>
  </w:style>
  <w:style w:type="character" w:styleId="Hyperlink">
    <w:name w:val="Hyperlink"/>
    <w:uiPriority w:val="99"/>
    <w:rPr>
      <w:color w:val="0000FF"/>
      <w:u w:val="none"/>
    </w:rPr>
  </w:style>
  <w:style w:type="paragraph" w:styleId="ListNumber">
    <w:name w:val="List Number"/>
    <w:basedOn w:val="List"/>
    <w:pPr>
      <w:numPr>
        <w:numId w:val="3"/>
      </w:numPr>
      <w:tabs>
        <w:tab w:val="clear" w:pos="360"/>
        <w:tab w:val="left" w:pos="340"/>
      </w:tabs>
      <w:ind w:left="340" w:hanging="340"/>
    </w:pPr>
  </w:style>
  <w:style w:type="paragraph" w:styleId="ListNumber2">
    <w:name w:val="List Number 2"/>
    <w:basedOn w:val="List2"/>
    <w:pPr>
      <w:numPr>
        <w:numId w:val="5"/>
      </w:numPr>
      <w:tabs>
        <w:tab w:val="clear" w:pos="360"/>
      </w:tabs>
      <w:ind w:left="680" w:hanging="340"/>
    </w:pPr>
  </w:style>
  <w:style w:type="paragraph" w:customStyle="1" w:styleId="MAIN-TITLE">
    <w:name w:val="MAIN-TITLE"/>
    <w:basedOn w:val="PARAGRAPH"/>
    <w:pPr>
      <w:spacing w:before="0" w:after="0"/>
      <w:jc w:val="center"/>
    </w:pPr>
    <w:rPr>
      <w:b/>
      <w:bCs/>
      <w:sz w:val="24"/>
      <w:szCs w:val="24"/>
    </w:rPr>
  </w:style>
  <w:style w:type="character" w:styleId="FollowedHyperlink">
    <w:name w:val="FollowedHyperlink"/>
    <w:basedOn w:val="Hyperlink"/>
    <w:rPr>
      <w:color w:val="0000FF"/>
      <w:u w:val="none"/>
    </w:rPr>
  </w:style>
  <w:style w:type="paragraph" w:customStyle="1" w:styleId="TABLE-centered">
    <w:name w:val="TABLE-centered"/>
    <w:basedOn w:val="TABLE-col-heading"/>
    <w:rPr>
      <w:b w:val="0"/>
      <w:bCs w:val="0"/>
    </w:rPr>
  </w:style>
  <w:style w:type="paragraph" w:styleId="ListNumber4">
    <w:name w:val="List Number 4"/>
    <w:basedOn w:val="List4"/>
    <w:pPr>
      <w:numPr>
        <w:numId w:val="7"/>
      </w:numPr>
      <w:tabs>
        <w:tab w:val="clear" w:pos="360"/>
      </w:tabs>
      <w:ind w:left="1361" w:hanging="340"/>
    </w:pPr>
  </w:style>
  <w:style w:type="paragraph" w:styleId="ListNumber5">
    <w:name w:val="List Number 5"/>
    <w:basedOn w:val="List5"/>
    <w:pPr>
      <w:numPr>
        <w:numId w:val="8"/>
      </w:numPr>
      <w:tabs>
        <w:tab w:val="clear" w:pos="360"/>
      </w:tabs>
      <w:ind w:left="1701" w:hanging="340"/>
    </w:pPr>
  </w:style>
  <w:style w:type="paragraph" w:styleId="TableofFigures">
    <w:name w:val="table of figures"/>
    <w:basedOn w:val="TOC1"/>
    <w:semiHidden/>
    <w:pPr>
      <w:ind w:left="0" w:firstLine="0"/>
    </w:pPr>
  </w:style>
  <w:style w:type="paragraph" w:styleId="Title">
    <w:name w:val="Title"/>
    <w:basedOn w:val="MAIN-TITLE"/>
    <w:qFormat/>
    <w:rPr>
      <w:kern w:val="28"/>
    </w:rPr>
  </w:style>
  <w:style w:type="paragraph" w:styleId="BlockText">
    <w:name w:val="Block Text"/>
    <w:basedOn w:val="Normal"/>
    <w:pPr>
      <w:spacing w:after="120"/>
      <w:ind w:left="1440" w:right="1440"/>
    </w:pPr>
  </w:style>
  <w:style w:type="paragraph" w:customStyle="1" w:styleId="AMD-Heading1">
    <w:name w:val="AMD-Heading1"/>
    <w:basedOn w:val="Heading1"/>
    <w:next w:val="PARAGRAPH"/>
    <w:pPr>
      <w:outlineLvl w:val="9"/>
    </w:pPr>
  </w:style>
  <w:style w:type="paragraph" w:customStyle="1" w:styleId="AMD-Heading2">
    <w:name w:val="AMD-Heading2..."/>
    <w:basedOn w:val="Heading2"/>
    <w:next w:val="PARAGRAPH"/>
    <w:pPr>
      <w:outlineLvl w:val="9"/>
    </w:pPr>
  </w:style>
  <w:style w:type="paragraph" w:customStyle="1" w:styleId="ANNEX-heading1">
    <w:name w:val="ANNEX-heading1"/>
    <w:basedOn w:val="Heading1"/>
    <w:next w:val="PARAGRAPH"/>
    <w:pPr>
      <w:numPr>
        <w:ilvl w:val="1"/>
        <w:numId w:val="2"/>
      </w:numPr>
      <w:outlineLvl w:val="1"/>
    </w:pPr>
  </w:style>
  <w:style w:type="paragraph" w:customStyle="1" w:styleId="ANNEX-heading2">
    <w:name w:val="ANNEX-heading2"/>
    <w:basedOn w:val="Heading2"/>
    <w:next w:val="PARAGRAPH"/>
    <w:pPr>
      <w:numPr>
        <w:ilvl w:val="2"/>
        <w:numId w:val="2"/>
      </w:numPr>
      <w:outlineLvl w:val="2"/>
    </w:pPr>
  </w:style>
  <w:style w:type="paragraph" w:customStyle="1" w:styleId="ANNEX-heading3">
    <w:name w:val="ANNEX-heading3"/>
    <w:basedOn w:val="Heading3"/>
    <w:next w:val="PARAGRAPH"/>
    <w:pPr>
      <w:numPr>
        <w:ilvl w:val="3"/>
        <w:numId w:val="2"/>
      </w:numPr>
      <w:outlineLvl w:val="3"/>
    </w:pPr>
  </w:style>
  <w:style w:type="paragraph" w:customStyle="1" w:styleId="ANNEX-heading4">
    <w:name w:val="ANNEX-heading4"/>
    <w:basedOn w:val="Heading4"/>
    <w:next w:val="PARAGRAPH"/>
    <w:pPr>
      <w:numPr>
        <w:ilvl w:val="4"/>
        <w:numId w:val="2"/>
      </w:numPr>
      <w:outlineLvl w:val="4"/>
    </w:pPr>
  </w:style>
  <w:style w:type="paragraph" w:customStyle="1" w:styleId="ANNEX-heading5">
    <w:name w:val="ANNEX-heading5"/>
    <w:basedOn w:val="Heading5"/>
    <w:next w:val="PARAGRAPH"/>
    <w:pPr>
      <w:numPr>
        <w:ilvl w:val="5"/>
        <w:numId w:val="2"/>
      </w:numPr>
      <w:outlineLvl w:val="5"/>
    </w:pPr>
  </w:style>
  <w:style w:type="character" w:customStyle="1" w:styleId="SUPerscript">
    <w:name w:val="SUPerscript"/>
    <w:rPr>
      <w:kern w:val="0"/>
      <w:position w:val="6"/>
      <w:sz w:val="16"/>
      <w:szCs w:val="16"/>
    </w:rPr>
  </w:style>
  <w:style w:type="character" w:customStyle="1" w:styleId="SUBscript">
    <w:name w:val="SUBscript"/>
    <w:rPr>
      <w:kern w:val="0"/>
      <w:position w:val="-6"/>
      <w:sz w:val="16"/>
      <w:szCs w:val="16"/>
    </w:rPr>
  </w:style>
  <w:style w:type="paragraph" w:customStyle="1" w:styleId="DefaultText">
    <w:name w:val="Default Text"/>
    <w:basedOn w:val="Normal"/>
    <w:rsid w:val="000652CC"/>
    <w:pPr>
      <w:jc w:val="left"/>
    </w:pPr>
    <w:rPr>
      <w:rFonts w:ascii="Times New Roman" w:hAnsi="Times New Roman" w:cs="Times New Roman"/>
      <w:spacing w:val="0"/>
      <w:sz w:val="24"/>
      <w:lang w:eastAsia="en-US"/>
    </w:rPr>
  </w:style>
  <w:style w:type="paragraph" w:styleId="BalloonText">
    <w:name w:val="Balloon Text"/>
    <w:basedOn w:val="Normal"/>
    <w:semiHidden/>
    <w:rsid w:val="000652CC"/>
    <w:pPr>
      <w:jc w:val="left"/>
    </w:pPr>
    <w:rPr>
      <w:rFonts w:ascii="Tahoma" w:hAnsi="Tahoma" w:cs="Tahoma"/>
      <w:spacing w:val="0"/>
      <w:sz w:val="16"/>
      <w:szCs w:val="16"/>
      <w:lang w:val="en-AU" w:eastAsia="en-US"/>
    </w:rPr>
  </w:style>
  <w:style w:type="character" w:customStyle="1" w:styleId="PARAGRAPHChar">
    <w:name w:val="PARAGRAPH Char"/>
    <w:link w:val="PARAGRAPH"/>
    <w:rsid w:val="00570F9A"/>
    <w:rPr>
      <w:rFonts w:ascii="Arial" w:hAnsi="Arial" w:cs="Arial"/>
      <w:spacing w:val="8"/>
      <w:lang w:val="en-GB" w:eastAsia="zh-CN" w:bidi="ar-SA"/>
    </w:rPr>
  </w:style>
  <w:style w:type="character" w:customStyle="1" w:styleId="Heading1Char">
    <w:name w:val="Heading 1 Char"/>
    <w:link w:val="Heading1"/>
    <w:rsid w:val="003A571C"/>
    <w:rPr>
      <w:rFonts w:ascii="Arial" w:hAnsi="Arial" w:cs="Arial"/>
      <w:b/>
      <w:bCs/>
      <w:spacing w:val="8"/>
      <w:sz w:val="22"/>
      <w:szCs w:val="22"/>
      <w:lang w:val="en-GB" w:eastAsia="zh-CN"/>
    </w:rPr>
  </w:style>
  <w:style w:type="paragraph" w:styleId="CommentSubject">
    <w:name w:val="annotation subject"/>
    <w:basedOn w:val="CommentText"/>
    <w:next w:val="CommentText"/>
    <w:link w:val="CommentSubjectChar"/>
    <w:rsid w:val="000821CB"/>
    <w:rPr>
      <w:b/>
      <w:bCs/>
    </w:rPr>
  </w:style>
  <w:style w:type="character" w:customStyle="1" w:styleId="CommentTextChar">
    <w:name w:val="Comment Text Char"/>
    <w:link w:val="CommentText"/>
    <w:semiHidden/>
    <w:rsid w:val="000821CB"/>
    <w:rPr>
      <w:rFonts w:ascii="Arial" w:hAnsi="Arial" w:cs="Arial"/>
      <w:spacing w:val="8"/>
      <w:lang w:val="en-GB" w:eastAsia="zh-CN"/>
    </w:rPr>
  </w:style>
  <w:style w:type="character" w:customStyle="1" w:styleId="CommentSubjectChar">
    <w:name w:val="Comment Subject Char"/>
    <w:link w:val="CommentSubject"/>
    <w:rsid w:val="000821CB"/>
    <w:rPr>
      <w:rFonts w:ascii="Arial" w:hAnsi="Arial" w:cs="Arial"/>
      <w:b/>
      <w:bCs/>
      <w:spacing w:val="8"/>
      <w:lang w:val="en-GB" w:eastAsia="zh-CN"/>
    </w:rPr>
  </w:style>
  <w:style w:type="paragraph" w:styleId="ListParagraph">
    <w:name w:val="List Paragraph"/>
    <w:basedOn w:val="Normal"/>
    <w:uiPriority w:val="1"/>
    <w:qFormat/>
    <w:rsid w:val="00AD5F51"/>
    <w:pPr>
      <w:ind w:left="720"/>
      <w:jc w:val="left"/>
    </w:pPr>
    <w:rPr>
      <w:rFonts w:ascii="Calibri" w:eastAsia="Calibri" w:hAnsi="Calibri" w:cs="Times New Roman"/>
      <w:spacing w:val="0"/>
      <w:sz w:val="22"/>
      <w:szCs w:val="22"/>
      <w:lang w:val="en-AU" w:eastAsia="en-AU"/>
    </w:rPr>
  </w:style>
  <w:style w:type="table" w:styleId="TableGrid">
    <w:name w:val="Table Grid"/>
    <w:basedOn w:val="TableNormal"/>
    <w:uiPriority w:val="39"/>
    <w:rsid w:val="008E20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1BA6"/>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7857">
      <w:bodyDiv w:val="1"/>
      <w:marLeft w:val="0"/>
      <w:marRight w:val="0"/>
      <w:marTop w:val="0"/>
      <w:marBottom w:val="0"/>
      <w:divBdr>
        <w:top w:val="none" w:sz="0" w:space="0" w:color="auto"/>
        <w:left w:val="none" w:sz="0" w:space="0" w:color="auto"/>
        <w:bottom w:val="none" w:sz="0" w:space="0" w:color="auto"/>
        <w:right w:val="none" w:sz="0" w:space="0" w:color="auto"/>
      </w:divBdr>
    </w:div>
    <w:div w:id="216864149">
      <w:bodyDiv w:val="1"/>
      <w:marLeft w:val="0"/>
      <w:marRight w:val="0"/>
      <w:marTop w:val="0"/>
      <w:marBottom w:val="0"/>
      <w:divBdr>
        <w:top w:val="none" w:sz="0" w:space="0" w:color="auto"/>
        <w:left w:val="none" w:sz="0" w:space="0" w:color="auto"/>
        <w:bottom w:val="none" w:sz="0" w:space="0" w:color="auto"/>
        <w:right w:val="none" w:sz="0" w:space="0" w:color="auto"/>
      </w:divBdr>
    </w:div>
    <w:div w:id="274946884">
      <w:bodyDiv w:val="1"/>
      <w:marLeft w:val="0"/>
      <w:marRight w:val="0"/>
      <w:marTop w:val="0"/>
      <w:marBottom w:val="0"/>
      <w:divBdr>
        <w:top w:val="none" w:sz="0" w:space="0" w:color="auto"/>
        <w:left w:val="none" w:sz="0" w:space="0" w:color="auto"/>
        <w:bottom w:val="none" w:sz="0" w:space="0" w:color="auto"/>
        <w:right w:val="none" w:sz="0" w:space="0" w:color="auto"/>
      </w:divBdr>
    </w:div>
    <w:div w:id="400954186">
      <w:bodyDiv w:val="1"/>
      <w:marLeft w:val="0"/>
      <w:marRight w:val="0"/>
      <w:marTop w:val="0"/>
      <w:marBottom w:val="0"/>
      <w:divBdr>
        <w:top w:val="none" w:sz="0" w:space="0" w:color="auto"/>
        <w:left w:val="none" w:sz="0" w:space="0" w:color="auto"/>
        <w:bottom w:val="none" w:sz="0" w:space="0" w:color="auto"/>
        <w:right w:val="none" w:sz="0" w:space="0" w:color="auto"/>
      </w:divBdr>
    </w:div>
    <w:div w:id="438257468">
      <w:bodyDiv w:val="1"/>
      <w:marLeft w:val="0"/>
      <w:marRight w:val="0"/>
      <w:marTop w:val="0"/>
      <w:marBottom w:val="0"/>
      <w:divBdr>
        <w:top w:val="none" w:sz="0" w:space="0" w:color="auto"/>
        <w:left w:val="none" w:sz="0" w:space="0" w:color="auto"/>
        <w:bottom w:val="none" w:sz="0" w:space="0" w:color="auto"/>
        <w:right w:val="none" w:sz="0" w:space="0" w:color="auto"/>
      </w:divBdr>
    </w:div>
    <w:div w:id="997729131">
      <w:bodyDiv w:val="1"/>
      <w:marLeft w:val="0"/>
      <w:marRight w:val="0"/>
      <w:marTop w:val="0"/>
      <w:marBottom w:val="0"/>
      <w:divBdr>
        <w:top w:val="none" w:sz="0" w:space="0" w:color="auto"/>
        <w:left w:val="none" w:sz="0" w:space="0" w:color="auto"/>
        <w:bottom w:val="none" w:sz="0" w:space="0" w:color="auto"/>
        <w:right w:val="none" w:sz="0" w:space="0" w:color="auto"/>
      </w:divBdr>
    </w:div>
    <w:div w:id="1077820599">
      <w:bodyDiv w:val="1"/>
      <w:marLeft w:val="0"/>
      <w:marRight w:val="0"/>
      <w:marTop w:val="0"/>
      <w:marBottom w:val="0"/>
      <w:divBdr>
        <w:top w:val="none" w:sz="0" w:space="0" w:color="auto"/>
        <w:left w:val="none" w:sz="0" w:space="0" w:color="auto"/>
        <w:bottom w:val="none" w:sz="0" w:space="0" w:color="auto"/>
        <w:right w:val="none" w:sz="0" w:space="0" w:color="auto"/>
      </w:divBdr>
    </w:div>
    <w:div w:id="118482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iecex.com" TargetMode="External"/><Relationship Id="rId26" Type="http://schemas.openxmlformats.org/officeDocument/2006/relationships/image" Target="media/image11.JP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G"/><Relationship Id="rId42" Type="http://schemas.openxmlformats.org/officeDocument/2006/relationships/image" Target="media/image26.jpeg"/><Relationship Id="rId47" Type="http://schemas.openxmlformats.org/officeDocument/2006/relationships/image" Target="media/image28.png"/><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JPG"/><Relationship Id="rId11" Type="http://schemas.openxmlformats.org/officeDocument/2006/relationships/header" Target="header4.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png"/><Relationship Id="rId45" Type="http://schemas.openxmlformats.org/officeDocument/2006/relationships/hyperlink" Target="http://www.iecex.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hyperlink" Target="https://www.iecex-certs.com" TargetMode="Externa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image" Target="cid:image008.jpg@01D7E071.49235EA0" TargetMode="External"/><Relationship Id="rId48"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cid:image018.png@01D87431.27004BE0"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hyperlink" Target="https://www.iecex-certs.com" TargetMode="External"/><Relationship Id="rId20" Type="http://schemas.openxmlformats.org/officeDocument/2006/relationships/image" Target="media/image5.png"/><Relationship Id="rId41" Type="http://schemas.openxmlformats.org/officeDocument/2006/relationships/image" Target="cid:image010.png@01D7DC75.DC9A67F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14.png@01D87431.27004BE0"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image" Target="media/image30.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al\Comments%20on%20OD011\OD_011-Revision\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17C6B-20D0-420B-8F52-ADAAA7070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Template>
  <TotalTime>20</TotalTime>
  <Pages>33</Pages>
  <Words>11103</Words>
  <Characters>58216</Characters>
  <Application>Microsoft Office Word</Application>
  <DocSecurity>0</DocSecurity>
  <Lines>1455</Lines>
  <Paragraphs>737</Paragraphs>
  <ScaleCrop>false</ScaleCrop>
  <HeadingPairs>
    <vt:vector size="2" baseType="variant">
      <vt:variant>
        <vt:lpstr>Title</vt:lpstr>
      </vt:variant>
      <vt:variant>
        <vt:i4>1</vt:i4>
      </vt:variant>
    </vt:vector>
  </HeadingPairs>
  <TitlesOfParts>
    <vt:vector size="1" baseType="lpstr">
      <vt:lpstr>IECSTD - Version  3.4</vt:lpstr>
    </vt:vector>
  </TitlesOfParts>
  <Company/>
  <LinksUpToDate>false</LinksUpToDate>
  <CharactersWithSpaces>68582</CharactersWithSpaces>
  <SharedDoc>false</SharedDoc>
  <HLinks>
    <vt:vector size="282" baseType="variant">
      <vt:variant>
        <vt:i4>5701649</vt:i4>
      </vt:variant>
      <vt:variant>
        <vt:i4>273</vt:i4>
      </vt:variant>
      <vt:variant>
        <vt:i4>0</vt:i4>
      </vt:variant>
      <vt:variant>
        <vt:i4>5</vt:i4>
      </vt:variant>
      <vt:variant>
        <vt:lpwstr>http://www.iecex.com/</vt:lpwstr>
      </vt:variant>
      <vt:variant>
        <vt:lpwstr/>
      </vt:variant>
      <vt:variant>
        <vt:i4>5701649</vt:i4>
      </vt:variant>
      <vt:variant>
        <vt:i4>270</vt:i4>
      </vt:variant>
      <vt:variant>
        <vt:i4>0</vt:i4>
      </vt:variant>
      <vt:variant>
        <vt:i4>5</vt:i4>
      </vt:variant>
      <vt:variant>
        <vt:lpwstr>http://www.iecex.com/</vt:lpwstr>
      </vt:variant>
      <vt:variant>
        <vt:lpwstr/>
      </vt:variant>
      <vt:variant>
        <vt:i4>1769526</vt:i4>
      </vt:variant>
      <vt:variant>
        <vt:i4>264</vt:i4>
      </vt:variant>
      <vt:variant>
        <vt:i4>0</vt:i4>
      </vt:variant>
      <vt:variant>
        <vt:i4>5</vt:i4>
      </vt:variant>
      <vt:variant>
        <vt:lpwstr/>
      </vt:variant>
      <vt:variant>
        <vt:lpwstr>_Toc305658526</vt:lpwstr>
      </vt:variant>
      <vt:variant>
        <vt:i4>1769526</vt:i4>
      </vt:variant>
      <vt:variant>
        <vt:i4>261</vt:i4>
      </vt:variant>
      <vt:variant>
        <vt:i4>0</vt:i4>
      </vt:variant>
      <vt:variant>
        <vt:i4>5</vt:i4>
      </vt:variant>
      <vt:variant>
        <vt:lpwstr/>
      </vt:variant>
      <vt:variant>
        <vt:lpwstr>_Toc305658525</vt:lpwstr>
      </vt:variant>
      <vt:variant>
        <vt:i4>1769526</vt:i4>
      </vt:variant>
      <vt:variant>
        <vt:i4>254</vt:i4>
      </vt:variant>
      <vt:variant>
        <vt:i4>0</vt:i4>
      </vt:variant>
      <vt:variant>
        <vt:i4>5</vt:i4>
      </vt:variant>
      <vt:variant>
        <vt:lpwstr/>
      </vt:variant>
      <vt:variant>
        <vt:lpwstr>_Toc305658529</vt:lpwstr>
      </vt:variant>
      <vt:variant>
        <vt:i4>1769526</vt:i4>
      </vt:variant>
      <vt:variant>
        <vt:i4>248</vt:i4>
      </vt:variant>
      <vt:variant>
        <vt:i4>0</vt:i4>
      </vt:variant>
      <vt:variant>
        <vt:i4>5</vt:i4>
      </vt:variant>
      <vt:variant>
        <vt:lpwstr/>
      </vt:variant>
      <vt:variant>
        <vt:lpwstr>_Toc305658528</vt:lpwstr>
      </vt:variant>
      <vt:variant>
        <vt:i4>1769526</vt:i4>
      </vt:variant>
      <vt:variant>
        <vt:i4>242</vt:i4>
      </vt:variant>
      <vt:variant>
        <vt:i4>0</vt:i4>
      </vt:variant>
      <vt:variant>
        <vt:i4>5</vt:i4>
      </vt:variant>
      <vt:variant>
        <vt:lpwstr/>
      </vt:variant>
      <vt:variant>
        <vt:lpwstr>_Toc305658527</vt:lpwstr>
      </vt:variant>
      <vt:variant>
        <vt:i4>1769526</vt:i4>
      </vt:variant>
      <vt:variant>
        <vt:i4>236</vt:i4>
      </vt:variant>
      <vt:variant>
        <vt:i4>0</vt:i4>
      </vt:variant>
      <vt:variant>
        <vt:i4>5</vt:i4>
      </vt:variant>
      <vt:variant>
        <vt:lpwstr/>
      </vt:variant>
      <vt:variant>
        <vt:lpwstr>_Toc305658526</vt:lpwstr>
      </vt:variant>
      <vt:variant>
        <vt:i4>1769526</vt:i4>
      </vt:variant>
      <vt:variant>
        <vt:i4>230</vt:i4>
      </vt:variant>
      <vt:variant>
        <vt:i4>0</vt:i4>
      </vt:variant>
      <vt:variant>
        <vt:i4>5</vt:i4>
      </vt:variant>
      <vt:variant>
        <vt:lpwstr/>
      </vt:variant>
      <vt:variant>
        <vt:lpwstr>_Toc305658525</vt:lpwstr>
      </vt:variant>
      <vt:variant>
        <vt:i4>1769526</vt:i4>
      </vt:variant>
      <vt:variant>
        <vt:i4>224</vt:i4>
      </vt:variant>
      <vt:variant>
        <vt:i4>0</vt:i4>
      </vt:variant>
      <vt:variant>
        <vt:i4>5</vt:i4>
      </vt:variant>
      <vt:variant>
        <vt:lpwstr/>
      </vt:variant>
      <vt:variant>
        <vt:lpwstr>_Toc305658524</vt:lpwstr>
      </vt:variant>
      <vt:variant>
        <vt:i4>1769526</vt:i4>
      </vt:variant>
      <vt:variant>
        <vt:i4>218</vt:i4>
      </vt:variant>
      <vt:variant>
        <vt:i4>0</vt:i4>
      </vt:variant>
      <vt:variant>
        <vt:i4>5</vt:i4>
      </vt:variant>
      <vt:variant>
        <vt:lpwstr/>
      </vt:variant>
      <vt:variant>
        <vt:lpwstr>_Toc305658523</vt:lpwstr>
      </vt:variant>
      <vt:variant>
        <vt:i4>1769526</vt:i4>
      </vt:variant>
      <vt:variant>
        <vt:i4>212</vt:i4>
      </vt:variant>
      <vt:variant>
        <vt:i4>0</vt:i4>
      </vt:variant>
      <vt:variant>
        <vt:i4>5</vt:i4>
      </vt:variant>
      <vt:variant>
        <vt:lpwstr/>
      </vt:variant>
      <vt:variant>
        <vt:lpwstr>_Toc305658522</vt:lpwstr>
      </vt:variant>
      <vt:variant>
        <vt:i4>1769526</vt:i4>
      </vt:variant>
      <vt:variant>
        <vt:i4>206</vt:i4>
      </vt:variant>
      <vt:variant>
        <vt:i4>0</vt:i4>
      </vt:variant>
      <vt:variant>
        <vt:i4>5</vt:i4>
      </vt:variant>
      <vt:variant>
        <vt:lpwstr/>
      </vt:variant>
      <vt:variant>
        <vt:lpwstr>_Toc305658521</vt:lpwstr>
      </vt:variant>
      <vt:variant>
        <vt:i4>1769526</vt:i4>
      </vt:variant>
      <vt:variant>
        <vt:i4>200</vt:i4>
      </vt:variant>
      <vt:variant>
        <vt:i4>0</vt:i4>
      </vt:variant>
      <vt:variant>
        <vt:i4>5</vt:i4>
      </vt:variant>
      <vt:variant>
        <vt:lpwstr/>
      </vt:variant>
      <vt:variant>
        <vt:lpwstr>_Toc305658520</vt:lpwstr>
      </vt:variant>
      <vt:variant>
        <vt:i4>1572918</vt:i4>
      </vt:variant>
      <vt:variant>
        <vt:i4>194</vt:i4>
      </vt:variant>
      <vt:variant>
        <vt:i4>0</vt:i4>
      </vt:variant>
      <vt:variant>
        <vt:i4>5</vt:i4>
      </vt:variant>
      <vt:variant>
        <vt:lpwstr/>
      </vt:variant>
      <vt:variant>
        <vt:lpwstr>_Toc305658519</vt:lpwstr>
      </vt:variant>
      <vt:variant>
        <vt:i4>1572918</vt:i4>
      </vt:variant>
      <vt:variant>
        <vt:i4>188</vt:i4>
      </vt:variant>
      <vt:variant>
        <vt:i4>0</vt:i4>
      </vt:variant>
      <vt:variant>
        <vt:i4>5</vt:i4>
      </vt:variant>
      <vt:variant>
        <vt:lpwstr/>
      </vt:variant>
      <vt:variant>
        <vt:lpwstr>_Toc305658518</vt:lpwstr>
      </vt:variant>
      <vt:variant>
        <vt:i4>1572918</vt:i4>
      </vt:variant>
      <vt:variant>
        <vt:i4>182</vt:i4>
      </vt:variant>
      <vt:variant>
        <vt:i4>0</vt:i4>
      </vt:variant>
      <vt:variant>
        <vt:i4>5</vt:i4>
      </vt:variant>
      <vt:variant>
        <vt:lpwstr/>
      </vt:variant>
      <vt:variant>
        <vt:lpwstr>_Toc305658517</vt:lpwstr>
      </vt:variant>
      <vt:variant>
        <vt:i4>1572918</vt:i4>
      </vt:variant>
      <vt:variant>
        <vt:i4>176</vt:i4>
      </vt:variant>
      <vt:variant>
        <vt:i4>0</vt:i4>
      </vt:variant>
      <vt:variant>
        <vt:i4>5</vt:i4>
      </vt:variant>
      <vt:variant>
        <vt:lpwstr/>
      </vt:variant>
      <vt:variant>
        <vt:lpwstr>_Toc305658516</vt:lpwstr>
      </vt:variant>
      <vt:variant>
        <vt:i4>1572918</vt:i4>
      </vt:variant>
      <vt:variant>
        <vt:i4>170</vt:i4>
      </vt:variant>
      <vt:variant>
        <vt:i4>0</vt:i4>
      </vt:variant>
      <vt:variant>
        <vt:i4>5</vt:i4>
      </vt:variant>
      <vt:variant>
        <vt:lpwstr/>
      </vt:variant>
      <vt:variant>
        <vt:lpwstr>_Toc305658515</vt:lpwstr>
      </vt:variant>
      <vt:variant>
        <vt:i4>1572918</vt:i4>
      </vt:variant>
      <vt:variant>
        <vt:i4>164</vt:i4>
      </vt:variant>
      <vt:variant>
        <vt:i4>0</vt:i4>
      </vt:variant>
      <vt:variant>
        <vt:i4>5</vt:i4>
      </vt:variant>
      <vt:variant>
        <vt:lpwstr/>
      </vt:variant>
      <vt:variant>
        <vt:lpwstr>_Toc305658514</vt:lpwstr>
      </vt:variant>
      <vt:variant>
        <vt:i4>1572918</vt:i4>
      </vt:variant>
      <vt:variant>
        <vt:i4>158</vt:i4>
      </vt:variant>
      <vt:variant>
        <vt:i4>0</vt:i4>
      </vt:variant>
      <vt:variant>
        <vt:i4>5</vt:i4>
      </vt:variant>
      <vt:variant>
        <vt:lpwstr/>
      </vt:variant>
      <vt:variant>
        <vt:lpwstr>_Toc305658513</vt:lpwstr>
      </vt:variant>
      <vt:variant>
        <vt:i4>1572918</vt:i4>
      </vt:variant>
      <vt:variant>
        <vt:i4>152</vt:i4>
      </vt:variant>
      <vt:variant>
        <vt:i4>0</vt:i4>
      </vt:variant>
      <vt:variant>
        <vt:i4>5</vt:i4>
      </vt:variant>
      <vt:variant>
        <vt:lpwstr/>
      </vt:variant>
      <vt:variant>
        <vt:lpwstr>_Toc305658512</vt:lpwstr>
      </vt:variant>
      <vt:variant>
        <vt:i4>1572918</vt:i4>
      </vt:variant>
      <vt:variant>
        <vt:i4>146</vt:i4>
      </vt:variant>
      <vt:variant>
        <vt:i4>0</vt:i4>
      </vt:variant>
      <vt:variant>
        <vt:i4>5</vt:i4>
      </vt:variant>
      <vt:variant>
        <vt:lpwstr/>
      </vt:variant>
      <vt:variant>
        <vt:lpwstr>_Toc305658511</vt:lpwstr>
      </vt:variant>
      <vt:variant>
        <vt:i4>1572918</vt:i4>
      </vt:variant>
      <vt:variant>
        <vt:i4>140</vt:i4>
      </vt:variant>
      <vt:variant>
        <vt:i4>0</vt:i4>
      </vt:variant>
      <vt:variant>
        <vt:i4>5</vt:i4>
      </vt:variant>
      <vt:variant>
        <vt:lpwstr/>
      </vt:variant>
      <vt:variant>
        <vt:lpwstr>_Toc305658510</vt:lpwstr>
      </vt:variant>
      <vt:variant>
        <vt:i4>1638454</vt:i4>
      </vt:variant>
      <vt:variant>
        <vt:i4>134</vt:i4>
      </vt:variant>
      <vt:variant>
        <vt:i4>0</vt:i4>
      </vt:variant>
      <vt:variant>
        <vt:i4>5</vt:i4>
      </vt:variant>
      <vt:variant>
        <vt:lpwstr/>
      </vt:variant>
      <vt:variant>
        <vt:lpwstr>_Toc305658509</vt:lpwstr>
      </vt:variant>
      <vt:variant>
        <vt:i4>1638454</vt:i4>
      </vt:variant>
      <vt:variant>
        <vt:i4>128</vt:i4>
      </vt:variant>
      <vt:variant>
        <vt:i4>0</vt:i4>
      </vt:variant>
      <vt:variant>
        <vt:i4>5</vt:i4>
      </vt:variant>
      <vt:variant>
        <vt:lpwstr/>
      </vt:variant>
      <vt:variant>
        <vt:lpwstr>_Toc305658508</vt:lpwstr>
      </vt:variant>
      <vt:variant>
        <vt:i4>1638454</vt:i4>
      </vt:variant>
      <vt:variant>
        <vt:i4>122</vt:i4>
      </vt:variant>
      <vt:variant>
        <vt:i4>0</vt:i4>
      </vt:variant>
      <vt:variant>
        <vt:i4>5</vt:i4>
      </vt:variant>
      <vt:variant>
        <vt:lpwstr/>
      </vt:variant>
      <vt:variant>
        <vt:lpwstr>_Toc305658507</vt:lpwstr>
      </vt:variant>
      <vt:variant>
        <vt:i4>1638454</vt:i4>
      </vt:variant>
      <vt:variant>
        <vt:i4>116</vt:i4>
      </vt:variant>
      <vt:variant>
        <vt:i4>0</vt:i4>
      </vt:variant>
      <vt:variant>
        <vt:i4>5</vt:i4>
      </vt:variant>
      <vt:variant>
        <vt:lpwstr/>
      </vt:variant>
      <vt:variant>
        <vt:lpwstr>_Toc305658506</vt:lpwstr>
      </vt:variant>
      <vt:variant>
        <vt:i4>1638454</vt:i4>
      </vt:variant>
      <vt:variant>
        <vt:i4>110</vt:i4>
      </vt:variant>
      <vt:variant>
        <vt:i4>0</vt:i4>
      </vt:variant>
      <vt:variant>
        <vt:i4>5</vt:i4>
      </vt:variant>
      <vt:variant>
        <vt:lpwstr/>
      </vt:variant>
      <vt:variant>
        <vt:lpwstr>_Toc305658505</vt:lpwstr>
      </vt:variant>
      <vt:variant>
        <vt:i4>1638454</vt:i4>
      </vt:variant>
      <vt:variant>
        <vt:i4>104</vt:i4>
      </vt:variant>
      <vt:variant>
        <vt:i4>0</vt:i4>
      </vt:variant>
      <vt:variant>
        <vt:i4>5</vt:i4>
      </vt:variant>
      <vt:variant>
        <vt:lpwstr/>
      </vt:variant>
      <vt:variant>
        <vt:lpwstr>_Toc305658504</vt:lpwstr>
      </vt:variant>
      <vt:variant>
        <vt:i4>1638454</vt:i4>
      </vt:variant>
      <vt:variant>
        <vt:i4>98</vt:i4>
      </vt:variant>
      <vt:variant>
        <vt:i4>0</vt:i4>
      </vt:variant>
      <vt:variant>
        <vt:i4>5</vt:i4>
      </vt:variant>
      <vt:variant>
        <vt:lpwstr/>
      </vt:variant>
      <vt:variant>
        <vt:lpwstr>_Toc305658503</vt:lpwstr>
      </vt:variant>
      <vt:variant>
        <vt:i4>1638454</vt:i4>
      </vt:variant>
      <vt:variant>
        <vt:i4>92</vt:i4>
      </vt:variant>
      <vt:variant>
        <vt:i4>0</vt:i4>
      </vt:variant>
      <vt:variant>
        <vt:i4>5</vt:i4>
      </vt:variant>
      <vt:variant>
        <vt:lpwstr/>
      </vt:variant>
      <vt:variant>
        <vt:lpwstr>_Toc305658502</vt:lpwstr>
      </vt:variant>
      <vt:variant>
        <vt:i4>1638454</vt:i4>
      </vt:variant>
      <vt:variant>
        <vt:i4>86</vt:i4>
      </vt:variant>
      <vt:variant>
        <vt:i4>0</vt:i4>
      </vt:variant>
      <vt:variant>
        <vt:i4>5</vt:i4>
      </vt:variant>
      <vt:variant>
        <vt:lpwstr/>
      </vt:variant>
      <vt:variant>
        <vt:lpwstr>_Toc305658501</vt:lpwstr>
      </vt:variant>
      <vt:variant>
        <vt:i4>1638454</vt:i4>
      </vt:variant>
      <vt:variant>
        <vt:i4>80</vt:i4>
      </vt:variant>
      <vt:variant>
        <vt:i4>0</vt:i4>
      </vt:variant>
      <vt:variant>
        <vt:i4>5</vt:i4>
      </vt:variant>
      <vt:variant>
        <vt:lpwstr/>
      </vt:variant>
      <vt:variant>
        <vt:lpwstr>_Toc305658500</vt:lpwstr>
      </vt:variant>
      <vt:variant>
        <vt:i4>1048631</vt:i4>
      </vt:variant>
      <vt:variant>
        <vt:i4>74</vt:i4>
      </vt:variant>
      <vt:variant>
        <vt:i4>0</vt:i4>
      </vt:variant>
      <vt:variant>
        <vt:i4>5</vt:i4>
      </vt:variant>
      <vt:variant>
        <vt:lpwstr/>
      </vt:variant>
      <vt:variant>
        <vt:lpwstr>_Toc305658499</vt:lpwstr>
      </vt:variant>
      <vt:variant>
        <vt:i4>1048631</vt:i4>
      </vt:variant>
      <vt:variant>
        <vt:i4>68</vt:i4>
      </vt:variant>
      <vt:variant>
        <vt:i4>0</vt:i4>
      </vt:variant>
      <vt:variant>
        <vt:i4>5</vt:i4>
      </vt:variant>
      <vt:variant>
        <vt:lpwstr/>
      </vt:variant>
      <vt:variant>
        <vt:lpwstr>_Toc305658498</vt:lpwstr>
      </vt:variant>
      <vt:variant>
        <vt:i4>1048631</vt:i4>
      </vt:variant>
      <vt:variant>
        <vt:i4>62</vt:i4>
      </vt:variant>
      <vt:variant>
        <vt:i4>0</vt:i4>
      </vt:variant>
      <vt:variant>
        <vt:i4>5</vt:i4>
      </vt:variant>
      <vt:variant>
        <vt:lpwstr/>
      </vt:variant>
      <vt:variant>
        <vt:lpwstr>_Toc305658497</vt:lpwstr>
      </vt:variant>
      <vt:variant>
        <vt:i4>1048631</vt:i4>
      </vt:variant>
      <vt:variant>
        <vt:i4>56</vt:i4>
      </vt:variant>
      <vt:variant>
        <vt:i4>0</vt:i4>
      </vt:variant>
      <vt:variant>
        <vt:i4>5</vt:i4>
      </vt:variant>
      <vt:variant>
        <vt:lpwstr/>
      </vt:variant>
      <vt:variant>
        <vt:lpwstr>_Toc305658496</vt:lpwstr>
      </vt:variant>
      <vt:variant>
        <vt:i4>1048631</vt:i4>
      </vt:variant>
      <vt:variant>
        <vt:i4>50</vt:i4>
      </vt:variant>
      <vt:variant>
        <vt:i4>0</vt:i4>
      </vt:variant>
      <vt:variant>
        <vt:i4>5</vt:i4>
      </vt:variant>
      <vt:variant>
        <vt:lpwstr/>
      </vt:variant>
      <vt:variant>
        <vt:lpwstr>_Toc305658495</vt:lpwstr>
      </vt:variant>
      <vt:variant>
        <vt:i4>1048631</vt:i4>
      </vt:variant>
      <vt:variant>
        <vt:i4>44</vt:i4>
      </vt:variant>
      <vt:variant>
        <vt:i4>0</vt:i4>
      </vt:variant>
      <vt:variant>
        <vt:i4>5</vt:i4>
      </vt:variant>
      <vt:variant>
        <vt:lpwstr/>
      </vt:variant>
      <vt:variant>
        <vt:lpwstr>_Toc305658494</vt:lpwstr>
      </vt:variant>
      <vt:variant>
        <vt:i4>1048631</vt:i4>
      </vt:variant>
      <vt:variant>
        <vt:i4>38</vt:i4>
      </vt:variant>
      <vt:variant>
        <vt:i4>0</vt:i4>
      </vt:variant>
      <vt:variant>
        <vt:i4>5</vt:i4>
      </vt:variant>
      <vt:variant>
        <vt:lpwstr/>
      </vt:variant>
      <vt:variant>
        <vt:lpwstr>_Toc305658493</vt:lpwstr>
      </vt:variant>
      <vt:variant>
        <vt:i4>1048631</vt:i4>
      </vt:variant>
      <vt:variant>
        <vt:i4>32</vt:i4>
      </vt:variant>
      <vt:variant>
        <vt:i4>0</vt:i4>
      </vt:variant>
      <vt:variant>
        <vt:i4>5</vt:i4>
      </vt:variant>
      <vt:variant>
        <vt:lpwstr/>
      </vt:variant>
      <vt:variant>
        <vt:lpwstr>_Toc305658492</vt:lpwstr>
      </vt:variant>
      <vt:variant>
        <vt:i4>1048631</vt:i4>
      </vt:variant>
      <vt:variant>
        <vt:i4>26</vt:i4>
      </vt:variant>
      <vt:variant>
        <vt:i4>0</vt:i4>
      </vt:variant>
      <vt:variant>
        <vt:i4>5</vt:i4>
      </vt:variant>
      <vt:variant>
        <vt:lpwstr/>
      </vt:variant>
      <vt:variant>
        <vt:lpwstr>_Toc305658491</vt:lpwstr>
      </vt:variant>
      <vt:variant>
        <vt:i4>1048631</vt:i4>
      </vt:variant>
      <vt:variant>
        <vt:i4>20</vt:i4>
      </vt:variant>
      <vt:variant>
        <vt:i4>0</vt:i4>
      </vt:variant>
      <vt:variant>
        <vt:i4>5</vt:i4>
      </vt:variant>
      <vt:variant>
        <vt:lpwstr/>
      </vt:variant>
      <vt:variant>
        <vt:lpwstr>_Toc305658490</vt:lpwstr>
      </vt:variant>
      <vt:variant>
        <vt:i4>1114167</vt:i4>
      </vt:variant>
      <vt:variant>
        <vt:i4>14</vt:i4>
      </vt:variant>
      <vt:variant>
        <vt:i4>0</vt:i4>
      </vt:variant>
      <vt:variant>
        <vt:i4>5</vt:i4>
      </vt:variant>
      <vt:variant>
        <vt:lpwstr/>
      </vt:variant>
      <vt:variant>
        <vt:lpwstr>_Toc305658489</vt:lpwstr>
      </vt:variant>
      <vt:variant>
        <vt:i4>1114167</vt:i4>
      </vt:variant>
      <vt:variant>
        <vt:i4>8</vt:i4>
      </vt:variant>
      <vt:variant>
        <vt:i4>0</vt:i4>
      </vt:variant>
      <vt:variant>
        <vt:i4>5</vt:i4>
      </vt:variant>
      <vt:variant>
        <vt:lpwstr/>
      </vt:variant>
      <vt:variant>
        <vt:lpwstr>_Toc305658488</vt:lpwstr>
      </vt:variant>
      <vt:variant>
        <vt:i4>1114167</vt:i4>
      </vt:variant>
      <vt:variant>
        <vt:i4>2</vt:i4>
      </vt:variant>
      <vt:variant>
        <vt:i4>0</vt:i4>
      </vt:variant>
      <vt:variant>
        <vt:i4>5</vt:i4>
      </vt:variant>
      <vt:variant>
        <vt:lpwstr/>
      </vt:variant>
      <vt:variant>
        <vt:lpwstr>_Toc305658487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IECSTD - Version  3.4</dc:title>
  <dc:subject>IEC template version 3.4 - Rev. 2006-10</dc:subject>
  <dc:creator>robson</dc:creator>
  <cp:keywords/>
  <cp:lastModifiedBy>Mark Amos</cp:lastModifiedBy>
  <cp:revision>20</cp:revision>
  <cp:lastPrinted>2024-06-05T03:15:00Z</cp:lastPrinted>
  <dcterms:created xsi:type="dcterms:W3CDTF">2024-06-05T03:17:00Z</dcterms:created>
  <dcterms:modified xsi:type="dcterms:W3CDTF">2024-06-05T03:35:00Z</dcterms:modified>
</cp:coreProperties>
</file>