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F599F" w14:textId="77777777" w:rsidR="00BD0202" w:rsidRDefault="00BD0202" w:rsidP="00BD0202"/>
    <w:p w14:paraId="6B401EB6" w14:textId="77777777" w:rsidR="00226B8A" w:rsidRPr="00B70340" w:rsidRDefault="00226B8A" w:rsidP="00226B8A">
      <w:pPr>
        <w:autoSpaceDE w:val="0"/>
        <w:autoSpaceDN w:val="0"/>
        <w:adjustRightInd w:val="0"/>
        <w:jc w:val="left"/>
        <w:rPr>
          <w:color w:val="000000"/>
          <w:spacing w:val="0"/>
          <w:sz w:val="23"/>
          <w:szCs w:val="23"/>
          <w:lang w:val="en-US" w:eastAsia="en-US"/>
        </w:rPr>
      </w:pPr>
      <w:r w:rsidRPr="00B70340">
        <w:rPr>
          <w:b/>
          <w:bCs/>
          <w:color w:val="000000"/>
          <w:spacing w:val="0"/>
          <w:sz w:val="23"/>
          <w:szCs w:val="23"/>
          <w:lang w:val="en-US" w:eastAsia="en-US"/>
        </w:rPr>
        <w:t xml:space="preserve">INTERNATIONAL ELECTROTECHNICAL COMMISSION SYSTEM FOR CERTIFICATION TO STANDARDS RELATING TO EQUIPMENT FOR USE IN EXPLOSIVE ATMOSPHERES (IECEx SYSTEM) </w:t>
      </w:r>
    </w:p>
    <w:p w14:paraId="15E717F1" w14:textId="77777777" w:rsidR="00226B8A" w:rsidRPr="00B70340" w:rsidRDefault="00226B8A" w:rsidP="00226B8A">
      <w:pPr>
        <w:autoSpaceDE w:val="0"/>
        <w:autoSpaceDN w:val="0"/>
        <w:adjustRightInd w:val="0"/>
        <w:jc w:val="left"/>
        <w:rPr>
          <w:b/>
          <w:bCs/>
          <w:color w:val="000000"/>
          <w:spacing w:val="0"/>
          <w:sz w:val="23"/>
          <w:szCs w:val="23"/>
          <w:lang w:val="en-US" w:eastAsia="en-US"/>
        </w:rPr>
      </w:pPr>
    </w:p>
    <w:p w14:paraId="5D8E3AB6" w14:textId="44252E9B" w:rsidR="00226B8A" w:rsidRPr="00B70340" w:rsidRDefault="00226B8A" w:rsidP="00226B8A">
      <w:pPr>
        <w:pStyle w:val="PARAGRAPH"/>
        <w:rPr>
          <w:b/>
          <w:bCs/>
          <w:color w:val="000000"/>
          <w:spacing w:val="0"/>
          <w:sz w:val="22"/>
          <w:szCs w:val="22"/>
          <w:lang w:val="en-US" w:eastAsia="en-US"/>
        </w:rPr>
      </w:pPr>
      <w:r w:rsidRPr="00B70340">
        <w:rPr>
          <w:b/>
          <w:bCs/>
          <w:color w:val="000000"/>
          <w:spacing w:val="0"/>
          <w:sz w:val="23"/>
          <w:szCs w:val="23"/>
          <w:lang w:val="en-US" w:eastAsia="en-US"/>
        </w:rPr>
        <w:t>TITLE: IECEx Assessment Report for the acceptance of</w:t>
      </w:r>
      <w:r w:rsidRPr="00B70340">
        <w:rPr>
          <w:rFonts w:ascii="Times New Roman" w:hAnsi="Times New Roman" w:cs="Times New Roman"/>
          <w:spacing w:val="0"/>
          <w:lang w:eastAsia="en-US"/>
        </w:rPr>
        <w:t xml:space="preserve"> </w:t>
      </w:r>
      <w:r w:rsidRPr="00226B8A">
        <w:rPr>
          <w:b/>
          <w:spacing w:val="0"/>
          <w:sz w:val="22"/>
          <w:szCs w:val="22"/>
          <w:lang w:val="en-GB" w:eastAsia="en-US"/>
        </w:rPr>
        <w:t>IBExU Institut für Sicherheitstechnik GmbH</w:t>
      </w:r>
      <w:r>
        <w:rPr>
          <w:b/>
          <w:spacing w:val="0"/>
          <w:sz w:val="22"/>
          <w:szCs w:val="22"/>
          <w:lang w:val="en-GB" w:eastAsia="en-US"/>
        </w:rPr>
        <w:t xml:space="preserve">, </w:t>
      </w:r>
      <w:r w:rsidRPr="00B70340">
        <w:rPr>
          <w:b/>
          <w:sz w:val="22"/>
          <w:szCs w:val="22"/>
        </w:rPr>
        <w:t>a</w:t>
      </w:r>
      <w:r>
        <w:rPr>
          <w:b/>
          <w:sz w:val="22"/>
          <w:szCs w:val="22"/>
        </w:rPr>
        <w:t xml:space="preserve">n </w:t>
      </w:r>
      <w:r>
        <w:rPr>
          <w:b/>
          <w:bCs/>
          <w:color w:val="000000"/>
          <w:spacing w:val="0"/>
          <w:sz w:val="22"/>
          <w:szCs w:val="22"/>
          <w:lang w:val="en-US" w:eastAsia="en-US"/>
        </w:rPr>
        <w:t xml:space="preserve">Accepted Ex Certification Body (ExCB) and </w:t>
      </w:r>
      <w:r w:rsidRPr="00B70340">
        <w:rPr>
          <w:b/>
          <w:spacing w:val="0"/>
          <w:sz w:val="22"/>
          <w:szCs w:val="22"/>
          <w:lang w:eastAsia="en-US"/>
        </w:rPr>
        <w:t xml:space="preserve">Test Laboratory, </w:t>
      </w:r>
      <w:r>
        <w:rPr>
          <w:b/>
          <w:spacing w:val="0"/>
          <w:sz w:val="22"/>
          <w:szCs w:val="22"/>
          <w:lang w:eastAsia="en-US"/>
        </w:rPr>
        <w:t>(</w:t>
      </w:r>
      <w:proofErr w:type="spellStart"/>
      <w:r w:rsidRPr="00B70340">
        <w:rPr>
          <w:b/>
          <w:spacing w:val="0"/>
          <w:sz w:val="22"/>
          <w:szCs w:val="22"/>
          <w:lang w:eastAsia="en-US"/>
        </w:rPr>
        <w:t>ExTL</w:t>
      </w:r>
      <w:proofErr w:type="spellEnd"/>
      <w:r>
        <w:rPr>
          <w:b/>
          <w:spacing w:val="0"/>
          <w:sz w:val="22"/>
          <w:szCs w:val="22"/>
          <w:lang w:eastAsia="en-US"/>
        </w:rPr>
        <w:t>)</w:t>
      </w:r>
      <w:r w:rsidRPr="00B70340">
        <w:rPr>
          <w:b/>
          <w:bCs/>
          <w:color w:val="000000"/>
          <w:spacing w:val="0"/>
          <w:sz w:val="22"/>
          <w:szCs w:val="22"/>
          <w:lang w:val="en-US" w:eastAsia="en-US"/>
        </w:rPr>
        <w:t xml:space="preserve"> </w:t>
      </w:r>
      <w:r>
        <w:rPr>
          <w:b/>
          <w:bCs/>
          <w:color w:val="000000"/>
          <w:spacing w:val="0"/>
          <w:sz w:val="22"/>
          <w:szCs w:val="22"/>
          <w:lang w:val="en-US" w:eastAsia="en-US"/>
        </w:rPr>
        <w:t>for scope extension to include ISO 80079-36, IS0 80079-37.</w:t>
      </w:r>
      <w:r w:rsidRPr="00B70340">
        <w:rPr>
          <w:b/>
          <w:bCs/>
          <w:color w:val="000000"/>
          <w:spacing w:val="0"/>
          <w:sz w:val="22"/>
          <w:szCs w:val="22"/>
          <w:lang w:val="en-US" w:eastAsia="en-US"/>
        </w:rPr>
        <w:t xml:space="preserve"> </w:t>
      </w:r>
    </w:p>
    <w:p w14:paraId="2B185BF1" w14:textId="3CACCED2" w:rsidR="00226B8A" w:rsidRPr="00B70340" w:rsidRDefault="00226B8A" w:rsidP="004E700D">
      <w:pPr>
        <w:autoSpaceDE w:val="0"/>
        <w:autoSpaceDN w:val="0"/>
        <w:adjustRightInd w:val="0"/>
        <w:jc w:val="left"/>
        <w:rPr>
          <w:b/>
          <w:spacing w:val="0"/>
          <w:lang w:val="en-US" w:eastAsia="en-US"/>
        </w:rPr>
      </w:pPr>
      <w:r w:rsidRPr="00B70340">
        <w:rPr>
          <w:b/>
          <w:bCs/>
          <w:color w:val="000000"/>
          <w:spacing w:val="0"/>
          <w:sz w:val="23"/>
          <w:szCs w:val="23"/>
          <w:lang w:val="en-US" w:eastAsia="en-US"/>
        </w:rPr>
        <w:t xml:space="preserve">Circulated to: Ex Management Committee, ExMC </w:t>
      </w:r>
    </w:p>
    <w:p w14:paraId="608BF77A" w14:textId="77777777" w:rsidR="00226B8A" w:rsidRPr="00B70340" w:rsidRDefault="00226B8A" w:rsidP="00226B8A">
      <w:pPr>
        <w:pBdr>
          <w:top w:val="thinThickSmallGap" w:sz="24" w:space="1" w:color="0000FF"/>
        </w:pBdr>
        <w:jc w:val="left"/>
        <w:rPr>
          <w:b/>
          <w:spacing w:val="0"/>
          <w:lang w:val="en-US" w:eastAsia="en-US"/>
        </w:rPr>
      </w:pPr>
    </w:p>
    <w:p w14:paraId="045D1527" w14:textId="77777777" w:rsidR="00226B8A" w:rsidRPr="00B70340" w:rsidRDefault="00226B8A" w:rsidP="00226B8A">
      <w:pPr>
        <w:autoSpaceDE w:val="0"/>
        <w:autoSpaceDN w:val="0"/>
        <w:adjustRightInd w:val="0"/>
        <w:jc w:val="center"/>
        <w:rPr>
          <w:b/>
          <w:bCs/>
          <w:color w:val="000000"/>
          <w:spacing w:val="0"/>
          <w:sz w:val="22"/>
          <w:szCs w:val="22"/>
          <w:lang w:val="en-US" w:eastAsia="en-US"/>
        </w:rPr>
      </w:pPr>
      <w:r w:rsidRPr="00B70340">
        <w:rPr>
          <w:b/>
          <w:bCs/>
          <w:color w:val="000000"/>
          <w:spacing w:val="0"/>
          <w:sz w:val="22"/>
          <w:szCs w:val="22"/>
          <w:lang w:val="en-US" w:eastAsia="en-US"/>
        </w:rPr>
        <w:t xml:space="preserve">INTRODUCTION </w:t>
      </w:r>
    </w:p>
    <w:p w14:paraId="0201235B" w14:textId="77777777" w:rsidR="00226B8A" w:rsidRPr="00B70340" w:rsidRDefault="00226B8A" w:rsidP="00226B8A">
      <w:pPr>
        <w:autoSpaceDE w:val="0"/>
        <w:autoSpaceDN w:val="0"/>
        <w:adjustRightInd w:val="0"/>
        <w:jc w:val="left"/>
        <w:rPr>
          <w:b/>
          <w:bCs/>
          <w:color w:val="000000"/>
          <w:spacing w:val="0"/>
          <w:sz w:val="22"/>
          <w:szCs w:val="22"/>
          <w:lang w:val="en-US" w:eastAsia="en-US"/>
        </w:rPr>
      </w:pPr>
    </w:p>
    <w:p w14:paraId="514C75B1" w14:textId="71EC2B92" w:rsidR="00226B8A" w:rsidRDefault="00226B8A" w:rsidP="00226B8A">
      <w:pPr>
        <w:autoSpaceDE w:val="0"/>
        <w:autoSpaceDN w:val="0"/>
        <w:adjustRightInd w:val="0"/>
        <w:jc w:val="left"/>
        <w:rPr>
          <w:rFonts w:eastAsia="MS Mincho"/>
          <w:color w:val="000000"/>
          <w:spacing w:val="0"/>
          <w:sz w:val="24"/>
          <w:szCs w:val="24"/>
          <w:lang w:val="en-AU" w:eastAsia="en-AU"/>
        </w:rPr>
      </w:pPr>
      <w:r>
        <w:rPr>
          <w:color w:val="000000"/>
          <w:spacing w:val="0"/>
          <w:sz w:val="23"/>
          <w:szCs w:val="23"/>
          <w:lang w:val="en-US" w:eastAsia="en-US"/>
        </w:rPr>
        <w:t>During the IECE</w:t>
      </w:r>
      <w:r w:rsidR="000D3780">
        <w:rPr>
          <w:color w:val="000000"/>
          <w:spacing w:val="0"/>
          <w:sz w:val="23"/>
          <w:szCs w:val="23"/>
          <w:lang w:val="en-US" w:eastAsia="en-US"/>
        </w:rPr>
        <w:t>x</w:t>
      </w:r>
      <w:r>
        <w:rPr>
          <w:color w:val="000000"/>
          <w:spacing w:val="0"/>
          <w:sz w:val="23"/>
          <w:szCs w:val="23"/>
          <w:lang w:val="en-US" w:eastAsia="en-US"/>
        </w:rPr>
        <w:t xml:space="preserve"> re-assessment of IBExU</w:t>
      </w:r>
      <w:r w:rsidR="000D3780">
        <w:rPr>
          <w:color w:val="000000"/>
          <w:spacing w:val="0"/>
          <w:sz w:val="23"/>
          <w:szCs w:val="23"/>
          <w:lang w:val="en-US" w:eastAsia="en-US"/>
        </w:rPr>
        <w:t xml:space="preserve"> of Germany</w:t>
      </w:r>
      <w:r>
        <w:rPr>
          <w:color w:val="000000"/>
          <w:spacing w:val="0"/>
          <w:sz w:val="23"/>
          <w:szCs w:val="23"/>
          <w:lang w:val="en-US" w:eastAsia="en-US"/>
        </w:rPr>
        <w:t xml:space="preserve">, an </w:t>
      </w:r>
      <w:r w:rsidRPr="005D6549">
        <w:rPr>
          <w:rFonts w:eastAsia="MS Mincho"/>
          <w:color w:val="000000"/>
          <w:spacing w:val="0"/>
          <w:sz w:val="24"/>
          <w:szCs w:val="24"/>
          <w:lang w:val="en-AU" w:eastAsia="en-AU"/>
        </w:rPr>
        <w:t>Accepted Ex Certification Body</w:t>
      </w:r>
      <w:r>
        <w:rPr>
          <w:rFonts w:eastAsia="MS Mincho"/>
          <w:color w:val="000000"/>
          <w:spacing w:val="0"/>
          <w:sz w:val="24"/>
          <w:szCs w:val="24"/>
          <w:lang w:val="en-AU" w:eastAsia="en-AU"/>
        </w:rPr>
        <w:t>, ExCB,</w:t>
      </w:r>
      <w:r w:rsidRPr="005D6549">
        <w:rPr>
          <w:rFonts w:eastAsia="MS Mincho"/>
          <w:color w:val="000000"/>
          <w:spacing w:val="0"/>
          <w:sz w:val="24"/>
          <w:szCs w:val="24"/>
          <w:lang w:val="en-AU" w:eastAsia="en-AU"/>
        </w:rPr>
        <w:t xml:space="preserve"> and an Accepted Ex Test Laboratory</w:t>
      </w:r>
      <w:r>
        <w:rPr>
          <w:rFonts w:eastAsia="MS Mincho"/>
          <w:color w:val="000000"/>
          <w:spacing w:val="0"/>
          <w:sz w:val="24"/>
          <w:szCs w:val="24"/>
          <w:lang w:val="en-AU" w:eastAsia="en-AU"/>
        </w:rPr>
        <w:t xml:space="preserve">, </w:t>
      </w:r>
      <w:proofErr w:type="spellStart"/>
      <w:r w:rsidRPr="005D6549">
        <w:rPr>
          <w:rFonts w:eastAsia="MS Mincho"/>
          <w:color w:val="000000"/>
          <w:spacing w:val="0"/>
          <w:sz w:val="24"/>
          <w:szCs w:val="24"/>
          <w:lang w:val="en-AU" w:eastAsia="en-AU"/>
        </w:rPr>
        <w:t>ExTL</w:t>
      </w:r>
      <w:proofErr w:type="spellEnd"/>
      <w:r w:rsidRPr="005D6549">
        <w:rPr>
          <w:rFonts w:eastAsia="MS Mincho"/>
          <w:color w:val="000000"/>
          <w:spacing w:val="0"/>
          <w:sz w:val="24"/>
          <w:szCs w:val="24"/>
          <w:lang w:val="en-AU" w:eastAsia="en-AU"/>
        </w:rPr>
        <w:t>,</w:t>
      </w:r>
      <w:r>
        <w:rPr>
          <w:rFonts w:eastAsia="MS Mincho"/>
          <w:color w:val="000000"/>
          <w:spacing w:val="0"/>
          <w:sz w:val="24"/>
          <w:szCs w:val="24"/>
          <w:lang w:val="en-AU" w:eastAsia="en-AU"/>
        </w:rPr>
        <w:t xml:space="preserve"> </w:t>
      </w:r>
      <w:r w:rsidRPr="00BA0D39">
        <w:rPr>
          <w:rFonts w:eastAsia="MS Mincho"/>
          <w:color w:val="000000"/>
          <w:spacing w:val="0"/>
          <w:sz w:val="24"/>
          <w:szCs w:val="24"/>
          <w:lang w:val="en-AU" w:eastAsia="en-AU"/>
        </w:rPr>
        <w:t>within the IECEx System, Equipment Scheme 02</w:t>
      </w:r>
      <w:r>
        <w:rPr>
          <w:rFonts w:eastAsia="MS Mincho"/>
          <w:color w:val="000000"/>
          <w:spacing w:val="0"/>
          <w:sz w:val="24"/>
          <w:szCs w:val="24"/>
          <w:lang w:val="en-AU" w:eastAsia="en-AU"/>
        </w:rPr>
        <w:t xml:space="preserve">, an assessment was also conducted concerning a scope extension application </w:t>
      </w:r>
      <w:r w:rsidRPr="005D6549">
        <w:rPr>
          <w:rFonts w:eastAsia="MS Mincho"/>
          <w:color w:val="000000"/>
          <w:spacing w:val="0"/>
          <w:sz w:val="24"/>
          <w:szCs w:val="24"/>
          <w:lang w:val="en-AU" w:eastAsia="en-AU"/>
        </w:rPr>
        <w:t xml:space="preserve">to </w:t>
      </w:r>
      <w:r>
        <w:rPr>
          <w:rFonts w:eastAsia="MS Mincho"/>
          <w:color w:val="000000"/>
          <w:spacing w:val="0"/>
          <w:sz w:val="24"/>
          <w:szCs w:val="24"/>
          <w:lang w:val="en-AU" w:eastAsia="en-AU"/>
        </w:rPr>
        <w:t>cover both updated editions of Standards inclusion of the following new Standa</w:t>
      </w:r>
      <w:r w:rsidR="000D3780">
        <w:rPr>
          <w:rFonts w:eastAsia="MS Mincho"/>
          <w:color w:val="000000"/>
          <w:spacing w:val="0"/>
          <w:sz w:val="24"/>
          <w:szCs w:val="24"/>
          <w:lang w:val="en-AU" w:eastAsia="en-AU"/>
        </w:rPr>
        <w:t>rds withi</w:t>
      </w:r>
      <w:r>
        <w:rPr>
          <w:rFonts w:eastAsia="MS Mincho"/>
          <w:color w:val="000000"/>
          <w:spacing w:val="0"/>
          <w:sz w:val="24"/>
          <w:szCs w:val="24"/>
          <w:lang w:val="en-AU" w:eastAsia="en-AU"/>
        </w:rPr>
        <w:t>n their scope</w:t>
      </w:r>
      <w:r w:rsidRPr="005D6549">
        <w:rPr>
          <w:rFonts w:eastAsia="MS Mincho"/>
          <w:color w:val="000000"/>
          <w:spacing w:val="0"/>
          <w:sz w:val="24"/>
          <w:szCs w:val="24"/>
          <w:lang w:val="en-AU" w:eastAsia="en-AU"/>
        </w:rPr>
        <w:t>.</w:t>
      </w:r>
    </w:p>
    <w:p w14:paraId="7D4BE9AE" w14:textId="77777777" w:rsidR="00226B8A" w:rsidRDefault="00226B8A" w:rsidP="00226B8A">
      <w:pPr>
        <w:autoSpaceDE w:val="0"/>
        <w:autoSpaceDN w:val="0"/>
        <w:adjustRightInd w:val="0"/>
        <w:jc w:val="left"/>
        <w:rPr>
          <w:rFonts w:eastAsia="MS Mincho"/>
          <w:color w:val="000000"/>
          <w:spacing w:val="0"/>
          <w:sz w:val="24"/>
          <w:szCs w:val="24"/>
          <w:lang w:val="en-AU" w:eastAsia="en-AU"/>
        </w:rPr>
      </w:pPr>
    </w:p>
    <w:p w14:paraId="04D70DAE" w14:textId="77777777" w:rsidR="00226B8A" w:rsidRDefault="00226B8A" w:rsidP="00226B8A">
      <w:pPr>
        <w:pStyle w:val="ListParagraph"/>
        <w:numPr>
          <w:ilvl w:val="0"/>
          <w:numId w:val="44"/>
        </w:numPr>
        <w:autoSpaceDE w:val="0"/>
        <w:autoSpaceDN w:val="0"/>
        <w:adjustRightInd w:val="0"/>
        <w:jc w:val="left"/>
        <w:rPr>
          <w:rFonts w:eastAsia="MS Mincho"/>
          <w:color w:val="000000"/>
          <w:spacing w:val="0"/>
          <w:sz w:val="24"/>
          <w:szCs w:val="24"/>
          <w:lang w:val="en-AU" w:eastAsia="en-AU"/>
        </w:rPr>
      </w:pPr>
      <w:r w:rsidRPr="00023705">
        <w:rPr>
          <w:rFonts w:eastAsia="MS Mincho"/>
          <w:color w:val="000000"/>
          <w:spacing w:val="0"/>
          <w:sz w:val="24"/>
          <w:szCs w:val="24"/>
          <w:lang w:val="en-AU" w:eastAsia="en-AU"/>
        </w:rPr>
        <w:t xml:space="preserve">ISO 80079-36 Part 36: Non-electrical equipment for explosive atmospheres - Basic method and requirements </w:t>
      </w:r>
    </w:p>
    <w:p w14:paraId="1C4C06CB" w14:textId="77777777" w:rsidR="004E700D" w:rsidRDefault="00226B8A" w:rsidP="00226B8A">
      <w:pPr>
        <w:pStyle w:val="ListParagraph"/>
        <w:numPr>
          <w:ilvl w:val="0"/>
          <w:numId w:val="44"/>
        </w:numPr>
        <w:autoSpaceDE w:val="0"/>
        <w:autoSpaceDN w:val="0"/>
        <w:adjustRightInd w:val="0"/>
        <w:jc w:val="left"/>
        <w:rPr>
          <w:rFonts w:eastAsia="MS Mincho"/>
          <w:color w:val="000000"/>
          <w:spacing w:val="0"/>
          <w:sz w:val="24"/>
          <w:szCs w:val="24"/>
          <w:lang w:val="en-AU" w:eastAsia="en-AU"/>
        </w:rPr>
      </w:pPr>
      <w:r w:rsidRPr="00023705">
        <w:rPr>
          <w:rFonts w:eastAsia="MS Mincho"/>
          <w:color w:val="000000"/>
          <w:spacing w:val="0"/>
          <w:sz w:val="24"/>
          <w:szCs w:val="24"/>
          <w:lang w:val="en-AU" w:eastAsia="en-AU"/>
        </w:rPr>
        <w:t>ISO 80079-37 Part 37: Non-electrical equipment for explosive atmospheres - Non electrical type of protection constructional safety "c", control of ignition so</w:t>
      </w:r>
      <w:r>
        <w:rPr>
          <w:rFonts w:eastAsia="MS Mincho"/>
          <w:color w:val="000000"/>
          <w:spacing w:val="0"/>
          <w:sz w:val="24"/>
          <w:szCs w:val="24"/>
          <w:lang w:val="en-AU" w:eastAsia="en-AU"/>
        </w:rPr>
        <w:t>urce "b", liquid immersion "k"</w:t>
      </w:r>
    </w:p>
    <w:p w14:paraId="4934786B" w14:textId="3A61C2CD" w:rsidR="00226B8A" w:rsidRDefault="004E700D" w:rsidP="00226B8A">
      <w:pPr>
        <w:pStyle w:val="ListParagraph"/>
        <w:numPr>
          <w:ilvl w:val="0"/>
          <w:numId w:val="44"/>
        </w:numPr>
        <w:autoSpaceDE w:val="0"/>
        <w:autoSpaceDN w:val="0"/>
        <w:adjustRightInd w:val="0"/>
        <w:jc w:val="left"/>
        <w:rPr>
          <w:rFonts w:eastAsia="MS Mincho"/>
          <w:color w:val="000000"/>
          <w:spacing w:val="0"/>
          <w:sz w:val="24"/>
          <w:szCs w:val="24"/>
          <w:lang w:val="en-AU" w:eastAsia="en-AU"/>
        </w:rPr>
      </w:pPr>
      <w:r>
        <w:rPr>
          <w:rFonts w:eastAsia="MS Mincho"/>
          <w:color w:val="000000"/>
          <w:spacing w:val="0"/>
          <w:sz w:val="24"/>
          <w:szCs w:val="24"/>
          <w:lang w:val="en-AU" w:eastAsia="en-AU"/>
        </w:rPr>
        <w:t xml:space="preserve">ISO 16852: </w:t>
      </w:r>
      <w:r w:rsidRPr="004E700D">
        <w:rPr>
          <w:rFonts w:eastAsia="MS Mincho"/>
          <w:color w:val="000000"/>
          <w:spacing w:val="0"/>
          <w:sz w:val="24"/>
          <w:szCs w:val="24"/>
          <w:lang w:val="en-AU" w:eastAsia="en-AU"/>
        </w:rPr>
        <w:t>Flame arresters — Performance requirements, test methods and limits for use</w:t>
      </w:r>
      <w:r w:rsidR="00226B8A">
        <w:rPr>
          <w:rFonts w:eastAsia="MS Mincho"/>
          <w:color w:val="000000"/>
          <w:spacing w:val="0"/>
          <w:sz w:val="24"/>
          <w:szCs w:val="24"/>
          <w:lang w:val="en-AU" w:eastAsia="en-AU"/>
        </w:rPr>
        <w:t xml:space="preserve"> </w:t>
      </w:r>
    </w:p>
    <w:p w14:paraId="384F0F9E" w14:textId="77777777" w:rsidR="00226B8A" w:rsidRDefault="00226B8A" w:rsidP="00226B8A">
      <w:pPr>
        <w:autoSpaceDE w:val="0"/>
        <w:autoSpaceDN w:val="0"/>
        <w:adjustRightInd w:val="0"/>
        <w:jc w:val="left"/>
        <w:rPr>
          <w:color w:val="000000"/>
          <w:spacing w:val="0"/>
          <w:sz w:val="23"/>
          <w:szCs w:val="23"/>
          <w:lang w:val="en-US" w:eastAsia="en-US"/>
        </w:rPr>
      </w:pPr>
    </w:p>
    <w:p w14:paraId="3237A9DE" w14:textId="2B873838" w:rsidR="00226B8A" w:rsidRPr="005D6549" w:rsidRDefault="00226B8A" w:rsidP="00226B8A">
      <w:pPr>
        <w:autoSpaceDE w:val="0"/>
        <w:autoSpaceDN w:val="0"/>
        <w:adjustRightInd w:val="0"/>
        <w:jc w:val="left"/>
        <w:rPr>
          <w:rFonts w:eastAsia="MS Mincho"/>
          <w:color w:val="000000"/>
          <w:spacing w:val="0"/>
          <w:sz w:val="24"/>
          <w:szCs w:val="24"/>
          <w:lang w:val="en-AU" w:eastAsia="en-AU"/>
        </w:rPr>
      </w:pPr>
      <w:r>
        <w:rPr>
          <w:rFonts w:eastAsia="MS Mincho"/>
          <w:color w:val="000000"/>
          <w:spacing w:val="0"/>
          <w:sz w:val="24"/>
          <w:szCs w:val="24"/>
          <w:lang w:val="en-AU" w:eastAsia="en-AU"/>
        </w:rPr>
        <w:t xml:space="preserve">This report details the assessment findings of this scope extension with the IECEx Assessor, recommending acceptance of the above scope extension for both the ExCB and </w:t>
      </w:r>
      <w:proofErr w:type="spellStart"/>
      <w:r>
        <w:rPr>
          <w:rFonts w:eastAsia="MS Mincho"/>
          <w:color w:val="000000"/>
          <w:spacing w:val="0"/>
          <w:sz w:val="24"/>
          <w:szCs w:val="24"/>
          <w:lang w:val="en-AU" w:eastAsia="en-AU"/>
        </w:rPr>
        <w:t>ExTL</w:t>
      </w:r>
      <w:proofErr w:type="spellEnd"/>
      <w:r>
        <w:rPr>
          <w:rFonts w:eastAsia="MS Mincho"/>
          <w:color w:val="000000"/>
          <w:spacing w:val="0"/>
          <w:sz w:val="24"/>
          <w:szCs w:val="24"/>
          <w:lang w:val="en-AU" w:eastAsia="en-AU"/>
        </w:rPr>
        <w:t xml:space="preserve"> operations of IBExU and </w:t>
      </w:r>
      <w:r w:rsidRPr="005D6549">
        <w:rPr>
          <w:rFonts w:eastAsia="MS Mincho"/>
          <w:color w:val="000000"/>
          <w:spacing w:val="0"/>
          <w:sz w:val="24"/>
          <w:szCs w:val="24"/>
          <w:lang w:val="en-AU" w:eastAsia="en-AU"/>
        </w:rPr>
        <w:t>is now hereby submitted for voting by ExMC.</w:t>
      </w:r>
    </w:p>
    <w:p w14:paraId="1C7C8849" w14:textId="77777777" w:rsidR="00226B8A" w:rsidRPr="005D6549" w:rsidRDefault="00226B8A" w:rsidP="00226B8A">
      <w:pPr>
        <w:autoSpaceDE w:val="0"/>
        <w:autoSpaceDN w:val="0"/>
        <w:adjustRightInd w:val="0"/>
        <w:jc w:val="left"/>
        <w:rPr>
          <w:rFonts w:eastAsia="MS Mincho"/>
          <w:color w:val="000000"/>
          <w:spacing w:val="0"/>
          <w:sz w:val="24"/>
          <w:szCs w:val="24"/>
          <w:lang w:val="en-AU" w:eastAsia="en-AU"/>
        </w:rPr>
      </w:pPr>
    </w:p>
    <w:p w14:paraId="70852970" w14:textId="656DD842" w:rsidR="00226B8A" w:rsidRPr="005D6549" w:rsidRDefault="00226B8A" w:rsidP="00226B8A">
      <w:pPr>
        <w:autoSpaceDE w:val="0"/>
        <w:autoSpaceDN w:val="0"/>
        <w:adjustRightInd w:val="0"/>
        <w:jc w:val="left"/>
        <w:rPr>
          <w:rFonts w:eastAsia="MS Mincho"/>
          <w:b/>
          <w:bCs/>
          <w:color w:val="FF0000"/>
          <w:spacing w:val="0"/>
          <w:sz w:val="24"/>
          <w:szCs w:val="24"/>
          <w:lang w:val="en-AU" w:eastAsia="en-AU"/>
        </w:rPr>
      </w:pPr>
      <w:r w:rsidRPr="005D6549">
        <w:rPr>
          <w:rFonts w:eastAsia="MS Mincho"/>
          <w:color w:val="000000"/>
          <w:spacing w:val="0"/>
          <w:sz w:val="24"/>
          <w:szCs w:val="24"/>
          <w:lang w:val="en-AU" w:eastAsia="en-AU"/>
        </w:rPr>
        <w:t>Please consider the assessment report and return the completed voting form, separate Word</w:t>
      </w:r>
      <w:r>
        <w:rPr>
          <w:rFonts w:eastAsia="MS Mincho"/>
          <w:color w:val="000000"/>
          <w:spacing w:val="0"/>
          <w:sz w:val="24"/>
          <w:szCs w:val="24"/>
          <w:lang w:val="en-AU" w:eastAsia="en-AU"/>
        </w:rPr>
        <w:t xml:space="preserve"> </w:t>
      </w:r>
      <w:r w:rsidRPr="005D6549">
        <w:rPr>
          <w:rFonts w:eastAsia="MS Mincho"/>
          <w:color w:val="000000"/>
          <w:spacing w:val="0"/>
          <w:sz w:val="24"/>
          <w:szCs w:val="24"/>
          <w:lang w:val="en-AU" w:eastAsia="en-AU"/>
        </w:rPr>
        <w:t xml:space="preserve">document, to the </w:t>
      </w:r>
      <w:hyperlink r:id="rId7" w:history="1">
        <w:r w:rsidRPr="00063C64">
          <w:rPr>
            <w:rStyle w:val="Hyperlink"/>
            <w:rFonts w:eastAsia="MS Mincho"/>
            <w:b/>
            <w:color w:val="0070C0"/>
            <w:spacing w:val="0"/>
            <w:sz w:val="24"/>
            <w:szCs w:val="24"/>
            <w:lang w:val="en-AU" w:eastAsia="en-AU"/>
          </w:rPr>
          <w:t>Secretaria</w:t>
        </w:r>
        <w:r w:rsidRPr="000E7109">
          <w:rPr>
            <w:rStyle w:val="Hyperlink"/>
            <w:rFonts w:eastAsia="MS Mincho"/>
            <w:b/>
            <w:color w:val="0070C0"/>
            <w:spacing w:val="0"/>
            <w:sz w:val="24"/>
            <w:szCs w:val="24"/>
            <w:lang w:val="en-AU" w:eastAsia="en-AU"/>
          </w:rPr>
          <w:t>t</w:t>
        </w:r>
      </w:hyperlink>
      <w:r w:rsidRPr="00063C64">
        <w:rPr>
          <w:rFonts w:eastAsia="MS Mincho"/>
          <w:color w:val="0070C0"/>
          <w:spacing w:val="0"/>
          <w:sz w:val="24"/>
          <w:szCs w:val="24"/>
          <w:lang w:val="en-AU" w:eastAsia="en-AU"/>
        </w:rPr>
        <w:t xml:space="preserve"> </w:t>
      </w:r>
      <w:r w:rsidRPr="005D6549">
        <w:rPr>
          <w:rFonts w:eastAsia="MS Mincho"/>
          <w:color w:val="000000"/>
          <w:spacing w:val="0"/>
          <w:sz w:val="24"/>
          <w:szCs w:val="24"/>
          <w:lang w:val="en-AU" w:eastAsia="en-AU"/>
        </w:rPr>
        <w:t xml:space="preserve">by </w:t>
      </w:r>
      <w:r w:rsidRPr="005D6549">
        <w:rPr>
          <w:rFonts w:eastAsia="MS Mincho"/>
          <w:b/>
          <w:bCs/>
          <w:color w:val="FF0000"/>
          <w:spacing w:val="0"/>
          <w:sz w:val="24"/>
          <w:szCs w:val="24"/>
          <w:lang w:val="en-AU" w:eastAsia="en-AU"/>
        </w:rPr>
        <w:t>201</w:t>
      </w:r>
      <w:r>
        <w:rPr>
          <w:rFonts w:eastAsia="MS Mincho"/>
          <w:b/>
          <w:bCs/>
          <w:color w:val="FF0000"/>
          <w:spacing w:val="0"/>
          <w:sz w:val="24"/>
          <w:szCs w:val="24"/>
          <w:lang w:val="en-AU" w:eastAsia="en-AU"/>
        </w:rPr>
        <w:t xml:space="preserve">8 04 26 </w:t>
      </w:r>
    </w:p>
    <w:p w14:paraId="55F5FA4F" w14:textId="77777777" w:rsidR="00226B8A" w:rsidRPr="00B70340" w:rsidRDefault="00226B8A" w:rsidP="00226B8A">
      <w:pPr>
        <w:autoSpaceDE w:val="0"/>
        <w:autoSpaceDN w:val="0"/>
        <w:adjustRightInd w:val="0"/>
        <w:jc w:val="left"/>
        <w:rPr>
          <w:b/>
          <w:color w:val="000000"/>
          <w:spacing w:val="0"/>
          <w:sz w:val="22"/>
          <w:szCs w:val="22"/>
          <w:lang w:val="en-US" w:eastAsia="en-US"/>
        </w:rPr>
      </w:pPr>
    </w:p>
    <w:p w14:paraId="58909977" w14:textId="77777777" w:rsidR="00226B8A" w:rsidRPr="00B70340" w:rsidRDefault="00226B8A" w:rsidP="00226B8A">
      <w:pPr>
        <w:autoSpaceDE w:val="0"/>
        <w:autoSpaceDN w:val="0"/>
        <w:adjustRightInd w:val="0"/>
        <w:jc w:val="left"/>
        <w:rPr>
          <w:b/>
          <w:color w:val="000000"/>
          <w:spacing w:val="0"/>
          <w:sz w:val="22"/>
          <w:szCs w:val="22"/>
          <w:lang w:val="en-US" w:eastAsia="en-US"/>
        </w:rPr>
      </w:pPr>
      <w:r w:rsidRPr="00B70340">
        <w:rPr>
          <w:b/>
          <w:color w:val="000000"/>
          <w:spacing w:val="0"/>
          <w:sz w:val="22"/>
          <w:szCs w:val="22"/>
          <w:lang w:val="en-US" w:eastAsia="en-US"/>
        </w:rPr>
        <w:t>Your speedy response to the voting process will be very much appreciated.</w:t>
      </w:r>
    </w:p>
    <w:p w14:paraId="3E5C523B" w14:textId="77777777" w:rsidR="00226B8A" w:rsidRPr="00B70340" w:rsidRDefault="00226B8A" w:rsidP="00226B8A">
      <w:pPr>
        <w:autoSpaceDE w:val="0"/>
        <w:autoSpaceDN w:val="0"/>
        <w:adjustRightInd w:val="0"/>
        <w:jc w:val="left"/>
        <w:rPr>
          <w:rFonts w:ascii="Brush Script MT" w:hAnsi="Brush Script MT" w:cs="Brush Script MT"/>
          <w:i/>
          <w:iCs/>
          <w:color w:val="000000"/>
          <w:spacing w:val="0"/>
          <w:sz w:val="24"/>
          <w:szCs w:val="24"/>
          <w:lang w:val="en-US" w:eastAsia="en-US"/>
        </w:rPr>
      </w:pPr>
    </w:p>
    <w:p w14:paraId="76CB7FC4" w14:textId="77777777" w:rsidR="00226B8A" w:rsidRPr="00B70340" w:rsidRDefault="00226B8A" w:rsidP="00226B8A">
      <w:pPr>
        <w:autoSpaceDE w:val="0"/>
        <w:autoSpaceDN w:val="0"/>
        <w:adjustRightInd w:val="0"/>
        <w:jc w:val="left"/>
        <w:rPr>
          <w:rFonts w:ascii="Brush Script MT" w:hAnsi="Brush Script MT" w:cs="Brush Script MT"/>
          <w:color w:val="000000"/>
          <w:spacing w:val="0"/>
          <w:sz w:val="44"/>
          <w:szCs w:val="44"/>
          <w:lang w:val="en-US" w:eastAsia="en-US"/>
        </w:rPr>
      </w:pPr>
      <w:r w:rsidRPr="00B70340">
        <w:rPr>
          <w:rFonts w:ascii="Brush Script MT" w:hAnsi="Brush Script MT" w:cs="Brush Script MT"/>
          <w:i/>
          <w:iCs/>
          <w:color w:val="000000"/>
          <w:spacing w:val="0"/>
          <w:sz w:val="44"/>
          <w:szCs w:val="44"/>
          <w:lang w:val="en-US" w:eastAsia="en-US"/>
        </w:rPr>
        <w:t xml:space="preserve">Chris Agius </w:t>
      </w:r>
    </w:p>
    <w:p w14:paraId="77F17657" w14:textId="77777777" w:rsidR="00226B8A" w:rsidRPr="00B70340" w:rsidRDefault="00226B8A" w:rsidP="00226B8A">
      <w:pPr>
        <w:jc w:val="left"/>
        <w:rPr>
          <w:b/>
          <w:bCs/>
          <w:color w:val="000000"/>
          <w:spacing w:val="0"/>
          <w:sz w:val="23"/>
          <w:szCs w:val="23"/>
          <w:lang w:val="en-US" w:eastAsia="en-US"/>
        </w:rPr>
      </w:pPr>
      <w:r w:rsidRPr="00B70340">
        <w:rPr>
          <w:b/>
          <w:bCs/>
          <w:color w:val="000000"/>
          <w:spacing w:val="0"/>
          <w:sz w:val="23"/>
          <w:szCs w:val="23"/>
          <w:lang w:val="en-US" w:eastAsia="en-US"/>
        </w:rPr>
        <w:t>IECEx Secretariat</w:t>
      </w:r>
    </w:p>
    <w:p w14:paraId="0555D66E" w14:textId="77777777" w:rsidR="00226B8A" w:rsidRDefault="00226B8A" w:rsidP="00226B8A">
      <w:pPr>
        <w:jc w:val="left"/>
        <w:rPr>
          <w:b/>
          <w:bCs/>
          <w:color w:val="000000"/>
          <w:spacing w:val="0"/>
          <w:sz w:val="23"/>
          <w:szCs w:val="23"/>
          <w:lang w:val="en-US" w:eastAsia="en-US"/>
        </w:rPr>
      </w:pP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226B8A" w:rsidRPr="003B0B6B" w14:paraId="198E4BAE" w14:textId="77777777" w:rsidTr="00226B8A">
        <w:trPr>
          <w:jc w:val="center"/>
        </w:trPr>
        <w:tc>
          <w:tcPr>
            <w:tcW w:w="4331" w:type="dxa"/>
          </w:tcPr>
          <w:p w14:paraId="490FDFF3" w14:textId="77777777" w:rsidR="00226B8A" w:rsidRPr="003B0B6B" w:rsidRDefault="00226B8A" w:rsidP="00226B8A">
            <w:pPr>
              <w:tabs>
                <w:tab w:val="left" w:pos="2977"/>
                <w:tab w:val="center" w:pos="4536"/>
                <w:tab w:val="left" w:pos="6379"/>
                <w:tab w:val="right" w:pos="6946"/>
                <w:tab w:val="right" w:pos="9072"/>
              </w:tabs>
              <w:snapToGrid w:val="0"/>
              <w:rPr>
                <w:b/>
                <w:color w:val="0000FF"/>
              </w:rPr>
            </w:pPr>
            <w:r w:rsidRPr="003B0B6B">
              <w:rPr>
                <w:b/>
                <w:color w:val="0000FF"/>
              </w:rPr>
              <w:t>IECEx Secretariat</w:t>
            </w:r>
          </w:p>
          <w:p w14:paraId="010F4AA4" w14:textId="77777777" w:rsidR="00226B8A" w:rsidRPr="003B0B6B" w:rsidRDefault="00226B8A" w:rsidP="00226B8A">
            <w:pPr>
              <w:tabs>
                <w:tab w:val="left" w:pos="2977"/>
                <w:tab w:val="center" w:pos="4536"/>
                <w:tab w:val="left" w:pos="6379"/>
                <w:tab w:val="right" w:pos="6946"/>
                <w:tab w:val="right" w:pos="9072"/>
              </w:tabs>
              <w:snapToGrid w:val="0"/>
              <w:rPr>
                <w:b/>
                <w:color w:val="0000FF"/>
              </w:rPr>
            </w:pPr>
            <w:r w:rsidRPr="003B0B6B">
              <w:rPr>
                <w:b/>
                <w:color w:val="0000FF"/>
              </w:rPr>
              <w:t>Australia Square</w:t>
            </w:r>
          </w:p>
          <w:p w14:paraId="42AF357E" w14:textId="77777777" w:rsidR="00226B8A" w:rsidRPr="003B0B6B" w:rsidRDefault="00226B8A" w:rsidP="00226B8A">
            <w:pPr>
              <w:tabs>
                <w:tab w:val="left" w:pos="2977"/>
                <w:tab w:val="center" w:pos="4536"/>
                <w:tab w:val="left" w:pos="6379"/>
                <w:tab w:val="right" w:pos="6946"/>
                <w:tab w:val="right" w:pos="9072"/>
              </w:tabs>
              <w:snapToGrid w:val="0"/>
              <w:rPr>
                <w:b/>
                <w:color w:val="0000FF"/>
              </w:rPr>
            </w:pPr>
            <w:r w:rsidRPr="003B0B6B">
              <w:rPr>
                <w:b/>
                <w:color w:val="0000FF"/>
              </w:rPr>
              <w:t>Level 33, 264 George Street</w:t>
            </w:r>
          </w:p>
          <w:p w14:paraId="56A3FA4A" w14:textId="77777777" w:rsidR="00226B8A" w:rsidRPr="003B0B6B" w:rsidRDefault="00226B8A" w:rsidP="00226B8A">
            <w:pPr>
              <w:tabs>
                <w:tab w:val="left" w:pos="2977"/>
                <w:tab w:val="center" w:pos="4536"/>
                <w:tab w:val="left" w:pos="6379"/>
                <w:tab w:val="right" w:pos="6946"/>
                <w:tab w:val="right" w:pos="9072"/>
              </w:tabs>
              <w:snapToGrid w:val="0"/>
              <w:rPr>
                <w:b/>
                <w:color w:val="0000FF"/>
              </w:rPr>
            </w:pPr>
            <w:r w:rsidRPr="003B0B6B">
              <w:rPr>
                <w:b/>
                <w:color w:val="0000FF"/>
              </w:rPr>
              <w:t>Sydney  NSW 2000</w:t>
            </w:r>
          </w:p>
          <w:p w14:paraId="6BC5D42E" w14:textId="77777777" w:rsidR="00226B8A" w:rsidRPr="003B0B6B" w:rsidRDefault="00226B8A" w:rsidP="00226B8A">
            <w:pPr>
              <w:tabs>
                <w:tab w:val="left" w:pos="2977"/>
                <w:tab w:val="center" w:pos="4536"/>
                <w:tab w:val="left" w:pos="6379"/>
                <w:tab w:val="right" w:pos="6946"/>
                <w:tab w:val="right" w:pos="9072"/>
              </w:tabs>
              <w:snapToGrid w:val="0"/>
              <w:rPr>
                <w:b/>
                <w:color w:val="0000FF"/>
              </w:rPr>
            </w:pPr>
            <w:r w:rsidRPr="003B0B6B">
              <w:rPr>
                <w:b/>
                <w:color w:val="0000FF"/>
              </w:rPr>
              <w:t>Australia</w:t>
            </w:r>
          </w:p>
          <w:p w14:paraId="1F69C6C0" w14:textId="77777777" w:rsidR="00226B8A" w:rsidRPr="003B0B6B" w:rsidRDefault="00226B8A" w:rsidP="00226B8A">
            <w:pPr>
              <w:tabs>
                <w:tab w:val="left" w:pos="2977"/>
                <w:tab w:val="center" w:pos="4536"/>
                <w:tab w:val="left" w:pos="6379"/>
                <w:tab w:val="right" w:pos="6946"/>
                <w:tab w:val="right" w:pos="9072"/>
              </w:tabs>
              <w:snapToGrid w:val="0"/>
              <w:rPr>
                <w:b/>
                <w:color w:val="0000FF"/>
              </w:rPr>
            </w:pPr>
          </w:p>
        </w:tc>
        <w:tc>
          <w:tcPr>
            <w:tcW w:w="4961" w:type="dxa"/>
          </w:tcPr>
          <w:p w14:paraId="37FA65BA" w14:textId="77777777" w:rsidR="00226B8A" w:rsidRPr="003B0B6B" w:rsidRDefault="00226B8A" w:rsidP="00226B8A">
            <w:pPr>
              <w:tabs>
                <w:tab w:val="left" w:pos="2977"/>
                <w:tab w:val="center" w:pos="4536"/>
                <w:tab w:val="left" w:pos="6379"/>
                <w:tab w:val="right" w:pos="6946"/>
                <w:tab w:val="right" w:pos="9072"/>
              </w:tabs>
              <w:snapToGrid w:val="0"/>
              <w:ind w:firstLine="607"/>
              <w:rPr>
                <w:b/>
                <w:color w:val="0000FF"/>
              </w:rPr>
            </w:pPr>
            <w:r w:rsidRPr="003B0B6B">
              <w:rPr>
                <w:b/>
                <w:color w:val="0000FF"/>
              </w:rPr>
              <w:t xml:space="preserve"> Tel:  +61 2 4628 4690</w:t>
            </w:r>
          </w:p>
          <w:p w14:paraId="1C1D7055" w14:textId="77777777" w:rsidR="00226B8A" w:rsidRPr="003B0B6B" w:rsidRDefault="00226B8A" w:rsidP="00226B8A">
            <w:pPr>
              <w:tabs>
                <w:tab w:val="left" w:pos="2977"/>
                <w:tab w:val="center" w:pos="4536"/>
                <w:tab w:val="left" w:pos="6379"/>
                <w:tab w:val="right" w:pos="6946"/>
                <w:tab w:val="right" w:pos="9072"/>
              </w:tabs>
              <w:snapToGrid w:val="0"/>
              <w:ind w:firstLine="607"/>
              <w:rPr>
                <w:b/>
                <w:color w:val="0000FF"/>
              </w:rPr>
            </w:pPr>
            <w:r w:rsidRPr="003B0B6B">
              <w:rPr>
                <w:b/>
                <w:color w:val="0000FF"/>
              </w:rPr>
              <w:t xml:space="preserve"> Fax: +61 2 46 27 5285</w:t>
            </w:r>
          </w:p>
          <w:p w14:paraId="306B259A" w14:textId="77777777" w:rsidR="00226B8A" w:rsidRPr="003B0B6B" w:rsidRDefault="00226B8A" w:rsidP="00226B8A">
            <w:pPr>
              <w:tabs>
                <w:tab w:val="left" w:pos="2977"/>
                <w:tab w:val="center" w:pos="4536"/>
                <w:tab w:val="left" w:pos="6379"/>
                <w:tab w:val="right" w:pos="6946"/>
                <w:tab w:val="right" w:pos="9072"/>
              </w:tabs>
              <w:snapToGrid w:val="0"/>
              <w:ind w:firstLine="607"/>
              <w:rPr>
                <w:b/>
                <w:color w:val="0000FF"/>
              </w:rPr>
            </w:pPr>
            <w:r w:rsidRPr="003B0B6B">
              <w:rPr>
                <w:b/>
                <w:color w:val="0000FF"/>
              </w:rPr>
              <w:t xml:space="preserve"> Email: info@iecex.com</w:t>
            </w:r>
          </w:p>
        </w:tc>
      </w:tr>
    </w:tbl>
    <w:p w14:paraId="02FA17AC" w14:textId="77777777" w:rsidR="00226B8A" w:rsidRPr="00B70340" w:rsidRDefault="00226B8A" w:rsidP="00226B8A">
      <w:pPr>
        <w:jc w:val="left"/>
        <w:rPr>
          <w:b/>
          <w:bCs/>
          <w:color w:val="000000"/>
          <w:spacing w:val="0"/>
          <w:sz w:val="23"/>
          <w:szCs w:val="23"/>
          <w:lang w:val="en-US" w:eastAsia="en-US"/>
        </w:rPr>
      </w:pPr>
    </w:p>
    <w:p w14:paraId="7A40BEC4" w14:textId="77777777" w:rsidR="00BD0202" w:rsidRDefault="00BD0202">
      <w:pPr>
        <w:jc w:val="left"/>
        <w:rPr>
          <w:b/>
          <w:bCs/>
          <w:sz w:val="24"/>
          <w:szCs w:val="24"/>
        </w:rPr>
      </w:pPr>
    </w:p>
    <w:p w14:paraId="52A939D2" w14:textId="77777777" w:rsidR="00226B8A" w:rsidRDefault="00226B8A">
      <w:pPr>
        <w:jc w:val="left"/>
        <w:rPr>
          <w:b/>
          <w:bCs/>
          <w:sz w:val="24"/>
          <w:szCs w:val="24"/>
        </w:rPr>
      </w:pPr>
      <w:r>
        <w:br w:type="page"/>
      </w:r>
    </w:p>
    <w:p w14:paraId="20E35A05" w14:textId="4F6AE392" w:rsidR="00DC027F" w:rsidRDefault="001B0860" w:rsidP="00EF7CDD">
      <w:pPr>
        <w:pStyle w:val="MAIN-TITLE"/>
      </w:pPr>
      <w:r>
        <w:lastRenderedPageBreak/>
        <w:t>IEC System for certification to standards relating to equipment for use in Explosive Atmospheres (IECEx System)</w:t>
      </w:r>
    </w:p>
    <w:p w14:paraId="4D012C2F" w14:textId="77777777" w:rsidR="001B0860" w:rsidRDefault="001B0860" w:rsidP="00EF7CDD">
      <w:pPr>
        <w:pStyle w:val="MAIN-TITLE"/>
      </w:pPr>
    </w:p>
    <w:p w14:paraId="4108F405" w14:textId="77777777" w:rsidR="001B0860" w:rsidRDefault="003D4F05" w:rsidP="00EF7CDD">
      <w:pPr>
        <w:pStyle w:val="MAIN-TITLE"/>
      </w:pPr>
      <w:r>
        <w:t>IECEx Assessment Report Form</w:t>
      </w:r>
    </w:p>
    <w:p w14:paraId="0F8641B4" w14:textId="77777777" w:rsidR="001B0860" w:rsidRPr="001B0860" w:rsidRDefault="001B0860" w:rsidP="00EF7CDD">
      <w:pPr>
        <w:pStyle w:val="MAIN-TITLE"/>
        <w:rPr>
          <w:lang w:val="en-US"/>
        </w:rPr>
      </w:pPr>
    </w:p>
    <w:p w14:paraId="2C9360B9" w14:textId="77777777" w:rsidR="00EF7CDD" w:rsidRPr="003D4F05" w:rsidRDefault="00EF7CDD" w:rsidP="00EF7CDD">
      <w:pPr>
        <w:pStyle w:val="MAIN-TITLE"/>
        <w:rPr>
          <w:b w:val="0"/>
        </w:rPr>
      </w:pPr>
      <w:r w:rsidRPr="003D4F05">
        <w:rPr>
          <w:b w:val="0"/>
        </w:rPr>
        <w:t xml:space="preserve">IECEx Assessment Report Form for use by IECEx Assessment Teams to report Assessments conducted according to the IECEx Assessment Procedures of </w:t>
      </w:r>
    </w:p>
    <w:p w14:paraId="2CF253E1" w14:textId="77777777" w:rsidR="00EF7CDD" w:rsidRPr="003D4F05" w:rsidRDefault="00EF7CDD" w:rsidP="00EF7CDD">
      <w:pPr>
        <w:pStyle w:val="MAIN-TITLE"/>
        <w:rPr>
          <w:b w:val="0"/>
        </w:rPr>
      </w:pPr>
    </w:p>
    <w:p w14:paraId="67889AD4" w14:textId="77777777" w:rsidR="00EF7CDD" w:rsidRPr="003D4F05" w:rsidRDefault="00702B0B" w:rsidP="00994CF6">
      <w:pPr>
        <w:pStyle w:val="MAIN-TITLE"/>
        <w:numPr>
          <w:ilvl w:val="0"/>
          <w:numId w:val="8"/>
        </w:numPr>
        <w:rPr>
          <w:b w:val="0"/>
        </w:rPr>
      </w:pPr>
      <w:r>
        <w:rPr>
          <w:b w:val="0"/>
        </w:rPr>
        <w:t>Operational Document IECEx OD</w:t>
      </w:r>
      <w:r w:rsidR="00EF7CDD" w:rsidRPr="003D4F05">
        <w:rPr>
          <w:b w:val="0"/>
        </w:rPr>
        <w:t>003-2 for the Certified Equipment Scheme</w:t>
      </w:r>
    </w:p>
    <w:p w14:paraId="7EA8AAC7" w14:textId="77777777" w:rsidR="00EF7CDD" w:rsidRPr="003D4F05" w:rsidRDefault="00702B0B" w:rsidP="00994CF6">
      <w:pPr>
        <w:pStyle w:val="MAIN-TITLE"/>
        <w:numPr>
          <w:ilvl w:val="0"/>
          <w:numId w:val="8"/>
        </w:numPr>
        <w:rPr>
          <w:b w:val="0"/>
        </w:rPr>
      </w:pPr>
      <w:r>
        <w:rPr>
          <w:b w:val="0"/>
        </w:rPr>
        <w:t>Operational Document IECEx OD3</w:t>
      </w:r>
      <w:r w:rsidR="00EF7CDD" w:rsidRPr="003D4F05">
        <w:rPr>
          <w:b w:val="0"/>
        </w:rPr>
        <w:t>16</w:t>
      </w:r>
      <w:r>
        <w:rPr>
          <w:b w:val="0"/>
        </w:rPr>
        <w:t>-5</w:t>
      </w:r>
      <w:r w:rsidR="00EF7CDD" w:rsidRPr="003D4F05">
        <w:rPr>
          <w:b w:val="0"/>
        </w:rPr>
        <w:t xml:space="preserve"> for the Certified Service Facility Scheme</w:t>
      </w:r>
    </w:p>
    <w:p w14:paraId="27AC867C" w14:textId="77777777" w:rsidR="00EF7CDD" w:rsidRPr="003D4F05" w:rsidRDefault="00702B0B" w:rsidP="00994CF6">
      <w:pPr>
        <w:pStyle w:val="MAIN-TITLE"/>
        <w:numPr>
          <w:ilvl w:val="0"/>
          <w:numId w:val="8"/>
        </w:numPr>
        <w:rPr>
          <w:b w:val="0"/>
        </w:rPr>
      </w:pPr>
      <w:r>
        <w:rPr>
          <w:b w:val="0"/>
        </w:rPr>
        <w:t>Operational Document IECEx OD4</w:t>
      </w:r>
      <w:r w:rsidR="00EF7CDD" w:rsidRPr="003D4F05">
        <w:rPr>
          <w:b w:val="0"/>
        </w:rPr>
        <w:t>22 for the IECEx Conformity Mark Licensing System</w:t>
      </w:r>
    </w:p>
    <w:p w14:paraId="20B015FF" w14:textId="77777777" w:rsidR="00EF7CDD" w:rsidRDefault="00EF7CDD" w:rsidP="00EF7CDD">
      <w:pPr>
        <w:pStyle w:val="MAIN-TITLE"/>
        <w:pBdr>
          <w:bottom w:val="single" w:sz="4" w:space="1" w:color="auto"/>
        </w:pBdr>
      </w:pPr>
    </w:p>
    <w:p w14:paraId="1E488E09" w14:textId="77777777" w:rsidR="00EF7CDD" w:rsidRDefault="00EF7CDD" w:rsidP="00EF7CDD">
      <w:pPr>
        <w:pStyle w:val="MAIN-TITLE"/>
      </w:pPr>
    </w:p>
    <w:p w14:paraId="607DC429" w14:textId="77777777" w:rsidR="00EF7CDD" w:rsidRDefault="00EF7CDD" w:rsidP="00EF7CDD">
      <w:pPr>
        <w:pStyle w:val="MAIN-TITLE"/>
      </w:pPr>
    </w:p>
    <w:p w14:paraId="53DB5161" w14:textId="77777777" w:rsidR="00026980" w:rsidRDefault="000F1891" w:rsidP="00EF7CDD">
      <w:pPr>
        <w:pStyle w:val="MAIN-TITLE"/>
      </w:pPr>
      <w:r w:rsidRPr="00374539">
        <w:t xml:space="preserve">IECEx </w:t>
      </w:r>
      <w:r w:rsidR="00866EC2">
        <w:t>E</w:t>
      </w:r>
      <w:r w:rsidR="00B80A2C">
        <w:t>x</w:t>
      </w:r>
      <w:r w:rsidR="00866EC2">
        <w:t>CB/</w:t>
      </w:r>
      <w:proofErr w:type="spellStart"/>
      <w:r w:rsidR="00866EC2">
        <w:t>ExTL</w:t>
      </w:r>
      <w:proofErr w:type="spellEnd"/>
      <w:r w:rsidR="00866EC2">
        <w:t xml:space="preserve"> </w:t>
      </w:r>
      <w:r w:rsidR="001B0860">
        <w:t xml:space="preserve">assessment report for </w:t>
      </w:r>
      <w:r w:rsidR="00026980">
        <w:t xml:space="preserve">IBExU </w:t>
      </w:r>
    </w:p>
    <w:p w14:paraId="1FCDD314" w14:textId="77777777" w:rsidR="001B0860" w:rsidRPr="00A931BB" w:rsidRDefault="00026980" w:rsidP="00EF7CDD">
      <w:pPr>
        <w:pStyle w:val="MAIN-TITLE"/>
        <w:rPr>
          <w:lang w:val="de-DE"/>
        </w:rPr>
      </w:pPr>
      <w:r w:rsidRPr="00A931BB">
        <w:rPr>
          <w:lang w:val="de-DE"/>
        </w:rPr>
        <w:t>Institut für Sicherheitstechnik GmbH</w:t>
      </w:r>
    </w:p>
    <w:p w14:paraId="36275BC4" w14:textId="77777777" w:rsidR="001B0860" w:rsidRPr="00A931BB" w:rsidRDefault="001B0860" w:rsidP="00EF7CDD">
      <w:pPr>
        <w:pStyle w:val="MAIN-TITLE"/>
        <w:rPr>
          <w:lang w:val="de-DE"/>
        </w:rPr>
      </w:pPr>
    </w:p>
    <w:p w14:paraId="1EF83C35" w14:textId="77777777" w:rsidR="001B0860" w:rsidRPr="00A931BB" w:rsidRDefault="001B0860" w:rsidP="00EF7CDD">
      <w:pPr>
        <w:pStyle w:val="MAIN-TITLE"/>
        <w:rPr>
          <w:lang w:val="de-DE"/>
        </w:rPr>
      </w:pPr>
    </w:p>
    <w:p w14:paraId="342A741A" w14:textId="77777777" w:rsidR="001B0860" w:rsidRPr="00A931BB" w:rsidRDefault="001B0860" w:rsidP="00EF7CDD">
      <w:pPr>
        <w:pStyle w:val="MAIN-TITLE"/>
        <w:rPr>
          <w:lang w:val="de-DE"/>
        </w:rPr>
      </w:pPr>
    </w:p>
    <w:p w14:paraId="5BB4E1C9" w14:textId="77777777" w:rsidR="001B0860" w:rsidRPr="00A931BB" w:rsidRDefault="001B0860" w:rsidP="00EF7CDD">
      <w:pPr>
        <w:pStyle w:val="MAIN-TITLE"/>
        <w:rPr>
          <w:lang w:val="de-DE"/>
        </w:rPr>
      </w:pPr>
    </w:p>
    <w:p w14:paraId="4546BBC7" w14:textId="77777777" w:rsidR="001B0860" w:rsidRPr="00A931BB" w:rsidRDefault="001B0860" w:rsidP="00EF7CDD">
      <w:pPr>
        <w:pStyle w:val="MAIN-TITLE"/>
        <w:rPr>
          <w:lang w:val="de-DE"/>
        </w:rPr>
      </w:pPr>
    </w:p>
    <w:p w14:paraId="459EA061" w14:textId="77777777" w:rsidR="001B0860" w:rsidRPr="00A931BB" w:rsidRDefault="001B0860" w:rsidP="00EF7CDD">
      <w:pPr>
        <w:pStyle w:val="MAIN-TITLE"/>
        <w:rPr>
          <w:lang w:val="de-DE"/>
        </w:rPr>
      </w:pPr>
    </w:p>
    <w:p w14:paraId="717B6FF8" w14:textId="77777777" w:rsidR="001B0860" w:rsidRPr="00A931BB" w:rsidRDefault="001B0860" w:rsidP="00EF7CDD">
      <w:pPr>
        <w:pStyle w:val="MAIN-TITLE"/>
        <w:rPr>
          <w:lang w:val="de-DE"/>
        </w:rPr>
      </w:pPr>
    </w:p>
    <w:p w14:paraId="278368EB" w14:textId="77777777" w:rsidR="001B0860" w:rsidRPr="00A931BB" w:rsidRDefault="001B0860" w:rsidP="00EF7CDD">
      <w:pPr>
        <w:pStyle w:val="MAIN-TITLE"/>
        <w:rPr>
          <w:lang w:val="de-DE"/>
        </w:rPr>
      </w:pPr>
    </w:p>
    <w:p w14:paraId="775CC188" w14:textId="77777777" w:rsidR="001B0860" w:rsidRPr="00A931BB" w:rsidRDefault="001B0860" w:rsidP="00EF7CDD">
      <w:pPr>
        <w:pStyle w:val="MAIN-TITLE"/>
        <w:rPr>
          <w:lang w:val="de-DE"/>
        </w:rPr>
      </w:pPr>
    </w:p>
    <w:p w14:paraId="3C796728" w14:textId="77777777" w:rsidR="001B0860" w:rsidRPr="00A931BB" w:rsidRDefault="001B0860" w:rsidP="00EF7CDD">
      <w:pPr>
        <w:pStyle w:val="MAIN-TITLE"/>
        <w:rPr>
          <w:lang w:val="de-DE"/>
        </w:rPr>
      </w:pPr>
    </w:p>
    <w:p w14:paraId="187740FA" w14:textId="77777777" w:rsidR="001B0860" w:rsidRPr="00A931BB" w:rsidRDefault="001B0860" w:rsidP="00EF7CDD">
      <w:pPr>
        <w:pStyle w:val="MAIN-TITLE"/>
        <w:rPr>
          <w:lang w:val="de-DE"/>
        </w:rPr>
      </w:pPr>
    </w:p>
    <w:p w14:paraId="32046953" w14:textId="77777777" w:rsidR="003D4F05" w:rsidRPr="00A931BB" w:rsidRDefault="003D4F05" w:rsidP="00EF7CDD">
      <w:pPr>
        <w:pStyle w:val="MAIN-TITLE"/>
        <w:rPr>
          <w:lang w:val="de-DE"/>
        </w:rPr>
      </w:pPr>
    </w:p>
    <w:p w14:paraId="6E4958F6" w14:textId="77777777" w:rsidR="003D4F05" w:rsidRPr="00A931BB" w:rsidRDefault="003D4F05" w:rsidP="00EF7CDD">
      <w:pPr>
        <w:pStyle w:val="MAIN-TITLE"/>
        <w:rPr>
          <w:lang w:val="de-DE"/>
        </w:rPr>
      </w:pPr>
    </w:p>
    <w:p w14:paraId="0EE6BDF8" w14:textId="77777777" w:rsidR="003D4F05" w:rsidRPr="00A931BB" w:rsidRDefault="003D4F05" w:rsidP="00EF7CDD">
      <w:pPr>
        <w:pStyle w:val="MAIN-TITLE"/>
        <w:rPr>
          <w:lang w:val="de-DE"/>
        </w:rPr>
      </w:pPr>
    </w:p>
    <w:p w14:paraId="45129C73" w14:textId="77777777" w:rsidR="001B0860" w:rsidRPr="00A931BB" w:rsidRDefault="001B0860" w:rsidP="00EF7CDD">
      <w:pPr>
        <w:pStyle w:val="MAIN-TITLE"/>
        <w:rPr>
          <w:lang w:val="de-DE"/>
        </w:rPr>
      </w:pPr>
    </w:p>
    <w:p w14:paraId="7608BAF2" w14:textId="77777777" w:rsidR="001B0860" w:rsidRPr="00A931BB" w:rsidRDefault="001B0860" w:rsidP="00EF7CDD">
      <w:pPr>
        <w:pStyle w:val="MAIN-TITLE"/>
        <w:rPr>
          <w:lang w:val="de-DE"/>
        </w:rPr>
      </w:pPr>
    </w:p>
    <w:p w14:paraId="47F8C795" w14:textId="77777777" w:rsidR="001B0860" w:rsidRPr="00A931BB" w:rsidRDefault="001B0860" w:rsidP="00EF7CDD">
      <w:pPr>
        <w:pStyle w:val="MAIN-TITLE"/>
        <w:rPr>
          <w:lang w:val="de-DE"/>
        </w:rPr>
      </w:pPr>
    </w:p>
    <w:p w14:paraId="2E0D67BC" w14:textId="77777777" w:rsidR="001B0860" w:rsidRPr="00A931BB" w:rsidRDefault="001B0860" w:rsidP="00EF7CDD">
      <w:pPr>
        <w:spacing w:after="200" w:line="260" w:lineRule="exact"/>
        <w:jc w:val="left"/>
        <w:rPr>
          <w:spacing w:val="0"/>
          <w:sz w:val="24"/>
          <w:szCs w:val="24"/>
          <w:lang w:val="de-DE" w:eastAsia="en-US"/>
        </w:rPr>
      </w:pPr>
      <w:r w:rsidRPr="00A931BB">
        <w:rPr>
          <w:rFonts w:eastAsia="SimSun" w:cs="Arial Bold"/>
          <w:spacing w:val="0"/>
          <w:sz w:val="18"/>
          <w:szCs w:val="18"/>
          <w:lang w:val="de-DE"/>
        </w:rPr>
        <w:t>INTERNATIONAL</w:t>
      </w:r>
      <w:r w:rsidRPr="00A931BB">
        <w:rPr>
          <w:rFonts w:eastAsia="SimSun" w:cs="Arial Bold"/>
          <w:spacing w:val="0"/>
          <w:sz w:val="18"/>
          <w:szCs w:val="18"/>
          <w:lang w:val="de-DE"/>
        </w:rPr>
        <w:br/>
        <w:t>ELECTROTECHNICAL</w:t>
      </w:r>
      <w:r w:rsidRPr="00A931BB">
        <w:rPr>
          <w:rFonts w:eastAsia="SimSun" w:cs="Arial Bold"/>
          <w:spacing w:val="0"/>
          <w:sz w:val="18"/>
          <w:szCs w:val="18"/>
          <w:lang w:val="de-DE"/>
        </w:rPr>
        <w:br/>
        <w:t>COMMISSION</w:t>
      </w:r>
    </w:p>
    <w:p w14:paraId="53517182" w14:textId="78ED7CAB" w:rsidR="001B0860" w:rsidRPr="00A931BB" w:rsidRDefault="005B641D" w:rsidP="001B0860">
      <w:pPr>
        <w:jc w:val="left"/>
        <w:rPr>
          <w:spacing w:val="0"/>
          <w:sz w:val="24"/>
          <w:szCs w:val="24"/>
          <w:lang w:val="de-DE" w:eastAsia="en-US"/>
        </w:rPr>
      </w:pPr>
      <w:r>
        <w:rPr>
          <w:noProof/>
          <w:lang w:val="en-AU" w:eastAsia="en-AU"/>
        </w:rPr>
        <mc:AlternateContent>
          <mc:Choice Requires="wps">
            <w:drawing>
              <wp:anchor distT="4294967294" distB="4294967294" distL="114300" distR="114300" simplePos="0" relativeHeight="251657728" behindDoc="0" locked="0" layoutInCell="1" allowOverlap="1" wp14:anchorId="539A4425" wp14:editId="55D21E9E">
                <wp:simplePos x="0" y="0"/>
                <wp:positionH relativeFrom="column">
                  <wp:posOffset>66040</wp:posOffset>
                </wp:positionH>
                <wp:positionV relativeFrom="paragraph">
                  <wp:posOffset>47624</wp:posOffset>
                </wp:positionV>
                <wp:extent cx="5679440" cy="0"/>
                <wp:effectExtent l="0" t="0" r="35560" b="1905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396DB5A" id="Line 15"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c2D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Bp60xtXQEiltjZUR0/q1Txr+t0hpauWqD2PHN/OBvKykJG8SwkbZ+CGXf9FM4ghB69j&#10;o06N7QIktACdoh7nmx785BGFw+nscZHnIBsdfAkphkRjnf/MdYeCUWIJpCMwOT47H4iQYggJ9yi9&#10;EVJGuaVCfYkX08k0JjgtBQvOEObsfldJi44kDEz8YlXguQ+z+qBYBGs5Yeur7YmQFxsulyrgQSlA&#10;52pdJuLHIl2s5+t5Psons/UoT+t69GlT5aPZJnuc1g91VdXZz0Aty4tWMMZVYDdMZ5b/nfrXd3KZ&#10;q9t83tqQvEeP/QKywz+SjloG+S6DsNPsvLWDxjCQMfj6eMLE3+/Bvn/iq18AAAD//wMAUEsDBBQA&#10;BgAIAAAAIQCJX6oE2gAAAAYBAAAPAAAAZHJzL2Rvd25yZXYueG1sTI/LTsMwEEX3SPyDNUhsqtam&#10;lFeIUyEgOzaUIrbTeEgi4nEau23g6xnYwPLoXt05ky9H36k9DbENbOFsZkARV8G1XFtYv5TTa1Ax&#10;ITvsApOFT4qwLI6PcsxcOPAz7VepVjLCMUMLTUp9pnWsGvIYZ6Enluw9DB6T4FBrN+BBxn2n58Zc&#10;ao8ty4UGe7pvqPpY7byFWL7StvyaVBPzdl4Hmm8fnh7R2tOT8e4WVKIx/ZXhR1/UoRCnTdixi6oT&#10;NgtpWri6ACXxjVnIJ5tf1kWu/+sX3wAAAP//AwBQSwECLQAUAAYACAAAACEAtoM4kv4AAADhAQAA&#10;EwAAAAAAAAAAAAAAAAAAAAAAW0NvbnRlbnRfVHlwZXNdLnhtbFBLAQItABQABgAIAAAAIQA4/SH/&#10;1gAAAJQBAAALAAAAAAAAAAAAAAAAAC8BAABfcmVscy8ucmVsc1BLAQItABQABgAIAAAAIQARMc2D&#10;FAIAACoEAAAOAAAAAAAAAAAAAAAAAC4CAABkcnMvZTJvRG9jLnhtbFBLAQItABQABgAIAAAAIQCJ&#10;X6oE2gAAAAYBAAAPAAAAAAAAAAAAAAAAAG4EAABkcnMvZG93bnJldi54bWxQSwUGAAAAAAQABADz&#10;AAAAdQUAAAAA&#10;"/>
            </w:pict>
          </mc:Fallback>
        </mc:AlternateContent>
      </w:r>
    </w:p>
    <w:p w14:paraId="767C7CBD" w14:textId="77777777" w:rsidR="001B0860" w:rsidRPr="00A931BB" w:rsidRDefault="001B0860" w:rsidP="001B0860">
      <w:pPr>
        <w:jc w:val="left"/>
        <w:rPr>
          <w:spacing w:val="0"/>
          <w:sz w:val="24"/>
          <w:szCs w:val="24"/>
          <w:lang w:val="de-DE" w:eastAsia="en-US"/>
        </w:rPr>
      </w:pPr>
    </w:p>
    <w:p w14:paraId="20CA49CF" w14:textId="77777777" w:rsidR="001B0860" w:rsidRDefault="001B0860" w:rsidP="00EF7CDD">
      <w:pPr>
        <w:pStyle w:val="MAIN-TITLE"/>
      </w:pPr>
      <w:r w:rsidRPr="00A931BB">
        <w:rPr>
          <w:lang w:val="en-US"/>
        </w:rPr>
        <w:br w:type="page"/>
      </w:r>
      <w:r>
        <w:lastRenderedPageBreak/>
        <w:t>CONTENTS</w:t>
      </w:r>
    </w:p>
    <w:p w14:paraId="56DBC774" w14:textId="64CB055F" w:rsidR="00800F86" w:rsidRDefault="005F4C79">
      <w:pPr>
        <w:pStyle w:val="TOC1"/>
        <w:rPr>
          <w:rFonts w:asciiTheme="minorHAnsi" w:eastAsiaTheme="minorEastAsia" w:hAnsiTheme="minorHAnsi" w:cstheme="minorBidi"/>
          <w:spacing w:val="0"/>
          <w:sz w:val="22"/>
          <w:szCs w:val="22"/>
          <w:lang w:val="en-AU" w:eastAsia="en-AU"/>
        </w:rPr>
      </w:pPr>
      <w:r w:rsidRPr="0016051E">
        <w:fldChar w:fldCharType="begin"/>
      </w:r>
      <w:r w:rsidR="001035B4" w:rsidRPr="0016051E">
        <w:instrText xml:space="preserve"> TOC \o "1-3" \h \z \u </w:instrText>
      </w:r>
      <w:r w:rsidRPr="0016051E">
        <w:fldChar w:fldCharType="separate"/>
      </w:r>
      <w:hyperlink w:anchor="_Toc504162878" w:history="1">
        <w:r w:rsidR="00800F86" w:rsidRPr="00B70BA5">
          <w:rPr>
            <w:rStyle w:val="Hyperlink"/>
          </w:rPr>
          <w:t>1</w:t>
        </w:r>
        <w:r w:rsidR="00800F86">
          <w:rPr>
            <w:rFonts w:asciiTheme="minorHAnsi" w:eastAsiaTheme="minorEastAsia" w:hAnsiTheme="minorHAnsi" w:cstheme="minorBidi"/>
            <w:spacing w:val="0"/>
            <w:sz w:val="22"/>
            <w:szCs w:val="22"/>
            <w:lang w:val="en-AU" w:eastAsia="en-AU"/>
          </w:rPr>
          <w:tab/>
        </w:r>
        <w:r w:rsidR="00800F86" w:rsidRPr="00B70BA5">
          <w:rPr>
            <w:rStyle w:val="Hyperlink"/>
          </w:rPr>
          <w:t>Assessment information</w:t>
        </w:r>
        <w:r w:rsidR="00800F86">
          <w:rPr>
            <w:webHidden/>
          </w:rPr>
          <w:tab/>
        </w:r>
        <w:r w:rsidR="00800F86">
          <w:rPr>
            <w:webHidden/>
          </w:rPr>
          <w:fldChar w:fldCharType="begin"/>
        </w:r>
        <w:r w:rsidR="00800F86">
          <w:rPr>
            <w:webHidden/>
          </w:rPr>
          <w:instrText xml:space="preserve"> PAGEREF _Toc504162878 \h </w:instrText>
        </w:r>
        <w:r w:rsidR="00800F86">
          <w:rPr>
            <w:webHidden/>
          </w:rPr>
        </w:r>
        <w:r w:rsidR="00800F86">
          <w:rPr>
            <w:webHidden/>
          </w:rPr>
          <w:fldChar w:fldCharType="separate"/>
        </w:r>
        <w:r w:rsidR="004E700D">
          <w:rPr>
            <w:webHidden/>
          </w:rPr>
          <w:t>5</w:t>
        </w:r>
        <w:r w:rsidR="00800F86">
          <w:rPr>
            <w:webHidden/>
          </w:rPr>
          <w:fldChar w:fldCharType="end"/>
        </w:r>
      </w:hyperlink>
    </w:p>
    <w:p w14:paraId="487F8D0C" w14:textId="2E13E001" w:rsidR="00800F86" w:rsidRDefault="00226B8A">
      <w:pPr>
        <w:pStyle w:val="TOC2"/>
        <w:rPr>
          <w:rFonts w:asciiTheme="minorHAnsi" w:eastAsiaTheme="minorEastAsia" w:hAnsiTheme="minorHAnsi" w:cstheme="minorBidi"/>
          <w:spacing w:val="0"/>
          <w:sz w:val="22"/>
          <w:szCs w:val="22"/>
          <w:lang w:val="en-AU" w:eastAsia="en-AU"/>
        </w:rPr>
      </w:pPr>
      <w:hyperlink w:anchor="_Toc504162879" w:history="1">
        <w:r w:rsidR="00800F86" w:rsidRPr="00B70BA5">
          <w:rPr>
            <w:rStyle w:val="Hyperlink"/>
          </w:rPr>
          <w:t>1.1</w:t>
        </w:r>
        <w:r w:rsidR="00800F86">
          <w:rPr>
            <w:rFonts w:asciiTheme="minorHAnsi" w:eastAsiaTheme="minorEastAsia" w:hAnsiTheme="minorHAnsi" w:cstheme="minorBidi"/>
            <w:spacing w:val="0"/>
            <w:sz w:val="22"/>
            <w:szCs w:val="22"/>
            <w:lang w:val="en-AU" w:eastAsia="en-AU"/>
          </w:rPr>
          <w:tab/>
        </w:r>
        <w:r w:rsidR="00800F86" w:rsidRPr="00B70BA5">
          <w:rPr>
            <w:rStyle w:val="Hyperlink"/>
          </w:rPr>
          <w:t>Type of Body covered by this assessment:</w:t>
        </w:r>
        <w:r w:rsidR="00800F86">
          <w:rPr>
            <w:webHidden/>
          </w:rPr>
          <w:tab/>
        </w:r>
        <w:r w:rsidR="00800F86">
          <w:rPr>
            <w:webHidden/>
          </w:rPr>
          <w:fldChar w:fldCharType="begin"/>
        </w:r>
        <w:r w:rsidR="00800F86">
          <w:rPr>
            <w:webHidden/>
          </w:rPr>
          <w:instrText xml:space="preserve"> PAGEREF _Toc504162879 \h </w:instrText>
        </w:r>
        <w:r w:rsidR="00800F86">
          <w:rPr>
            <w:webHidden/>
          </w:rPr>
        </w:r>
        <w:r w:rsidR="00800F86">
          <w:rPr>
            <w:webHidden/>
          </w:rPr>
          <w:fldChar w:fldCharType="separate"/>
        </w:r>
        <w:r w:rsidR="004E700D">
          <w:rPr>
            <w:webHidden/>
          </w:rPr>
          <w:t>5</w:t>
        </w:r>
        <w:r w:rsidR="00800F86">
          <w:rPr>
            <w:webHidden/>
          </w:rPr>
          <w:fldChar w:fldCharType="end"/>
        </w:r>
      </w:hyperlink>
    </w:p>
    <w:p w14:paraId="6052F261" w14:textId="52590FA5" w:rsidR="00800F86" w:rsidRDefault="00226B8A">
      <w:pPr>
        <w:pStyle w:val="TOC2"/>
        <w:rPr>
          <w:rFonts w:asciiTheme="minorHAnsi" w:eastAsiaTheme="minorEastAsia" w:hAnsiTheme="minorHAnsi" w:cstheme="minorBidi"/>
          <w:spacing w:val="0"/>
          <w:sz w:val="22"/>
          <w:szCs w:val="22"/>
          <w:lang w:val="en-AU" w:eastAsia="en-AU"/>
        </w:rPr>
      </w:pPr>
      <w:hyperlink w:anchor="_Toc504162880" w:history="1">
        <w:r w:rsidR="00800F86" w:rsidRPr="00B70BA5">
          <w:rPr>
            <w:rStyle w:val="Hyperlink"/>
          </w:rPr>
          <w:t>1.2</w:t>
        </w:r>
        <w:r w:rsidR="00800F86">
          <w:rPr>
            <w:rFonts w:asciiTheme="minorHAnsi" w:eastAsiaTheme="minorEastAsia" w:hAnsiTheme="minorHAnsi" w:cstheme="minorBidi"/>
            <w:spacing w:val="0"/>
            <w:sz w:val="22"/>
            <w:szCs w:val="22"/>
            <w:lang w:val="en-AU" w:eastAsia="en-AU"/>
          </w:rPr>
          <w:tab/>
        </w:r>
        <w:r w:rsidR="00800F86" w:rsidRPr="00B70BA5">
          <w:rPr>
            <w:rStyle w:val="Hyperlink"/>
          </w:rPr>
          <w:t>Type of assessment:</w:t>
        </w:r>
        <w:r w:rsidR="00800F86">
          <w:rPr>
            <w:webHidden/>
          </w:rPr>
          <w:tab/>
        </w:r>
        <w:r w:rsidR="00800F86">
          <w:rPr>
            <w:webHidden/>
          </w:rPr>
          <w:fldChar w:fldCharType="begin"/>
        </w:r>
        <w:r w:rsidR="00800F86">
          <w:rPr>
            <w:webHidden/>
          </w:rPr>
          <w:instrText xml:space="preserve"> PAGEREF _Toc504162880 \h </w:instrText>
        </w:r>
        <w:r w:rsidR="00800F86">
          <w:rPr>
            <w:webHidden/>
          </w:rPr>
        </w:r>
        <w:r w:rsidR="00800F86">
          <w:rPr>
            <w:webHidden/>
          </w:rPr>
          <w:fldChar w:fldCharType="separate"/>
        </w:r>
        <w:r w:rsidR="004E700D">
          <w:rPr>
            <w:webHidden/>
          </w:rPr>
          <w:t>5</w:t>
        </w:r>
        <w:r w:rsidR="00800F86">
          <w:rPr>
            <w:webHidden/>
          </w:rPr>
          <w:fldChar w:fldCharType="end"/>
        </w:r>
      </w:hyperlink>
    </w:p>
    <w:p w14:paraId="69295817" w14:textId="270CFC86" w:rsidR="00800F86" w:rsidRDefault="00226B8A">
      <w:pPr>
        <w:pStyle w:val="TOC2"/>
        <w:rPr>
          <w:rFonts w:asciiTheme="minorHAnsi" w:eastAsiaTheme="minorEastAsia" w:hAnsiTheme="minorHAnsi" w:cstheme="minorBidi"/>
          <w:spacing w:val="0"/>
          <w:sz w:val="22"/>
          <w:szCs w:val="22"/>
          <w:lang w:val="en-AU" w:eastAsia="en-AU"/>
        </w:rPr>
      </w:pPr>
      <w:hyperlink w:anchor="_Toc504162881" w:history="1">
        <w:r w:rsidR="00800F86" w:rsidRPr="00B70BA5">
          <w:rPr>
            <w:rStyle w:val="Hyperlink"/>
          </w:rPr>
          <w:t>1.3</w:t>
        </w:r>
        <w:r w:rsidR="00800F86">
          <w:rPr>
            <w:rFonts w:asciiTheme="minorHAnsi" w:eastAsiaTheme="minorEastAsia" w:hAnsiTheme="minorHAnsi" w:cstheme="minorBidi"/>
            <w:spacing w:val="0"/>
            <w:sz w:val="22"/>
            <w:szCs w:val="22"/>
            <w:lang w:val="en-AU" w:eastAsia="en-AU"/>
          </w:rPr>
          <w:tab/>
        </w:r>
        <w:r w:rsidR="00800F86" w:rsidRPr="00B70BA5">
          <w:rPr>
            <w:rStyle w:val="Hyperlink"/>
          </w:rPr>
          <w:t>Details of body</w:t>
        </w:r>
        <w:r w:rsidR="00800F86">
          <w:rPr>
            <w:webHidden/>
          </w:rPr>
          <w:tab/>
        </w:r>
        <w:r w:rsidR="00800F86">
          <w:rPr>
            <w:webHidden/>
          </w:rPr>
          <w:fldChar w:fldCharType="begin"/>
        </w:r>
        <w:r w:rsidR="00800F86">
          <w:rPr>
            <w:webHidden/>
          </w:rPr>
          <w:instrText xml:space="preserve"> PAGEREF _Toc504162881 \h </w:instrText>
        </w:r>
        <w:r w:rsidR="00800F86">
          <w:rPr>
            <w:webHidden/>
          </w:rPr>
        </w:r>
        <w:r w:rsidR="00800F86">
          <w:rPr>
            <w:webHidden/>
          </w:rPr>
          <w:fldChar w:fldCharType="separate"/>
        </w:r>
        <w:r w:rsidR="004E700D">
          <w:rPr>
            <w:webHidden/>
          </w:rPr>
          <w:t>5</w:t>
        </w:r>
        <w:r w:rsidR="00800F86">
          <w:rPr>
            <w:webHidden/>
          </w:rPr>
          <w:fldChar w:fldCharType="end"/>
        </w:r>
      </w:hyperlink>
    </w:p>
    <w:p w14:paraId="722556EC" w14:textId="1C0AF91B" w:rsidR="00800F86" w:rsidRDefault="00226B8A">
      <w:pPr>
        <w:pStyle w:val="TOC3"/>
        <w:rPr>
          <w:rFonts w:asciiTheme="minorHAnsi" w:eastAsiaTheme="minorEastAsia" w:hAnsiTheme="minorHAnsi" w:cstheme="minorBidi"/>
          <w:spacing w:val="0"/>
          <w:sz w:val="22"/>
          <w:szCs w:val="22"/>
          <w:lang w:val="en-AU" w:eastAsia="en-AU"/>
        </w:rPr>
      </w:pPr>
      <w:hyperlink w:anchor="_Toc504162882" w:history="1">
        <w:r w:rsidR="00800F86" w:rsidRPr="00B70BA5">
          <w:rPr>
            <w:rStyle w:val="Hyperlink"/>
          </w:rPr>
          <w:t>1.3.1</w:t>
        </w:r>
        <w:r w:rsidR="00800F86">
          <w:rPr>
            <w:rFonts w:asciiTheme="minorHAnsi" w:eastAsiaTheme="minorEastAsia" w:hAnsiTheme="minorHAnsi" w:cstheme="minorBidi"/>
            <w:spacing w:val="0"/>
            <w:sz w:val="22"/>
            <w:szCs w:val="22"/>
            <w:lang w:val="en-AU" w:eastAsia="en-AU"/>
          </w:rPr>
          <w:tab/>
        </w:r>
        <w:r w:rsidR="00800F86" w:rsidRPr="00B70BA5">
          <w:rPr>
            <w:rStyle w:val="Hyperlink"/>
          </w:rPr>
          <w:t>Country</w:t>
        </w:r>
        <w:r w:rsidR="00800F86">
          <w:rPr>
            <w:webHidden/>
          </w:rPr>
          <w:tab/>
        </w:r>
        <w:r w:rsidR="00800F86">
          <w:rPr>
            <w:webHidden/>
          </w:rPr>
          <w:fldChar w:fldCharType="begin"/>
        </w:r>
        <w:r w:rsidR="00800F86">
          <w:rPr>
            <w:webHidden/>
          </w:rPr>
          <w:instrText xml:space="preserve"> PAGEREF _Toc504162882 \h </w:instrText>
        </w:r>
        <w:r w:rsidR="00800F86">
          <w:rPr>
            <w:webHidden/>
          </w:rPr>
        </w:r>
        <w:r w:rsidR="00800F86">
          <w:rPr>
            <w:webHidden/>
          </w:rPr>
          <w:fldChar w:fldCharType="separate"/>
        </w:r>
        <w:r w:rsidR="004E700D">
          <w:rPr>
            <w:webHidden/>
          </w:rPr>
          <w:t>5</w:t>
        </w:r>
        <w:r w:rsidR="00800F86">
          <w:rPr>
            <w:webHidden/>
          </w:rPr>
          <w:fldChar w:fldCharType="end"/>
        </w:r>
      </w:hyperlink>
    </w:p>
    <w:p w14:paraId="1D84A382" w14:textId="51614D0B" w:rsidR="00800F86" w:rsidRDefault="00226B8A">
      <w:pPr>
        <w:pStyle w:val="TOC3"/>
        <w:rPr>
          <w:rFonts w:asciiTheme="minorHAnsi" w:eastAsiaTheme="minorEastAsia" w:hAnsiTheme="minorHAnsi" w:cstheme="minorBidi"/>
          <w:spacing w:val="0"/>
          <w:sz w:val="22"/>
          <w:szCs w:val="22"/>
          <w:lang w:val="en-AU" w:eastAsia="en-AU"/>
        </w:rPr>
      </w:pPr>
      <w:hyperlink w:anchor="_Toc504162883" w:history="1">
        <w:r w:rsidR="00800F86" w:rsidRPr="00B70BA5">
          <w:rPr>
            <w:rStyle w:val="Hyperlink"/>
          </w:rPr>
          <w:t>1.3.2</w:t>
        </w:r>
        <w:r w:rsidR="00800F86">
          <w:rPr>
            <w:rFonts w:asciiTheme="minorHAnsi" w:eastAsiaTheme="minorEastAsia" w:hAnsiTheme="minorHAnsi" w:cstheme="minorBidi"/>
            <w:spacing w:val="0"/>
            <w:sz w:val="22"/>
            <w:szCs w:val="22"/>
            <w:lang w:val="en-AU" w:eastAsia="en-AU"/>
          </w:rPr>
          <w:tab/>
        </w:r>
        <w:r w:rsidR="00800F86" w:rsidRPr="00B70BA5">
          <w:rPr>
            <w:rStyle w:val="Hyperlink"/>
          </w:rPr>
          <w:t>Name of body</w:t>
        </w:r>
        <w:r w:rsidR="00800F86">
          <w:rPr>
            <w:webHidden/>
          </w:rPr>
          <w:tab/>
        </w:r>
        <w:r w:rsidR="00800F86">
          <w:rPr>
            <w:webHidden/>
          </w:rPr>
          <w:fldChar w:fldCharType="begin"/>
        </w:r>
        <w:r w:rsidR="00800F86">
          <w:rPr>
            <w:webHidden/>
          </w:rPr>
          <w:instrText xml:space="preserve"> PAGEREF _Toc504162883 \h </w:instrText>
        </w:r>
        <w:r w:rsidR="00800F86">
          <w:rPr>
            <w:webHidden/>
          </w:rPr>
        </w:r>
        <w:r w:rsidR="00800F86">
          <w:rPr>
            <w:webHidden/>
          </w:rPr>
          <w:fldChar w:fldCharType="separate"/>
        </w:r>
        <w:r w:rsidR="004E700D">
          <w:rPr>
            <w:webHidden/>
          </w:rPr>
          <w:t>5</w:t>
        </w:r>
        <w:r w:rsidR="00800F86">
          <w:rPr>
            <w:webHidden/>
          </w:rPr>
          <w:fldChar w:fldCharType="end"/>
        </w:r>
      </w:hyperlink>
    </w:p>
    <w:p w14:paraId="04816ACD" w14:textId="48778E26" w:rsidR="00800F86" w:rsidRDefault="00226B8A">
      <w:pPr>
        <w:pStyle w:val="TOC3"/>
        <w:rPr>
          <w:rFonts w:asciiTheme="minorHAnsi" w:eastAsiaTheme="minorEastAsia" w:hAnsiTheme="minorHAnsi" w:cstheme="minorBidi"/>
          <w:spacing w:val="0"/>
          <w:sz w:val="22"/>
          <w:szCs w:val="22"/>
          <w:lang w:val="en-AU" w:eastAsia="en-AU"/>
        </w:rPr>
      </w:pPr>
      <w:hyperlink w:anchor="_Toc504162884" w:history="1">
        <w:r w:rsidR="00800F86" w:rsidRPr="00B70BA5">
          <w:rPr>
            <w:rStyle w:val="Hyperlink"/>
          </w:rPr>
          <w:t>1.3.3</w:t>
        </w:r>
        <w:r w:rsidR="00800F86">
          <w:rPr>
            <w:rFonts w:asciiTheme="minorHAnsi" w:eastAsiaTheme="minorEastAsia" w:hAnsiTheme="minorHAnsi" w:cstheme="minorBidi"/>
            <w:spacing w:val="0"/>
            <w:sz w:val="22"/>
            <w:szCs w:val="22"/>
            <w:lang w:val="en-AU" w:eastAsia="en-AU"/>
          </w:rPr>
          <w:tab/>
        </w:r>
        <w:r w:rsidR="00800F86" w:rsidRPr="00B70BA5">
          <w:rPr>
            <w:rStyle w:val="Hyperlink"/>
          </w:rPr>
          <w:t>Name and title of nominated principal contact</w:t>
        </w:r>
        <w:r w:rsidR="00800F86">
          <w:rPr>
            <w:webHidden/>
          </w:rPr>
          <w:tab/>
        </w:r>
        <w:r w:rsidR="00800F86">
          <w:rPr>
            <w:webHidden/>
          </w:rPr>
          <w:fldChar w:fldCharType="begin"/>
        </w:r>
        <w:r w:rsidR="00800F86">
          <w:rPr>
            <w:webHidden/>
          </w:rPr>
          <w:instrText xml:space="preserve"> PAGEREF _Toc504162884 \h </w:instrText>
        </w:r>
        <w:r w:rsidR="00800F86">
          <w:rPr>
            <w:webHidden/>
          </w:rPr>
        </w:r>
        <w:r w:rsidR="00800F86">
          <w:rPr>
            <w:webHidden/>
          </w:rPr>
          <w:fldChar w:fldCharType="separate"/>
        </w:r>
        <w:r w:rsidR="004E700D">
          <w:rPr>
            <w:webHidden/>
          </w:rPr>
          <w:t>5</w:t>
        </w:r>
        <w:r w:rsidR="00800F86">
          <w:rPr>
            <w:webHidden/>
          </w:rPr>
          <w:fldChar w:fldCharType="end"/>
        </w:r>
      </w:hyperlink>
    </w:p>
    <w:p w14:paraId="73EAF344" w14:textId="4F776EBF" w:rsidR="00800F86" w:rsidRDefault="00226B8A">
      <w:pPr>
        <w:pStyle w:val="TOC2"/>
        <w:rPr>
          <w:rFonts w:asciiTheme="minorHAnsi" w:eastAsiaTheme="minorEastAsia" w:hAnsiTheme="minorHAnsi" w:cstheme="minorBidi"/>
          <w:spacing w:val="0"/>
          <w:sz w:val="22"/>
          <w:szCs w:val="22"/>
          <w:lang w:val="en-AU" w:eastAsia="en-AU"/>
        </w:rPr>
      </w:pPr>
      <w:hyperlink w:anchor="_Toc504162885" w:history="1">
        <w:r w:rsidR="00800F86" w:rsidRPr="00B70BA5">
          <w:rPr>
            <w:rStyle w:val="Hyperlink"/>
          </w:rPr>
          <w:t>1.4</w:t>
        </w:r>
        <w:r w:rsidR="00800F86">
          <w:rPr>
            <w:rFonts w:asciiTheme="minorHAnsi" w:eastAsiaTheme="minorEastAsia" w:hAnsiTheme="minorHAnsi" w:cstheme="minorBidi"/>
            <w:spacing w:val="0"/>
            <w:sz w:val="22"/>
            <w:szCs w:val="22"/>
            <w:lang w:val="en-AU" w:eastAsia="en-AU"/>
          </w:rPr>
          <w:tab/>
        </w:r>
        <w:r w:rsidR="00800F86" w:rsidRPr="00B70BA5">
          <w:rPr>
            <w:rStyle w:val="Hyperlink"/>
          </w:rPr>
          <w:t>Assessment information</w:t>
        </w:r>
        <w:r w:rsidR="00800F86">
          <w:rPr>
            <w:webHidden/>
          </w:rPr>
          <w:tab/>
        </w:r>
        <w:r w:rsidR="00800F86">
          <w:rPr>
            <w:webHidden/>
          </w:rPr>
          <w:fldChar w:fldCharType="begin"/>
        </w:r>
        <w:r w:rsidR="00800F86">
          <w:rPr>
            <w:webHidden/>
          </w:rPr>
          <w:instrText xml:space="preserve"> PAGEREF _Toc504162885 \h </w:instrText>
        </w:r>
        <w:r w:rsidR="00800F86">
          <w:rPr>
            <w:webHidden/>
          </w:rPr>
        </w:r>
        <w:r w:rsidR="00800F86">
          <w:rPr>
            <w:webHidden/>
          </w:rPr>
          <w:fldChar w:fldCharType="separate"/>
        </w:r>
        <w:r w:rsidR="004E700D">
          <w:rPr>
            <w:webHidden/>
          </w:rPr>
          <w:t>5</w:t>
        </w:r>
        <w:r w:rsidR="00800F86">
          <w:rPr>
            <w:webHidden/>
          </w:rPr>
          <w:fldChar w:fldCharType="end"/>
        </w:r>
      </w:hyperlink>
    </w:p>
    <w:p w14:paraId="17836BC5" w14:textId="46FD7460" w:rsidR="00800F86" w:rsidRDefault="00226B8A">
      <w:pPr>
        <w:pStyle w:val="TOC3"/>
        <w:rPr>
          <w:rFonts w:asciiTheme="minorHAnsi" w:eastAsiaTheme="minorEastAsia" w:hAnsiTheme="minorHAnsi" w:cstheme="minorBidi"/>
          <w:spacing w:val="0"/>
          <w:sz w:val="22"/>
          <w:szCs w:val="22"/>
          <w:lang w:val="en-AU" w:eastAsia="en-AU"/>
        </w:rPr>
      </w:pPr>
      <w:hyperlink w:anchor="_Toc504162886" w:history="1">
        <w:r w:rsidR="00800F86" w:rsidRPr="00B70BA5">
          <w:rPr>
            <w:rStyle w:val="Hyperlink"/>
          </w:rPr>
          <w:t>1.4.1</w:t>
        </w:r>
        <w:r w:rsidR="00800F86">
          <w:rPr>
            <w:rFonts w:asciiTheme="minorHAnsi" w:eastAsiaTheme="minorEastAsia" w:hAnsiTheme="minorHAnsi" w:cstheme="minorBidi"/>
            <w:spacing w:val="0"/>
            <w:sz w:val="22"/>
            <w:szCs w:val="22"/>
            <w:lang w:val="en-AU" w:eastAsia="en-AU"/>
          </w:rPr>
          <w:tab/>
        </w:r>
        <w:r w:rsidR="00800F86" w:rsidRPr="00B70BA5">
          <w:rPr>
            <w:rStyle w:val="Hyperlink"/>
          </w:rPr>
          <w:t>Members of the assessment team</w:t>
        </w:r>
        <w:r w:rsidR="00800F86">
          <w:rPr>
            <w:webHidden/>
          </w:rPr>
          <w:tab/>
        </w:r>
        <w:r w:rsidR="00800F86">
          <w:rPr>
            <w:webHidden/>
          </w:rPr>
          <w:fldChar w:fldCharType="begin"/>
        </w:r>
        <w:r w:rsidR="00800F86">
          <w:rPr>
            <w:webHidden/>
          </w:rPr>
          <w:instrText xml:space="preserve"> PAGEREF _Toc504162886 \h </w:instrText>
        </w:r>
        <w:r w:rsidR="00800F86">
          <w:rPr>
            <w:webHidden/>
          </w:rPr>
        </w:r>
        <w:r w:rsidR="00800F86">
          <w:rPr>
            <w:webHidden/>
          </w:rPr>
          <w:fldChar w:fldCharType="separate"/>
        </w:r>
        <w:r w:rsidR="004E700D">
          <w:rPr>
            <w:webHidden/>
          </w:rPr>
          <w:t>5</w:t>
        </w:r>
        <w:r w:rsidR="00800F86">
          <w:rPr>
            <w:webHidden/>
          </w:rPr>
          <w:fldChar w:fldCharType="end"/>
        </w:r>
      </w:hyperlink>
    </w:p>
    <w:p w14:paraId="27CA25FB" w14:textId="682B8C0B" w:rsidR="00800F86" w:rsidRDefault="00226B8A">
      <w:pPr>
        <w:pStyle w:val="TOC3"/>
        <w:rPr>
          <w:rFonts w:asciiTheme="minorHAnsi" w:eastAsiaTheme="minorEastAsia" w:hAnsiTheme="minorHAnsi" w:cstheme="minorBidi"/>
          <w:spacing w:val="0"/>
          <w:sz w:val="22"/>
          <w:szCs w:val="22"/>
          <w:lang w:val="en-AU" w:eastAsia="en-AU"/>
        </w:rPr>
      </w:pPr>
      <w:hyperlink w:anchor="_Toc504162887" w:history="1">
        <w:r w:rsidR="00800F86" w:rsidRPr="00B70BA5">
          <w:rPr>
            <w:rStyle w:val="Hyperlink"/>
          </w:rPr>
          <w:t>1.4.2</w:t>
        </w:r>
        <w:r w:rsidR="00800F86">
          <w:rPr>
            <w:rFonts w:asciiTheme="minorHAnsi" w:eastAsiaTheme="minorEastAsia" w:hAnsiTheme="minorHAnsi" w:cstheme="minorBidi"/>
            <w:spacing w:val="0"/>
            <w:sz w:val="22"/>
            <w:szCs w:val="22"/>
            <w:lang w:val="en-AU" w:eastAsia="en-AU"/>
          </w:rPr>
          <w:tab/>
        </w:r>
        <w:r w:rsidR="00800F86" w:rsidRPr="00B70BA5">
          <w:rPr>
            <w:rStyle w:val="Hyperlink"/>
          </w:rPr>
          <w:t>Place(s) of assessment</w:t>
        </w:r>
        <w:r w:rsidR="00800F86">
          <w:rPr>
            <w:webHidden/>
          </w:rPr>
          <w:tab/>
        </w:r>
        <w:r w:rsidR="00800F86">
          <w:rPr>
            <w:webHidden/>
          </w:rPr>
          <w:fldChar w:fldCharType="begin"/>
        </w:r>
        <w:r w:rsidR="00800F86">
          <w:rPr>
            <w:webHidden/>
          </w:rPr>
          <w:instrText xml:space="preserve"> PAGEREF _Toc504162887 \h </w:instrText>
        </w:r>
        <w:r w:rsidR="00800F86">
          <w:rPr>
            <w:webHidden/>
          </w:rPr>
        </w:r>
        <w:r w:rsidR="00800F86">
          <w:rPr>
            <w:webHidden/>
          </w:rPr>
          <w:fldChar w:fldCharType="separate"/>
        </w:r>
        <w:r w:rsidR="004E700D">
          <w:rPr>
            <w:webHidden/>
          </w:rPr>
          <w:t>5</w:t>
        </w:r>
        <w:r w:rsidR="00800F86">
          <w:rPr>
            <w:webHidden/>
          </w:rPr>
          <w:fldChar w:fldCharType="end"/>
        </w:r>
      </w:hyperlink>
    </w:p>
    <w:p w14:paraId="111FD79E" w14:textId="004CF391" w:rsidR="00800F86" w:rsidRDefault="00226B8A">
      <w:pPr>
        <w:pStyle w:val="TOC3"/>
        <w:rPr>
          <w:rFonts w:asciiTheme="minorHAnsi" w:eastAsiaTheme="minorEastAsia" w:hAnsiTheme="minorHAnsi" w:cstheme="minorBidi"/>
          <w:spacing w:val="0"/>
          <w:sz w:val="22"/>
          <w:szCs w:val="22"/>
          <w:lang w:val="en-AU" w:eastAsia="en-AU"/>
        </w:rPr>
      </w:pPr>
      <w:hyperlink w:anchor="_Toc504162888" w:history="1">
        <w:r w:rsidR="00800F86" w:rsidRPr="00B70BA5">
          <w:rPr>
            <w:rStyle w:val="Hyperlink"/>
          </w:rPr>
          <w:t>1.4.3</w:t>
        </w:r>
        <w:r w:rsidR="00800F86">
          <w:rPr>
            <w:rFonts w:asciiTheme="minorHAnsi" w:eastAsiaTheme="minorEastAsia" w:hAnsiTheme="minorHAnsi" w:cstheme="minorBidi"/>
            <w:spacing w:val="0"/>
            <w:sz w:val="22"/>
            <w:szCs w:val="22"/>
            <w:lang w:val="en-AU" w:eastAsia="en-AU"/>
          </w:rPr>
          <w:tab/>
        </w:r>
        <w:r w:rsidR="00800F86" w:rsidRPr="00B70BA5">
          <w:rPr>
            <w:rStyle w:val="Hyperlink"/>
          </w:rPr>
          <w:t>Assessment date(s)</w:t>
        </w:r>
        <w:r w:rsidR="00800F86">
          <w:rPr>
            <w:webHidden/>
          </w:rPr>
          <w:tab/>
        </w:r>
        <w:r w:rsidR="00800F86">
          <w:rPr>
            <w:webHidden/>
          </w:rPr>
          <w:fldChar w:fldCharType="begin"/>
        </w:r>
        <w:r w:rsidR="00800F86">
          <w:rPr>
            <w:webHidden/>
          </w:rPr>
          <w:instrText xml:space="preserve"> PAGEREF _Toc504162888 \h </w:instrText>
        </w:r>
        <w:r w:rsidR="00800F86">
          <w:rPr>
            <w:webHidden/>
          </w:rPr>
        </w:r>
        <w:r w:rsidR="00800F86">
          <w:rPr>
            <w:webHidden/>
          </w:rPr>
          <w:fldChar w:fldCharType="separate"/>
        </w:r>
        <w:r w:rsidR="004E700D">
          <w:rPr>
            <w:webHidden/>
          </w:rPr>
          <w:t>5</w:t>
        </w:r>
        <w:r w:rsidR="00800F86">
          <w:rPr>
            <w:webHidden/>
          </w:rPr>
          <w:fldChar w:fldCharType="end"/>
        </w:r>
      </w:hyperlink>
    </w:p>
    <w:p w14:paraId="0D9F7C2D" w14:textId="6A787953" w:rsidR="00800F86" w:rsidRDefault="00226B8A">
      <w:pPr>
        <w:pStyle w:val="TOC2"/>
        <w:rPr>
          <w:rFonts w:asciiTheme="minorHAnsi" w:eastAsiaTheme="minorEastAsia" w:hAnsiTheme="minorHAnsi" w:cstheme="minorBidi"/>
          <w:spacing w:val="0"/>
          <w:sz w:val="22"/>
          <w:szCs w:val="22"/>
          <w:lang w:val="en-AU" w:eastAsia="en-AU"/>
        </w:rPr>
      </w:pPr>
      <w:hyperlink w:anchor="_Toc504162889" w:history="1">
        <w:r w:rsidR="00800F86" w:rsidRPr="00B70BA5">
          <w:rPr>
            <w:rStyle w:val="Hyperlink"/>
          </w:rPr>
          <w:t>1.5</w:t>
        </w:r>
        <w:r w:rsidR="00800F86">
          <w:rPr>
            <w:rFonts w:asciiTheme="minorHAnsi" w:eastAsiaTheme="minorEastAsia" w:hAnsiTheme="minorHAnsi" w:cstheme="minorBidi"/>
            <w:spacing w:val="0"/>
            <w:sz w:val="22"/>
            <w:szCs w:val="22"/>
            <w:lang w:val="en-AU" w:eastAsia="en-AU"/>
          </w:rPr>
          <w:tab/>
        </w:r>
        <w:r w:rsidR="00800F86" w:rsidRPr="00B70BA5">
          <w:rPr>
            <w:rStyle w:val="Hyperlink"/>
          </w:rPr>
          <w:t>Application information and background information on the assessment</w:t>
        </w:r>
        <w:r w:rsidR="00800F86">
          <w:rPr>
            <w:webHidden/>
          </w:rPr>
          <w:tab/>
        </w:r>
        <w:r w:rsidR="00800F86">
          <w:rPr>
            <w:webHidden/>
          </w:rPr>
          <w:fldChar w:fldCharType="begin"/>
        </w:r>
        <w:r w:rsidR="00800F86">
          <w:rPr>
            <w:webHidden/>
          </w:rPr>
          <w:instrText xml:space="preserve"> PAGEREF _Toc504162889 \h </w:instrText>
        </w:r>
        <w:r w:rsidR="00800F86">
          <w:rPr>
            <w:webHidden/>
          </w:rPr>
        </w:r>
        <w:r w:rsidR="00800F86">
          <w:rPr>
            <w:webHidden/>
          </w:rPr>
          <w:fldChar w:fldCharType="separate"/>
        </w:r>
        <w:r w:rsidR="004E700D">
          <w:rPr>
            <w:webHidden/>
          </w:rPr>
          <w:t>5</w:t>
        </w:r>
        <w:r w:rsidR="00800F86">
          <w:rPr>
            <w:webHidden/>
          </w:rPr>
          <w:fldChar w:fldCharType="end"/>
        </w:r>
      </w:hyperlink>
    </w:p>
    <w:p w14:paraId="3A6B9188" w14:textId="07690DD3" w:rsidR="00800F86" w:rsidRDefault="00226B8A">
      <w:pPr>
        <w:pStyle w:val="TOC2"/>
        <w:rPr>
          <w:rFonts w:asciiTheme="minorHAnsi" w:eastAsiaTheme="minorEastAsia" w:hAnsiTheme="minorHAnsi" w:cstheme="minorBidi"/>
          <w:spacing w:val="0"/>
          <w:sz w:val="22"/>
          <w:szCs w:val="22"/>
          <w:lang w:val="en-AU" w:eastAsia="en-AU"/>
        </w:rPr>
      </w:pPr>
      <w:hyperlink w:anchor="_Toc504162890" w:history="1">
        <w:r w:rsidR="00800F86" w:rsidRPr="00B70BA5">
          <w:rPr>
            <w:rStyle w:val="Hyperlink"/>
          </w:rPr>
          <w:t>1.6</w:t>
        </w:r>
        <w:r w:rsidR="00800F86">
          <w:rPr>
            <w:rFonts w:asciiTheme="minorHAnsi" w:eastAsiaTheme="minorEastAsia" w:hAnsiTheme="minorHAnsi" w:cstheme="minorBidi"/>
            <w:spacing w:val="0"/>
            <w:sz w:val="22"/>
            <w:szCs w:val="22"/>
            <w:lang w:val="en-AU" w:eastAsia="en-AU"/>
          </w:rPr>
          <w:tab/>
        </w:r>
        <w:r w:rsidR="00800F86" w:rsidRPr="00B70BA5">
          <w:rPr>
            <w:rStyle w:val="Hyperlink"/>
          </w:rPr>
          <w:t>Scopes</w:t>
        </w:r>
        <w:r w:rsidR="00800F86">
          <w:rPr>
            <w:webHidden/>
          </w:rPr>
          <w:tab/>
        </w:r>
        <w:r w:rsidR="00800F86">
          <w:rPr>
            <w:webHidden/>
          </w:rPr>
          <w:fldChar w:fldCharType="begin"/>
        </w:r>
        <w:r w:rsidR="00800F86">
          <w:rPr>
            <w:webHidden/>
          </w:rPr>
          <w:instrText xml:space="preserve"> PAGEREF _Toc504162890 \h </w:instrText>
        </w:r>
        <w:r w:rsidR="00800F86">
          <w:rPr>
            <w:webHidden/>
          </w:rPr>
        </w:r>
        <w:r w:rsidR="00800F86">
          <w:rPr>
            <w:webHidden/>
          </w:rPr>
          <w:fldChar w:fldCharType="separate"/>
        </w:r>
        <w:r w:rsidR="004E700D">
          <w:rPr>
            <w:webHidden/>
          </w:rPr>
          <w:t>6</w:t>
        </w:r>
        <w:r w:rsidR="00800F86">
          <w:rPr>
            <w:webHidden/>
          </w:rPr>
          <w:fldChar w:fldCharType="end"/>
        </w:r>
      </w:hyperlink>
    </w:p>
    <w:p w14:paraId="4BBAD750" w14:textId="23152F86" w:rsidR="00800F86" w:rsidRDefault="00226B8A">
      <w:pPr>
        <w:pStyle w:val="TOC3"/>
        <w:rPr>
          <w:rFonts w:asciiTheme="minorHAnsi" w:eastAsiaTheme="minorEastAsia" w:hAnsiTheme="minorHAnsi" w:cstheme="minorBidi"/>
          <w:spacing w:val="0"/>
          <w:sz w:val="22"/>
          <w:szCs w:val="22"/>
          <w:lang w:val="en-AU" w:eastAsia="en-AU"/>
        </w:rPr>
      </w:pPr>
      <w:hyperlink w:anchor="_Toc504162891" w:history="1">
        <w:r w:rsidR="00800F86" w:rsidRPr="00B70BA5">
          <w:rPr>
            <w:rStyle w:val="Hyperlink"/>
          </w:rPr>
          <w:t>1.6.1</w:t>
        </w:r>
        <w:r w:rsidR="00800F86">
          <w:rPr>
            <w:rFonts w:asciiTheme="minorHAnsi" w:eastAsiaTheme="minorEastAsia" w:hAnsiTheme="minorHAnsi" w:cstheme="minorBidi"/>
            <w:spacing w:val="0"/>
            <w:sz w:val="22"/>
            <w:szCs w:val="22"/>
            <w:lang w:val="en-AU" w:eastAsia="en-AU"/>
          </w:rPr>
          <w:tab/>
        </w:r>
        <w:r w:rsidR="00800F86" w:rsidRPr="00B70BA5">
          <w:rPr>
            <w:rStyle w:val="Hyperlink"/>
          </w:rPr>
          <w:t>ExCB scope for equipment certification scheme</w:t>
        </w:r>
        <w:r w:rsidR="00800F86">
          <w:rPr>
            <w:webHidden/>
          </w:rPr>
          <w:tab/>
        </w:r>
        <w:r w:rsidR="00800F86">
          <w:rPr>
            <w:webHidden/>
          </w:rPr>
          <w:fldChar w:fldCharType="begin"/>
        </w:r>
        <w:r w:rsidR="00800F86">
          <w:rPr>
            <w:webHidden/>
          </w:rPr>
          <w:instrText xml:space="preserve"> PAGEREF _Toc504162891 \h </w:instrText>
        </w:r>
        <w:r w:rsidR="00800F86">
          <w:rPr>
            <w:webHidden/>
          </w:rPr>
        </w:r>
        <w:r w:rsidR="00800F86">
          <w:rPr>
            <w:webHidden/>
          </w:rPr>
          <w:fldChar w:fldCharType="separate"/>
        </w:r>
        <w:r w:rsidR="004E700D">
          <w:rPr>
            <w:webHidden/>
          </w:rPr>
          <w:t>6</w:t>
        </w:r>
        <w:r w:rsidR="00800F86">
          <w:rPr>
            <w:webHidden/>
          </w:rPr>
          <w:fldChar w:fldCharType="end"/>
        </w:r>
      </w:hyperlink>
    </w:p>
    <w:p w14:paraId="59E2E7C9" w14:textId="14849942" w:rsidR="00800F86" w:rsidRDefault="00226B8A">
      <w:pPr>
        <w:pStyle w:val="TOC3"/>
        <w:rPr>
          <w:rFonts w:asciiTheme="minorHAnsi" w:eastAsiaTheme="minorEastAsia" w:hAnsiTheme="minorHAnsi" w:cstheme="minorBidi"/>
          <w:spacing w:val="0"/>
          <w:sz w:val="22"/>
          <w:szCs w:val="22"/>
          <w:lang w:val="en-AU" w:eastAsia="en-AU"/>
        </w:rPr>
      </w:pPr>
      <w:hyperlink w:anchor="_Toc504162892" w:history="1">
        <w:r w:rsidR="00800F86" w:rsidRPr="00B70BA5">
          <w:rPr>
            <w:rStyle w:val="Hyperlink"/>
          </w:rPr>
          <w:t>1.6.2</w:t>
        </w:r>
        <w:r w:rsidR="00800F86">
          <w:rPr>
            <w:rFonts w:asciiTheme="minorHAnsi" w:eastAsiaTheme="minorEastAsia" w:hAnsiTheme="minorHAnsi" w:cstheme="minorBidi"/>
            <w:spacing w:val="0"/>
            <w:sz w:val="22"/>
            <w:szCs w:val="22"/>
            <w:lang w:val="en-AU" w:eastAsia="en-AU"/>
          </w:rPr>
          <w:tab/>
        </w:r>
        <w:r w:rsidR="00800F86" w:rsidRPr="00B70BA5">
          <w:rPr>
            <w:rStyle w:val="Hyperlink"/>
          </w:rPr>
          <w:t>ExTL scope</w:t>
        </w:r>
        <w:r w:rsidR="00800F86">
          <w:rPr>
            <w:webHidden/>
          </w:rPr>
          <w:tab/>
        </w:r>
        <w:r w:rsidR="00800F86">
          <w:rPr>
            <w:webHidden/>
          </w:rPr>
          <w:fldChar w:fldCharType="begin"/>
        </w:r>
        <w:r w:rsidR="00800F86">
          <w:rPr>
            <w:webHidden/>
          </w:rPr>
          <w:instrText xml:space="preserve"> PAGEREF _Toc504162892 \h </w:instrText>
        </w:r>
        <w:r w:rsidR="00800F86">
          <w:rPr>
            <w:webHidden/>
          </w:rPr>
        </w:r>
        <w:r w:rsidR="00800F86">
          <w:rPr>
            <w:webHidden/>
          </w:rPr>
          <w:fldChar w:fldCharType="separate"/>
        </w:r>
        <w:r w:rsidR="004E700D">
          <w:rPr>
            <w:webHidden/>
          </w:rPr>
          <w:t>7</w:t>
        </w:r>
        <w:r w:rsidR="00800F86">
          <w:rPr>
            <w:webHidden/>
          </w:rPr>
          <w:fldChar w:fldCharType="end"/>
        </w:r>
      </w:hyperlink>
    </w:p>
    <w:p w14:paraId="70E2EE0C" w14:textId="75132CB5" w:rsidR="00800F86" w:rsidRDefault="00226B8A">
      <w:pPr>
        <w:pStyle w:val="TOC1"/>
        <w:rPr>
          <w:rFonts w:asciiTheme="minorHAnsi" w:eastAsiaTheme="minorEastAsia" w:hAnsiTheme="minorHAnsi" w:cstheme="minorBidi"/>
          <w:spacing w:val="0"/>
          <w:sz w:val="22"/>
          <w:szCs w:val="22"/>
          <w:lang w:val="en-AU" w:eastAsia="en-AU"/>
        </w:rPr>
      </w:pPr>
      <w:hyperlink w:anchor="_Toc504162893" w:history="1">
        <w:r w:rsidR="00800F86" w:rsidRPr="00B70BA5">
          <w:rPr>
            <w:rStyle w:val="Hyperlink"/>
          </w:rPr>
          <w:t>2</w:t>
        </w:r>
        <w:r w:rsidR="00800F86">
          <w:rPr>
            <w:rFonts w:asciiTheme="minorHAnsi" w:eastAsiaTheme="minorEastAsia" w:hAnsiTheme="minorHAnsi" w:cstheme="minorBidi"/>
            <w:spacing w:val="0"/>
            <w:sz w:val="22"/>
            <w:szCs w:val="22"/>
            <w:lang w:val="en-AU" w:eastAsia="en-AU"/>
          </w:rPr>
          <w:tab/>
        </w:r>
        <w:r w:rsidR="00800F86" w:rsidRPr="00B70BA5">
          <w:rPr>
            <w:rStyle w:val="Hyperlink"/>
          </w:rPr>
          <w:t>Common information</w:t>
        </w:r>
        <w:r w:rsidR="00800F86">
          <w:rPr>
            <w:webHidden/>
          </w:rPr>
          <w:tab/>
        </w:r>
        <w:r w:rsidR="00800F86">
          <w:rPr>
            <w:webHidden/>
          </w:rPr>
          <w:fldChar w:fldCharType="begin"/>
        </w:r>
        <w:r w:rsidR="00800F86">
          <w:rPr>
            <w:webHidden/>
          </w:rPr>
          <w:instrText xml:space="preserve"> PAGEREF _Toc504162893 \h </w:instrText>
        </w:r>
        <w:r w:rsidR="00800F86">
          <w:rPr>
            <w:webHidden/>
          </w:rPr>
        </w:r>
        <w:r w:rsidR="00800F86">
          <w:rPr>
            <w:webHidden/>
          </w:rPr>
          <w:fldChar w:fldCharType="separate"/>
        </w:r>
        <w:r w:rsidR="004E700D">
          <w:rPr>
            <w:webHidden/>
          </w:rPr>
          <w:t>7</w:t>
        </w:r>
        <w:r w:rsidR="00800F86">
          <w:rPr>
            <w:webHidden/>
          </w:rPr>
          <w:fldChar w:fldCharType="end"/>
        </w:r>
      </w:hyperlink>
    </w:p>
    <w:p w14:paraId="4CD32F01" w14:textId="51843ECE" w:rsidR="00800F86" w:rsidRDefault="00226B8A">
      <w:pPr>
        <w:pStyle w:val="TOC2"/>
        <w:rPr>
          <w:rFonts w:asciiTheme="minorHAnsi" w:eastAsiaTheme="minorEastAsia" w:hAnsiTheme="minorHAnsi" w:cstheme="minorBidi"/>
          <w:spacing w:val="0"/>
          <w:sz w:val="22"/>
          <w:szCs w:val="22"/>
          <w:lang w:val="en-AU" w:eastAsia="en-AU"/>
        </w:rPr>
      </w:pPr>
      <w:hyperlink w:anchor="_Toc504162894" w:history="1">
        <w:r w:rsidR="00800F86" w:rsidRPr="00B70BA5">
          <w:rPr>
            <w:rStyle w:val="Hyperlink"/>
          </w:rPr>
          <w:t>2.1</w:t>
        </w:r>
        <w:r w:rsidR="00800F86">
          <w:rPr>
            <w:rFonts w:asciiTheme="minorHAnsi" w:eastAsiaTheme="minorEastAsia" w:hAnsiTheme="minorHAnsi" w:cstheme="minorBidi"/>
            <w:spacing w:val="0"/>
            <w:sz w:val="22"/>
            <w:szCs w:val="22"/>
            <w:lang w:val="en-AU" w:eastAsia="en-AU"/>
          </w:rPr>
          <w:tab/>
        </w:r>
        <w:r w:rsidR="00800F86" w:rsidRPr="00B70BA5">
          <w:rPr>
            <w:rStyle w:val="Hyperlink"/>
          </w:rPr>
          <w:t>Legal entity of body</w:t>
        </w:r>
        <w:r w:rsidR="00800F86">
          <w:rPr>
            <w:webHidden/>
          </w:rPr>
          <w:tab/>
        </w:r>
        <w:r w:rsidR="00800F86">
          <w:rPr>
            <w:webHidden/>
          </w:rPr>
          <w:fldChar w:fldCharType="begin"/>
        </w:r>
        <w:r w:rsidR="00800F86">
          <w:rPr>
            <w:webHidden/>
          </w:rPr>
          <w:instrText xml:space="preserve"> PAGEREF _Toc504162894 \h </w:instrText>
        </w:r>
        <w:r w:rsidR="00800F86">
          <w:rPr>
            <w:webHidden/>
          </w:rPr>
        </w:r>
        <w:r w:rsidR="00800F86">
          <w:rPr>
            <w:webHidden/>
          </w:rPr>
          <w:fldChar w:fldCharType="separate"/>
        </w:r>
        <w:r w:rsidR="004E700D">
          <w:rPr>
            <w:webHidden/>
          </w:rPr>
          <w:t>7</w:t>
        </w:r>
        <w:r w:rsidR="00800F86">
          <w:rPr>
            <w:webHidden/>
          </w:rPr>
          <w:fldChar w:fldCharType="end"/>
        </w:r>
      </w:hyperlink>
    </w:p>
    <w:p w14:paraId="5CBF21E3" w14:textId="5F79DBE9" w:rsidR="00800F86" w:rsidRDefault="00226B8A">
      <w:pPr>
        <w:pStyle w:val="TOC2"/>
        <w:rPr>
          <w:rFonts w:asciiTheme="minorHAnsi" w:eastAsiaTheme="minorEastAsia" w:hAnsiTheme="minorHAnsi" w:cstheme="minorBidi"/>
          <w:spacing w:val="0"/>
          <w:sz w:val="22"/>
          <w:szCs w:val="22"/>
          <w:lang w:val="en-AU" w:eastAsia="en-AU"/>
        </w:rPr>
      </w:pPr>
      <w:hyperlink w:anchor="_Toc504162895" w:history="1">
        <w:r w:rsidR="00800F86" w:rsidRPr="00B70BA5">
          <w:rPr>
            <w:rStyle w:val="Hyperlink"/>
          </w:rPr>
          <w:t>2.2</w:t>
        </w:r>
        <w:r w:rsidR="00800F86">
          <w:rPr>
            <w:rFonts w:asciiTheme="minorHAnsi" w:eastAsiaTheme="minorEastAsia" w:hAnsiTheme="minorHAnsi" w:cstheme="minorBidi"/>
            <w:spacing w:val="0"/>
            <w:sz w:val="22"/>
            <w:szCs w:val="22"/>
            <w:lang w:val="en-AU" w:eastAsia="en-AU"/>
          </w:rPr>
          <w:tab/>
        </w:r>
        <w:r w:rsidR="00800F86" w:rsidRPr="00B70BA5">
          <w:rPr>
            <w:rStyle w:val="Hyperlink"/>
          </w:rPr>
          <w:t>History</w:t>
        </w:r>
        <w:r w:rsidR="00800F86">
          <w:rPr>
            <w:webHidden/>
          </w:rPr>
          <w:tab/>
        </w:r>
        <w:r w:rsidR="00800F86">
          <w:rPr>
            <w:webHidden/>
          </w:rPr>
          <w:fldChar w:fldCharType="begin"/>
        </w:r>
        <w:r w:rsidR="00800F86">
          <w:rPr>
            <w:webHidden/>
          </w:rPr>
          <w:instrText xml:space="preserve"> PAGEREF _Toc504162895 \h </w:instrText>
        </w:r>
        <w:r w:rsidR="00800F86">
          <w:rPr>
            <w:webHidden/>
          </w:rPr>
        </w:r>
        <w:r w:rsidR="00800F86">
          <w:rPr>
            <w:webHidden/>
          </w:rPr>
          <w:fldChar w:fldCharType="separate"/>
        </w:r>
        <w:r w:rsidR="004E700D">
          <w:rPr>
            <w:webHidden/>
          </w:rPr>
          <w:t>8</w:t>
        </w:r>
        <w:r w:rsidR="00800F86">
          <w:rPr>
            <w:webHidden/>
          </w:rPr>
          <w:fldChar w:fldCharType="end"/>
        </w:r>
      </w:hyperlink>
    </w:p>
    <w:p w14:paraId="2B83EA37" w14:textId="6668FCA5" w:rsidR="00800F86" w:rsidRDefault="00226B8A">
      <w:pPr>
        <w:pStyle w:val="TOC2"/>
        <w:rPr>
          <w:rFonts w:asciiTheme="minorHAnsi" w:eastAsiaTheme="minorEastAsia" w:hAnsiTheme="minorHAnsi" w:cstheme="minorBidi"/>
          <w:spacing w:val="0"/>
          <w:sz w:val="22"/>
          <w:szCs w:val="22"/>
          <w:lang w:val="en-AU" w:eastAsia="en-AU"/>
        </w:rPr>
      </w:pPr>
      <w:hyperlink w:anchor="_Toc504162896" w:history="1">
        <w:r w:rsidR="00800F86" w:rsidRPr="00B70BA5">
          <w:rPr>
            <w:rStyle w:val="Hyperlink"/>
          </w:rPr>
          <w:t>2.3</w:t>
        </w:r>
        <w:r w:rsidR="00800F86">
          <w:rPr>
            <w:rFonts w:asciiTheme="minorHAnsi" w:eastAsiaTheme="minorEastAsia" w:hAnsiTheme="minorHAnsi" w:cstheme="minorBidi"/>
            <w:spacing w:val="0"/>
            <w:sz w:val="22"/>
            <w:szCs w:val="22"/>
            <w:lang w:val="en-AU" w:eastAsia="en-AU"/>
          </w:rPr>
          <w:tab/>
        </w:r>
        <w:r w:rsidR="00800F86" w:rsidRPr="00B70BA5">
          <w:rPr>
            <w:rStyle w:val="Hyperlink"/>
          </w:rPr>
          <w:t>Documentation</w:t>
        </w:r>
        <w:r w:rsidR="00800F86">
          <w:rPr>
            <w:webHidden/>
          </w:rPr>
          <w:tab/>
        </w:r>
        <w:r w:rsidR="00800F86">
          <w:rPr>
            <w:webHidden/>
          </w:rPr>
          <w:fldChar w:fldCharType="begin"/>
        </w:r>
        <w:r w:rsidR="00800F86">
          <w:rPr>
            <w:webHidden/>
          </w:rPr>
          <w:instrText xml:space="preserve"> PAGEREF _Toc504162896 \h </w:instrText>
        </w:r>
        <w:r w:rsidR="00800F86">
          <w:rPr>
            <w:webHidden/>
          </w:rPr>
        </w:r>
        <w:r w:rsidR="00800F86">
          <w:rPr>
            <w:webHidden/>
          </w:rPr>
          <w:fldChar w:fldCharType="separate"/>
        </w:r>
        <w:r w:rsidR="004E700D">
          <w:rPr>
            <w:webHidden/>
          </w:rPr>
          <w:t>8</w:t>
        </w:r>
        <w:r w:rsidR="00800F86">
          <w:rPr>
            <w:webHidden/>
          </w:rPr>
          <w:fldChar w:fldCharType="end"/>
        </w:r>
      </w:hyperlink>
    </w:p>
    <w:p w14:paraId="7EBD1745" w14:textId="7EC317C9" w:rsidR="00800F86" w:rsidRDefault="00226B8A">
      <w:pPr>
        <w:pStyle w:val="TOC3"/>
        <w:rPr>
          <w:rFonts w:asciiTheme="minorHAnsi" w:eastAsiaTheme="minorEastAsia" w:hAnsiTheme="minorHAnsi" w:cstheme="minorBidi"/>
          <w:spacing w:val="0"/>
          <w:sz w:val="22"/>
          <w:szCs w:val="22"/>
          <w:lang w:val="en-AU" w:eastAsia="en-AU"/>
        </w:rPr>
      </w:pPr>
      <w:hyperlink w:anchor="_Toc504162897" w:history="1">
        <w:r w:rsidR="00800F86" w:rsidRPr="00B70BA5">
          <w:rPr>
            <w:rStyle w:val="Hyperlink"/>
          </w:rPr>
          <w:t>2.3.1</w:t>
        </w:r>
        <w:r w:rsidR="00800F86">
          <w:rPr>
            <w:rFonts w:asciiTheme="minorHAnsi" w:eastAsiaTheme="minorEastAsia" w:hAnsiTheme="minorHAnsi" w:cstheme="minorBidi"/>
            <w:spacing w:val="0"/>
            <w:sz w:val="22"/>
            <w:szCs w:val="22"/>
            <w:lang w:val="en-AU" w:eastAsia="en-AU"/>
          </w:rPr>
          <w:tab/>
        </w:r>
        <w:r w:rsidR="00800F86" w:rsidRPr="00B70BA5">
          <w:rPr>
            <w:rStyle w:val="Hyperlink"/>
          </w:rPr>
          <w:t>Quality manual</w:t>
        </w:r>
        <w:r w:rsidR="00800F86">
          <w:rPr>
            <w:webHidden/>
          </w:rPr>
          <w:tab/>
        </w:r>
        <w:r w:rsidR="00800F86">
          <w:rPr>
            <w:webHidden/>
          </w:rPr>
          <w:fldChar w:fldCharType="begin"/>
        </w:r>
        <w:r w:rsidR="00800F86">
          <w:rPr>
            <w:webHidden/>
          </w:rPr>
          <w:instrText xml:space="preserve"> PAGEREF _Toc504162897 \h </w:instrText>
        </w:r>
        <w:r w:rsidR="00800F86">
          <w:rPr>
            <w:webHidden/>
          </w:rPr>
        </w:r>
        <w:r w:rsidR="00800F86">
          <w:rPr>
            <w:webHidden/>
          </w:rPr>
          <w:fldChar w:fldCharType="separate"/>
        </w:r>
        <w:r w:rsidR="004E700D">
          <w:rPr>
            <w:webHidden/>
          </w:rPr>
          <w:t>8</w:t>
        </w:r>
        <w:r w:rsidR="00800F86">
          <w:rPr>
            <w:webHidden/>
          </w:rPr>
          <w:fldChar w:fldCharType="end"/>
        </w:r>
      </w:hyperlink>
    </w:p>
    <w:p w14:paraId="3732A35C" w14:textId="15B8CE88" w:rsidR="00800F86" w:rsidRDefault="00226B8A">
      <w:pPr>
        <w:pStyle w:val="TOC3"/>
        <w:rPr>
          <w:rFonts w:asciiTheme="minorHAnsi" w:eastAsiaTheme="minorEastAsia" w:hAnsiTheme="minorHAnsi" w:cstheme="minorBidi"/>
          <w:spacing w:val="0"/>
          <w:sz w:val="22"/>
          <w:szCs w:val="22"/>
          <w:lang w:val="en-AU" w:eastAsia="en-AU"/>
        </w:rPr>
      </w:pPr>
      <w:hyperlink w:anchor="_Toc504162898" w:history="1">
        <w:r w:rsidR="00800F86" w:rsidRPr="00B70BA5">
          <w:rPr>
            <w:rStyle w:val="Hyperlink"/>
          </w:rPr>
          <w:t>2.3.2</w:t>
        </w:r>
        <w:r w:rsidR="00800F86">
          <w:rPr>
            <w:rFonts w:asciiTheme="minorHAnsi" w:eastAsiaTheme="minorEastAsia" w:hAnsiTheme="minorHAnsi" w:cstheme="minorBidi"/>
            <w:spacing w:val="0"/>
            <w:sz w:val="22"/>
            <w:szCs w:val="22"/>
            <w:lang w:val="en-AU" w:eastAsia="en-AU"/>
          </w:rPr>
          <w:tab/>
        </w:r>
        <w:r w:rsidR="00800F86" w:rsidRPr="00B70BA5">
          <w:rPr>
            <w:rStyle w:val="Hyperlink"/>
          </w:rPr>
          <w:t>Procedures</w:t>
        </w:r>
        <w:r w:rsidR="00800F86">
          <w:rPr>
            <w:webHidden/>
          </w:rPr>
          <w:tab/>
        </w:r>
        <w:r w:rsidR="00800F86">
          <w:rPr>
            <w:webHidden/>
          </w:rPr>
          <w:fldChar w:fldCharType="begin"/>
        </w:r>
        <w:r w:rsidR="00800F86">
          <w:rPr>
            <w:webHidden/>
          </w:rPr>
          <w:instrText xml:space="preserve"> PAGEREF _Toc504162898 \h </w:instrText>
        </w:r>
        <w:r w:rsidR="00800F86">
          <w:rPr>
            <w:webHidden/>
          </w:rPr>
        </w:r>
        <w:r w:rsidR="00800F86">
          <w:rPr>
            <w:webHidden/>
          </w:rPr>
          <w:fldChar w:fldCharType="separate"/>
        </w:r>
        <w:r w:rsidR="004E700D">
          <w:rPr>
            <w:webHidden/>
          </w:rPr>
          <w:t>8</w:t>
        </w:r>
        <w:r w:rsidR="00800F86">
          <w:rPr>
            <w:webHidden/>
          </w:rPr>
          <w:fldChar w:fldCharType="end"/>
        </w:r>
      </w:hyperlink>
    </w:p>
    <w:p w14:paraId="2CB1CC7A" w14:textId="0E43DE52" w:rsidR="00800F86" w:rsidRDefault="00226B8A">
      <w:pPr>
        <w:pStyle w:val="TOC3"/>
        <w:rPr>
          <w:rFonts w:asciiTheme="minorHAnsi" w:eastAsiaTheme="minorEastAsia" w:hAnsiTheme="minorHAnsi" w:cstheme="minorBidi"/>
          <w:spacing w:val="0"/>
          <w:sz w:val="22"/>
          <w:szCs w:val="22"/>
          <w:lang w:val="en-AU" w:eastAsia="en-AU"/>
        </w:rPr>
      </w:pPr>
      <w:hyperlink w:anchor="_Toc504162899" w:history="1">
        <w:r w:rsidR="00800F86" w:rsidRPr="00B70BA5">
          <w:rPr>
            <w:rStyle w:val="Hyperlink"/>
          </w:rPr>
          <w:t>2.3.3</w:t>
        </w:r>
        <w:r w:rsidR="00800F86">
          <w:rPr>
            <w:rFonts w:asciiTheme="minorHAnsi" w:eastAsiaTheme="minorEastAsia" w:hAnsiTheme="minorHAnsi" w:cstheme="minorBidi"/>
            <w:spacing w:val="0"/>
            <w:sz w:val="22"/>
            <w:szCs w:val="22"/>
            <w:lang w:val="en-AU" w:eastAsia="en-AU"/>
          </w:rPr>
          <w:tab/>
        </w:r>
        <w:r w:rsidR="00800F86" w:rsidRPr="00B70BA5">
          <w:rPr>
            <w:rStyle w:val="Hyperlink"/>
          </w:rPr>
          <w:t>Work instructions</w:t>
        </w:r>
        <w:r w:rsidR="00800F86">
          <w:rPr>
            <w:webHidden/>
          </w:rPr>
          <w:tab/>
        </w:r>
        <w:r w:rsidR="00800F86">
          <w:rPr>
            <w:webHidden/>
          </w:rPr>
          <w:fldChar w:fldCharType="begin"/>
        </w:r>
        <w:r w:rsidR="00800F86">
          <w:rPr>
            <w:webHidden/>
          </w:rPr>
          <w:instrText xml:space="preserve"> PAGEREF _Toc504162899 \h </w:instrText>
        </w:r>
        <w:r w:rsidR="00800F86">
          <w:rPr>
            <w:webHidden/>
          </w:rPr>
        </w:r>
        <w:r w:rsidR="00800F86">
          <w:rPr>
            <w:webHidden/>
          </w:rPr>
          <w:fldChar w:fldCharType="separate"/>
        </w:r>
        <w:r w:rsidR="004E700D">
          <w:rPr>
            <w:webHidden/>
          </w:rPr>
          <w:t>8</w:t>
        </w:r>
        <w:r w:rsidR="00800F86">
          <w:rPr>
            <w:webHidden/>
          </w:rPr>
          <w:fldChar w:fldCharType="end"/>
        </w:r>
      </w:hyperlink>
    </w:p>
    <w:p w14:paraId="3BFE25CF" w14:textId="1B43DE38" w:rsidR="00800F86" w:rsidRDefault="00226B8A">
      <w:pPr>
        <w:pStyle w:val="TOC3"/>
        <w:rPr>
          <w:rFonts w:asciiTheme="minorHAnsi" w:eastAsiaTheme="minorEastAsia" w:hAnsiTheme="minorHAnsi" w:cstheme="minorBidi"/>
          <w:spacing w:val="0"/>
          <w:sz w:val="22"/>
          <w:szCs w:val="22"/>
          <w:lang w:val="en-AU" w:eastAsia="en-AU"/>
        </w:rPr>
      </w:pPr>
      <w:hyperlink w:anchor="_Toc504162900" w:history="1">
        <w:r w:rsidR="00800F86" w:rsidRPr="00B70BA5">
          <w:rPr>
            <w:rStyle w:val="Hyperlink"/>
          </w:rPr>
          <w:t>2.3.4</w:t>
        </w:r>
        <w:r w:rsidR="00800F86">
          <w:rPr>
            <w:rFonts w:asciiTheme="minorHAnsi" w:eastAsiaTheme="minorEastAsia" w:hAnsiTheme="minorHAnsi" w:cstheme="minorBidi"/>
            <w:spacing w:val="0"/>
            <w:sz w:val="22"/>
            <w:szCs w:val="22"/>
            <w:lang w:val="en-AU" w:eastAsia="en-AU"/>
          </w:rPr>
          <w:tab/>
        </w:r>
        <w:r w:rsidR="00800F86" w:rsidRPr="00B70BA5">
          <w:rPr>
            <w:rStyle w:val="Hyperlink"/>
          </w:rPr>
          <w:t>Records (including test records where relevant)</w:t>
        </w:r>
        <w:r w:rsidR="00800F86">
          <w:rPr>
            <w:webHidden/>
          </w:rPr>
          <w:tab/>
        </w:r>
        <w:r w:rsidR="00800F86">
          <w:rPr>
            <w:webHidden/>
          </w:rPr>
          <w:fldChar w:fldCharType="begin"/>
        </w:r>
        <w:r w:rsidR="00800F86">
          <w:rPr>
            <w:webHidden/>
          </w:rPr>
          <w:instrText xml:space="preserve"> PAGEREF _Toc504162900 \h </w:instrText>
        </w:r>
        <w:r w:rsidR="00800F86">
          <w:rPr>
            <w:webHidden/>
          </w:rPr>
        </w:r>
        <w:r w:rsidR="00800F86">
          <w:rPr>
            <w:webHidden/>
          </w:rPr>
          <w:fldChar w:fldCharType="separate"/>
        </w:r>
        <w:r w:rsidR="004E700D">
          <w:rPr>
            <w:webHidden/>
          </w:rPr>
          <w:t>8</w:t>
        </w:r>
        <w:r w:rsidR="00800F86">
          <w:rPr>
            <w:webHidden/>
          </w:rPr>
          <w:fldChar w:fldCharType="end"/>
        </w:r>
      </w:hyperlink>
    </w:p>
    <w:p w14:paraId="1FFD4699" w14:textId="3AE75683" w:rsidR="00800F86" w:rsidRDefault="00226B8A">
      <w:pPr>
        <w:pStyle w:val="TOC3"/>
        <w:rPr>
          <w:rFonts w:asciiTheme="minorHAnsi" w:eastAsiaTheme="minorEastAsia" w:hAnsiTheme="minorHAnsi" w:cstheme="minorBidi"/>
          <w:spacing w:val="0"/>
          <w:sz w:val="22"/>
          <w:szCs w:val="22"/>
          <w:lang w:val="en-AU" w:eastAsia="en-AU"/>
        </w:rPr>
      </w:pPr>
      <w:hyperlink w:anchor="_Toc504162901" w:history="1">
        <w:r w:rsidR="00800F86" w:rsidRPr="00B70BA5">
          <w:rPr>
            <w:rStyle w:val="Hyperlink"/>
          </w:rPr>
          <w:t>2.3.5</w:t>
        </w:r>
        <w:r w:rsidR="00800F86">
          <w:rPr>
            <w:rFonts w:asciiTheme="minorHAnsi" w:eastAsiaTheme="minorEastAsia" w:hAnsiTheme="minorHAnsi" w:cstheme="minorBidi"/>
            <w:spacing w:val="0"/>
            <w:sz w:val="22"/>
            <w:szCs w:val="22"/>
            <w:lang w:val="en-AU" w:eastAsia="en-AU"/>
          </w:rPr>
          <w:tab/>
        </w:r>
        <w:r w:rsidR="00800F86" w:rsidRPr="00B70BA5">
          <w:rPr>
            <w:rStyle w:val="Hyperlink"/>
          </w:rPr>
          <w:t>Document change control</w:t>
        </w:r>
        <w:r w:rsidR="00800F86">
          <w:rPr>
            <w:webHidden/>
          </w:rPr>
          <w:tab/>
        </w:r>
        <w:r w:rsidR="00800F86">
          <w:rPr>
            <w:webHidden/>
          </w:rPr>
          <w:fldChar w:fldCharType="begin"/>
        </w:r>
        <w:r w:rsidR="00800F86">
          <w:rPr>
            <w:webHidden/>
          </w:rPr>
          <w:instrText xml:space="preserve"> PAGEREF _Toc504162901 \h </w:instrText>
        </w:r>
        <w:r w:rsidR="00800F86">
          <w:rPr>
            <w:webHidden/>
          </w:rPr>
        </w:r>
        <w:r w:rsidR="00800F86">
          <w:rPr>
            <w:webHidden/>
          </w:rPr>
          <w:fldChar w:fldCharType="separate"/>
        </w:r>
        <w:r w:rsidR="004E700D">
          <w:rPr>
            <w:webHidden/>
          </w:rPr>
          <w:t>9</w:t>
        </w:r>
        <w:r w:rsidR="00800F86">
          <w:rPr>
            <w:webHidden/>
          </w:rPr>
          <w:fldChar w:fldCharType="end"/>
        </w:r>
      </w:hyperlink>
    </w:p>
    <w:p w14:paraId="528A3199" w14:textId="7897ED4F" w:rsidR="00800F86" w:rsidRDefault="00226B8A">
      <w:pPr>
        <w:pStyle w:val="TOC2"/>
        <w:rPr>
          <w:rFonts w:asciiTheme="minorHAnsi" w:eastAsiaTheme="minorEastAsia" w:hAnsiTheme="minorHAnsi" w:cstheme="minorBidi"/>
          <w:spacing w:val="0"/>
          <w:sz w:val="22"/>
          <w:szCs w:val="22"/>
          <w:lang w:val="en-AU" w:eastAsia="en-AU"/>
        </w:rPr>
      </w:pPr>
      <w:hyperlink w:anchor="_Toc504162902" w:history="1">
        <w:r w:rsidR="00800F86" w:rsidRPr="00B70BA5">
          <w:rPr>
            <w:rStyle w:val="Hyperlink"/>
          </w:rPr>
          <w:t>2.4</w:t>
        </w:r>
        <w:r w:rsidR="00800F86">
          <w:rPr>
            <w:rFonts w:asciiTheme="minorHAnsi" w:eastAsiaTheme="minorEastAsia" w:hAnsiTheme="minorHAnsi" w:cstheme="minorBidi"/>
            <w:spacing w:val="0"/>
            <w:sz w:val="22"/>
            <w:szCs w:val="22"/>
            <w:lang w:val="en-AU" w:eastAsia="en-AU"/>
          </w:rPr>
          <w:tab/>
        </w:r>
        <w:r w:rsidR="00800F86" w:rsidRPr="00B70BA5">
          <w:rPr>
            <w:rStyle w:val="Hyperlink"/>
          </w:rPr>
          <w:t>Confidentiality</w:t>
        </w:r>
        <w:r w:rsidR="00800F86">
          <w:rPr>
            <w:webHidden/>
          </w:rPr>
          <w:tab/>
        </w:r>
        <w:r w:rsidR="00800F86">
          <w:rPr>
            <w:webHidden/>
          </w:rPr>
          <w:fldChar w:fldCharType="begin"/>
        </w:r>
        <w:r w:rsidR="00800F86">
          <w:rPr>
            <w:webHidden/>
          </w:rPr>
          <w:instrText xml:space="preserve"> PAGEREF _Toc504162902 \h </w:instrText>
        </w:r>
        <w:r w:rsidR="00800F86">
          <w:rPr>
            <w:webHidden/>
          </w:rPr>
        </w:r>
        <w:r w:rsidR="00800F86">
          <w:rPr>
            <w:webHidden/>
          </w:rPr>
          <w:fldChar w:fldCharType="separate"/>
        </w:r>
        <w:r w:rsidR="004E700D">
          <w:rPr>
            <w:webHidden/>
          </w:rPr>
          <w:t>9</w:t>
        </w:r>
        <w:r w:rsidR="00800F86">
          <w:rPr>
            <w:webHidden/>
          </w:rPr>
          <w:fldChar w:fldCharType="end"/>
        </w:r>
      </w:hyperlink>
    </w:p>
    <w:p w14:paraId="1A9DA881" w14:textId="4BFF67E9" w:rsidR="00800F86" w:rsidRDefault="00226B8A">
      <w:pPr>
        <w:pStyle w:val="TOC2"/>
        <w:rPr>
          <w:rFonts w:asciiTheme="minorHAnsi" w:eastAsiaTheme="minorEastAsia" w:hAnsiTheme="minorHAnsi" w:cstheme="minorBidi"/>
          <w:spacing w:val="0"/>
          <w:sz w:val="22"/>
          <w:szCs w:val="22"/>
          <w:lang w:val="en-AU" w:eastAsia="en-AU"/>
        </w:rPr>
      </w:pPr>
      <w:hyperlink w:anchor="_Toc504162903" w:history="1">
        <w:r w:rsidR="00800F86" w:rsidRPr="00B70BA5">
          <w:rPr>
            <w:rStyle w:val="Hyperlink"/>
          </w:rPr>
          <w:t>2.5</w:t>
        </w:r>
        <w:r w:rsidR="00800F86">
          <w:rPr>
            <w:rFonts w:asciiTheme="minorHAnsi" w:eastAsiaTheme="minorEastAsia" w:hAnsiTheme="minorHAnsi" w:cstheme="minorBidi"/>
            <w:spacing w:val="0"/>
            <w:sz w:val="22"/>
            <w:szCs w:val="22"/>
            <w:lang w:val="en-AU" w:eastAsia="en-AU"/>
          </w:rPr>
          <w:tab/>
        </w:r>
        <w:r w:rsidR="00800F86" w:rsidRPr="00B70BA5">
          <w:rPr>
            <w:rStyle w:val="Hyperlink"/>
          </w:rPr>
          <w:t>Communication with public and customers (Hard copy and Electronic)</w:t>
        </w:r>
        <w:r w:rsidR="00800F86">
          <w:rPr>
            <w:webHidden/>
          </w:rPr>
          <w:tab/>
        </w:r>
        <w:r w:rsidR="00800F86">
          <w:rPr>
            <w:webHidden/>
          </w:rPr>
          <w:fldChar w:fldCharType="begin"/>
        </w:r>
        <w:r w:rsidR="00800F86">
          <w:rPr>
            <w:webHidden/>
          </w:rPr>
          <w:instrText xml:space="preserve"> PAGEREF _Toc504162903 \h </w:instrText>
        </w:r>
        <w:r w:rsidR="00800F86">
          <w:rPr>
            <w:webHidden/>
          </w:rPr>
        </w:r>
        <w:r w:rsidR="00800F86">
          <w:rPr>
            <w:webHidden/>
          </w:rPr>
          <w:fldChar w:fldCharType="separate"/>
        </w:r>
        <w:r w:rsidR="004E700D">
          <w:rPr>
            <w:webHidden/>
          </w:rPr>
          <w:t>9</w:t>
        </w:r>
        <w:r w:rsidR="00800F86">
          <w:rPr>
            <w:webHidden/>
          </w:rPr>
          <w:fldChar w:fldCharType="end"/>
        </w:r>
      </w:hyperlink>
    </w:p>
    <w:p w14:paraId="2D562240" w14:textId="26C5727A" w:rsidR="00800F86" w:rsidRDefault="00226B8A">
      <w:pPr>
        <w:pStyle w:val="TOC2"/>
        <w:rPr>
          <w:rFonts w:asciiTheme="minorHAnsi" w:eastAsiaTheme="minorEastAsia" w:hAnsiTheme="minorHAnsi" w:cstheme="minorBidi"/>
          <w:spacing w:val="0"/>
          <w:sz w:val="22"/>
          <w:szCs w:val="22"/>
          <w:lang w:val="en-AU" w:eastAsia="en-AU"/>
        </w:rPr>
      </w:pPr>
      <w:hyperlink w:anchor="_Toc504162904" w:history="1">
        <w:r w:rsidR="00800F86" w:rsidRPr="00B70BA5">
          <w:rPr>
            <w:rStyle w:val="Hyperlink"/>
          </w:rPr>
          <w:t>2.6</w:t>
        </w:r>
        <w:r w:rsidR="00800F86">
          <w:rPr>
            <w:rFonts w:asciiTheme="minorHAnsi" w:eastAsiaTheme="minorEastAsia" w:hAnsiTheme="minorHAnsi" w:cstheme="minorBidi"/>
            <w:spacing w:val="0"/>
            <w:sz w:val="22"/>
            <w:szCs w:val="22"/>
            <w:lang w:val="en-AU" w:eastAsia="en-AU"/>
          </w:rPr>
          <w:tab/>
        </w:r>
        <w:r w:rsidR="00800F86" w:rsidRPr="00B70BA5">
          <w:rPr>
            <w:rStyle w:val="Hyperlink"/>
          </w:rPr>
          <w:t>Recognitions and agreements</w:t>
        </w:r>
        <w:r w:rsidR="00800F86">
          <w:rPr>
            <w:webHidden/>
          </w:rPr>
          <w:tab/>
        </w:r>
        <w:r w:rsidR="00800F86">
          <w:rPr>
            <w:webHidden/>
          </w:rPr>
          <w:fldChar w:fldCharType="begin"/>
        </w:r>
        <w:r w:rsidR="00800F86">
          <w:rPr>
            <w:webHidden/>
          </w:rPr>
          <w:instrText xml:space="preserve"> PAGEREF _Toc504162904 \h </w:instrText>
        </w:r>
        <w:r w:rsidR="00800F86">
          <w:rPr>
            <w:webHidden/>
          </w:rPr>
        </w:r>
        <w:r w:rsidR="00800F86">
          <w:rPr>
            <w:webHidden/>
          </w:rPr>
          <w:fldChar w:fldCharType="separate"/>
        </w:r>
        <w:r w:rsidR="004E700D">
          <w:rPr>
            <w:webHidden/>
          </w:rPr>
          <w:t>9</w:t>
        </w:r>
        <w:r w:rsidR="00800F86">
          <w:rPr>
            <w:webHidden/>
          </w:rPr>
          <w:fldChar w:fldCharType="end"/>
        </w:r>
      </w:hyperlink>
    </w:p>
    <w:p w14:paraId="5C6CAC5E" w14:textId="58769460" w:rsidR="00800F86" w:rsidRDefault="00226B8A">
      <w:pPr>
        <w:pStyle w:val="TOC2"/>
        <w:rPr>
          <w:rFonts w:asciiTheme="minorHAnsi" w:eastAsiaTheme="minorEastAsia" w:hAnsiTheme="minorHAnsi" w:cstheme="minorBidi"/>
          <w:spacing w:val="0"/>
          <w:sz w:val="22"/>
          <w:szCs w:val="22"/>
          <w:lang w:val="en-AU" w:eastAsia="en-AU"/>
        </w:rPr>
      </w:pPr>
      <w:hyperlink w:anchor="_Toc504162905" w:history="1">
        <w:r w:rsidR="00800F86" w:rsidRPr="00B70BA5">
          <w:rPr>
            <w:rStyle w:val="Hyperlink"/>
          </w:rPr>
          <w:t>2.7</w:t>
        </w:r>
        <w:r w:rsidR="00800F86">
          <w:rPr>
            <w:rFonts w:asciiTheme="minorHAnsi" w:eastAsiaTheme="minorEastAsia" w:hAnsiTheme="minorHAnsi" w:cstheme="minorBidi"/>
            <w:spacing w:val="0"/>
            <w:sz w:val="22"/>
            <w:szCs w:val="22"/>
            <w:lang w:val="en-AU" w:eastAsia="en-AU"/>
          </w:rPr>
          <w:tab/>
        </w:r>
        <w:r w:rsidR="00800F86" w:rsidRPr="00B70BA5">
          <w:rPr>
            <w:rStyle w:val="Hyperlink"/>
          </w:rPr>
          <w:t>Internal audit</w:t>
        </w:r>
        <w:r w:rsidR="00800F86">
          <w:rPr>
            <w:webHidden/>
          </w:rPr>
          <w:tab/>
        </w:r>
        <w:r w:rsidR="00800F86">
          <w:rPr>
            <w:webHidden/>
          </w:rPr>
          <w:fldChar w:fldCharType="begin"/>
        </w:r>
        <w:r w:rsidR="00800F86">
          <w:rPr>
            <w:webHidden/>
          </w:rPr>
          <w:instrText xml:space="preserve"> PAGEREF _Toc504162905 \h </w:instrText>
        </w:r>
        <w:r w:rsidR="00800F86">
          <w:rPr>
            <w:webHidden/>
          </w:rPr>
        </w:r>
        <w:r w:rsidR="00800F86">
          <w:rPr>
            <w:webHidden/>
          </w:rPr>
          <w:fldChar w:fldCharType="separate"/>
        </w:r>
        <w:r w:rsidR="004E700D">
          <w:rPr>
            <w:webHidden/>
          </w:rPr>
          <w:t>9</w:t>
        </w:r>
        <w:r w:rsidR="00800F86">
          <w:rPr>
            <w:webHidden/>
          </w:rPr>
          <w:fldChar w:fldCharType="end"/>
        </w:r>
      </w:hyperlink>
    </w:p>
    <w:p w14:paraId="501D780D" w14:textId="6E279D8F" w:rsidR="00800F86" w:rsidRDefault="00226B8A">
      <w:pPr>
        <w:pStyle w:val="TOC2"/>
        <w:rPr>
          <w:rFonts w:asciiTheme="minorHAnsi" w:eastAsiaTheme="minorEastAsia" w:hAnsiTheme="minorHAnsi" w:cstheme="minorBidi"/>
          <w:spacing w:val="0"/>
          <w:sz w:val="22"/>
          <w:szCs w:val="22"/>
          <w:lang w:val="en-AU" w:eastAsia="en-AU"/>
        </w:rPr>
      </w:pPr>
      <w:hyperlink w:anchor="_Toc504162906" w:history="1">
        <w:r w:rsidR="00800F86" w:rsidRPr="00B70BA5">
          <w:rPr>
            <w:rStyle w:val="Hyperlink"/>
          </w:rPr>
          <w:t>2.8</w:t>
        </w:r>
        <w:r w:rsidR="00800F86">
          <w:rPr>
            <w:rFonts w:asciiTheme="minorHAnsi" w:eastAsiaTheme="minorEastAsia" w:hAnsiTheme="minorHAnsi" w:cstheme="minorBidi"/>
            <w:spacing w:val="0"/>
            <w:sz w:val="22"/>
            <w:szCs w:val="22"/>
            <w:lang w:val="en-AU" w:eastAsia="en-AU"/>
          </w:rPr>
          <w:tab/>
        </w:r>
        <w:r w:rsidR="00800F86" w:rsidRPr="00B70BA5">
          <w:rPr>
            <w:rStyle w:val="Hyperlink"/>
          </w:rPr>
          <w:t>Management review</w:t>
        </w:r>
        <w:r w:rsidR="00800F86">
          <w:rPr>
            <w:webHidden/>
          </w:rPr>
          <w:tab/>
        </w:r>
        <w:r w:rsidR="00800F86">
          <w:rPr>
            <w:webHidden/>
          </w:rPr>
          <w:fldChar w:fldCharType="begin"/>
        </w:r>
        <w:r w:rsidR="00800F86">
          <w:rPr>
            <w:webHidden/>
          </w:rPr>
          <w:instrText xml:space="preserve"> PAGEREF _Toc504162906 \h </w:instrText>
        </w:r>
        <w:r w:rsidR="00800F86">
          <w:rPr>
            <w:webHidden/>
          </w:rPr>
        </w:r>
        <w:r w:rsidR="00800F86">
          <w:rPr>
            <w:webHidden/>
          </w:rPr>
          <w:fldChar w:fldCharType="separate"/>
        </w:r>
        <w:r w:rsidR="004E700D">
          <w:rPr>
            <w:webHidden/>
          </w:rPr>
          <w:t>9</w:t>
        </w:r>
        <w:r w:rsidR="00800F86">
          <w:rPr>
            <w:webHidden/>
          </w:rPr>
          <w:fldChar w:fldCharType="end"/>
        </w:r>
      </w:hyperlink>
    </w:p>
    <w:p w14:paraId="159365C3" w14:textId="71732A58" w:rsidR="00800F86" w:rsidRDefault="00226B8A">
      <w:pPr>
        <w:pStyle w:val="TOC2"/>
        <w:rPr>
          <w:rFonts w:asciiTheme="minorHAnsi" w:eastAsiaTheme="minorEastAsia" w:hAnsiTheme="minorHAnsi" w:cstheme="minorBidi"/>
          <w:spacing w:val="0"/>
          <w:sz w:val="22"/>
          <w:szCs w:val="22"/>
          <w:lang w:val="en-AU" w:eastAsia="en-AU"/>
        </w:rPr>
      </w:pPr>
      <w:hyperlink w:anchor="_Toc504162907" w:history="1">
        <w:r w:rsidR="00800F86" w:rsidRPr="00B70BA5">
          <w:rPr>
            <w:rStyle w:val="Hyperlink"/>
          </w:rPr>
          <w:t>2.9</w:t>
        </w:r>
        <w:r w:rsidR="00800F86">
          <w:rPr>
            <w:rFonts w:asciiTheme="minorHAnsi" w:eastAsiaTheme="minorEastAsia" w:hAnsiTheme="minorHAnsi" w:cstheme="minorBidi"/>
            <w:spacing w:val="0"/>
            <w:sz w:val="22"/>
            <w:szCs w:val="22"/>
            <w:lang w:val="en-AU" w:eastAsia="en-AU"/>
          </w:rPr>
          <w:tab/>
        </w:r>
        <w:r w:rsidR="00800F86" w:rsidRPr="00B70BA5">
          <w:rPr>
            <w:rStyle w:val="Hyperlink"/>
          </w:rPr>
          <w:t>Contracting, subcontracting and witness testing</w:t>
        </w:r>
        <w:r w:rsidR="00800F86">
          <w:rPr>
            <w:webHidden/>
          </w:rPr>
          <w:tab/>
        </w:r>
        <w:r w:rsidR="00800F86">
          <w:rPr>
            <w:webHidden/>
          </w:rPr>
          <w:fldChar w:fldCharType="begin"/>
        </w:r>
        <w:r w:rsidR="00800F86">
          <w:rPr>
            <w:webHidden/>
          </w:rPr>
          <w:instrText xml:space="preserve"> PAGEREF _Toc504162907 \h </w:instrText>
        </w:r>
        <w:r w:rsidR="00800F86">
          <w:rPr>
            <w:webHidden/>
          </w:rPr>
        </w:r>
        <w:r w:rsidR="00800F86">
          <w:rPr>
            <w:webHidden/>
          </w:rPr>
          <w:fldChar w:fldCharType="separate"/>
        </w:r>
        <w:r w:rsidR="004E700D">
          <w:rPr>
            <w:webHidden/>
          </w:rPr>
          <w:t>9</w:t>
        </w:r>
        <w:r w:rsidR="00800F86">
          <w:rPr>
            <w:webHidden/>
          </w:rPr>
          <w:fldChar w:fldCharType="end"/>
        </w:r>
      </w:hyperlink>
    </w:p>
    <w:p w14:paraId="52B3B7EA" w14:textId="44505446" w:rsidR="00800F86" w:rsidRDefault="00226B8A">
      <w:pPr>
        <w:pStyle w:val="TOC3"/>
        <w:rPr>
          <w:rFonts w:asciiTheme="minorHAnsi" w:eastAsiaTheme="minorEastAsia" w:hAnsiTheme="minorHAnsi" w:cstheme="minorBidi"/>
          <w:spacing w:val="0"/>
          <w:sz w:val="22"/>
          <w:szCs w:val="22"/>
          <w:lang w:val="en-AU" w:eastAsia="en-AU"/>
        </w:rPr>
      </w:pPr>
      <w:hyperlink w:anchor="_Toc504162908" w:history="1">
        <w:r w:rsidR="00800F86" w:rsidRPr="00B70BA5">
          <w:rPr>
            <w:rStyle w:val="Hyperlink"/>
          </w:rPr>
          <w:t>2.9.1</w:t>
        </w:r>
        <w:r w:rsidR="00800F86">
          <w:rPr>
            <w:rFonts w:asciiTheme="minorHAnsi" w:eastAsiaTheme="minorEastAsia" w:hAnsiTheme="minorHAnsi" w:cstheme="minorBidi"/>
            <w:spacing w:val="0"/>
            <w:sz w:val="22"/>
            <w:szCs w:val="22"/>
            <w:lang w:val="en-AU" w:eastAsia="en-AU"/>
          </w:rPr>
          <w:tab/>
        </w:r>
        <w:r w:rsidR="00800F86" w:rsidRPr="00B70BA5">
          <w:rPr>
            <w:rStyle w:val="Hyperlink"/>
          </w:rPr>
          <w:t>Contracting</w:t>
        </w:r>
        <w:r w:rsidR="00800F86">
          <w:rPr>
            <w:webHidden/>
          </w:rPr>
          <w:tab/>
        </w:r>
        <w:r w:rsidR="00800F86">
          <w:rPr>
            <w:webHidden/>
          </w:rPr>
          <w:fldChar w:fldCharType="begin"/>
        </w:r>
        <w:r w:rsidR="00800F86">
          <w:rPr>
            <w:webHidden/>
          </w:rPr>
          <w:instrText xml:space="preserve"> PAGEREF _Toc504162908 \h </w:instrText>
        </w:r>
        <w:r w:rsidR="00800F86">
          <w:rPr>
            <w:webHidden/>
          </w:rPr>
        </w:r>
        <w:r w:rsidR="00800F86">
          <w:rPr>
            <w:webHidden/>
          </w:rPr>
          <w:fldChar w:fldCharType="separate"/>
        </w:r>
        <w:r w:rsidR="004E700D">
          <w:rPr>
            <w:webHidden/>
          </w:rPr>
          <w:t>9</w:t>
        </w:r>
        <w:r w:rsidR="00800F86">
          <w:rPr>
            <w:webHidden/>
          </w:rPr>
          <w:fldChar w:fldCharType="end"/>
        </w:r>
      </w:hyperlink>
    </w:p>
    <w:p w14:paraId="53A37030" w14:textId="09467893" w:rsidR="00800F86" w:rsidRDefault="00226B8A">
      <w:pPr>
        <w:pStyle w:val="TOC3"/>
        <w:rPr>
          <w:rFonts w:asciiTheme="minorHAnsi" w:eastAsiaTheme="minorEastAsia" w:hAnsiTheme="minorHAnsi" w:cstheme="minorBidi"/>
          <w:spacing w:val="0"/>
          <w:sz w:val="22"/>
          <w:szCs w:val="22"/>
          <w:lang w:val="en-AU" w:eastAsia="en-AU"/>
        </w:rPr>
      </w:pPr>
      <w:hyperlink w:anchor="_Toc504162909" w:history="1">
        <w:r w:rsidR="00800F86" w:rsidRPr="00B70BA5">
          <w:rPr>
            <w:rStyle w:val="Hyperlink"/>
          </w:rPr>
          <w:t>2.9.2</w:t>
        </w:r>
        <w:r w:rsidR="00800F86">
          <w:rPr>
            <w:rFonts w:asciiTheme="minorHAnsi" w:eastAsiaTheme="minorEastAsia" w:hAnsiTheme="minorHAnsi" w:cstheme="minorBidi"/>
            <w:spacing w:val="0"/>
            <w:sz w:val="22"/>
            <w:szCs w:val="22"/>
            <w:lang w:val="en-AU" w:eastAsia="en-AU"/>
          </w:rPr>
          <w:tab/>
        </w:r>
        <w:r w:rsidR="00800F86" w:rsidRPr="00B70BA5">
          <w:rPr>
            <w:rStyle w:val="Hyperlink"/>
          </w:rPr>
          <w:t>Subcontracting</w:t>
        </w:r>
        <w:r w:rsidR="00800F86">
          <w:rPr>
            <w:webHidden/>
          </w:rPr>
          <w:tab/>
        </w:r>
        <w:r w:rsidR="00800F86">
          <w:rPr>
            <w:webHidden/>
          </w:rPr>
          <w:fldChar w:fldCharType="begin"/>
        </w:r>
        <w:r w:rsidR="00800F86">
          <w:rPr>
            <w:webHidden/>
          </w:rPr>
          <w:instrText xml:space="preserve"> PAGEREF _Toc504162909 \h </w:instrText>
        </w:r>
        <w:r w:rsidR="00800F86">
          <w:rPr>
            <w:webHidden/>
          </w:rPr>
        </w:r>
        <w:r w:rsidR="00800F86">
          <w:rPr>
            <w:webHidden/>
          </w:rPr>
          <w:fldChar w:fldCharType="separate"/>
        </w:r>
        <w:r w:rsidR="004E700D">
          <w:rPr>
            <w:webHidden/>
          </w:rPr>
          <w:t>10</w:t>
        </w:r>
        <w:r w:rsidR="00800F86">
          <w:rPr>
            <w:webHidden/>
          </w:rPr>
          <w:fldChar w:fldCharType="end"/>
        </w:r>
      </w:hyperlink>
    </w:p>
    <w:p w14:paraId="4013B5A8" w14:textId="75E6ECD0" w:rsidR="00800F86" w:rsidRDefault="00226B8A">
      <w:pPr>
        <w:pStyle w:val="TOC3"/>
        <w:rPr>
          <w:rFonts w:asciiTheme="minorHAnsi" w:eastAsiaTheme="minorEastAsia" w:hAnsiTheme="minorHAnsi" w:cstheme="minorBidi"/>
          <w:spacing w:val="0"/>
          <w:sz w:val="22"/>
          <w:szCs w:val="22"/>
          <w:lang w:val="en-AU" w:eastAsia="en-AU"/>
        </w:rPr>
      </w:pPr>
      <w:hyperlink w:anchor="_Toc504162910" w:history="1">
        <w:r w:rsidR="00800F86" w:rsidRPr="00B70BA5">
          <w:rPr>
            <w:rStyle w:val="Hyperlink"/>
          </w:rPr>
          <w:t>2.9.3</w:t>
        </w:r>
        <w:r w:rsidR="00800F86">
          <w:rPr>
            <w:rFonts w:asciiTheme="minorHAnsi" w:eastAsiaTheme="minorEastAsia" w:hAnsiTheme="minorHAnsi" w:cstheme="minorBidi"/>
            <w:spacing w:val="0"/>
            <w:sz w:val="22"/>
            <w:szCs w:val="22"/>
            <w:lang w:val="en-AU" w:eastAsia="en-AU"/>
          </w:rPr>
          <w:tab/>
        </w:r>
        <w:r w:rsidR="00800F86" w:rsidRPr="00B70BA5">
          <w:rPr>
            <w:rStyle w:val="Hyperlink"/>
          </w:rPr>
          <w:t>Witness testing</w:t>
        </w:r>
        <w:r w:rsidR="00800F86">
          <w:rPr>
            <w:webHidden/>
          </w:rPr>
          <w:tab/>
        </w:r>
        <w:r w:rsidR="00800F86">
          <w:rPr>
            <w:webHidden/>
          </w:rPr>
          <w:fldChar w:fldCharType="begin"/>
        </w:r>
        <w:r w:rsidR="00800F86">
          <w:rPr>
            <w:webHidden/>
          </w:rPr>
          <w:instrText xml:space="preserve"> PAGEREF _Toc504162910 \h </w:instrText>
        </w:r>
        <w:r w:rsidR="00800F86">
          <w:rPr>
            <w:webHidden/>
          </w:rPr>
        </w:r>
        <w:r w:rsidR="00800F86">
          <w:rPr>
            <w:webHidden/>
          </w:rPr>
          <w:fldChar w:fldCharType="separate"/>
        </w:r>
        <w:r w:rsidR="004E700D">
          <w:rPr>
            <w:webHidden/>
          </w:rPr>
          <w:t>10</w:t>
        </w:r>
        <w:r w:rsidR="00800F86">
          <w:rPr>
            <w:webHidden/>
          </w:rPr>
          <w:fldChar w:fldCharType="end"/>
        </w:r>
      </w:hyperlink>
    </w:p>
    <w:p w14:paraId="4F2CCE2A" w14:textId="28547C48" w:rsidR="00800F86" w:rsidRDefault="00226B8A">
      <w:pPr>
        <w:pStyle w:val="TOC2"/>
        <w:rPr>
          <w:rFonts w:asciiTheme="minorHAnsi" w:eastAsiaTheme="minorEastAsia" w:hAnsiTheme="minorHAnsi" w:cstheme="minorBidi"/>
          <w:spacing w:val="0"/>
          <w:sz w:val="22"/>
          <w:szCs w:val="22"/>
          <w:lang w:val="en-AU" w:eastAsia="en-AU"/>
        </w:rPr>
      </w:pPr>
      <w:hyperlink w:anchor="_Toc504162911" w:history="1">
        <w:r w:rsidR="00800F86" w:rsidRPr="00B70BA5">
          <w:rPr>
            <w:rStyle w:val="Hyperlink"/>
          </w:rPr>
          <w:t>2.10</w:t>
        </w:r>
        <w:r w:rsidR="00800F86">
          <w:rPr>
            <w:rFonts w:asciiTheme="minorHAnsi" w:eastAsiaTheme="minorEastAsia" w:hAnsiTheme="minorHAnsi" w:cstheme="minorBidi"/>
            <w:spacing w:val="0"/>
            <w:sz w:val="22"/>
            <w:szCs w:val="22"/>
            <w:lang w:val="en-AU" w:eastAsia="en-AU"/>
          </w:rPr>
          <w:tab/>
        </w:r>
        <w:r w:rsidR="00800F86" w:rsidRPr="00B70BA5">
          <w:rPr>
            <w:rStyle w:val="Hyperlink"/>
          </w:rPr>
          <w:t>Training and competence</w:t>
        </w:r>
        <w:r w:rsidR="00800F86">
          <w:rPr>
            <w:webHidden/>
          </w:rPr>
          <w:tab/>
        </w:r>
        <w:r w:rsidR="00800F86">
          <w:rPr>
            <w:webHidden/>
          </w:rPr>
          <w:fldChar w:fldCharType="begin"/>
        </w:r>
        <w:r w:rsidR="00800F86">
          <w:rPr>
            <w:webHidden/>
          </w:rPr>
          <w:instrText xml:space="preserve"> PAGEREF _Toc504162911 \h </w:instrText>
        </w:r>
        <w:r w:rsidR="00800F86">
          <w:rPr>
            <w:webHidden/>
          </w:rPr>
        </w:r>
        <w:r w:rsidR="00800F86">
          <w:rPr>
            <w:webHidden/>
          </w:rPr>
          <w:fldChar w:fldCharType="separate"/>
        </w:r>
        <w:r w:rsidR="004E700D">
          <w:rPr>
            <w:webHidden/>
          </w:rPr>
          <w:t>11</w:t>
        </w:r>
        <w:r w:rsidR="00800F86">
          <w:rPr>
            <w:webHidden/>
          </w:rPr>
          <w:fldChar w:fldCharType="end"/>
        </w:r>
      </w:hyperlink>
    </w:p>
    <w:p w14:paraId="04EDFCD3" w14:textId="0301F9A2" w:rsidR="00800F86" w:rsidRDefault="00226B8A">
      <w:pPr>
        <w:pStyle w:val="TOC2"/>
        <w:rPr>
          <w:rFonts w:asciiTheme="minorHAnsi" w:eastAsiaTheme="minorEastAsia" w:hAnsiTheme="minorHAnsi" w:cstheme="minorBidi"/>
          <w:spacing w:val="0"/>
          <w:sz w:val="22"/>
          <w:szCs w:val="22"/>
          <w:lang w:val="en-AU" w:eastAsia="en-AU"/>
        </w:rPr>
      </w:pPr>
      <w:hyperlink w:anchor="_Toc504162912" w:history="1">
        <w:r w:rsidR="00800F86" w:rsidRPr="00B70BA5">
          <w:rPr>
            <w:rStyle w:val="Hyperlink"/>
          </w:rPr>
          <w:t>2.11</w:t>
        </w:r>
        <w:r w:rsidR="00800F86">
          <w:rPr>
            <w:rFonts w:asciiTheme="minorHAnsi" w:eastAsiaTheme="minorEastAsia" w:hAnsiTheme="minorHAnsi" w:cstheme="minorBidi"/>
            <w:spacing w:val="0"/>
            <w:sz w:val="22"/>
            <w:szCs w:val="22"/>
            <w:lang w:val="en-AU" w:eastAsia="en-AU"/>
          </w:rPr>
          <w:tab/>
        </w:r>
        <w:r w:rsidR="00800F86" w:rsidRPr="00B70BA5">
          <w:rPr>
            <w:rStyle w:val="Hyperlink"/>
          </w:rPr>
          <w:t>Complaints and appeals (including appeals to IECEx)</w:t>
        </w:r>
        <w:r w:rsidR="00800F86">
          <w:rPr>
            <w:webHidden/>
          </w:rPr>
          <w:tab/>
        </w:r>
        <w:r w:rsidR="00800F86">
          <w:rPr>
            <w:webHidden/>
          </w:rPr>
          <w:fldChar w:fldCharType="begin"/>
        </w:r>
        <w:r w:rsidR="00800F86">
          <w:rPr>
            <w:webHidden/>
          </w:rPr>
          <w:instrText xml:space="preserve"> PAGEREF _Toc504162912 \h </w:instrText>
        </w:r>
        <w:r w:rsidR="00800F86">
          <w:rPr>
            <w:webHidden/>
          </w:rPr>
        </w:r>
        <w:r w:rsidR="00800F86">
          <w:rPr>
            <w:webHidden/>
          </w:rPr>
          <w:fldChar w:fldCharType="separate"/>
        </w:r>
        <w:r w:rsidR="004E700D">
          <w:rPr>
            <w:webHidden/>
          </w:rPr>
          <w:t>11</w:t>
        </w:r>
        <w:r w:rsidR="00800F86">
          <w:rPr>
            <w:webHidden/>
          </w:rPr>
          <w:fldChar w:fldCharType="end"/>
        </w:r>
      </w:hyperlink>
    </w:p>
    <w:p w14:paraId="3908DCC8" w14:textId="0AACF639" w:rsidR="00800F86" w:rsidRDefault="00226B8A">
      <w:pPr>
        <w:pStyle w:val="TOC2"/>
        <w:rPr>
          <w:rFonts w:asciiTheme="minorHAnsi" w:eastAsiaTheme="minorEastAsia" w:hAnsiTheme="minorHAnsi" w:cstheme="minorBidi"/>
          <w:spacing w:val="0"/>
          <w:sz w:val="22"/>
          <w:szCs w:val="22"/>
          <w:lang w:val="en-AU" w:eastAsia="en-AU"/>
        </w:rPr>
      </w:pPr>
      <w:hyperlink w:anchor="_Toc504162913" w:history="1">
        <w:r w:rsidR="00800F86" w:rsidRPr="00B70BA5">
          <w:rPr>
            <w:rStyle w:val="Hyperlink"/>
          </w:rPr>
          <w:t>2.12</w:t>
        </w:r>
        <w:r w:rsidR="00800F86">
          <w:rPr>
            <w:rFonts w:asciiTheme="minorHAnsi" w:eastAsiaTheme="minorEastAsia" w:hAnsiTheme="minorHAnsi" w:cstheme="minorBidi"/>
            <w:spacing w:val="0"/>
            <w:sz w:val="22"/>
            <w:szCs w:val="22"/>
            <w:lang w:val="en-AU" w:eastAsia="en-AU"/>
          </w:rPr>
          <w:tab/>
        </w:r>
        <w:r w:rsidR="00800F86" w:rsidRPr="00B70BA5">
          <w:rPr>
            <w:rStyle w:val="Hyperlink"/>
          </w:rPr>
          <w:t>Impartiality</w:t>
        </w:r>
        <w:r w:rsidR="00800F86">
          <w:rPr>
            <w:webHidden/>
          </w:rPr>
          <w:tab/>
        </w:r>
        <w:r w:rsidR="00800F86">
          <w:rPr>
            <w:webHidden/>
          </w:rPr>
          <w:fldChar w:fldCharType="begin"/>
        </w:r>
        <w:r w:rsidR="00800F86">
          <w:rPr>
            <w:webHidden/>
          </w:rPr>
          <w:instrText xml:space="preserve"> PAGEREF _Toc504162913 \h </w:instrText>
        </w:r>
        <w:r w:rsidR="00800F86">
          <w:rPr>
            <w:webHidden/>
          </w:rPr>
        </w:r>
        <w:r w:rsidR="00800F86">
          <w:rPr>
            <w:webHidden/>
          </w:rPr>
          <w:fldChar w:fldCharType="separate"/>
        </w:r>
        <w:r w:rsidR="004E700D">
          <w:rPr>
            <w:webHidden/>
          </w:rPr>
          <w:t>11</w:t>
        </w:r>
        <w:r w:rsidR="00800F86">
          <w:rPr>
            <w:webHidden/>
          </w:rPr>
          <w:fldChar w:fldCharType="end"/>
        </w:r>
      </w:hyperlink>
    </w:p>
    <w:p w14:paraId="240AABFD" w14:textId="36A40629" w:rsidR="00800F86" w:rsidRDefault="00226B8A">
      <w:pPr>
        <w:pStyle w:val="TOC2"/>
        <w:rPr>
          <w:rFonts w:asciiTheme="minorHAnsi" w:eastAsiaTheme="minorEastAsia" w:hAnsiTheme="minorHAnsi" w:cstheme="minorBidi"/>
          <w:spacing w:val="0"/>
          <w:sz w:val="22"/>
          <w:szCs w:val="22"/>
          <w:lang w:val="en-AU" w:eastAsia="en-AU"/>
        </w:rPr>
      </w:pPr>
      <w:hyperlink w:anchor="_Toc504162914" w:history="1">
        <w:r w:rsidR="00800F86" w:rsidRPr="00B70BA5">
          <w:rPr>
            <w:rStyle w:val="Hyperlink"/>
          </w:rPr>
          <w:t>2.13</w:t>
        </w:r>
        <w:r w:rsidR="00800F86">
          <w:rPr>
            <w:rFonts w:asciiTheme="minorHAnsi" w:eastAsiaTheme="minorEastAsia" w:hAnsiTheme="minorHAnsi" w:cstheme="minorBidi"/>
            <w:spacing w:val="0"/>
            <w:sz w:val="22"/>
            <w:szCs w:val="22"/>
            <w:lang w:val="en-AU" w:eastAsia="en-AU"/>
          </w:rPr>
          <w:tab/>
        </w:r>
        <w:r w:rsidR="00800F86" w:rsidRPr="00B70BA5">
          <w:rPr>
            <w:rStyle w:val="Hyperlink"/>
          </w:rPr>
          <w:t>Commenting on ExTAG Documents</w:t>
        </w:r>
        <w:r w:rsidR="00800F86">
          <w:rPr>
            <w:webHidden/>
          </w:rPr>
          <w:tab/>
        </w:r>
        <w:r w:rsidR="00800F86">
          <w:rPr>
            <w:webHidden/>
          </w:rPr>
          <w:fldChar w:fldCharType="begin"/>
        </w:r>
        <w:r w:rsidR="00800F86">
          <w:rPr>
            <w:webHidden/>
          </w:rPr>
          <w:instrText xml:space="preserve"> PAGEREF _Toc504162914 \h </w:instrText>
        </w:r>
        <w:r w:rsidR="00800F86">
          <w:rPr>
            <w:webHidden/>
          </w:rPr>
        </w:r>
        <w:r w:rsidR="00800F86">
          <w:rPr>
            <w:webHidden/>
          </w:rPr>
          <w:fldChar w:fldCharType="separate"/>
        </w:r>
        <w:r w:rsidR="004E700D">
          <w:rPr>
            <w:webHidden/>
          </w:rPr>
          <w:t>11</w:t>
        </w:r>
        <w:r w:rsidR="00800F86">
          <w:rPr>
            <w:webHidden/>
          </w:rPr>
          <w:fldChar w:fldCharType="end"/>
        </w:r>
      </w:hyperlink>
    </w:p>
    <w:p w14:paraId="4874DFC0" w14:textId="3B0E4493" w:rsidR="00800F86" w:rsidRDefault="00226B8A">
      <w:pPr>
        <w:pStyle w:val="TOC2"/>
        <w:rPr>
          <w:rFonts w:asciiTheme="minorHAnsi" w:eastAsiaTheme="minorEastAsia" w:hAnsiTheme="minorHAnsi" w:cstheme="minorBidi"/>
          <w:spacing w:val="0"/>
          <w:sz w:val="22"/>
          <w:szCs w:val="22"/>
          <w:lang w:val="en-AU" w:eastAsia="en-AU"/>
        </w:rPr>
      </w:pPr>
      <w:hyperlink w:anchor="_Toc504162915" w:history="1">
        <w:r w:rsidR="00800F86" w:rsidRPr="00B70BA5">
          <w:rPr>
            <w:rStyle w:val="Hyperlink"/>
          </w:rPr>
          <w:t>2.14</w:t>
        </w:r>
        <w:r w:rsidR="00800F86">
          <w:rPr>
            <w:rFonts w:asciiTheme="minorHAnsi" w:eastAsiaTheme="minorEastAsia" w:hAnsiTheme="minorHAnsi" w:cstheme="minorBidi"/>
            <w:spacing w:val="0"/>
            <w:sz w:val="22"/>
            <w:szCs w:val="22"/>
            <w:lang w:val="en-AU" w:eastAsia="en-AU"/>
          </w:rPr>
          <w:tab/>
        </w:r>
        <w:r w:rsidR="00800F86" w:rsidRPr="00B70BA5">
          <w:rPr>
            <w:rStyle w:val="Hyperlink"/>
          </w:rPr>
          <w:t>Special facts to be noted</w:t>
        </w:r>
        <w:r w:rsidR="00800F86">
          <w:rPr>
            <w:webHidden/>
          </w:rPr>
          <w:tab/>
        </w:r>
        <w:r w:rsidR="00800F86">
          <w:rPr>
            <w:webHidden/>
          </w:rPr>
          <w:fldChar w:fldCharType="begin"/>
        </w:r>
        <w:r w:rsidR="00800F86">
          <w:rPr>
            <w:webHidden/>
          </w:rPr>
          <w:instrText xml:space="preserve"> PAGEREF _Toc504162915 \h </w:instrText>
        </w:r>
        <w:r w:rsidR="00800F86">
          <w:rPr>
            <w:webHidden/>
          </w:rPr>
        </w:r>
        <w:r w:rsidR="00800F86">
          <w:rPr>
            <w:webHidden/>
          </w:rPr>
          <w:fldChar w:fldCharType="separate"/>
        </w:r>
        <w:r w:rsidR="004E700D">
          <w:rPr>
            <w:webHidden/>
          </w:rPr>
          <w:t>11</w:t>
        </w:r>
        <w:r w:rsidR="00800F86">
          <w:rPr>
            <w:webHidden/>
          </w:rPr>
          <w:fldChar w:fldCharType="end"/>
        </w:r>
      </w:hyperlink>
    </w:p>
    <w:p w14:paraId="46B8B698" w14:textId="45644AA5" w:rsidR="00800F86" w:rsidRDefault="00226B8A">
      <w:pPr>
        <w:pStyle w:val="TOC2"/>
        <w:rPr>
          <w:rFonts w:asciiTheme="minorHAnsi" w:eastAsiaTheme="minorEastAsia" w:hAnsiTheme="minorHAnsi" w:cstheme="minorBidi"/>
          <w:spacing w:val="0"/>
          <w:sz w:val="22"/>
          <w:szCs w:val="22"/>
          <w:lang w:val="en-AU" w:eastAsia="en-AU"/>
        </w:rPr>
      </w:pPr>
      <w:hyperlink w:anchor="_Toc504162916" w:history="1">
        <w:r w:rsidR="00800F86" w:rsidRPr="00B70BA5">
          <w:rPr>
            <w:rStyle w:val="Hyperlink"/>
          </w:rPr>
          <w:t>2.15</w:t>
        </w:r>
        <w:r w:rsidR="00800F86">
          <w:rPr>
            <w:rFonts w:asciiTheme="minorHAnsi" w:eastAsiaTheme="minorEastAsia" w:hAnsiTheme="minorHAnsi" w:cstheme="minorBidi"/>
            <w:spacing w:val="0"/>
            <w:sz w:val="22"/>
            <w:szCs w:val="22"/>
            <w:lang w:val="en-AU" w:eastAsia="en-AU"/>
          </w:rPr>
          <w:tab/>
        </w:r>
        <w:r w:rsidR="00800F86" w:rsidRPr="00B70BA5">
          <w:rPr>
            <w:rStyle w:val="Hyperlink"/>
          </w:rPr>
          <w:t>Supporting documentation</w:t>
        </w:r>
        <w:r w:rsidR="00800F86">
          <w:rPr>
            <w:webHidden/>
          </w:rPr>
          <w:tab/>
        </w:r>
        <w:r w:rsidR="00800F86">
          <w:rPr>
            <w:webHidden/>
          </w:rPr>
          <w:fldChar w:fldCharType="begin"/>
        </w:r>
        <w:r w:rsidR="00800F86">
          <w:rPr>
            <w:webHidden/>
          </w:rPr>
          <w:instrText xml:space="preserve"> PAGEREF _Toc504162916 \h </w:instrText>
        </w:r>
        <w:r w:rsidR="00800F86">
          <w:rPr>
            <w:webHidden/>
          </w:rPr>
        </w:r>
        <w:r w:rsidR="00800F86">
          <w:rPr>
            <w:webHidden/>
          </w:rPr>
          <w:fldChar w:fldCharType="separate"/>
        </w:r>
        <w:r w:rsidR="004E700D">
          <w:rPr>
            <w:webHidden/>
          </w:rPr>
          <w:t>11</w:t>
        </w:r>
        <w:r w:rsidR="00800F86">
          <w:rPr>
            <w:webHidden/>
          </w:rPr>
          <w:fldChar w:fldCharType="end"/>
        </w:r>
      </w:hyperlink>
    </w:p>
    <w:p w14:paraId="3741CA00" w14:textId="48EF00B9" w:rsidR="00800F86" w:rsidRDefault="00226B8A">
      <w:pPr>
        <w:pStyle w:val="TOC2"/>
        <w:rPr>
          <w:rFonts w:asciiTheme="minorHAnsi" w:eastAsiaTheme="minorEastAsia" w:hAnsiTheme="minorHAnsi" w:cstheme="minorBidi"/>
          <w:spacing w:val="0"/>
          <w:sz w:val="22"/>
          <w:szCs w:val="22"/>
          <w:lang w:val="en-AU" w:eastAsia="en-AU"/>
        </w:rPr>
      </w:pPr>
      <w:hyperlink w:anchor="_Toc504162917" w:history="1">
        <w:r w:rsidR="00800F86" w:rsidRPr="00B70BA5">
          <w:rPr>
            <w:rStyle w:val="Hyperlink"/>
          </w:rPr>
          <w:t>2.16</w:t>
        </w:r>
        <w:r w:rsidR="00800F86">
          <w:rPr>
            <w:rFonts w:asciiTheme="minorHAnsi" w:eastAsiaTheme="minorEastAsia" w:hAnsiTheme="minorHAnsi" w:cstheme="minorBidi"/>
            <w:spacing w:val="0"/>
            <w:sz w:val="22"/>
            <w:szCs w:val="22"/>
            <w:lang w:val="en-AU" w:eastAsia="en-AU"/>
          </w:rPr>
          <w:tab/>
        </w:r>
        <w:r w:rsidR="00800F86" w:rsidRPr="00B70BA5">
          <w:rPr>
            <w:rStyle w:val="Hyperlink"/>
          </w:rPr>
          <w:t>Recommendations</w:t>
        </w:r>
        <w:r w:rsidR="00800F86">
          <w:rPr>
            <w:webHidden/>
          </w:rPr>
          <w:tab/>
        </w:r>
        <w:r w:rsidR="00800F86">
          <w:rPr>
            <w:webHidden/>
          </w:rPr>
          <w:fldChar w:fldCharType="begin"/>
        </w:r>
        <w:r w:rsidR="00800F86">
          <w:rPr>
            <w:webHidden/>
          </w:rPr>
          <w:instrText xml:space="preserve"> PAGEREF _Toc504162917 \h </w:instrText>
        </w:r>
        <w:r w:rsidR="00800F86">
          <w:rPr>
            <w:webHidden/>
          </w:rPr>
        </w:r>
        <w:r w:rsidR="00800F86">
          <w:rPr>
            <w:webHidden/>
          </w:rPr>
          <w:fldChar w:fldCharType="separate"/>
        </w:r>
        <w:r w:rsidR="004E700D">
          <w:rPr>
            <w:webHidden/>
          </w:rPr>
          <w:t>12</w:t>
        </w:r>
        <w:r w:rsidR="00800F86">
          <w:rPr>
            <w:webHidden/>
          </w:rPr>
          <w:fldChar w:fldCharType="end"/>
        </w:r>
      </w:hyperlink>
    </w:p>
    <w:p w14:paraId="71EF213D" w14:textId="364D7922" w:rsidR="00800F86" w:rsidRDefault="00226B8A">
      <w:pPr>
        <w:pStyle w:val="TOC1"/>
        <w:rPr>
          <w:rFonts w:asciiTheme="minorHAnsi" w:eastAsiaTheme="minorEastAsia" w:hAnsiTheme="minorHAnsi" w:cstheme="minorBidi"/>
          <w:spacing w:val="0"/>
          <w:sz w:val="22"/>
          <w:szCs w:val="22"/>
          <w:lang w:val="en-AU" w:eastAsia="en-AU"/>
        </w:rPr>
      </w:pPr>
      <w:hyperlink w:anchor="_Toc504162918" w:history="1">
        <w:r w:rsidR="00800F86" w:rsidRPr="00B70BA5">
          <w:rPr>
            <w:rStyle w:val="Hyperlink"/>
          </w:rPr>
          <w:t>3</w:t>
        </w:r>
        <w:r w:rsidR="00800F86">
          <w:rPr>
            <w:rFonts w:asciiTheme="minorHAnsi" w:eastAsiaTheme="minorEastAsia" w:hAnsiTheme="minorHAnsi" w:cstheme="minorBidi"/>
            <w:spacing w:val="0"/>
            <w:sz w:val="22"/>
            <w:szCs w:val="22"/>
            <w:lang w:val="en-AU" w:eastAsia="en-AU"/>
          </w:rPr>
          <w:tab/>
        </w:r>
        <w:r w:rsidR="00800F86" w:rsidRPr="00B70BA5">
          <w:rPr>
            <w:rStyle w:val="Hyperlink"/>
          </w:rPr>
          <w:t>ExCB for IECEx Certified Equipment Scheme</w:t>
        </w:r>
        <w:r w:rsidR="00800F86">
          <w:rPr>
            <w:webHidden/>
          </w:rPr>
          <w:tab/>
        </w:r>
        <w:r w:rsidR="00800F86">
          <w:rPr>
            <w:webHidden/>
          </w:rPr>
          <w:fldChar w:fldCharType="begin"/>
        </w:r>
        <w:r w:rsidR="00800F86">
          <w:rPr>
            <w:webHidden/>
          </w:rPr>
          <w:instrText xml:space="preserve"> PAGEREF _Toc504162918 \h </w:instrText>
        </w:r>
        <w:r w:rsidR="00800F86">
          <w:rPr>
            <w:webHidden/>
          </w:rPr>
        </w:r>
        <w:r w:rsidR="00800F86">
          <w:rPr>
            <w:webHidden/>
          </w:rPr>
          <w:fldChar w:fldCharType="separate"/>
        </w:r>
        <w:r w:rsidR="004E700D">
          <w:rPr>
            <w:webHidden/>
          </w:rPr>
          <w:t>13</w:t>
        </w:r>
        <w:r w:rsidR="00800F86">
          <w:rPr>
            <w:webHidden/>
          </w:rPr>
          <w:fldChar w:fldCharType="end"/>
        </w:r>
      </w:hyperlink>
    </w:p>
    <w:p w14:paraId="7DDB06AF" w14:textId="37494D7D" w:rsidR="00800F86" w:rsidRDefault="00226B8A">
      <w:pPr>
        <w:pStyle w:val="TOC2"/>
        <w:rPr>
          <w:rFonts w:asciiTheme="minorHAnsi" w:eastAsiaTheme="minorEastAsia" w:hAnsiTheme="minorHAnsi" w:cstheme="minorBidi"/>
          <w:spacing w:val="0"/>
          <w:sz w:val="22"/>
          <w:szCs w:val="22"/>
          <w:lang w:val="en-AU" w:eastAsia="en-AU"/>
        </w:rPr>
      </w:pPr>
      <w:hyperlink w:anchor="_Toc504162919" w:history="1">
        <w:r w:rsidR="00800F86" w:rsidRPr="00B70BA5">
          <w:rPr>
            <w:rStyle w:val="Hyperlink"/>
          </w:rPr>
          <w:t>3.1</w:t>
        </w:r>
        <w:r w:rsidR="00800F86">
          <w:rPr>
            <w:rFonts w:asciiTheme="minorHAnsi" w:eastAsiaTheme="minorEastAsia" w:hAnsiTheme="minorHAnsi" w:cstheme="minorBidi"/>
            <w:spacing w:val="0"/>
            <w:sz w:val="22"/>
            <w:szCs w:val="22"/>
            <w:lang w:val="en-AU" w:eastAsia="en-AU"/>
          </w:rPr>
          <w:tab/>
        </w:r>
        <w:r w:rsidR="00800F86" w:rsidRPr="00B70BA5">
          <w:rPr>
            <w:rStyle w:val="Hyperlink"/>
          </w:rPr>
          <w:t>Assessment references</w:t>
        </w:r>
        <w:r w:rsidR="00800F86">
          <w:rPr>
            <w:webHidden/>
          </w:rPr>
          <w:tab/>
        </w:r>
        <w:r w:rsidR="00800F86">
          <w:rPr>
            <w:webHidden/>
          </w:rPr>
          <w:fldChar w:fldCharType="begin"/>
        </w:r>
        <w:r w:rsidR="00800F86">
          <w:rPr>
            <w:webHidden/>
          </w:rPr>
          <w:instrText xml:space="preserve"> PAGEREF _Toc504162919 \h </w:instrText>
        </w:r>
        <w:r w:rsidR="00800F86">
          <w:rPr>
            <w:webHidden/>
          </w:rPr>
        </w:r>
        <w:r w:rsidR="00800F86">
          <w:rPr>
            <w:webHidden/>
          </w:rPr>
          <w:fldChar w:fldCharType="separate"/>
        </w:r>
        <w:r w:rsidR="004E700D">
          <w:rPr>
            <w:webHidden/>
          </w:rPr>
          <w:t>13</w:t>
        </w:r>
        <w:r w:rsidR="00800F86">
          <w:rPr>
            <w:webHidden/>
          </w:rPr>
          <w:fldChar w:fldCharType="end"/>
        </w:r>
      </w:hyperlink>
    </w:p>
    <w:p w14:paraId="569C6C92" w14:textId="2027F282" w:rsidR="00800F86" w:rsidRDefault="00226B8A">
      <w:pPr>
        <w:pStyle w:val="TOC3"/>
        <w:rPr>
          <w:rFonts w:asciiTheme="minorHAnsi" w:eastAsiaTheme="minorEastAsia" w:hAnsiTheme="minorHAnsi" w:cstheme="minorBidi"/>
          <w:spacing w:val="0"/>
          <w:sz w:val="22"/>
          <w:szCs w:val="22"/>
          <w:lang w:val="en-AU" w:eastAsia="en-AU"/>
        </w:rPr>
      </w:pPr>
      <w:hyperlink w:anchor="_Toc504162920" w:history="1">
        <w:r w:rsidR="00800F86" w:rsidRPr="00B70BA5">
          <w:rPr>
            <w:rStyle w:val="Hyperlink"/>
          </w:rPr>
          <w:t>3.1.1</w:t>
        </w:r>
        <w:r w:rsidR="00800F86">
          <w:rPr>
            <w:rFonts w:asciiTheme="minorHAnsi" w:eastAsiaTheme="minorEastAsia" w:hAnsiTheme="minorHAnsi" w:cstheme="minorBidi"/>
            <w:spacing w:val="0"/>
            <w:sz w:val="22"/>
            <w:szCs w:val="22"/>
            <w:lang w:val="en-AU" w:eastAsia="en-AU"/>
          </w:rPr>
          <w:tab/>
        </w:r>
        <w:r w:rsidR="00800F86" w:rsidRPr="00B70BA5">
          <w:rPr>
            <w:rStyle w:val="Hyperlink"/>
          </w:rPr>
          <w:t>General references</w:t>
        </w:r>
        <w:r w:rsidR="00800F86">
          <w:rPr>
            <w:webHidden/>
          </w:rPr>
          <w:tab/>
        </w:r>
        <w:r w:rsidR="00800F86">
          <w:rPr>
            <w:webHidden/>
          </w:rPr>
          <w:fldChar w:fldCharType="begin"/>
        </w:r>
        <w:r w:rsidR="00800F86">
          <w:rPr>
            <w:webHidden/>
          </w:rPr>
          <w:instrText xml:space="preserve"> PAGEREF _Toc504162920 \h </w:instrText>
        </w:r>
        <w:r w:rsidR="00800F86">
          <w:rPr>
            <w:webHidden/>
          </w:rPr>
        </w:r>
        <w:r w:rsidR="00800F86">
          <w:rPr>
            <w:webHidden/>
          </w:rPr>
          <w:fldChar w:fldCharType="separate"/>
        </w:r>
        <w:r w:rsidR="004E700D">
          <w:rPr>
            <w:webHidden/>
          </w:rPr>
          <w:t>13</w:t>
        </w:r>
        <w:r w:rsidR="00800F86">
          <w:rPr>
            <w:webHidden/>
          </w:rPr>
          <w:fldChar w:fldCharType="end"/>
        </w:r>
      </w:hyperlink>
    </w:p>
    <w:p w14:paraId="49FE06C3" w14:textId="0B961652" w:rsidR="00800F86" w:rsidRDefault="00226B8A">
      <w:pPr>
        <w:pStyle w:val="TOC3"/>
        <w:rPr>
          <w:rFonts w:asciiTheme="minorHAnsi" w:eastAsiaTheme="minorEastAsia" w:hAnsiTheme="minorHAnsi" w:cstheme="minorBidi"/>
          <w:spacing w:val="0"/>
          <w:sz w:val="22"/>
          <w:szCs w:val="22"/>
          <w:lang w:val="en-AU" w:eastAsia="en-AU"/>
        </w:rPr>
      </w:pPr>
      <w:hyperlink w:anchor="_Toc504162921" w:history="1">
        <w:r w:rsidR="00800F86" w:rsidRPr="00B70BA5">
          <w:rPr>
            <w:rStyle w:val="Hyperlink"/>
            <w:lang w:val="en-US"/>
          </w:rPr>
          <w:t>3.1.2</w:t>
        </w:r>
        <w:r w:rsidR="00800F86">
          <w:rPr>
            <w:rFonts w:asciiTheme="minorHAnsi" w:eastAsiaTheme="minorEastAsia" w:hAnsiTheme="minorHAnsi" w:cstheme="minorBidi"/>
            <w:spacing w:val="0"/>
            <w:sz w:val="22"/>
            <w:szCs w:val="22"/>
            <w:lang w:val="en-AU" w:eastAsia="en-AU"/>
          </w:rPr>
          <w:tab/>
        </w:r>
        <w:r w:rsidR="00800F86" w:rsidRPr="00B70BA5">
          <w:rPr>
            <w:rStyle w:val="Hyperlink"/>
            <w:lang w:val="en-US"/>
          </w:rPr>
          <w:t>Additional references applied for this assessment</w:t>
        </w:r>
        <w:r w:rsidR="00800F86">
          <w:rPr>
            <w:webHidden/>
          </w:rPr>
          <w:tab/>
        </w:r>
        <w:r w:rsidR="00800F86">
          <w:rPr>
            <w:webHidden/>
          </w:rPr>
          <w:fldChar w:fldCharType="begin"/>
        </w:r>
        <w:r w:rsidR="00800F86">
          <w:rPr>
            <w:webHidden/>
          </w:rPr>
          <w:instrText xml:space="preserve"> PAGEREF _Toc504162921 \h </w:instrText>
        </w:r>
        <w:r w:rsidR="00800F86">
          <w:rPr>
            <w:webHidden/>
          </w:rPr>
        </w:r>
        <w:r w:rsidR="00800F86">
          <w:rPr>
            <w:webHidden/>
          </w:rPr>
          <w:fldChar w:fldCharType="separate"/>
        </w:r>
        <w:r w:rsidR="004E700D">
          <w:rPr>
            <w:webHidden/>
          </w:rPr>
          <w:t>13</w:t>
        </w:r>
        <w:r w:rsidR="00800F86">
          <w:rPr>
            <w:webHidden/>
          </w:rPr>
          <w:fldChar w:fldCharType="end"/>
        </w:r>
      </w:hyperlink>
    </w:p>
    <w:p w14:paraId="31564BFF" w14:textId="78C5BD45" w:rsidR="00800F86" w:rsidRDefault="00226B8A">
      <w:pPr>
        <w:pStyle w:val="TOC2"/>
        <w:rPr>
          <w:rFonts w:asciiTheme="minorHAnsi" w:eastAsiaTheme="minorEastAsia" w:hAnsiTheme="minorHAnsi" w:cstheme="minorBidi"/>
          <w:spacing w:val="0"/>
          <w:sz w:val="22"/>
          <w:szCs w:val="22"/>
          <w:lang w:val="en-AU" w:eastAsia="en-AU"/>
        </w:rPr>
      </w:pPr>
      <w:hyperlink w:anchor="_Toc504162922" w:history="1">
        <w:r w:rsidR="00800F86" w:rsidRPr="00B70BA5">
          <w:rPr>
            <w:rStyle w:val="Hyperlink"/>
          </w:rPr>
          <w:t>3.2</w:t>
        </w:r>
        <w:r w:rsidR="00800F86">
          <w:rPr>
            <w:rFonts w:asciiTheme="minorHAnsi" w:eastAsiaTheme="minorEastAsia" w:hAnsiTheme="minorHAnsi" w:cstheme="minorBidi"/>
            <w:spacing w:val="0"/>
            <w:sz w:val="22"/>
            <w:szCs w:val="22"/>
            <w:lang w:val="en-AU" w:eastAsia="en-AU"/>
          </w:rPr>
          <w:tab/>
        </w:r>
        <w:r w:rsidR="00800F86" w:rsidRPr="00304909">
          <w:rPr>
            <w:rStyle w:val="Hyperlink"/>
            <w:strike/>
          </w:rPr>
          <w:t>Candidate</w:t>
        </w:r>
        <w:r w:rsidR="00800F86" w:rsidRPr="00B70BA5">
          <w:rPr>
            <w:rStyle w:val="Hyperlink"/>
          </w:rPr>
          <w:t xml:space="preserve"> ExCB persons interviewed</w:t>
        </w:r>
        <w:r w:rsidR="00800F86">
          <w:rPr>
            <w:webHidden/>
          </w:rPr>
          <w:tab/>
        </w:r>
        <w:r w:rsidR="00800F86">
          <w:rPr>
            <w:webHidden/>
          </w:rPr>
          <w:fldChar w:fldCharType="begin"/>
        </w:r>
        <w:r w:rsidR="00800F86">
          <w:rPr>
            <w:webHidden/>
          </w:rPr>
          <w:instrText xml:space="preserve"> PAGEREF _Toc504162922 \h </w:instrText>
        </w:r>
        <w:r w:rsidR="00800F86">
          <w:rPr>
            <w:webHidden/>
          </w:rPr>
        </w:r>
        <w:r w:rsidR="00800F86">
          <w:rPr>
            <w:webHidden/>
          </w:rPr>
          <w:fldChar w:fldCharType="separate"/>
        </w:r>
        <w:r w:rsidR="004E700D">
          <w:rPr>
            <w:webHidden/>
          </w:rPr>
          <w:t>13</w:t>
        </w:r>
        <w:r w:rsidR="00800F86">
          <w:rPr>
            <w:webHidden/>
          </w:rPr>
          <w:fldChar w:fldCharType="end"/>
        </w:r>
      </w:hyperlink>
    </w:p>
    <w:p w14:paraId="56AE315A" w14:textId="3B887159" w:rsidR="00800F86" w:rsidRDefault="00226B8A">
      <w:pPr>
        <w:pStyle w:val="TOC2"/>
        <w:rPr>
          <w:rFonts w:asciiTheme="minorHAnsi" w:eastAsiaTheme="minorEastAsia" w:hAnsiTheme="minorHAnsi" w:cstheme="minorBidi"/>
          <w:spacing w:val="0"/>
          <w:sz w:val="22"/>
          <w:szCs w:val="22"/>
          <w:lang w:val="en-AU" w:eastAsia="en-AU"/>
        </w:rPr>
      </w:pPr>
      <w:hyperlink w:anchor="_Toc504162923" w:history="1">
        <w:r w:rsidR="00800F86" w:rsidRPr="00B70BA5">
          <w:rPr>
            <w:rStyle w:val="Hyperlink"/>
          </w:rPr>
          <w:t>3.3</w:t>
        </w:r>
        <w:r w:rsidR="00800F86">
          <w:rPr>
            <w:rFonts w:asciiTheme="minorHAnsi" w:eastAsiaTheme="minorEastAsia" w:hAnsiTheme="minorHAnsi" w:cstheme="minorBidi"/>
            <w:spacing w:val="0"/>
            <w:sz w:val="22"/>
            <w:szCs w:val="22"/>
            <w:lang w:val="en-AU" w:eastAsia="en-AU"/>
          </w:rPr>
          <w:tab/>
        </w:r>
        <w:r w:rsidR="00800F86" w:rsidRPr="00B70BA5">
          <w:rPr>
            <w:rStyle w:val="Hyperlink"/>
          </w:rPr>
          <w:t>Associated ExTL(s)</w:t>
        </w:r>
        <w:r w:rsidR="00800F86">
          <w:rPr>
            <w:webHidden/>
          </w:rPr>
          <w:tab/>
        </w:r>
        <w:r w:rsidR="00800F86">
          <w:rPr>
            <w:webHidden/>
          </w:rPr>
          <w:fldChar w:fldCharType="begin"/>
        </w:r>
        <w:r w:rsidR="00800F86">
          <w:rPr>
            <w:webHidden/>
          </w:rPr>
          <w:instrText xml:space="preserve"> PAGEREF _Toc504162923 \h </w:instrText>
        </w:r>
        <w:r w:rsidR="00800F86">
          <w:rPr>
            <w:webHidden/>
          </w:rPr>
        </w:r>
        <w:r w:rsidR="00800F86">
          <w:rPr>
            <w:webHidden/>
          </w:rPr>
          <w:fldChar w:fldCharType="separate"/>
        </w:r>
        <w:r w:rsidR="004E700D">
          <w:rPr>
            <w:webHidden/>
          </w:rPr>
          <w:t>13</w:t>
        </w:r>
        <w:r w:rsidR="00800F86">
          <w:rPr>
            <w:webHidden/>
          </w:rPr>
          <w:fldChar w:fldCharType="end"/>
        </w:r>
      </w:hyperlink>
    </w:p>
    <w:p w14:paraId="73A840FA" w14:textId="20C2E175" w:rsidR="00800F86" w:rsidRDefault="00226B8A">
      <w:pPr>
        <w:pStyle w:val="TOC2"/>
        <w:rPr>
          <w:rFonts w:asciiTheme="minorHAnsi" w:eastAsiaTheme="minorEastAsia" w:hAnsiTheme="minorHAnsi" w:cstheme="minorBidi"/>
          <w:spacing w:val="0"/>
          <w:sz w:val="22"/>
          <w:szCs w:val="22"/>
          <w:lang w:val="en-AU" w:eastAsia="en-AU"/>
        </w:rPr>
      </w:pPr>
      <w:hyperlink w:anchor="_Toc504162924" w:history="1">
        <w:r w:rsidR="00800F86" w:rsidRPr="00B70BA5">
          <w:rPr>
            <w:rStyle w:val="Hyperlink"/>
          </w:rPr>
          <w:t>3.4</w:t>
        </w:r>
        <w:r w:rsidR="00800F86">
          <w:rPr>
            <w:rFonts w:asciiTheme="minorHAnsi" w:eastAsiaTheme="minorEastAsia" w:hAnsiTheme="minorHAnsi" w:cstheme="minorBidi"/>
            <w:spacing w:val="0"/>
            <w:sz w:val="22"/>
            <w:szCs w:val="22"/>
            <w:lang w:val="en-AU" w:eastAsia="en-AU"/>
          </w:rPr>
          <w:tab/>
        </w:r>
        <w:r w:rsidR="00800F86" w:rsidRPr="00B70BA5">
          <w:rPr>
            <w:rStyle w:val="Hyperlink"/>
          </w:rPr>
          <w:t>Associated certification functions</w:t>
        </w:r>
        <w:r w:rsidR="00800F86">
          <w:rPr>
            <w:webHidden/>
          </w:rPr>
          <w:tab/>
        </w:r>
        <w:r w:rsidR="00800F86">
          <w:rPr>
            <w:webHidden/>
          </w:rPr>
          <w:fldChar w:fldCharType="begin"/>
        </w:r>
        <w:r w:rsidR="00800F86">
          <w:rPr>
            <w:webHidden/>
          </w:rPr>
          <w:instrText xml:space="preserve"> PAGEREF _Toc504162924 \h </w:instrText>
        </w:r>
        <w:r w:rsidR="00800F86">
          <w:rPr>
            <w:webHidden/>
          </w:rPr>
        </w:r>
        <w:r w:rsidR="00800F86">
          <w:rPr>
            <w:webHidden/>
          </w:rPr>
          <w:fldChar w:fldCharType="separate"/>
        </w:r>
        <w:r w:rsidR="004E700D">
          <w:rPr>
            <w:webHidden/>
          </w:rPr>
          <w:t>13</w:t>
        </w:r>
        <w:r w:rsidR="00800F86">
          <w:rPr>
            <w:webHidden/>
          </w:rPr>
          <w:fldChar w:fldCharType="end"/>
        </w:r>
      </w:hyperlink>
    </w:p>
    <w:p w14:paraId="18D1BD9E" w14:textId="6E1A584C" w:rsidR="00800F86" w:rsidRDefault="00226B8A">
      <w:pPr>
        <w:pStyle w:val="TOC2"/>
        <w:rPr>
          <w:rFonts w:asciiTheme="minorHAnsi" w:eastAsiaTheme="minorEastAsia" w:hAnsiTheme="minorHAnsi" w:cstheme="minorBidi"/>
          <w:spacing w:val="0"/>
          <w:sz w:val="22"/>
          <w:szCs w:val="22"/>
          <w:lang w:val="en-AU" w:eastAsia="en-AU"/>
        </w:rPr>
      </w:pPr>
      <w:hyperlink w:anchor="_Toc504162925" w:history="1">
        <w:r w:rsidR="00800F86" w:rsidRPr="00B70BA5">
          <w:rPr>
            <w:rStyle w:val="Hyperlink"/>
          </w:rPr>
          <w:t>3.5</w:t>
        </w:r>
        <w:r w:rsidR="00800F86">
          <w:rPr>
            <w:rFonts w:asciiTheme="minorHAnsi" w:eastAsiaTheme="minorEastAsia" w:hAnsiTheme="minorHAnsi" w:cstheme="minorBidi"/>
            <w:spacing w:val="0"/>
            <w:sz w:val="22"/>
            <w:szCs w:val="22"/>
            <w:lang w:val="en-AU" w:eastAsia="en-AU"/>
          </w:rPr>
          <w:tab/>
        </w:r>
        <w:r w:rsidR="00800F86" w:rsidRPr="00B70BA5">
          <w:rPr>
            <w:rStyle w:val="Hyperlink"/>
          </w:rPr>
          <w:t>National marks and certificates</w:t>
        </w:r>
        <w:r w:rsidR="00800F86">
          <w:rPr>
            <w:webHidden/>
          </w:rPr>
          <w:tab/>
        </w:r>
        <w:r w:rsidR="00800F86">
          <w:rPr>
            <w:webHidden/>
          </w:rPr>
          <w:fldChar w:fldCharType="begin"/>
        </w:r>
        <w:r w:rsidR="00800F86">
          <w:rPr>
            <w:webHidden/>
          </w:rPr>
          <w:instrText xml:space="preserve"> PAGEREF _Toc504162925 \h </w:instrText>
        </w:r>
        <w:r w:rsidR="00800F86">
          <w:rPr>
            <w:webHidden/>
          </w:rPr>
        </w:r>
        <w:r w:rsidR="00800F86">
          <w:rPr>
            <w:webHidden/>
          </w:rPr>
          <w:fldChar w:fldCharType="separate"/>
        </w:r>
        <w:r w:rsidR="004E700D">
          <w:rPr>
            <w:webHidden/>
          </w:rPr>
          <w:t>13</w:t>
        </w:r>
        <w:r w:rsidR="00800F86">
          <w:rPr>
            <w:webHidden/>
          </w:rPr>
          <w:fldChar w:fldCharType="end"/>
        </w:r>
      </w:hyperlink>
    </w:p>
    <w:p w14:paraId="4164278C" w14:textId="1B78B951" w:rsidR="00800F86" w:rsidRDefault="00226B8A">
      <w:pPr>
        <w:pStyle w:val="TOC2"/>
        <w:rPr>
          <w:rFonts w:asciiTheme="minorHAnsi" w:eastAsiaTheme="minorEastAsia" w:hAnsiTheme="minorHAnsi" w:cstheme="minorBidi"/>
          <w:spacing w:val="0"/>
          <w:sz w:val="22"/>
          <w:szCs w:val="22"/>
          <w:lang w:val="en-AU" w:eastAsia="en-AU"/>
        </w:rPr>
      </w:pPr>
      <w:hyperlink w:anchor="_Toc504162926" w:history="1">
        <w:r w:rsidR="00800F86" w:rsidRPr="00B70BA5">
          <w:rPr>
            <w:rStyle w:val="Hyperlink"/>
          </w:rPr>
          <w:t>3.6</w:t>
        </w:r>
        <w:r w:rsidR="00800F86">
          <w:rPr>
            <w:rFonts w:asciiTheme="minorHAnsi" w:eastAsiaTheme="minorEastAsia" w:hAnsiTheme="minorHAnsi" w:cstheme="minorBidi"/>
            <w:spacing w:val="0"/>
            <w:sz w:val="22"/>
            <w:szCs w:val="22"/>
            <w:lang w:val="en-AU" w:eastAsia="en-AU"/>
          </w:rPr>
          <w:tab/>
        </w:r>
        <w:r w:rsidR="00800F86" w:rsidRPr="00B70BA5">
          <w:rPr>
            <w:rStyle w:val="Hyperlink"/>
          </w:rPr>
          <w:t>Standards accepted</w:t>
        </w:r>
        <w:r w:rsidR="00800F86">
          <w:rPr>
            <w:webHidden/>
          </w:rPr>
          <w:tab/>
        </w:r>
        <w:r w:rsidR="00800F86">
          <w:rPr>
            <w:webHidden/>
          </w:rPr>
          <w:fldChar w:fldCharType="begin"/>
        </w:r>
        <w:r w:rsidR="00800F86">
          <w:rPr>
            <w:webHidden/>
          </w:rPr>
          <w:instrText xml:space="preserve"> PAGEREF _Toc504162926 \h </w:instrText>
        </w:r>
        <w:r w:rsidR="00800F86">
          <w:rPr>
            <w:webHidden/>
          </w:rPr>
        </w:r>
        <w:r w:rsidR="00800F86">
          <w:rPr>
            <w:webHidden/>
          </w:rPr>
          <w:fldChar w:fldCharType="separate"/>
        </w:r>
        <w:r w:rsidR="004E700D">
          <w:rPr>
            <w:webHidden/>
          </w:rPr>
          <w:t>13</w:t>
        </w:r>
        <w:r w:rsidR="00800F86">
          <w:rPr>
            <w:webHidden/>
          </w:rPr>
          <w:fldChar w:fldCharType="end"/>
        </w:r>
      </w:hyperlink>
    </w:p>
    <w:p w14:paraId="3A4DF4D6" w14:textId="5F84E9FD" w:rsidR="00800F86" w:rsidRDefault="00226B8A">
      <w:pPr>
        <w:pStyle w:val="TOC2"/>
        <w:rPr>
          <w:rFonts w:asciiTheme="minorHAnsi" w:eastAsiaTheme="minorEastAsia" w:hAnsiTheme="minorHAnsi" w:cstheme="minorBidi"/>
          <w:spacing w:val="0"/>
          <w:sz w:val="22"/>
          <w:szCs w:val="22"/>
          <w:lang w:val="en-AU" w:eastAsia="en-AU"/>
        </w:rPr>
      </w:pPr>
      <w:hyperlink w:anchor="_Toc504162927" w:history="1">
        <w:r w:rsidR="00800F86" w:rsidRPr="00B70BA5">
          <w:rPr>
            <w:rStyle w:val="Hyperlink"/>
          </w:rPr>
          <w:t>3.7</w:t>
        </w:r>
        <w:r w:rsidR="00800F86">
          <w:rPr>
            <w:rFonts w:asciiTheme="minorHAnsi" w:eastAsiaTheme="minorEastAsia" w:hAnsiTheme="minorHAnsi" w:cstheme="minorBidi"/>
            <w:spacing w:val="0"/>
            <w:sz w:val="22"/>
            <w:szCs w:val="22"/>
            <w:lang w:val="en-AU" w:eastAsia="en-AU"/>
          </w:rPr>
          <w:tab/>
        </w:r>
        <w:r w:rsidR="00800F86" w:rsidRPr="00B70BA5">
          <w:rPr>
            <w:rStyle w:val="Hyperlink"/>
          </w:rPr>
          <w:t>National differences to IEC standards</w:t>
        </w:r>
        <w:r w:rsidR="00800F86">
          <w:rPr>
            <w:webHidden/>
          </w:rPr>
          <w:tab/>
        </w:r>
        <w:r w:rsidR="00800F86">
          <w:rPr>
            <w:webHidden/>
          </w:rPr>
          <w:fldChar w:fldCharType="begin"/>
        </w:r>
        <w:r w:rsidR="00800F86">
          <w:rPr>
            <w:webHidden/>
          </w:rPr>
          <w:instrText xml:space="preserve"> PAGEREF _Toc504162927 \h </w:instrText>
        </w:r>
        <w:r w:rsidR="00800F86">
          <w:rPr>
            <w:webHidden/>
          </w:rPr>
        </w:r>
        <w:r w:rsidR="00800F86">
          <w:rPr>
            <w:webHidden/>
          </w:rPr>
          <w:fldChar w:fldCharType="separate"/>
        </w:r>
        <w:r w:rsidR="004E700D">
          <w:rPr>
            <w:webHidden/>
          </w:rPr>
          <w:t>13</w:t>
        </w:r>
        <w:r w:rsidR="00800F86">
          <w:rPr>
            <w:webHidden/>
          </w:rPr>
          <w:fldChar w:fldCharType="end"/>
        </w:r>
      </w:hyperlink>
    </w:p>
    <w:p w14:paraId="5BB67A73" w14:textId="7F4DA3F5" w:rsidR="00800F86" w:rsidRDefault="00226B8A">
      <w:pPr>
        <w:pStyle w:val="TOC2"/>
        <w:rPr>
          <w:rFonts w:asciiTheme="minorHAnsi" w:eastAsiaTheme="minorEastAsia" w:hAnsiTheme="minorHAnsi" w:cstheme="minorBidi"/>
          <w:spacing w:val="0"/>
          <w:sz w:val="22"/>
          <w:szCs w:val="22"/>
          <w:lang w:val="en-AU" w:eastAsia="en-AU"/>
        </w:rPr>
      </w:pPr>
      <w:hyperlink w:anchor="_Toc504162928" w:history="1">
        <w:r w:rsidR="00800F86" w:rsidRPr="00B70BA5">
          <w:rPr>
            <w:rStyle w:val="Hyperlink"/>
          </w:rPr>
          <w:t>3.8</w:t>
        </w:r>
        <w:r w:rsidR="00800F86">
          <w:rPr>
            <w:rFonts w:asciiTheme="minorHAnsi" w:eastAsiaTheme="minorEastAsia" w:hAnsiTheme="minorHAnsi" w:cstheme="minorBidi"/>
            <w:spacing w:val="0"/>
            <w:sz w:val="22"/>
            <w:szCs w:val="22"/>
            <w:lang w:val="en-AU" w:eastAsia="en-AU"/>
          </w:rPr>
          <w:tab/>
        </w:r>
        <w:r w:rsidR="00800F86" w:rsidRPr="00B70BA5">
          <w:rPr>
            <w:rStyle w:val="Hyperlink"/>
          </w:rPr>
          <w:t>Organisation</w:t>
        </w:r>
        <w:r w:rsidR="00800F86">
          <w:rPr>
            <w:webHidden/>
          </w:rPr>
          <w:tab/>
        </w:r>
        <w:r w:rsidR="00800F86">
          <w:rPr>
            <w:webHidden/>
          </w:rPr>
          <w:fldChar w:fldCharType="begin"/>
        </w:r>
        <w:r w:rsidR="00800F86">
          <w:rPr>
            <w:webHidden/>
          </w:rPr>
          <w:instrText xml:space="preserve"> PAGEREF _Toc504162928 \h </w:instrText>
        </w:r>
        <w:r w:rsidR="00800F86">
          <w:rPr>
            <w:webHidden/>
          </w:rPr>
        </w:r>
        <w:r w:rsidR="00800F86">
          <w:rPr>
            <w:webHidden/>
          </w:rPr>
          <w:fldChar w:fldCharType="separate"/>
        </w:r>
        <w:r w:rsidR="004E700D">
          <w:rPr>
            <w:webHidden/>
          </w:rPr>
          <w:t>14</w:t>
        </w:r>
        <w:r w:rsidR="00800F86">
          <w:rPr>
            <w:webHidden/>
          </w:rPr>
          <w:fldChar w:fldCharType="end"/>
        </w:r>
      </w:hyperlink>
    </w:p>
    <w:p w14:paraId="02847D46" w14:textId="3C69DDBB" w:rsidR="00800F86" w:rsidRDefault="00226B8A">
      <w:pPr>
        <w:pStyle w:val="TOC3"/>
        <w:rPr>
          <w:rFonts w:asciiTheme="minorHAnsi" w:eastAsiaTheme="minorEastAsia" w:hAnsiTheme="minorHAnsi" w:cstheme="minorBidi"/>
          <w:spacing w:val="0"/>
          <w:sz w:val="22"/>
          <w:szCs w:val="22"/>
          <w:lang w:val="en-AU" w:eastAsia="en-AU"/>
        </w:rPr>
      </w:pPr>
      <w:hyperlink w:anchor="_Toc504162929" w:history="1">
        <w:r w:rsidR="00800F86" w:rsidRPr="00B70BA5">
          <w:rPr>
            <w:rStyle w:val="Hyperlink"/>
          </w:rPr>
          <w:t>3.8.1</w:t>
        </w:r>
        <w:r w:rsidR="00800F86">
          <w:rPr>
            <w:rFonts w:asciiTheme="minorHAnsi" w:eastAsiaTheme="minorEastAsia" w:hAnsiTheme="minorHAnsi" w:cstheme="minorBidi"/>
            <w:spacing w:val="0"/>
            <w:sz w:val="22"/>
            <w:szCs w:val="22"/>
            <w:lang w:val="en-AU" w:eastAsia="en-AU"/>
          </w:rPr>
          <w:tab/>
        </w:r>
        <w:r w:rsidR="00800F86" w:rsidRPr="00B70BA5">
          <w:rPr>
            <w:rStyle w:val="Hyperlink"/>
          </w:rPr>
          <w:t>Names, titles and experience of the senior executives</w:t>
        </w:r>
        <w:r w:rsidR="00800F86">
          <w:rPr>
            <w:webHidden/>
          </w:rPr>
          <w:tab/>
        </w:r>
        <w:r w:rsidR="00800F86">
          <w:rPr>
            <w:webHidden/>
          </w:rPr>
          <w:fldChar w:fldCharType="begin"/>
        </w:r>
        <w:r w:rsidR="00800F86">
          <w:rPr>
            <w:webHidden/>
          </w:rPr>
          <w:instrText xml:space="preserve"> PAGEREF _Toc504162929 \h </w:instrText>
        </w:r>
        <w:r w:rsidR="00800F86">
          <w:rPr>
            <w:webHidden/>
          </w:rPr>
        </w:r>
        <w:r w:rsidR="00800F86">
          <w:rPr>
            <w:webHidden/>
          </w:rPr>
          <w:fldChar w:fldCharType="separate"/>
        </w:r>
        <w:r w:rsidR="004E700D">
          <w:rPr>
            <w:webHidden/>
          </w:rPr>
          <w:t>14</w:t>
        </w:r>
        <w:r w:rsidR="00800F86">
          <w:rPr>
            <w:webHidden/>
          </w:rPr>
          <w:fldChar w:fldCharType="end"/>
        </w:r>
      </w:hyperlink>
    </w:p>
    <w:p w14:paraId="2FC6A4B2" w14:textId="028ABAF2" w:rsidR="00800F86" w:rsidRDefault="00226B8A">
      <w:pPr>
        <w:pStyle w:val="TOC3"/>
        <w:rPr>
          <w:rFonts w:asciiTheme="minorHAnsi" w:eastAsiaTheme="minorEastAsia" w:hAnsiTheme="minorHAnsi" w:cstheme="minorBidi"/>
          <w:spacing w:val="0"/>
          <w:sz w:val="22"/>
          <w:szCs w:val="22"/>
          <w:lang w:val="en-AU" w:eastAsia="en-AU"/>
        </w:rPr>
      </w:pPr>
      <w:hyperlink w:anchor="_Toc504162930" w:history="1">
        <w:r w:rsidR="00800F86" w:rsidRPr="00B70BA5">
          <w:rPr>
            <w:rStyle w:val="Hyperlink"/>
          </w:rPr>
          <w:t>3.8.2</w:t>
        </w:r>
        <w:r w:rsidR="00800F86">
          <w:rPr>
            <w:rFonts w:asciiTheme="minorHAnsi" w:eastAsiaTheme="minorEastAsia" w:hAnsiTheme="minorHAnsi" w:cstheme="minorBidi"/>
            <w:spacing w:val="0"/>
            <w:sz w:val="22"/>
            <w:szCs w:val="22"/>
            <w:lang w:val="en-AU" w:eastAsia="en-AU"/>
          </w:rPr>
          <w:tab/>
        </w:r>
        <w:r w:rsidR="00800F86" w:rsidRPr="00B70BA5">
          <w:rPr>
            <w:rStyle w:val="Hyperlink"/>
          </w:rPr>
          <w:t>Name, title and experience of the quality management representative</w:t>
        </w:r>
        <w:r w:rsidR="00800F86">
          <w:rPr>
            <w:webHidden/>
          </w:rPr>
          <w:tab/>
        </w:r>
        <w:r w:rsidR="00800F86">
          <w:rPr>
            <w:webHidden/>
          </w:rPr>
          <w:fldChar w:fldCharType="begin"/>
        </w:r>
        <w:r w:rsidR="00800F86">
          <w:rPr>
            <w:webHidden/>
          </w:rPr>
          <w:instrText xml:space="preserve"> PAGEREF _Toc504162930 \h </w:instrText>
        </w:r>
        <w:r w:rsidR="00800F86">
          <w:rPr>
            <w:webHidden/>
          </w:rPr>
        </w:r>
        <w:r w:rsidR="00800F86">
          <w:rPr>
            <w:webHidden/>
          </w:rPr>
          <w:fldChar w:fldCharType="separate"/>
        </w:r>
        <w:r w:rsidR="004E700D">
          <w:rPr>
            <w:webHidden/>
          </w:rPr>
          <w:t>14</w:t>
        </w:r>
        <w:r w:rsidR="00800F86">
          <w:rPr>
            <w:webHidden/>
          </w:rPr>
          <w:fldChar w:fldCharType="end"/>
        </w:r>
      </w:hyperlink>
    </w:p>
    <w:p w14:paraId="72A91854" w14:textId="6F270603" w:rsidR="00800F86" w:rsidRDefault="00226B8A">
      <w:pPr>
        <w:pStyle w:val="TOC3"/>
        <w:rPr>
          <w:rFonts w:asciiTheme="minorHAnsi" w:eastAsiaTheme="minorEastAsia" w:hAnsiTheme="minorHAnsi" w:cstheme="minorBidi"/>
          <w:spacing w:val="0"/>
          <w:sz w:val="22"/>
          <w:szCs w:val="22"/>
          <w:lang w:val="en-AU" w:eastAsia="en-AU"/>
        </w:rPr>
      </w:pPr>
      <w:hyperlink w:anchor="_Toc504162931" w:history="1">
        <w:r w:rsidR="00800F86" w:rsidRPr="00B70BA5">
          <w:rPr>
            <w:rStyle w:val="Hyperlink"/>
          </w:rPr>
          <w:t>3.8.3</w:t>
        </w:r>
        <w:r w:rsidR="00800F86">
          <w:rPr>
            <w:rFonts w:asciiTheme="minorHAnsi" w:eastAsiaTheme="minorEastAsia" w:hAnsiTheme="minorHAnsi" w:cstheme="minorBidi"/>
            <w:spacing w:val="0"/>
            <w:sz w:val="22"/>
            <w:szCs w:val="22"/>
            <w:lang w:val="en-AU" w:eastAsia="en-AU"/>
          </w:rPr>
          <w:tab/>
        </w:r>
        <w:r w:rsidR="00800F86" w:rsidRPr="00B70BA5">
          <w:rPr>
            <w:rStyle w:val="Hyperlink"/>
          </w:rPr>
          <w:t>Name and title of signatories for certification</w:t>
        </w:r>
        <w:r w:rsidR="00800F86">
          <w:rPr>
            <w:webHidden/>
          </w:rPr>
          <w:tab/>
        </w:r>
        <w:r w:rsidR="00800F86">
          <w:rPr>
            <w:webHidden/>
          </w:rPr>
          <w:fldChar w:fldCharType="begin"/>
        </w:r>
        <w:r w:rsidR="00800F86">
          <w:rPr>
            <w:webHidden/>
          </w:rPr>
          <w:instrText xml:space="preserve"> PAGEREF _Toc504162931 \h </w:instrText>
        </w:r>
        <w:r w:rsidR="00800F86">
          <w:rPr>
            <w:webHidden/>
          </w:rPr>
        </w:r>
        <w:r w:rsidR="00800F86">
          <w:rPr>
            <w:webHidden/>
          </w:rPr>
          <w:fldChar w:fldCharType="separate"/>
        </w:r>
        <w:r w:rsidR="004E700D">
          <w:rPr>
            <w:webHidden/>
          </w:rPr>
          <w:t>14</w:t>
        </w:r>
        <w:r w:rsidR="00800F86">
          <w:rPr>
            <w:webHidden/>
          </w:rPr>
          <w:fldChar w:fldCharType="end"/>
        </w:r>
      </w:hyperlink>
    </w:p>
    <w:p w14:paraId="5C17534A" w14:textId="798C751E" w:rsidR="00800F86" w:rsidRDefault="00226B8A">
      <w:pPr>
        <w:pStyle w:val="TOC3"/>
        <w:rPr>
          <w:rFonts w:asciiTheme="minorHAnsi" w:eastAsiaTheme="minorEastAsia" w:hAnsiTheme="minorHAnsi" w:cstheme="minorBidi"/>
          <w:spacing w:val="0"/>
          <w:sz w:val="22"/>
          <w:szCs w:val="22"/>
          <w:lang w:val="en-AU" w:eastAsia="en-AU"/>
        </w:rPr>
      </w:pPr>
      <w:hyperlink w:anchor="_Toc504162932" w:history="1">
        <w:r w:rsidR="00800F86" w:rsidRPr="00B70BA5">
          <w:rPr>
            <w:rStyle w:val="Hyperlink"/>
          </w:rPr>
          <w:t>3.8.4</w:t>
        </w:r>
        <w:r w:rsidR="00800F86">
          <w:rPr>
            <w:rFonts w:asciiTheme="minorHAnsi" w:eastAsiaTheme="minorEastAsia" w:hAnsiTheme="minorHAnsi" w:cstheme="minorBidi"/>
            <w:spacing w:val="0"/>
            <w:sz w:val="22"/>
            <w:szCs w:val="22"/>
            <w:lang w:val="en-AU" w:eastAsia="en-AU"/>
          </w:rPr>
          <w:tab/>
        </w:r>
        <w:r w:rsidR="00800F86" w:rsidRPr="00B70BA5">
          <w:rPr>
            <w:rStyle w:val="Hyperlink"/>
          </w:rPr>
          <w:t>Other employees in ExCB activity</w:t>
        </w:r>
        <w:r w:rsidR="00800F86">
          <w:rPr>
            <w:webHidden/>
          </w:rPr>
          <w:tab/>
        </w:r>
        <w:r w:rsidR="00800F86">
          <w:rPr>
            <w:webHidden/>
          </w:rPr>
          <w:fldChar w:fldCharType="begin"/>
        </w:r>
        <w:r w:rsidR="00800F86">
          <w:rPr>
            <w:webHidden/>
          </w:rPr>
          <w:instrText xml:space="preserve"> PAGEREF _Toc504162932 \h </w:instrText>
        </w:r>
        <w:r w:rsidR="00800F86">
          <w:rPr>
            <w:webHidden/>
          </w:rPr>
        </w:r>
        <w:r w:rsidR="00800F86">
          <w:rPr>
            <w:webHidden/>
          </w:rPr>
          <w:fldChar w:fldCharType="separate"/>
        </w:r>
        <w:r w:rsidR="004E700D">
          <w:rPr>
            <w:webHidden/>
          </w:rPr>
          <w:t>14</w:t>
        </w:r>
        <w:r w:rsidR="00800F86">
          <w:rPr>
            <w:webHidden/>
          </w:rPr>
          <w:fldChar w:fldCharType="end"/>
        </w:r>
      </w:hyperlink>
    </w:p>
    <w:p w14:paraId="05E312A1" w14:textId="7214C379" w:rsidR="00800F86" w:rsidRDefault="00226B8A">
      <w:pPr>
        <w:pStyle w:val="TOC2"/>
        <w:rPr>
          <w:rFonts w:asciiTheme="minorHAnsi" w:eastAsiaTheme="minorEastAsia" w:hAnsiTheme="minorHAnsi" w:cstheme="minorBidi"/>
          <w:spacing w:val="0"/>
          <w:sz w:val="22"/>
          <w:szCs w:val="22"/>
          <w:lang w:val="en-AU" w:eastAsia="en-AU"/>
        </w:rPr>
      </w:pPr>
      <w:hyperlink w:anchor="_Toc504162933" w:history="1">
        <w:r w:rsidR="00800F86" w:rsidRPr="00B70BA5">
          <w:rPr>
            <w:rStyle w:val="Hyperlink"/>
          </w:rPr>
          <w:t>3.9</w:t>
        </w:r>
        <w:r w:rsidR="00800F86">
          <w:rPr>
            <w:rFonts w:asciiTheme="minorHAnsi" w:eastAsiaTheme="minorEastAsia" w:hAnsiTheme="minorHAnsi" w:cstheme="minorBidi"/>
            <w:spacing w:val="0"/>
            <w:sz w:val="22"/>
            <w:szCs w:val="22"/>
            <w:lang w:val="en-AU" w:eastAsia="en-AU"/>
          </w:rPr>
          <w:tab/>
        </w:r>
        <w:r w:rsidR="00800F86" w:rsidRPr="00B70BA5">
          <w:rPr>
            <w:rStyle w:val="Hyperlink"/>
          </w:rPr>
          <w:t>Organizational structure</w:t>
        </w:r>
        <w:r w:rsidR="00800F86">
          <w:rPr>
            <w:webHidden/>
          </w:rPr>
          <w:tab/>
        </w:r>
        <w:r w:rsidR="00800F86">
          <w:rPr>
            <w:webHidden/>
          </w:rPr>
          <w:fldChar w:fldCharType="begin"/>
        </w:r>
        <w:r w:rsidR="00800F86">
          <w:rPr>
            <w:webHidden/>
          </w:rPr>
          <w:instrText xml:space="preserve"> PAGEREF _Toc504162933 \h </w:instrText>
        </w:r>
        <w:r w:rsidR="00800F86">
          <w:rPr>
            <w:webHidden/>
          </w:rPr>
        </w:r>
        <w:r w:rsidR="00800F86">
          <w:rPr>
            <w:webHidden/>
          </w:rPr>
          <w:fldChar w:fldCharType="separate"/>
        </w:r>
        <w:r w:rsidR="004E700D">
          <w:rPr>
            <w:webHidden/>
          </w:rPr>
          <w:t>14</w:t>
        </w:r>
        <w:r w:rsidR="00800F86">
          <w:rPr>
            <w:webHidden/>
          </w:rPr>
          <w:fldChar w:fldCharType="end"/>
        </w:r>
      </w:hyperlink>
    </w:p>
    <w:p w14:paraId="734E6EAC" w14:textId="76BE16B5" w:rsidR="00800F86" w:rsidRDefault="00226B8A">
      <w:pPr>
        <w:pStyle w:val="TOC2"/>
        <w:rPr>
          <w:rFonts w:asciiTheme="minorHAnsi" w:eastAsiaTheme="minorEastAsia" w:hAnsiTheme="minorHAnsi" w:cstheme="minorBidi"/>
          <w:spacing w:val="0"/>
          <w:sz w:val="22"/>
          <w:szCs w:val="22"/>
          <w:lang w:val="en-AU" w:eastAsia="en-AU"/>
        </w:rPr>
      </w:pPr>
      <w:hyperlink w:anchor="_Toc504162934" w:history="1">
        <w:r w:rsidR="00800F86" w:rsidRPr="00B70BA5">
          <w:rPr>
            <w:rStyle w:val="Hyperlink"/>
            <w:lang w:val="en-US"/>
          </w:rPr>
          <w:t>3.10</w:t>
        </w:r>
        <w:r w:rsidR="00800F86">
          <w:rPr>
            <w:rFonts w:asciiTheme="minorHAnsi" w:eastAsiaTheme="minorEastAsia" w:hAnsiTheme="minorHAnsi" w:cstheme="minorBidi"/>
            <w:spacing w:val="0"/>
            <w:sz w:val="22"/>
            <w:szCs w:val="22"/>
            <w:lang w:val="en-AU" w:eastAsia="en-AU"/>
          </w:rPr>
          <w:tab/>
        </w:r>
        <w:r w:rsidR="00800F86" w:rsidRPr="00B70BA5">
          <w:rPr>
            <w:rStyle w:val="Hyperlink"/>
            <w:lang w:val="en-US"/>
          </w:rPr>
          <w:t>Indemnity insurance</w:t>
        </w:r>
        <w:r w:rsidR="00800F86">
          <w:rPr>
            <w:webHidden/>
          </w:rPr>
          <w:tab/>
        </w:r>
        <w:r w:rsidR="00800F86">
          <w:rPr>
            <w:webHidden/>
          </w:rPr>
          <w:fldChar w:fldCharType="begin"/>
        </w:r>
        <w:r w:rsidR="00800F86">
          <w:rPr>
            <w:webHidden/>
          </w:rPr>
          <w:instrText xml:space="preserve"> PAGEREF _Toc504162934 \h </w:instrText>
        </w:r>
        <w:r w:rsidR="00800F86">
          <w:rPr>
            <w:webHidden/>
          </w:rPr>
        </w:r>
        <w:r w:rsidR="00800F86">
          <w:rPr>
            <w:webHidden/>
          </w:rPr>
          <w:fldChar w:fldCharType="separate"/>
        </w:r>
        <w:r w:rsidR="004E700D">
          <w:rPr>
            <w:webHidden/>
          </w:rPr>
          <w:t>14</w:t>
        </w:r>
        <w:r w:rsidR="00800F86">
          <w:rPr>
            <w:webHidden/>
          </w:rPr>
          <w:fldChar w:fldCharType="end"/>
        </w:r>
      </w:hyperlink>
    </w:p>
    <w:p w14:paraId="22F8A191" w14:textId="65E25418" w:rsidR="00800F86" w:rsidRDefault="00226B8A">
      <w:pPr>
        <w:pStyle w:val="TOC2"/>
        <w:rPr>
          <w:rFonts w:asciiTheme="minorHAnsi" w:eastAsiaTheme="minorEastAsia" w:hAnsiTheme="minorHAnsi" w:cstheme="minorBidi"/>
          <w:spacing w:val="0"/>
          <w:sz w:val="22"/>
          <w:szCs w:val="22"/>
          <w:lang w:val="en-AU" w:eastAsia="en-AU"/>
        </w:rPr>
      </w:pPr>
      <w:hyperlink w:anchor="_Toc504162935" w:history="1">
        <w:r w:rsidR="00800F86" w:rsidRPr="00B70BA5">
          <w:rPr>
            <w:rStyle w:val="Hyperlink"/>
          </w:rPr>
          <w:t>3.11</w:t>
        </w:r>
        <w:r w:rsidR="00800F86">
          <w:rPr>
            <w:rFonts w:asciiTheme="minorHAnsi" w:eastAsiaTheme="minorEastAsia" w:hAnsiTheme="minorHAnsi" w:cstheme="minorBidi"/>
            <w:spacing w:val="0"/>
            <w:sz w:val="22"/>
            <w:szCs w:val="22"/>
            <w:lang w:val="en-AU" w:eastAsia="en-AU"/>
          </w:rPr>
          <w:tab/>
        </w:r>
        <w:r w:rsidR="00800F86" w:rsidRPr="00B70BA5">
          <w:rPr>
            <w:rStyle w:val="Hyperlink"/>
          </w:rPr>
          <w:t>Resources</w:t>
        </w:r>
        <w:r w:rsidR="00800F86">
          <w:rPr>
            <w:webHidden/>
          </w:rPr>
          <w:tab/>
        </w:r>
        <w:r w:rsidR="00800F86">
          <w:rPr>
            <w:webHidden/>
          </w:rPr>
          <w:fldChar w:fldCharType="begin"/>
        </w:r>
        <w:r w:rsidR="00800F86">
          <w:rPr>
            <w:webHidden/>
          </w:rPr>
          <w:instrText xml:space="preserve"> PAGEREF _Toc504162935 \h </w:instrText>
        </w:r>
        <w:r w:rsidR="00800F86">
          <w:rPr>
            <w:webHidden/>
          </w:rPr>
        </w:r>
        <w:r w:rsidR="00800F86">
          <w:rPr>
            <w:webHidden/>
          </w:rPr>
          <w:fldChar w:fldCharType="separate"/>
        </w:r>
        <w:r w:rsidR="004E700D">
          <w:rPr>
            <w:webHidden/>
          </w:rPr>
          <w:t>14</w:t>
        </w:r>
        <w:r w:rsidR="00800F86">
          <w:rPr>
            <w:webHidden/>
          </w:rPr>
          <w:fldChar w:fldCharType="end"/>
        </w:r>
      </w:hyperlink>
    </w:p>
    <w:p w14:paraId="375AEC80" w14:textId="2876E74E" w:rsidR="00800F86" w:rsidRDefault="00226B8A">
      <w:pPr>
        <w:pStyle w:val="TOC2"/>
        <w:rPr>
          <w:rFonts w:asciiTheme="minorHAnsi" w:eastAsiaTheme="minorEastAsia" w:hAnsiTheme="minorHAnsi" w:cstheme="minorBidi"/>
          <w:spacing w:val="0"/>
          <w:sz w:val="22"/>
          <w:szCs w:val="22"/>
          <w:lang w:val="en-AU" w:eastAsia="en-AU"/>
        </w:rPr>
      </w:pPr>
      <w:hyperlink w:anchor="_Toc504162936" w:history="1">
        <w:r w:rsidR="00800F86" w:rsidRPr="00B70BA5">
          <w:rPr>
            <w:rStyle w:val="Hyperlink"/>
          </w:rPr>
          <w:t>3.12</w:t>
        </w:r>
        <w:r w:rsidR="00800F86">
          <w:rPr>
            <w:rFonts w:asciiTheme="minorHAnsi" w:eastAsiaTheme="minorEastAsia" w:hAnsiTheme="minorHAnsi" w:cstheme="minorBidi"/>
            <w:spacing w:val="0"/>
            <w:sz w:val="22"/>
            <w:szCs w:val="22"/>
            <w:lang w:val="en-AU" w:eastAsia="en-AU"/>
          </w:rPr>
          <w:tab/>
        </w:r>
        <w:r w:rsidR="00800F86" w:rsidRPr="00B70BA5">
          <w:rPr>
            <w:rStyle w:val="Hyperlink"/>
          </w:rPr>
          <w:t>Committees (such as governing or advisory boards)</w:t>
        </w:r>
        <w:r w:rsidR="00800F86">
          <w:rPr>
            <w:webHidden/>
          </w:rPr>
          <w:tab/>
        </w:r>
        <w:r w:rsidR="00800F86">
          <w:rPr>
            <w:webHidden/>
          </w:rPr>
          <w:fldChar w:fldCharType="begin"/>
        </w:r>
        <w:r w:rsidR="00800F86">
          <w:rPr>
            <w:webHidden/>
          </w:rPr>
          <w:instrText xml:space="preserve"> PAGEREF _Toc504162936 \h </w:instrText>
        </w:r>
        <w:r w:rsidR="00800F86">
          <w:rPr>
            <w:webHidden/>
          </w:rPr>
        </w:r>
        <w:r w:rsidR="00800F86">
          <w:rPr>
            <w:webHidden/>
          </w:rPr>
          <w:fldChar w:fldCharType="separate"/>
        </w:r>
        <w:r w:rsidR="004E700D">
          <w:rPr>
            <w:webHidden/>
          </w:rPr>
          <w:t>14</w:t>
        </w:r>
        <w:r w:rsidR="00800F86">
          <w:rPr>
            <w:webHidden/>
          </w:rPr>
          <w:fldChar w:fldCharType="end"/>
        </w:r>
      </w:hyperlink>
    </w:p>
    <w:p w14:paraId="362FC683" w14:textId="7DA2598D" w:rsidR="00800F86" w:rsidRDefault="00226B8A">
      <w:pPr>
        <w:pStyle w:val="TOC2"/>
        <w:rPr>
          <w:rFonts w:asciiTheme="minorHAnsi" w:eastAsiaTheme="minorEastAsia" w:hAnsiTheme="minorHAnsi" w:cstheme="minorBidi"/>
          <w:spacing w:val="0"/>
          <w:sz w:val="22"/>
          <w:szCs w:val="22"/>
          <w:lang w:val="en-AU" w:eastAsia="en-AU"/>
        </w:rPr>
      </w:pPr>
      <w:hyperlink w:anchor="_Toc504162937" w:history="1">
        <w:r w:rsidR="00800F86" w:rsidRPr="00B70BA5">
          <w:rPr>
            <w:rStyle w:val="Hyperlink"/>
          </w:rPr>
          <w:t>3.13</w:t>
        </w:r>
        <w:r w:rsidR="00800F86">
          <w:rPr>
            <w:rFonts w:asciiTheme="minorHAnsi" w:eastAsiaTheme="minorEastAsia" w:hAnsiTheme="minorHAnsi" w:cstheme="minorBidi"/>
            <w:spacing w:val="0"/>
            <w:sz w:val="22"/>
            <w:szCs w:val="22"/>
            <w:lang w:val="en-AU" w:eastAsia="en-AU"/>
          </w:rPr>
          <w:tab/>
        </w:r>
        <w:r w:rsidR="00800F86" w:rsidRPr="00B70BA5">
          <w:rPr>
            <w:rStyle w:val="Hyperlink"/>
          </w:rPr>
          <w:t>Certification operations</w:t>
        </w:r>
        <w:r w:rsidR="00800F86">
          <w:rPr>
            <w:webHidden/>
          </w:rPr>
          <w:tab/>
        </w:r>
        <w:r w:rsidR="00800F86">
          <w:rPr>
            <w:webHidden/>
          </w:rPr>
          <w:fldChar w:fldCharType="begin"/>
        </w:r>
        <w:r w:rsidR="00800F86">
          <w:rPr>
            <w:webHidden/>
          </w:rPr>
          <w:instrText xml:space="preserve"> PAGEREF _Toc504162937 \h </w:instrText>
        </w:r>
        <w:r w:rsidR="00800F86">
          <w:rPr>
            <w:webHidden/>
          </w:rPr>
        </w:r>
        <w:r w:rsidR="00800F86">
          <w:rPr>
            <w:webHidden/>
          </w:rPr>
          <w:fldChar w:fldCharType="separate"/>
        </w:r>
        <w:r w:rsidR="004E700D">
          <w:rPr>
            <w:webHidden/>
          </w:rPr>
          <w:t>14</w:t>
        </w:r>
        <w:r w:rsidR="00800F86">
          <w:rPr>
            <w:webHidden/>
          </w:rPr>
          <w:fldChar w:fldCharType="end"/>
        </w:r>
      </w:hyperlink>
    </w:p>
    <w:p w14:paraId="61DF6B86" w14:textId="6F09002B" w:rsidR="00800F86" w:rsidRDefault="00226B8A">
      <w:pPr>
        <w:pStyle w:val="TOC3"/>
        <w:rPr>
          <w:rFonts w:asciiTheme="minorHAnsi" w:eastAsiaTheme="minorEastAsia" w:hAnsiTheme="minorHAnsi" w:cstheme="minorBidi"/>
          <w:spacing w:val="0"/>
          <w:sz w:val="22"/>
          <w:szCs w:val="22"/>
          <w:lang w:val="en-AU" w:eastAsia="en-AU"/>
        </w:rPr>
      </w:pPr>
      <w:hyperlink w:anchor="_Toc504162938" w:history="1">
        <w:r w:rsidR="00800F86" w:rsidRPr="00B70BA5">
          <w:rPr>
            <w:rStyle w:val="Hyperlink"/>
          </w:rPr>
          <w:t>3.13.1</w:t>
        </w:r>
        <w:r w:rsidR="00800F86">
          <w:rPr>
            <w:rFonts w:asciiTheme="minorHAnsi" w:eastAsiaTheme="minorEastAsia" w:hAnsiTheme="minorHAnsi" w:cstheme="minorBidi"/>
            <w:spacing w:val="0"/>
            <w:sz w:val="22"/>
            <w:szCs w:val="22"/>
            <w:lang w:val="en-AU" w:eastAsia="en-AU"/>
          </w:rPr>
          <w:tab/>
        </w:r>
        <w:r w:rsidR="00800F86" w:rsidRPr="00B70BA5">
          <w:rPr>
            <w:rStyle w:val="Hyperlink"/>
          </w:rPr>
          <w:t>National approval/certification methods</w:t>
        </w:r>
        <w:r w:rsidR="00800F86">
          <w:rPr>
            <w:webHidden/>
          </w:rPr>
          <w:tab/>
        </w:r>
        <w:r w:rsidR="00800F86">
          <w:rPr>
            <w:webHidden/>
          </w:rPr>
          <w:fldChar w:fldCharType="begin"/>
        </w:r>
        <w:r w:rsidR="00800F86">
          <w:rPr>
            <w:webHidden/>
          </w:rPr>
          <w:instrText xml:space="preserve"> PAGEREF _Toc504162938 \h </w:instrText>
        </w:r>
        <w:r w:rsidR="00800F86">
          <w:rPr>
            <w:webHidden/>
          </w:rPr>
        </w:r>
        <w:r w:rsidR="00800F86">
          <w:rPr>
            <w:webHidden/>
          </w:rPr>
          <w:fldChar w:fldCharType="separate"/>
        </w:r>
        <w:r w:rsidR="004E700D">
          <w:rPr>
            <w:webHidden/>
          </w:rPr>
          <w:t>14</w:t>
        </w:r>
        <w:r w:rsidR="00800F86">
          <w:rPr>
            <w:webHidden/>
          </w:rPr>
          <w:fldChar w:fldCharType="end"/>
        </w:r>
      </w:hyperlink>
    </w:p>
    <w:p w14:paraId="532CEF03" w14:textId="2658A5E2" w:rsidR="00800F86" w:rsidRDefault="00226B8A">
      <w:pPr>
        <w:pStyle w:val="TOC3"/>
        <w:rPr>
          <w:rFonts w:asciiTheme="minorHAnsi" w:eastAsiaTheme="minorEastAsia" w:hAnsiTheme="minorHAnsi" w:cstheme="minorBidi"/>
          <w:spacing w:val="0"/>
          <w:sz w:val="22"/>
          <w:szCs w:val="22"/>
          <w:lang w:val="en-AU" w:eastAsia="en-AU"/>
        </w:rPr>
      </w:pPr>
      <w:hyperlink w:anchor="_Toc504162939" w:history="1">
        <w:r w:rsidR="00800F86" w:rsidRPr="00B70BA5">
          <w:rPr>
            <w:rStyle w:val="Hyperlink"/>
          </w:rPr>
          <w:t>3.13.2</w:t>
        </w:r>
        <w:r w:rsidR="00800F86">
          <w:rPr>
            <w:rFonts w:asciiTheme="minorHAnsi" w:eastAsiaTheme="minorEastAsia" w:hAnsiTheme="minorHAnsi" w:cstheme="minorBidi"/>
            <w:spacing w:val="0"/>
            <w:sz w:val="22"/>
            <w:szCs w:val="22"/>
            <w:lang w:val="en-AU" w:eastAsia="en-AU"/>
          </w:rPr>
          <w:tab/>
        </w:r>
        <w:r w:rsidR="00800F86" w:rsidRPr="00B70BA5">
          <w:rPr>
            <w:rStyle w:val="Hyperlink"/>
          </w:rPr>
          <w:t>Certification policy</w:t>
        </w:r>
        <w:r w:rsidR="00800F86">
          <w:rPr>
            <w:webHidden/>
          </w:rPr>
          <w:tab/>
        </w:r>
        <w:r w:rsidR="00800F86">
          <w:rPr>
            <w:webHidden/>
          </w:rPr>
          <w:fldChar w:fldCharType="begin"/>
        </w:r>
        <w:r w:rsidR="00800F86">
          <w:rPr>
            <w:webHidden/>
          </w:rPr>
          <w:instrText xml:space="preserve"> PAGEREF _Toc504162939 \h </w:instrText>
        </w:r>
        <w:r w:rsidR="00800F86">
          <w:rPr>
            <w:webHidden/>
          </w:rPr>
        </w:r>
        <w:r w:rsidR="00800F86">
          <w:rPr>
            <w:webHidden/>
          </w:rPr>
          <w:fldChar w:fldCharType="separate"/>
        </w:r>
        <w:r w:rsidR="004E700D">
          <w:rPr>
            <w:webHidden/>
          </w:rPr>
          <w:t>14</w:t>
        </w:r>
        <w:r w:rsidR="00800F86">
          <w:rPr>
            <w:webHidden/>
          </w:rPr>
          <w:fldChar w:fldCharType="end"/>
        </w:r>
      </w:hyperlink>
    </w:p>
    <w:p w14:paraId="7DDA1F2D" w14:textId="0EE9C353" w:rsidR="00800F86" w:rsidRDefault="00226B8A">
      <w:pPr>
        <w:pStyle w:val="TOC3"/>
        <w:rPr>
          <w:rFonts w:asciiTheme="minorHAnsi" w:eastAsiaTheme="minorEastAsia" w:hAnsiTheme="minorHAnsi" w:cstheme="minorBidi"/>
          <w:spacing w:val="0"/>
          <w:sz w:val="22"/>
          <w:szCs w:val="22"/>
          <w:lang w:val="en-AU" w:eastAsia="en-AU"/>
        </w:rPr>
      </w:pPr>
      <w:hyperlink w:anchor="_Toc504162940" w:history="1">
        <w:r w:rsidR="00800F86" w:rsidRPr="00B70BA5">
          <w:rPr>
            <w:rStyle w:val="Hyperlink"/>
          </w:rPr>
          <w:t>3.13.3</w:t>
        </w:r>
        <w:r w:rsidR="00800F86">
          <w:rPr>
            <w:rFonts w:asciiTheme="minorHAnsi" w:eastAsiaTheme="minorEastAsia" w:hAnsiTheme="minorHAnsi" w:cstheme="minorBidi"/>
            <w:spacing w:val="0"/>
            <w:sz w:val="22"/>
            <w:szCs w:val="22"/>
            <w:lang w:val="en-AU" w:eastAsia="en-AU"/>
          </w:rPr>
          <w:tab/>
        </w:r>
        <w:r w:rsidR="00800F86" w:rsidRPr="00B70BA5">
          <w:rPr>
            <w:rStyle w:val="Hyperlink"/>
          </w:rPr>
          <w:t>Application for certification</w:t>
        </w:r>
        <w:r w:rsidR="00800F86">
          <w:rPr>
            <w:webHidden/>
          </w:rPr>
          <w:tab/>
        </w:r>
        <w:r w:rsidR="00800F86">
          <w:rPr>
            <w:webHidden/>
          </w:rPr>
          <w:fldChar w:fldCharType="begin"/>
        </w:r>
        <w:r w:rsidR="00800F86">
          <w:rPr>
            <w:webHidden/>
          </w:rPr>
          <w:instrText xml:space="preserve"> PAGEREF _Toc504162940 \h </w:instrText>
        </w:r>
        <w:r w:rsidR="00800F86">
          <w:rPr>
            <w:webHidden/>
          </w:rPr>
        </w:r>
        <w:r w:rsidR="00800F86">
          <w:rPr>
            <w:webHidden/>
          </w:rPr>
          <w:fldChar w:fldCharType="separate"/>
        </w:r>
        <w:r w:rsidR="004E700D">
          <w:rPr>
            <w:webHidden/>
          </w:rPr>
          <w:t>15</w:t>
        </w:r>
        <w:r w:rsidR="00800F86">
          <w:rPr>
            <w:webHidden/>
          </w:rPr>
          <w:fldChar w:fldCharType="end"/>
        </w:r>
      </w:hyperlink>
    </w:p>
    <w:p w14:paraId="33EB006D" w14:textId="7988FB29" w:rsidR="00800F86" w:rsidRDefault="00226B8A">
      <w:pPr>
        <w:pStyle w:val="TOC3"/>
        <w:rPr>
          <w:rFonts w:asciiTheme="minorHAnsi" w:eastAsiaTheme="minorEastAsia" w:hAnsiTheme="minorHAnsi" w:cstheme="minorBidi"/>
          <w:spacing w:val="0"/>
          <w:sz w:val="22"/>
          <w:szCs w:val="22"/>
          <w:lang w:val="en-AU" w:eastAsia="en-AU"/>
        </w:rPr>
      </w:pPr>
      <w:hyperlink w:anchor="_Toc504162941" w:history="1">
        <w:r w:rsidR="00800F86" w:rsidRPr="00B70BA5">
          <w:rPr>
            <w:rStyle w:val="Hyperlink"/>
          </w:rPr>
          <w:t>3.13.4</w:t>
        </w:r>
        <w:r w:rsidR="00800F86">
          <w:rPr>
            <w:rFonts w:asciiTheme="minorHAnsi" w:eastAsiaTheme="minorEastAsia" w:hAnsiTheme="minorHAnsi" w:cstheme="minorBidi"/>
            <w:spacing w:val="0"/>
            <w:sz w:val="22"/>
            <w:szCs w:val="22"/>
            <w:lang w:val="en-AU" w:eastAsia="en-AU"/>
          </w:rPr>
          <w:tab/>
        </w:r>
        <w:r w:rsidR="00800F86" w:rsidRPr="00B70BA5">
          <w:rPr>
            <w:rStyle w:val="Hyperlink"/>
          </w:rPr>
          <w:t>Certification decision</w:t>
        </w:r>
        <w:r w:rsidR="00800F86">
          <w:rPr>
            <w:webHidden/>
          </w:rPr>
          <w:tab/>
        </w:r>
        <w:r w:rsidR="00800F86">
          <w:rPr>
            <w:webHidden/>
          </w:rPr>
          <w:fldChar w:fldCharType="begin"/>
        </w:r>
        <w:r w:rsidR="00800F86">
          <w:rPr>
            <w:webHidden/>
          </w:rPr>
          <w:instrText xml:space="preserve"> PAGEREF _Toc504162941 \h </w:instrText>
        </w:r>
        <w:r w:rsidR="00800F86">
          <w:rPr>
            <w:webHidden/>
          </w:rPr>
        </w:r>
        <w:r w:rsidR="00800F86">
          <w:rPr>
            <w:webHidden/>
          </w:rPr>
          <w:fldChar w:fldCharType="separate"/>
        </w:r>
        <w:r w:rsidR="004E700D">
          <w:rPr>
            <w:webHidden/>
          </w:rPr>
          <w:t>15</w:t>
        </w:r>
        <w:r w:rsidR="00800F86">
          <w:rPr>
            <w:webHidden/>
          </w:rPr>
          <w:fldChar w:fldCharType="end"/>
        </w:r>
      </w:hyperlink>
    </w:p>
    <w:p w14:paraId="597C31D5" w14:textId="1B00392D" w:rsidR="00800F86" w:rsidRDefault="00226B8A">
      <w:pPr>
        <w:pStyle w:val="TOC3"/>
        <w:rPr>
          <w:rFonts w:asciiTheme="minorHAnsi" w:eastAsiaTheme="minorEastAsia" w:hAnsiTheme="minorHAnsi" w:cstheme="minorBidi"/>
          <w:spacing w:val="0"/>
          <w:sz w:val="22"/>
          <w:szCs w:val="22"/>
          <w:lang w:val="en-AU" w:eastAsia="en-AU"/>
        </w:rPr>
      </w:pPr>
      <w:hyperlink w:anchor="_Toc504162942" w:history="1">
        <w:r w:rsidR="00800F86" w:rsidRPr="00B70BA5">
          <w:rPr>
            <w:rStyle w:val="Hyperlink"/>
          </w:rPr>
          <w:t>3.13.5</w:t>
        </w:r>
        <w:r w:rsidR="00800F86">
          <w:rPr>
            <w:rFonts w:asciiTheme="minorHAnsi" w:eastAsiaTheme="minorEastAsia" w:hAnsiTheme="minorHAnsi" w:cstheme="minorBidi"/>
            <w:spacing w:val="0"/>
            <w:sz w:val="22"/>
            <w:szCs w:val="22"/>
            <w:lang w:val="en-AU" w:eastAsia="en-AU"/>
          </w:rPr>
          <w:tab/>
        </w:r>
        <w:r w:rsidR="00800F86" w:rsidRPr="00B70BA5">
          <w:rPr>
            <w:rStyle w:val="Hyperlink"/>
          </w:rPr>
          <w:t>Suspension and cancellation of certificates</w:t>
        </w:r>
        <w:r w:rsidR="00800F86">
          <w:rPr>
            <w:webHidden/>
          </w:rPr>
          <w:tab/>
        </w:r>
        <w:r w:rsidR="00800F86">
          <w:rPr>
            <w:webHidden/>
          </w:rPr>
          <w:fldChar w:fldCharType="begin"/>
        </w:r>
        <w:r w:rsidR="00800F86">
          <w:rPr>
            <w:webHidden/>
          </w:rPr>
          <w:instrText xml:space="preserve"> PAGEREF _Toc504162942 \h </w:instrText>
        </w:r>
        <w:r w:rsidR="00800F86">
          <w:rPr>
            <w:webHidden/>
          </w:rPr>
        </w:r>
        <w:r w:rsidR="00800F86">
          <w:rPr>
            <w:webHidden/>
          </w:rPr>
          <w:fldChar w:fldCharType="separate"/>
        </w:r>
        <w:r w:rsidR="004E700D">
          <w:rPr>
            <w:webHidden/>
          </w:rPr>
          <w:t>15</w:t>
        </w:r>
        <w:r w:rsidR="00800F86">
          <w:rPr>
            <w:webHidden/>
          </w:rPr>
          <w:fldChar w:fldCharType="end"/>
        </w:r>
      </w:hyperlink>
    </w:p>
    <w:p w14:paraId="0C90A939" w14:textId="37ABE52E" w:rsidR="00800F86" w:rsidRDefault="00226B8A">
      <w:pPr>
        <w:pStyle w:val="TOC2"/>
        <w:rPr>
          <w:rFonts w:asciiTheme="minorHAnsi" w:eastAsiaTheme="minorEastAsia" w:hAnsiTheme="minorHAnsi" w:cstheme="minorBidi"/>
          <w:spacing w:val="0"/>
          <w:sz w:val="22"/>
          <w:szCs w:val="22"/>
          <w:lang w:val="en-AU" w:eastAsia="en-AU"/>
        </w:rPr>
      </w:pPr>
      <w:hyperlink w:anchor="_Toc504162943" w:history="1">
        <w:r w:rsidR="00800F86" w:rsidRPr="00B70BA5">
          <w:rPr>
            <w:rStyle w:val="Hyperlink"/>
          </w:rPr>
          <w:t>3.14</w:t>
        </w:r>
        <w:r w:rsidR="00800F86">
          <w:rPr>
            <w:rFonts w:asciiTheme="minorHAnsi" w:eastAsiaTheme="minorEastAsia" w:hAnsiTheme="minorHAnsi" w:cstheme="minorBidi"/>
            <w:spacing w:val="0"/>
            <w:sz w:val="22"/>
            <w:szCs w:val="22"/>
            <w:lang w:val="en-AU" w:eastAsia="en-AU"/>
          </w:rPr>
          <w:tab/>
        </w:r>
        <w:r w:rsidR="00800F86" w:rsidRPr="00B70BA5">
          <w:rPr>
            <w:rStyle w:val="Hyperlink"/>
          </w:rPr>
          <w:t>Certificates issued</w:t>
        </w:r>
        <w:r w:rsidR="00800F86">
          <w:rPr>
            <w:webHidden/>
          </w:rPr>
          <w:tab/>
        </w:r>
        <w:r w:rsidR="00800F86">
          <w:rPr>
            <w:webHidden/>
          </w:rPr>
          <w:fldChar w:fldCharType="begin"/>
        </w:r>
        <w:r w:rsidR="00800F86">
          <w:rPr>
            <w:webHidden/>
          </w:rPr>
          <w:instrText xml:space="preserve"> PAGEREF _Toc504162943 \h </w:instrText>
        </w:r>
        <w:r w:rsidR="00800F86">
          <w:rPr>
            <w:webHidden/>
          </w:rPr>
        </w:r>
        <w:r w:rsidR="00800F86">
          <w:rPr>
            <w:webHidden/>
          </w:rPr>
          <w:fldChar w:fldCharType="separate"/>
        </w:r>
        <w:r w:rsidR="004E700D">
          <w:rPr>
            <w:webHidden/>
          </w:rPr>
          <w:t>15</w:t>
        </w:r>
        <w:r w:rsidR="00800F86">
          <w:rPr>
            <w:webHidden/>
          </w:rPr>
          <w:fldChar w:fldCharType="end"/>
        </w:r>
      </w:hyperlink>
    </w:p>
    <w:p w14:paraId="24B8B851" w14:textId="56B81AD8" w:rsidR="00800F86" w:rsidRDefault="00226B8A">
      <w:pPr>
        <w:pStyle w:val="TOC2"/>
        <w:rPr>
          <w:rFonts w:asciiTheme="minorHAnsi" w:eastAsiaTheme="minorEastAsia" w:hAnsiTheme="minorHAnsi" w:cstheme="minorBidi"/>
          <w:spacing w:val="0"/>
          <w:sz w:val="22"/>
          <w:szCs w:val="22"/>
          <w:lang w:val="en-AU" w:eastAsia="en-AU"/>
        </w:rPr>
      </w:pPr>
      <w:hyperlink w:anchor="_Toc504162944" w:history="1">
        <w:r w:rsidR="00800F86" w:rsidRPr="00B70BA5">
          <w:rPr>
            <w:rStyle w:val="Hyperlink"/>
          </w:rPr>
          <w:t>3.15</w:t>
        </w:r>
        <w:r w:rsidR="00800F86">
          <w:rPr>
            <w:rFonts w:asciiTheme="minorHAnsi" w:eastAsiaTheme="minorEastAsia" w:hAnsiTheme="minorHAnsi" w:cstheme="minorBidi"/>
            <w:spacing w:val="0"/>
            <w:sz w:val="22"/>
            <w:szCs w:val="22"/>
            <w:lang w:val="en-AU" w:eastAsia="en-AU"/>
          </w:rPr>
          <w:tab/>
        </w:r>
        <w:r w:rsidR="00800F86" w:rsidRPr="00B70BA5">
          <w:rPr>
            <w:rStyle w:val="Hyperlink"/>
          </w:rPr>
          <w:t>National accreditation</w:t>
        </w:r>
        <w:r w:rsidR="00800F86">
          <w:rPr>
            <w:webHidden/>
          </w:rPr>
          <w:tab/>
        </w:r>
        <w:r w:rsidR="00800F86">
          <w:rPr>
            <w:webHidden/>
          </w:rPr>
          <w:fldChar w:fldCharType="begin"/>
        </w:r>
        <w:r w:rsidR="00800F86">
          <w:rPr>
            <w:webHidden/>
          </w:rPr>
          <w:instrText xml:space="preserve"> PAGEREF _Toc504162944 \h </w:instrText>
        </w:r>
        <w:r w:rsidR="00800F86">
          <w:rPr>
            <w:webHidden/>
          </w:rPr>
        </w:r>
        <w:r w:rsidR="00800F86">
          <w:rPr>
            <w:webHidden/>
          </w:rPr>
          <w:fldChar w:fldCharType="separate"/>
        </w:r>
        <w:r w:rsidR="004E700D">
          <w:rPr>
            <w:webHidden/>
          </w:rPr>
          <w:t>16</w:t>
        </w:r>
        <w:r w:rsidR="00800F86">
          <w:rPr>
            <w:webHidden/>
          </w:rPr>
          <w:fldChar w:fldCharType="end"/>
        </w:r>
      </w:hyperlink>
    </w:p>
    <w:p w14:paraId="5D83AF46" w14:textId="1AD35082" w:rsidR="00800F86" w:rsidRDefault="00226B8A">
      <w:pPr>
        <w:pStyle w:val="TOC2"/>
        <w:rPr>
          <w:rFonts w:asciiTheme="minorHAnsi" w:eastAsiaTheme="minorEastAsia" w:hAnsiTheme="minorHAnsi" w:cstheme="minorBidi"/>
          <w:spacing w:val="0"/>
          <w:sz w:val="22"/>
          <w:szCs w:val="22"/>
          <w:lang w:val="en-AU" w:eastAsia="en-AU"/>
        </w:rPr>
      </w:pPr>
      <w:hyperlink w:anchor="_Toc504162945" w:history="1">
        <w:r w:rsidR="00800F86" w:rsidRPr="00B70BA5">
          <w:rPr>
            <w:rStyle w:val="Hyperlink"/>
          </w:rPr>
          <w:t>3.16</w:t>
        </w:r>
        <w:r w:rsidR="00800F86">
          <w:rPr>
            <w:rFonts w:asciiTheme="minorHAnsi" w:eastAsiaTheme="minorEastAsia" w:hAnsiTheme="minorHAnsi" w:cstheme="minorBidi"/>
            <w:spacing w:val="0"/>
            <w:sz w:val="22"/>
            <w:szCs w:val="22"/>
            <w:lang w:val="en-AU" w:eastAsia="en-AU"/>
          </w:rPr>
          <w:tab/>
        </w:r>
        <w:r w:rsidR="00800F86" w:rsidRPr="00B70BA5">
          <w:rPr>
            <w:rStyle w:val="Hyperlink"/>
          </w:rPr>
          <w:t>Assessment of manufacturers and issue of QARs</w:t>
        </w:r>
        <w:r w:rsidR="00800F86">
          <w:rPr>
            <w:webHidden/>
          </w:rPr>
          <w:tab/>
        </w:r>
        <w:r w:rsidR="00800F86">
          <w:rPr>
            <w:webHidden/>
          </w:rPr>
          <w:fldChar w:fldCharType="begin"/>
        </w:r>
        <w:r w:rsidR="00800F86">
          <w:rPr>
            <w:webHidden/>
          </w:rPr>
          <w:instrText xml:space="preserve"> PAGEREF _Toc504162945 \h </w:instrText>
        </w:r>
        <w:r w:rsidR="00800F86">
          <w:rPr>
            <w:webHidden/>
          </w:rPr>
        </w:r>
        <w:r w:rsidR="00800F86">
          <w:rPr>
            <w:webHidden/>
          </w:rPr>
          <w:fldChar w:fldCharType="separate"/>
        </w:r>
        <w:r w:rsidR="004E700D">
          <w:rPr>
            <w:webHidden/>
          </w:rPr>
          <w:t>16</w:t>
        </w:r>
        <w:r w:rsidR="00800F86">
          <w:rPr>
            <w:webHidden/>
          </w:rPr>
          <w:fldChar w:fldCharType="end"/>
        </w:r>
      </w:hyperlink>
    </w:p>
    <w:p w14:paraId="1FE804F2" w14:textId="0191AF71" w:rsidR="00800F86" w:rsidRDefault="00226B8A">
      <w:pPr>
        <w:pStyle w:val="TOC2"/>
        <w:rPr>
          <w:rFonts w:asciiTheme="minorHAnsi" w:eastAsiaTheme="minorEastAsia" w:hAnsiTheme="minorHAnsi" w:cstheme="minorBidi"/>
          <w:spacing w:val="0"/>
          <w:sz w:val="22"/>
          <w:szCs w:val="22"/>
          <w:lang w:val="en-AU" w:eastAsia="en-AU"/>
        </w:rPr>
      </w:pPr>
      <w:hyperlink w:anchor="_Toc504162946" w:history="1">
        <w:r w:rsidR="00800F86" w:rsidRPr="00B70BA5">
          <w:rPr>
            <w:rStyle w:val="Hyperlink"/>
          </w:rPr>
          <w:t>3.17</w:t>
        </w:r>
        <w:r w:rsidR="00800F86">
          <w:rPr>
            <w:rFonts w:asciiTheme="minorHAnsi" w:eastAsiaTheme="minorEastAsia" w:hAnsiTheme="minorHAnsi" w:cstheme="minorBidi"/>
            <w:spacing w:val="0"/>
            <w:sz w:val="22"/>
            <w:szCs w:val="22"/>
            <w:lang w:val="en-AU" w:eastAsia="en-AU"/>
          </w:rPr>
          <w:tab/>
        </w:r>
        <w:r w:rsidR="00800F86" w:rsidRPr="00B70BA5">
          <w:rPr>
            <w:rStyle w:val="Hyperlink"/>
          </w:rPr>
          <w:t>Comments (including issues found during assessment)</w:t>
        </w:r>
        <w:r w:rsidR="00800F86">
          <w:rPr>
            <w:webHidden/>
          </w:rPr>
          <w:tab/>
        </w:r>
        <w:r w:rsidR="00800F86">
          <w:rPr>
            <w:webHidden/>
          </w:rPr>
          <w:fldChar w:fldCharType="begin"/>
        </w:r>
        <w:r w:rsidR="00800F86">
          <w:rPr>
            <w:webHidden/>
          </w:rPr>
          <w:instrText xml:space="preserve"> PAGEREF _Toc504162946 \h </w:instrText>
        </w:r>
        <w:r w:rsidR="00800F86">
          <w:rPr>
            <w:webHidden/>
          </w:rPr>
        </w:r>
        <w:r w:rsidR="00800F86">
          <w:rPr>
            <w:webHidden/>
          </w:rPr>
          <w:fldChar w:fldCharType="separate"/>
        </w:r>
        <w:r w:rsidR="004E700D">
          <w:rPr>
            <w:webHidden/>
          </w:rPr>
          <w:t>16</w:t>
        </w:r>
        <w:r w:rsidR="00800F86">
          <w:rPr>
            <w:webHidden/>
          </w:rPr>
          <w:fldChar w:fldCharType="end"/>
        </w:r>
      </w:hyperlink>
    </w:p>
    <w:p w14:paraId="23127CB3" w14:textId="35DC89D6" w:rsidR="00800F86" w:rsidRDefault="00226B8A">
      <w:pPr>
        <w:pStyle w:val="TOC1"/>
        <w:rPr>
          <w:rFonts w:asciiTheme="minorHAnsi" w:eastAsiaTheme="minorEastAsia" w:hAnsiTheme="minorHAnsi" w:cstheme="minorBidi"/>
          <w:spacing w:val="0"/>
          <w:sz w:val="22"/>
          <w:szCs w:val="22"/>
          <w:lang w:val="en-AU" w:eastAsia="en-AU"/>
        </w:rPr>
      </w:pPr>
      <w:hyperlink w:anchor="_Toc504162947" w:history="1">
        <w:r w:rsidR="00800F86" w:rsidRPr="00B70BA5">
          <w:rPr>
            <w:rStyle w:val="Hyperlink"/>
          </w:rPr>
          <w:t>4</w:t>
        </w:r>
        <w:r w:rsidR="00800F86">
          <w:rPr>
            <w:rFonts w:asciiTheme="minorHAnsi" w:eastAsiaTheme="minorEastAsia" w:hAnsiTheme="minorHAnsi" w:cstheme="minorBidi"/>
            <w:spacing w:val="0"/>
            <w:sz w:val="22"/>
            <w:szCs w:val="22"/>
            <w:lang w:val="en-AU" w:eastAsia="en-AU"/>
          </w:rPr>
          <w:tab/>
        </w:r>
        <w:r w:rsidR="00800F86" w:rsidRPr="00B70BA5">
          <w:rPr>
            <w:rStyle w:val="Hyperlink"/>
          </w:rPr>
          <w:t>ExTL for IECEx Certified Equipment Scheme</w:t>
        </w:r>
        <w:r w:rsidR="00800F86">
          <w:rPr>
            <w:webHidden/>
          </w:rPr>
          <w:tab/>
        </w:r>
        <w:r w:rsidR="00800F86">
          <w:rPr>
            <w:webHidden/>
          </w:rPr>
          <w:fldChar w:fldCharType="begin"/>
        </w:r>
        <w:r w:rsidR="00800F86">
          <w:rPr>
            <w:webHidden/>
          </w:rPr>
          <w:instrText xml:space="preserve"> PAGEREF _Toc504162947 \h </w:instrText>
        </w:r>
        <w:r w:rsidR="00800F86">
          <w:rPr>
            <w:webHidden/>
          </w:rPr>
        </w:r>
        <w:r w:rsidR="00800F86">
          <w:rPr>
            <w:webHidden/>
          </w:rPr>
          <w:fldChar w:fldCharType="separate"/>
        </w:r>
        <w:r w:rsidR="004E700D">
          <w:rPr>
            <w:webHidden/>
          </w:rPr>
          <w:t>18</w:t>
        </w:r>
        <w:r w:rsidR="00800F86">
          <w:rPr>
            <w:webHidden/>
          </w:rPr>
          <w:fldChar w:fldCharType="end"/>
        </w:r>
      </w:hyperlink>
    </w:p>
    <w:p w14:paraId="1746AF21" w14:textId="7801F188" w:rsidR="00800F86" w:rsidRDefault="00226B8A">
      <w:pPr>
        <w:pStyle w:val="TOC2"/>
        <w:rPr>
          <w:rFonts w:asciiTheme="minorHAnsi" w:eastAsiaTheme="minorEastAsia" w:hAnsiTheme="minorHAnsi" w:cstheme="minorBidi"/>
          <w:spacing w:val="0"/>
          <w:sz w:val="22"/>
          <w:szCs w:val="22"/>
          <w:lang w:val="en-AU" w:eastAsia="en-AU"/>
        </w:rPr>
      </w:pPr>
      <w:hyperlink w:anchor="_Toc504162948" w:history="1">
        <w:r w:rsidR="00800F86" w:rsidRPr="00B70BA5">
          <w:rPr>
            <w:rStyle w:val="Hyperlink"/>
          </w:rPr>
          <w:t>4.1</w:t>
        </w:r>
        <w:r w:rsidR="00800F86">
          <w:rPr>
            <w:rFonts w:asciiTheme="minorHAnsi" w:eastAsiaTheme="minorEastAsia" w:hAnsiTheme="minorHAnsi" w:cstheme="minorBidi"/>
            <w:spacing w:val="0"/>
            <w:sz w:val="22"/>
            <w:szCs w:val="22"/>
            <w:lang w:val="en-AU" w:eastAsia="en-AU"/>
          </w:rPr>
          <w:tab/>
        </w:r>
        <w:r w:rsidR="00800F86" w:rsidRPr="00B70BA5">
          <w:rPr>
            <w:rStyle w:val="Hyperlink"/>
          </w:rPr>
          <w:t>Assessment references</w:t>
        </w:r>
        <w:r w:rsidR="00800F86">
          <w:rPr>
            <w:webHidden/>
          </w:rPr>
          <w:tab/>
        </w:r>
        <w:r w:rsidR="00800F86">
          <w:rPr>
            <w:webHidden/>
          </w:rPr>
          <w:fldChar w:fldCharType="begin"/>
        </w:r>
        <w:r w:rsidR="00800F86">
          <w:rPr>
            <w:webHidden/>
          </w:rPr>
          <w:instrText xml:space="preserve"> PAGEREF _Toc504162948 \h </w:instrText>
        </w:r>
        <w:r w:rsidR="00800F86">
          <w:rPr>
            <w:webHidden/>
          </w:rPr>
        </w:r>
        <w:r w:rsidR="00800F86">
          <w:rPr>
            <w:webHidden/>
          </w:rPr>
          <w:fldChar w:fldCharType="separate"/>
        </w:r>
        <w:r w:rsidR="004E700D">
          <w:rPr>
            <w:webHidden/>
          </w:rPr>
          <w:t>18</w:t>
        </w:r>
        <w:r w:rsidR="00800F86">
          <w:rPr>
            <w:webHidden/>
          </w:rPr>
          <w:fldChar w:fldCharType="end"/>
        </w:r>
      </w:hyperlink>
    </w:p>
    <w:p w14:paraId="0DB93F23" w14:textId="5EEA6D5A" w:rsidR="00800F86" w:rsidRDefault="00226B8A">
      <w:pPr>
        <w:pStyle w:val="TOC3"/>
        <w:rPr>
          <w:rFonts w:asciiTheme="minorHAnsi" w:eastAsiaTheme="minorEastAsia" w:hAnsiTheme="minorHAnsi" w:cstheme="minorBidi"/>
          <w:spacing w:val="0"/>
          <w:sz w:val="22"/>
          <w:szCs w:val="22"/>
          <w:lang w:val="en-AU" w:eastAsia="en-AU"/>
        </w:rPr>
      </w:pPr>
      <w:hyperlink w:anchor="_Toc504162949" w:history="1">
        <w:r w:rsidR="00800F86" w:rsidRPr="00B70BA5">
          <w:rPr>
            <w:rStyle w:val="Hyperlink"/>
          </w:rPr>
          <w:t>4.1.1</w:t>
        </w:r>
        <w:r w:rsidR="00800F86">
          <w:rPr>
            <w:rFonts w:asciiTheme="minorHAnsi" w:eastAsiaTheme="minorEastAsia" w:hAnsiTheme="minorHAnsi" w:cstheme="minorBidi"/>
            <w:spacing w:val="0"/>
            <w:sz w:val="22"/>
            <w:szCs w:val="22"/>
            <w:lang w:val="en-AU" w:eastAsia="en-AU"/>
          </w:rPr>
          <w:tab/>
        </w:r>
        <w:r w:rsidR="00800F86" w:rsidRPr="00B70BA5">
          <w:rPr>
            <w:rStyle w:val="Hyperlink"/>
          </w:rPr>
          <w:t>General references</w:t>
        </w:r>
        <w:r w:rsidR="00800F86">
          <w:rPr>
            <w:webHidden/>
          </w:rPr>
          <w:tab/>
        </w:r>
        <w:r w:rsidR="00800F86">
          <w:rPr>
            <w:webHidden/>
          </w:rPr>
          <w:fldChar w:fldCharType="begin"/>
        </w:r>
        <w:r w:rsidR="00800F86">
          <w:rPr>
            <w:webHidden/>
          </w:rPr>
          <w:instrText xml:space="preserve"> PAGEREF _Toc504162949 \h </w:instrText>
        </w:r>
        <w:r w:rsidR="00800F86">
          <w:rPr>
            <w:webHidden/>
          </w:rPr>
        </w:r>
        <w:r w:rsidR="00800F86">
          <w:rPr>
            <w:webHidden/>
          </w:rPr>
          <w:fldChar w:fldCharType="separate"/>
        </w:r>
        <w:r w:rsidR="004E700D">
          <w:rPr>
            <w:webHidden/>
          </w:rPr>
          <w:t>18</w:t>
        </w:r>
        <w:r w:rsidR="00800F86">
          <w:rPr>
            <w:webHidden/>
          </w:rPr>
          <w:fldChar w:fldCharType="end"/>
        </w:r>
      </w:hyperlink>
    </w:p>
    <w:p w14:paraId="16B7D365" w14:textId="47D12E83" w:rsidR="00800F86" w:rsidRDefault="00226B8A">
      <w:pPr>
        <w:pStyle w:val="TOC3"/>
        <w:rPr>
          <w:rFonts w:asciiTheme="minorHAnsi" w:eastAsiaTheme="minorEastAsia" w:hAnsiTheme="minorHAnsi" w:cstheme="minorBidi"/>
          <w:spacing w:val="0"/>
          <w:sz w:val="22"/>
          <w:szCs w:val="22"/>
          <w:lang w:val="en-AU" w:eastAsia="en-AU"/>
        </w:rPr>
      </w:pPr>
      <w:hyperlink w:anchor="_Toc504162950" w:history="1">
        <w:r w:rsidR="00800F86" w:rsidRPr="00B70BA5">
          <w:rPr>
            <w:rStyle w:val="Hyperlink"/>
            <w:lang w:val="en-US"/>
          </w:rPr>
          <w:t>4.1.2</w:t>
        </w:r>
        <w:r w:rsidR="00800F86">
          <w:rPr>
            <w:rFonts w:asciiTheme="minorHAnsi" w:eastAsiaTheme="minorEastAsia" w:hAnsiTheme="minorHAnsi" w:cstheme="minorBidi"/>
            <w:spacing w:val="0"/>
            <w:sz w:val="22"/>
            <w:szCs w:val="22"/>
            <w:lang w:val="en-AU" w:eastAsia="en-AU"/>
          </w:rPr>
          <w:tab/>
        </w:r>
        <w:r w:rsidR="00800F86" w:rsidRPr="00B70BA5">
          <w:rPr>
            <w:rStyle w:val="Hyperlink"/>
            <w:lang w:val="en-US"/>
          </w:rPr>
          <w:t>Additional references applied for this assessment</w:t>
        </w:r>
        <w:r w:rsidR="00800F86">
          <w:rPr>
            <w:webHidden/>
          </w:rPr>
          <w:tab/>
        </w:r>
        <w:r w:rsidR="00800F86">
          <w:rPr>
            <w:webHidden/>
          </w:rPr>
          <w:fldChar w:fldCharType="begin"/>
        </w:r>
        <w:r w:rsidR="00800F86">
          <w:rPr>
            <w:webHidden/>
          </w:rPr>
          <w:instrText xml:space="preserve"> PAGEREF _Toc504162950 \h </w:instrText>
        </w:r>
        <w:r w:rsidR="00800F86">
          <w:rPr>
            <w:webHidden/>
          </w:rPr>
        </w:r>
        <w:r w:rsidR="00800F86">
          <w:rPr>
            <w:webHidden/>
          </w:rPr>
          <w:fldChar w:fldCharType="separate"/>
        </w:r>
        <w:r w:rsidR="004E700D">
          <w:rPr>
            <w:webHidden/>
          </w:rPr>
          <w:t>18</w:t>
        </w:r>
        <w:r w:rsidR="00800F86">
          <w:rPr>
            <w:webHidden/>
          </w:rPr>
          <w:fldChar w:fldCharType="end"/>
        </w:r>
      </w:hyperlink>
    </w:p>
    <w:p w14:paraId="25358D94" w14:textId="6AAFEE08" w:rsidR="00800F86" w:rsidRDefault="00226B8A">
      <w:pPr>
        <w:pStyle w:val="TOC2"/>
        <w:rPr>
          <w:rFonts w:asciiTheme="minorHAnsi" w:eastAsiaTheme="minorEastAsia" w:hAnsiTheme="minorHAnsi" w:cstheme="minorBidi"/>
          <w:spacing w:val="0"/>
          <w:sz w:val="22"/>
          <w:szCs w:val="22"/>
          <w:lang w:val="en-AU" w:eastAsia="en-AU"/>
        </w:rPr>
      </w:pPr>
      <w:hyperlink w:anchor="_Toc504162951" w:history="1">
        <w:r w:rsidR="00800F86" w:rsidRPr="00B70BA5">
          <w:rPr>
            <w:rStyle w:val="Hyperlink"/>
          </w:rPr>
          <w:t>4.2</w:t>
        </w:r>
        <w:r w:rsidR="00800F86">
          <w:rPr>
            <w:rFonts w:asciiTheme="minorHAnsi" w:eastAsiaTheme="minorEastAsia" w:hAnsiTheme="minorHAnsi" w:cstheme="minorBidi"/>
            <w:spacing w:val="0"/>
            <w:sz w:val="22"/>
            <w:szCs w:val="22"/>
            <w:lang w:val="en-AU" w:eastAsia="en-AU"/>
          </w:rPr>
          <w:tab/>
        </w:r>
        <w:r w:rsidR="00800F86" w:rsidRPr="00304909">
          <w:rPr>
            <w:rStyle w:val="Hyperlink"/>
            <w:strike/>
          </w:rPr>
          <w:t>Candidate</w:t>
        </w:r>
        <w:r w:rsidR="00800F86" w:rsidRPr="00B70BA5">
          <w:rPr>
            <w:rStyle w:val="Hyperlink"/>
          </w:rPr>
          <w:t xml:space="preserve"> ExTL persons interviewed</w:t>
        </w:r>
        <w:r w:rsidR="00800F86">
          <w:rPr>
            <w:webHidden/>
          </w:rPr>
          <w:tab/>
        </w:r>
        <w:r w:rsidR="00800F86">
          <w:rPr>
            <w:webHidden/>
          </w:rPr>
          <w:fldChar w:fldCharType="begin"/>
        </w:r>
        <w:r w:rsidR="00800F86">
          <w:rPr>
            <w:webHidden/>
          </w:rPr>
          <w:instrText xml:space="preserve"> PAGEREF _Toc504162951 \h </w:instrText>
        </w:r>
        <w:r w:rsidR="00800F86">
          <w:rPr>
            <w:webHidden/>
          </w:rPr>
        </w:r>
        <w:r w:rsidR="00800F86">
          <w:rPr>
            <w:webHidden/>
          </w:rPr>
          <w:fldChar w:fldCharType="separate"/>
        </w:r>
        <w:r w:rsidR="004E700D">
          <w:rPr>
            <w:webHidden/>
          </w:rPr>
          <w:t>18</w:t>
        </w:r>
        <w:r w:rsidR="00800F86">
          <w:rPr>
            <w:webHidden/>
          </w:rPr>
          <w:fldChar w:fldCharType="end"/>
        </w:r>
      </w:hyperlink>
    </w:p>
    <w:p w14:paraId="12852FF9" w14:textId="3E792456" w:rsidR="00800F86" w:rsidRDefault="00226B8A">
      <w:pPr>
        <w:pStyle w:val="TOC2"/>
        <w:rPr>
          <w:rFonts w:asciiTheme="minorHAnsi" w:eastAsiaTheme="minorEastAsia" w:hAnsiTheme="minorHAnsi" w:cstheme="minorBidi"/>
          <w:spacing w:val="0"/>
          <w:sz w:val="22"/>
          <w:szCs w:val="22"/>
          <w:lang w:val="en-AU" w:eastAsia="en-AU"/>
        </w:rPr>
      </w:pPr>
      <w:hyperlink w:anchor="_Toc504162952" w:history="1">
        <w:r w:rsidR="00800F86" w:rsidRPr="00B70BA5">
          <w:rPr>
            <w:rStyle w:val="Hyperlink"/>
          </w:rPr>
          <w:t>4.3</w:t>
        </w:r>
        <w:r w:rsidR="00800F86">
          <w:rPr>
            <w:rFonts w:asciiTheme="minorHAnsi" w:eastAsiaTheme="minorEastAsia" w:hAnsiTheme="minorHAnsi" w:cstheme="minorBidi"/>
            <w:spacing w:val="0"/>
            <w:sz w:val="22"/>
            <w:szCs w:val="22"/>
            <w:lang w:val="en-AU" w:eastAsia="en-AU"/>
          </w:rPr>
          <w:tab/>
        </w:r>
        <w:r w:rsidR="00800F86" w:rsidRPr="00B70BA5">
          <w:rPr>
            <w:rStyle w:val="Hyperlink"/>
          </w:rPr>
          <w:t>Associated ExCB(s)</w:t>
        </w:r>
        <w:r w:rsidR="00800F86">
          <w:rPr>
            <w:webHidden/>
          </w:rPr>
          <w:tab/>
        </w:r>
        <w:r w:rsidR="00800F86">
          <w:rPr>
            <w:webHidden/>
          </w:rPr>
          <w:fldChar w:fldCharType="begin"/>
        </w:r>
        <w:r w:rsidR="00800F86">
          <w:rPr>
            <w:webHidden/>
          </w:rPr>
          <w:instrText xml:space="preserve"> PAGEREF _Toc504162952 \h </w:instrText>
        </w:r>
        <w:r w:rsidR="00800F86">
          <w:rPr>
            <w:webHidden/>
          </w:rPr>
        </w:r>
        <w:r w:rsidR="00800F86">
          <w:rPr>
            <w:webHidden/>
          </w:rPr>
          <w:fldChar w:fldCharType="separate"/>
        </w:r>
        <w:r w:rsidR="004E700D">
          <w:rPr>
            <w:webHidden/>
          </w:rPr>
          <w:t>18</w:t>
        </w:r>
        <w:r w:rsidR="00800F86">
          <w:rPr>
            <w:webHidden/>
          </w:rPr>
          <w:fldChar w:fldCharType="end"/>
        </w:r>
      </w:hyperlink>
    </w:p>
    <w:p w14:paraId="1A8E28B2" w14:textId="1ABF0B9E" w:rsidR="00800F86" w:rsidRDefault="00226B8A">
      <w:pPr>
        <w:pStyle w:val="TOC2"/>
        <w:rPr>
          <w:rFonts w:asciiTheme="minorHAnsi" w:eastAsiaTheme="minorEastAsia" w:hAnsiTheme="minorHAnsi" w:cstheme="minorBidi"/>
          <w:spacing w:val="0"/>
          <w:sz w:val="22"/>
          <w:szCs w:val="22"/>
          <w:lang w:val="en-AU" w:eastAsia="en-AU"/>
        </w:rPr>
      </w:pPr>
      <w:hyperlink w:anchor="_Toc504162953" w:history="1">
        <w:r w:rsidR="00800F86" w:rsidRPr="00B70BA5">
          <w:rPr>
            <w:rStyle w:val="Hyperlink"/>
          </w:rPr>
          <w:t>4.4</w:t>
        </w:r>
        <w:r w:rsidR="00800F86">
          <w:rPr>
            <w:rFonts w:asciiTheme="minorHAnsi" w:eastAsiaTheme="minorEastAsia" w:hAnsiTheme="minorHAnsi" w:cstheme="minorBidi"/>
            <w:spacing w:val="0"/>
            <w:sz w:val="22"/>
            <w:szCs w:val="22"/>
            <w:lang w:val="en-AU" w:eastAsia="en-AU"/>
          </w:rPr>
          <w:tab/>
        </w:r>
        <w:r w:rsidR="00800F86" w:rsidRPr="00B70BA5">
          <w:rPr>
            <w:rStyle w:val="Hyperlink"/>
          </w:rPr>
          <w:t>Organisation</w:t>
        </w:r>
        <w:r w:rsidR="00800F86">
          <w:rPr>
            <w:webHidden/>
          </w:rPr>
          <w:tab/>
        </w:r>
        <w:r w:rsidR="00800F86">
          <w:rPr>
            <w:webHidden/>
          </w:rPr>
          <w:fldChar w:fldCharType="begin"/>
        </w:r>
        <w:r w:rsidR="00800F86">
          <w:rPr>
            <w:webHidden/>
          </w:rPr>
          <w:instrText xml:space="preserve"> PAGEREF _Toc504162953 \h </w:instrText>
        </w:r>
        <w:r w:rsidR="00800F86">
          <w:rPr>
            <w:webHidden/>
          </w:rPr>
        </w:r>
        <w:r w:rsidR="00800F86">
          <w:rPr>
            <w:webHidden/>
          </w:rPr>
          <w:fldChar w:fldCharType="separate"/>
        </w:r>
        <w:r w:rsidR="004E700D">
          <w:rPr>
            <w:webHidden/>
          </w:rPr>
          <w:t>18</w:t>
        </w:r>
        <w:r w:rsidR="00800F86">
          <w:rPr>
            <w:webHidden/>
          </w:rPr>
          <w:fldChar w:fldCharType="end"/>
        </w:r>
      </w:hyperlink>
    </w:p>
    <w:p w14:paraId="5ABBE1D8" w14:textId="21787B5F" w:rsidR="00800F86" w:rsidRDefault="00226B8A">
      <w:pPr>
        <w:pStyle w:val="TOC3"/>
        <w:rPr>
          <w:rFonts w:asciiTheme="minorHAnsi" w:eastAsiaTheme="minorEastAsia" w:hAnsiTheme="minorHAnsi" w:cstheme="minorBidi"/>
          <w:spacing w:val="0"/>
          <w:sz w:val="22"/>
          <w:szCs w:val="22"/>
          <w:lang w:val="en-AU" w:eastAsia="en-AU"/>
        </w:rPr>
      </w:pPr>
      <w:hyperlink w:anchor="_Toc504162954" w:history="1">
        <w:r w:rsidR="00800F86" w:rsidRPr="00B70BA5">
          <w:rPr>
            <w:rStyle w:val="Hyperlink"/>
          </w:rPr>
          <w:t>4.4.1</w:t>
        </w:r>
        <w:r w:rsidR="00800F86">
          <w:rPr>
            <w:rFonts w:asciiTheme="minorHAnsi" w:eastAsiaTheme="minorEastAsia" w:hAnsiTheme="minorHAnsi" w:cstheme="minorBidi"/>
            <w:spacing w:val="0"/>
            <w:sz w:val="22"/>
            <w:szCs w:val="22"/>
            <w:lang w:val="en-AU" w:eastAsia="en-AU"/>
          </w:rPr>
          <w:tab/>
        </w:r>
        <w:r w:rsidR="00800F86" w:rsidRPr="00B70BA5">
          <w:rPr>
            <w:rStyle w:val="Hyperlink"/>
          </w:rPr>
          <w:t>Names, titles and experience of the senior executives</w:t>
        </w:r>
        <w:r w:rsidR="00800F86">
          <w:rPr>
            <w:webHidden/>
          </w:rPr>
          <w:tab/>
        </w:r>
        <w:r w:rsidR="00800F86">
          <w:rPr>
            <w:webHidden/>
          </w:rPr>
          <w:fldChar w:fldCharType="begin"/>
        </w:r>
        <w:r w:rsidR="00800F86">
          <w:rPr>
            <w:webHidden/>
          </w:rPr>
          <w:instrText xml:space="preserve"> PAGEREF _Toc504162954 \h </w:instrText>
        </w:r>
        <w:r w:rsidR="00800F86">
          <w:rPr>
            <w:webHidden/>
          </w:rPr>
        </w:r>
        <w:r w:rsidR="00800F86">
          <w:rPr>
            <w:webHidden/>
          </w:rPr>
          <w:fldChar w:fldCharType="separate"/>
        </w:r>
        <w:r w:rsidR="004E700D">
          <w:rPr>
            <w:webHidden/>
          </w:rPr>
          <w:t>18</w:t>
        </w:r>
        <w:r w:rsidR="00800F86">
          <w:rPr>
            <w:webHidden/>
          </w:rPr>
          <w:fldChar w:fldCharType="end"/>
        </w:r>
      </w:hyperlink>
    </w:p>
    <w:p w14:paraId="74D4099C" w14:textId="75F67DE3" w:rsidR="00800F86" w:rsidRDefault="00226B8A">
      <w:pPr>
        <w:pStyle w:val="TOC3"/>
        <w:rPr>
          <w:rFonts w:asciiTheme="minorHAnsi" w:eastAsiaTheme="minorEastAsia" w:hAnsiTheme="minorHAnsi" w:cstheme="minorBidi"/>
          <w:spacing w:val="0"/>
          <w:sz w:val="22"/>
          <w:szCs w:val="22"/>
          <w:lang w:val="en-AU" w:eastAsia="en-AU"/>
        </w:rPr>
      </w:pPr>
      <w:hyperlink w:anchor="_Toc504162955" w:history="1">
        <w:r w:rsidR="00800F86" w:rsidRPr="00B70BA5">
          <w:rPr>
            <w:rStyle w:val="Hyperlink"/>
          </w:rPr>
          <w:t>4.4.2</w:t>
        </w:r>
        <w:r w:rsidR="00800F86">
          <w:rPr>
            <w:rFonts w:asciiTheme="minorHAnsi" w:eastAsiaTheme="minorEastAsia" w:hAnsiTheme="minorHAnsi" w:cstheme="minorBidi"/>
            <w:spacing w:val="0"/>
            <w:sz w:val="22"/>
            <w:szCs w:val="22"/>
            <w:lang w:val="en-AU" w:eastAsia="en-AU"/>
          </w:rPr>
          <w:tab/>
        </w:r>
        <w:r w:rsidR="00800F86" w:rsidRPr="00B70BA5">
          <w:rPr>
            <w:rStyle w:val="Hyperlink"/>
          </w:rPr>
          <w:t>Name, title and experience of the quality management representative</w:t>
        </w:r>
        <w:r w:rsidR="00800F86">
          <w:rPr>
            <w:webHidden/>
          </w:rPr>
          <w:tab/>
        </w:r>
        <w:r w:rsidR="00800F86">
          <w:rPr>
            <w:webHidden/>
          </w:rPr>
          <w:fldChar w:fldCharType="begin"/>
        </w:r>
        <w:r w:rsidR="00800F86">
          <w:rPr>
            <w:webHidden/>
          </w:rPr>
          <w:instrText xml:space="preserve"> PAGEREF _Toc504162955 \h </w:instrText>
        </w:r>
        <w:r w:rsidR="00800F86">
          <w:rPr>
            <w:webHidden/>
          </w:rPr>
        </w:r>
        <w:r w:rsidR="00800F86">
          <w:rPr>
            <w:webHidden/>
          </w:rPr>
          <w:fldChar w:fldCharType="separate"/>
        </w:r>
        <w:r w:rsidR="004E700D">
          <w:rPr>
            <w:webHidden/>
          </w:rPr>
          <w:t>18</w:t>
        </w:r>
        <w:r w:rsidR="00800F86">
          <w:rPr>
            <w:webHidden/>
          </w:rPr>
          <w:fldChar w:fldCharType="end"/>
        </w:r>
      </w:hyperlink>
    </w:p>
    <w:p w14:paraId="0581A654" w14:textId="4DD87694" w:rsidR="00800F86" w:rsidRDefault="00226B8A">
      <w:pPr>
        <w:pStyle w:val="TOC3"/>
        <w:rPr>
          <w:rFonts w:asciiTheme="minorHAnsi" w:eastAsiaTheme="minorEastAsia" w:hAnsiTheme="minorHAnsi" w:cstheme="minorBidi"/>
          <w:spacing w:val="0"/>
          <w:sz w:val="22"/>
          <w:szCs w:val="22"/>
          <w:lang w:val="en-AU" w:eastAsia="en-AU"/>
        </w:rPr>
      </w:pPr>
      <w:hyperlink w:anchor="_Toc504162956" w:history="1">
        <w:r w:rsidR="00800F86" w:rsidRPr="00B70BA5">
          <w:rPr>
            <w:rStyle w:val="Hyperlink"/>
          </w:rPr>
          <w:t>4.4.3</w:t>
        </w:r>
        <w:r w:rsidR="00800F86">
          <w:rPr>
            <w:rFonts w:asciiTheme="minorHAnsi" w:eastAsiaTheme="minorEastAsia" w:hAnsiTheme="minorHAnsi" w:cstheme="minorBidi"/>
            <w:spacing w:val="0"/>
            <w:sz w:val="22"/>
            <w:szCs w:val="22"/>
            <w:lang w:val="en-AU" w:eastAsia="en-AU"/>
          </w:rPr>
          <w:tab/>
        </w:r>
        <w:r w:rsidR="00800F86" w:rsidRPr="00B70BA5">
          <w:rPr>
            <w:rStyle w:val="Hyperlink"/>
          </w:rPr>
          <w:t>Other employees in ExTL activity</w:t>
        </w:r>
        <w:r w:rsidR="00800F86">
          <w:rPr>
            <w:webHidden/>
          </w:rPr>
          <w:tab/>
        </w:r>
        <w:r w:rsidR="00800F86">
          <w:rPr>
            <w:webHidden/>
          </w:rPr>
          <w:fldChar w:fldCharType="begin"/>
        </w:r>
        <w:r w:rsidR="00800F86">
          <w:rPr>
            <w:webHidden/>
          </w:rPr>
          <w:instrText xml:space="preserve"> PAGEREF _Toc504162956 \h </w:instrText>
        </w:r>
        <w:r w:rsidR="00800F86">
          <w:rPr>
            <w:webHidden/>
          </w:rPr>
        </w:r>
        <w:r w:rsidR="00800F86">
          <w:rPr>
            <w:webHidden/>
          </w:rPr>
          <w:fldChar w:fldCharType="separate"/>
        </w:r>
        <w:r w:rsidR="004E700D">
          <w:rPr>
            <w:webHidden/>
          </w:rPr>
          <w:t>19</w:t>
        </w:r>
        <w:r w:rsidR="00800F86">
          <w:rPr>
            <w:webHidden/>
          </w:rPr>
          <w:fldChar w:fldCharType="end"/>
        </w:r>
      </w:hyperlink>
    </w:p>
    <w:p w14:paraId="59D69358" w14:textId="24BA7D4C" w:rsidR="00800F86" w:rsidRDefault="00226B8A">
      <w:pPr>
        <w:pStyle w:val="TOC2"/>
        <w:rPr>
          <w:rFonts w:asciiTheme="minorHAnsi" w:eastAsiaTheme="minorEastAsia" w:hAnsiTheme="minorHAnsi" w:cstheme="minorBidi"/>
          <w:spacing w:val="0"/>
          <w:sz w:val="22"/>
          <w:szCs w:val="22"/>
          <w:lang w:val="en-AU" w:eastAsia="en-AU"/>
        </w:rPr>
      </w:pPr>
      <w:hyperlink w:anchor="_Toc504162957" w:history="1">
        <w:r w:rsidR="00800F86" w:rsidRPr="00B70BA5">
          <w:rPr>
            <w:rStyle w:val="Hyperlink"/>
          </w:rPr>
          <w:t>4.5</w:t>
        </w:r>
        <w:r w:rsidR="00800F86">
          <w:rPr>
            <w:rFonts w:asciiTheme="minorHAnsi" w:eastAsiaTheme="minorEastAsia" w:hAnsiTheme="minorHAnsi" w:cstheme="minorBidi"/>
            <w:spacing w:val="0"/>
            <w:sz w:val="22"/>
            <w:szCs w:val="22"/>
            <w:lang w:val="en-AU" w:eastAsia="en-AU"/>
          </w:rPr>
          <w:tab/>
        </w:r>
        <w:r w:rsidR="00800F86" w:rsidRPr="00B70BA5">
          <w:rPr>
            <w:rStyle w:val="Hyperlink"/>
          </w:rPr>
          <w:t>Organizational structure</w:t>
        </w:r>
        <w:r w:rsidR="00800F86">
          <w:rPr>
            <w:webHidden/>
          </w:rPr>
          <w:tab/>
        </w:r>
        <w:r w:rsidR="00800F86">
          <w:rPr>
            <w:webHidden/>
          </w:rPr>
          <w:fldChar w:fldCharType="begin"/>
        </w:r>
        <w:r w:rsidR="00800F86">
          <w:rPr>
            <w:webHidden/>
          </w:rPr>
          <w:instrText xml:space="preserve"> PAGEREF _Toc504162957 \h </w:instrText>
        </w:r>
        <w:r w:rsidR="00800F86">
          <w:rPr>
            <w:webHidden/>
          </w:rPr>
        </w:r>
        <w:r w:rsidR="00800F86">
          <w:rPr>
            <w:webHidden/>
          </w:rPr>
          <w:fldChar w:fldCharType="separate"/>
        </w:r>
        <w:r w:rsidR="004E700D">
          <w:rPr>
            <w:webHidden/>
          </w:rPr>
          <w:t>19</w:t>
        </w:r>
        <w:r w:rsidR="00800F86">
          <w:rPr>
            <w:webHidden/>
          </w:rPr>
          <w:fldChar w:fldCharType="end"/>
        </w:r>
      </w:hyperlink>
    </w:p>
    <w:p w14:paraId="17DF84F7" w14:textId="51C9914E" w:rsidR="00800F86" w:rsidRDefault="00226B8A">
      <w:pPr>
        <w:pStyle w:val="TOC2"/>
        <w:rPr>
          <w:rFonts w:asciiTheme="minorHAnsi" w:eastAsiaTheme="minorEastAsia" w:hAnsiTheme="minorHAnsi" w:cstheme="minorBidi"/>
          <w:spacing w:val="0"/>
          <w:sz w:val="22"/>
          <w:szCs w:val="22"/>
          <w:lang w:val="en-AU" w:eastAsia="en-AU"/>
        </w:rPr>
      </w:pPr>
      <w:hyperlink w:anchor="_Toc504162958" w:history="1">
        <w:r w:rsidR="00800F86" w:rsidRPr="00B70BA5">
          <w:rPr>
            <w:rStyle w:val="Hyperlink"/>
          </w:rPr>
          <w:t>4.6</w:t>
        </w:r>
        <w:r w:rsidR="00800F86">
          <w:rPr>
            <w:rFonts w:asciiTheme="minorHAnsi" w:eastAsiaTheme="minorEastAsia" w:hAnsiTheme="minorHAnsi" w:cstheme="minorBidi"/>
            <w:spacing w:val="0"/>
            <w:sz w:val="22"/>
            <w:szCs w:val="22"/>
            <w:lang w:val="en-AU" w:eastAsia="en-AU"/>
          </w:rPr>
          <w:tab/>
        </w:r>
        <w:r w:rsidR="00800F86" w:rsidRPr="00B70BA5">
          <w:rPr>
            <w:rStyle w:val="Hyperlink"/>
          </w:rPr>
          <w:t>Resources</w:t>
        </w:r>
        <w:r w:rsidR="00800F86">
          <w:rPr>
            <w:webHidden/>
          </w:rPr>
          <w:tab/>
        </w:r>
        <w:r w:rsidR="00800F86">
          <w:rPr>
            <w:webHidden/>
          </w:rPr>
          <w:fldChar w:fldCharType="begin"/>
        </w:r>
        <w:r w:rsidR="00800F86">
          <w:rPr>
            <w:webHidden/>
          </w:rPr>
          <w:instrText xml:space="preserve"> PAGEREF _Toc504162958 \h </w:instrText>
        </w:r>
        <w:r w:rsidR="00800F86">
          <w:rPr>
            <w:webHidden/>
          </w:rPr>
        </w:r>
        <w:r w:rsidR="00800F86">
          <w:rPr>
            <w:webHidden/>
          </w:rPr>
          <w:fldChar w:fldCharType="separate"/>
        </w:r>
        <w:r w:rsidR="004E700D">
          <w:rPr>
            <w:webHidden/>
          </w:rPr>
          <w:t>19</w:t>
        </w:r>
        <w:r w:rsidR="00800F86">
          <w:rPr>
            <w:webHidden/>
          </w:rPr>
          <w:fldChar w:fldCharType="end"/>
        </w:r>
      </w:hyperlink>
    </w:p>
    <w:p w14:paraId="74FCC414" w14:textId="4E9B6194" w:rsidR="00800F86" w:rsidRDefault="00226B8A">
      <w:pPr>
        <w:pStyle w:val="TOC2"/>
        <w:rPr>
          <w:rFonts w:asciiTheme="minorHAnsi" w:eastAsiaTheme="minorEastAsia" w:hAnsiTheme="minorHAnsi" w:cstheme="minorBidi"/>
          <w:spacing w:val="0"/>
          <w:sz w:val="22"/>
          <w:szCs w:val="22"/>
          <w:lang w:val="en-AU" w:eastAsia="en-AU"/>
        </w:rPr>
      </w:pPr>
      <w:hyperlink w:anchor="_Toc504162959" w:history="1">
        <w:r w:rsidR="00800F86" w:rsidRPr="00B70BA5">
          <w:rPr>
            <w:rStyle w:val="Hyperlink"/>
          </w:rPr>
          <w:t>4.7</w:t>
        </w:r>
        <w:r w:rsidR="00800F86">
          <w:rPr>
            <w:rFonts w:asciiTheme="minorHAnsi" w:eastAsiaTheme="minorEastAsia" w:hAnsiTheme="minorHAnsi" w:cstheme="minorBidi"/>
            <w:spacing w:val="0"/>
            <w:sz w:val="22"/>
            <w:szCs w:val="22"/>
            <w:lang w:val="en-AU" w:eastAsia="en-AU"/>
          </w:rPr>
          <w:tab/>
        </w:r>
        <w:r w:rsidR="00800F86" w:rsidRPr="00B70BA5">
          <w:rPr>
            <w:rStyle w:val="Hyperlink"/>
          </w:rPr>
          <w:t>Test reports issued</w:t>
        </w:r>
        <w:r w:rsidR="00800F86">
          <w:rPr>
            <w:webHidden/>
          </w:rPr>
          <w:tab/>
        </w:r>
        <w:r w:rsidR="00800F86">
          <w:rPr>
            <w:webHidden/>
          </w:rPr>
          <w:fldChar w:fldCharType="begin"/>
        </w:r>
        <w:r w:rsidR="00800F86">
          <w:rPr>
            <w:webHidden/>
          </w:rPr>
          <w:instrText xml:space="preserve"> PAGEREF _Toc504162959 \h </w:instrText>
        </w:r>
        <w:r w:rsidR="00800F86">
          <w:rPr>
            <w:webHidden/>
          </w:rPr>
        </w:r>
        <w:r w:rsidR="00800F86">
          <w:rPr>
            <w:webHidden/>
          </w:rPr>
          <w:fldChar w:fldCharType="separate"/>
        </w:r>
        <w:r w:rsidR="004E700D">
          <w:rPr>
            <w:webHidden/>
          </w:rPr>
          <w:t>19</w:t>
        </w:r>
        <w:r w:rsidR="00800F86">
          <w:rPr>
            <w:webHidden/>
          </w:rPr>
          <w:fldChar w:fldCharType="end"/>
        </w:r>
      </w:hyperlink>
    </w:p>
    <w:p w14:paraId="1FFB36FE" w14:textId="785B5647" w:rsidR="00800F86" w:rsidRDefault="00226B8A">
      <w:pPr>
        <w:pStyle w:val="TOC2"/>
        <w:rPr>
          <w:rFonts w:asciiTheme="minorHAnsi" w:eastAsiaTheme="minorEastAsia" w:hAnsiTheme="minorHAnsi" w:cstheme="minorBidi"/>
          <w:spacing w:val="0"/>
          <w:sz w:val="22"/>
          <w:szCs w:val="22"/>
          <w:lang w:val="en-AU" w:eastAsia="en-AU"/>
        </w:rPr>
      </w:pPr>
      <w:hyperlink w:anchor="_Toc504162960" w:history="1">
        <w:r w:rsidR="00800F86" w:rsidRPr="00B70BA5">
          <w:rPr>
            <w:rStyle w:val="Hyperlink"/>
          </w:rPr>
          <w:t>4.8</w:t>
        </w:r>
        <w:r w:rsidR="00800F86">
          <w:rPr>
            <w:rFonts w:asciiTheme="minorHAnsi" w:eastAsiaTheme="minorEastAsia" w:hAnsiTheme="minorHAnsi" w:cstheme="minorBidi"/>
            <w:spacing w:val="0"/>
            <w:sz w:val="22"/>
            <w:szCs w:val="22"/>
            <w:lang w:val="en-AU" w:eastAsia="en-AU"/>
          </w:rPr>
          <w:tab/>
        </w:r>
        <w:r w:rsidR="00800F86" w:rsidRPr="00B70BA5">
          <w:rPr>
            <w:rStyle w:val="Hyperlink"/>
          </w:rPr>
          <w:t>National accreditation</w:t>
        </w:r>
        <w:r w:rsidR="00800F86">
          <w:rPr>
            <w:webHidden/>
          </w:rPr>
          <w:tab/>
        </w:r>
        <w:r w:rsidR="00800F86">
          <w:rPr>
            <w:webHidden/>
          </w:rPr>
          <w:fldChar w:fldCharType="begin"/>
        </w:r>
        <w:r w:rsidR="00800F86">
          <w:rPr>
            <w:webHidden/>
          </w:rPr>
          <w:instrText xml:space="preserve"> PAGEREF _Toc504162960 \h </w:instrText>
        </w:r>
        <w:r w:rsidR="00800F86">
          <w:rPr>
            <w:webHidden/>
          </w:rPr>
        </w:r>
        <w:r w:rsidR="00800F86">
          <w:rPr>
            <w:webHidden/>
          </w:rPr>
          <w:fldChar w:fldCharType="separate"/>
        </w:r>
        <w:r w:rsidR="004E700D">
          <w:rPr>
            <w:webHidden/>
          </w:rPr>
          <w:t>20</w:t>
        </w:r>
        <w:r w:rsidR="00800F86">
          <w:rPr>
            <w:webHidden/>
          </w:rPr>
          <w:fldChar w:fldCharType="end"/>
        </w:r>
      </w:hyperlink>
    </w:p>
    <w:p w14:paraId="03796E57" w14:textId="0CCB29D7" w:rsidR="00800F86" w:rsidRDefault="00226B8A">
      <w:pPr>
        <w:pStyle w:val="TOC2"/>
        <w:rPr>
          <w:rFonts w:asciiTheme="minorHAnsi" w:eastAsiaTheme="minorEastAsia" w:hAnsiTheme="minorHAnsi" w:cstheme="minorBidi"/>
          <w:spacing w:val="0"/>
          <w:sz w:val="22"/>
          <w:szCs w:val="22"/>
          <w:lang w:val="en-AU" w:eastAsia="en-AU"/>
        </w:rPr>
      </w:pPr>
      <w:hyperlink w:anchor="_Toc504162961" w:history="1">
        <w:r w:rsidR="00800F86" w:rsidRPr="00B70BA5">
          <w:rPr>
            <w:rStyle w:val="Hyperlink"/>
          </w:rPr>
          <w:t>4.9</w:t>
        </w:r>
        <w:r w:rsidR="00800F86">
          <w:rPr>
            <w:rFonts w:asciiTheme="minorHAnsi" w:eastAsiaTheme="minorEastAsia" w:hAnsiTheme="minorHAnsi" w:cstheme="minorBidi"/>
            <w:spacing w:val="0"/>
            <w:sz w:val="22"/>
            <w:szCs w:val="22"/>
            <w:lang w:val="en-AU" w:eastAsia="en-AU"/>
          </w:rPr>
          <w:tab/>
        </w:r>
        <w:r w:rsidR="00800F86" w:rsidRPr="00B70BA5">
          <w:rPr>
            <w:rStyle w:val="Hyperlink"/>
          </w:rPr>
          <w:t>Calibration</w:t>
        </w:r>
        <w:r w:rsidR="00800F86">
          <w:rPr>
            <w:webHidden/>
          </w:rPr>
          <w:tab/>
        </w:r>
        <w:r w:rsidR="00800F86">
          <w:rPr>
            <w:webHidden/>
          </w:rPr>
          <w:fldChar w:fldCharType="begin"/>
        </w:r>
        <w:r w:rsidR="00800F86">
          <w:rPr>
            <w:webHidden/>
          </w:rPr>
          <w:instrText xml:space="preserve"> PAGEREF _Toc504162961 \h </w:instrText>
        </w:r>
        <w:r w:rsidR="00800F86">
          <w:rPr>
            <w:webHidden/>
          </w:rPr>
        </w:r>
        <w:r w:rsidR="00800F86">
          <w:rPr>
            <w:webHidden/>
          </w:rPr>
          <w:fldChar w:fldCharType="separate"/>
        </w:r>
        <w:r w:rsidR="004E700D">
          <w:rPr>
            <w:webHidden/>
          </w:rPr>
          <w:t>21</w:t>
        </w:r>
        <w:r w:rsidR="00800F86">
          <w:rPr>
            <w:webHidden/>
          </w:rPr>
          <w:fldChar w:fldCharType="end"/>
        </w:r>
      </w:hyperlink>
    </w:p>
    <w:p w14:paraId="648ABEB1" w14:textId="43ABE67C" w:rsidR="00800F86" w:rsidRDefault="00226B8A">
      <w:pPr>
        <w:pStyle w:val="TOC2"/>
        <w:rPr>
          <w:rFonts w:asciiTheme="minorHAnsi" w:eastAsiaTheme="minorEastAsia" w:hAnsiTheme="minorHAnsi" w:cstheme="minorBidi"/>
          <w:spacing w:val="0"/>
          <w:sz w:val="22"/>
          <w:szCs w:val="22"/>
          <w:lang w:val="en-AU" w:eastAsia="en-AU"/>
        </w:rPr>
      </w:pPr>
      <w:hyperlink w:anchor="_Toc504162962" w:history="1">
        <w:r w:rsidR="00800F86" w:rsidRPr="00B70BA5">
          <w:rPr>
            <w:rStyle w:val="Hyperlink"/>
          </w:rPr>
          <w:t>4.10</w:t>
        </w:r>
        <w:r w:rsidR="00800F86">
          <w:rPr>
            <w:rFonts w:asciiTheme="minorHAnsi" w:eastAsiaTheme="minorEastAsia" w:hAnsiTheme="minorHAnsi" w:cstheme="minorBidi"/>
            <w:spacing w:val="0"/>
            <w:sz w:val="22"/>
            <w:szCs w:val="22"/>
            <w:lang w:val="en-AU" w:eastAsia="en-AU"/>
          </w:rPr>
          <w:tab/>
        </w:r>
        <w:r w:rsidR="00800F86" w:rsidRPr="00B70BA5">
          <w:rPr>
            <w:rStyle w:val="Hyperlink"/>
          </w:rPr>
          <w:t>Tests witnessed during the assessment visit</w:t>
        </w:r>
        <w:r w:rsidR="00800F86">
          <w:rPr>
            <w:webHidden/>
          </w:rPr>
          <w:tab/>
        </w:r>
        <w:r w:rsidR="00800F86">
          <w:rPr>
            <w:webHidden/>
          </w:rPr>
          <w:fldChar w:fldCharType="begin"/>
        </w:r>
        <w:r w:rsidR="00800F86">
          <w:rPr>
            <w:webHidden/>
          </w:rPr>
          <w:instrText xml:space="preserve"> PAGEREF _Toc504162962 \h </w:instrText>
        </w:r>
        <w:r w:rsidR="00800F86">
          <w:rPr>
            <w:webHidden/>
          </w:rPr>
        </w:r>
        <w:r w:rsidR="00800F86">
          <w:rPr>
            <w:webHidden/>
          </w:rPr>
          <w:fldChar w:fldCharType="separate"/>
        </w:r>
        <w:r w:rsidR="004E700D">
          <w:rPr>
            <w:webHidden/>
          </w:rPr>
          <w:t>21</w:t>
        </w:r>
        <w:r w:rsidR="00800F86">
          <w:rPr>
            <w:webHidden/>
          </w:rPr>
          <w:fldChar w:fldCharType="end"/>
        </w:r>
      </w:hyperlink>
    </w:p>
    <w:p w14:paraId="39C28A42" w14:textId="43D04C5B" w:rsidR="00800F86" w:rsidRDefault="00226B8A">
      <w:pPr>
        <w:pStyle w:val="TOC2"/>
        <w:rPr>
          <w:rFonts w:asciiTheme="minorHAnsi" w:eastAsiaTheme="minorEastAsia" w:hAnsiTheme="minorHAnsi" w:cstheme="minorBidi"/>
          <w:spacing w:val="0"/>
          <w:sz w:val="22"/>
          <w:szCs w:val="22"/>
          <w:lang w:val="en-AU" w:eastAsia="en-AU"/>
        </w:rPr>
      </w:pPr>
      <w:hyperlink w:anchor="_Toc504162963" w:history="1">
        <w:r w:rsidR="00800F86" w:rsidRPr="00B70BA5">
          <w:rPr>
            <w:rStyle w:val="Hyperlink"/>
            <w:lang w:val="en-US" w:eastAsia="ru-RU"/>
          </w:rPr>
          <w:t>4.11</w:t>
        </w:r>
        <w:r w:rsidR="00800F86">
          <w:rPr>
            <w:rFonts w:asciiTheme="minorHAnsi" w:eastAsiaTheme="minorEastAsia" w:hAnsiTheme="minorHAnsi" w:cstheme="minorBidi"/>
            <w:spacing w:val="0"/>
            <w:sz w:val="22"/>
            <w:szCs w:val="22"/>
            <w:lang w:val="en-AU" w:eastAsia="en-AU"/>
          </w:rPr>
          <w:tab/>
        </w:r>
        <w:r w:rsidR="00800F86" w:rsidRPr="00B70BA5">
          <w:rPr>
            <w:rStyle w:val="Hyperlink"/>
            <w:lang w:val="en-US" w:eastAsia="ru-RU"/>
          </w:rPr>
          <w:t>Participation in IECEx Proficiency Testing Programs</w:t>
        </w:r>
        <w:r w:rsidR="00800F86">
          <w:rPr>
            <w:webHidden/>
          </w:rPr>
          <w:tab/>
        </w:r>
        <w:r w:rsidR="00800F86">
          <w:rPr>
            <w:webHidden/>
          </w:rPr>
          <w:fldChar w:fldCharType="begin"/>
        </w:r>
        <w:r w:rsidR="00800F86">
          <w:rPr>
            <w:webHidden/>
          </w:rPr>
          <w:instrText xml:space="preserve"> PAGEREF _Toc504162963 \h </w:instrText>
        </w:r>
        <w:r w:rsidR="00800F86">
          <w:rPr>
            <w:webHidden/>
          </w:rPr>
        </w:r>
        <w:r w:rsidR="00800F86">
          <w:rPr>
            <w:webHidden/>
          </w:rPr>
          <w:fldChar w:fldCharType="separate"/>
        </w:r>
        <w:r w:rsidR="004E700D">
          <w:rPr>
            <w:webHidden/>
          </w:rPr>
          <w:t>22</w:t>
        </w:r>
        <w:r w:rsidR="00800F86">
          <w:rPr>
            <w:webHidden/>
          </w:rPr>
          <w:fldChar w:fldCharType="end"/>
        </w:r>
      </w:hyperlink>
    </w:p>
    <w:p w14:paraId="773EC669" w14:textId="19D8C405" w:rsidR="00800F86" w:rsidRDefault="00226B8A">
      <w:pPr>
        <w:pStyle w:val="TOC2"/>
        <w:rPr>
          <w:rFonts w:asciiTheme="minorHAnsi" w:eastAsiaTheme="minorEastAsia" w:hAnsiTheme="minorHAnsi" w:cstheme="minorBidi"/>
          <w:spacing w:val="0"/>
          <w:sz w:val="22"/>
          <w:szCs w:val="22"/>
          <w:lang w:val="en-AU" w:eastAsia="en-AU"/>
        </w:rPr>
      </w:pPr>
      <w:hyperlink w:anchor="_Toc504162964" w:history="1">
        <w:r w:rsidR="00800F86" w:rsidRPr="00B70BA5">
          <w:rPr>
            <w:rStyle w:val="Hyperlink"/>
          </w:rPr>
          <w:t>4.12</w:t>
        </w:r>
        <w:r w:rsidR="00800F86">
          <w:rPr>
            <w:rFonts w:asciiTheme="minorHAnsi" w:eastAsiaTheme="minorEastAsia" w:hAnsiTheme="minorHAnsi" w:cstheme="minorBidi"/>
            <w:spacing w:val="0"/>
            <w:sz w:val="22"/>
            <w:szCs w:val="22"/>
            <w:lang w:val="en-AU" w:eastAsia="en-AU"/>
          </w:rPr>
          <w:tab/>
        </w:r>
        <w:r w:rsidR="00800F86" w:rsidRPr="00B70BA5">
          <w:rPr>
            <w:rStyle w:val="Hyperlink"/>
          </w:rPr>
          <w:t>Comments (including issues found during assessment)</w:t>
        </w:r>
        <w:r w:rsidR="00800F86">
          <w:rPr>
            <w:webHidden/>
          </w:rPr>
          <w:tab/>
        </w:r>
        <w:r w:rsidR="00800F86">
          <w:rPr>
            <w:webHidden/>
          </w:rPr>
          <w:fldChar w:fldCharType="begin"/>
        </w:r>
        <w:r w:rsidR="00800F86">
          <w:rPr>
            <w:webHidden/>
          </w:rPr>
          <w:instrText xml:space="preserve"> PAGEREF _Toc504162964 \h </w:instrText>
        </w:r>
        <w:r w:rsidR="00800F86">
          <w:rPr>
            <w:webHidden/>
          </w:rPr>
        </w:r>
        <w:r w:rsidR="00800F86">
          <w:rPr>
            <w:webHidden/>
          </w:rPr>
          <w:fldChar w:fldCharType="separate"/>
        </w:r>
        <w:r w:rsidR="004E700D">
          <w:rPr>
            <w:webHidden/>
          </w:rPr>
          <w:t>22</w:t>
        </w:r>
        <w:r w:rsidR="00800F86">
          <w:rPr>
            <w:webHidden/>
          </w:rPr>
          <w:fldChar w:fldCharType="end"/>
        </w:r>
      </w:hyperlink>
    </w:p>
    <w:p w14:paraId="3E4EB271" w14:textId="7D49218B" w:rsidR="00800F86" w:rsidRDefault="00226B8A">
      <w:pPr>
        <w:pStyle w:val="TOC1"/>
        <w:rPr>
          <w:rFonts w:asciiTheme="minorHAnsi" w:eastAsiaTheme="minorEastAsia" w:hAnsiTheme="minorHAnsi" w:cstheme="minorBidi"/>
          <w:spacing w:val="0"/>
          <w:sz w:val="22"/>
          <w:szCs w:val="22"/>
          <w:lang w:val="en-AU" w:eastAsia="en-AU"/>
        </w:rPr>
      </w:pPr>
      <w:hyperlink w:anchor="_Toc504162965" w:history="1">
        <w:r w:rsidR="00800F86" w:rsidRPr="00B70BA5">
          <w:rPr>
            <w:rStyle w:val="Hyperlink"/>
          </w:rPr>
          <w:t>Annexes</w:t>
        </w:r>
        <w:r w:rsidR="00800F86">
          <w:rPr>
            <w:webHidden/>
          </w:rPr>
          <w:tab/>
        </w:r>
        <w:r w:rsidR="00800F86">
          <w:rPr>
            <w:webHidden/>
          </w:rPr>
          <w:fldChar w:fldCharType="begin"/>
        </w:r>
        <w:r w:rsidR="00800F86">
          <w:rPr>
            <w:webHidden/>
          </w:rPr>
          <w:instrText xml:space="preserve"> PAGEREF _Toc504162965 \h </w:instrText>
        </w:r>
        <w:r w:rsidR="00800F86">
          <w:rPr>
            <w:webHidden/>
          </w:rPr>
        </w:r>
        <w:r w:rsidR="00800F86">
          <w:rPr>
            <w:webHidden/>
          </w:rPr>
          <w:fldChar w:fldCharType="separate"/>
        </w:r>
        <w:r w:rsidR="004E700D">
          <w:rPr>
            <w:webHidden/>
          </w:rPr>
          <w:t>22</w:t>
        </w:r>
        <w:r w:rsidR="00800F86">
          <w:rPr>
            <w:webHidden/>
          </w:rPr>
          <w:fldChar w:fldCharType="end"/>
        </w:r>
      </w:hyperlink>
    </w:p>
    <w:p w14:paraId="6C205C1C" w14:textId="78919C40" w:rsidR="00800F86" w:rsidRDefault="00226B8A">
      <w:pPr>
        <w:pStyle w:val="TOC1"/>
        <w:rPr>
          <w:rFonts w:asciiTheme="minorHAnsi" w:eastAsiaTheme="minorEastAsia" w:hAnsiTheme="minorHAnsi" w:cstheme="minorBidi"/>
          <w:spacing w:val="0"/>
          <w:sz w:val="22"/>
          <w:szCs w:val="22"/>
          <w:lang w:val="en-AU" w:eastAsia="en-AU"/>
        </w:rPr>
      </w:pPr>
      <w:hyperlink w:anchor="_Toc504162966" w:history="1">
        <w:r w:rsidR="00800F86" w:rsidRPr="00B70BA5">
          <w:rPr>
            <w:rStyle w:val="Hyperlink"/>
          </w:rPr>
          <w:t>Annex A Overall Organisation Chart</w:t>
        </w:r>
        <w:r w:rsidR="00800F86">
          <w:rPr>
            <w:webHidden/>
          </w:rPr>
          <w:tab/>
        </w:r>
        <w:r w:rsidR="00800F86">
          <w:rPr>
            <w:webHidden/>
          </w:rPr>
          <w:fldChar w:fldCharType="begin"/>
        </w:r>
        <w:r w:rsidR="00800F86">
          <w:rPr>
            <w:webHidden/>
          </w:rPr>
          <w:instrText xml:space="preserve"> PAGEREF _Toc504162966 \h </w:instrText>
        </w:r>
        <w:r w:rsidR="00800F86">
          <w:rPr>
            <w:webHidden/>
          </w:rPr>
        </w:r>
        <w:r w:rsidR="00800F86">
          <w:rPr>
            <w:webHidden/>
          </w:rPr>
          <w:fldChar w:fldCharType="separate"/>
        </w:r>
        <w:r w:rsidR="004E700D">
          <w:rPr>
            <w:webHidden/>
          </w:rPr>
          <w:t>23</w:t>
        </w:r>
        <w:r w:rsidR="00800F86">
          <w:rPr>
            <w:webHidden/>
          </w:rPr>
          <w:fldChar w:fldCharType="end"/>
        </w:r>
      </w:hyperlink>
    </w:p>
    <w:p w14:paraId="307A8DD1" w14:textId="57DE31AF" w:rsidR="00800F86" w:rsidRDefault="00226B8A">
      <w:pPr>
        <w:pStyle w:val="TOC1"/>
        <w:rPr>
          <w:rFonts w:asciiTheme="minorHAnsi" w:eastAsiaTheme="minorEastAsia" w:hAnsiTheme="minorHAnsi" w:cstheme="minorBidi"/>
          <w:spacing w:val="0"/>
          <w:sz w:val="22"/>
          <w:szCs w:val="22"/>
          <w:lang w:val="en-AU" w:eastAsia="en-AU"/>
        </w:rPr>
      </w:pPr>
      <w:hyperlink w:anchor="_Toc504162967" w:history="1">
        <w:r w:rsidR="00800F86" w:rsidRPr="00B70BA5">
          <w:rPr>
            <w:rStyle w:val="Hyperlink"/>
          </w:rPr>
          <w:t>Annex B Accreditation Certificate for ISO/IEC 17065</w:t>
        </w:r>
        <w:r w:rsidR="00800F86">
          <w:rPr>
            <w:webHidden/>
          </w:rPr>
          <w:tab/>
        </w:r>
        <w:r w:rsidR="00800F86">
          <w:rPr>
            <w:webHidden/>
          </w:rPr>
          <w:fldChar w:fldCharType="begin"/>
        </w:r>
        <w:r w:rsidR="00800F86">
          <w:rPr>
            <w:webHidden/>
          </w:rPr>
          <w:instrText xml:space="preserve"> PAGEREF _Toc504162967 \h </w:instrText>
        </w:r>
        <w:r w:rsidR="00800F86">
          <w:rPr>
            <w:webHidden/>
          </w:rPr>
        </w:r>
        <w:r w:rsidR="00800F86">
          <w:rPr>
            <w:webHidden/>
          </w:rPr>
          <w:fldChar w:fldCharType="separate"/>
        </w:r>
        <w:r w:rsidR="004E700D">
          <w:rPr>
            <w:webHidden/>
          </w:rPr>
          <w:t>24</w:t>
        </w:r>
        <w:r w:rsidR="00800F86">
          <w:rPr>
            <w:webHidden/>
          </w:rPr>
          <w:fldChar w:fldCharType="end"/>
        </w:r>
      </w:hyperlink>
    </w:p>
    <w:p w14:paraId="689F5747" w14:textId="5E0999ED" w:rsidR="00800F86" w:rsidRDefault="00226B8A">
      <w:pPr>
        <w:pStyle w:val="TOC1"/>
        <w:rPr>
          <w:rFonts w:asciiTheme="minorHAnsi" w:eastAsiaTheme="minorEastAsia" w:hAnsiTheme="minorHAnsi" w:cstheme="minorBidi"/>
          <w:spacing w:val="0"/>
          <w:sz w:val="22"/>
          <w:szCs w:val="22"/>
          <w:lang w:val="en-AU" w:eastAsia="en-AU"/>
        </w:rPr>
      </w:pPr>
      <w:hyperlink w:anchor="_Toc504162968" w:history="1">
        <w:r w:rsidR="00800F86" w:rsidRPr="00B70BA5">
          <w:rPr>
            <w:rStyle w:val="Hyperlink"/>
            <w:lang w:val="en-US"/>
          </w:rPr>
          <w:t>Annex C Accreditation Certificate for ISO/IEC 17025</w:t>
        </w:r>
        <w:bookmarkStart w:id="0" w:name="_GoBack"/>
        <w:bookmarkEnd w:id="0"/>
        <w:r w:rsidR="00800F86">
          <w:rPr>
            <w:webHidden/>
          </w:rPr>
          <w:tab/>
        </w:r>
        <w:r w:rsidR="00800F86">
          <w:rPr>
            <w:webHidden/>
          </w:rPr>
          <w:fldChar w:fldCharType="begin"/>
        </w:r>
        <w:r w:rsidR="00800F86">
          <w:rPr>
            <w:webHidden/>
          </w:rPr>
          <w:instrText xml:space="preserve"> PAGEREF _Toc504162968 \h </w:instrText>
        </w:r>
        <w:r w:rsidR="00800F86">
          <w:rPr>
            <w:webHidden/>
          </w:rPr>
        </w:r>
        <w:r w:rsidR="00800F86">
          <w:rPr>
            <w:webHidden/>
          </w:rPr>
          <w:fldChar w:fldCharType="separate"/>
        </w:r>
        <w:r w:rsidR="004E700D">
          <w:rPr>
            <w:webHidden/>
          </w:rPr>
          <w:t>25</w:t>
        </w:r>
        <w:r w:rsidR="00800F86">
          <w:rPr>
            <w:webHidden/>
          </w:rPr>
          <w:fldChar w:fldCharType="end"/>
        </w:r>
      </w:hyperlink>
    </w:p>
    <w:p w14:paraId="464407A3" w14:textId="3747C19F" w:rsidR="001B0860" w:rsidRDefault="005F4C79" w:rsidP="001035B4">
      <w:r w:rsidRPr="0016051E">
        <w:lastRenderedPageBreak/>
        <w:fldChar w:fldCharType="end"/>
      </w:r>
    </w:p>
    <w:p w14:paraId="3AE5CDA2" w14:textId="19634405" w:rsidR="00FF5197" w:rsidRDefault="00FF5197" w:rsidP="001B0860">
      <w:pPr>
        <w:pStyle w:val="Heading1"/>
      </w:pPr>
      <w:bookmarkStart w:id="1" w:name="_Toc326453658"/>
      <w:bookmarkStart w:id="2" w:name="_Toc504162878"/>
      <w:r>
        <w:t>Assessment information</w:t>
      </w:r>
      <w:bookmarkEnd w:id="1"/>
      <w:bookmarkEnd w:id="2"/>
    </w:p>
    <w:p w14:paraId="1D0E9C64" w14:textId="77777777" w:rsidR="00FF5197" w:rsidRDefault="00FF5197" w:rsidP="00FF5197">
      <w:pPr>
        <w:pStyle w:val="Heading2"/>
      </w:pPr>
      <w:bookmarkStart w:id="3" w:name="_Toc504162879"/>
      <w:bookmarkStart w:id="4" w:name="_Toc326453659"/>
      <w:r w:rsidRPr="007E757E">
        <w:t>Type of Body covered by this assessment:</w:t>
      </w:r>
      <w:bookmarkEnd w:id="3"/>
      <w:r w:rsidRPr="00423C74">
        <w:t xml:space="preserve"> </w:t>
      </w:r>
      <w:bookmarkEnd w:id="4"/>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FF5197" w14:paraId="3F26CB5B" w14:textId="77777777" w:rsidTr="00E57D95">
        <w:tc>
          <w:tcPr>
            <w:tcW w:w="5353" w:type="dxa"/>
          </w:tcPr>
          <w:p w14:paraId="54926851" w14:textId="77777777" w:rsidR="00FF5197" w:rsidRDefault="00FF5197" w:rsidP="00DA09F7">
            <w:pPr>
              <w:pStyle w:val="TABLE-cell"/>
            </w:pPr>
            <w:r>
              <w:t xml:space="preserve">ExCB for IECEx </w:t>
            </w:r>
            <w:r w:rsidRPr="00866EC2">
              <w:rPr>
                <w:lang w:eastAsia="en-AU"/>
              </w:rPr>
              <w:t>Certified Equipment Scheme</w:t>
            </w:r>
          </w:p>
        </w:tc>
        <w:tc>
          <w:tcPr>
            <w:tcW w:w="709" w:type="dxa"/>
          </w:tcPr>
          <w:p w14:paraId="0FB8C9EA" w14:textId="77777777" w:rsidR="00FF5197" w:rsidRDefault="00FF5197" w:rsidP="00DA09F7">
            <w:pPr>
              <w:pStyle w:val="TABLE-cell"/>
            </w:pPr>
            <w:r>
              <w:sym w:font="Wingdings" w:char="F0FC"/>
            </w:r>
          </w:p>
        </w:tc>
      </w:tr>
      <w:tr w:rsidR="00FF5197" w14:paraId="12FFE018" w14:textId="77777777" w:rsidTr="00E57D95">
        <w:tc>
          <w:tcPr>
            <w:tcW w:w="5353" w:type="dxa"/>
          </w:tcPr>
          <w:p w14:paraId="4E54487C" w14:textId="77777777" w:rsidR="00FF5197" w:rsidRDefault="00FF5197" w:rsidP="00DA09F7">
            <w:pPr>
              <w:pStyle w:val="TABLE-cell"/>
            </w:pPr>
            <w:proofErr w:type="spellStart"/>
            <w:r>
              <w:t>ExTL</w:t>
            </w:r>
            <w:proofErr w:type="spellEnd"/>
            <w:r>
              <w:t xml:space="preserve"> for IECEx </w:t>
            </w:r>
            <w:r w:rsidRPr="00866EC2">
              <w:rPr>
                <w:lang w:eastAsia="en-AU"/>
              </w:rPr>
              <w:t>Certified Equipment Scheme</w:t>
            </w:r>
          </w:p>
        </w:tc>
        <w:tc>
          <w:tcPr>
            <w:tcW w:w="709" w:type="dxa"/>
          </w:tcPr>
          <w:p w14:paraId="126DA281" w14:textId="77777777" w:rsidR="00FF5197" w:rsidRDefault="00FF5197" w:rsidP="00DA09F7">
            <w:pPr>
              <w:pStyle w:val="TABLE-cell"/>
            </w:pPr>
            <w:r>
              <w:sym w:font="Wingdings" w:char="F0FC"/>
            </w:r>
          </w:p>
        </w:tc>
      </w:tr>
      <w:tr w:rsidR="00FF5197" w14:paraId="5CC4394A" w14:textId="77777777" w:rsidTr="00E57D95">
        <w:tc>
          <w:tcPr>
            <w:tcW w:w="5353" w:type="dxa"/>
          </w:tcPr>
          <w:p w14:paraId="7D44B927" w14:textId="77777777" w:rsidR="00FF5197" w:rsidRDefault="00FF5197" w:rsidP="00DA09F7">
            <w:pPr>
              <w:pStyle w:val="TABLE-cell"/>
            </w:pPr>
            <w:r>
              <w:t xml:space="preserve">ExCB for IECEx </w:t>
            </w:r>
            <w:r w:rsidRPr="00866EC2">
              <w:rPr>
                <w:lang w:eastAsia="en-AU"/>
              </w:rPr>
              <w:t>Certified Service Facilities Scheme</w:t>
            </w:r>
          </w:p>
        </w:tc>
        <w:tc>
          <w:tcPr>
            <w:tcW w:w="709" w:type="dxa"/>
          </w:tcPr>
          <w:p w14:paraId="50801576" w14:textId="77777777" w:rsidR="00FF5197" w:rsidRDefault="00FF5197" w:rsidP="00DA09F7">
            <w:pPr>
              <w:pStyle w:val="TABLE-cell"/>
            </w:pPr>
          </w:p>
        </w:tc>
      </w:tr>
      <w:tr w:rsidR="00FF5197" w14:paraId="70C79E62" w14:textId="77777777" w:rsidTr="00E57D95">
        <w:tc>
          <w:tcPr>
            <w:tcW w:w="5353" w:type="dxa"/>
          </w:tcPr>
          <w:p w14:paraId="6ED6BB86" w14:textId="77777777" w:rsidR="00FF5197" w:rsidRDefault="00FF5197" w:rsidP="00DA09F7">
            <w:pPr>
              <w:pStyle w:val="TABLE-cell"/>
            </w:pPr>
            <w:r>
              <w:t xml:space="preserve">ExCB for IECEx </w:t>
            </w:r>
            <w:r w:rsidRPr="00866EC2">
              <w:rPr>
                <w:lang w:eastAsia="en-AU"/>
              </w:rPr>
              <w:t>Conformity Mark Licensing System</w:t>
            </w:r>
          </w:p>
        </w:tc>
        <w:tc>
          <w:tcPr>
            <w:tcW w:w="709" w:type="dxa"/>
          </w:tcPr>
          <w:p w14:paraId="3EE4F63F" w14:textId="77777777" w:rsidR="00FF5197" w:rsidRDefault="00FF5197" w:rsidP="00DA09F7">
            <w:pPr>
              <w:pStyle w:val="TABLE-cell"/>
            </w:pPr>
          </w:p>
        </w:tc>
      </w:tr>
    </w:tbl>
    <w:p w14:paraId="35140B17" w14:textId="77777777" w:rsidR="00FF5197" w:rsidRDefault="00FF5197" w:rsidP="00FF5197">
      <w:pPr>
        <w:pStyle w:val="NOTE"/>
        <w:ind w:left="720"/>
      </w:pPr>
    </w:p>
    <w:p w14:paraId="5CFA4400" w14:textId="77777777" w:rsidR="00FF5197" w:rsidRDefault="00FF5197" w:rsidP="00FF5197">
      <w:pPr>
        <w:pStyle w:val="NOTE"/>
        <w:ind w:left="720"/>
      </w:pPr>
    </w:p>
    <w:p w14:paraId="080F9B41" w14:textId="77777777" w:rsidR="00FF5197" w:rsidRDefault="00FF5197" w:rsidP="00FF5197">
      <w:pPr>
        <w:pStyle w:val="NOTE"/>
        <w:ind w:left="720"/>
      </w:pPr>
    </w:p>
    <w:p w14:paraId="59C3CBA0" w14:textId="77777777" w:rsidR="001D08F9" w:rsidRDefault="001D08F9" w:rsidP="00FF5197">
      <w:pPr>
        <w:pStyle w:val="NOTE"/>
        <w:ind w:left="720"/>
      </w:pPr>
    </w:p>
    <w:p w14:paraId="4767B01C" w14:textId="77777777" w:rsidR="00B10D44" w:rsidRDefault="00B10D44" w:rsidP="00FF5197">
      <w:pPr>
        <w:pStyle w:val="NOTE"/>
        <w:ind w:left="720"/>
      </w:pPr>
    </w:p>
    <w:p w14:paraId="6FDC0D18" w14:textId="77777777" w:rsidR="00FF5197" w:rsidRDefault="001570BA" w:rsidP="00FF5197">
      <w:pPr>
        <w:pStyle w:val="NOTE"/>
        <w:ind w:left="720"/>
      </w:pPr>
      <w:r>
        <w:t>NOTE 1</w:t>
      </w:r>
      <w:r>
        <w:tab/>
      </w:r>
      <w:r w:rsidR="00FF5197">
        <w:t>ExCB - IECEx Certification Body</w:t>
      </w:r>
    </w:p>
    <w:p w14:paraId="67EF3346" w14:textId="77777777" w:rsidR="00FF5197" w:rsidRDefault="001570BA" w:rsidP="00FF5197">
      <w:pPr>
        <w:pStyle w:val="NOTE"/>
        <w:ind w:left="720"/>
      </w:pPr>
      <w:r>
        <w:t>NOTE 2</w:t>
      </w:r>
      <w:r>
        <w:tab/>
      </w:r>
      <w:proofErr w:type="spellStart"/>
      <w:r w:rsidR="00FF5197">
        <w:t>ExTL</w:t>
      </w:r>
      <w:proofErr w:type="spellEnd"/>
      <w:r w:rsidR="00FF5197">
        <w:t xml:space="preserve"> - </w:t>
      </w:r>
      <w:r w:rsidR="00FF5197" w:rsidRPr="00374539">
        <w:t xml:space="preserve">IECEx </w:t>
      </w:r>
      <w:r w:rsidR="00FF5197">
        <w:t>Testing Laboratory</w:t>
      </w:r>
    </w:p>
    <w:p w14:paraId="5E8EF173" w14:textId="77777777" w:rsidR="00FF5197" w:rsidRPr="00374539" w:rsidRDefault="00FF5197" w:rsidP="00FF5197">
      <w:pPr>
        <w:pStyle w:val="Heading2"/>
      </w:pPr>
      <w:bookmarkStart w:id="5" w:name="_Toc504162880"/>
      <w:bookmarkStart w:id="6" w:name="_Toc326453660"/>
      <w:r w:rsidRPr="007E757E">
        <w:t xml:space="preserve">Type of </w:t>
      </w:r>
      <w:r>
        <w:t>a</w:t>
      </w:r>
      <w:r w:rsidRPr="007E757E">
        <w:t>ssessment:</w:t>
      </w:r>
      <w:bookmarkEnd w:id="5"/>
      <w:r w:rsidRPr="00374539">
        <w:t xml:space="preserve"> </w:t>
      </w:r>
      <w:bookmarkEnd w:id="6"/>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FF5197" w14:paraId="07CCAEDC" w14:textId="77777777" w:rsidTr="00E57D95">
        <w:tc>
          <w:tcPr>
            <w:tcW w:w="5353" w:type="dxa"/>
          </w:tcPr>
          <w:p w14:paraId="2CD1ADA2" w14:textId="77777777" w:rsidR="00FF5197" w:rsidRDefault="00FF5197" w:rsidP="00DA09F7">
            <w:pPr>
              <w:pStyle w:val="TABLE-cell"/>
            </w:pPr>
            <w:r>
              <w:t>Pre-assessment for candidate body</w:t>
            </w:r>
          </w:p>
        </w:tc>
        <w:tc>
          <w:tcPr>
            <w:tcW w:w="709" w:type="dxa"/>
          </w:tcPr>
          <w:p w14:paraId="02FEE610" w14:textId="77777777" w:rsidR="00FF5197" w:rsidRDefault="00FF5197" w:rsidP="00DA09F7">
            <w:pPr>
              <w:pStyle w:val="TABLE-cell"/>
            </w:pPr>
          </w:p>
        </w:tc>
      </w:tr>
      <w:tr w:rsidR="00FF5197" w14:paraId="0A6A10D0" w14:textId="77777777" w:rsidTr="00E57D95">
        <w:tc>
          <w:tcPr>
            <w:tcW w:w="5353" w:type="dxa"/>
          </w:tcPr>
          <w:p w14:paraId="525CE67F" w14:textId="77777777" w:rsidR="00FF5197" w:rsidRDefault="00FF5197" w:rsidP="00DA09F7">
            <w:pPr>
              <w:pStyle w:val="TABLE-cell"/>
            </w:pPr>
            <w:r>
              <w:t>Initial assessment for c</w:t>
            </w:r>
            <w:r w:rsidRPr="004210DD">
              <w:t xml:space="preserve">andidate </w:t>
            </w:r>
            <w:r>
              <w:t>body</w:t>
            </w:r>
          </w:p>
        </w:tc>
        <w:tc>
          <w:tcPr>
            <w:tcW w:w="709" w:type="dxa"/>
          </w:tcPr>
          <w:p w14:paraId="510365ED" w14:textId="77777777" w:rsidR="00FF5197" w:rsidRDefault="00FF5197" w:rsidP="00DA09F7">
            <w:pPr>
              <w:pStyle w:val="TABLE-cell"/>
            </w:pPr>
          </w:p>
        </w:tc>
      </w:tr>
      <w:tr w:rsidR="00FF5197" w14:paraId="482EDB5B" w14:textId="77777777" w:rsidTr="00E57D95">
        <w:tc>
          <w:tcPr>
            <w:tcW w:w="5353" w:type="dxa"/>
          </w:tcPr>
          <w:p w14:paraId="2213BBA1" w14:textId="77777777" w:rsidR="00FF5197" w:rsidRDefault="00FF5197" w:rsidP="00DA09F7">
            <w:pPr>
              <w:pStyle w:val="TABLE-cell"/>
            </w:pPr>
            <w:r>
              <w:t xml:space="preserve">Surveillance </w:t>
            </w:r>
          </w:p>
        </w:tc>
        <w:tc>
          <w:tcPr>
            <w:tcW w:w="709" w:type="dxa"/>
          </w:tcPr>
          <w:p w14:paraId="6A11CE93" w14:textId="77777777" w:rsidR="00FF5197" w:rsidRDefault="00FF5197" w:rsidP="00DA09F7">
            <w:pPr>
              <w:pStyle w:val="TABLE-cell"/>
            </w:pPr>
          </w:p>
        </w:tc>
      </w:tr>
      <w:tr w:rsidR="00FF5197" w14:paraId="6408418B" w14:textId="77777777" w:rsidTr="00E57D95">
        <w:tc>
          <w:tcPr>
            <w:tcW w:w="5353" w:type="dxa"/>
          </w:tcPr>
          <w:p w14:paraId="48A218DC" w14:textId="77777777" w:rsidR="00FF5197" w:rsidRDefault="00FF5197" w:rsidP="00DA09F7">
            <w:pPr>
              <w:pStyle w:val="TABLE-cell"/>
            </w:pPr>
            <w:r w:rsidRPr="00374539">
              <w:t>Re-</w:t>
            </w:r>
            <w:r>
              <w:t>a</w:t>
            </w:r>
            <w:r w:rsidRPr="00374539">
              <w:t xml:space="preserve">ssessment </w:t>
            </w:r>
          </w:p>
        </w:tc>
        <w:tc>
          <w:tcPr>
            <w:tcW w:w="709" w:type="dxa"/>
          </w:tcPr>
          <w:p w14:paraId="0DA091DB" w14:textId="77777777" w:rsidR="00FF5197" w:rsidRDefault="00FF5197" w:rsidP="00DA09F7">
            <w:pPr>
              <w:pStyle w:val="TABLE-cell"/>
            </w:pPr>
            <w:r>
              <w:sym w:font="Wingdings" w:char="F0FC"/>
            </w:r>
          </w:p>
        </w:tc>
      </w:tr>
      <w:tr w:rsidR="00FF5197" w14:paraId="058D17C1" w14:textId="77777777" w:rsidTr="00E57D95">
        <w:tc>
          <w:tcPr>
            <w:tcW w:w="5353" w:type="dxa"/>
          </w:tcPr>
          <w:p w14:paraId="2BC75A2C" w14:textId="77777777" w:rsidR="00FF5197" w:rsidRDefault="00FF5197" w:rsidP="00DA09F7">
            <w:pPr>
              <w:pStyle w:val="TABLE-cell"/>
            </w:pPr>
            <w:r>
              <w:t>Scope e</w:t>
            </w:r>
            <w:r w:rsidRPr="00374539">
              <w:t>xtension</w:t>
            </w:r>
          </w:p>
        </w:tc>
        <w:tc>
          <w:tcPr>
            <w:tcW w:w="709" w:type="dxa"/>
          </w:tcPr>
          <w:p w14:paraId="19DB1A4F" w14:textId="77777777" w:rsidR="00FF5197" w:rsidRDefault="00FF5197" w:rsidP="00DA09F7">
            <w:pPr>
              <w:pStyle w:val="TABLE-cell"/>
            </w:pPr>
            <w:r>
              <w:sym w:font="Wingdings" w:char="F0FC"/>
            </w:r>
          </w:p>
        </w:tc>
      </w:tr>
    </w:tbl>
    <w:p w14:paraId="10D4EC6E" w14:textId="77777777" w:rsidR="00FF5197" w:rsidRDefault="00FF5197" w:rsidP="00FF5197">
      <w:pPr>
        <w:pStyle w:val="Heading2"/>
      </w:pPr>
      <w:bookmarkStart w:id="7" w:name="_Toc326453661"/>
      <w:bookmarkStart w:id="8" w:name="_Toc504162881"/>
      <w:r>
        <w:t>Details of body</w:t>
      </w:r>
      <w:bookmarkEnd w:id="7"/>
      <w:bookmarkEnd w:id="8"/>
    </w:p>
    <w:p w14:paraId="537EFCF8" w14:textId="77777777" w:rsidR="00FF5197" w:rsidRDefault="00FF5197" w:rsidP="00FF5197">
      <w:pPr>
        <w:pStyle w:val="Heading3"/>
      </w:pPr>
      <w:bookmarkStart w:id="9" w:name="_Toc326453662"/>
      <w:bookmarkStart w:id="10" w:name="_Toc504162882"/>
      <w:r w:rsidRPr="007E757E">
        <w:t>Country</w:t>
      </w:r>
      <w:bookmarkEnd w:id="9"/>
      <w:bookmarkEnd w:id="10"/>
    </w:p>
    <w:p w14:paraId="49BB9B19" w14:textId="77777777" w:rsidR="009520B0" w:rsidRPr="008A7CE2" w:rsidRDefault="00026980" w:rsidP="009520B0">
      <w:pPr>
        <w:pStyle w:val="PARAGRAPH"/>
      </w:pPr>
      <w:r w:rsidRPr="008A7CE2">
        <w:t>Germany</w:t>
      </w:r>
    </w:p>
    <w:p w14:paraId="3D39E23A" w14:textId="77777777" w:rsidR="00FF5197" w:rsidRPr="007E757E" w:rsidRDefault="00FF5197" w:rsidP="00FF5197">
      <w:pPr>
        <w:pStyle w:val="Heading3"/>
      </w:pPr>
      <w:bookmarkStart w:id="11" w:name="_Toc326453663"/>
      <w:bookmarkStart w:id="12" w:name="_Toc504162883"/>
      <w:r w:rsidRPr="007E757E">
        <w:t xml:space="preserve">Name of </w:t>
      </w:r>
      <w:r>
        <w:t>b</w:t>
      </w:r>
      <w:r w:rsidRPr="007E757E">
        <w:t>ody</w:t>
      </w:r>
      <w:bookmarkEnd w:id="11"/>
      <w:bookmarkEnd w:id="12"/>
    </w:p>
    <w:p w14:paraId="70A8A43B" w14:textId="77777777" w:rsidR="00FF5197" w:rsidRDefault="00061DC6" w:rsidP="00FF5197">
      <w:pPr>
        <w:pStyle w:val="PARAGRAPH"/>
      </w:pPr>
      <w:r w:rsidRPr="00061DC6">
        <w:t>IBExU Institut für Sicherheitstechnik GmbH</w:t>
      </w:r>
    </w:p>
    <w:p w14:paraId="10B1717C" w14:textId="77777777" w:rsidR="00FF5197" w:rsidRDefault="00FF5197" w:rsidP="00FF5197">
      <w:pPr>
        <w:pStyle w:val="Heading3"/>
      </w:pPr>
      <w:bookmarkStart w:id="13" w:name="_Toc326453664"/>
      <w:bookmarkStart w:id="14" w:name="_Toc504162884"/>
      <w:r w:rsidRPr="007E757E">
        <w:t>Name and title of nominated principal contact</w:t>
      </w:r>
      <w:bookmarkEnd w:id="13"/>
      <w:bookmarkEnd w:id="14"/>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2502"/>
        <w:gridCol w:w="3094"/>
      </w:tblGrid>
      <w:tr w:rsidR="00FF5197" w14:paraId="39A9C9C0" w14:textId="77777777" w:rsidTr="00B359CE">
        <w:tc>
          <w:tcPr>
            <w:tcW w:w="2802" w:type="dxa"/>
          </w:tcPr>
          <w:p w14:paraId="025B53E1" w14:textId="77777777" w:rsidR="00FF5197" w:rsidRPr="00866EC2" w:rsidRDefault="00FF5197" w:rsidP="00DA09F7">
            <w:pPr>
              <w:pStyle w:val="TABLE-col-heading"/>
            </w:pPr>
            <w:r w:rsidRPr="00866EC2">
              <w:t>Name</w:t>
            </w:r>
          </w:p>
        </w:tc>
        <w:tc>
          <w:tcPr>
            <w:tcW w:w="2540" w:type="dxa"/>
          </w:tcPr>
          <w:p w14:paraId="04AD8A33" w14:textId="77777777" w:rsidR="00FF5197" w:rsidRPr="00866EC2" w:rsidRDefault="00FF5197" w:rsidP="00DA09F7">
            <w:pPr>
              <w:pStyle w:val="TABLE-col-heading"/>
            </w:pPr>
            <w:r w:rsidRPr="00866EC2">
              <w:t>Title</w:t>
            </w:r>
          </w:p>
        </w:tc>
        <w:tc>
          <w:tcPr>
            <w:tcW w:w="3130" w:type="dxa"/>
          </w:tcPr>
          <w:p w14:paraId="109B877F" w14:textId="77777777" w:rsidR="00FF5197" w:rsidRPr="00866EC2" w:rsidRDefault="00FF5197" w:rsidP="00DA09F7">
            <w:pPr>
              <w:pStyle w:val="TABLE-col-heading"/>
            </w:pPr>
            <w:r w:rsidRPr="00866EC2">
              <w:t>E-mail address</w:t>
            </w:r>
          </w:p>
        </w:tc>
      </w:tr>
      <w:tr w:rsidR="00FF5197" w:rsidRPr="00061DC6" w14:paraId="1A14996C" w14:textId="77777777" w:rsidTr="00B359CE">
        <w:tc>
          <w:tcPr>
            <w:tcW w:w="2802" w:type="dxa"/>
          </w:tcPr>
          <w:p w14:paraId="41ADA54D" w14:textId="77777777" w:rsidR="00FF5197" w:rsidRPr="00471BF6" w:rsidRDefault="00061DC6" w:rsidP="00DA09F7">
            <w:pPr>
              <w:pStyle w:val="TABLE-cell"/>
              <w:rPr>
                <w:szCs w:val="16"/>
              </w:rPr>
            </w:pPr>
            <w:r w:rsidRPr="00471BF6">
              <w:rPr>
                <w:szCs w:val="16"/>
              </w:rPr>
              <w:t>Kristin Krumbiegel</w:t>
            </w:r>
          </w:p>
        </w:tc>
        <w:tc>
          <w:tcPr>
            <w:tcW w:w="2540" w:type="dxa"/>
          </w:tcPr>
          <w:p w14:paraId="3DAB5556" w14:textId="77777777" w:rsidR="00FF5197" w:rsidRPr="00932BF7" w:rsidRDefault="00B359CE" w:rsidP="00DA09F7">
            <w:pPr>
              <w:pStyle w:val="TABLE-cell"/>
              <w:rPr>
                <w:szCs w:val="16"/>
              </w:rPr>
            </w:pPr>
            <w:r>
              <w:rPr>
                <w:szCs w:val="16"/>
              </w:rPr>
              <w:t>Management Representative</w:t>
            </w:r>
          </w:p>
        </w:tc>
        <w:tc>
          <w:tcPr>
            <w:tcW w:w="3130" w:type="dxa"/>
          </w:tcPr>
          <w:p w14:paraId="70F5A054" w14:textId="77777777" w:rsidR="00FF5197" w:rsidRPr="00471BF6" w:rsidRDefault="00061DC6" w:rsidP="00DA09F7">
            <w:pPr>
              <w:pStyle w:val="TABLE-cell"/>
              <w:rPr>
                <w:szCs w:val="16"/>
              </w:rPr>
            </w:pPr>
            <w:r w:rsidRPr="00471BF6">
              <w:rPr>
                <w:szCs w:val="16"/>
              </w:rPr>
              <w:t>k.krumbiegel@ibexu.de</w:t>
            </w:r>
          </w:p>
        </w:tc>
      </w:tr>
    </w:tbl>
    <w:p w14:paraId="234E9516" w14:textId="77777777" w:rsidR="00FF5197" w:rsidRDefault="00FF5197" w:rsidP="00FF5197">
      <w:pPr>
        <w:pStyle w:val="Heading2"/>
      </w:pPr>
      <w:bookmarkStart w:id="15" w:name="_Toc326453665"/>
      <w:bookmarkStart w:id="16" w:name="_Toc504162885"/>
      <w:r>
        <w:t>Assessment information</w:t>
      </w:r>
      <w:bookmarkEnd w:id="15"/>
      <w:bookmarkEnd w:id="16"/>
      <w:r>
        <w:t xml:space="preserve"> </w:t>
      </w:r>
    </w:p>
    <w:p w14:paraId="18BA2019" w14:textId="77777777" w:rsidR="00FF5197" w:rsidRPr="0016051E" w:rsidRDefault="00FF5197" w:rsidP="00FF5197">
      <w:pPr>
        <w:pStyle w:val="Heading3"/>
      </w:pPr>
      <w:bookmarkStart w:id="17" w:name="_Toc326453666"/>
      <w:bookmarkStart w:id="18" w:name="_Toc504162886"/>
      <w:r w:rsidRPr="0016051E">
        <w:t>Members of the assessment team</w:t>
      </w:r>
      <w:bookmarkEnd w:id="17"/>
      <w:bookmarkEnd w:id="18"/>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FF5197" w14:paraId="0D980CEF" w14:textId="77777777" w:rsidTr="00E57D95">
        <w:tc>
          <w:tcPr>
            <w:tcW w:w="3652" w:type="dxa"/>
          </w:tcPr>
          <w:p w14:paraId="376E0DEA" w14:textId="77777777" w:rsidR="00FF5197" w:rsidRPr="00866EC2" w:rsidRDefault="00FF5197" w:rsidP="00DA09F7">
            <w:pPr>
              <w:pStyle w:val="TABLE-col-heading"/>
            </w:pPr>
            <w:r w:rsidRPr="00866EC2">
              <w:t xml:space="preserve">Name </w:t>
            </w:r>
            <w:r>
              <w:tab/>
            </w:r>
          </w:p>
        </w:tc>
        <w:tc>
          <w:tcPr>
            <w:tcW w:w="4253" w:type="dxa"/>
          </w:tcPr>
          <w:p w14:paraId="141891A4" w14:textId="77777777" w:rsidR="00FF5197" w:rsidRPr="00866EC2" w:rsidRDefault="00FF5197" w:rsidP="00DA09F7">
            <w:pPr>
              <w:pStyle w:val="TABLE-col-heading"/>
            </w:pPr>
            <w:r w:rsidRPr="00866EC2">
              <w:t xml:space="preserve">Role </w:t>
            </w:r>
          </w:p>
        </w:tc>
      </w:tr>
      <w:tr w:rsidR="00FF5197" w14:paraId="6751F331" w14:textId="77777777" w:rsidTr="00E57D95">
        <w:tc>
          <w:tcPr>
            <w:tcW w:w="3652" w:type="dxa"/>
          </w:tcPr>
          <w:p w14:paraId="1D34E3D3" w14:textId="77777777" w:rsidR="00FF5197" w:rsidRDefault="0045094B" w:rsidP="00DA09F7">
            <w:pPr>
              <w:pStyle w:val="TABLE-cell"/>
            </w:pPr>
            <w:smartTag w:uri="urn:schemas-microsoft-com:office:smarttags" w:element="PersonName">
              <w:r>
                <w:t>Jim Munro</w:t>
              </w:r>
            </w:smartTag>
            <w:r>
              <w:t xml:space="preserve"> </w:t>
            </w:r>
          </w:p>
        </w:tc>
        <w:tc>
          <w:tcPr>
            <w:tcW w:w="4253" w:type="dxa"/>
          </w:tcPr>
          <w:p w14:paraId="1114D592" w14:textId="77777777" w:rsidR="00FF5197" w:rsidRDefault="007A10E2" w:rsidP="00DA09F7">
            <w:pPr>
              <w:pStyle w:val="TABLE-cell"/>
            </w:pPr>
            <w:r>
              <w:t>IECEx Lead Assessor</w:t>
            </w:r>
          </w:p>
        </w:tc>
      </w:tr>
      <w:tr w:rsidR="00FF5197" w14:paraId="082470E5" w14:textId="77777777" w:rsidTr="00E57D95">
        <w:tc>
          <w:tcPr>
            <w:tcW w:w="3652" w:type="dxa"/>
          </w:tcPr>
          <w:p w14:paraId="4DEB7EA2" w14:textId="77777777" w:rsidR="00FF5197" w:rsidRDefault="0045094B" w:rsidP="00DA09F7">
            <w:pPr>
              <w:pStyle w:val="TABLE-cell"/>
            </w:pPr>
            <w:r>
              <w:t>Ajay Maira</w:t>
            </w:r>
          </w:p>
        </w:tc>
        <w:tc>
          <w:tcPr>
            <w:tcW w:w="4253" w:type="dxa"/>
          </w:tcPr>
          <w:p w14:paraId="5E65F2E7" w14:textId="77777777" w:rsidR="00FF5197" w:rsidRDefault="007A10E2" w:rsidP="00DA09F7">
            <w:pPr>
              <w:pStyle w:val="TABLE-cell"/>
            </w:pPr>
            <w:r>
              <w:t>IECEx Assessor</w:t>
            </w:r>
            <w:r w:rsidR="0045094B">
              <w:t xml:space="preserve"> (and Lead Assessor in training)</w:t>
            </w:r>
          </w:p>
        </w:tc>
      </w:tr>
    </w:tbl>
    <w:p w14:paraId="790BC705" w14:textId="77777777" w:rsidR="00FF5197" w:rsidRDefault="00FF5197" w:rsidP="00FF5197">
      <w:pPr>
        <w:pStyle w:val="Heading3"/>
      </w:pPr>
      <w:bookmarkStart w:id="19" w:name="_Toc326453667"/>
      <w:bookmarkStart w:id="20" w:name="_Toc504162887"/>
      <w:r>
        <w:t>Place(s) of a</w:t>
      </w:r>
      <w:r w:rsidRPr="003449C8">
        <w:t>ssessment</w:t>
      </w:r>
      <w:bookmarkEnd w:id="19"/>
      <w:bookmarkEnd w:id="20"/>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4305"/>
      </w:tblGrid>
      <w:tr w:rsidR="00FF5197" w:rsidRPr="002332EF" w14:paraId="73193A06" w14:textId="77777777" w:rsidTr="00E57D95">
        <w:tc>
          <w:tcPr>
            <w:tcW w:w="4643" w:type="dxa"/>
          </w:tcPr>
          <w:p w14:paraId="53DF161B" w14:textId="77777777" w:rsidR="00471BF6" w:rsidRDefault="00471BF6" w:rsidP="00471BF6">
            <w:pPr>
              <w:pStyle w:val="TABLE-cell"/>
            </w:pPr>
            <w:r>
              <w:t>IBExU Institut für Sicherheitstechnik GmbH</w:t>
            </w:r>
          </w:p>
          <w:p w14:paraId="305FFD6D" w14:textId="77777777" w:rsidR="00471BF6" w:rsidRDefault="00471BF6" w:rsidP="00471BF6">
            <w:pPr>
              <w:pStyle w:val="TABLE-cell"/>
            </w:pPr>
            <w:proofErr w:type="spellStart"/>
            <w:r>
              <w:t>Fuchsmühlenweg</w:t>
            </w:r>
            <w:proofErr w:type="spellEnd"/>
            <w:r>
              <w:t xml:space="preserve"> 7</w:t>
            </w:r>
          </w:p>
          <w:p w14:paraId="6D89FC7C" w14:textId="77777777" w:rsidR="00471BF6" w:rsidRDefault="00471BF6" w:rsidP="00471BF6">
            <w:pPr>
              <w:pStyle w:val="TABLE-cell"/>
            </w:pPr>
            <w:r>
              <w:t>09599 Freiberg</w:t>
            </w:r>
          </w:p>
          <w:p w14:paraId="61A82299" w14:textId="77777777" w:rsidR="00FF5197" w:rsidRDefault="00471BF6" w:rsidP="00471BF6">
            <w:pPr>
              <w:pStyle w:val="TABLE-cell"/>
            </w:pPr>
            <w:r>
              <w:t>Germany</w:t>
            </w:r>
          </w:p>
        </w:tc>
        <w:tc>
          <w:tcPr>
            <w:tcW w:w="4643" w:type="dxa"/>
          </w:tcPr>
          <w:p w14:paraId="0A4423AC" w14:textId="77777777" w:rsidR="00FF5197" w:rsidRPr="002332EF" w:rsidRDefault="00FF5197" w:rsidP="00DA09F7">
            <w:pPr>
              <w:pStyle w:val="TABLE-cell"/>
              <w:rPr>
                <w:b/>
              </w:rPr>
            </w:pPr>
          </w:p>
        </w:tc>
      </w:tr>
    </w:tbl>
    <w:p w14:paraId="29D3EF64" w14:textId="77777777" w:rsidR="00FF5197" w:rsidRDefault="00FF5197" w:rsidP="00FF5197">
      <w:pPr>
        <w:pStyle w:val="Heading3"/>
      </w:pPr>
      <w:bookmarkStart w:id="21" w:name="_Toc326453668"/>
      <w:bookmarkStart w:id="22" w:name="_Toc504162888"/>
      <w:r>
        <w:t>Assessment date(s)</w:t>
      </w:r>
      <w:bookmarkEnd w:id="21"/>
      <w:bookmarkEnd w:id="22"/>
    </w:p>
    <w:p w14:paraId="4293A8DE" w14:textId="77777777" w:rsidR="00FF5197" w:rsidRPr="00FF5197" w:rsidRDefault="00F22987" w:rsidP="00FF5197">
      <w:pPr>
        <w:pStyle w:val="PARAGRAPH"/>
      </w:pPr>
      <w:r>
        <w:t>14 to</w:t>
      </w:r>
      <w:r w:rsidR="009E5258">
        <w:t xml:space="preserve"> </w:t>
      </w:r>
      <w:r w:rsidR="00471BF6">
        <w:t>16</w:t>
      </w:r>
      <w:r>
        <w:t xml:space="preserve"> June</w:t>
      </w:r>
      <w:r w:rsidR="00471BF6">
        <w:t xml:space="preserve"> 2017</w:t>
      </w:r>
    </w:p>
    <w:p w14:paraId="35C228D0" w14:textId="77777777" w:rsidR="0016051E" w:rsidRDefault="00963E94" w:rsidP="00AD0236">
      <w:pPr>
        <w:pStyle w:val="Heading2"/>
      </w:pPr>
      <w:bookmarkStart w:id="23" w:name="_Toc504162889"/>
      <w:r>
        <w:t>Application information</w:t>
      </w:r>
      <w:r w:rsidR="00E14A93">
        <w:t xml:space="preserve"> and background information on the assessment</w:t>
      </w:r>
      <w:bookmarkEnd w:id="23"/>
    </w:p>
    <w:p w14:paraId="74A47712" w14:textId="4BAF592C" w:rsidR="002E5599" w:rsidRDefault="003D4243" w:rsidP="00963E94">
      <w:pPr>
        <w:pStyle w:val="PARAGRAPH"/>
      </w:pPr>
      <w:r>
        <w:t>This is a re-assessment, including a scope increase for ISO 80079-36, ISO 80079-37, ISO 16852</w:t>
      </w:r>
      <w:r w:rsidR="00DB322F">
        <w:t xml:space="preserve"> and</w:t>
      </w:r>
      <w:r>
        <w:t xml:space="preserve"> IEC</w:t>
      </w:r>
      <w:r w:rsidR="00A268F8">
        <w:t>/IEEE</w:t>
      </w:r>
      <w:r>
        <w:t xml:space="preserve"> 60079-30-1 </w:t>
      </w:r>
    </w:p>
    <w:p w14:paraId="6478E0A1" w14:textId="77777777" w:rsidR="00E14A93" w:rsidRPr="00963E94" w:rsidRDefault="00E14A93" w:rsidP="00963E94">
      <w:pPr>
        <w:pStyle w:val="PARAGRAPH"/>
      </w:pPr>
    </w:p>
    <w:p w14:paraId="0C4E5A55" w14:textId="77777777" w:rsidR="006277CD" w:rsidRDefault="006277CD" w:rsidP="00AD0236">
      <w:pPr>
        <w:pStyle w:val="Heading2"/>
      </w:pPr>
      <w:r>
        <w:lastRenderedPageBreak/>
        <w:t xml:space="preserve"> </w:t>
      </w:r>
      <w:bookmarkStart w:id="24" w:name="_Toc504162890"/>
      <w:r>
        <w:t>Scopes</w:t>
      </w:r>
      <w:bookmarkEnd w:id="24"/>
    </w:p>
    <w:p w14:paraId="34EC1A30" w14:textId="77777777" w:rsidR="006277CD" w:rsidRPr="00736419" w:rsidRDefault="006277CD" w:rsidP="0016051E">
      <w:pPr>
        <w:pStyle w:val="Heading3"/>
      </w:pPr>
      <w:bookmarkStart w:id="25" w:name="_Toc504162891"/>
      <w:r w:rsidRPr="00736419">
        <w:t xml:space="preserve">ExCB scope for </w:t>
      </w:r>
      <w:r w:rsidR="00D171F9" w:rsidRPr="00736419">
        <w:t>equipment certification scheme</w:t>
      </w:r>
      <w:bookmarkEnd w:id="25"/>
    </w:p>
    <w:tbl>
      <w:tblP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00" w:firstRow="0" w:lastRow="0" w:firstColumn="0" w:lastColumn="0" w:noHBand="0" w:noVBand="0"/>
      </w:tblPr>
      <w:tblGrid>
        <w:gridCol w:w="1827"/>
        <w:gridCol w:w="5546"/>
        <w:gridCol w:w="1716"/>
      </w:tblGrid>
      <w:tr w:rsidR="00E14A93" w:rsidRPr="00374539" w14:paraId="055344C6" w14:textId="77777777" w:rsidTr="00F23B2F">
        <w:trPr>
          <w:tblHeader/>
        </w:trPr>
        <w:tc>
          <w:tcPr>
            <w:tcW w:w="0" w:type="auto"/>
            <w:shd w:val="clear" w:color="auto" w:fill="auto"/>
            <w:noWrap/>
            <w:tcMar>
              <w:top w:w="45" w:type="dxa"/>
              <w:left w:w="90" w:type="dxa"/>
              <w:bottom w:w="45" w:type="dxa"/>
              <w:right w:w="45" w:type="dxa"/>
            </w:tcMar>
          </w:tcPr>
          <w:p w14:paraId="60B57CD3" w14:textId="77777777" w:rsidR="00E14A93" w:rsidRPr="00374539" w:rsidRDefault="00E14A93" w:rsidP="00E14A93">
            <w:pPr>
              <w:pStyle w:val="TABLE-col-heading"/>
            </w:pPr>
            <w:r w:rsidRPr="00374539">
              <w:t xml:space="preserve">Number </w:t>
            </w:r>
          </w:p>
        </w:tc>
        <w:tc>
          <w:tcPr>
            <w:tcW w:w="3061" w:type="pct"/>
            <w:shd w:val="clear" w:color="auto" w:fill="auto"/>
            <w:tcMar>
              <w:top w:w="45" w:type="dxa"/>
              <w:left w:w="90" w:type="dxa"/>
              <w:bottom w:w="45" w:type="dxa"/>
              <w:right w:w="45" w:type="dxa"/>
            </w:tcMar>
          </w:tcPr>
          <w:p w14:paraId="2D829F3E" w14:textId="77777777" w:rsidR="00E14A93" w:rsidRPr="00374539" w:rsidRDefault="00E14A93" w:rsidP="00E14A93">
            <w:pPr>
              <w:pStyle w:val="TABLE-col-heading"/>
            </w:pPr>
            <w:r w:rsidRPr="00374539">
              <w:t xml:space="preserve">Title </w:t>
            </w:r>
          </w:p>
        </w:tc>
        <w:tc>
          <w:tcPr>
            <w:tcW w:w="947" w:type="pct"/>
          </w:tcPr>
          <w:p w14:paraId="0723D948" w14:textId="77777777" w:rsidR="00E14A93" w:rsidRPr="00374539" w:rsidRDefault="00E14A93" w:rsidP="006A3268">
            <w:pPr>
              <w:pStyle w:val="TABLE-col-heading"/>
            </w:pPr>
            <w:r>
              <w:t>Comment</w:t>
            </w:r>
            <w:r w:rsidR="00B108F1">
              <w:t>s</w:t>
            </w:r>
            <w:r>
              <w:t xml:space="preserve">, </w:t>
            </w:r>
            <w:r w:rsidRPr="00DB322F">
              <w:rPr>
                <w:noProof/>
              </w:rPr>
              <w:t>eg</w:t>
            </w:r>
            <w:r>
              <w:t xml:space="preserve"> if scope change</w:t>
            </w:r>
          </w:p>
        </w:tc>
      </w:tr>
      <w:tr w:rsidR="00E14A93" w:rsidRPr="00374539" w14:paraId="76641349" w14:textId="77777777" w:rsidTr="00DA09F7">
        <w:tc>
          <w:tcPr>
            <w:tcW w:w="0" w:type="auto"/>
            <w:shd w:val="clear" w:color="auto" w:fill="auto"/>
            <w:noWrap/>
            <w:tcMar>
              <w:top w:w="45" w:type="dxa"/>
              <w:left w:w="90" w:type="dxa"/>
              <w:bottom w:w="45" w:type="dxa"/>
              <w:right w:w="45" w:type="dxa"/>
            </w:tcMar>
          </w:tcPr>
          <w:p w14:paraId="66821A72" w14:textId="77777777" w:rsidR="00E14A93" w:rsidRPr="005007E2" w:rsidRDefault="00E14A93" w:rsidP="00E14A93">
            <w:pPr>
              <w:pStyle w:val="TABLE-cell"/>
            </w:pPr>
            <w:r w:rsidRPr="005007E2">
              <w:t xml:space="preserve">IEC 60079-0 </w:t>
            </w:r>
          </w:p>
          <w:p w14:paraId="283D824C" w14:textId="77777777" w:rsidR="00E14A93" w:rsidRPr="005007E2" w:rsidRDefault="00E14A93" w:rsidP="00E14A93">
            <w:pPr>
              <w:pStyle w:val="TABLE-cell"/>
            </w:pPr>
            <w:r w:rsidRPr="005007E2">
              <w:t>Edition 6</w:t>
            </w:r>
            <w:r w:rsidR="00623454" w:rsidRPr="005007E2">
              <w:t>.0</w:t>
            </w:r>
          </w:p>
        </w:tc>
        <w:tc>
          <w:tcPr>
            <w:tcW w:w="3061" w:type="pct"/>
            <w:shd w:val="clear" w:color="auto" w:fill="auto"/>
            <w:tcMar>
              <w:top w:w="45" w:type="dxa"/>
              <w:left w:w="90" w:type="dxa"/>
              <w:bottom w:w="45" w:type="dxa"/>
              <w:right w:w="45" w:type="dxa"/>
            </w:tcMar>
          </w:tcPr>
          <w:p w14:paraId="5ABC7340" w14:textId="77777777" w:rsidR="00E14A93" w:rsidRPr="005007E2" w:rsidRDefault="00E14A93" w:rsidP="00E14A93">
            <w:pPr>
              <w:pStyle w:val="TABLE-cell"/>
            </w:pPr>
            <w:r w:rsidRPr="005007E2">
              <w:t xml:space="preserve">Explosive atmospheres - Part 0: Equipment - General requirements </w:t>
            </w:r>
          </w:p>
        </w:tc>
        <w:tc>
          <w:tcPr>
            <w:tcW w:w="947" w:type="pct"/>
          </w:tcPr>
          <w:p w14:paraId="0A9E4FB2" w14:textId="77777777" w:rsidR="00E14A93" w:rsidRPr="005007E2" w:rsidRDefault="00057BE8" w:rsidP="006A3268">
            <w:pPr>
              <w:pStyle w:val="TABLE-cell"/>
              <w:jc w:val="center"/>
            </w:pPr>
            <w:r w:rsidRPr="005007E2">
              <w:sym w:font="Wingdings" w:char="F0FC"/>
            </w:r>
          </w:p>
        </w:tc>
      </w:tr>
      <w:tr w:rsidR="00E14A93" w:rsidRPr="00374539" w14:paraId="264FF75A" w14:textId="77777777" w:rsidTr="00DA09F7">
        <w:tc>
          <w:tcPr>
            <w:tcW w:w="0" w:type="auto"/>
            <w:shd w:val="clear" w:color="auto" w:fill="auto"/>
            <w:noWrap/>
            <w:tcMar>
              <w:top w:w="45" w:type="dxa"/>
              <w:left w:w="90" w:type="dxa"/>
              <w:bottom w:w="45" w:type="dxa"/>
              <w:right w:w="45" w:type="dxa"/>
            </w:tcMar>
          </w:tcPr>
          <w:p w14:paraId="7844DD7D" w14:textId="77777777" w:rsidR="00E14A93" w:rsidRPr="005007E2" w:rsidRDefault="00E14A93" w:rsidP="00E14A93">
            <w:pPr>
              <w:pStyle w:val="TABLE-cell"/>
            </w:pPr>
            <w:r w:rsidRPr="005007E2">
              <w:t>IEC 60079-1</w:t>
            </w:r>
          </w:p>
          <w:p w14:paraId="04F1FBED" w14:textId="77777777" w:rsidR="00E14A93" w:rsidRPr="005007E2" w:rsidRDefault="00E14A93" w:rsidP="00E14A93">
            <w:pPr>
              <w:pStyle w:val="TABLE-cell"/>
            </w:pPr>
            <w:r w:rsidRPr="005007E2">
              <w:t>Edition 7</w:t>
            </w:r>
            <w:r w:rsidR="00623454" w:rsidRPr="005007E2">
              <w:t>.0</w:t>
            </w:r>
          </w:p>
        </w:tc>
        <w:tc>
          <w:tcPr>
            <w:tcW w:w="3061" w:type="pct"/>
            <w:shd w:val="clear" w:color="auto" w:fill="auto"/>
            <w:tcMar>
              <w:top w:w="45" w:type="dxa"/>
              <w:left w:w="90" w:type="dxa"/>
              <w:bottom w:w="45" w:type="dxa"/>
              <w:right w:w="45" w:type="dxa"/>
            </w:tcMar>
          </w:tcPr>
          <w:p w14:paraId="525A5BC8" w14:textId="77777777" w:rsidR="00E14A93" w:rsidRPr="005007E2" w:rsidRDefault="00E14A93" w:rsidP="00E14A93">
            <w:pPr>
              <w:pStyle w:val="TABLE-cell"/>
            </w:pPr>
            <w:r w:rsidRPr="005007E2">
              <w:t>Explosive atmospheres - Part 1: Equipment protection by flameproof</w:t>
            </w:r>
          </w:p>
          <w:p w14:paraId="6F7FF9B2" w14:textId="77777777" w:rsidR="00E14A93" w:rsidRPr="005007E2" w:rsidRDefault="00E14A93" w:rsidP="00E14A93">
            <w:pPr>
              <w:pStyle w:val="TABLE-cell"/>
            </w:pPr>
            <w:r w:rsidRPr="005007E2">
              <w:t>enclosures “</w:t>
            </w:r>
            <w:r w:rsidRPr="00DB322F">
              <w:rPr>
                <w:noProof/>
              </w:rPr>
              <w:t>d</w:t>
            </w:r>
            <w:r w:rsidRPr="005007E2">
              <w:t>”</w:t>
            </w:r>
          </w:p>
        </w:tc>
        <w:tc>
          <w:tcPr>
            <w:tcW w:w="947" w:type="pct"/>
          </w:tcPr>
          <w:p w14:paraId="1B9B0D0A" w14:textId="77777777" w:rsidR="00E14A93" w:rsidRPr="005007E2" w:rsidRDefault="00057BE8" w:rsidP="006A3268">
            <w:pPr>
              <w:pStyle w:val="TABLE-cell"/>
              <w:jc w:val="center"/>
            </w:pPr>
            <w:r w:rsidRPr="005007E2">
              <w:sym w:font="Wingdings" w:char="F0FC"/>
            </w:r>
          </w:p>
        </w:tc>
      </w:tr>
      <w:tr w:rsidR="00057BE8" w:rsidRPr="00374539" w14:paraId="722C6E25" w14:textId="77777777" w:rsidTr="00DA09F7">
        <w:tc>
          <w:tcPr>
            <w:tcW w:w="0" w:type="auto"/>
            <w:shd w:val="clear" w:color="auto" w:fill="auto"/>
            <w:noWrap/>
            <w:tcMar>
              <w:top w:w="45" w:type="dxa"/>
              <w:left w:w="90" w:type="dxa"/>
              <w:bottom w:w="45" w:type="dxa"/>
              <w:right w:w="45" w:type="dxa"/>
            </w:tcMar>
          </w:tcPr>
          <w:p w14:paraId="64D0EC71" w14:textId="77777777" w:rsidR="00057BE8" w:rsidRPr="005007E2" w:rsidRDefault="00057BE8" w:rsidP="00E14A93">
            <w:pPr>
              <w:pStyle w:val="TABLE-cell"/>
            </w:pPr>
            <w:r w:rsidRPr="005007E2">
              <w:t xml:space="preserve">IEC 60079-2 </w:t>
            </w:r>
          </w:p>
          <w:p w14:paraId="3E0BA675" w14:textId="77777777" w:rsidR="00057BE8" w:rsidRPr="005007E2" w:rsidRDefault="00057BE8" w:rsidP="00E14A93">
            <w:pPr>
              <w:pStyle w:val="TABLE-cell"/>
            </w:pPr>
            <w:r w:rsidRPr="005007E2">
              <w:t>Edition 6.0</w:t>
            </w:r>
          </w:p>
        </w:tc>
        <w:tc>
          <w:tcPr>
            <w:tcW w:w="3061" w:type="pct"/>
            <w:shd w:val="clear" w:color="auto" w:fill="auto"/>
            <w:tcMar>
              <w:top w:w="45" w:type="dxa"/>
              <w:left w:w="90" w:type="dxa"/>
              <w:bottom w:w="45" w:type="dxa"/>
              <w:right w:w="45" w:type="dxa"/>
            </w:tcMar>
          </w:tcPr>
          <w:p w14:paraId="5FFDB68F" w14:textId="77777777" w:rsidR="00057BE8" w:rsidRPr="005007E2" w:rsidRDefault="00057BE8" w:rsidP="00E14A93">
            <w:pPr>
              <w:pStyle w:val="TABLE-cell"/>
            </w:pPr>
            <w:r w:rsidRPr="005007E2">
              <w:t>Explosive atmospheres - Part 2: Equipment protection by pressurized</w:t>
            </w:r>
          </w:p>
          <w:p w14:paraId="235186E9" w14:textId="77777777" w:rsidR="00057BE8" w:rsidRPr="005007E2" w:rsidRDefault="00057BE8" w:rsidP="00E14A93">
            <w:pPr>
              <w:pStyle w:val="TABLE-cell"/>
            </w:pPr>
            <w:r w:rsidRPr="005007E2">
              <w:t>enclosure «</w:t>
            </w:r>
            <w:r w:rsidRPr="00DB322F">
              <w:rPr>
                <w:noProof/>
              </w:rPr>
              <w:t>p</w:t>
            </w:r>
            <w:r w:rsidRPr="005007E2">
              <w:t>»</w:t>
            </w:r>
          </w:p>
        </w:tc>
        <w:tc>
          <w:tcPr>
            <w:tcW w:w="947" w:type="pct"/>
          </w:tcPr>
          <w:p w14:paraId="09B14EE5" w14:textId="77777777" w:rsidR="00057BE8" w:rsidRPr="005007E2" w:rsidRDefault="00057BE8" w:rsidP="006A3268">
            <w:pPr>
              <w:pStyle w:val="TABLE-cell"/>
              <w:jc w:val="center"/>
            </w:pPr>
            <w:r w:rsidRPr="005007E2">
              <w:sym w:font="Wingdings" w:char="F0FC"/>
            </w:r>
          </w:p>
        </w:tc>
      </w:tr>
      <w:tr w:rsidR="00057BE8" w:rsidRPr="00374539" w14:paraId="3CB00D65" w14:textId="77777777" w:rsidTr="00DA09F7">
        <w:tc>
          <w:tcPr>
            <w:tcW w:w="0" w:type="auto"/>
            <w:shd w:val="clear" w:color="auto" w:fill="auto"/>
            <w:noWrap/>
            <w:tcMar>
              <w:top w:w="45" w:type="dxa"/>
              <w:left w:w="90" w:type="dxa"/>
              <w:bottom w:w="45" w:type="dxa"/>
              <w:right w:w="45" w:type="dxa"/>
            </w:tcMar>
          </w:tcPr>
          <w:p w14:paraId="2D8A822B" w14:textId="77777777" w:rsidR="00057BE8" w:rsidRPr="005007E2" w:rsidRDefault="00057BE8" w:rsidP="00E14A93">
            <w:pPr>
              <w:pStyle w:val="TABLE-cell"/>
            </w:pPr>
            <w:r w:rsidRPr="005007E2">
              <w:t>IEC 60079-5</w:t>
            </w:r>
          </w:p>
          <w:p w14:paraId="35B087DC" w14:textId="77777777" w:rsidR="00057BE8" w:rsidRPr="005007E2" w:rsidRDefault="00057BE8" w:rsidP="00E14A93">
            <w:pPr>
              <w:pStyle w:val="TABLE-cell"/>
            </w:pPr>
            <w:r w:rsidRPr="005007E2">
              <w:t>Edition 4.0</w:t>
            </w:r>
          </w:p>
        </w:tc>
        <w:tc>
          <w:tcPr>
            <w:tcW w:w="3061" w:type="pct"/>
            <w:shd w:val="clear" w:color="auto" w:fill="auto"/>
            <w:tcMar>
              <w:top w:w="45" w:type="dxa"/>
              <w:left w:w="90" w:type="dxa"/>
              <w:bottom w:w="45" w:type="dxa"/>
              <w:right w:w="45" w:type="dxa"/>
            </w:tcMar>
          </w:tcPr>
          <w:p w14:paraId="5058CD66" w14:textId="77777777" w:rsidR="00057BE8" w:rsidRPr="005007E2" w:rsidRDefault="00057BE8" w:rsidP="00E14A93">
            <w:pPr>
              <w:pStyle w:val="TABLE-cell"/>
            </w:pPr>
            <w:r w:rsidRPr="005007E2">
              <w:t>Explosive atmospheres - Part 5: Equipment protection by powder filling «</w:t>
            </w:r>
            <w:r w:rsidRPr="00DB322F">
              <w:rPr>
                <w:noProof/>
              </w:rPr>
              <w:t>q</w:t>
            </w:r>
            <w:r w:rsidRPr="005007E2">
              <w:t>»</w:t>
            </w:r>
          </w:p>
        </w:tc>
        <w:tc>
          <w:tcPr>
            <w:tcW w:w="947" w:type="pct"/>
          </w:tcPr>
          <w:p w14:paraId="79CCB105" w14:textId="77777777" w:rsidR="00057BE8" w:rsidRPr="005007E2" w:rsidRDefault="00057BE8" w:rsidP="006A3268">
            <w:pPr>
              <w:pStyle w:val="TABLE-cell"/>
              <w:jc w:val="center"/>
            </w:pPr>
            <w:r w:rsidRPr="005007E2">
              <w:sym w:font="Wingdings" w:char="F0FC"/>
            </w:r>
          </w:p>
        </w:tc>
      </w:tr>
      <w:tr w:rsidR="00E14A93" w:rsidRPr="00374539" w14:paraId="5E4FDD09" w14:textId="77777777" w:rsidTr="00DA09F7">
        <w:tc>
          <w:tcPr>
            <w:tcW w:w="0" w:type="auto"/>
            <w:shd w:val="clear" w:color="auto" w:fill="auto"/>
            <w:noWrap/>
            <w:tcMar>
              <w:top w:w="45" w:type="dxa"/>
              <w:left w:w="90" w:type="dxa"/>
              <w:bottom w:w="45" w:type="dxa"/>
              <w:right w:w="45" w:type="dxa"/>
            </w:tcMar>
          </w:tcPr>
          <w:p w14:paraId="48FEA9D7" w14:textId="77777777" w:rsidR="00E14A93" w:rsidRPr="005007E2" w:rsidRDefault="00E14A93" w:rsidP="00E14A93">
            <w:pPr>
              <w:pStyle w:val="TABLE-cell"/>
            </w:pPr>
            <w:r w:rsidRPr="005007E2">
              <w:t>IEC 60079-6</w:t>
            </w:r>
          </w:p>
          <w:p w14:paraId="6CC68840" w14:textId="77777777" w:rsidR="00E14A93" w:rsidRPr="005007E2" w:rsidRDefault="00E14A93" w:rsidP="00E14A93">
            <w:pPr>
              <w:pStyle w:val="TABLE-cell"/>
            </w:pPr>
            <w:r w:rsidRPr="005007E2">
              <w:t>Edition 4</w:t>
            </w:r>
            <w:r w:rsidR="00623454" w:rsidRPr="005007E2">
              <w:t>.0</w:t>
            </w:r>
            <w:r w:rsidRPr="005007E2">
              <w:t xml:space="preserve">  </w:t>
            </w:r>
          </w:p>
        </w:tc>
        <w:tc>
          <w:tcPr>
            <w:tcW w:w="3061" w:type="pct"/>
            <w:shd w:val="clear" w:color="auto" w:fill="auto"/>
            <w:tcMar>
              <w:top w:w="45" w:type="dxa"/>
              <w:left w:w="90" w:type="dxa"/>
              <w:bottom w:w="45" w:type="dxa"/>
              <w:right w:w="45" w:type="dxa"/>
            </w:tcMar>
          </w:tcPr>
          <w:p w14:paraId="1765F5B7" w14:textId="77777777" w:rsidR="00E14A93" w:rsidRPr="005007E2" w:rsidRDefault="00E14A93" w:rsidP="00E14A93">
            <w:pPr>
              <w:pStyle w:val="TABLE-cell"/>
            </w:pPr>
            <w:r w:rsidRPr="005007E2">
              <w:t>Explosive atmospheres - Part 6: Equipment protection by oil immersion «o»</w:t>
            </w:r>
          </w:p>
        </w:tc>
        <w:tc>
          <w:tcPr>
            <w:tcW w:w="947" w:type="pct"/>
          </w:tcPr>
          <w:p w14:paraId="3D9027B3" w14:textId="77777777" w:rsidR="00057BE8" w:rsidRPr="005007E2" w:rsidRDefault="005E0860" w:rsidP="006A3268">
            <w:pPr>
              <w:pStyle w:val="TABLE-cell"/>
              <w:jc w:val="center"/>
            </w:pPr>
            <w:r w:rsidRPr="005007E2">
              <w:sym w:font="Wingdings" w:char="F0FC"/>
            </w:r>
          </w:p>
        </w:tc>
      </w:tr>
      <w:tr w:rsidR="00057BE8" w:rsidRPr="00374539" w14:paraId="6A37B179" w14:textId="77777777" w:rsidTr="00DA09F7">
        <w:tc>
          <w:tcPr>
            <w:tcW w:w="0" w:type="auto"/>
            <w:shd w:val="clear" w:color="auto" w:fill="auto"/>
            <w:noWrap/>
            <w:tcMar>
              <w:top w:w="45" w:type="dxa"/>
              <w:left w:w="90" w:type="dxa"/>
              <w:bottom w:w="45" w:type="dxa"/>
              <w:right w:w="45" w:type="dxa"/>
            </w:tcMar>
          </w:tcPr>
          <w:p w14:paraId="38DF8866" w14:textId="77777777" w:rsidR="00057BE8" w:rsidRPr="005007E2" w:rsidRDefault="00057BE8" w:rsidP="00E14A93">
            <w:pPr>
              <w:pStyle w:val="TABLE-cell"/>
            </w:pPr>
            <w:r w:rsidRPr="005007E2">
              <w:t>IEC 60079-7</w:t>
            </w:r>
          </w:p>
          <w:p w14:paraId="72807AA2" w14:textId="77777777" w:rsidR="00057BE8" w:rsidRPr="005007E2" w:rsidRDefault="00057BE8" w:rsidP="00B108F1">
            <w:pPr>
              <w:pStyle w:val="TABLE-cell"/>
            </w:pPr>
            <w:r w:rsidRPr="005007E2">
              <w:t>Edition 5.0</w:t>
            </w:r>
          </w:p>
        </w:tc>
        <w:tc>
          <w:tcPr>
            <w:tcW w:w="3061" w:type="pct"/>
            <w:shd w:val="clear" w:color="auto" w:fill="auto"/>
            <w:tcMar>
              <w:top w:w="45" w:type="dxa"/>
              <w:left w:w="90" w:type="dxa"/>
              <w:bottom w:w="45" w:type="dxa"/>
              <w:right w:w="45" w:type="dxa"/>
            </w:tcMar>
          </w:tcPr>
          <w:p w14:paraId="45ED80ED" w14:textId="77777777" w:rsidR="00057BE8" w:rsidRPr="005007E2" w:rsidRDefault="00057BE8" w:rsidP="00E14A93">
            <w:pPr>
              <w:pStyle w:val="TABLE-cell"/>
            </w:pPr>
            <w:r w:rsidRPr="005007E2">
              <w:t>Explosive atmospheres - Part 7: Equipment protection by increased</w:t>
            </w:r>
          </w:p>
          <w:p w14:paraId="4377E97A" w14:textId="77777777" w:rsidR="00057BE8" w:rsidRPr="005007E2" w:rsidRDefault="00057BE8" w:rsidP="00E14A93">
            <w:pPr>
              <w:pStyle w:val="TABLE-cell"/>
            </w:pPr>
            <w:r w:rsidRPr="005007E2">
              <w:t>safety "</w:t>
            </w:r>
            <w:r w:rsidRPr="00DB322F">
              <w:rPr>
                <w:noProof/>
              </w:rPr>
              <w:t>e</w:t>
            </w:r>
            <w:r w:rsidRPr="005007E2">
              <w:t>"</w:t>
            </w:r>
          </w:p>
        </w:tc>
        <w:tc>
          <w:tcPr>
            <w:tcW w:w="947" w:type="pct"/>
          </w:tcPr>
          <w:p w14:paraId="6A44BDF1" w14:textId="77777777" w:rsidR="00057BE8" w:rsidRPr="005007E2" w:rsidRDefault="00057BE8" w:rsidP="006A3268">
            <w:pPr>
              <w:pStyle w:val="TABLE-cell"/>
              <w:jc w:val="center"/>
            </w:pPr>
            <w:r w:rsidRPr="005007E2">
              <w:sym w:font="Wingdings" w:char="F0FC"/>
            </w:r>
          </w:p>
        </w:tc>
      </w:tr>
      <w:tr w:rsidR="00057BE8" w:rsidRPr="00374539" w14:paraId="5DF6E224" w14:textId="77777777" w:rsidTr="000E495D">
        <w:tc>
          <w:tcPr>
            <w:tcW w:w="0" w:type="auto"/>
            <w:tcBorders>
              <w:bottom w:val="single" w:sz="6" w:space="0" w:color="003399"/>
            </w:tcBorders>
            <w:shd w:val="clear" w:color="auto" w:fill="auto"/>
            <w:noWrap/>
            <w:tcMar>
              <w:top w:w="45" w:type="dxa"/>
              <w:left w:w="90" w:type="dxa"/>
              <w:bottom w:w="45" w:type="dxa"/>
              <w:right w:w="45" w:type="dxa"/>
            </w:tcMar>
          </w:tcPr>
          <w:p w14:paraId="75A05083" w14:textId="77777777" w:rsidR="00057BE8" w:rsidRPr="005007E2" w:rsidRDefault="00057BE8" w:rsidP="00E14A93">
            <w:pPr>
              <w:pStyle w:val="TABLE-cell"/>
            </w:pPr>
            <w:r w:rsidRPr="005007E2">
              <w:t>IEC 60079-11</w:t>
            </w:r>
          </w:p>
          <w:p w14:paraId="223D9E76" w14:textId="77777777" w:rsidR="00057BE8" w:rsidRPr="005007E2" w:rsidRDefault="00057BE8" w:rsidP="00E14A93">
            <w:pPr>
              <w:pStyle w:val="TABLE-cell"/>
            </w:pPr>
            <w:r w:rsidRPr="005007E2">
              <w:t>Edition 6.0</w:t>
            </w:r>
          </w:p>
        </w:tc>
        <w:tc>
          <w:tcPr>
            <w:tcW w:w="3061" w:type="pct"/>
            <w:tcBorders>
              <w:bottom w:val="single" w:sz="6" w:space="0" w:color="003399"/>
            </w:tcBorders>
            <w:shd w:val="clear" w:color="auto" w:fill="auto"/>
            <w:tcMar>
              <w:top w:w="45" w:type="dxa"/>
              <w:left w:w="90" w:type="dxa"/>
              <w:bottom w:w="45" w:type="dxa"/>
              <w:right w:w="45" w:type="dxa"/>
            </w:tcMar>
          </w:tcPr>
          <w:p w14:paraId="30F4EBDC" w14:textId="77777777" w:rsidR="00057BE8" w:rsidRPr="005007E2" w:rsidRDefault="00057BE8" w:rsidP="00E14A93">
            <w:pPr>
              <w:pStyle w:val="TABLE-cell"/>
            </w:pPr>
            <w:r w:rsidRPr="005007E2">
              <w:t>Explosive atmospheres - Part 11: Equipment protection by intrinsic safety “</w:t>
            </w:r>
            <w:proofErr w:type="spellStart"/>
            <w:r w:rsidRPr="00DB322F">
              <w:rPr>
                <w:noProof/>
              </w:rPr>
              <w:t>i</w:t>
            </w:r>
            <w:proofErr w:type="spellEnd"/>
            <w:r w:rsidRPr="005007E2">
              <w:t>”</w:t>
            </w:r>
          </w:p>
        </w:tc>
        <w:tc>
          <w:tcPr>
            <w:tcW w:w="947" w:type="pct"/>
            <w:tcBorders>
              <w:bottom w:val="single" w:sz="6" w:space="0" w:color="003399"/>
            </w:tcBorders>
          </w:tcPr>
          <w:p w14:paraId="3F092C57" w14:textId="77777777" w:rsidR="00057BE8" w:rsidRPr="005007E2" w:rsidRDefault="00057BE8" w:rsidP="006A3268">
            <w:pPr>
              <w:pStyle w:val="TABLE-cell"/>
              <w:jc w:val="center"/>
            </w:pPr>
            <w:r w:rsidRPr="005007E2">
              <w:sym w:font="Wingdings" w:char="F0FC"/>
            </w:r>
          </w:p>
        </w:tc>
      </w:tr>
      <w:tr w:rsidR="00057BE8" w:rsidRPr="00374539" w14:paraId="26DDF22D" w14:textId="77777777" w:rsidTr="000E495D">
        <w:tc>
          <w:tcPr>
            <w:tcW w:w="0" w:type="auto"/>
            <w:tcBorders>
              <w:top w:val="single" w:sz="6" w:space="0" w:color="003399"/>
            </w:tcBorders>
            <w:shd w:val="clear" w:color="auto" w:fill="auto"/>
            <w:noWrap/>
            <w:tcMar>
              <w:top w:w="45" w:type="dxa"/>
              <w:left w:w="90" w:type="dxa"/>
              <w:bottom w:w="45" w:type="dxa"/>
              <w:right w:w="45" w:type="dxa"/>
            </w:tcMar>
          </w:tcPr>
          <w:p w14:paraId="634E656E" w14:textId="77777777" w:rsidR="00057BE8" w:rsidRPr="005007E2" w:rsidRDefault="00057BE8" w:rsidP="00E14A93">
            <w:pPr>
              <w:pStyle w:val="TABLE-cell"/>
            </w:pPr>
            <w:r w:rsidRPr="005007E2">
              <w:t>IEC 60079-15</w:t>
            </w:r>
          </w:p>
          <w:p w14:paraId="51960B72" w14:textId="77777777" w:rsidR="00057BE8" w:rsidRPr="005007E2" w:rsidRDefault="00057BE8" w:rsidP="00E14A93">
            <w:pPr>
              <w:pStyle w:val="TABLE-cell"/>
            </w:pPr>
            <w:r w:rsidRPr="005007E2">
              <w:t>Edition 4.0</w:t>
            </w:r>
          </w:p>
        </w:tc>
        <w:tc>
          <w:tcPr>
            <w:tcW w:w="3061" w:type="pct"/>
            <w:tcBorders>
              <w:top w:val="single" w:sz="6" w:space="0" w:color="003399"/>
            </w:tcBorders>
            <w:shd w:val="clear" w:color="auto" w:fill="auto"/>
            <w:tcMar>
              <w:top w:w="45" w:type="dxa"/>
              <w:left w:w="90" w:type="dxa"/>
              <w:bottom w:w="45" w:type="dxa"/>
              <w:right w:w="45" w:type="dxa"/>
            </w:tcMar>
          </w:tcPr>
          <w:p w14:paraId="0441F021" w14:textId="77777777" w:rsidR="00057BE8" w:rsidRPr="005007E2" w:rsidRDefault="00057BE8" w:rsidP="00E14A93">
            <w:pPr>
              <w:pStyle w:val="TABLE-cell"/>
            </w:pPr>
            <w:r w:rsidRPr="005007E2">
              <w:t>Explosive atmospheres – Part 15: Equipment protection by type of protection "</w:t>
            </w:r>
            <w:r w:rsidRPr="00DB322F">
              <w:rPr>
                <w:noProof/>
              </w:rPr>
              <w:t>n</w:t>
            </w:r>
            <w:r w:rsidRPr="005007E2">
              <w:t>"</w:t>
            </w:r>
          </w:p>
        </w:tc>
        <w:tc>
          <w:tcPr>
            <w:tcW w:w="947" w:type="pct"/>
            <w:tcBorders>
              <w:top w:val="single" w:sz="6" w:space="0" w:color="003399"/>
            </w:tcBorders>
          </w:tcPr>
          <w:p w14:paraId="70A5E20D" w14:textId="77777777" w:rsidR="00057BE8" w:rsidRPr="005007E2" w:rsidRDefault="00057BE8" w:rsidP="006A3268">
            <w:pPr>
              <w:pStyle w:val="TABLE-cell"/>
              <w:jc w:val="center"/>
            </w:pPr>
            <w:r w:rsidRPr="005007E2">
              <w:sym w:font="Wingdings" w:char="F0FC"/>
            </w:r>
          </w:p>
        </w:tc>
      </w:tr>
      <w:tr w:rsidR="00057BE8" w:rsidRPr="00374539" w14:paraId="7728598D" w14:textId="77777777" w:rsidTr="00DA09F7">
        <w:tc>
          <w:tcPr>
            <w:tcW w:w="0" w:type="auto"/>
            <w:shd w:val="clear" w:color="auto" w:fill="auto"/>
            <w:noWrap/>
            <w:tcMar>
              <w:top w:w="45" w:type="dxa"/>
              <w:left w:w="90" w:type="dxa"/>
              <w:bottom w:w="45" w:type="dxa"/>
              <w:right w:w="45" w:type="dxa"/>
            </w:tcMar>
          </w:tcPr>
          <w:p w14:paraId="2BA08017" w14:textId="77777777" w:rsidR="00057BE8" w:rsidRPr="005007E2" w:rsidRDefault="00057BE8" w:rsidP="00E14A93">
            <w:pPr>
              <w:pStyle w:val="TABLE-cell"/>
            </w:pPr>
            <w:r w:rsidRPr="005007E2">
              <w:t>IEC 60079-18</w:t>
            </w:r>
          </w:p>
          <w:p w14:paraId="475EC0BB" w14:textId="77777777" w:rsidR="00057BE8" w:rsidRPr="005007E2" w:rsidRDefault="00057BE8" w:rsidP="00E14A93">
            <w:pPr>
              <w:pStyle w:val="TABLE-cell"/>
            </w:pPr>
            <w:r w:rsidRPr="005007E2">
              <w:t>Edition 4.0</w:t>
            </w:r>
          </w:p>
        </w:tc>
        <w:tc>
          <w:tcPr>
            <w:tcW w:w="3061" w:type="pct"/>
            <w:shd w:val="clear" w:color="auto" w:fill="auto"/>
            <w:tcMar>
              <w:top w:w="45" w:type="dxa"/>
              <w:left w:w="90" w:type="dxa"/>
              <w:bottom w:w="45" w:type="dxa"/>
              <w:right w:w="45" w:type="dxa"/>
            </w:tcMar>
          </w:tcPr>
          <w:p w14:paraId="19149FA0" w14:textId="77777777" w:rsidR="00057BE8" w:rsidRPr="005007E2" w:rsidRDefault="00057BE8" w:rsidP="00E14A93">
            <w:pPr>
              <w:pStyle w:val="TABLE-cell"/>
            </w:pPr>
            <w:r w:rsidRPr="005007E2">
              <w:t>Explosive atmospheres – Part 18: Equipment protection by encapsulation “m”</w:t>
            </w:r>
          </w:p>
        </w:tc>
        <w:tc>
          <w:tcPr>
            <w:tcW w:w="947" w:type="pct"/>
          </w:tcPr>
          <w:p w14:paraId="473C80DC" w14:textId="77777777" w:rsidR="00057BE8" w:rsidRPr="005007E2" w:rsidRDefault="00057BE8" w:rsidP="006A3268">
            <w:pPr>
              <w:pStyle w:val="TABLE-cell"/>
              <w:jc w:val="center"/>
            </w:pPr>
            <w:r w:rsidRPr="005007E2">
              <w:sym w:font="Wingdings" w:char="F0FC"/>
            </w:r>
          </w:p>
        </w:tc>
      </w:tr>
      <w:tr w:rsidR="002064BF" w:rsidRPr="00374539" w14:paraId="4F68A935" w14:textId="77777777" w:rsidTr="00DA09F7">
        <w:trPr>
          <w:trHeight w:val="517"/>
        </w:trPr>
        <w:tc>
          <w:tcPr>
            <w:tcW w:w="0" w:type="auto"/>
            <w:shd w:val="clear" w:color="auto" w:fill="auto"/>
            <w:noWrap/>
            <w:tcMar>
              <w:top w:w="45" w:type="dxa"/>
              <w:left w:w="90" w:type="dxa"/>
              <w:bottom w:w="45" w:type="dxa"/>
              <w:right w:w="45" w:type="dxa"/>
            </w:tcMar>
          </w:tcPr>
          <w:p w14:paraId="62006A0F" w14:textId="77777777" w:rsidR="002064BF" w:rsidRPr="005007E2" w:rsidRDefault="002064BF" w:rsidP="00E14A93">
            <w:pPr>
              <w:pStyle w:val="TABLE-cell"/>
            </w:pPr>
            <w:r w:rsidRPr="005007E2">
              <w:t>IEC 60079-25</w:t>
            </w:r>
          </w:p>
          <w:p w14:paraId="44F1BAC2" w14:textId="77777777" w:rsidR="002064BF" w:rsidRPr="005007E2" w:rsidRDefault="002064BF" w:rsidP="00E14A93">
            <w:pPr>
              <w:pStyle w:val="TABLE-cell"/>
            </w:pPr>
            <w:r w:rsidRPr="005007E2">
              <w:t>Edition 2.0</w:t>
            </w:r>
          </w:p>
        </w:tc>
        <w:tc>
          <w:tcPr>
            <w:tcW w:w="3061" w:type="pct"/>
            <w:shd w:val="clear" w:color="auto" w:fill="auto"/>
            <w:tcMar>
              <w:top w:w="45" w:type="dxa"/>
              <w:left w:w="90" w:type="dxa"/>
              <w:bottom w:w="45" w:type="dxa"/>
              <w:right w:w="45" w:type="dxa"/>
            </w:tcMar>
          </w:tcPr>
          <w:p w14:paraId="0896813E" w14:textId="77777777" w:rsidR="002064BF" w:rsidRPr="005007E2" w:rsidRDefault="002064BF" w:rsidP="00E14A93">
            <w:pPr>
              <w:pStyle w:val="TABLE-cell"/>
            </w:pPr>
            <w:r w:rsidRPr="005007E2">
              <w:t>Explosive atmospheres – Part 25: Intrinsically safe electrical systems</w:t>
            </w:r>
          </w:p>
        </w:tc>
        <w:tc>
          <w:tcPr>
            <w:tcW w:w="947" w:type="pct"/>
          </w:tcPr>
          <w:p w14:paraId="10E8D60F" w14:textId="77777777" w:rsidR="002064BF" w:rsidRPr="005007E2" w:rsidRDefault="002064BF" w:rsidP="006A3268">
            <w:pPr>
              <w:pStyle w:val="TABLE-cell"/>
              <w:jc w:val="center"/>
            </w:pPr>
            <w:r w:rsidRPr="005007E2">
              <w:sym w:font="Wingdings" w:char="F0FC"/>
            </w:r>
          </w:p>
        </w:tc>
      </w:tr>
      <w:tr w:rsidR="00057BE8" w:rsidRPr="00374539" w14:paraId="452D2FE3" w14:textId="77777777" w:rsidTr="00DA09F7">
        <w:tc>
          <w:tcPr>
            <w:tcW w:w="0" w:type="auto"/>
            <w:shd w:val="clear" w:color="auto" w:fill="auto"/>
            <w:noWrap/>
            <w:tcMar>
              <w:top w:w="45" w:type="dxa"/>
              <w:left w:w="90" w:type="dxa"/>
              <w:bottom w:w="45" w:type="dxa"/>
              <w:right w:w="45" w:type="dxa"/>
            </w:tcMar>
          </w:tcPr>
          <w:p w14:paraId="7D303316" w14:textId="77777777" w:rsidR="00057BE8" w:rsidRPr="005007E2" w:rsidRDefault="00057BE8" w:rsidP="00E14A93">
            <w:pPr>
              <w:pStyle w:val="TABLE-cell"/>
            </w:pPr>
            <w:r w:rsidRPr="005007E2">
              <w:t>IEC 60079-26</w:t>
            </w:r>
          </w:p>
          <w:p w14:paraId="3D24D538" w14:textId="77777777" w:rsidR="00057BE8" w:rsidRPr="005007E2" w:rsidRDefault="00057BE8" w:rsidP="00E14A93">
            <w:pPr>
              <w:pStyle w:val="TABLE-cell"/>
            </w:pPr>
            <w:r w:rsidRPr="005007E2">
              <w:t>Edition 3.0</w:t>
            </w:r>
          </w:p>
        </w:tc>
        <w:tc>
          <w:tcPr>
            <w:tcW w:w="3061" w:type="pct"/>
            <w:shd w:val="clear" w:color="auto" w:fill="auto"/>
            <w:tcMar>
              <w:top w:w="45" w:type="dxa"/>
              <w:left w:w="90" w:type="dxa"/>
              <w:bottom w:w="45" w:type="dxa"/>
              <w:right w:w="45" w:type="dxa"/>
            </w:tcMar>
          </w:tcPr>
          <w:p w14:paraId="4914937E" w14:textId="77777777" w:rsidR="00057BE8" w:rsidRPr="005007E2" w:rsidRDefault="00057BE8" w:rsidP="00E14A93">
            <w:pPr>
              <w:pStyle w:val="TABLE-cell"/>
            </w:pPr>
            <w:r w:rsidRPr="005007E2">
              <w:t>Explosive atmospheres - Part 26: Equipment with equipment protection</w:t>
            </w:r>
          </w:p>
          <w:p w14:paraId="356B33EC" w14:textId="77777777" w:rsidR="00057BE8" w:rsidRPr="005007E2" w:rsidRDefault="00057BE8" w:rsidP="00E14A93">
            <w:pPr>
              <w:pStyle w:val="TABLE-cell"/>
            </w:pPr>
            <w:r w:rsidRPr="005007E2">
              <w:t>level (EPL) Ga</w:t>
            </w:r>
          </w:p>
        </w:tc>
        <w:tc>
          <w:tcPr>
            <w:tcW w:w="947" w:type="pct"/>
          </w:tcPr>
          <w:p w14:paraId="6CB3B4D5" w14:textId="77777777" w:rsidR="00057BE8" w:rsidRPr="005007E2" w:rsidRDefault="00057BE8" w:rsidP="006A3268">
            <w:pPr>
              <w:pStyle w:val="TABLE-cell"/>
              <w:jc w:val="center"/>
            </w:pPr>
            <w:r w:rsidRPr="005007E2">
              <w:sym w:font="Wingdings" w:char="F0FC"/>
            </w:r>
          </w:p>
        </w:tc>
      </w:tr>
      <w:tr w:rsidR="00057BE8" w:rsidRPr="00374539" w14:paraId="569A544D" w14:textId="77777777" w:rsidTr="00DA09F7">
        <w:trPr>
          <w:trHeight w:val="477"/>
        </w:trPr>
        <w:tc>
          <w:tcPr>
            <w:tcW w:w="0" w:type="auto"/>
            <w:shd w:val="clear" w:color="auto" w:fill="auto"/>
            <w:noWrap/>
            <w:tcMar>
              <w:top w:w="45" w:type="dxa"/>
              <w:left w:w="90" w:type="dxa"/>
              <w:bottom w:w="45" w:type="dxa"/>
              <w:right w:w="45" w:type="dxa"/>
            </w:tcMar>
          </w:tcPr>
          <w:p w14:paraId="7192EF81" w14:textId="77777777" w:rsidR="00057BE8" w:rsidRPr="005007E2" w:rsidRDefault="00057BE8" w:rsidP="00E14A93">
            <w:pPr>
              <w:pStyle w:val="TABLE-cell"/>
            </w:pPr>
            <w:r w:rsidRPr="005007E2">
              <w:t>*IEC 60079-27</w:t>
            </w:r>
          </w:p>
          <w:p w14:paraId="2CFB121D" w14:textId="77777777" w:rsidR="009E5258" w:rsidRPr="005007E2" w:rsidRDefault="00057BE8" w:rsidP="00E14A93">
            <w:pPr>
              <w:pStyle w:val="TABLE-cell"/>
            </w:pPr>
            <w:r w:rsidRPr="005007E2">
              <w:t>Edition 2.0</w:t>
            </w:r>
          </w:p>
        </w:tc>
        <w:tc>
          <w:tcPr>
            <w:tcW w:w="3061" w:type="pct"/>
            <w:shd w:val="clear" w:color="auto" w:fill="auto"/>
            <w:tcMar>
              <w:top w:w="45" w:type="dxa"/>
              <w:left w:w="90" w:type="dxa"/>
              <w:bottom w:w="45" w:type="dxa"/>
              <w:right w:w="45" w:type="dxa"/>
            </w:tcMar>
          </w:tcPr>
          <w:p w14:paraId="36F2ABE4" w14:textId="77777777" w:rsidR="00057BE8" w:rsidRPr="005007E2" w:rsidRDefault="00057BE8" w:rsidP="00E14A93">
            <w:pPr>
              <w:pStyle w:val="TABLE-cell"/>
            </w:pPr>
            <w:r w:rsidRPr="005007E2">
              <w:t>Explosive atmospheres – Part 27: Fieldbus intrinsically safe concept (FISCO)</w:t>
            </w:r>
          </w:p>
        </w:tc>
        <w:tc>
          <w:tcPr>
            <w:tcW w:w="947" w:type="pct"/>
          </w:tcPr>
          <w:p w14:paraId="16B91D00" w14:textId="77777777" w:rsidR="00057BE8" w:rsidRPr="005007E2" w:rsidRDefault="00057BE8" w:rsidP="006A3268">
            <w:pPr>
              <w:pStyle w:val="TABLE-cell"/>
              <w:jc w:val="center"/>
            </w:pPr>
            <w:r w:rsidRPr="005007E2">
              <w:sym w:font="Wingdings" w:char="F0FC"/>
            </w:r>
          </w:p>
        </w:tc>
      </w:tr>
      <w:tr w:rsidR="00057BE8" w:rsidRPr="00374539" w14:paraId="40C91017" w14:textId="77777777" w:rsidTr="000E495D">
        <w:tc>
          <w:tcPr>
            <w:tcW w:w="0" w:type="auto"/>
            <w:tcBorders>
              <w:bottom w:val="single" w:sz="6" w:space="0" w:color="003399"/>
            </w:tcBorders>
            <w:shd w:val="clear" w:color="auto" w:fill="auto"/>
            <w:noWrap/>
            <w:tcMar>
              <w:top w:w="45" w:type="dxa"/>
              <w:left w:w="90" w:type="dxa"/>
              <w:bottom w:w="45" w:type="dxa"/>
              <w:right w:w="45" w:type="dxa"/>
            </w:tcMar>
          </w:tcPr>
          <w:p w14:paraId="79A0FCDD" w14:textId="77777777" w:rsidR="00057BE8" w:rsidRPr="005007E2" w:rsidRDefault="00057BE8" w:rsidP="00E14A93">
            <w:pPr>
              <w:pStyle w:val="TABLE-cell"/>
            </w:pPr>
            <w:r w:rsidRPr="005007E2">
              <w:t>IEC 60079-28</w:t>
            </w:r>
          </w:p>
          <w:p w14:paraId="3011A3E5" w14:textId="77777777" w:rsidR="00824739" w:rsidRPr="005007E2" w:rsidRDefault="00057BE8" w:rsidP="00E14A93">
            <w:pPr>
              <w:pStyle w:val="TABLE-cell"/>
            </w:pPr>
            <w:r w:rsidRPr="005007E2">
              <w:t>Edition 2.0</w:t>
            </w:r>
          </w:p>
        </w:tc>
        <w:tc>
          <w:tcPr>
            <w:tcW w:w="3061" w:type="pct"/>
            <w:tcBorders>
              <w:bottom w:val="single" w:sz="6" w:space="0" w:color="003399"/>
            </w:tcBorders>
            <w:shd w:val="clear" w:color="auto" w:fill="auto"/>
            <w:tcMar>
              <w:top w:w="45" w:type="dxa"/>
              <w:left w:w="90" w:type="dxa"/>
              <w:bottom w:w="45" w:type="dxa"/>
              <w:right w:w="45" w:type="dxa"/>
            </w:tcMar>
          </w:tcPr>
          <w:p w14:paraId="2FC95A8A" w14:textId="77777777" w:rsidR="00057BE8" w:rsidRPr="005007E2" w:rsidRDefault="00057BE8" w:rsidP="00E14A93">
            <w:pPr>
              <w:pStyle w:val="TABLE-cell"/>
            </w:pPr>
            <w:r w:rsidRPr="005007E2">
              <w:t xml:space="preserve">Explosive atmospheres - Part 28: Protection of equipment and transmission systems using optical radiation </w:t>
            </w:r>
          </w:p>
        </w:tc>
        <w:tc>
          <w:tcPr>
            <w:tcW w:w="947" w:type="pct"/>
            <w:tcBorders>
              <w:bottom w:val="single" w:sz="6" w:space="0" w:color="003399"/>
            </w:tcBorders>
          </w:tcPr>
          <w:p w14:paraId="5AA32B82" w14:textId="77777777" w:rsidR="00057BE8" w:rsidRPr="005007E2" w:rsidRDefault="00057BE8" w:rsidP="006A3268">
            <w:pPr>
              <w:pStyle w:val="TABLE-cell"/>
              <w:jc w:val="center"/>
            </w:pPr>
            <w:r w:rsidRPr="005007E2">
              <w:sym w:font="Wingdings" w:char="F0FC"/>
            </w:r>
          </w:p>
        </w:tc>
      </w:tr>
      <w:tr w:rsidR="00057BE8" w:rsidRPr="00374539" w14:paraId="52DC8DA4" w14:textId="77777777" w:rsidTr="000E495D">
        <w:tc>
          <w:tcPr>
            <w:tcW w:w="0" w:type="auto"/>
            <w:tcBorders>
              <w:top w:val="single" w:sz="6" w:space="0" w:color="003399"/>
            </w:tcBorders>
            <w:shd w:val="clear" w:color="auto" w:fill="auto"/>
            <w:noWrap/>
            <w:tcMar>
              <w:top w:w="45" w:type="dxa"/>
              <w:left w:w="90" w:type="dxa"/>
              <w:bottom w:w="45" w:type="dxa"/>
              <w:right w:w="45" w:type="dxa"/>
            </w:tcMar>
          </w:tcPr>
          <w:p w14:paraId="7C7B117A" w14:textId="77777777" w:rsidR="00057BE8" w:rsidRPr="005007E2" w:rsidRDefault="00057BE8" w:rsidP="00057BE8">
            <w:pPr>
              <w:pStyle w:val="TABLE-cell"/>
            </w:pPr>
            <w:r w:rsidRPr="005007E2">
              <w:t>*IEC 60079-30-1</w:t>
            </w:r>
          </w:p>
          <w:p w14:paraId="185A6E55" w14:textId="77777777" w:rsidR="009E5258" w:rsidRPr="005007E2" w:rsidRDefault="00057BE8" w:rsidP="00057BE8">
            <w:pPr>
              <w:pStyle w:val="TABLE-cell"/>
            </w:pPr>
            <w:r w:rsidRPr="005007E2">
              <w:t>Edition 1.0</w:t>
            </w:r>
          </w:p>
        </w:tc>
        <w:tc>
          <w:tcPr>
            <w:tcW w:w="3061" w:type="pct"/>
            <w:tcBorders>
              <w:top w:val="single" w:sz="6" w:space="0" w:color="003399"/>
            </w:tcBorders>
            <w:shd w:val="clear" w:color="auto" w:fill="auto"/>
            <w:tcMar>
              <w:top w:w="45" w:type="dxa"/>
              <w:left w:w="90" w:type="dxa"/>
              <w:bottom w:w="45" w:type="dxa"/>
              <w:right w:w="45" w:type="dxa"/>
            </w:tcMar>
          </w:tcPr>
          <w:p w14:paraId="604773D7" w14:textId="77777777" w:rsidR="00057BE8" w:rsidRPr="005007E2" w:rsidRDefault="00057BE8" w:rsidP="00E14A93">
            <w:pPr>
              <w:pStyle w:val="TABLE-cell"/>
            </w:pPr>
            <w:r w:rsidRPr="005007E2">
              <w:t>Explosive atmospheres - Part 30-1: Electrical resistance trace heating – General and testing requirements</w:t>
            </w:r>
          </w:p>
        </w:tc>
        <w:tc>
          <w:tcPr>
            <w:tcW w:w="947" w:type="pct"/>
            <w:tcBorders>
              <w:top w:val="single" w:sz="6" w:space="0" w:color="003399"/>
            </w:tcBorders>
          </w:tcPr>
          <w:p w14:paraId="3033EB74" w14:textId="77777777" w:rsidR="00057BE8" w:rsidRPr="005007E2" w:rsidRDefault="00057BE8" w:rsidP="006A3268">
            <w:pPr>
              <w:pStyle w:val="TABLE-cell"/>
              <w:jc w:val="center"/>
            </w:pPr>
            <w:r w:rsidRPr="005007E2">
              <w:sym w:font="Wingdings" w:char="F0FC"/>
            </w:r>
          </w:p>
        </w:tc>
      </w:tr>
      <w:tr w:rsidR="00E14A93" w:rsidRPr="00374539" w14:paraId="4016F40D" w14:textId="77777777" w:rsidTr="000E495D">
        <w:tc>
          <w:tcPr>
            <w:tcW w:w="0" w:type="auto"/>
            <w:tcBorders>
              <w:top w:val="single" w:sz="6" w:space="0" w:color="003399"/>
            </w:tcBorders>
            <w:shd w:val="clear" w:color="auto" w:fill="auto"/>
            <w:noWrap/>
            <w:tcMar>
              <w:top w:w="45" w:type="dxa"/>
              <w:left w:w="90" w:type="dxa"/>
              <w:bottom w:w="45" w:type="dxa"/>
              <w:right w:w="45" w:type="dxa"/>
            </w:tcMar>
          </w:tcPr>
          <w:p w14:paraId="7232B7DF" w14:textId="77777777" w:rsidR="00E14A93" w:rsidRPr="005007E2" w:rsidRDefault="00E14A93" w:rsidP="00E14A93">
            <w:pPr>
              <w:pStyle w:val="TABLE-cell"/>
            </w:pPr>
            <w:r w:rsidRPr="005007E2">
              <w:t>IEC/IEEE 60079-30-1</w:t>
            </w:r>
          </w:p>
          <w:p w14:paraId="1EC4EA6A" w14:textId="77777777" w:rsidR="00E14A93" w:rsidRPr="005007E2" w:rsidRDefault="00E14A93" w:rsidP="00E14A93">
            <w:pPr>
              <w:pStyle w:val="TABLE-cell"/>
            </w:pPr>
            <w:r w:rsidRPr="005007E2">
              <w:t>Edition 1</w:t>
            </w:r>
            <w:r w:rsidR="00623454" w:rsidRPr="005007E2">
              <w:t>.0</w:t>
            </w:r>
          </w:p>
          <w:p w14:paraId="0361967D" w14:textId="77777777" w:rsidR="005D3A5C" w:rsidRPr="005007E2" w:rsidRDefault="005D3A5C" w:rsidP="00E14A93">
            <w:pPr>
              <w:pStyle w:val="TABLE-cell"/>
            </w:pPr>
          </w:p>
        </w:tc>
        <w:tc>
          <w:tcPr>
            <w:tcW w:w="3061" w:type="pct"/>
            <w:tcBorders>
              <w:top w:val="single" w:sz="6" w:space="0" w:color="003399"/>
            </w:tcBorders>
            <w:shd w:val="clear" w:color="auto" w:fill="auto"/>
            <w:tcMar>
              <w:top w:w="45" w:type="dxa"/>
              <w:left w:w="90" w:type="dxa"/>
              <w:bottom w:w="45" w:type="dxa"/>
              <w:right w:w="45" w:type="dxa"/>
            </w:tcMar>
          </w:tcPr>
          <w:p w14:paraId="51D6F2CE" w14:textId="77777777" w:rsidR="00E14A93" w:rsidRPr="005007E2" w:rsidRDefault="00E14A93" w:rsidP="00E14A93">
            <w:pPr>
              <w:pStyle w:val="TABLE-cell"/>
            </w:pPr>
            <w:r w:rsidRPr="005007E2">
              <w:t>Explosive atmospheres – Part 30-1: Electrical resistance trace heating – General and testing requirements</w:t>
            </w:r>
          </w:p>
        </w:tc>
        <w:tc>
          <w:tcPr>
            <w:tcW w:w="947" w:type="pct"/>
            <w:tcBorders>
              <w:top w:val="single" w:sz="6" w:space="0" w:color="003399"/>
            </w:tcBorders>
          </w:tcPr>
          <w:p w14:paraId="3E2DA7EC" w14:textId="77777777" w:rsidR="00E14A93" w:rsidRPr="005007E2" w:rsidRDefault="0045094B" w:rsidP="006A3268">
            <w:pPr>
              <w:pStyle w:val="TABLE-cell"/>
              <w:jc w:val="center"/>
            </w:pPr>
            <w:r w:rsidRPr="005007E2">
              <w:t>Scope extension</w:t>
            </w:r>
            <w:r w:rsidR="00A268F8" w:rsidRPr="005007E2">
              <w:t xml:space="preserve"> to IEC 60079-30-1 Edition 1.0</w:t>
            </w:r>
            <w:r w:rsidR="00DB322F">
              <w:t xml:space="preserve"> (above)</w:t>
            </w:r>
          </w:p>
          <w:p w14:paraId="788FCF77" w14:textId="77777777" w:rsidR="004545A3" w:rsidRPr="005007E2" w:rsidRDefault="004545A3" w:rsidP="006A3268">
            <w:pPr>
              <w:pStyle w:val="TABLE-cell"/>
              <w:jc w:val="center"/>
            </w:pPr>
            <w:r w:rsidRPr="005007E2">
              <w:sym w:font="Wingdings" w:char="F0FC"/>
            </w:r>
          </w:p>
        </w:tc>
      </w:tr>
      <w:tr w:rsidR="004545A3" w:rsidRPr="00374539" w14:paraId="214EE875" w14:textId="77777777" w:rsidTr="000E495D">
        <w:tc>
          <w:tcPr>
            <w:tcW w:w="0" w:type="auto"/>
            <w:tcBorders>
              <w:bottom w:val="single" w:sz="6" w:space="0" w:color="003399"/>
            </w:tcBorders>
            <w:shd w:val="clear" w:color="auto" w:fill="auto"/>
            <w:noWrap/>
            <w:tcMar>
              <w:top w:w="45" w:type="dxa"/>
              <w:left w:w="90" w:type="dxa"/>
              <w:bottom w:w="45" w:type="dxa"/>
              <w:right w:w="45" w:type="dxa"/>
            </w:tcMar>
          </w:tcPr>
          <w:p w14:paraId="4B9D7F3F" w14:textId="77777777" w:rsidR="004545A3" w:rsidRPr="005007E2" w:rsidRDefault="004545A3" w:rsidP="00E14A93">
            <w:pPr>
              <w:pStyle w:val="TABLE-cell"/>
            </w:pPr>
            <w:r w:rsidRPr="005007E2">
              <w:t>IEC 60079-31</w:t>
            </w:r>
          </w:p>
          <w:p w14:paraId="74277CA2" w14:textId="77777777" w:rsidR="004545A3" w:rsidRPr="005007E2" w:rsidRDefault="004545A3" w:rsidP="00E14A93">
            <w:pPr>
              <w:pStyle w:val="TABLE-cell"/>
            </w:pPr>
            <w:r w:rsidRPr="005007E2">
              <w:t>Edition 2.0</w:t>
            </w:r>
          </w:p>
        </w:tc>
        <w:tc>
          <w:tcPr>
            <w:tcW w:w="3061" w:type="pct"/>
            <w:tcBorders>
              <w:bottom w:val="single" w:sz="6" w:space="0" w:color="003399"/>
            </w:tcBorders>
            <w:shd w:val="clear" w:color="auto" w:fill="auto"/>
            <w:tcMar>
              <w:top w:w="45" w:type="dxa"/>
              <w:left w:w="90" w:type="dxa"/>
              <w:bottom w:w="45" w:type="dxa"/>
              <w:right w:w="45" w:type="dxa"/>
            </w:tcMar>
          </w:tcPr>
          <w:p w14:paraId="29E55082" w14:textId="77777777" w:rsidR="004545A3" w:rsidRPr="005007E2" w:rsidRDefault="004545A3" w:rsidP="00E14A93">
            <w:pPr>
              <w:pStyle w:val="TABLE-cell"/>
            </w:pPr>
            <w:r w:rsidRPr="005007E2">
              <w:t>Explosive atmospheres – Part 31: Equipment dust ignition protection by enclosure "t"</w:t>
            </w:r>
          </w:p>
        </w:tc>
        <w:tc>
          <w:tcPr>
            <w:tcW w:w="947" w:type="pct"/>
            <w:tcBorders>
              <w:bottom w:val="single" w:sz="6" w:space="0" w:color="003399"/>
            </w:tcBorders>
          </w:tcPr>
          <w:p w14:paraId="5D4E563A" w14:textId="77777777" w:rsidR="004545A3" w:rsidRPr="005007E2" w:rsidRDefault="004545A3" w:rsidP="006A3268">
            <w:pPr>
              <w:pStyle w:val="TABLE-cell"/>
              <w:jc w:val="center"/>
            </w:pPr>
            <w:r w:rsidRPr="005007E2">
              <w:sym w:font="Wingdings" w:char="F0FC"/>
            </w:r>
          </w:p>
        </w:tc>
      </w:tr>
      <w:tr w:rsidR="004545A3" w:rsidRPr="00374539" w14:paraId="32F0CC0D" w14:textId="77777777" w:rsidTr="000E495D">
        <w:tc>
          <w:tcPr>
            <w:tcW w:w="0" w:type="auto"/>
            <w:tcBorders>
              <w:top w:val="single" w:sz="6" w:space="0" w:color="003399"/>
              <w:bottom w:val="single" w:sz="6" w:space="0" w:color="003399"/>
            </w:tcBorders>
            <w:shd w:val="clear" w:color="auto" w:fill="auto"/>
            <w:noWrap/>
            <w:tcMar>
              <w:top w:w="45" w:type="dxa"/>
              <w:left w:w="90" w:type="dxa"/>
              <w:bottom w:w="45" w:type="dxa"/>
              <w:right w:w="45" w:type="dxa"/>
            </w:tcMar>
          </w:tcPr>
          <w:p w14:paraId="6B388DDE" w14:textId="77777777" w:rsidR="004545A3" w:rsidRPr="005007E2" w:rsidRDefault="004545A3" w:rsidP="00E14A93">
            <w:pPr>
              <w:pStyle w:val="TABLE-cell"/>
            </w:pPr>
            <w:r w:rsidRPr="005007E2">
              <w:t>IEC 60079-35-1</w:t>
            </w:r>
          </w:p>
          <w:p w14:paraId="73A774C8" w14:textId="77777777" w:rsidR="004545A3" w:rsidRPr="005007E2" w:rsidRDefault="004545A3" w:rsidP="00E14A93">
            <w:pPr>
              <w:pStyle w:val="TABLE-cell"/>
            </w:pPr>
            <w:r w:rsidRPr="005007E2">
              <w:t>Edition 1.0</w:t>
            </w:r>
          </w:p>
        </w:tc>
        <w:tc>
          <w:tcPr>
            <w:tcW w:w="3061" w:type="pct"/>
            <w:tcBorders>
              <w:top w:val="single" w:sz="6" w:space="0" w:color="003399"/>
              <w:bottom w:val="single" w:sz="6" w:space="0" w:color="003399"/>
            </w:tcBorders>
            <w:shd w:val="clear" w:color="auto" w:fill="auto"/>
            <w:tcMar>
              <w:top w:w="45" w:type="dxa"/>
              <w:left w:w="90" w:type="dxa"/>
              <w:bottom w:w="45" w:type="dxa"/>
              <w:right w:w="45" w:type="dxa"/>
            </w:tcMar>
          </w:tcPr>
          <w:p w14:paraId="7A3815AA" w14:textId="77777777" w:rsidR="004545A3" w:rsidRPr="005007E2" w:rsidRDefault="004545A3" w:rsidP="00E14A93">
            <w:pPr>
              <w:pStyle w:val="TABLE-cell"/>
            </w:pPr>
            <w:r w:rsidRPr="005007E2">
              <w:t xml:space="preserve">Explosive atmospheres – Part 35-1: </w:t>
            </w:r>
            <w:proofErr w:type="spellStart"/>
            <w:r w:rsidRPr="005007E2">
              <w:t>Caplights</w:t>
            </w:r>
            <w:proofErr w:type="spellEnd"/>
            <w:r w:rsidRPr="005007E2">
              <w:t xml:space="preserve"> for use in mines susceptible to firedamp – General requirements – Construction and testing in relation to the risk of explosion</w:t>
            </w:r>
          </w:p>
        </w:tc>
        <w:tc>
          <w:tcPr>
            <w:tcW w:w="947" w:type="pct"/>
            <w:tcBorders>
              <w:top w:val="single" w:sz="6" w:space="0" w:color="003399"/>
              <w:bottom w:val="single" w:sz="6" w:space="0" w:color="003399"/>
            </w:tcBorders>
          </w:tcPr>
          <w:p w14:paraId="54A40215" w14:textId="77777777" w:rsidR="004545A3" w:rsidRPr="005007E2" w:rsidRDefault="004545A3" w:rsidP="006A3268">
            <w:pPr>
              <w:pStyle w:val="TABLE-cell"/>
              <w:jc w:val="center"/>
            </w:pPr>
            <w:r w:rsidRPr="005007E2">
              <w:sym w:font="Wingdings" w:char="F0FC"/>
            </w:r>
          </w:p>
        </w:tc>
      </w:tr>
      <w:tr w:rsidR="00623454" w:rsidRPr="00374539" w14:paraId="7378CB44" w14:textId="77777777" w:rsidTr="006A3268">
        <w:trPr>
          <w:cantSplit/>
        </w:trPr>
        <w:tc>
          <w:tcPr>
            <w:tcW w:w="0" w:type="auto"/>
            <w:tcBorders>
              <w:top w:val="single" w:sz="6" w:space="0" w:color="003399"/>
            </w:tcBorders>
            <w:shd w:val="clear" w:color="auto" w:fill="auto"/>
            <w:noWrap/>
            <w:tcMar>
              <w:top w:w="45" w:type="dxa"/>
              <w:left w:w="90" w:type="dxa"/>
              <w:bottom w:w="45" w:type="dxa"/>
              <w:right w:w="45" w:type="dxa"/>
            </w:tcMar>
          </w:tcPr>
          <w:p w14:paraId="5AD0E231" w14:textId="77777777" w:rsidR="00623454" w:rsidRPr="005007E2" w:rsidRDefault="00623454" w:rsidP="00E14A93">
            <w:pPr>
              <w:pStyle w:val="TABLE-cell"/>
            </w:pPr>
            <w:r w:rsidRPr="005007E2">
              <w:lastRenderedPageBreak/>
              <w:t>IS0 80079-36</w:t>
            </w:r>
          </w:p>
          <w:p w14:paraId="1A8258FB" w14:textId="77777777" w:rsidR="005D3A5C" w:rsidRPr="005007E2" w:rsidRDefault="00623454" w:rsidP="00E14A93">
            <w:pPr>
              <w:pStyle w:val="TABLE-cell"/>
            </w:pPr>
            <w:r w:rsidRPr="005007E2">
              <w:t>Edition 1.0</w:t>
            </w:r>
          </w:p>
        </w:tc>
        <w:tc>
          <w:tcPr>
            <w:tcW w:w="3061" w:type="pct"/>
            <w:tcBorders>
              <w:top w:val="single" w:sz="6" w:space="0" w:color="003399"/>
            </w:tcBorders>
            <w:shd w:val="clear" w:color="auto" w:fill="auto"/>
            <w:tcMar>
              <w:top w:w="45" w:type="dxa"/>
              <w:left w:w="90" w:type="dxa"/>
              <w:bottom w:w="45" w:type="dxa"/>
              <w:right w:w="45" w:type="dxa"/>
            </w:tcMar>
          </w:tcPr>
          <w:p w14:paraId="159C4D3C" w14:textId="77777777" w:rsidR="00623454" w:rsidRPr="005007E2" w:rsidRDefault="00623454" w:rsidP="00623454">
            <w:pPr>
              <w:pStyle w:val="TABLE-cell"/>
            </w:pPr>
            <w:r w:rsidRPr="005007E2">
              <w:t>Explosive atmospheres - Part 36: Non-electrical equipment for explosive atmospheres – Basic method and requirements</w:t>
            </w:r>
          </w:p>
        </w:tc>
        <w:tc>
          <w:tcPr>
            <w:tcW w:w="947" w:type="pct"/>
            <w:tcBorders>
              <w:top w:val="single" w:sz="6" w:space="0" w:color="003399"/>
            </w:tcBorders>
          </w:tcPr>
          <w:p w14:paraId="18C52D58" w14:textId="77777777" w:rsidR="00EA28EB" w:rsidRPr="0089559D" w:rsidRDefault="00EA28EB" w:rsidP="00EA28EB">
            <w:pPr>
              <w:pStyle w:val="TABLE-cell"/>
              <w:jc w:val="center"/>
            </w:pPr>
            <w:r w:rsidRPr="0089559D">
              <w:t>Scope extension</w:t>
            </w:r>
          </w:p>
          <w:p w14:paraId="790C99E4" w14:textId="19DC69B0" w:rsidR="004545A3" w:rsidRPr="0089559D" w:rsidRDefault="00EA28EB" w:rsidP="000C5A5F">
            <w:pPr>
              <w:pStyle w:val="TABLE-cell"/>
              <w:jc w:val="center"/>
            </w:pPr>
            <w:r w:rsidRPr="0089559D">
              <w:rPr>
                <w:bCs w:val="0"/>
              </w:rPr>
              <w:sym w:font="Wingdings" w:char="F0FC"/>
            </w:r>
          </w:p>
        </w:tc>
      </w:tr>
      <w:tr w:rsidR="00623454" w:rsidRPr="00374539" w14:paraId="23484AAD" w14:textId="77777777" w:rsidTr="000E495D">
        <w:tc>
          <w:tcPr>
            <w:tcW w:w="0" w:type="auto"/>
            <w:tcBorders>
              <w:bottom w:val="single" w:sz="6" w:space="0" w:color="003399"/>
            </w:tcBorders>
            <w:shd w:val="clear" w:color="auto" w:fill="auto"/>
            <w:noWrap/>
            <w:tcMar>
              <w:top w:w="45" w:type="dxa"/>
              <w:left w:w="90" w:type="dxa"/>
              <w:bottom w:w="45" w:type="dxa"/>
              <w:right w:w="45" w:type="dxa"/>
            </w:tcMar>
          </w:tcPr>
          <w:p w14:paraId="7C1AF140" w14:textId="77777777" w:rsidR="00623454" w:rsidRPr="005007E2" w:rsidRDefault="00623454" w:rsidP="00E14A93">
            <w:pPr>
              <w:pStyle w:val="TABLE-cell"/>
            </w:pPr>
            <w:r w:rsidRPr="005007E2">
              <w:t>ISO 80079-37</w:t>
            </w:r>
          </w:p>
          <w:p w14:paraId="30A626B4" w14:textId="77777777" w:rsidR="005D3A5C" w:rsidRPr="005007E2" w:rsidRDefault="00623454" w:rsidP="00E14A93">
            <w:pPr>
              <w:pStyle w:val="TABLE-cell"/>
            </w:pPr>
            <w:r w:rsidRPr="005007E2">
              <w:t>Edition 1.0</w:t>
            </w:r>
          </w:p>
        </w:tc>
        <w:tc>
          <w:tcPr>
            <w:tcW w:w="3061" w:type="pct"/>
            <w:tcBorders>
              <w:bottom w:val="single" w:sz="6" w:space="0" w:color="003399"/>
            </w:tcBorders>
            <w:shd w:val="clear" w:color="auto" w:fill="auto"/>
            <w:tcMar>
              <w:top w:w="45" w:type="dxa"/>
              <w:left w:w="90" w:type="dxa"/>
              <w:bottom w:w="45" w:type="dxa"/>
              <w:right w:w="45" w:type="dxa"/>
            </w:tcMar>
          </w:tcPr>
          <w:p w14:paraId="71278401" w14:textId="77777777" w:rsidR="00623454" w:rsidRPr="005007E2" w:rsidRDefault="00623454" w:rsidP="00623454">
            <w:pPr>
              <w:pStyle w:val="TABLE-cell"/>
            </w:pPr>
            <w:r w:rsidRPr="005007E2">
              <w:t xml:space="preserve">Explosive atmospheres - Part 37: Non-electrical equipment for explosive atmospheres – </w:t>
            </w:r>
            <w:r w:rsidRPr="00DB322F">
              <w:rPr>
                <w:noProof/>
              </w:rPr>
              <w:t>Non electrical</w:t>
            </w:r>
            <w:r w:rsidRPr="005007E2">
              <w:t xml:space="preserve"> type of protection constructional safety ”c” control of ignition source ”b”, liquid immersion ”</w:t>
            </w:r>
            <w:r w:rsidRPr="00DB322F">
              <w:rPr>
                <w:noProof/>
              </w:rPr>
              <w:t>k</w:t>
            </w:r>
            <w:r w:rsidRPr="005007E2">
              <w:t>”</w:t>
            </w:r>
          </w:p>
        </w:tc>
        <w:tc>
          <w:tcPr>
            <w:tcW w:w="947" w:type="pct"/>
            <w:tcBorders>
              <w:bottom w:val="single" w:sz="6" w:space="0" w:color="003399"/>
            </w:tcBorders>
          </w:tcPr>
          <w:p w14:paraId="1400188C" w14:textId="77777777" w:rsidR="00623454" w:rsidRPr="0089559D" w:rsidRDefault="00E8595B" w:rsidP="006A3268">
            <w:pPr>
              <w:pStyle w:val="TABLE-cell"/>
              <w:jc w:val="center"/>
            </w:pPr>
            <w:r w:rsidRPr="0089559D">
              <w:t>Scope extension</w:t>
            </w:r>
          </w:p>
          <w:p w14:paraId="58AE91E5" w14:textId="37CF44B4" w:rsidR="004545A3" w:rsidRPr="0089559D" w:rsidRDefault="009E2FE7" w:rsidP="006A3268">
            <w:pPr>
              <w:pStyle w:val="TABLE-cell"/>
              <w:jc w:val="center"/>
            </w:pPr>
            <w:r w:rsidRPr="0089559D">
              <w:sym w:font="Wingdings" w:char="F0FC"/>
            </w:r>
          </w:p>
          <w:p w14:paraId="62BA61D6" w14:textId="6D01B390" w:rsidR="009E2FE7" w:rsidRPr="0089559D" w:rsidRDefault="00EA28EB" w:rsidP="006A3268">
            <w:pPr>
              <w:pStyle w:val="TABLE-cell"/>
              <w:jc w:val="center"/>
            </w:pPr>
            <w:r w:rsidRPr="0089559D">
              <w:rPr>
                <w:color w:val="000000" w:themeColor="text1"/>
              </w:rPr>
              <w:t>(With exclusion of  Ex b at this point)</w:t>
            </w:r>
          </w:p>
        </w:tc>
      </w:tr>
      <w:tr w:rsidR="00BF0C64" w:rsidRPr="00374539" w14:paraId="4068FEF7" w14:textId="77777777" w:rsidTr="000E495D">
        <w:tc>
          <w:tcPr>
            <w:tcW w:w="0" w:type="auto"/>
            <w:tcBorders>
              <w:top w:val="single" w:sz="6" w:space="0" w:color="003399"/>
            </w:tcBorders>
            <w:shd w:val="clear" w:color="auto" w:fill="auto"/>
            <w:noWrap/>
            <w:tcMar>
              <w:top w:w="45" w:type="dxa"/>
              <w:left w:w="90" w:type="dxa"/>
              <w:bottom w:w="45" w:type="dxa"/>
              <w:right w:w="45" w:type="dxa"/>
            </w:tcMar>
          </w:tcPr>
          <w:p w14:paraId="276592F6" w14:textId="77777777" w:rsidR="00E8595B" w:rsidRPr="005007E2" w:rsidRDefault="00BF0C64" w:rsidP="00E14A93">
            <w:pPr>
              <w:pStyle w:val="TABLE-cell"/>
            </w:pPr>
            <w:r w:rsidRPr="005007E2">
              <w:t>ISO 16852</w:t>
            </w:r>
            <w:r w:rsidR="009477FC" w:rsidRPr="005007E2">
              <w:t xml:space="preserve"> </w:t>
            </w:r>
          </w:p>
          <w:p w14:paraId="7EC39F1C" w14:textId="77777777" w:rsidR="005D3A5C" w:rsidRPr="005007E2" w:rsidRDefault="009477FC" w:rsidP="00E8595B">
            <w:pPr>
              <w:pStyle w:val="TABLE-cell"/>
            </w:pPr>
            <w:r w:rsidRPr="005007E2">
              <w:t xml:space="preserve">2016 </w:t>
            </w:r>
            <w:r w:rsidR="00E8595B" w:rsidRPr="005007E2">
              <w:t>Edition 2</w:t>
            </w:r>
          </w:p>
        </w:tc>
        <w:tc>
          <w:tcPr>
            <w:tcW w:w="3061" w:type="pct"/>
            <w:tcBorders>
              <w:top w:val="single" w:sz="6" w:space="0" w:color="003399"/>
            </w:tcBorders>
            <w:shd w:val="clear" w:color="auto" w:fill="auto"/>
            <w:tcMar>
              <w:top w:w="45" w:type="dxa"/>
              <w:left w:w="90" w:type="dxa"/>
              <w:bottom w:w="45" w:type="dxa"/>
              <w:right w:w="45" w:type="dxa"/>
            </w:tcMar>
          </w:tcPr>
          <w:p w14:paraId="31BBFAC5" w14:textId="77777777" w:rsidR="00BF0C64" w:rsidRPr="005007E2" w:rsidRDefault="00BF0C64" w:rsidP="00E14A93">
            <w:pPr>
              <w:pStyle w:val="TABLE-cell"/>
            </w:pPr>
            <w:r w:rsidRPr="005007E2">
              <w:t>Flame arresters — Performance requirements, test methods and limits for use</w:t>
            </w:r>
          </w:p>
        </w:tc>
        <w:tc>
          <w:tcPr>
            <w:tcW w:w="947" w:type="pct"/>
            <w:tcBorders>
              <w:top w:val="single" w:sz="6" w:space="0" w:color="003399"/>
            </w:tcBorders>
          </w:tcPr>
          <w:p w14:paraId="13902C50" w14:textId="77777777" w:rsidR="00BF0C64" w:rsidRPr="005007E2" w:rsidRDefault="00E8595B" w:rsidP="006A3268">
            <w:pPr>
              <w:pStyle w:val="TABLE-cell"/>
              <w:jc w:val="center"/>
            </w:pPr>
            <w:r w:rsidRPr="005007E2">
              <w:t>Scope</w:t>
            </w:r>
            <w:r w:rsidR="00611ACA" w:rsidRPr="005007E2">
              <w:t xml:space="preserve"> extension</w:t>
            </w:r>
          </w:p>
          <w:p w14:paraId="1D00BD40" w14:textId="77777777" w:rsidR="004545A3" w:rsidRPr="005007E2" w:rsidRDefault="004545A3" w:rsidP="006A3268">
            <w:pPr>
              <w:pStyle w:val="TABLE-cell"/>
              <w:jc w:val="center"/>
            </w:pPr>
            <w:r w:rsidRPr="005007E2">
              <w:sym w:font="Wingdings" w:char="F0FC"/>
            </w:r>
          </w:p>
        </w:tc>
      </w:tr>
      <w:tr w:rsidR="00E14A93" w:rsidRPr="00374539" w14:paraId="5FDF23E8" w14:textId="77777777" w:rsidTr="00DA09F7">
        <w:tc>
          <w:tcPr>
            <w:tcW w:w="0" w:type="auto"/>
            <w:shd w:val="clear" w:color="auto" w:fill="auto"/>
            <w:noWrap/>
            <w:tcMar>
              <w:top w:w="45" w:type="dxa"/>
              <w:left w:w="90" w:type="dxa"/>
              <w:bottom w:w="45" w:type="dxa"/>
              <w:right w:w="45" w:type="dxa"/>
            </w:tcMar>
          </w:tcPr>
          <w:p w14:paraId="170A24D9" w14:textId="77777777" w:rsidR="00E14A93" w:rsidRPr="005007E2" w:rsidRDefault="00E14A93" w:rsidP="00E14A93">
            <w:pPr>
              <w:pStyle w:val="TABLE-cell"/>
            </w:pPr>
            <w:r w:rsidRPr="005007E2">
              <w:t>*IEC 61241-0</w:t>
            </w:r>
          </w:p>
          <w:p w14:paraId="7B344782" w14:textId="77777777" w:rsidR="00E14A93" w:rsidRPr="005007E2" w:rsidRDefault="00E14A93" w:rsidP="00E14A93">
            <w:pPr>
              <w:pStyle w:val="TABLE-cell"/>
            </w:pPr>
            <w:r w:rsidRPr="005007E2">
              <w:t>Edition 1</w:t>
            </w:r>
            <w:r w:rsidR="00623454" w:rsidRPr="005007E2">
              <w:t>.0</w:t>
            </w:r>
            <w:r w:rsidRPr="005007E2">
              <w:t xml:space="preserve"> </w:t>
            </w:r>
          </w:p>
        </w:tc>
        <w:tc>
          <w:tcPr>
            <w:tcW w:w="3061" w:type="pct"/>
            <w:shd w:val="clear" w:color="auto" w:fill="auto"/>
            <w:tcMar>
              <w:top w:w="45" w:type="dxa"/>
              <w:left w:w="90" w:type="dxa"/>
              <w:bottom w:w="45" w:type="dxa"/>
              <w:right w:w="45" w:type="dxa"/>
            </w:tcMar>
          </w:tcPr>
          <w:p w14:paraId="1FA84CA6" w14:textId="77777777" w:rsidR="00E14A93" w:rsidRPr="005007E2" w:rsidRDefault="00E14A93" w:rsidP="00E14A93">
            <w:pPr>
              <w:pStyle w:val="TABLE-cell"/>
            </w:pPr>
            <w:r w:rsidRPr="005007E2">
              <w:t>Electrical apparatus for use in the presence of combustible dust - Part 0: General requirements</w:t>
            </w:r>
          </w:p>
        </w:tc>
        <w:tc>
          <w:tcPr>
            <w:tcW w:w="947" w:type="pct"/>
          </w:tcPr>
          <w:p w14:paraId="1691510D" w14:textId="77777777" w:rsidR="00E14A93" w:rsidRPr="005007E2" w:rsidRDefault="004545A3" w:rsidP="006A3268">
            <w:pPr>
              <w:pStyle w:val="TABLE-cell"/>
              <w:jc w:val="center"/>
            </w:pPr>
            <w:r w:rsidRPr="005007E2">
              <w:sym w:font="Wingdings" w:char="F0FC"/>
            </w:r>
          </w:p>
        </w:tc>
      </w:tr>
      <w:tr w:rsidR="00E14A93" w:rsidRPr="00374539" w14:paraId="34281B9F" w14:textId="77777777" w:rsidTr="00DA09F7">
        <w:tc>
          <w:tcPr>
            <w:tcW w:w="0" w:type="auto"/>
            <w:shd w:val="clear" w:color="auto" w:fill="auto"/>
            <w:noWrap/>
            <w:tcMar>
              <w:top w:w="45" w:type="dxa"/>
              <w:left w:w="90" w:type="dxa"/>
              <w:bottom w:w="45" w:type="dxa"/>
              <w:right w:w="45" w:type="dxa"/>
            </w:tcMar>
          </w:tcPr>
          <w:p w14:paraId="0E71605D" w14:textId="77777777" w:rsidR="00E14A93" w:rsidRPr="005007E2" w:rsidRDefault="00E14A93" w:rsidP="00E14A93">
            <w:pPr>
              <w:pStyle w:val="TABLE-cell"/>
              <w:rPr>
                <w:color w:val="000000"/>
              </w:rPr>
            </w:pPr>
            <w:r w:rsidRPr="005007E2">
              <w:rPr>
                <w:color w:val="000000"/>
              </w:rPr>
              <w:t xml:space="preserve">*IEC 61241-1 </w:t>
            </w:r>
            <w:r w:rsidRPr="005007E2">
              <w:rPr>
                <w:color w:val="000000"/>
              </w:rPr>
              <w:br/>
              <w:t>Edition 1</w:t>
            </w:r>
            <w:r w:rsidR="00623454" w:rsidRPr="005007E2">
              <w:rPr>
                <w:color w:val="000000"/>
              </w:rPr>
              <w:t>.0</w:t>
            </w:r>
          </w:p>
        </w:tc>
        <w:tc>
          <w:tcPr>
            <w:tcW w:w="3061" w:type="pct"/>
            <w:shd w:val="clear" w:color="auto" w:fill="auto"/>
            <w:tcMar>
              <w:top w:w="45" w:type="dxa"/>
              <w:left w:w="90" w:type="dxa"/>
              <w:bottom w:w="45" w:type="dxa"/>
              <w:right w:w="45" w:type="dxa"/>
            </w:tcMar>
          </w:tcPr>
          <w:p w14:paraId="2E8A8489" w14:textId="77777777" w:rsidR="00E14A93" w:rsidRPr="005007E2" w:rsidRDefault="00E14A93" w:rsidP="00E14A93">
            <w:pPr>
              <w:pStyle w:val="TABLE-cell"/>
              <w:rPr>
                <w:color w:val="000000"/>
              </w:rPr>
            </w:pPr>
            <w:r w:rsidRPr="005007E2">
              <w:rPr>
                <w:color w:val="000000"/>
              </w:rPr>
              <w:t>Electrical apparatus for use in the presence of combustible dust - Part 1: Protection by enclosure “</w:t>
            </w:r>
            <w:proofErr w:type="spellStart"/>
            <w:r w:rsidRPr="00DB322F">
              <w:rPr>
                <w:noProof/>
                <w:color w:val="000000"/>
              </w:rPr>
              <w:t>tD</w:t>
            </w:r>
            <w:proofErr w:type="spellEnd"/>
            <w:r w:rsidRPr="005007E2">
              <w:rPr>
                <w:color w:val="000000"/>
              </w:rPr>
              <w:t>”</w:t>
            </w:r>
          </w:p>
        </w:tc>
        <w:tc>
          <w:tcPr>
            <w:tcW w:w="947" w:type="pct"/>
          </w:tcPr>
          <w:p w14:paraId="130B50D1" w14:textId="77777777" w:rsidR="00E14A93" w:rsidRPr="005007E2" w:rsidRDefault="004545A3" w:rsidP="006A3268">
            <w:pPr>
              <w:pStyle w:val="TABLE-cell"/>
              <w:jc w:val="center"/>
              <w:rPr>
                <w:color w:val="000000"/>
              </w:rPr>
            </w:pPr>
            <w:r w:rsidRPr="005007E2">
              <w:sym w:font="Wingdings" w:char="F0FC"/>
            </w:r>
          </w:p>
        </w:tc>
      </w:tr>
      <w:tr w:rsidR="004545A3" w:rsidRPr="00374539" w14:paraId="0430236C" w14:textId="77777777" w:rsidTr="005E0860">
        <w:trPr>
          <w:trHeight w:val="164"/>
        </w:trPr>
        <w:tc>
          <w:tcPr>
            <w:tcW w:w="0" w:type="auto"/>
            <w:shd w:val="clear" w:color="auto" w:fill="auto"/>
            <w:noWrap/>
            <w:tcMar>
              <w:top w:w="45" w:type="dxa"/>
              <w:left w:w="90" w:type="dxa"/>
              <w:bottom w:w="45" w:type="dxa"/>
              <w:right w:w="45" w:type="dxa"/>
            </w:tcMar>
          </w:tcPr>
          <w:p w14:paraId="01B8775C" w14:textId="77777777" w:rsidR="004545A3" w:rsidRPr="005007E2" w:rsidRDefault="004545A3" w:rsidP="004545A3">
            <w:pPr>
              <w:pStyle w:val="TABLE-cell"/>
              <w:rPr>
                <w:color w:val="000000"/>
              </w:rPr>
            </w:pPr>
            <w:r w:rsidRPr="005007E2">
              <w:rPr>
                <w:color w:val="000000"/>
              </w:rPr>
              <w:t xml:space="preserve">*IEC 61241-1-1 </w:t>
            </w:r>
            <w:r w:rsidRPr="005007E2">
              <w:rPr>
                <w:color w:val="000000"/>
              </w:rPr>
              <w:br/>
              <w:t>Edition 2.0</w:t>
            </w:r>
          </w:p>
        </w:tc>
        <w:tc>
          <w:tcPr>
            <w:tcW w:w="3061" w:type="pct"/>
            <w:shd w:val="clear" w:color="auto" w:fill="auto"/>
            <w:tcMar>
              <w:top w:w="45" w:type="dxa"/>
              <w:left w:w="90" w:type="dxa"/>
              <w:bottom w:w="45" w:type="dxa"/>
              <w:right w:w="45" w:type="dxa"/>
            </w:tcMar>
          </w:tcPr>
          <w:p w14:paraId="1CC7BAAC" w14:textId="77777777" w:rsidR="004545A3" w:rsidRPr="005007E2" w:rsidRDefault="004545A3" w:rsidP="00E14A93">
            <w:pPr>
              <w:pStyle w:val="TABLE-cell"/>
              <w:rPr>
                <w:color w:val="000000"/>
              </w:rPr>
            </w:pPr>
            <w:r w:rsidRPr="005007E2">
              <w:rPr>
                <w:color w:val="000000"/>
              </w:rPr>
              <w:t>Electrical apparatus for use in the presence of combustible dust - Part 1-1: Electrical apparatus protected by enclosures and surface temperature limitation - Specification for apparatus</w:t>
            </w:r>
          </w:p>
        </w:tc>
        <w:tc>
          <w:tcPr>
            <w:tcW w:w="947" w:type="pct"/>
          </w:tcPr>
          <w:p w14:paraId="35511F72" w14:textId="77777777" w:rsidR="004545A3" w:rsidRPr="005007E2" w:rsidRDefault="004545A3" w:rsidP="006A3268">
            <w:pPr>
              <w:pStyle w:val="TABLE-cell"/>
              <w:jc w:val="center"/>
              <w:rPr>
                <w:color w:val="000000"/>
              </w:rPr>
            </w:pPr>
            <w:r w:rsidRPr="005007E2">
              <w:sym w:font="Wingdings" w:char="F0FC"/>
            </w:r>
          </w:p>
        </w:tc>
      </w:tr>
      <w:tr w:rsidR="00150259" w:rsidRPr="00374539" w14:paraId="4CF877C8" w14:textId="77777777" w:rsidTr="00DA09F7">
        <w:tc>
          <w:tcPr>
            <w:tcW w:w="0" w:type="auto"/>
            <w:shd w:val="clear" w:color="auto" w:fill="auto"/>
            <w:noWrap/>
            <w:tcMar>
              <w:top w:w="45" w:type="dxa"/>
              <w:left w:w="90" w:type="dxa"/>
              <w:bottom w:w="45" w:type="dxa"/>
              <w:right w:w="45" w:type="dxa"/>
            </w:tcMar>
          </w:tcPr>
          <w:p w14:paraId="45CB92E4" w14:textId="77777777" w:rsidR="00150259" w:rsidRPr="005007E2" w:rsidRDefault="00150259" w:rsidP="00E14A93">
            <w:pPr>
              <w:pStyle w:val="TABLE-cell"/>
              <w:rPr>
                <w:color w:val="000000"/>
              </w:rPr>
            </w:pPr>
            <w:r w:rsidRPr="005007E2">
              <w:rPr>
                <w:color w:val="000000"/>
              </w:rPr>
              <w:t xml:space="preserve">*IEC 61241-4 </w:t>
            </w:r>
          </w:p>
          <w:p w14:paraId="2DCF188F" w14:textId="77777777" w:rsidR="00150259" w:rsidRPr="005007E2" w:rsidRDefault="00150259" w:rsidP="00E14A93">
            <w:pPr>
              <w:pStyle w:val="TABLE-cell"/>
              <w:rPr>
                <w:color w:val="000000"/>
              </w:rPr>
            </w:pPr>
            <w:r w:rsidRPr="005007E2">
              <w:rPr>
                <w:color w:val="000000"/>
              </w:rPr>
              <w:t>Edition 1.0</w:t>
            </w:r>
          </w:p>
        </w:tc>
        <w:tc>
          <w:tcPr>
            <w:tcW w:w="3061" w:type="pct"/>
            <w:shd w:val="clear" w:color="auto" w:fill="auto"/>
            <w:tcMar>
              <w:top w:w="45" w:type="dxa"/>
              <w:left w:w="90" w:type="dxa"/>
              <w:bottom w:w="45" w:type="dxa"/>
              <w:right w:w="45" w:type="dxa"/>
            </w:tcMar>
          </w:tcPr>
          <w:p w14:paraId="7CEDF6B8" w14:textId="77777777" w:rsidR="00150259" w:rsidRPr="005007E2" w:rsidRDefault="00150259" w:rsidP="00E14A93">
            <w:pPr>
              <w:pStyle w:val="TABLE-cell"/>
              <w:rPr>
                <w:color w:val="000000"/>
              </w:rPr>
            </w:pPr>
            <w:r w:rsidRPr="005007E2">
              <w:rPr>
                <w:color w:val="000000"/>
              </w:rPr>
              <w:t>Electrical apparatus for use in the presence of combustible dust - Part 4: Protection by pressurization "</w:t>
            </w:r>
            <w:proofErr w:type="spellStart"/>
            <w:r w:rsidRPr="00DB322F">
              <w:rPr>
                <w:noProof/>
                <w:color w:val="000000"/>
              </w:rPr>
              <w:t>pD</w:t>
            </w:r>
            <w:proofErr w:type="spellEnd"/>
            <w:r w:rsidRPr="005007E2">
              <w:rPr>
                <w:color w:val="000000"/>
              </w:rPr>
              <w:t xml:space="preserve">"  </w:t>
            </w:r>
          </w:p>
        </w:tc>
        <w:tc>
          <w:tcPr>
            <w:tcW w:w="947" w:type="pct"/>
          </w:tcPr>
          <w:p w14:paraId="501EE9B4" w14:textId="77777777" w:rsidR="00150259" w:rsidRPr="005007E2" w:rsidRDefault="00150259" w:rsidP="006A3268">
            <w:pPr>
              <w:pStyle w:val="TABLE-cell"/>
              <w:jc w:val="center"/>
              <w:rPr>
                <w:color w:val="000000"/>
              </w:rPr>
            </w:pPr>
            <w:r w:rsidRPr="005007E2">
              <w:sym w:font="Wingdings" w:char="F0FC"/>
            </w:r>
          </w:p>
        </w:tc>
      </w:tr>
      <w:tr w:rsidR="00150259" w:rsidRPr="00374539" w14:paraId="06AC4FF4" w14:textId="77777777" w:rsidTr="00DA09F7">
        <w:tc>
          <w:tcPr>
            <w:tcW w:w="0" w:type="auto"/>
            <w:shd w:val="clear" w:color="auto" w:fill="auto"/>
            <w:noWrap/>
            <w:tcMar>
              <w:top w:w="45" w:type="dxa"/>
              <w:left w:w="90" w:type="dxa"/>
              <w:bottom w:w="45" w:type="dxa"/>
              <w:right w:w="45" w:type="dxa"/>
            </w:tcMar>
          </w:tcPr>
          <w:p w14:paraId="731801E1" w14:textId="77777777" w:rsidR="00150259" w:rsidRPr="005007E2" w:rsidRDefault="00150259" w:rsidP="00E14A93">
            <w:pPr>
              <w:pStyle w:val="TABLE-cell"/>
              <w:rPr>
                <w:color w:val="000000"/>
              </w:rPr>
            </w:pPr>
            <w:r w:rsidRPr="005007E2">
              <w:rPr>
                <w:color w:val="000000"/>
              </w:rPr>
              <w:t>*IEC 61241-11</w:t>
            </w:r>
          </w:p>
          <w:p w14:paraId="7B0D06DA" w14:textId="77777777" w:rsidR="00150259" w:rsidRPr="005007E2" w:rsidRDefault="00150259" w:rsidP="00E14A93">
            <w:pPr>
              <w:pStyle w:val="TABLE-cell"/>
              <w:rPr>
                <w:color w:val="000000"/>
              </w:rPr>
            </w:pPr>
            <w:r w:rsidRPr="005007E2">
              <w:rPr>
                <w:color w:val="000000"/>
              </w:rPr>
              <w:t>Edition 1.0</w:t>
            </w:r>
          </w:p>
        </w:tc>
        <w:tc>
          <w:tcPr>
            <w:tcW w:w="3061" w:type="pct"/>
            <w:shd w:val="clear" w:color="auto" w:fill="auto"/>
            <w:tcMar>
              <w:top w:w="45" w:type="dxa"/>
              <w:left w:w="90" w:type="dxa"/>
              <w:bottom w:w="45" w:type="dxa"/>
              <w:right w:w="45" w:type="dxa"/>
            </w:tcMar>
          </w:tcPr>
          <w:p w14:paraId="3DCCCB9C" w14:textId="77777777" w:rsidR="00150259" w:rsidRPr="005007E2" w:rsidRDefault="00150259" w:rsidP="00E14A93">
            <w:pPr>
              <w:pStyle w:val="TABLE-cell"/>
              <w:rPr>
                <w:color w:val="000000"/>
              </w:rPr>
            </w:pPr>
            <w:r w:rsidRPr="005007E2">
              <w:rPr>
                <w:color w:val="000000"/>
              </w:rPr>
              <w:t>Electrical apparatus for use in the presence of combustible dust – Part 11: Protection by intrinsic safety '</w:t>
            </w:r>
            <w:proofErr w:type="spellStart"/>
            <w:r w:rsidRPr="00DB322F">
              <w:rPr>
                <w:noProof/>
                <w:color w:val="000000"/>
              </w:rPr>
              <w:t>iD</w:t>
            </w:r>
            <w:proofErr w:type="spellEnd"/>
            <w:r w:rsidRPr="005007E2">
              <w:rPr>
                <w:color w:val="000000"/>
              </w:rPr>
              <w:t>'</w:t>
            </w:r>
          </w:p>
        </w:tc>
        <w:tc>
          <w:tcPr>
            <w:tcW w:w="947" w:type="pct"/>
          </w:tcPr>
          <w:p w14:paraId="74AC0798" w14:textId="77777777" w:rsidR="00150259" w:rsidRPr="005007E2" w:rsidRDefault="00150259" w:rsidP="006A3268">
            <w:pPr>
              <w:pStyle w:val="TABLE-cell"/>
              <w:jc w:val="center"/>
              <w:rPr>
                <w:color w:val="000000"/>
              </w:rPr>
            </w:pPr>
            <w:r w:rsidRPr="005007E2">
              <w:sym w:font="Wingdings" w:char="F0FC"/>
            </w:r>
          </w:p>
        </w:tc>
      </w:tr>
      <w:tr w:rsidR="00150259" w:rsidRPr="00374539" w14:paraId="40E6A1D1" w14:textId="77777777" w:rsidTr="00DA09F7">
        <w:tc>
          <w:tcPr>
            <w:tcW w:w="0" w:type="auto"/>
            <w:shd w:val="clear" w:color="auto" w:fill="auto"/>
            <w:noWrap/>
            <w:tcMar>
              <w:top w:w="45" w:type="dxa"/>
              <w:left w:w="90" w:type="dxa"/>
              <w:bottom w:w="45" w:type="dxa"/>
              <w:right w:w="45" w:type="dxa"/>
            </w:tcMar>
          </w:tcPr>
          <w:p w14:paraId="1B83EF54" w14:textId="77777777" w:rsidR="00150259" w:rsidRPr="005007E2" w:rsidRDefault="00150259" w:rsidP="00E14A93">
            <w:pPr>
              <w:pStyle w:val="TABLE-cell"/>
              <w:rPr>
                <w:color w:val="000000"/>
              </w:rPr>
            </w:pPr>
            <w:r w:rsidRPr="005007E2">
              <w:rPr>
                <w:color w:val="000000"/>
              </w:rPr>
              <w:t>*IEC 61241-18</w:t>
            </w:r>
          </w:p>
          <w:p w14:paraId="2F811906" w14:textId="77777777" w:rsidR="00150259" w:rsidRPr="005007E2" w:rsidRDefault="00150259" w:rsidP="00E14A93">
            <w:pPr>
              <w:pStyle w:val="TABLE-cell"/>
              <w:rPr>
                <w:color w:val="000000"/>
              </w:rPr>
            </w:pPr>
            <w:r w:rsidRPr="005007E2">
              <w:rPr>
                <w:color w:val="000000"/>
              </w:rPr>
              <w:t xml:space="preserve">Edition 1.0 </w:t>
            </w:r>
          </w:p>
        </w:tc>
        <w:tc>
          <w:tcPr>
            <w:tcW w:w="3061" w:type="pct"/>
            <w:shd w:val="clear" w:color="auto" w:fill="auto"/>
            <w:tcMar>
              <w:top w:w="45" w:type="dxa"/>
              <w:left w:w="90" w:type="dxa"/>
              <w:bottom w:w="45" w:type="dxa"/>
              <w:right w:w="45" w:type="dxa"/>
            </w:tcMar>
          </w:tcPr>
          <w:p w14:paraId="06A9B4CE" w14:textId="77777777" w:rsidR="00150259" w:rsidRPr="005007E2" w:rsidRDefault="00150259" w:rsidP="00E14A93">
            <w:pPr>
              <w:pStyle w:val="TABLE-cell"/>
              <w:rPr>
                <w:color w:val="000000"/>
              </w:rPr>
            </w:pPr>
            <w:r w:rsidRPr="005007E2">
              <w:rPr>
                <w:color w:val="000000"/>
              </w:rPr>
              <w:t>Electrical apparatus for use in the presence of combustible dust - Part 18: Protection by encapsulation "</w:t>
            </w:r>
            <w:proofErr w:type="spellStart"/>
            <w:r w:rsidRPr="00DB322F">
              <w:rPr>
                <w:noProof/>
                <w:color w:val="000000"/>
              </w:rPr>
              <w:t>mD</w:t>
            </w:r>
            <w:proofErr w:type="spellEnd"/>
            <w:r w:rsidRPr="005007E2">
              <w:rPr>
                <w:color w:val="000000"/>
              </w:rPr>
              <w:t>"</w:t>
            </w:r>
          </w:p>
        </w:tc>
        <w:tc>
          <w:tcPr>
            <w:tcW w:w="947" w:type="pct"/>
          </w:tcPr>
          <w:p w14:paraId="3789EA19" w14:textId="77777777" w:rsidR="00150259" w:rsidRPr="005007E2" w:rsidRDefault="00150259" w:rsidP="006A3268">
            <w:pPr>
              <w:pStyle w:val="TABLE-cell"/>
              <w:jc w:val="center"/>
              <w:rPr>
                <w:color w:val="000000"/>
              </w:rPr>
            </w:pPr>
            <w:r w:rsidRPr="005007E2">
              <w:sym w:font="Wingdings" w:char="F0FC"/>
            </w:r>
          </w:p>
        </w:tc>
      </w:tr>
      <w:tr w:rsidR="00150259" w:rsidRPr="00374539" w14:paraId="780D26C5" w14:textId="77777777" w:rsidTr="00696B54">
        <w:tc>
          <w:tcPr>
            <w:tcW w:w="0" w:type="auto"/>
            <w:tcBorders>
              <w:bottom w:val="single" w:sz="6" w:space="0" w:color="003399"/>
            </w:tcBorders>
            <w:shd w:val="clear" w:color="auto" w:fill="auto"/>
            <w:noWrap/>
            <w:tcMar>
              <w:top w:w="45" w:type="dxa"/>
              <w:left w:w="90" w:type="dxa"/>
              <w:bottom w:w="45" w:type="dxa"/>
              <w:right w:w="45" w:type="dxa"/>
            </w:tcMar>
          </w:tcPr>
          <w:p w14:paraId="6ADA9582" w14:textId="77777777" w:rsidR="00150259" w:rsidRPr="005007E2" w:rsidRDefault="00150259" w:rsidP="00E14A93">
            <w:pPr>
              <w:pStyle w:val="TABLE-cell"/>
            </w:pPr>
            <w:r w:rsidRPr="005007E2">
              <w:t xml:space="preserve">*IEC 62013-1 </w:t>
            </w:r>
          </w:p>
          <w:p w14:paraId="5EA67A1C" w14:textId="77777777" w:rsidR="00150259" w:rsidRPr="005007E2" w:rsidRDefault="00150259" w:rsidP="00E14A93">
            <w:pPr>
              <w:pStyle w:val="TABLE-cell"/>
            </w:pPr>
            <w:r w:rsidRPr="005007E2">
              <w:t>Edition 2.0</w:t>
            </w:r>
          </w:p>
        </w:tc>
        <w:tc>
          <w:tcPr>
            <w:tcW w:w="3061" w:type="pct"/>
            <w:tcBorders>
              <w:bottom w:val="single" w:sz="6" w:space="0" w:color="003399"/>
            </w:tcBorders>
            <w:shd w:val="clear" w:color="auto" w:fill="auto"/>
            <w:tcMar>
              <w:top w:w="45" w:type="dxa"/>
              <w:left w:w="90" w:type="dxa"/>
              <w:bottom w:w="45" w:type="dxa"/>
              <w:right w:w="45" w:type="dxa"/>
            </w:tcMar>
          </w:tcPr>
          <w:p w14:paraId="33A774F1" w14:textId="77777777" w:rsidR="00150259" w:rsidRPr="005007E2" w:rsidRDefault="00150259" w:rsidP="00E14A93">
            <w:pPr>
              <w:pStyle w:val="TABLE-cell"/>
            </w:pPr>
            <w:proofErr w:type="spellStart"/>
            <w:r w:rsidRPr="005007E2">
              <w:t>Caplights</w:t>
            </w:r>
            <w:proofErr w:type="spellEnd"/>
            <w:r w:rsidRPr="005007E2">
              <w:t xml:space="preserve"> for use in mines susceptible to firedamp - Part 1: General requirements - Construction and testing in relation to the risk of explosion</w:t>
            </w:r>
          </w:p>
        </w:tc>
        <w:tc>
          <w:tcPr>
            <w:tcW w:w="947" w:type="pct"/>
            <w:tcBorders>
              <w:bottom w:val="single" w:sz="6" w:space="0" w:color="003399"/>
            </w:tcBorders>
          </w:tcPr>
          <w:p w14:paraId="3A3E0330" w14:textId="77777777" w:rsidR="00150259" w:rsidRPr="005007E2" w:rsidRDefault="00150259" w:rsidP="006A3268">
            <w:pPr>
              <w:pStyle w:val="TABLE-cell"/>
              <w:jc w:val="center"/>
              <w:rPr>
                <w:color w:val="000000"/>
              </w:rPr>
            </w:pPr>
            <w:r w:rsidRPr="005007E2">
              <w:sym w:font="Wingdings" w:char="F0FC"/>
            </w:r>
          </w:p>
        </w:tc>
      </w:tr>
      <w:tr w:rsidR="00150259" w:rsidRPr="00150259" w14:paraId="78832386" w14:textId="77777777" w:rsidTr="00150259">
        <w:tc>
          <w:tcPr>
            <w:tcW w:w="0" w:type="auto"/>
            <w:tcBorders>
              <w:top w:val="single" w:sz="6" w:space="0" w:color="003399"/>
              <w:bottom w:val="single" w:sz="4" w:space="0" w:color="auto"/>
            </w:tcBorders>
            <w:shd w:val="clear" w:color="auto" w:fill="auto"/>
            <w:noWrap/>
            <w:tcMar>
              <w:top w:w="45" w:type="dxa"/>
              <w:left w:w="90" w:type="dxa"/>
              <w:bottom w:w="45" w:type="dxa"/>
              <w:right w:w="45" w:type="dxa"/>
            </w:tcMar>
          </w:tcPr>
          <w:p w14:paraId="2B9547B5" w14:textId="77777777" w:rsidR="00150259" w:rsidRPr="005007E2" w:rsidRDefault="00150259" w:rsidP="009C2D68">
            <w:pPr>
              <w:pStyle w:val="TABLE-cell"/>
            </w:pPr>
            <w:r w:rsidRPr="005007E2">
              <w:t xml:space="preserve">*IEC 62086-1 </w:t>
            </w:r>
          </w:p>
          <w:p w14:paraId="18ECB336" w14:textId="77777777" w:rsidR="00150259" w:rsidRPr="005007E2" w:rsidRDefault="00150259" w:rsidP="00150259">
            <w:pPr>
              <w:pStyle w:val="TABLE-cell"/>
            </w:pPr>
            <w:r w:rsidRPr="005007E2">
              <w:t>Edition 1.0</w:t>
            </w:r>
          </w:p>
        </w:tc>
        <w:tc>
          <w:tcPr>
            <w:tcW w:w="3061" w:type="pct"/>
            <w:tcBorders>
              <w:top w:val="single" w:sz="6" w:space="0" w:color="003399"/>
              <w:bottom w:val="single" w:sz="4" w:space="0" w:color="auto"/>
            </w:tcBorders>
            <w:shd w:val="clear" w:color="auto" w:fill="auto"/>
            <w:tcMar>
              <w:top w:w="45" w:type="dxa"/>
              <w:left w:w="90" w:type="dxa"/>
              <w:bottom w:w="45" w:type="dxa"/>
              <w:right w:w="45" w:type="dxa"/>
            </w:tcMar>
          </w:tcPr>
          <w:p w14:paraId="4BA3EAE5" w14:textId="77777777" w:rsidR="00150259" w:rsidRPr="005007E2" w:rsidRDefault="00150259" w:rsidP="001B1F43">
            <w:pPr>
              <w:pStyle w:val="TABLE-cell"/>
            </w:pPr>
            <w:r w:rsidRPr="005007E2">
              <w:t>Electrical apparatus for explosive gas atmospheres - Electrical resistance trace heating - Part 1: General and testing requirements</w:t>
            </w:r>
          </w:p>
        </w:tc>
        <w:tc>
          <w:tcPr>
            <w:tcW w:w="947" w:type="pct"/>
            <w:tcBorders>
              <w:top w:val="single" w:sz="6" w:space="0" w:color="003399"/>
              <w:bottom w:val="single" w:sz="4" w:space="0" w:color="auto"/>
            </w:tcBorders>
            <w:shd w:val="clear" w:color="auto" w:fill="auto"/>
          </w:tcPr>
          <w:p w14:paraId="6A772995" w14:textId="77777777" w:rsidR="00150259" w:rsidRPr="005007E2" w:rsidRDefault="00150259" w:rsidP="006A3268">
            <w:pPr>
              <w:pStyle w:val="TABLE-cell"/>
              <w:jc w:val="center"/>
              <w:rPr>
                <w:color w:val="000000"/>
              </w:rPr>
            </w:pPr>
            <w:r w:rsidRPr="005007E2">
              <w:sym w:font="Wingdings" w:char="F0FC"/>
            </w:r>
          </w:p>
        </w:tc>
      </w:tr>
    </w:tbl>
    <w:p w14:paraId="59F6C92F" w14:textId="77777777" w:rsidR="006277CD" w:rsidRDefault="001570BA" w:rsidP="006277CD">
      <w:pPr>
        <w:pStyle w:val="NOTE"/>
      </w:pPr>
      <w:r>
        <w:t>NOTE 1</w:t>
      </w:r>
      <w:r>
        <w:tab/>
      </w:r>
      <w:r w:rsidR="006277CD">
        <w:t>Standards shown with an asterisk (*) are superseded standards</w:t>
      </w:r>
    </w:p>
    <w:p w14:paraId="6B90F380" w14:textId="77777777" w:rsidR="006277CD" w:rsidRDefault="006072A8" w:rsidP="006277CD">
      <w:pPr>
        <w:pStyle w:val="NOTE"/>
      </w:pPr>
      <w:r>
        <w:t xml:space="preserve">NOTE </w:t>
      </w:r>
      <w:r w:rsidR="001570BA">
        <w:t>2</w:t>
      </w:r>
      <w:r w:rsidR="001570BA">
        <w:tab/>
      </w:r>
      <w:r w:rsidR="006277CD">
        <w:t>Unless other</w:t>
      </w:r>
      <w:r>
        <w:t>wise</w:t>
      </w:r>
      <w:r w:rsidR="006277CD">
        <w:t xml:space="preserve"> indicated</w:t>
      </w:r>
      <w:r>
        <w:t>,</w:t>
      </w:r>
      <w:r w:rsidR="006277CD">
        <w:t xml:space="preserve"> earlier editions of standards (even if </w:t>
      </w:r>
      <w:r>
        <w:t>with</w:t>
      </w:r>
      <w:r w:rsidR="006277CD">
        <w:t xml:space="preserve"> a different number) are considered to be covered in the above scope for the purposes of the assessment.</w:t>
      </w:r>
    </w:p>
    <w:p w14:paraId="32DA7721" w14:textId="77777777" w:rsidR="00767963" w:rsidRDefault="00767963" w:rsidP="006277CD">
      <w:pPr>
        <w:pStyle w:val="NOTE"/>
      </w:pPr>
      <w:r>
        <w:t xml:space="preserve">NOTE </w:t>
      </w:r>
      <w:r w:rsidR="001570BA">
        <w:t>3</w:t>
      </w:r>
      <w:r w:rsidR="001570BA">
        <w:tab/>
      </w:r>
      <w:r>
        <w:t>The above list highlight</w:t>
      </w:r>
      <w:r w:rsidR="0016051E">
        <w:t>s</w:t>
      </w:r>
      <w:r>
        <w:t xml:space="preserve"> any extension of scope in the list above for new standards or later editions of standards already in scope.</w:t>
      </w:r>
    </w:p>
    <w:p w14:paraId="0218E9C2" w14:textId="77777777" w:rsidR="006277CD" w:rsidRDefault="006277CD" w:rsidP="00AD0236">
      <w:pPr>
        <w:pStyle w:val="Heading3"/>
      </w:pPr>
      <w:bookmarkStart w:id="26" w:name="_Toc504162892"/>
      <w:proofErr w:type="spellStart"/>
      <w:r>
        <w:t>ExTL</w:t>
      </w:r>
      <w:proofErr w:type="spellEnd"/>
      <w:r>
        <w:t xml:space="preserve"> scope</w:t>
      </w:r>
      <w:bookmarkEnd w:id="26"/>
    </w:p>
    <w:p w14:paraId="10CC76DE" w14:textId="77777777" w:rsidR="006277CD" w:rsidRPr="001B0AAA" w:rsidRDefault="008A7CE2" w:rsidP="006277CD">
      <w:pPr>
        <w:pStyle w:val="PARAGRAPH"/>
      </w:pPr>
      <w:r w:rsidRPr="000C5A5F">
        <w:t xml:space="preserve">The ExCB has an integral </w:t>
      </w:r>
      <w:proofErr w:type="spellStart"/>
      <w:r w:rsidRPr="000C5A5F">
        <w:t>ExTL</w:t>
      </w:r>
      <w:proofErr w:type="spellEnd"/>
      <w:r w:rsidRPr="000C5A5F">
        <w:t xml:space="preserve">. </w:t>
      </w:r>
      <w:r w:rsidR="00B334B2" w:rsidRPr="000C5A5F">
        <w:t xml:space="preserve">The </w:t>
      </w:r>
      <w:proofErr w:type="spellStart"/>
      <w:r w:rsidR="00B334B2" w:rsidRPr="000C5A5F">
        <w:t>ExTL</w:t>
      </w:r>
      <w:proofErr w:type="spellEnd"/>
      <w:r w:rsidR="00B334B2" w:rsidRPr="000C5A5F">
        <w:t xml:space="preserve"> scope is the same as for the ExCB.</w:t>
      </w:r>
      <w:r w:rsidR="00B334B2">
        <w:t xml:space="preserve">  </w:t>
      </w:r>
    </w:p>
    <w:p w14:paraId="0EF8EFC1" w14:textId="77777777" w:rsidR="006277CD" w:rsidRDefault="00D171F9" w:rsidP="00A43E48">
      <w:pPr>
        <w:pStyle w:val="Heading1"/>
      </w:pPr>
      <w:bookmarkStart w:id="27" w:name="_Toc504162893"/>
      <w:r>
        <w:t>Common information</w:t>
      </w:r>
      <w:bookmarkEnd w:id="27"/>
    </w:p>
    <w:p w14:paraId="7F128611" w14:textId="77777777" w:rsidR="00A608DC" w:rsidRDefault="00C7000A" w:rsidP="00AD0236">
      <w:pPr>
        <w:pStyle w:val="Heading2"/>
      </w:pPr>
      <w:bookmarkStart w:id="28" w:name="_Toc504162894"/>
      <w:r>
        <w:t>Legal en</w:t>
      </w:r>
      <w:r w:rsidRPr="00AD0236">
        <w:t>t</w:t>
      </w:r>
      <w:r>
        <w:t>ity of body</w:t>
      </w:r>
      <w:bookmarkEnd w:id="28"/>
    </w:p>
    <w:p w14:paraId="04AE3AE8" w14:textId="77777777" w:rsidR="00A608DC" w:rsidRPr="0050166A" w:rsidRDefault="00932BF7" w:rsidP="00B364F1">
      <w:pPr>
        <w:pStyle w:val="PARAGRAPH"/>
        <w:rPr>
          <w:strike/>
        </w:rPr>
      </w:pPr>
      <w:r>
        <w:t xml:space="preserve">IBExU is registered by the </w:t>
      </w:r>
      <w:proofErr w:type="spellStart"/>
      <w:r>
        <w:t>Amtsgericht</w:t>
      </w:r>
      <w:proofErr w:type="spellEnd"/>
      <w:r>
        <w:t xml:space="preserve"> Chemnitz (l</w:t>
      </w:r>
      <w:r w:rsidR="008F7CA8">
        <w:t>ocal court) under number HRB896</w:t>
      </w:r>
      <w:r w:rsidR="006130C5">
        <w:t>.  T</w:t>
      </w:r>
      <w:r w:rsidR="008F7CA8">
        <w:t>he document was presented dur</w:t>
      </w:r>
      <w:r w:rsidR="00C6474A">
        <w:t>in</w:t>
      </w:r>
      <w:r w:rsidR="008F7CA8">
        <w:t>g the assess</w:t>
      </w:r>
      <w:r w:rsidR="00C6474A">
        <w:t xml:space="preserve">ment </w:t>
      </w:r>
      <w:r w:rsidR="008F7CA8">
        <w:t>visit and further confirmed by corres</w:t>
      </w:r>
      <w:r w:rsidR="00C6474A">
        <w:t>p</w:t>
      </w:r>
      <w:r w:rsidR="008F7CA8">
        <w:t>onden</w:t>
      </w:r>
      <w:r w:rsidR="00C6474A">
        <w:t>c</w:t>
      </w:r>
      <w:r w:rsidR="008F7CA8">
        <w:t xml:space="preserve">e on 2 November 2017. </w:t>
      </w:r>
      <w:r>
        <w:t xml:space="preserve"> </w:t>
      </w:r>
    </w:p>
    <w:p w14:paraId="2B168C28" w14:textId="77777777" w:rsidR="00C6474A" w:rsidRDefault="00932BF7" w:rsidP="00B364F1">
      <w:pPr>
        <w:pStyle w:val="PARAGRAPH"/>
      </w:pPr>
      <w:r>
        <w:t>IBExU GmbH is a 100% private owned co</w:t>
      </w:r>
      <w:r w:rsidR="008A7CE2">
        <w:t xml:space="preserve">mpany. </w:t>
      </w:r>
      <w:r w:rsidR="006130C5">
        <w:t xml:space="preserve"> </w:t>
      </w:r>
      <w:r w:rsidR="008A7CE2">
        <w:t xml:space="preserve">IBExU is </w:t>
      </w:r>
      <w:r w:rsidR="008A7CE2" w:rsidRPr="00DB322F">
        <w:rPr>
          <w:noProof/>
        </w:rPr>
        <w:t>self funded</w:t>
      </w:r>
      <w:r w:rsidR="006130C5">
        <w:t>,</w:t>
      </w:r>
      <w:r w:rsidR="008A7CE2">
        <w:t xml:space="preserve"> rel</w:t>
      </w:r>
      <w:r>
        <w:t>ying on income from certification, auditing, testing, training and risk</w:t>
      </w:r>
      <w:r w:rsidR="00BD6AC2">
        <w:t xml:space="preserve"> </w:t>
      </w:r>
      <w:r>
        <w:t>analysis</w:t>
      </w:r>
      <w:r w:rsidR="00C6474A">
        <w:t>.</w:t>
      </w:r>
    </w:p>
    <w:p w14:paraId="1B0BA503" w14:textId="77777777" w:rsidR="00C6474A" w:rsidRPr="00C33E8F" w:rsidRDefault="0086418C" w:rsidP="00C6474A">
      <w:pPr>
        <w:pStyle w:val="PARAGRAPH"/>
      </w:pPr>
      <w:r w:rsidRPr="00C33E8F">
        <w:t xml:space="preserve">IBExU has been affiliated </w:t>
      </w:r>
      <w:r w:rsidRPr="00DB322F">
        <w:rPr>
          <w:noProof/>
        </w:rPr>
        <w:t>as</w:t>
      </w:r>
      <w:r w:rsidR="00DB322F">
        <w:t xml:space="preserve"> a</w:t>
      </w:r>
      <w:r w:rsidRPr="00C33E8F">
        <w:t xml:space="preserve"> </w:t>
      </w:r>
      <w:r w:rsidRPr="00DB322F">
        <w:rPr>
          <w:noProof/>
        </w:rPr>
        <w:t>scientific</w:t>
      </w:r>
      <w:r w:rsidRPr="00C33E8F">
        <w:t xml:space="preserve"> institute to the </w:t>
      </w:r>
      <w:proofErr w:type="spellStart"/>
      <w:r w:rsidRPr="00C33E8F">
        <w:t>Technische</w:t>
      </w:r>
      <w:proofErr w:type="spellEnd"/>
      <w:r w:rsidRPr="00C33E8F">
        <w:t xml:space="preserve"> </w:t>
      </w:r>
      <w:proofErr w:type="spellStart"/>
      <w:r w:rsidRPr="00C33E8F">
        <w:t>Universität</w:t>
      </w:r>
      <w:proofErr w:type="spellEnd"/>
      <w:r w:rsidRPr="00C33E8F">
        <w:t xml:space="preserve"> </w:t>
      </w:r>
      <w:proofErr w:type="spellStart"/>
      <w:r w:rsidRPr="00C33E8F">
        <w:t>Bergakademie</w:t>
      </w:r>
      <w:proofErr w:type="spellEnd"/>
      <w:r w:rsidRPr="00C33E8F">
        <w:t xml:space="preserve"> Freiberg since 1995.</w:t>
      </w:r>
    </w:p>
    <w:p w14:paraId="28C62CB2" w14:textId="77777777" w:rsidR="00B364F1" w:rsidRDefault="0086418C" w:rsidP="00C6474A">
      <w:pPr>
        <w:pStyle w:val="PARAGRAPH"/>
      </w:pPr>
      <w:r w:rsidRPr="00C33E8F">
        <w:lastRenderedPageBreak/>
        <w:t>IBExU is accredited as Notified Body (identification number: 0637) in accordance with Directive 2014/34/EU.</w:t>
      </w:r>
      <w:r w:rsidR="00932BF7" w:rsidDel="00932BF7">
        <w:t xml:space="preserve"> </w:t>
      </w:r>
    </w:p>
    <w:p w14:paraId="55AD82E0" w14:textId="77777777" w:rsidR="00A608DC" w:rsidRDefault="00C7000A" w:rsidP="00AD0236">
      <w:pPr>
        <w:pStyle w:val="Heading2"/>
      </w:pPr>
      <w:bookmarkStart w:id="29" w:name="_Toc504162895"/>
      <w:r>
        <w:t>History</w:t>
      </w:r>
      <w:bookmarkEnd w:id="29"/>
    </w:p>
    <w:p w14:paraId="7C82BFE3" w14:textId="37538F80" w:rsidR="00BD6AC2" w:rsidRDefault="00C6474A" w:rsidP="00BD6AC2">
      <w:pPr>
        <w:pStyle w:val="PARAGRAPH"/>
      </w:pPr>
      <w:r>
        <w:t>IBExU has an a</w:t>
      </w:r>
      <w:r w:rsidR="00BD6AC2">
        <w:t xml:space="preserve">lmost </w:t>
      </w:r>
      <w:r w:rsidR="00BD6AC2" w:rsidRPr="00DB322F">
        <w:rPr>
          <w:noProof/>
        </w:rPr>
        <w:t>89</w:t>
      </w:r>
      <w:r w:rsidR="00DB322F">
        <w:rPr>
          <w:noProof/>
        </w:rPr>
        <w:t>-</w:t>
      </w:r>
      <w:r w:rsidR="00BD6AC2" w:rsidRPr="00DB322F">
        <w:rPr>
          <w:noProof/>
        </w:rPr>
        <w:t>year-old</w:t>
      </w:r>
      <w:r w:rsidR="00BD6AC2">
        <w:t xml:space="preserve"> tradition in Freiberg</w:t>
      </w:r>
    </w:p>
    <w:p w14:paraId="3F08529D" w14:textId="77777777" w:rsidR="00BD6AC2" w:rsidRDefault="00BD6AC2" w:rsidP="00BD6AC2">
      <w:pPr>
        <w:pStyle w:val="PARAGRAPH"/>
      </w:pPr>
      <w:r>
        <w:t>The foundation of the “</w:t>
      </w:r>
      <w:proofErr w:type="spellStart"/>
      <w:r>
        <w:t>Sächsischen</w:t>
      </w:r>
      <w:proofErr w:type="spellEnd"/>
      <w:r>
        <w:t xml:space="preserve"> </w:t>
      </w:r>
      <w:proofErr w:type="spellStart"/>
      <w:r>
        <w:t>Versuchsstrecke</w:t>
      </w:r>
      <w:proofErr w:type="spellEnd"/>
      <w:r>
        <w:t xml:space="preserve"> </w:t>
      </w:r>
      <w:r w:rsidRPr="00DB322F">
        <w:rPr>
          <w:noProof/>
        </w:rPr>
        <w:t>an der</w:t>
      </w:r>
      <w:r>
        <w:t xml:space="preserve"> </w:t>
      </w:r>
      <w:proofErr w:type="spellStart"/>
      <w:r>
        <w:t>Bergakademie</w:t>
      </w:r>
      <w:proofErr w:type="spellEnd"/>
      <w:r>
        <w:t xml:space="preserve"> Freiberg” in 1928 (to 1991: “Institut für </w:t>
      </w:r>
      <w:proofErr w:type="spellStart"/>
      <w:r>
        <w:t>Bergbausicherheit</w:t>
      </w:r>
      <w:proofErr w:type="spellEnd"/>
      <w:r>
        <w:t xml:space="preserve"> (</w:t>
      </w:r>
      <w:proofErr w:type="spellStart"/>
      <w:r>
        <w:t>IfB</w:t>
      </w:r>
      <w:proofErr w:type="spellEnd"/>
      <w:r>
        <w:t>)”, department: fires and explosions) was the beginning of the development of a scientific and testing technical centre for the special subjects of fire and explosion prevention in Central Germany.</w:t>
      </w:r>
    </w:p>
    <w:p w14:paraId="3D562149" w14:textId="61049DDB" w:rsidR="00BD6AC2" w:rsidRDefault="00BD6AC2" w:rsidP="00BD6AC2">
      <w:pPr>
        <w:pStyle w:val="PARAGRAPH"/>
      </w:pPr>
      <w:r>
        <w:t xml:space="preserve">From 1949 until 1991 the “Institut für </w:t>
      </w:r>
      <w:proofErr w:type="spellStart"/>
      <w:r>
        <w:t>Bergbausicherheit</w:t>
      </w:r>
      <w:proofErr w:type="spellEnd"/>
      <w:r>
        <w:t xml:space="preserve"> (</w:t>
      </w:r>
      <w:proofErr w:type="spellStart"/>
      <w:r>
        <w:t>IfB</w:t>
      </w:r>
      <w:proofErr w:type="spellEnd"/>
      <w:r>
        <w:t xml:space="preserve">, </w:t>
      </w:r>
      <w:proofErr w:type="spellStart"/>
      <w:r>
        <w:t>Versuchsstreckeb</w:t>
      </w:r>
      <w:proofErr w:type="spellEnd"/>
      <w:r>
        <w:t xml:space="preserve"> Freiberg)” was the “</w:t>
      </w:r>
      <w:proofErr w:type="spellStart"/>
      <w:r>
        <w:t>Staatshoheitrechtliche</w:t>
      </w:r>
      <w:proofErr w:type="spellEnd"/>
      <w:r>
        <w:t xml:space="preserve"> Institut der DDR” for the blasting </w:t>
      </w:r>
      <w:r w:rsidR="004A6972">
        <w:t>explosives</w:t>
      </w:r>
      <w:r>
        <w:t>, fire and explosion protection for mining and industry.</w:t>
      </w:r>
    </w:p>
    <w:p w14:paraId="2C47B59A" w14:textId="1D43C609" w:rsidR="00BD6AC2" w:rsidRDefault="00BD6AC2" w:rsidP="00BD6AC2">
      <w:pPr>
        <w:pStyle w:val="PARAGRAPH"/>
      </w:pPr>
      <w:r>
        <w:t>With the reunification, the “</w:t>
      </w:r>
      <w:proofErr w:type="spellStart"/>
      <w:r>
        <w:t>IfB</w:t>
      </w:r>
      <w:proofErr w:type="spellEnd"/>
      <w:r>
        <w:t>” was annulled formally in 1991. In December 1990 was the foundation of IBExU Institut für Sicherheitstechnik GmbH with support of the “</w:t>
      </w:r>
      <w:proofErr w:type="spellStart"/>
      <w:r>
        <w:t>Bundesministerium</w:t>
      </w:r>
      <w:proofErr w:type="spellEnd"/>
      <w:r>
        <w:t xml:space="preserve"> für </w:t>
      </w:r>
      <w:proofErr w:type="spellStart"/>
      <w:r>
        <w:t>Wirtschaft</w:t>
      </w:r>
      <w:proofErr w:type="spellEnd"/>
      <w:r>
        <w:t xml:space="preserve">” with the objective to </w:t>
      </w:r>
      <w:r w:rsidR="004A6972">
        <w:t xml:space="preserve">improve </w:t>
      </w:r>
      <w:r>
        <w:t xml:space="preserve">the scientific </w:t>
      </w:r>
      <w:r w:rsidRPr="00DB322F">
        <w:rPr>
          <w:noProof/>
        </w:rPr>
        <w:t>know</w:t>
      </w:r>
      <w:r w:rsidR="00DB322F" w:rsidRPr="00DB322F">
        <w:rPr>
          <w:noProof/>
        </w:rPr>
        <w:t>-</w:t>
      </w:r>
      <w:r w:rsidRPr="00DB322F">
        <w:rPr>
          <w:noProof/>
        </w:rPr>
        <w:t>how</w:t>
      </w:r>
      <w:r>
        <w:t xml:space="preserve"> of the “</w:t>
      </w:r>
      <w:proofErr w:type="spellStart"/>
      <w:r>
        <w:t>IfB</w:t>
      </w:r>
      <w:proofErr w:type="spellEnd"/>
      <w:r>
        <w:t>” and the work of the “</w:t>
      </w:r>
      <w:proofErr w:type="spellStart"/>
      <w:r>
        <w:t>Versuchsstrecke</w:t>
      </w:r>
      <w:proofErr w:type="spellEnd"/>
      <w:r>
        <w:t xml:space="preserve"> Freiberg” for the protection of human beings, </w:t>
      </w:r>
      <w:r w:rsidR="003274FA">
        <w:t xml:space="preserve">property and </w:t>
      </w:r>
      <w:r>
        <w:t>the environment against the hazards generated by accidents.</w:t>
      </w:r>
      <w:r w:rsidDel="00BD6AC2">
        <w:t xml:space="preserve"> </w:t>
      </w:r>
      <w:r w:rsidRPr="00BD6AC2">
        <w:t xml:space="preserve"> </w:t>
      </w:r>
    </w:p>
    <w:p w14:paraId="560EA4BE" w14:textId="3C643C9C" w:rsidR="00BD6AC2" w:rsidRDefault="00BD6AC2" w:rsidP="00BD6AC2">
      <w:pPr>
        <w:pStyle w:val="PARAGRAPH"/>
      </w:pPr>
      <w:r>
        <w:t xml:space="preserve">IBExU developed into </w:t>
      </w:r>
      <w:r w:rsidR="006130C5">
        <w:t xml:space="preserve">a </w:t>
      </w:r>
      <w:r>
        <w:t>European recognized institution for research, technical engineering services and safety tests in the fields of plant and process engineering</w:t>
      </w:r>
      <w:r w:rsidR="003274FA">
        <w:t>,</w:t>
      </w:r>
      <w:r>
        <w:t xml:space="preserve"> safety and accident prevention</w:t>
      </w:r>
      <w:r w:rsidR="003274FA">
        <w:t>, and</w:t>
      </w:r>
      <w:r>
        <w:t xml:space="preserve"> protection against fire, explosions and emission</w:t>
      </w:r>
      <w:r w:rsidR="003274FA">
        <w:t>s</w:t>
      </w:r>
      <w:r>
        <w:t>.</w:t>
      </w:r>
    </w:p>
    <w:p w14:paraId="0AD2F806" w14:textId="77777777" w:rsidR="00C7000A" w:rsidRDefault="00530B32" w:rsidP="00AD0236">
      <w:pPr>
        <w:pStyle w:val="Heading2"/>
      </w:pPr>
      <w:bookmarkStart w:id="30" w:name="_Toc504162896"/>
      <w:r w:rsidRPr="00374539">
        <w:t>Documentation</w:t>
      </w:r>
      <w:bookmarkEnd w:id="30"/>
    </w:p>
    <w:p w14:paraId="5A81C057" w14:textId="77777777" w:rsidR="00530B32" w:rsidRPr="00374539" w:rsidRDefault="00530B32" w:rsidP="00AD0236">
      <w:pPr>
        <w:pStyle w:val="Heading3"/>
      </w:pPr>
      <w:bookmarkStart w:id="31" w:name="_Toc504162897"/>
      <w:r w:rsidRPr="00374539">
        <w:t xml:space="preserve">Quality </w:t>
      </w:r>
      <w:r w:rsidR="001B0AAA">
        <w:t>m</w:t>
      </w:r>
      <w:r w:rsidRPr="00374539">
        <w:t>anual</w:t>
      </w:r>
      <w:bookmarkEnd w:id="31"/>
    </w:p>
    <w:p w14:paraId="3EBCB25B" w14:textId="77777777" w:rsidR="009E5258" w:rsidRPr="00F8537A" w:rsidRDefault="009E5258" w:rsidP="009E5258">
      <w:pPr>
        <w:pStyle w:val="PARAGRAPH"/>
        <w:rPr>
          <w:lang w:val="en-US"/>
        </w:rPr>
      </w:pPr>
      <w:r w:rsidRPr="00F8537A">
        <w:rPr>
          <w:lang w:val="en-US"/>
        </w:rPr>
        <w:t xml:space="preserve">IBExU has </w:t>
      </w:r>
      <w:r w:rsidR="006130C5" w:rsidRPr="00F8537A">
        <w:rPr>
          <w:lang w:val="en-US"/>
        </w:rPr>
        <w:t xml:space="preserve">a </w:t>
      </w:r>
      <w:r w:rsidRPr="00F8537A">
        <w:rPr>
          <w:lang w:val="en-US"/>
        </w:rPr>
        <w:t>general quality manual which is “</w:t>
      </w:r>
      <w:proofErr w:type="spellStart"/>
      <w:r w:rsidRPr="00F8537A">
        <w:rPr>
          <w:lang w:val="en-US"/>
        </w:rPr>
        <w:t>Qualitätsmanagementhandbuch</w:t>
      </w:r>
      <w:proofErr w:type="spellEnd"/>
      <w:r w:rsidRPr="00F8537A">
        <w:rPr>
          <w:lang w:val="en-US"/>
        </w:rPr>
        <w:t xml:space="preserve"> - </w:t>
      </w:r>
      <w:proofErr w:type="spellStart"/>
      <w:r w:rsidRPr="00F8537A">
        <w:rPr>
          <w:lang w:val="en-US"/>
        </w:rPr>
        <w:t>Teil</w:t>
      </w:r>
      <w:proofErr w:type="spellEnd"/>
      <w:r w:rsidRPr="00F8537A">
        <w:rPr>
          <w:lang w:val="en-US"/>
        </w:rPr>
        <w:t xml:space="preserve"> 1“ - „QH 001” to „QH 033“.  At the time of the </w:t>
      </w:r>
      <w:r w:rsidRPr="00DB322F">
        <w:rPr>
          <w:noProof/>
          <w:lang w:val="en-US"/>
        </w:rPr>
        <w:t>assessment</w:t>
      </w:r>
      <w:r w:rsidRPr="00F8537A">
        <w:rPr>
          <w:lang w:val="en-US"/>
        </w:rPr>
        <w:t xml:space="preserve"> </w:t>
      </w:r>
      <w:r w:rsidR="00DB322F">
        <w:rPr>
          <w:lang w:val="en-US"/>
        </w:rPr>
        <w:t xml:space="preserve">visit, </w:t>
      </w:r>
      <w:r w:rsidRPr="00F8537A">
        <w:rPr>
          <w:lang w:val="en-US"/>
        </w:rPr>
        <w:t>this was at Revision 6.</w:t>
      </w:r>
    </w:p>
    <w:p w14:paraId="68132459" w14:textId="13574BB3" w:rsidR="009E5258" w:rsidRPr="00F8537A" w:rsidRDefault="009E5258" w:rsidP="009E5258">
      <w:pPr>
        <w:pStyle w:val="PARAGRAPH"/>
        <w:rPr>
          <w:lang w:val="en-US"/>
        </w:rPr>
      </w:pPr>
      <w:r w:rsidRPr="00F8537A">
        <w:rPr>
          <w:lang w:val="en-US"/>
        </w:rPr>
        <w:t>IBExU has a section of the quality manual which specifically addresse</w:t>
      </w:r>
      <w:r w:rsidR="00460D6C">
        <w:rPr>
          <w:lang w:val="en-US"/>
        </w:rPr>
        <w:t>s</w:t>
      </w:r>
      <w:r w:rsidRPr="00F8537A">
        <w:rPr>
          <w:lang w:val="en-US"/>
        </w:rPr>
        <w:t xml:space="preserve"> IECEx</w:t>
      </w:r>
      <w:r w:rsidR="00DB322F" w:rsidRPr="00DB322F">
        <w:rPr>
          <w:noProof/>
          <w:lang w:val="en-US"/>
        </w:rPr>
        <w:t>;</w:t>
      </w:r>
      <w:r w:rsidRPr="00DB322F">
        <w:rPr>
          <w:noProof/>
          <w:lang w:val="en-US"/>
        </w:rPr>
        <w:t xml:space="preserve"> this</w:t>
      </w:r>
      <w:r w:rsidRPr="00F8537A">
        <w:rPr>
          <w:lang w:val="en-US"/>
        </w:rPr>
        <w:t xml:space="preserve"> is: “</w:t>
      </w:r>
      <w:proofErr w:type="spellStart"/>
      <w:r w:rsidRPr="00F8537A">
        <w:rPr>
          <w:lang w:val="en-US"/>
        </w:rPr>
        <w:t>Qualitätsmanagementhandbuch</w:t>
      </w:r>
      <w:proofErr w:type="spellEnd"/>
      <w:r w:rsidRPr="00F8537A">
        <w:rPr>
          <w:lang w:val="en-US"/>
        </w:rPr>
        <w:t xml:space="preserve"> - </w:t>
      </w:r>
      <w:proofErr w:type="spellStart"/>
      <w:r w:rsidRPr="00F8537A">
        <w:rPr>
          <w:lang w:val="en-US"/>
        </w:rPr>
        <w:t>Teil</w:t>
      </w:r>
      <w:proofErr w:type="spellEnd"/>
      <w:r w:rsidRPr="00F8537A">
        <w:rPr>
          <w:lang w:val="en-US"/>
        </w:rPr>
        <w:t xml:space="preserve"> 3 - </w:t>
      </w:r>
      <w:proofErr w:type="spellStart"/>
      <w:r w:rsidRPr="00F8537A">
        <w:rPr>
          <w:lang w:val="en-US"/>
        </w:rPr>
        <w:t>ExTL</w:t>
      </w:r>
      <w:proofErr w:type="spellEnd"/>
      <w:r w:rsidRPr="00F8537A">
        <w:rPr>
          <w:lang w:val="en-US"/>
        </w:rPr>
        <w:t xml:space="preserve"> / ExCB IECEx System”. At the time of the </w:t>
      </w:r>
      <w:r w:rsidRPr="00DB322F">
        <w:rPr>
          <w:noProof/>
          <w:lang w:val="en-US"/>
        </w:rPr>
        <w:t>assessment</w:t>
      </w:r>
      <w:r w:rsidRPr="00F8537A">
        <w:rPr>
          <w:lang w:val="en-US"/>
        </w:rPr>
        <w:t xml:space="preserve"> </w:t>
      </w:r>
      <w:r w:rsidR="00DB322F">
        <w:rPr>
          <w:lang w:val="en-US"/>
        </w:rPr>
        <w:t xml:space="preserve">visit, </w:t>
      </w:r>
      <w:r w:rsidRPr="00F8537A">
        <w:rPr>
          <w:lang w:val="en-US"/>
        </w:rPr>
        <w:t>this was at Revision 4</w:t>
      </w:r>
      <w:r w:rsidR="00460D6C">
        <w:rPr>
          <w:lang w:val="en-US"/>
        </w:rPr>
        <w:t xml:space="preserve"> and</w:t>
      </w:r>
      <w:r w:rsidR="008F7CA8" w:rsidRPr="00F8537A">
        <w:rPr>
          <w:lang w:val="en-US"/>
        </w:rPr>
        <w:t xml:space="preserve"> the</w:t>
      </w:r>
      <w:r w:rsidR="00F86B66" w:rsidRPr="00F8537A">
        <w:rPr>
          <w:lang w:val="en-US"/>
        </w:rPr>
        <w:t xml:space="preserve"> requirements of this met the requirements of IECEx</w:t>
      </w:r>
      <w:r w:rsidR="008F7CA8" w:rsidRPr="00F8537A">
        <w:rPr>
          <w:lang w:val="en-US"/>
        </w:rPr>
        <w:t xml:space="preserve"> with the exception of the few issues that were </w:t>
      </w:r>
      <w:r w:rsidR="008F7CA8" w:rsidRPr="00DB322F">
        <w:rPr>
          <w:noProof/>
          <w:lang w:val="en-US"/>
        </w:rPr>
        <w:t>r</w:t>
      </w:r>
      <w:r w:rsidR="00666623">
        <w:rPr>
          <w:noProof/>
          <w:lang w:val="en-US"/>
        </w:rPr>
        <w:t>aised</w:t>
      </w:r>
      <w:r w:rsidR="008F7CA8" w:rsidRPr="00F8537A">
        <w:rPr>
          <w:lang w:val="en-US"/>
        </w:rPr>
        <w:t>.  These were later resolved to the satisfaction of the assessment team.</w:t>
      </w:r>
    </w:p>
    <w:p w14:paraId="41665BA0" w14:textId="77777777" w:rsidR="00530B32" w:rsidRPr="00374539" w:rsidRDefault="00530B32" w:rsidP="00AD0236">
      <w:pPr>
        <w:pStyle w:val="Heading3"/>
      </w:pPr>
      <w:bookmarkStart w:id="32" w:name="_Toc504162898"/>
      <w:r w:rsidRPr="00374539">
        <w:t>Procedures</w:t>
      </w:r>
      <w:bookmarkEnd w:id="32"/>
    </w:p>
    <w:p w14:paraId="0ED5D52E" w14:textId="4762933C" w:rsidR="00A608DC" w:rsidRPr="0089559D" w:rsidRDefault="003B577B" w:rsidP="00A608DC">
      <w:pPr>
        <w:pStyle w:val="PARAGRAPH"/>
      </w:pPr>
      <w:r>
        <w:t xml:space="preserve">All controlled procedures are held and available in the server Q: QM </w:t>
      </w:r>
      <w:proofErr w:type="spellStart"/>
      <w:r>
        <w:t>Dokumentation</w:t>
      </w:r>
      <w:proofErr w:type="spellEnd"/>
      <w:r>
        <w:t xml:space="preserve">. This is a secure location </w:t>
      </w:r>
      <w:r w:rsidR="003F649B">
        <w:t>used for</w:t>
      </w:r>
      <w:r>
        <w:t xml:space="preserve"> technical procedures. </w:t>
      </w:r>
      <w:r w:rsidR="003F649B">
        <w:t>Only t</w:t>
      </w:r>
      <w:r>
        <w:t>he Management Representative and the Managing Director are authorised to make changes. The procedures are also marked where changes in one may require changes in related procedures.</w:t>
      </w:r>
      <w:r w:rsidR="00C33E8F">
        <w:t xml:space="preserve"> </w:t>
      </w:r>
      <w:r w:rsidR="003F649B">
        <w:t>The relevant p</w:t>
      </w:r>
      <w:r w:rsidR="00067FF1">
        <w:t xml:space="preserve">rocedure </w:t>
      </w:r>
      <w:r w:rsidR="003F649B">
        <w:t xml:space="preserve">for documentation control is </w:t>
      </w:r>
      <w:r w:rsidR="00067FF1">
        <w:t>QH-015</w:t>
      </w:r>
      <w:r w:rsidR="00DA2F59">
        <w:t>.</w:t>
      </w:r>
      <w:r w:rsidR="00EA28EB">
        <w:t xml:space="preserve"> </w:t>
      </w:r>
      <w:r w:rsidR="00DA2F59">
        <w:t xml:space="preserve"> </w:t>
      </w:r>
      <w:r w:rsidR="00DA2F59" w:rsidRPr="0089559D">
        <w:t>The Procedures were found to meet the requirements of the IECEx.</w:t>
      </w:r>
    </w:p>
    <w:p w14:paraId="3C600733" w14:textId="77777777" w:rsidR="00530B32" w:rsidRPr="0089559D" w:rsidRDefault="00530B32" w:rsidP="00AD0236">
      <w:pPr>
        <w:pStyle w:val="Heading3"/>
      </w:pPr>
      <w:bookmarkStart w:id="33" w:name="_Toc504162899"/>
      <w:r w:rsidRPr="0089559D">
        <w:t xml:space="preserve">Work </w:t>
      </w:r>
      <w:r w:rsidR="001B0AAA" w:rsidRPr="0089559D">
        <w:t>i</w:t>
      </w:r>
      <w:r w:rsidRPr="0089559D">
        <w:t>nstructions</w:t>
      </w:r>
      <w:bookmarkEnd w:id="33"/>
    </w:p>
    <w:p w14:paraId="4BCBFEF3" w14:textId="5E530D37" w:rsidR="00DA2F59" w:rsidRPr="00374539" w:rsidRDefault="00067FF1" w:rsidP="00DA2F59">
      <w:pPr>
        <w:pStyle w:val="PARAGRAPH"/>
      </w:pPr>
      <w:r w:rsidRPr="0089559D">
        <w:t xml:space="preserve">Work instructions are identified in VA 05-5-001 and methods to revise these are described in detail. </w:t>
      </w:r>
      <w:r w:rsidR="006A320A" w:rsidRPr="0089559D">
        <w:t>Work instructions are a</w:t>
      </w:r>
      <w:r w:rsidRPr="0089559D">
        <w:t xml:space="preserve">vailable to technical staff through server Q: QM </w:t>
      </w:r>
      <w:proofErr w:type="spellStart"/>
      <w:r w:rsidRPr="0089559D">
        <w:t>Dokumentation</w:t>
      </w:r>
      <w:proofErr w:type="spellEnd"/>
      <w:r w:rsidRPr="0089559D">
        <w:t>.</w:t>
      </w:r>
      <w:r w:rsidR="00DA2F59" w:rsidRPr="0089559D">
        <w:t xml:space="preserve"> The Work Instructions were found to meet the requirements of the IECEx.</w:t>
      </w:r>
    </w:p>
    <w:p w14:paraId="4B00FFED" w14:textId="5938BD0B" w:rsidR="00A608DC" w:rsidRPr="00374539" w:rsidRDefault="00A608DC" w:rsidP="00A608DC">
      <w:pPr>
        <w:pStyle w:val="PARAGRAPH"/>
      </w:pPr>
    </w:p>
    <w:p w14:paraId="0066FD1F" w14:textId="77777777" w:rsidR="00530B32" w:rsidRDefault="00530B32" w:rsidP="00AD0236">
      <w:pPr>
        <w:pStyle w:val="Heading3"/>
      </w:pPr>
      <w:bookmarkStart w:id="34" w:name="_Toc504162900"/>
      <w:r w:rsidRPr="00374539">
        <w:t>Records</w:t>
      </w:r>
      <w:r w:rsidR="001B0AAA">
        <w:t xml:space="preserve"> (including test records where relevant)</w:t>
      </w:r>
      <w:bookmarkEnd w:id="34"/>
    </w:p>
    <w:p w14:paraId="0A092F75" w14:textId="77777777" w:rsidR="00DA09F7" w:rsidRDefault="00067FF1" w:rsidP="00DA09F7">
      <w:pPr>
        <w:pStyle w:val="PARAGRAPH"/>
      </w:pPr>
      <w:r>
        <w:t xml:space="preserve">Test records are completed on documents raised for the particular project. These are then stored with the project engineer or manager. The organisation is moving to electronic filing, and the necessary printed and handwritten documents will be scanned </w:t>
      </w:r>
      <w:r w:rsidR="00EC7D68">
        <w:t>into the system.</w:t>
      </w:r>
    </w:p>
    <w:p w14:paraId="1D6E60E4" w14:textId="2986E452" w:rsidR="00EC7D68" w:rsidRDefault="00EC7D68" w:rsidP="00DA09F7">
      <w:pPr>
        <w:pStyle w:val="PARAGRAPH"/>
      </w:pPr>
      <w:r>
        <w:t xml:space="preserve">Test records are retained </w:t>
      </w:r>
      <w:r w:rsidR="006A320A">
        <w:t>indefinitely</w:t>
      </w:r>
      <w:r>
        <w:t>.</w:t>
      </w:r>
    </w:p>
    <w:p w14:paraId="2E87D453" w14:textId="77777777" w:rsidR="00EC7D68" w:rsidRDefault="00EC7D68" w:rsidP="00DA09F7">
      <w:pPr>
        <w:pStyle w:val="PARAGRAPH"/>
      </w:pPr>
      <w:r>
        <w:lastRenderedPageBreak/>
        <w:t>Electronic files are saved on two duplicated servers.</w:t>
      </w:r>
    </w:p>
    <w:p w14:paraId="2BE94603" w14:textId="77777777" w:rsidR="00EC7D68" w:rsidRPr="00DA09F7" w:rsidRDefault="00EC7D68" w:rsidP="00DA09F7">
      <w:pPr>
        <w:pStyle w:val="PARAGRAPH"/>
      </w:pPr>
      <w:r>
        <w:t xml:space="preserve">Procedure VA 16 0 003 </w:t>
      </w:r>
      <w:r w:rsidR="00F86B66">
        <w:t>address</w:t>
      </w:r>
      <w:r w:rsidR="003F649B">
        <w:t>es</w:t>
      </w:r>
      <w:r w:rsidR="00F86B66">
        <w:t xml:space="preserve"> the requirements for records.</w:t>
      </w:r>
    </w:p>
    <w:p w14:paraId="2F2FB8B8" w14:textId="77777777" w:rsidR="00530B32" w:rsidRPr="00374539" w:rsidRDefault="00530B32" w:rsidP="00AD0236">
      <w:pPr>
        <w:pStyle w:val="Heading3"/>
      </w:pPr>
      <w:bookmarkStart w:id="35" w:name="_Toc504162901"/>
      <w:r w:rsidRPr="00374539">
        <w:t xml:space="preserve">Document </w:t>
      </w:r>
      <w:r w:rsidR="00FD3E8C">
        <w:t>change c</w:t>
      </w:r>
      <w:r w:rsidRPr="00374539">
        <w:t>ontrol</w:t>
      </w:r>
      <w:bookmarkEnd w:id="35"/>
    </w:p>
    <w:p w14:paraId="54CE41F2" w14:textId="77777777" w:rsidR="009E5258" w:rsidRPr="00F8537A" w:rsidRDefault="009E5258" w:rsidP="009E5258">
      <w:pPr>
        <w:pStyle w:val="PARAGRAPH"/>
        <w:rPr>
          <w:lang w:val="en-US"/>
        </w:rPr>
      </w:pPr>
      <w:r w:rsidRPr="00F8537A">
        <w:rPr>
          <w:lang w:val="en-US"/>
        </w:rPr>
        <w:t>Document change control is addressed in procedure “</w:t>
      </w:r>
      <w:proofErr w:type="spellStart"/>
      <w:r w:rsidRPr="00F8537A">
        <w:rPr>
          <w:lang w:val="en-US"/>
        </w:rPr>
        <w:t>Qualitätsmanagementhandbuch</w:t>
      </w:r>
      <w:proofErr w:type="spellEnd"/>
      <w:r w:rsidRPr="00F8537A">
        <w:rPr>
          <w:lang w:val="en-US"/>
        </w:rPr>
        <w:t xml:space="preserve"> - </w:t>
      </w:r>
      <w:proofErr w:type="spellStart"/>
      <w:r w:rsidRPr="00F8537A">
        <w:rPr>
          <w:lang w:val="en-US"/>
        </w:rPr>
        <w:t>Teil</w:t>
      </w:r>
      <w:proofErr w:type="spellEnd"/>
      <w:r w:rsidRPr="00F8537A">
        <w:rPr>
          <w:lang w:val="en-US"/>
        </w:rPr>
        <w:t xml:space="preserve"> 1</w:t>
      </w:r>
      <w:proofErr w:type="gramStart"/>
      <w:r w:rsidRPr="00F8537A">
        <w:rPr>
          <w:lang w:val="en-US"/>
        </w:rPr>
        <w:t>“ -</w:t>
      </w:r>
      <w:proofErr w:type="gramEnd"/>
      <w:r w:rsidRPr="00F8537A">
        <w:rPr>
          <w:lang w:val="en-US"/>
        </w:rPr>
        <w:t xml:space="preserve"> „QH 015“.  Quality documents are maintained and controlled as hard copies</w:t>
      </w:r>
      <w:r w:rsidR="003F649B" w:rsidRPr="00F8537A">
        <w:rPr>
          <w:lang w:val="en-US"/>
        </w:rPr>
        <w:t>,</w:t>
      </w:r>
      <w:r w:rsidRPr="00F8537A">
        <w:rPr>
          <w:lang w:val="en-US"/>
        </w:rPr>
        <w:t xml:space="preserve"> but with current copies also accessible to staff on the intranet.</w:t>
      </w:r>
    </w:p>
    <w:p w14:paraId="07C4D3F8" w14:textId="77777777" w:rsidR="00C7000A" w:rsidRPr="00374539" w:rsidRDefault="00530B32" w:rsidP="00AD0236">
      <w:pPr>
        <w:pStyle w:val="Heading2"/>
      </w:pPr>
      <w:bookmarkStart w:id="36" w:name="_Toc504162902"/>
      <w:r w:rsidRPr="00374539">
        <w:t>Confidentiality</w:t>
      </w:r>
      <w:bookmarkEnd w:id="36"/>
    </w:p>
    <w:p w14:paraId="2504943B" w14:textId="77777777" w:rsidR="00A608DC" w:rsidRDefault="003403E2" w:rsidP="00A608DC">
      <w:pPr>
        <w:pStyle w:val="PARAGRAPH"/>
      </w:pPr>
      <w:r>
        <w:t>(For staff, contractors and members of advisory bodies)</w:t>
      </w:r>
    </w:p>
    <w:p w14:paraId="3BB76BAF" w14:textId="77777777" w:rsidR="008A7CE2" w:rsidRDefault="008A7CE2" w:rsidP="003403E2">
      <w:pPr>
        <w:pStyle w:val="PARAGRAPH"/>
      </w:pPr>
      <w:r>
        <w:t>For staff, p</w:t>
      </w:r>
      <w:r w:rsidR="00F90B2E">
        <w:t xml:space="preserve">art of each </w:t>
      </w:r>
      <w:r w:rsidR="00EC7D68">
        <w:t>Employment C</w:t>
      </w:r>
      <w:r w:rsidR="00F90B2E">
        <w:t>ontract</w:t>
      </w:r>
      <w:r>
        <w:t xml:space="preserve"> (section </w:t>
      </w:r>
      <w:r w:rsidR="00EC7D68">
        <w:t>4</w:t>
      </w:r>
      <w:r>
        <w:t xml:space="preserve">) contains requirements for confidentiality. </w:t>
      </w:r>
      <w:r w:rsidR="00F86B66">
        <w:t>A</w:t>
      </w:r>
      <w:r w:rsidR="008B3BE7">
        <w:t xml:space="preserve">n example of </w:t>
      </w:r>
      <w:r w:rsidR="003F649B">
        <w:t xml:space="preserve">a </w:t>
      </w:r>
      <w:r w:rsidR="008B3BE7">
        <w:t xml:space="preserve">Contract with this </w:t>
      </w:r>
      <w:r w:rsidR="00C965BE">
        <w:t>content</w:t>
      </w:r>
      <w:r w:rsidR="00F86B66">
        <w:t xml:space="preserve"> </w:t>
      </w:r>
      <w:r w:rsidR="003F649B">
        <w:t xml:space="preserve">was </w:t>
      </w:r>
      <w:r w:rsidR="00F86B66">
        <w:t>viewed</w:t>
      </w:r>
      <w:r w:rsidR="00C965BE">
        <w:t>.</w:t>
      </w:r>
    </w:p>
    <w:p w14:paraId="06AAE0A9" w14:textId="77777777" w:rsidR="00F90B2E" w:rsidRDefault="008A7CE2" w:rsidP="003403E2">
      <w:pPr>
        <w:pStyle w:val="PARAGRAPH"/>
      </w:pPr>
      <w:r>
        <w:t>Confidentiality is a</w:t>
      </w:r>
      <w:r w:rsidR="00EC7D68">
        <w:t xml:space="preserve">lso mentioned in the Quality Manual. </w:t>
      </w:r>
    </w:p>
    <w:p w14:paraId="64795CD4" w14:textId="77777777" w:rsidR="00EC7D68" w:rsidRDefault="008A7CE2" w:rsidP="003403E2">
      <w:pPr>
        <w:pStyle w:val="PARAGRAPH"/>
      </w:pPr>
      <w:r>
        <w:t>For customers, confidentiality</w:t>
      </w:r>
      <w:r w:rsidR="00EC7D68">
        <w:t xml:space="preserve"> is </w:t>
      </w:r>
      <w:r w:rsidR="003F649B">
        <w:t>addressed in</w:t>
      </w:r>
      <w:r w:rsidR="00EC7D68">
        <w:t xml:space="preserve"> the ‘General Contractual Terms and</w:t>
      </w:r>
      <w:r>
        <w:t xml:space="preserve"> Conditions’ 22FB99 Version 161</w:t>
      </w:r>
      <w:r w:rsidR="00EC7D68">
        <w:t>.</w:t>
      </w:r>
    </w:p>
    <w:p w14:paraId="1EEB1C04" w14:textId="77777777" w:rsidR="00626EC3" w:rsidRPr="00374539" w:rsidRDefault="0086418C" w:rsidP="003403E2">
      <w:pPr>
        <w:pStyle w:val="PARAGRAPH"/>
      </w:pPr>
      <w:r w:rsidRPr="00C33E8F">
        <w:t xml:space="preserve">For </w:t>
      </w:r>
      <w:r w:rsidRPr="00DB322F">
        <w:rPr>
          <w:noProof/>
        </w:rPr>
        <w:t>visitors</w:t>
      </w:r>
      <w:r w:rsidR="00DB322F">
        <w:rPr>
          <w:noProof/>
        </w:rPr>
        <w:t>,</w:t>
      </w:r>
      <w:r w:rsidRPr="00C33E8F">
        <w:t xml:space="preserve"> FB 18 00 01 form is provided to prohibit </w:t>
      </w:r>
      <w:r w:rsidR="003F649B">
        <w:t xml:space="preserve">taking </w:t>
      </w:r>
      <w:r w:rsidRPr="00C33E8F">
        <w:t>photos and taking copies of documents, and visitors are</w:t>
      </w:r>
      <w:r w:rsidR="00626EC3">
        <w:t xml:space="preserve"> required to sign</w:t>
      </w:r>
      <w:r w:rsidR="00C55B31">
        <w:t xml:space="preserve"> i</w:t>
      </w:r>
      <w:r w:rsidRPr="00C33E8F">
        <w:t>t.</w:t>
      </w:r>
    </w:p>
    <w:p w14:paraId="3C9E879E" w14:textId="77777777" w:rsidR="00C7000A" w:rsidRPr="00374539" w:rsidRDefault="00CF44B3" w:rsidP="00AD0236">
      <w:pPr>
        <w:pStyle w:val="Heading2"/>
      </w:pPr>
      <w:bookmarkStart w:id="37" w:name="_Toc504162903"/>
      <w:r>
        <w:t>Communication with</w:t>
      </w:r>
      <w:r w:rsidR="00F2226F">
        <w:t xml:space="preserve"> public and customers </w:t>
      </w:r>
      <w:r w:rsidR="003403E2">
        <w:t>(</w:t>
      </w:r>
      <w:r w:rsidR="003403E2" w:rsidRPr="00DB322F">
        <w:rPr>
          <w:noProof/>
        </w:rPr>
        <w:t>Hard co</w:t>
      </w:r>
      <w:r w:rsidR="00F2226F" w:rsidRPr="00DB322F">
        <w:rPr>
          <w:noProof/>
        </w:rPr>
        <w:t>py</w:t>
      </w:r>
      <w:r w:rsidR="003403E2">
        <w:t xml:space="preserve"> and Electronic)</w:t>
      </w:r>
      <w:bookmarkEnd w:id="37"/>
    </w:p>
    <w:p w14:paraId="28C57AC9" w14:textId="5ED0A7D8" w:rsidR="00F90B2E" w:rsidRPr="00374539" w:rsidRDefault="00F86B66" w:rsidP="00A608DC">
      <w:pPr>
        <w:pStyle w:val="PARAGRAPH"/>
      </w:pPr>
      <w:r>
        <w:t xml:space="preserve">Communication to </w:t>
      </w:r>
      <w:r w:rsidR="005007E2">
        <w:t xml:space="preserve">the </w:t>
      </w:r>
      <w:r>
        <w:t>public and general information for customers is p</w:t>
      </w:r>
      <w:r w:rsidR="00626EC3">
        <w:t xml:space="preserve">rovided in </w:t>
      </w:r>
      <w:hyperlink r:id="rId8" w:history="1">
        <w:r w:rsidR="00626EC3" w:rsidRPr="00637581">
          <w:rPr>
            <w:rStyle w:val="Hyperlink"/>
          </w:rPr>
          <w:t>www.ibexu.com</w:t>
        </w:r>
      </w:hyperlink>
      <w:r w:rsidR="00626EC3">
        <w:t xml:space="preserve"> which has sufficient information in a </w:t>
      </w:r>
      <w:r w:rsidR="00626EC3" w:rsidRPr="00DB322F">
        <w:rPr>
          <w:noProof/>
        </w:rPr>
        <w:t>well</w:t>
      </w:r>
      <w:r w:rsidR="00DB322F">
        <w:rPr>
          <w:noProof/>
        </w:rPr>
        <w:t>-</w:t>
      </w:r>
      <w:r w:rsidR="00626EC3" w:rsidRPr="00DB322F">
        <w:rPr>
          <w:noProof/>
        </w:rPr>
        <w:t>designed</w:t>
      </w:r>
      <w:r w:rsidR="00626EC3">
        <w:t xml:space="preserve"> website.</w:t>
      </w:r>
    </w:p>
    <w:p w14:paraId="3B044850" w14:textId="77777777" w:rsidR="00C7000A" w:rsidRPr="00374539" w:rsidRDefault="00530B32" w:rsidP="00AD0236">
      <w:pPr>
        <w:pStyle w:val="Heading2"/>
      </w:pPr>
      <w:bookmarkStart w:id="38" w:name="_Toc504162904"/>
      <w:r w:rsidRPr="00374539">
        <w:t>Recognition</w:t>
      </w:r>
      <w:r w:rsidR="0067135D">
        <w:t>s</w:t>
      </w:r>
      <w:r w:rsidRPr="00374539">
        <w:t xml:space="preserve"> and agreements</w:t>
      </w:r>
      <w:bookmarkEnd w:id="38"/>
    </w:p>
    <w:p w14:paraId="2E56EFFE" w14:textId="77777777" w:rsidR="00C55B31" w:rsidRPr="00C6474A" w:rsidRDefault="0086418C" w:rsidP="00C55B31">
      <w:pPr>
        <w:pStyle w:val="PARAGRAPH"/>
        <w:rPr>
          <w:strike/>
        </w:rPr>
      </w:pPr>
      <w:r w:rsidRPr="00C33E8F">
        <w:t xml:space="preserve">Cooperation agreements for various tests </w:t>
      </w:r>
      <w:r w:rsidR="003F649B">
        <w:t>have been signed</w:t>
      </w:r>
      <w:r w:rsidRPr="00C33E8F">
        <w:t xml:space="preserve"> with:</w:t>
      </w:r>
      <w:r w:rsidRPr="00C33E8F">
        <w:rPr>
          <w:strike/>
        </w:rPr>
        <w:t xml:space="preserve"> </w:t>
      </w:r>
    </w:p>
    <w:p w14:paraId="5841AF53" w14:textId="77777777" w:rsidR="00CC4088" w:rsidRPr="00A931BB" w:rsidRDefault="0086418C" w:rsidP="00C33E8F">
      <w:pPr>
        <w:pStyle w:val="List"/>
        <w:ind w:left="680"/>
        <w:rPr>
          <w:lang w:val="de-DE"/>
        </w:rPr>
      </w:pPr>
      <w:r w:rsidRPr="00A931BB">
        <w:rPr>
          <w:lang w:val="de-DE"/>
        </w:rPr>
        <w:t>TÜV Rheinland Industrie Service GmbH</w:t>
      </w:r>
    </w:p>
    <w:p w14:paraId="6AEFEB00" w14:textId="77777777" w:rsidR="00CC4088" w:rsidRPr="00A931BB" w:rsidRDefault="0086418C" w:rsidP="00C33E8F">
      <w:pPr>
        <w:pStyle w:val="List"/>
        <w:ind w:left="680"/>
        <w:rPr>
          <w:lang w:val="de-DE"/>
        </w:rPr>
      </w:pPr>
      <w:r w:rsidRPr="00A931BB">
        <w:rPr>
          <w:lang w:val="de-DE"/>
        </w:rPr>
        <w:t xml:space="preserve">Physikalisch Technische Bundesanstalt </w:t>
      </w:r>
    </w:p>
    <w:p w14:paraId="111755C4" w14:textId="77777777" w:rsidR="00CC4088" w:rsidRPr="00C33E8F" w:rsidRDefault="0086418C" w:rsidP="00C33E8F">
      <w:pPr>
        <w:pStyle w:val="List"/>
        <w:ind w:left="680"/>
      </w:pPr>
      <w:r w:rsidRPr="00DB322F">
        <w:rPr>
          <w:noProof/>
        </w:rPr>
        <w:t>CEcert</w:t>
      </w:r>
      <w:r w:rsidRPr="00C33E8F">
        <w:t xml:space="preserve"> GmbH</w:t>
      </w:r>
    </w:p>
    <w:p w14:paraId="4741EFEF" w14:textId="77777777" w:rsidR="00CC4088" w:rsidRDefault="0086418C" w:rsidP="00C33E8F">
      <w:pPr>
        <w:pStyle w:val="List"/>
        <w:ind w:left="680"/>
      </w:pPr>
      <w:r w:rsidRPr="00C33E8F">
        <w:t>Bureau Veritas Consumer Product Services Germany GmbH</w:t>
      </w:r>
    </w:p>
    <w:p w14:paraId="479E7259" w14:textId="77777777" w:rsidR="001B4343" w:rsidRDefault="00530B32" w:rsidP="00AD0236">
      <w:pPr>
        <w:pStyle w:val="Heading2"/>
      </w:pPr>
      <w:bookmarkStart w:id="39" w:name="_Toc504162905"/>
      <w:r w:rsidRPr="00374539">
        <w:t>Internal audit</w:t>
      </w:r>
      <w:bookmarkEnd w:id="39"/>
    </w:p>
    <w:p w14:paraId="2495A7F6" w14:textId="77777777" w:rsidR="00282707" w:rsidRDefault="005007E2" w:rsidP="001B4343">
      <w:pPr>
        <w:pStyle w:val="PARAGRAPH"/>
      </w:pPr>
      <w:r>
        <w:t xml:space="preserve">Internal audit is addressed in </w:t>
      </w:r>
      <w:r w:rsidR="00C436E6" w:rsidRPr="00C436E6">
        <w:t>“</w:t>
      </w:r>
      <w:proofErr w:type="spellStart"/>
      <w:r w:rsidR="00C436E6" w:rsidRPr="00C436E6">
        <w:t>Qualitätsmanagementhandbuch</w:t>
      </w:r>
      <w:proofErr w:type="spellEnd"/>
      <w:r w:rsidR="00C436E6" w:rsidRPr="00C436E6">
        <w:t xml:space="preserve"> - </w:t>
      </w:r>
      <w:proofErr w:type="spellStart"/>
      <w:r w:rsidR="00C436E6" w:rsidRPr="00C436E6">
        <w:t>Teil</w:t>
      </w:r>
      <w:proofErr w:type="spellEnd"/>
      <w:r w:rsidR="00C436E6" w:rsidRPr="00C436E6">
        <w:t xml:space="preserve"> 1</w:t>
      </w:r>
      <w:proofErr w:type="gramStart"/>
      <w:r w:rsidR="00C436E6" w:rsidRPr="00C436E6">
        <w:t>“ -</w:t>
      </w:r>
      <w:proofErr w:type="gramEnd"/>
      <w:r w:rsidR="00C436E6" w:rsidRPr="00C436E6">
        <w:t xml:space="preserve"> „QH 0</w:t>
      </w:r>
      <w:r w:rsidR="00C436E6">
        <w:t>29</w:t>
      </w:r>
      <w:r w:rsidR="00C436E6" w:rsidRPr="00C436E6">
        <w:t>“</w:t>
      </w:r>
      <w:r w:rsidR="005D3A5C">
        <w:t xml:space="preserve">. </w:t>
      </w:r>
      <w:r>
        <w:t xml:space="preserve">The </w:t>
      </w:r>
      <w:r w:rsidR="005D3A5C">
        <w:t xml:space="preserve">records </w:t>
      </w:r>
      <w:r>
        <w:t xml:space="preserve">for the </w:t>
      </w:r>
      <w:r w:rsidR="005D3A5C">
        <w:t>2015 audits</w:t>
      </w:r>
      <w:r>
        <w:t xml:space="preserve"> showed the full scope of the audit schedule had been applied</w:t>
      </w:r>
      <w:r w:rsidR="005D3A5C">
        <w:t xml:space="preserve">. </w:t>
      </w:r>
      <w:r>
        <w:t xml:space="preserve">However, for </w:t>
      </w:r>
      <w:r w:rsidR="005D3A5C">
        <w:t>2016</w:t>
      </w:r>
      <w:r w:rsidR="003F649B">
        <w:t>,</w:t>
      </w:r>
      <w:r w:rsidR="005D3A5C">
        <w:t xml:space="preserve"> </w:t>
      </w:r>
      <w:r>
        <w:t xml:space="preserve">audits </w:t>
      </w:r>
      <w:r w:rsidR="005D3A5C">
        <w:t xml:space="preserve">did not cover the full scope of schedule </w:t>
      </w:r>
      <w:r w:rsidR="005E6C3F">
        <w:t xml:space="preserve">for the various sections. </w:t>
      </w:r>
      <w:r w:rsidR="00C55B31">
        <w:t xml:space="preserve">This issue was subsequently addressed to the satisfaction of the assessment team by the provision of more resources.  It was noted that all </w:t>
      </w:r>
      <w:r>
        <w:t xml:space="preserve">the </w:t>
      </w:r>
      <w:r w:rsidR="00C55B31">
        <w:t xml:space="preserve">audit </w:t>
      </w:r>
      <w:r>
        <w:t>records contained good detail.</w:t>
      </w:r>
    </w:p>
    <w:p w14:paraId="1C5943DD" w14:textId="77777777" w:rsidR="00C7000A" w:rsidRPr="00374539" w:rsidRDefault="001B4343" w:rsidP="00AD0236">
      <w:pPr>
        <w:pStyle w:val="Heading2"/>
      </w:pPr>
      <w:bookmarkStart w:id="40" w:name="_Toc504162906"/>
      <w:r>
        <w:t>M</w:t>
      </w:r>
      <w:r w:rsidR="00530B32" w:rsidRPr="00374539">
        <w:t>anagement review</w:t>
      </w:r>
      <w:bookmarkEnd w:id="40"/>
    </w:p>
    <w:p w14:paraId="278D314E" w14:textId="77777777" w:rsidR="00C436E6" w:rsidRDefault="005007E2" w:rsidP="003403E2">
      <w:pPr>
        <w:pStyle w:val="PARAGRAPH"/>
      </w:pPr>
      <w:r>
        <w:t xml:space="preserve">Management review is addressed in </w:t>
      </w:r>
      <w:r w:rsidR="00C436E6" w:rsidRPr="00C436E6">
        <w:t>“</w:t>
      </w:r>
      <w:proofErr w:type="spellStart"/>
      <w:r w:rsidR="00C436E6" w:rsidRPr="00C436E6">
        <w:t>Qualitätsmanagementhandbuch</w:t>
      </w:r>
      <w:proofErr w:type="spellEnd"/>
      <w:r w:rsidR="00C436E6" w:rsidRPr="00C436E6">
        <w:t xml:space="preserve"> - </w:t>
      </w:r>
      <w:proofErr w:type="spellStart"/>
      <w:r w:rsidR="00C436E6" w:rsidRPr="00C436E6">
        <w:t>Teil</w:t>
      </w:r>
      <w:proofErr w:type="spellEnd"/>
      <w:r w:rsidR="00C436E6" w:rsidRPr="00C436E6">
        <w:t xml:space="preserve"> 1</w:t>
      </w:r>
      <w:proofErr w:type="gramStart"/>
      <w:r w:rsidR="00C436E6" w:rsidRPr="00C436E6">
        <w:t>“ -</w:t>
      </w:r>
      <w:proofErr w:type="gramEnd"/>
      <w:r w:rsidR="00C436E6" w:rsidRPr="00C436E6">
        <w:t xml:space="preserve"> „QH 0</w:t>
      </w:r>
      <w:r w:rsidR="00C436E6">
        <w:t>1</w:t>
      </w:r>
      <w:r w:rsidR="00C436E6" w:rsidRPr="00C436E6">
        <w:t>9“</w:t>
      </w:r>
      <w:r w:rsidR="00974F68">
        <w:t>.</w:t>
      </w:r>
    </w:p>
    <w:p w14:paraId="6EA943C4" w14:textId="77777777" w:rsidR="00974F68" w:rsidRPr="00374539" w:rsidRDefault="005007E2" w:rsidP="003403E2">
      <w:pPr>
        <w:pStyle w:val="PARAGRAPH"/>
      </w:pPr>
      <w:r>
        <w:t xml:space="preserve">The management </w:t>
      </w:r>
      <w:r w:rsidR="00974F68">
        <w:t>review conducted on 12 June 2017</w:t>
      </w:r>
      <w:r w:rsidR="00947530">
        <w:t>, was looked at by the assessment team</w:t>
      </w:r>
      <w:r w:rsidR="00974F68">
        <w:t xml:space="preserve">. </w:t>
      </w:r>
      <w:r w:rsidR="00947530">
        <w:t xml:space="preserve"> The review covered the following topics: i</w:t>
      </w:r>
      <w:r w:rsidR="00974F68">
        <w:t xml:space="preserve">nternal audits, external audits, orders received, feedback from customers from seminars conducted, emails, corrective actions, </w:t>
      </w:r>
      <w:r w:rsidR="00F13929">
        <w:t>changes in the Standards, new markets, new customers, employee training, management systems, and key performance indicators.</w:t>
      </w:r>
    </w:p>
    <w:p w14:paraId="6E99AC83" w14:textId="77777777" w:rsidR="00C7000A" w:rsidRPr="00374539" w:rsidRDefault="003403E2" w:rsidP="00AD0236">
      <w:pPr>
        <w:pStyle w:val="Heading2"/>
      </w:pPr>
      <w:bookmarkStart w:id="41" w:name="_Toc504162907"/>
      <w:r>
        <w:t>Contracting, s</w:t>
      </w:r>
      <w:r w:rsidR="00530B32" w:rsidRPr="00374539">
        <w:t>ubcontracting</w:t>
      </w:r>
      <w:r w:rsidR="006677B0">
        <w:t xml:space="preserve"> and</w:t>
      </w:r>
      <w:r w:rsidR="00530B32" w:rsidRPr="00374539">
        <w:t xml:space="preserve"> </w:t>
      </w:r>
      <w:r w:rsidR="006677B0">
        <w:t>witness testing</w:t>
      </w:r>
      <w:bookmarkEnd w:id="41"/>
    </w:p>
    <w:p w14:paraId="187C169A" w14:textId="77777777" w:rsidR="0074371F" w:rsidRDefault="0074371F" w:rsidP="0074371F">
      <w:pPr>
        <w:pStyle w:val="Heading3"/>
      </w:pPr>
      <w:bookmarkStart w:id="42" w:name="_Toc504162908"/>
      <w:r>
        <w:t>Contracting</w:t>
      </w:r>
      <w:bookmarkEnd w:id="42"/>
    </w:p>
    <w:p w14:paraId="6B7BD2E8" w14:textId="77777777" w:rsidR="009E5258" w:rsidRPr="00F8537A" w:rsidRDefault="009E5258" w:rsidP="009E5258">
      <w:pPr>
        <w:pStyle w:val="PARAGRAPH"/>
        <w:rPr>
          <w:lang w:val="en-US"/>
        </w:rPr>
      </w:pPr>
      <w:r w:rsidRPr="009E5258">
        <w:t xml:space="preserve">There </w:t>
      </w:r>
      <w:r w:rsidRPr="00DB322F">
        <w:rPr>
          <w:noProof/>
        </w:rPr>
        <w:t>are</w:t>
      </w:r>
      <w:r w:rsidRPr="009E5258">
        <w:t xml:space="preserve"> no contracted staff used by IBExU.  All staff used are employees of IBExU.</w:t>
      </w:r>
    </w:p>
    <w:p w14:paraId="0856FAA2" w14:textId="77777777" w:rsidR="006677B0" w:rsidRDefault="006677B0" w:rsidP="006677B0">
      <w:pPr>
        <w:pStyle w:val="Heading3"/>
      </w:pPr>
      <w:bookmarkStart w:id="43" w:name="_Toc504162909"/>
      <w:r>
        <w:lastRenderedPageBreak/>
        <w:t>Subcontracting</w:t>
      </w:r>
      <w:bookmarkEnd w:id="43"/>
    </w:p>
    <w:p w14:paraId="0BD9BF25" w14:textId="77777777" w:rsidR="0074371F" w:rsidRPr="0089559D" w:rsidRDefault="0074371F" w:rsidP="003403E2">
      <w:pPr>
        <w:pStyle w:val="PARAGRAPH"/>
      </w:pPr>
      <w:r w:rsidRPr="0089559D">
        <w:t>The following tests are</w:t>
      </w:r>
      <w:r w:rsidR="00DA09F7" w:rsidRPr="0089559D">
        <w:t>,</w:t>
      </w:r>
      <w:r w:rsidRPr="0089559D">
        <w:t xml:space="preserve"> or </w:t>
      </w:r>
      <w:r w:rsidRPr="0089559D">
        <w:rPr>
          <w:noProof/>
        </w:rPr>
        <w:t>may be</w:t>
      </w:r>
      <w:r w:rsidR="00DA09F7" w:rsidRPr="0089559D">
        <w:t>,</w:t>
      </w:r>
      <w:r w:rsidRPr="0089559D">
        <w:t xml:space="preserve"> subcontracted by the body:</w:t>
      </w:r>
    </w:p>
    <w:p w14:paraId="32CD777C" w14:textId="7ECC0F6C" w:rsidR="00E4269C" w:rsidRPr="0089559D" w:rsidRDefault="00EB02ED" w:rsidP="003403E2">
      <w:pPr>
        <w:pStyle w:val="PARAGRAPH"/>
      </w:pPr>
      <w:r w:rsidRPr="0089559D">
        <w:t xml:space="preserve">Document FB 03 1 801 is used when subcontracting. While filling in the document, IBExU as the ExCB checks compliance with the scope of IBExU as the </w:t>
      </w:r>
      <w:proofErr w:type="spellStart"/>
      <w:r w:rsidRPr="0089559D">
        <w:t>ExTL</w:t>
      </w:r>
      <w:proofErr w:type="spellEnd"/>
      <w:r w:rsidRPr="0089559D">
        <w:t xml:space="preserve">. If there is a difference, the ExCB checks the validity of the subcontractors, based on accreditation certificates or on the IECEx scope of </w:t>
      </w:r>
      <w:proofErr w:type="gramStart"/>
      <w:r w:rsidRPr="0089559D">
        <w:t>the  subcontractors</w:t>
      </w:r>
      <w:proofErr w:type="gramEnd"/>
      <w:r w:rsidRPr="0089559D">
        <w:t xml:space="preserve"> (equivalent to evaluation done by a third party). If there is an invalid accreditation or IECEx scope they request the subcontractor to update this, failing which they look for another subcontractor.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3020"/>
        <w:gridCol w:w="3028"/>
      </w:tblGrid>
      <w:tr w:rsidR="0074371F" w14:paraId="7445DA54" w14:textId="77777777" w:rsidTr="0099384C">
        <w:tc>
          <w:tcPr>
            <w:tcW w:w="3012" w:type="dxa"/>
            <w:vAlign w:val="center"/>
          </w:tcPr>
          <w:p w14:paraId="3B869AF3" w14:textId="77777777" w:rsidR="0074371F" w:rsidRPr="0089559D" w:rsidRDefault="0074371F" w:rsidP="004F133C">
            <w:pPr>
              <w:pStyle w:val="TABLE-col-heading"/>
              <w:jc w:val="left"/>
            </w:pPr>
            <w:r w:rsidRPr="0089559D">
              <w:t>Standard</w:t>
            </w:r>
          </w:p>
        </w:tc>
        <w:tc>
          <w:tcPr>
            <w:tcW w:w="3020" w:type="dxa"/>
            <w:vAlign w:val="center"/>
          </w:tcPr>
          <w:p w14:paraId="35F33212" w14:textId="77777777" w:rsidR="0074371F" w:rsidRPr="0089559D" w:rsidRDefault="0074371F" w:rsidP="004F133C">
            <w:pPr>
              <w:pStyle w:val="TABLE-col-heading"/>
              <w:jc w:val="left"/>
            </w:pPr>
            <w:r w:rsidRPr="0089559D">
              <w:t xml:space="preserve">Clause </w:t>
            </w:r>
          </w:p>
        </w:tc>
        <w:tc>
          <w:tcPr>
            <w:tcW w:w="3028" w:type="dxa"/>
            <w:vAlign w:val="center"/>
          </w:tcPr>
          <w:p w14:paraId="4DD4B58E" w14:textId="77777777" w:rsidR="0074371F" w:rsidRDefault="0074371F" w:rsidP="004F133C">
            <w:pPr>
              <w:pStyle w:val="TABLE-col-heading"/>
              <w:jc w:val="left"/>
            </w:pPr>
            <w:r w:rsidRPr="0089559D">
              <w:t>Test</w:t>
            </w:r>
          </w:p>
        </w:tc>
      </w:tr>
      <w:tr w:rsidR="0099384C" w:rsidRPr="00C436E6" w14:paraId="62E1066C" w14:textId="77777777" w:rsidTr="00226B8A">
        <w:trPr>
          <w:trHeight w:val="2270"/>
        </w:trPr>
        <w:tc>
          <w:tcPr>
            <w:tcW w:w="3012" w:type="dxa"/>
            <w:vAlign w:val="center"/>
          </w:tcPr>
          <w:p w14:paraId="36D5CF3D" w14:textId="1AD33F84" w:rsidR="0099384C" w:rsidRPr="00947530" w:rsidRDefault="0099384C" w:rsidP="00947530">
            <w:pPr>
              <w:pStyle w:val="TABLE-cell"/>
            </w:pPr>
            <w:r w:rsidRPr="00947530">
              <w:t>IEC 60079-0</w:t>
            </w:r>
            <w:r>
              <w:t xml:space="preserve"> </w:t>
            </w:r>
            <w:r w:rsidRPr="005007E2">
              <w:t>Edition 6.0</w:t>
            </w:r>
          </w:p>
          <w:p w14:paraId="437C216A" w14:textId="30FF28CC" w:rsidR="0099384C" w:rsidRPr="00947530" w:rsidRDefault="0099384C" w:rsidP="00947530">
            <w:pPr>
              <w:pStyle w:val="TABLE-cell"/>
            </w:pPr>
          </w:p>
        </w:tc>
        <w:tc>
          <w:tcPr>
            <w:tcW w:w="3020" w:type="dxa"/>
            <w:vAlign w:val="center"/>
          </w:tcPr>
          <w:p w14:paraId="1317149B" w14:textId="602586B9" w:rsidR="0099384C" w:rsidRPr="00947530" w:rsidRDefault="0099384C" w:rsidP="00947530">
            <w:pPr>
              <w:pStyle w:val="TABLE-cell"/>
            </w:pPr>
          </w:p>
          <w:p w14:paraId="0C1AB993" w14:textId="777E2962" w:rsidR="0099384C" w:rsidRPr="00947530" w:rsidRDefault="0099384C" w:rsidP="00947530">
            <w:pPr>
              <w:pStyle w:val="TABLE-cell"/>
            </w:pPr>
            <w:r w:rsidRPr="00947530">
              <w:t>26.10</w:t>
            </w:r>
          </w:p>
        </w:tc>
        <w:tc>
          <w:tcPr>
            <w:tcW w:w="3028" w:type="dxa"/>
            <w:vAlign w:val="center"/>
          </w:tcPr>
          <w:p w14:paraId="28C94DC9" w14:textId="0A988564" w:rsidR="0099384C" w:rsidRPr="00E4269C" w:rsidRDefault="0099384C" w:rsidP="00947530">
            <w:pPr>
              <w:pStyle w:val="TABLE-cell"/>
              <w:rPr>
                <w:color w:val="FF0000"/>
                <w:highlight w:val="yellow"/>
              </w:rPr>
            </w:pPr>
          </w:p>
          <w:p w14:paraId="784DFC9D" w14:textId="4DB9D5D6" w:rsidR="0099384C" w:rsidRPr="00E4269C" w:rsidRDefault="0099384C" w:rsidP="00947530">
            <w:pPr>
              <w:pStyle w:val="TABLE-cell"/>
              <w:rPr>
                <w:color w:val="FF0000"/>
                <w:highlight w:val="yellow"/>
              </w:rPr>
            </w:pPr>
            <w:r w:rsidRPr="00947530">
              <w:t>Resistance to light</w:t>
            </w:r>
          </w:p>
        </w:tc>
      </w:tr>
      <w:tr w:rsidR="004F133C" w:rsidRPr="0089559D" w14:paraId="63C75C2B" w14:textId="77777777" w:rsidTr="0099384C">
        <w:tc>
          <w:tcPr>
            <w:tcW w:w="3012" w:type="dxa"/>
            <w:vMerge w:val="restart"/>
            <w:vAlign w:val="center"/>
          </w:tcPr>
          <w:p w14:paraId="428FB342" w14:textId="62267BBF" w:rsidR="004F133C" w:rsidRPr="00947530" w:rsidRDefault="004F133C" w:rsidP="00947530">
            <w:pPr>
              <w:pStyle w:val="TABLE-cell"/>
            </w:pPr>
            <w:r w:rsidRPr="00947530">
              <w:t>IEC 60079-7</w:t>
            </w:r>
            <w:r w:rsidR="00586A12">
              <w:t xml:space="preserve"> </w:t>
            </w:r>
            <w:r w:rsidR="00586A12" w:rsidRPr="005007E2">
              <w:t>Edition 5.0</w:t>
            </w:r>
          </w:p>
        </w:tc>
        <w:tc>
          <w:tcPr>
            <w:tcW w:w="3020" w:type="dxa"/>
            <w:vAlign w:val="center"/>
          </w:tcPr>
          <w:p w14:paraId="1DDCBF33" w14:textId="78458735" w:rsidR="009B3A04" w:rsidRPr="0089559D" w:rsidRDefault="009B3A04" w:rsidP="00947530">
            <w:pPr>
              <w:pStyle w:val="TABLE-cell"/>
              <w:rPr>
                <w:b/>
                <w:color w:val="FF0000"/>
              </w:rPr>
            </w:pPr>
            <w:r w:rsidRPr="0089559D">
              <w:rPr>
                <w:color w:val="000000" w:themeColor="text1"/>
              </w:rPr>
              <w:t>6.3.6</w:t>
            </w:r>
          </w:p>
        </w:tc>
        <w:tc>
          <w:tcPr>
            <w:tcW w:w="3028" w:type="dxa"/>
            <w:vAlign w:val="center"/>
          </w:tcPr>
          <w:p w14:paraId="389FC14C" w14:textId="2CB1F342" w:rsidR="009B3A04" w:rsidRPr="0089559D" w:rsidRDefault="004F133C">
            <w:pPr>
              <w:pStyle w:val="TABLE-cell"/>
            </w:pPr>
            <w:r w:rsidRPr="0089559D">
              <w:t>Vibration test for luminaries with bi-pin lamps</w:t>
            </w:r>
            <w:r w:rsidR="00B70F70" w:rsidRPr="0089559D">
              <w:t>.</w:t>
            </w:r>
          </w:p>
        </w:tc>
      </w:tr>
      <w:tr w:rsidR="004F133C" w:rsidRPr="00C436E6" w14:paraId="33CCC526" w14:textId="77777777" w:rsidTr="0099384C">
        <w:tc>
          <w:tcPr>
            <w:tcW w:w="3012" w:type="dxa"/>
            <w:vMerge/>
            <w:vAlign w:val="center"/>
          </w:tcPr>
          <w:p w14:paraId="7227DC79" w14:textId="3092E894" w:rsidR="004F133C" w:rsidRPr="00947530" w:rsidRDefault="004F133C" w:rsidP="00947530">
            <w:pPr>
              <w:pStyle w:val="TABLE-cell"/>
            </w:pPr>
          </w:p>
        </w:tc>
        <w:tc>
          <w:tcPr>
            <w:tcW w:w="3020" w:type="dxa"/>
            <w:vAlign w:val="center"/>
          </w:tcPr>
          <w:p w14:paraId="7E41FBA6" w14:textId="77777777" w:rsidR="004F133C" w:rsidRPr="00947530" w:rsidRDefault="004F133C" w:rsidP="00947530">
            <w:pPr>
              <w:pStyle w:val="TABLE-cell"/>
            </w:pPr>
            <w:r w:rsidRPr="00947530">
              <w:t>6.6.3</w:t>
            </w:r>
          </w:p>
        </w:tc>
        <w:tc>
          <w:tcPr>
            <w:tcW w:w="3028" w:type="dxa"/>
            <w:vAlign w:val="center"/>
          </w:tcPr>
          <w:p w14:paraId="44600C83" w14:textId="41CDF947" w:rsidR="004F133C" w:rsidRPr="00947530" w:rsidRDefault="00ED6590" w:rsidP="00947530">
            <w:pPr>
              <w:pStyle w:val="TABLE-cell"/>
            </w:pPr>
            <w:r>
              <w:t>Mechanical s</w:t>
            </w:r>
            <w:r w:rsidR="004F133C" w:rsidRPr="00947530">
              <w:t>hock test (IEC 60068-2-27)</w:t>
            </w:r>
          </w:p>
        </w:tc>
      </w:tr>
      <w:tr w:rsidR="004F133C" w:rsidRPr="00C436E6" w14:paraId="78B02B77" w14:textId="77777777" w:rsidTr="0099384C">
        <w:tc>
          <w:tcPr>
            <w:tcW w:w="3012" w:type="dxa"/>
            <w:vMerge w:val="restart"/>
            <w:vAlign w:val="center"/>
          </w:tcPr>
          <w:p w14:paraId="51B40830" w14:textId="70F5EEBD" w:rsidR="004F133C" w:rsidRPr="00947530" w:rsidRDefault="004F133C" w:rsidP="00947530">
            <w:pPr>
              <w:pStyle w:val="TABLE-cell"/>
            </w:pPr>
            <w:r w:rsidRPr="00947530">
              <w:t>IEC 60079-15</w:t>
            </w:r>
            <w:r w:rsidR="00586A12">
              <w:t xml:space="preserve"> </w:t>
            </w:r>
            <w:r w:rsidR="00586A12" w:rsidRPr="005007E2">
              <w:t>Edition 4.0</w:t>
            </w:r>
          </w:p>
        </w:tc>
        <w:tc>
          <w:tcPr>
            <w:tcW w:w="3020" w:type="dxa"/>
            <w:vAlign w:val="center"/>
          </w:tcPr>
          <w:p w14:paraId="02AAFAEC" w14:textId="77777777" w:rsidR="004F133C" w:rsidRPr="00947530" w:rsidRDefault="004F133C" w:rsidP="00947530">
            <w:pPr>
              <w:pStyle w:val="TABLE-cell"/>
            </w:pPr>
            <w:r w:rsidRPr="00947530">
              <w:t>22.9</w:t>
            </w:r>
          </w:p>
        </w:tc>
        <w:tc>
          <w:tcPr>
            <w:tcW w:w="3028" w:type="dxa"/>
            <w:vAlign w:val="center"/>
          </w:tcPr>
          <w:p w14:paraId="7468EF45" w14:textId="15E0EB84" w:rsidR="004F133C" w:rsidRPr="00947530" w:rsidRDefault="004F133C" w:rsidP="00947530">
            <w:pPr>
              <w:pStyle w:val="TABLE-cell"/>
            </w:pPr>
            <w:r w:rsidRPr="00947530">
              <w:t>Test</w:t>
            </w:r>
            <w:r w:rsidR="00ED6590">
              <w:t xml:space="preserve">s for </w:t>
            </w:r>
            <w:r w:rsidRPr="00947530">
              <w:t>electronic starters</w:t>
            </w:r>
          </w:p>
        </w:tc>
      </w:tr>
      <w:tr w:rsidR="004F133C" w:rsidRPr="00C436E6" w14:paraId="3920A213" w14:textId="77777777" w:rsidTr="0099384C">
        <w:tc>
          <w:tcPr>
            <w:tcW w:w="3012" w:type="dxa"/>
            <w:vMerge/>
            <w:vAlign w:val="center"/>
          </w:tcPr>
          <w:p w14:paraId="19807FAD" w14:textId="77777777" w:rsidR="004F133C" w:rsidRPr="00947530" w:rsidRDefault="004F133C" w:rsidP="00947530">
            <w:pPr>
              <w:pStyle w:val="TABLE-cell"/>
            </w:pPr>
          </w:p>
        </w:tc>
        <w:tc>
          <w:tcPr>
            <w:tcW w:w="3020" w:type="dxa"/>
            <w:vAlign w:val="center"/>
          </w:tcPr>
          <w:p w14:paraId="71AEC4AB" w14:textId="77777777" w:rsidR="004F133C" w:rsidRPr="00947530" w:rsidRDefault="004F133C" w:rsidP="00947530">
            <w:pPr>
              <w:pStyle w:val="TABLE-cell"/>
            </w:pPr>
            <w:r w:rsidRPr="00947530">
              <w:t>22.10</w:t>
            </w:r>
          </w:p>
        </w:tc>
        <w:tc>
          <w:tcPr>
            <w:tcW w:w="3028" w:type="dxa"/>
            <w:vAlign w:val="center"/>
          </w:tcPr>
          <w:p w14:paraId="58BBD67F" w14:textId="70B7EECF" w:rsidR="004F133C" w:rsidRPr="00947530" w:rsidRDefault="004F133C" w:rsidP="006E4105">
            <w:pPr>
              <w:pStyle w:val="TABLE-cell"/>
            </w:pPr>
            <w:r w:rsidRPr="00947530">
              <w:t xml:space="preserve">Test </w:t>
            </w:r>
            <w:r w:rsidR="00ED6590">
              <w:t>for</w:t>
            </w:r>
            <w:r w:rsidRPr="00947530">
              <w:t xml:space="preserve"> wiring of </w:t>
            </w:r>
            <w:proofErr w:type="spellStart"/>
            <w:r w:rsidRPr="00947530">
              <w:t>luminares</w:t>
            </w:r>
            <w:proofErr w:type="spellEnd"/>
          </w:p>
        </w:tc>
      </w:tr>
      <w:tr w:rsidR="004F133C" w:rsidRPr="00C436E6" w14:paraId="0A2C0E23" w14:textId="77777777" w:rsidTr="0099384C">
        <w:tc>
          <w:tcPr>
            <w:tcW w:w="3012" w:type="dxa"/>
            <w:vMerge/>
            <w:vAlign w:val="center"/>
          </w:tcPr>
          <w:p w14:paraId="33F687DF" w14:textId="77777777" w:rsidR="004F133C" w:rsidRPr="00947530" w:rsidRDefault="004F133C" w:rsidP="00947530">
            <w:pPr>
              <w:pStyle w:val="TABLE-cell"/>
            </w:pPr>
          </w:p>
        </w:tc>
        <w:tc>
          <w:tcPr>
            <w:tcW w:w="3020" w:type="dxa"/>
            <w:vAlign w:val="center"/>
          </w:tcPr>
          <w:p w14:paraId="13C74F1B" w14:textId="77777777" w:rsidR="004F133C" w:rsidRPr="00947530" w:rsidRDefault="004F133C" w:rsidP="00947530">
            <w:pPr>
              <w:pStyle w:val="TABLE-cell"/>
            </w:pPr>
            <w:r w:rsidRPr="00947530">
              <w:t>22.11</w:t>
            </w:r>
          </w:p>
        </w:tc>
        <w:tc>
          <w:tcPr>
            <w:tcW w:w="3028" w:type="dxa"/>
            <w:vAlign w:val="center"/>
          </w:tcPr>
          <w:p w14:paraId="60327129" w14:textId="77777777" w:rsidR="004F133C" w:rsidRPr="00947530" w:rsidRDefault="004F133C" w:rsidP="00947530">
            <w:pPr>
              <w:pStyle w:val="TABLE-cell"/>
            </w:pPr>
            <w:r w:rsidRPr="00947530">
              <w:t>Mechanical shock test of batteries</w:t>
            </w:r>
          </w:p>
        </w:tc>
      </w:tr>
      <w:tr w:rsidR="004F133C" w:rsidRPr="004F133C" w14:paraId="709D72FD" w14:textId="77777777" w:rsidTr="0099384C">
        <w:tc>
          <w:tcPr>
            <w:tcW w:w="3012" w:type="dxa"/>
            <w:vMerge w:val="restart"/>
            <w:vAlign w:val="center"/>
          </w:tcPr>
          <w:p w14:paraId="5726F8D4" w14:textId="7363BA9D" w:rsidR="004F133C" w:rsidRDefault="004F133C" w:rsidP="00947530">
            <w:pPr>
              <w:pStyle w:val="TABLE-cell"/>
              <w:rPr>
                <w:lang w:val="en-US"/>
              </w:rPr>
            </w:pPr>
            <w:r>
              <w:rPr>
                <w:lang w:val="en-US"/>
              </w:rPr>
              <w:t>IEC 60079-28</w:t>
            </w:r>
            <w:r w:rsidR="00CA0D86">
              <w:rPr>
                <w:lang w:val="en-US"/>
              </w:rPr>
              <w:t xml:space="preserve"> </w:t>
            </w:r>
            <w:r w:rsidR="00CA0D86" w:rsidRPr="005007E2">
              <w:t>Edition 2.0</w:t>
            </w:r>
          </w:p>
        </w:tc>
        <w:tc>
          <w:tcPr>
            <w:tcW w:w="3020" w:type="dxa"/>
            <w:vAlign w:val="center"/>
          </w:tcPr>
          <w:p w14:paraId="0D24CBFD" w14:textId="77777777" w:rsidR="004F133C" w:rsidRDefault="004F133C" w:rsidP="00947530">
            <w:pPr>
              <w:pStyle w:val="TABLE-cell"/>
              <w:rPr>
                <w:lang w:val="en-US"/>
              </w:rPr>
            </w:pPr>
            <w:r>
              <w:rPr>
                <w:lang w:val="en-US"/>
              </w:rPr>
              <w:t>5.2.3</w:t>
            </w:r>
          </w:p>
        </w:tc>
        <w:tc>
          <w:tcPr>
            <w:tcW w:w="3028" w:type="dxa"/>
            <w:vAlign w:val="center"/>
          </w:tcPr>
          <w:p w14:paraId="57B25CC2" w14:textId="77777777" w:rsidR="004F133C" w:rsidRPr="004F133C" w:rsidRDefault="004F133C" w:rsidP="00947530">
            <w:pPr>
              <w:pStyle w:val="TABLE-cell"/>
              <w:rPr>
                <w:lang w:val="en-US"/>
              </w:rPr>
            </w:pPr>
            <w:r w:rsidRPr="004F133C">
              <w:rPr>
                <w:lang w:val="en-US"/>
              </w:rPr>
              <w:t xml:space="preserve">Pulsed </w:t>
            </w:r>
            <w:r w:rsidRPr="00947530">
              <w:t>radiation</w:t>
            </w:r>
          </w:p>
        </w:tc>
      </w:tr>
      <w:tr w:rsidR="004F133C" w:rsidRPr="004F133C" w14:paraId="3E2A52F9" w14:textId="77777777" w:rsidTr="0099384C">
        <w:tc>
          <w:tcPr>
            <w:tcW w:w="3012" w:type="dxa"/>
            <w:vMerge/>
            <w:vAlign w:val="center"/>
          </w:tcPr>
          <w:p w14:paraId="63513F0E" w14:textId="77777777" w:rsidR="004F133C" w:rsidRDefault="004F133C" w:rsidP="00947530">
            <w:pPr>
              <w:pStyle w:val="TABLE-cell"/>
              <w:rPr>
                <w:lang w:val="en-US"/>
              </w:rPr>
            </w:pPr>
          </w:p>
        </w:tc>
        <w:tc>
          <w:tcPr>
            <w:tcW w:w="3020" w:type="dxa"/>
            <w:vAlign w:val="center"/>
          </w:tcPr>
          <w:p w14:paraId="3EECF2B3" w14:textId="77777777" w:rsidR="004F133C" w:rsidRDefault="004F133C" w:rsidP="00947530">
            <w:pPr>
              <w:pStyle w:val="TABLE-cell"/>
              <w:rPr>
                <w:lang w:val="en-US"/>
              </w:rPr>
            </w:pPr>
            <w:r>
              <w:rPr>
                <w:lang w:val="en-US"/>
              </w:rPr>
              <w:t>5.2.4</w:t>
            </w:r>
          </w:p>
        </w:tc>
        <w:tc>
          <w:tcPr>
            <w:tcW w:w="3028" w:type="dxa"/>
            <w:vAlign w:val="center"/>
          </w:tcPr>
          <w:p w14:paraId="2327851C" w14:textId="5B515C74" w:rsidR="004F133C" w:rsidRPr="004F133C" w:rsidRDefault="004F133C" w:rsidP="00947530">
            <w:pPr>
              <w:pStyle w:val="TABLE-cell"/>
              <w:rPr>
                <w:lang w:val="en-US"/>
              </w:rPr>
            </w:pPr>
            <w:r>
              <w:rPr>
                <w:lang w:val="en-US"/>
              </w:rPr>
              <w:t>Ignition test</w:t>
            </w:r>
            <w:r w:rsidR="00ED6590">
              <w:rPr>
                <w:lang w:val="en-US"/>
              </w:rPr>
              <w:t>s</w:t>
            </w:r>
          </w:p>
        </w:tc>
      </w:tr>
      <w:tr w:rsidR="004F133C" w:rsidRPr="00736419" w14:paraId="5E089792" w14:textId="77777777" w:rsidTr="0099384C">
        <w:tc>
          <w:tcPr>
            <w:tcW w:w="3012" w:type="dxa"/>
            <w:vMerge w:val="restart"/>
            <w:vAlign w:val="center"/>
          </w:tcPr>
          <w:p w14:paraId="78BDDF17" w14:textId="2A9731A8" w:rsidR="004F133C" w:rsidRPr="00736419" w:rsidRDefault="004F133C" w:rsidP="00947530">
            <w:pPr>
              <w:pStyle w:val="TABLE-cell"/>
              <w:rPr>
                <w:lang w:val="en-US"/>
              </w:rPr>
            </w:pPr>
            <w:r w:rsidRPr="00736419">
              <w:rPr>
                <w:lang w:val="en-US"/>
              </w:rPr>
              <w:t>IEC/IEEE 60079-30-1</w:t>
            </w:r>
            <w:r w:rsidR="00CA0D86">
              <w:rPr>
                <w:lang w:val="en-US"/>
              </w:rPr>
              <w:t xml:space="preserve"> </w:t>
            </w:r>
            <w:r w:rsidR="00CA0D86" w:rsidRPr="005007E2">
              <w:t>Edition 1.0</w:t>
            </w:r>
          </w:p>
        </w:tc>
        <w:tc>
          <w:tcPr>
            <w:tcW w:w="3020" w:type="dxa"/>
            <w:vAlign w:val="center"/>
          </w:tcPr>
          <w:p w14:paraId="27245DE2" w14:textId="77777777" w:rsidR="004F133C" w:rsidRPr="00736419" w:rsidRDefault="004F133C" w:rsidP="00947530">
            <w:pPr>
              <w:pStyle w:val="TABLE-cell"/>
              <w:rPr>
                <w:lang w:val="en-US"/>
              </w:rPr>
            </w:pPr>
            <w:r w:rsidRPr="00736419">
              <w:rPr>
                <w:lang w:val="en-US"/>
              </w:rPr>
              <w:t>5.1.7</w:t>
            </w:r>
          </w:p>
        </w:tc>
        <w:tc>
          <w:tcPr>
            <w:tcW w:w="3028" w:type="dxa"/>
            <w:vAlign w:val="center"/>
          </w:tcPr>
          <w:p w14:paraId="39326990" w14:textId="77777777" w:rsidR="004F133C" w:rsidRPr="00736419" w:rsidRDefault="004F133C" w:rsidP="00947530">
            <w:pPr>
              <w:pStyle w:val="TABLE-cell"/>
              <w:rPr>
                <w:lang w:val="en-US"/>
              </w:rPr>
            </w:pPr>
            <w:r w:rsidRPr="00736419">
              <w:rPr>
                <w:lang w:val="en-US"/>
              </w:rPr>
              <w:t>Cold bend test</w:t>
            </w:r>
          </w:p>
        </w:tc>
      </w:tr>
      <w:tr w:rsidR="004F133C" w:rsidRPr="00736419" w14:paraId="7FFAC561" w14:textId="77777777" w:rsidTr="0099384C">
        <w:tc>
          <w:tcPr>
            <w:tcW w:w="3012" w:type="dxa"/>
            <w:vMerge/>
            <w:vAlign w:val="center"/>
          </w:tcPr>
          <w:p w14:paraId="0AABA937" w14:textId="77777777" w:rsidR="004F133C" w:rsidRPr="00736419" w:rsidRDefault="004F133C" w:rsidP="00947530">
            <w:pPr>
              <w:pStyle w:val="TABLE-cell"/>
              <w:rPr>
                <w:lang w:val="en-US"/>
              </w:rPr>
            </w:pPr>
          </w:p>
        </w:tc>
        <w:tc>
          <w:tcPr>
            <w:tcW w:w="3020" w:type="dxa"/>
            <w:vAlign w:val="center"/>
          </w:tcPr>
          <w:p w14:paraId="7687490B" w14:textId="77777777" w:rsidR="004F133C" w:rsidRPr="00736419" w:rsidRDefault="004F133C" w:rsidP="00947530">
            <w:pPr>
              <w:pStyle w:val="TABLE-cell"/>
              <w:rPr>
                <w:lang w:val="en-US"/>
              </w:rPr>
            </w:pPr>
            <w:r w:rsidRPr="00736419">
              <w:rPr>
                <w:lang w:val="en-US"/>
              </w:rPr>
              <w:t>5.1.9</w:t>
            </w:r>
          </w:p>
        </w:tc>
        <w:tc>
          <w:tcPr>
            <w:tcW w:w="3028" w:type="dxa"/>
            <w:vAlign w:val="center"/>
          </w:tcPr>
          <w:p w14:paraId="3F0A0F53" w14:textId="77777777" w:rsidR="004F133C" w:rsidRPr="00736419" w:rsidRDefault="004F133C" w:rsidP="00947530">
            <w:pPr>
              <w:pStyle w:val="TABLE-cell"/>
              <w:rPr>
                <w:lang w:val="en-US"/>
              </w:rPr>
            </w:pPr>
            <w:r w:rsidRPr="00736419">
              <w:rPr>
                <w:lang w:val="en-US"/>
              </w:rPr>
              <w:t>Integral components resistance to water test</w:t>
            </w:r>
          </w:p>
        </w:tc>
      </w:tr>
      <w:tr w:rsidR="004F133C" w:rsidRPr="00736419" w14:paraId="2FBDD92D" w14:textId="77777777" w:rsidTr="0099384C">
        <w:tc>
          <w:tcPr>
            <w:tcW w:w="3012" w:type="dxa"/>
            <w:vMerge/>
            <w:vAlign w:val="center"/>
          </w:tcPr>
          <w:p w14:paraId="52731F76" w14:textId="77777777" w:rsidR="004F133C" w:rsidRPr="00736419" w:rsidRDefault="004F133C" w:rsidP="00947530">
            <w:pPr>
              <w:pStyle w:val="TABLE-cell"/>
              <w:rPr>
                <w:lang w:val="en-US"/>
              </w:rPr>
            </w:pPr>
          </w:p>
        </w:tc>
        <w:tc>
          <w:tcPr>
            <w:tcW w:w="3020" w:type="dxa"/>
            <w:vAlign w:val="center"/>
          </w:tcPr>
          <w:p w14:paraId="258ACA36" w14:textId="77777777" w:rsidR="004F133C" w:rsidRPr="00736419" w:rsidRDefault="004F133C" w:rsidP="00947530">
            <w:pPr>
              <w:pStyle w:val="TABLE-cell"/>
              <w:rPr>
                <w:lang w:val="en-US"/>
              </w:rPr>
            </w:pPr>
            <w:r w:rsidRPr="00736419">
              <w:rPr>
                <w:lang w:val="en-US"/>
              </w:rPr>
              <w:t>5.1.12</w:t>
            </w:r>
          </w:p>
        </w:tc>
        <w:tc>
          <w:tcPr>
            <w:tcW w:w="3028" w:type="dxa"/>
            <w:vAlign w:val="center"/>
          </w:tcPr>
          <w:p w14:paraId="587C3303" w14:textId="16C64733" w:rsidR="004F133C" w:rsidRPr="00736419" w:rsidRDefault="004F133C" w:rsidP="00947530">
            <w:pPr>
              <w:pStyle w:val="TABLE-cell"/>
              <w:rPr>
                <w:lang w:val="en-US"/>
              </w:rPr>
            </w:pPr>
            <w:r w:rsidRPr="00736419">
              <w:rPr>
                <w:lang w:val="en-US"/>
              </w:rPr>
              <w:t>Thermal performance test</w:t>
            </w:r>
          </w:p>
        </w:tc>
      </w:tr>
      <w:tr w:rsidR="004F133C" w:rsidRPr="00736419" w14:paraId="0F4DF9D6" w14:textId="77777777" w:rsidTr="0099384C">
        <w:tc>
          <w:tcPr>
            <w:tcW w:w="3012" w:type="dxa"/>
            <w:vMerge/>
            <w:vAlign w:val="center"/>
          </w:tcPr>
          <w:p w14:paraId="21415A15" w14:textId="77777777" w:rsidR="004F133C" w:rsidRPr="00736419" w:rsidRDefault="004F133C" w:rsidP="00947530">
            <w:pPr>
              <w:pStyle w:val="TABLE-cell"/>
              <w:rPr>
                <w:lang w:val="en-US"/>
              </w:rPr>
            </w:pPr>
          </w:p>
        </w:tc>
        <w:tc>
          <w:tcPr>
            <w:tcW w:w="3020" w:type="dxa"/>
            <w:vAlign w:val="center"/>
          </w:tcPr>
          <w:p w14:paraId="63299D16" w14:textId="77777777" w:rsidR="004F133C" w:rsidRPr="00736419" w:rsidRDefault="004F133C" w:rsidP="00947530">
            <w:pPr>
              <w:pStyle w:val="TABLE-cell"/>
              <w:rPr>
                <w:lang w:val="en-US"/>
              </w:rPr>
            </w:pPr>
            <w:r w:rsidRPr="00736419">
              <w:rPr>
                <w:lang w:val="en-US"/>
              </w:rPr>
              <w:t>5.1.13</w:t>
            </w:r>
          </w:p>
        </w:tc>
        <w:tc>
          <w:tcPr>
            <w:tcW w:w="3028" w:type="dxa"/>
            <w:vAlign w:val="center"/>
          </w:tcPr>
          <w:p w14:paraId="4E7C3D71" w14:textId="77777777" w:rsidR="004F133C" w:rsidRPr="00736419" w:rsidRDefault="004F133C" w:rsidP="00947530">
            <w:pPr>
              <w:pStyle w:val="TABLE-cell"/>
              <w:rPr>
                <w:lang w:val="en-US"/>
              </w:rPr>
            </w:pPr>
            <w:r w:rsidRPr="00736419">
              <w:rPr>
                <w:lang w:val="en-US"/>
              </w:rPr>
              <w:t>Determination of maximum sheath temperature</w:t>
            </w:r>
          </w:p>
        </w:tc>
      </w:tr>
      <w:tr w:rsidR="004F133C" w:rsidRPr="00736419" w14:paraId="4862B31A" w14:textId="77777777" w:rsidTr="0099384C">
        <w:tc>
          <w:tcPr>
            <w:tcW w:w="3012" w:type="dxa"/>
            <w:vMerge/>
            <w:vAlign w:val="center"/>
          </w:tcPr>
          <w:p w14:paraId="3D763BCB" w14:textId="77777777" w:rsidR="004F133C" w:rsidRPr="00736419" w:rsidRDefault="004F133C" w:rsidP="00947530">
            <w:pPr>
              <w:pStyle w:val="TABLE-cell"/>
              <w:rPr>
                <w:lang w:val="en-US"/>
              </w:rPr>
            </w:pPr>
          </w:p>
        </w:tc>
        <w:tc>
          <w:tcPr>
            <w:tcW w:w="3020" w:type="dxa"/>
            <w:vAlign w:val="center"/>
          </w:tcPr>
          <w:p w14:paraId="7BE0A54C" w14:textId="57A9547C" w:rsidR="004F133C" w:rsidRPr="00736419" w:rsidRDefault="004F133C" w:rsidP="00947530">
            <w:pPr>
              <w:pStyle w:val="TABLE-cell"/>
              <w:rPr>
                <w:lang w:val="en-US"/>
              </w:rPr>
            </w:pPr>
            <w:r w:rsidRPr="00736419">
              <w:rPr>
                <w:lang w:val="en-US"/>
              </w:rPr>
              <w:t>5.1.16</w:t>
            </w:r>
          </w:p>
        </w:tc>
        <w:tc>
          <w:tcPr>
            <w:tcW w:w="3028" w:type="dxa"/>
            <w:vAlign w:val="center"/>
          </w:tcPr>
          <w:p w14:paraId="74324A8B" w14:textId="77777777" w:rsidR="004F133C" w:rsidRPr="00736419" w:rsidRDefault="004F133C" w:rsidP="00947530">
            <w:pPr>
              <w:pStyle w:val="TABLE-cell"/>
              <w:rPr>
                <w:lang w:val="en-US"/>
              </w:rPr>
            </w:pPr>
            <w:r w:rsidRPr="00736419">
              <w:rPr>
                <w:lang w:val="en-US"/>
              </w:rPr>
              <w:t>Outdoor exposure test</w:t>
            </w:r>
          </w:p>
        </w:tc>
      </w:tr>
      <w:tr w:rsidR="004F133C" w:rsidRPr="00736419" w14:paraId="2D716A54" w14:textId="77777777" w:rsidTr="0099384C">
        <w:tc>
          <w:tcPr>
            <w:tcW w:w="3012" w:type="dxa"/>
            <w:vAlign w:val="center"/>
          </w:tcPr>
          <w:p w14:paraId="0D7DC8FC" w14:textId="5F773791" w:rsidR="004F133C" w:rsidRPr="00736419" w:rsidRDefault="004F133C" w:rsidP="00947530">
            <w:pPr>
              <w:pStyle w:val="TABLE-cell"/>
              <w:rPr>
                <w:lang w:val="en-US"/>
              </w:rPr>
            </w:pPr>
            <w:r w:rsidRPr="00736419">
              <w:rPr>
                <w:lang w:val="en-US"/>
              </w:rPr>
              <w:t>ISO 80079-37</w:t>
            </w:r>
            <w:r w:rsidR="00CA0D86">
              <w:rPr>
                <w:lang w:val="en-US"/>
              </w:rPr>
              <w:t xml:space="preserve"> </w:t>
            </w:r>
            <w:r w:rsidR="00CA0D86" w:rsidRPr="005007E2">
              <w:t>Edition 1.0</w:t>
            </w:r>
          </w:p>
        </w:tc>
        <w:tc>
          <w:tcPr>
            <w:tcW w:w="3020" w:type="dxa"/>
            <w:vAlign w:val="center"/>
          </w:tcPr>
          <w:p w14:paraId="2D942B89" w14:textId="77777777" w:rsidR="004F133C" w:rsidRPr="00736419" w:rsidRDefault="004F133C" w:rsidP="00947530">
            <w:pPr>
              <w:pStyle w:val="TABLE-cell"/>
              <w:rPr>
                <w:lang w:val="en-US"/>
              </w:rPr>
            </w:pPr>
            <w:r w:rsidRPr="00736419">
              <w:rPr>
                <w:lang w:val="en-US"/>
              </w:rPr>
              <w:t>8.2</w:t>
            </w:r>
          </w:p>
        </w:tc>
        <w:tc>
          <w:tcPr>
            <w:tcW w:w="3028" w:type="dxa"/>
            <w:vAlign w:val="center"/>
          </w:tcPr>
          <w:p w14:paraId="28570542" w14:textId="77777777" w:rsidR="004F133C" w:rsidRPr="00736419" w:rsidRDefault="004F133C" w:rsidP="00947530">
            <w:pPr>
              <w:pStyle w:val="TABLE-cell"/>
              <w:rPr>
                <w:lang w:val="en-US"/>
              </w:rPr>
            </w:pPr>
            <w:r w:rsidRPr="00736419">
              <w:rPr>
                <w:lang w:val="en-US"/>
              </w:rPr>
              <w:t>Type tests for equipment with type of protection control of ignition source “</w:t>
            </w:r>
            <w:r w:rsidRPr="00DB322F">
              <w:rPr>
                <w:noProof/>
                <w:lang w:val="en-US"/>
              </w:rPr>
              <w:t>b</w:t>
            </w:r>
            <w:r w:rsidRPr="00736419">
              <w:rPr>
                <w:lang w:val="en-US"/>
              </w:rPr>
              <w:t>”</w:t>
            </w:r>
          </w:p>
        </w:tc>
      </w:tr>
    </w:tbl>
    <w:p w14:paraId="32E084C5" w14:textId="77777777" w:rsidR="009B3A04" w:rsidRDefault="009B3A04" w:rsidP="003403E2">
      <w:pPr>
        <w:pStyle w:val="PARAGRAPH"/>
        <w:rPr>
          <w:highlight w:val="yellow"/>
        </w:rPr>
      </w:pPr>
    </w:p>
    <w:p w14:paraId="35698B38" w14:textId="77777777" w:rsidR="006677B0" w:rsidRDefault="006677B0" w:rsidP="006677B0">
      <w:pPr>
        <w:pStyle w:val="Heading3"/>
      </w:pPr>
      <w:bookmarkStart w:id="44" w:name="_Toc504162910"/>
      <w:r>
        <w:t>Witness testing</w:t>
      </w:r>
      <w:bookmarkEnd w:id="44"/>
    </w:p>
    <w:p w14:paraId="2D0EBB16" w14:textId="0F151935" w:rsidR="003656DF" w:rsidRPr="0055369B" w:rsidRDefault="007577CA" w:rsidP="007577CA">
      <w:pPr>
        <w:pStyle w:val="PARAGRAPH"/>
        <w:rPr>
          <w:color w:val="FF0000"/>
          <w:lang w:val="en-US"/>
        </w:rPr>
      </w:pPr>
      <w:r w:rsidRPr="00A931BB">
        <w:rPr>
          <w:lang w:val="de-DE"/>
        </w:rPr>
        <w:t xml:space="preserve">The procedure for witness testing is </w:t>
      </w:r>
      <w:r w:rsidRPr="00C436E6">
        <w:rPr>
          <w:lang w:val="de-DE"/>
        </w:rPr>
        <w:t xml:space="preserve">“Verfahrensanweisung - Außer-Haus-/Beaufsichtigung von Prüfungen </w:t>
      </w:r>
      <w:r w:rsidRPr="00DB322F">
        <w:rPr>
          <w:noProof/>
          <w:lang w:val="de-DE"/>
        </w:rPr>
        <w:t>nach</w:t>
      </w:r>
      <w:r w:rsidRPr="00C436E6">
        <w:rPr>
          <w:lang w:val="de-DE"/>
        </w:rPr>
        <w:t xml:space="preserve"> IECEx OD 024” - “VA 10 7 001</w:t>
      </w:r>
      <w:r>
        <w:rPr>
          <w:lang w:val="de-DE"/>
        </w:rPr>
        <w:t xml:space="preserve">“.  </w:t>
      </w:r>
      <w:r w:rsidRPr="00F8537A">
        <w:rPr>
          <w:lang w:val="en-US"/>
        </w:rPr>
        <w:t xml:space="preserve">This covers all the key aspect of OD024. </w:t>
      </w:r>
      <w:r w:rsidR="00BA63A6" w:rsidRPr="00F8537A">
        <w:rPr>
          <w:lang w:val="en-US"/>
        </w:rPr>
        <w:t xml:space="preserve">Evidence </w:t>
      </w:r>
      <w:r w:rsidR="00BA63A6" w:rsidRPr="0089559D">
        <w:rPr>
          <w:lang w:val="en-US"/>
        </w:rPr>
        <w:t xml:space="preserve">was provided that contracts are in place and the </w:t>
      </w:r>
      <w:r w:rsidR="00947530" w:rsidRPr="0089559D">
        <w:rPr>
          <w:lang w:val="en-US"/>
        </w:rPr>
        <w:t xml:space="preserve">required information is being </w:t>
      </w:r>
      <w:r w:rsidR="00BA63A6" w:rsidRPr="0089559D">
        <w:rPr>
          <w:lang w:val="en-US"/>
        </w:rPr>
        <w:t xml:space="preserve">provided to the IECEx Secretariat. </w:t>
      </w:r>
      <w:r w:rsidR="003656DF" w:rsidRPr="0089559D">
        <w:rPr>
          <w:lang w:val="en-US"/>
        </w:rPr>
        <w:t>One issue was raised for a project which used data from under an OD024 approach</w:t>
      </w:r>
      <w:r w:rsidR="003656DF" w:rsidRPr="0089559D">
        <w:rPr>
          <w:color w:val="000000" w:themeColor="text1"/>
          <w:lang w:val="en-US"/>
        </w:rPr>
        <w:t>, but without witnessing taking place.  This was subsequently resolved to the satisfaction of the assessment team</w:t>
      </w:r>
      <w:r w:rsidR="009B3A04" w:rsidRPr="0089559D">
        <w:rPr>
          <w:color w:val="000000" w:themeColor="text1"/>
          <w:lang w:val="en-US"/>
        </w:rPr>
        <w:t xml:space="preserve">, which included </w:t>
      </w:r>
      <w:r w:rsidR="00CA0D86" w:rsidRPr="0089559D">
        <w:rPr>
          <w:color w:val="000000" w:themeColor="text1"/>
          <w:lang w:val="en-US"/>
        </w:rPr>
        <w:t xml:space="preserve">a revised procedure and training, and a comparison of the test data from this specific test with data generated by the </w:t>
      </w:r>
      <w:proofErr w:type="spellStart"/>
      <w:r w:rsidR="00CA0D86" w:rsidRPr="0089559D">
        <w:rPr>
          <w:color w:val="000000" w:themeColor="text1"/>
          <w:lang w:val="en-US"/>
        </w:rPr>
        <w:t>ExTL</w:t>
      </w:r>
      <w:proofErr w:type="spellEnd"/>
      <w:r w:rsidR="00CA0D86" w:rsidRPr="0089559D">
        <w:rPr>
          <w:color w:val="000000" w:themeColor="text1"/>
          <w:lang w:val="en-US"/>
        </w:rPr>
        <w:t xml:space="preserve"> on earlier occasions.</w:t>
      </w:r>
    </w:p>
    <w:p w14:paraId="292C095E" w14:textId="77777777" w:rsidR="00C7000A" w:rsidRPr="00374539" w:rsidRDefault="00530B32" w:rsidP="00AD0236">
      <w:pPr>
        <w:pStyle w:val="Heading2"/>
      </w:pPr>
      <w:bookmarkStart w:id="45" w:name="_Toc504162911"/>
      <w:r w:rsidRPr="00374539">
        <w:lastRenderedPageBreak/>
        <w:t>Training</w:t>
      </w:r>
      <w:r>
        <w:t xml:space="preserve"> and competence</w:t>
      </w:r>
      <w:bookmarkEnd w:id="45"/>
    </w:p>
    <w:p w14:paraId="197034D7" w14:textId="3F90D94F" w:rsidR="004F133C" w:rsidRDefault="00947530" w:rsidP="003403E2">
      <w:pPr>
        <w:pStyle w:val="PARAGRAPH"/>
      </w:pPr>
      <w:r>
        <w:t xml:space="preserve">Training and competence </w:t>
      </w:r>
      <w:r w:rsidR="00DB322F" w:rsidRPr="00DB322F">
        <w:rPr>
          <w:noProof/>
        </w:rPr>
        <w:t>are</w:t>
      </w:r>
      <w:r>
        <w:t xml:space="preserve"> addressed </w:t>
      </w:r>
      <w:proofErr w:type="gramStart"/>
      <w:r>
        <w:t xml:space="preserve">in </w:t>
      </w:r>
      <w:r w:rsidR="00F13929" w:rsidRPr="004F133C">
        <w:t xml:space="preserve"> </w:t>
      </w:r>
      <w:r w:rsidR="004F133C" w:rsidRPr="004F133C">
        <w:t>“</w:t>
      </w:r>
      <w:proofErr w:type="spellStart"/>
      <w:proofErr w:type="gramEnd"/>
      <w:r w:rsidR="004F133C" w:rsidRPr="004F133C">
        <w:t>Qualitätsmanagementhandbuch</w:t>
      </w:r>
      <w:proofErr w:type="spellEnd"/>
      <w:r w:rsidR="004F133C" w:rsidRPr="004F133C">
        <w:t xml:space="preserve"> - </w:t>
      </w:r>
      <w:proofErr w:type="spellStart"/>
      <w:r w:rsidR="004F133C" w:rsidRPr="004F133C">
        <w:t>Teil</w:t>
      </w:r>
      <w:proofErr w:type="spellEnd"/>
      <w:r w:rsidR="004F133C" w:rsidRPr="004F133C">
        <w:t xml:space="preserve"> 1“ - „QH 0</w:t>
      </w:r>
      <w:r w:rsidR="004F133C">
        <w:t>21</w:t>
      </w:r>
      <w:r w:rsidR="004F133C" w:rsidRPr="004F133C">
        <w:t>“</w:t>
      </w:r>
      <w:r>
        <w:t>.</w:t>
      </w:r>
    </w:p>
    <w:p w14:paraId="00A7DFD8" w14:textId="77777777" w:rsidR="003403E2" w:rsidRPr="00374539" w:rsidRDefault="0067135D" w:rsidP="003403E2">
      <w:pPr>
        <w:pStyle w:val="PARAGRAPH"/>
      </w:pPr>
      <w:r>
        <w:t>Details of staff competencies are included in the site assessment report.</w:t>
      </w:r>
      <w:r w:rsidR="00405167">
        <w:t xml:space="preserve"> </w:t>
      </w:r>
      <w:r w:rsidR="00F13929">
        <w:t xml:space="preserve">Planning of further training is </w:t>
      </w:r>
      <w:r w:rsidR="00947530">
        <w:t xml:space="preserve">on a </w:t>
      </w:r>
      <w:r w:rsidR="00F13929">
        <w:t xml:space="preserve">register </w:t>
      </w:r>
      <w:r w:rsidR="00947530">
        <w:t xml:space="preserve">called </w:t>
      </w:r>
      <w:r w:rsidR="00F13929">
        <w:t>‘training plan_0’. Updating done by Quality Representative based on staff requests and approval by management.</w:t>
      </w:r>
    </w:p>
    <w:p w14:paraId="43431CBD" w14:textId="77777777" w:rsidR="00C7000A" w:rsidRPr="00374539" w:rsidRDefault="00530B32" w:rsidP="00AD0236">
      <w:pPr>
        <w:pStyle w:val="Heading2"/>
      </w:pPr>
      <w:bookmarkStart w:id="46" w:name="_Toc504162912"/>
      <w:r>
        <w:t>Comp</w:t>
      </w:r>
      <w:r w:rsidRPr="00AD0236">
        <w:t>l</w:t>
      </w:r>
      <w:r>
        <w:t>aints and appeals</w:t>
      </w:r>
      <w:r w:rsidR="007F33C0">
        <w:t xml:space="preserve"> </w:t>
      </w:r>
      <w:r w:rsidR="00C7000A" w:rsidRPr="00374539">
        <w:t>(</w:t>
      </w:r>
      <w:r w:rsidR="007F33C0">
        <w:t>i</w:t>
      </w:r>
      <w:r w:rsidR="00C7000A" w:rsidRPr="00374539">
        <w:t xml:space="preserve">ncluding appeals to </w:t>
      </w:r>
      <w:r w:rsidR="00A608DC">
        <w:t>IECEx</w:t>
      </w:r>
      <w:r w:rsidR="00C7000A" w:rsidRPr="00374539">
        <w:t>)</w:t>
      </w:r>
      <w:bookmarkEnd w:id="46"/>
    </w:p>
    <w:p w14:paraId="00B24C24" w14:textId="2F954098" w:rsidR="004F133C" w:rsidRDefault="00D764A8" w:rsidP="00A608DC">
      <w:pPr>
        <w:pStyle w:val="PARAGRAPH"/>
      </w:pPr>
      <w:r>
        <w:t xml:space="preserve">Complaints and </w:t>
      </w:r>
      <w:r w:rsidRPr="00DB322F">
        <w:rPr>
          <w:noProof/>
        </w:rPr>
        <w:t>appea</w:t>
      </w:r>
      <w:r w:rsidR="00DB322F" w:rsidRPr="00DB322F">
        <w:rPr>
          <w:noProof/>
        </w:rPr>
        <w:t>l</w:t>
      </w:r>
      <w:r w:rsidR="00666623">
        <w:rPr>
          <w:noProof/>
        </w:rPr>
        <w:t>s</w:t>
      </w:r>
      <w:r>
        <w:t xml:space="preserve"> are addressed in </w:t>
      </w:r>
      <w:r w:rsidR="004F133C" w:rsidRPr="004F133C">
        <w:t>“</w:t>
      </w:r>
      <w:proofErr w:type="spellStart"/>
      <w:r w:rsidR="004F133C" w:rsidRPr="004F133C">
        <w:t>Qualitätsmanagementhandbuch</w:t>
      </w:r>
      <w:proofErr w:type="spellEnd"/>
      <w:r w:rsidR="004F133C" w:rsidRPr="004F133C">
        <w:t xml:space="preserve"> - </w:t>
      </w:r>
      <w:proofErr w:type="spellStart"/>
      <w:r w:rsidR="004F133C" w:rsidRPr="004F133C">
        <w:t>Teil</w:t>
      </w:r>
      <w:proofErr w:type="spellEnd"/>
      <w:r w:rsidR="004F133C" w:rsidRPr="004F133C">
        <w:t xml:space="preserve"> 1</w:t>
      </w:r>
      <w:proofErr w:type="gramStart"/>
      <w:r w:rsidR="004F133C" w:rsidRPr="004F133C">
        <w:t>“ -</w:t>
      </w:r>
      <w:proofErr w:type="gramEnd"/>
      <w:r w:rsidR="004F133C" w:rsidRPr="004F133C">
        <w:t xml:space="preserve"> „QH </w:t>
      </w:r>
      <w:r w:rsidR="004F133C" w:rsidRPr="00DB322F">
        <w:rPr>
          <w:noProof/>
        </w:rPr>
        <w:t>030</w:t>
      </w:r>
      <w:r w:rsidR="004F133C" w:rsidRPr="004F133C">
        <w:t>“</w:t>
      </w:r>
      <w:r w:rsidR="00405167">
        <w:t xml:space="preserve"> </w:t>
      </w:r>
    </w:p>
    <w:p w14:paraId="531FB8F9" w14:textId="5DBCF27E" w:rsidR="00405167" w:rsidRDefault="00974F68" w:rsidP="00A608DC">
      <w:pPr>
        <w:pStyle w:val="PARAGRAPH"/>
      </w:pPr>
      <w:r>
        <w:t>A detailed corrective action register is being used, with follow</w:t>
      </w:r>
      <w:r w:rsidR="00D764A8">
        <w:t>-</w:t>
      </w:r>
      <w:r>
        <w:t xml:space="preserve">up on the status. In 2017, about 10 items were considered (improvement, preventive and corrective actions). </w:t>
      </w:r>
      <w:r w:rsidR="00D764A8">
        <w:t>This register is a</w:t>
      </w:r>
      <w:r>
        <w:t>vailable to all staff in the Q: server</w:t>
      </w:r>
      <w:r w:rsidR="00D764A8">
        <w:t>, but</w:t>
      </w:r>
      <w:r>
        <w:t xml:space="preserve"> as </w:t>
      </w:r>
      <w:r w:rsidRPr="00DB322F">
        <w:rPr>
          <w:noProof/>
        </w:rPr>
        <w:t>read</w:t>
      </w:r>
      <w:r w:rsidR="00666623">
        <w:rPr>
          <w:noProof/>
        </w:rPr>
        <w:t>-only</w:t>
      </w:r>
      <w:r>
        <w:t>.</w:t>
      </w:r>
    </w:p>
    <w:p w14:paraId="030815A2" w14:textId="77777777" w:rsidR="00DD349B" w:rsidRPr="00DD349B" w:rsidRDefault="00D764A8" w:rsidP="00A608DC">
      <w:pPr>
        <w:pStyle w:val="PARAGRAPH"/>
      </w:pPr>
      <w:r>
        <w:t>At the time of the assessment visit, the a</w:t>
      </w:r>
      <w:r w:rsidR="0086418C" w:rsidRPr="00C33E8F">
        <w:t>ppeals process did not include information regarding, when necessary, the availability of IECEx to address the appeal. This was subsequently included in document 20FB08v170 and 20FB09v170 and assessed as meeting the requirements of IECEx.</w:t>
      </w:r>
    </w:p>
    <w:p w14:paraId="68329961" w14:textId="77777777" w:rsidR="00396922" w:rsidRDefault="00396922" w:rsidP="00396922">
      <w:pPr>
        <w:pStyle w:val="Heading2"/>
      </w:pPr>
      <w:bookmarkStart w:id="47" w:name="_Toc504162913"/>
      <w:r>
        <w:t>Impartiality</w:t>
      </w:r>
      <w:bookmarkEnd w:id="47"/>
    </w:p>
    <w:p w14:paraId="7832FA8D" w14:textId="77777777" w:rsidR="00EB54C7" w:rsidRPr="00F8537A" w:rsidRDefault="00875FED" w:rsidP="00396922">
      <w:pPr>
        <w:pStyle w:val="PARAGRAPH"/>
        <w:rPr>
          <w:lang w:val="en-US"/>
        </w:rPr>
      </w:pPr>
      <w:r w:rsidRPr="00F8537A">
        <w:rPr>
          <w:lang w:val="en-US"/>
        </w:rPr>
        <w:t xml:space="preserve">Impartiality is addressed in </w:t>
      </w:r>
      <w:r w:rsidR="00EB54C7" w:rsidRPr="00F8537A">
        <w:rPr>
          <w:lang w:val="en-US"/>
        </w:rPr>
        <w:t>“</w:t>
      </w:r>
      <w:proofErr w:type="spellStart"/>
      <w:r w:rsidR="00EB54C7" w:rsidRPr="00F8537A">
        <w:rPr>
          <w:lang w:val="en-US"/>
        </w:rPr>
        <w:t>Qualitätsmanagementhandbuch</w:t>
      </w:r>
      <w:proofErr w:type="spellEnd"/>
      <w:r w:rsidR="00EB54C7" w:rsidRPr="00F8537A">
        <w:rPr>
          <w:lang w:val="en-US"/>
        </w:rPr>
        <w:t xml:space="preserve"> - </w:t>
      </w:r>
      <w:proofErr w:type="spellStart"/>
      <w:r w:rsidR="00EB54C7" w:rsidRPr="00F8537A">
        <w:rPr>
          <w:lang w:val="en-US"/>
        </w:rPr>
        <w:t>Teil</w:t>
      </w:r>
      <w:proofErr w:type="spellEnd"/>
      <w:r w:rsidR="00EB54C7" w:rsidRPr="00F8537A">
        <w:rPr>
          <w:lang w:val="en-US"/>
        </w:rPr>
        <w:t xml:space="preserve"> 3 - </w:t>
      </w:r>
      <w:proofErr w:type="spellStart"/>
      <w:r w:rsidR="00EB54C7" w:rsidRPr="00F8537A">
        <w:rPr>
          <w:lang w:val="en-US"/>
        </w:rPr>
        <w:t>ExTL</w:t>
      </w:r>
      <w:proofErr w:type="spellEnd"/>
      <w:r w:rsidR="00EB54C7" w:rsidRPr="00F8537A">
        <w:rPr>
          <w:lang w:val="en-US"/>
        </w:rPr>
        <w:t xml:space="preserve"> / ExCB IECEx </w:t>
      </w:r>
      <w:r w:rsidR="0086418C" w:rsidRPr="00F8537A">
        <w:rPr>
          <w:lang w:val="en-US"/>
        </w:rPr>
        <w:t xml:space="preserve">System”. A risk analysis form is used when required to prevent failure of impartiality in “00VD899v171_Sicherung der </w:t>
      </w:r>
      <w:proofErr w:type="spellStart"/>
      <w:r w:rsidR="0086418C" w:rsidRPr="00F8537A">
        <w:rPr>
          <w:lang w:val="en-US"/>
        </w:rPr>
        <w:t>Unparteilichkeit</w:t>
      </w:r>
      <w:proofErr w:type="spellEnd"/>
      <w:r w:rsidR="0086418C" w:rsidRPr="00F8537A">
        <w:rPr>
          <w:lang w:val="en-US"/>
        </w:rPr>
        <w:t xml:space="preserve"> – </w:t>
      </w:r>
      <w:proofErr w:type="spellStart"/>
      <w:r w:rsidR="0086418C" w:rsidRPr="00F8537A">
        <w:rPr>
          <w:lang w:val="en-US"/>
        </w:rPr>
        <w:t>Risiken</w:t>
      </w:r>
      <w:proofErr w:type="spellEnd"/>
      <w:r w:rsidR="0086418C" w:rsidRPr="00F8537A">
        <w:rPr>
          <w:lang w:val="en-US"/>
        </w:rPr>
        <w:t xml:space="preserve">“.  The mechanism for ensuring impartiality was </w:t>
      </w:r>
      <w:r w:rsidR="00D764A8" w:rsidRPr="00F8537A">
        <w:rPr>
          <w:lang w:val="en-US"/>
        </w:rPr>
        <w:t>un</w:t>
      </w:r>
      <w:r w:rsidR="0086418C" w:rsidRPr="00F8537A">
        <w:rPr>
          <w:lang w:val="en-US"/>
        </w:rPr>
        <w:t>clear at the time of the assessment visit, but this was subsequently clarified to the satisfaction of the assessment team.</w:t>
      </w:r>
    </w:p>
    <w:p w14:paraId="56C2DBAC" w14:textId="77777777" w:rsidR="0074371F" w:rsidRDefault="0074371F" w:rsidP="0074371F">
      <w:pPr>
        <w:pStyle w:val="Heading2"/>
      </w:pPr>
      <w:bookmarkStart w:id="48" w:name="_Toc504162914"/>
      <w:r>
        <w:t xml:space="preserve">Commenting on </w:t>
      </w:r>
      <w:proofErr w:type="spellStart"/>
      <w:r>
        <w:t>ExTAG</w:t>
      </w:r>
      <w:proofErr w:type="spellEnd"/>
      <w:r>
        <w:t xml:space="preserve"> Documents</w:t>
      </w:r>
      <w:bookmarkEnd w:id="48"/>
    </w:p>
    <w:p w14:paraId="0C72376B" w14:textId="5C10BF44" w:rsidR="001374E6" w:rsidRDefault="00875FED" w:rsidP="00A608DC">
      <w:pPr>
        <w:pStyle w:val="PARAGRAPH"/>
      </w:pPr>
      <w:r>
        <w:t xml:space="preserve">IBExU has a system that covers updates and comments on both </w:t>
      </w:r>
      <w:proofErr w:type="spellStart"/>
      <w:r>
        <w:t>ExTAG</w:t>
      </w:r>
      <w:proofErr w:type="spellEnd"/>
      <w:r>
        <w:t xml:space="preserve"> and ExMC documents.  </w:t>
      </w:r>
      <w:r w:rsidR="00B92A6A" w:rsidRPr="0054038A">
        <w:rPr>
          <w:noProof/>
        </w:rPr>
        <w:t>TBKON</w:t>
      </w:r>
      <w:r w:rsidR="00B92A6A">
        <w:t xml:space="preserve"> (German membership of IECEx) provides advice on IECEx documents that have been issued. These are then forwarded by </w:t>
      </w:r>
      <w:r w:rsidR="006E4105">
        <w:t xml:space="preserve">the </w:t>
      </w:r>
      <w:r w:rsidR="00B92A6A">
        <w:t xml:space="preserve">Ex Management Representative to the relevant technical </w:t>
      </w:r>
      <w:r w:rsidR="00B92A6A" w:rsidRPr="0054038A">
        <w:rPr>
          <w:noProof/>
        </w:rPr>
        <w:t>expert</w:t>
      </w:r>
      <w:r w:rsidR="00B92A6A">
        <w:t xml:space="preserve">. </w:t>
      </w:r>
      <w:r>
        <w:t>For ExMC documents, t</w:t>
      </w:r>
      <w:r w:rsidR="00B92A6A">
        <w:t xml:space="preserve">he vote is then </w:t>
      </w:r>
      <w:r w:rsidR="001374E6">
        <w:t xml:space="preserve">provided back to TBKON who then send </w:t>
      </w:r>
      <w:r>
        <w:t>the vote</w:t>
      </w:r>
      <w:r w:rsidR="001374E6">
        <w:t xml:space="preserve"> to IECEx</w:t>
      </w:r>
      <w:r w:rsidR="001374E6" w:rsidRPr="008835BF">
        <w:t>.</w:t>
      </w:r>
      <w:r w:rsidRPr="008835BF">
        <w:t xml:space="preserve"> </w:t>
      </w:r>
      <w:r w:rsidR="001374E6" w:rsidRPr="008835BF">
        <w:rPr>
          <w:noProof/>
        </w:rPr>
        <w:t>TBKON</w:t>
      </w:r>
      <w:r w:rsidR="001374E6" w:rsidRPr="008835BF">
        <w:t xml:space="preserve"> </w:t>
      </w:r>
      <w:r w:rsidRPr="008835BF">
        <w:t xml:space="preserve">also </w:t>
      </w:r>
      <w:r w:rsidR="001374E6" w:rsidRPr="008835BF">
        <w:t>includes manufacturers.</w:t>
      </w:r>
    </w:p>
    <w:p w14:paraId="14C4C6DC" w14:textId="77777777" w:rsidR="00664482" w:rsidRDefault="00664482" w:rsidP="00AD0236">
      <w:pPr>
        <w:pStyle w:val="Heading2"/>
      </w:pPr>
      <w:bookmarkStart w:id="49" w:name="_Toc504162915"/>
      <w:r w:rsidRPr="00374539">
        <w:t>Special facts to be noted</w:t>
      </w:r>
      <w:bookmarkEnd w:id="49"/>
    </w:p>
    <w:p w14:paraId="5C0DA83B" w14:textId="77777777" w:rsidR="00E14A93" w:rsidRPr="00E14A93" w:rsidRDefault="001255F8" w:rsidP="00E14A93">
      <w:pPr>
        <w:pStyle w:val="PARAGRAPH"/>
      </w:pPr>
      <w:r>
        <w:t>Nil.</w:t>
      </w:r>
    </w:p>
    <w:p w14:paraId="12FBD620" w14:textId="77777777" w:rsidR="00664482" w:rsidRPr="00374539" w:rsidRDefault="00FD3E8C" w:rsidP="00E14A93">
      <w:pPr>
        <w:pStyle w:val="Heading2"/>
      </w:pPr>
      <w:bookmarkStart w:id="50" w:name="_Toc504162916"/>
      <w:r>
        <w:t>Supporting d</w:t>
      </w:r>
      <w:r w:rsidR="00664482" w:rsidRPr="00374539">
        <w:t>ocumentation</w:t>
      </w:r>
      <w:bookmarkEnd w:id="50"/>
    </w:p>
    <w:p w14:paraId="6252324F" w14:textId="77777777" w:rsidR="00664482" w:rsidRPr="00374539" w:rsidRDefault="00664482" w:rsidP="00664482">
      <w:r w:rsidRPr="00374539">
        <w:t xml:space="preserve">Copies of additional supporting information for this assessment have been provided to the applicant and the IECEx Secretariat.  These are included in a site assessment report </w:t>
      </w:r>
      <w:r w:rsidR="003E2EFF">
        <w:t xml:space="preserve">or provided separately </w:t>
      </w:r>
      <w:r w:rsidRPr="00374539">
        <w:t>and include:</w:t>
      </w:r>
    </w:p>
    <w:p w14:paraId="0660F2BE" w14:textId="77777777" w:rsidR="00664482" w:rsidRPr="00374539" w:rsidRDefault="00664482" w:rsidP="00664482">
      <w:pPr>
        <w:pStyle w:val="ListBullet"/>
      </w:pPr>
      <w:r w:rsidRPr="00374539">
        <w:t>Details of issues raised and how these have been resolved</w:t>
      </w:r>
    </w:p>
    <w:p w14:paraId="504D2808" w14:textId="77777777" w:rsidR="00664482" w:rsidRPr="00374539" w:rsidRDefault="00664482" w:rsidP="00664482">
      <w:pPr>
        <w:pStyle w:val="ListBullet"/>
      </w:pPr>
      <w:r w:rsidRPr="00374539">
        <w:t xml:space="preserve">Checklist for ISO/IEC </w:t>
      </w:r>
      <w:r w:rsidR="003E2EFF">
        <w:t>17065</w:t>
      </w:r>
    </w:p>
    <w:p w14:paraId="3B059FE9" w14:textId="77777777" w:rsidR="003E2EFF" w:rsidRDefault="003E2EFF" w:rsidP="00664482">
      <w:pPr>
        <w:pStyle w:val="ListBullet"/>
      </w:pPr>
      <w:r w:rsidRPr="003E2EFF">
        <w:t xml:space="preserve">Completed Technical Capability Document (TCD) </w:t>
      </w:r>
    </w:p>
    <w:p w14:paraId="61D481CA" w14:textId="77777777" w:rsidR="003E2EFF" w:rsidRPr="003E2EFF" w:rsidRDefault="003E2EFF" w:rsidP="003E2EFF">
      <w:pPr>
        <w:pStyle w:val="ListBullet"/>
      </w:pPr>
      <w:r w:rsidRPr="003E2EFF">
        <w:t>Photos of the facilities/tests witnessed are included in the above TCD</w:t>
      </w:r>
    </w:p>
    <w:p w14:paraId="3083FB8C" w14:textId="77777777" w:rsidR="00A37794" w:rsidRPr="00664482" w:rsidRDefault="00A37794" w:rsidP="00664482">
      <w:pPr>
        <w:pStyle w:val="ListBullet"/>
      </w:pPr>
      <w:r>
        <w:t>Assessors</w:t>
      </w:r>
      <w:r w:rsidR="0019699B">
        <w:t>’</w:t>
      </w:r>
      <w:r>
        <w:t xml:space="preserve"> notes</w:t>
      </w:r>
    </w:p>
    <w:p w14:paraId="1635F959" w14:textId="77777777" w:rsidR="00EA28EB" w:rsidRDefault="00EA28EB">
      <w:pPr>
        <w:jc w:val="left"/>
        <w:rPr>
          <w:b/>
          <w:bCs/>
          <w:lang w:val="en-AU"/>
        </w:rPr>
      </w:pPr>
      <w:bookmarkStart w:id="51" w:name="_Toc504162917"/>
      <w:r>
        <w:br w:type="page"/>
      </w:r>
    </w:p>
    <w:p w14:paraId="5256098B" w14:textId="4B0EEA0E" w:rsidR="0019699B" w:rsidRDefault="0019699B" w:rsidP="00AD0236">
      <w:pPr>
        <w:pStyle w:val="Heading2"/>
      </w:pPr>
      <w:r>
        <w:lastRenderedPageBreak/>
        <w:t>Recommendation</w:t>
      </w:r>
      <w:r w:rsidR="00AD0236">
        <w:t>s</w:t>
      </w:r>
      <w:bookmarkEnd w:id="51"/>
      <w:r>
        <w:t xml:space="preserve"> </w:t>
      </w:r>
    </w:p>
    <w:p w14:paraId="49B8F19D" w14:textId="7BA09E1A" w:rsidR="0019699B" w:rsidRDefault="0019699B" w:rsidP="00767963">
      <w:pPr>
        <w:pStyle w:val="PARAGRAPH"/>
      </w:pPr>
      <w:r w:rsidRPr="0019699B">
        <w:rPr>
          <w:rStyle w:val="PARAGRAPHChar"/>
        </w:rPr>
        <w:t xml:space="preserve">Based on the assessment </w:t>
      </w:r>
      <w:r w:rsidR="0086418C" w:rsidRPr="00C33E8F">
        <w:t>performed on 14 to 16 June 2017</w:t>
      </w:r>
      <w:r w:rsidR="0089559D">
        <w:t xml:space="preserve"> and post assessment reviews</w:t>
      </w:r>
      <w:r w:rsidR="0086418C" w:rsidRPr="00C33E8F">
        <w:t>, IBExU is recommended for continued acceptance in the IECEx scheme as:</w:t>
      </w:r>
    </w:p>
    <w:p w14:paraId="5719DEE3" w14:textId="77777777" w:rsidR="0019699B" w:rsidRPr="00220F9A" w:rsidRDefault="0019699B" w:rsidP="00767963">
      <w:pPr>
        <w:pStyle w:val="ListBullet"/>
        <w:rPr>
          <w:rStyle w:val="SubtleEmphasis"/>
          <w:i w:val="0"/>
          <w:color w:val="auto"/>
          <w:lang w:val="en-AU"/>
        </w:rPr>
      </w:pPr>
      <w:r w:rsidRPr="00220F9A">
        <w:rPr>
          <w:lang w:val="en-AU"/>
        </w:rPr>
        <w:t xml:space="preserve">An </w:t>
      </w:r>
      <w:r w:rsidRPr="00220F9A">
        <w:rPr>
          <w:rStyle w:val="SubtleEmphasis"/>
          <w:i w:val="0"/>
          <w:color w:val="auto"/>
        </w:rPr>
        <w:t>ExCB in t</w:t>
      </w:r>
      <w:r w:rsidRPr="00220F9A">
        <w:rPr>
          <w:rStyle w:val="SubtleEmphasis"/>
          <w:i w:val="0"/>
          <w:color w:val="auto"/>
          <w:lang w:val="en-AU"/>
        </w:rPr>
        <w:t>he IECEx Certified Equipment Scheme</w:t>
      </w:r>
    </w:p>
    <w:p w14:paraId="168895EA" w14:textId="77777777" w:rsidR="0019699B" w:rsidRPr="00220F9A" w:rsidRDefault="0019699B" w:rsidP="00767963">
      <w:pPr>
        <w:pStyle w:val="ListBullet"/>
        <w:rPr>
          <w:rStyle w:val="SubtleEmphasis"/>
          <w:i w:val="0"/>
          <w:color w:val="auto"/>
        </w:rPr>
      </w:pPr>
      <w:r w:rsidRPr="00220F9A">
        <w:rPr>
          <w:rStyle w:val="SubtleEmphasis"/>
          <w:i w:val="0"/>
          <w:color w:val="auto"/>
        </w:rPr>
        <w:t xml:space="preserve">An </w:t>
      </w:r>
      <w:proofErr w:type="spellStart"/>
      <w:r w:rsidRPr="00220F9A">
        <w:rPr>
          <w:rStyle w:val="SubtleEmphasis"/>
          <w:i w:val="0"/>
          <w:color w:val="auto"/>
        </w:rPr>
        <w:t>ExTL</w:t>
      </w:r>
      <w:proofErr w:type="spellEnd"/>
      <w:r w:rsidRPr="00220F9A">
        <w:rPr>
          <w:rStyle w:val="SubtleEmphasis"/>
          <w:i w:val="0"/>
          <w:color w:val="auto"/>
        </w:rPr>
        <w:t xml:space="preserve"> in t</w:t>
      </w:r>
      <w:r w:rsidRPr="00220F9A">
        <w:rPr>
          <w:rStyle w:val="SubtleEmphasis"/>
          <w:i w:val="0"/>
          <w:color w:val="auto"/>
          <w:lang w:val="en-AU"/>
        </w:rPr>
        <w:t>he IECEx Certified Equipment Scheme</w:t>
      </w:r>
    </w:p>
    <w:p w14:paraId="10EBF79F" w14:textId="61850F6A" w:rsidR="0019699B" w:rsidRPr="00374539" w:rsidRDefault="00767963" w:rsidP="00767963">
      <w:pPr>
        <w:pStyle w:val="PARAGRAPH"/>
      </w:pPr>
      <w:r w:rsidRPr="00345E03">
        <w:rPr>
          <w:rStyle w:val="SubtleEmphasis"/>
          <w:i w:val="0"/>
          <w:color w:val="auto"/>
        </w:rPr>
        <w:t xml:space="preserve">This is </w:t>
      </w:r>
      <w:r w:rsidRPr="002F3D7E">
        <w:rPr>
          <w:rStyle w:val="SubtleEmphasis"/>
          <w:i w:val="0"/>
          <w:color w:val="auto"/>
        </w:rPr>
        <w:t>ac</w:t>
      </w:r>
      <w:r w:rsidR="0019699B" w:rsidRPr="00D36C71">
        <w:t xml:space="preserve">cording </w:t>
      </w:r>
      <w:r w:rsidR="0019699B" w:rsidRPr="00345E03">
        <w:t>to the scope of the standards listed in this document</w:t>
      </w:r>
      <w:r w:rsidR="00852079">
        <w:t>,</w:t>
      </w:r>
      <w:r w:rsidR="0019699B" w:rsidRPr="00345E03">
        <w:t xml:space="preserve"> including the</w:t>
      </w:r>
      <w:r w:rsidR="0019699B" w:rsidRPr="00767963">
        <w:t xml:space="preserve"> extension of scope</w:t>
      </w:r>
      <w:r w:rsidR="00D764A8" w:rsidRPr="0054038A">
        <w:rPr>
          <w:noProof/>
        </w:rPr>
        <w:t>.</w:t>
      </w:r>
    </w:p>
    <w:p w14:paraId="4787386C" w14:textId="77777777" w:rsidR="00767963" w:rsidRPr="002E5FFB" w:rsidRDefault="00767963" w:rsidP="00EF7CDD">
      <w:pPr>
        <w:pStyle w:val="MAIN-TITLE"/>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140"/>
        <w:gridCol w:w="3119"/>
      </w:tblGrid>
      <w:tr w:rsidR="00A268F8" w:rsidRPr="002E5FFB" w14:paraId="2BCB243B" w14:textId="77777777" w:rsidTr="00A268F8">
        <w:trPr>
          <w:tblCellSpacing w:w="20" w:type="dxa"/>
        </w:trPr>
        <w:tc>
          <w:tcPr>
            <w:tcW w:w="3080" w:type="dxa"/>
          </w:tcPr>
          <w:p w14:paraId="298C60C6" w14:textId="77777777" w:rsidR="00A268F8" w:rsidRPr="00971534" w:rsidRDefault="00A268F8" w:rsidP="00E26F3E">
            <w:pPr>
              <w:pStyle w:val="TABLE-cell"/>
            </w:pPr>
            <w:smartTag w:uri="urn:schemas-microsoft-com:office:smarttags" w:element="PersonName">
              <w:r>
                <w:t>Jim Munro</w:t>
              </w:r>
            </w:smartTag>
          </w:p>
        </w:tc>
        <w:tc>
          <w:tcPr>
            <w:tcW w:w="3059" w:type="dxa"/>
          </w:tcPr>
          <w:p w14:paraId="09696818" w14:textId="77777777" w:rsidR="00A268F8" w:rsidRPr="00971534" w:rsidRDefault="00A268F8" w:rsidP="00E26F3E">
            <w:pPr>
              <w:pStyle w:val="TABLE-cell"/>
            </w:pPr>
            <w:r>
              <w:t>Ajay Maira</w:t>
            </w:r>
          </w:p>
        </w:tc>
      </w:tr>
      <w:tr w:rsidR="00A268F8" w:rsidRPr="002E5FFB" w14:paraId="6FF3F27B" w14:textId="77777777" w:rsidTr="00A268F8">
        <w:trPr>
          <w:tblCellSpacing w:w="20" w:type="dxa"/>
        </w:trPr>
        <w:tc>
          <w:tcPr>
            <w:tcW w:w="3080" w:type="dxa"/>
          </w:tcPr>
          <w:p w14:paraId="2B39B829" w14:textId="77777777" w:rsidR="00A268F8" w:rsidRPr="00971534" w:rsidRDefault="00A268F8" w:rsidP="00E26F3E">
            <w:pPr>
              <w:pStyle w:val="TABLE-cell"/>
            </w:pPr>
            <w:r>
              <w:t xml:space="preserve">IECEx </w:t>
            </w:r>
            <w:r w:rsidRPr="00971534">
              <w:t>Lead Assessor</w:t>
            </w:r>
          </w:p>
        </w:tc>
        <w:tc>
          <w:tcPr>
            <w:tcW w:w="3059" w:type="dxa"/>
          </w:tcPr>
          <w:p w14:paraId="605AD6BB" w14:textId="77777777" w:rsidR="00A268F8" w:rsidRDefault="00A268F8" w:rsidP="00E26F3E">
            <w:pPr>
              <w:pStyle w:val="TABLE-cell"/>
            </w:pPr>
            <w:r>
              <w:t xml:space="preserve">IECEx </w:t>
            </w:r>
            <w:r w:rsidRPr="00971534">
              <w:t>Assessor</w:t>
            </w:r>
          </w:p>
          <w:p w14:paraId="17ECBBF9" w14:textId="77777777" w:rsidR="00A268F8" w:rsidRPr="00971534" w:rsidRDefault="00B364F1" w:rsidP="00E26F3E">
            <w:pPr>
              <w:pStyle w:val="TABLE-cell"/>
            </w:pPr>
            <w:r>
              <w:t>(</w:t>
            </w:r>
            <w:r w:rsidR="00A268F8">
              <w:t>IECEx Lead Assessor</w:t>
            </w:r>
            <w:r w:rsidR="00A268F8" w:rsidRPr="00971534">
              <w:t xml:space="preserve"> </w:t>
            </w:r>
            <w:r w:rsidR="00A268F8">
              <w:t>in training</w:t>
            </w:r>
            <w:r>
              <w:t>)</w:t>
            </w:r>
          </w:p>
        </w:tc>
      </w:tr>
    </w:tbl>
    <w:p w14:paraId="7CAA4D45" w14:textId="1356B47F" w:rsidR="00B334B2" w:rsidRDefault="00345E03" w:rsidP="00B334B2">
      <w:pPr>
        <w:pStyle w:val="PARAGRAPH"/>
      </w:pPr>
      <w:r>
        <w:t>Date</w:t>
      </w:r>
      <w:r w:rsidRPr="0089559D">
        <w:t xml:space="preserve">:  </w:t>
      </w:r>
      <w:r w:rsidR="007F22A3" w:rsidRPr="0089559D">
        <w:t>2018-0</w:t>
      </w:r>
      <w:r w:rsidR="00EA28EB" w:rsidRPr="0089559D">
        <w:t>3-12</w:t>
      </w:r>
    </w:p>
    <w:p w14:paraId="2C63422F" w14:textId="77777777" w:rsidR="00A608DC" w:rsidRDefault="00B334B2" w:rsidP="002E5FFB">
      <w:pPr>
        <w:pStyle w:val="Heading1"/>
      </w:pPr>
      <w:r>
        <w:br w:type="page"/>
      </w:r>
      <w:bookmarkStart w:id="52" w:name="_Toc504162918"/>
      <w:r w:rsidR="00266C85">
        <w:lastRenderedPageBreak/>
        <w:t xml:space="preserve">ExCB for </w:t>
      </w:r>
      <w:r w:rsidR="00A608DC">
        <w:t xml:space="preserve">IECEx </w:t>
      </w:r>
      <w:r w:rsidR="0019699B">
        <w:t xml:space="preserve">Certified </w:t>
      </w:r>
      <w:r w:rsidR="00963E94">
        <w:t xml:space="preserve">Equipment </w:t>
      </w:r>
      <w:r w:rsidR="00A608DC">
        <w:t>Scheme</w:t>
      </w:r>
      <w:bookmarkEnd w:id="52"/>
    </w:p>
    <w:p w14:paraId="76EED120" w14:textId="77777777" w:rsidR="000F1891" w:rsidRPr="00EB066E" w:rsidRDefault="00FD3E8C" w:rsidP="002E5FFB">
      <w:pPr>
        <w:pStyle w:val="Heading2"/>
      </w:pPr>
      <w:bookmarkStart w:id="53" w:name="_Toc504162919"/>
      <w:r w:rsidRPr="00EB066E">
        <w:t>Assessment r</w:t>
      </w:r>
      <w:r w:rsidR="000F1891" w:rsidRPr="00EB066E">
        <w:t>eferences</w:t>
      </w:r>
      <w:bookmarkEnd w:id="53"/>
    </w:p>
    <w:p w14:paraId="42D9A07A" w14:textId="77777777" w:rsidR="00EB066E" w:rsidRPr="00EB066E" w:rsidRDefault="00EB066E" w:rsidP="00EB066E">
      <w:pPr>
        <w:pStyle w:val="Heading3"/>
      </w:pPr>
      <w:bookmarkStart w:id="54" w:name="_Toc504162920"/>
      <w:r w:rsidRPr="00EB066E">
        <w:t>General references</w:t>
      </w:r>
      <w:bookmarkEnd w:id="54"/>
    </w:p>
    <w:p w14:paraId="31EE38DF" w14:textId="77777777" w:rsidR="00A04DB7" w:rsidRPr="00374539" w:rsidRDefault="00A04DB7" w:rsidP="00994CF6">
      <w:pPr>
        <w:pStyle w:val="ListNumber"/>
        <w:numPr>
          <w:ilvl w:val="0"/>
          <w:numId w:val="7"/>
        </w:numPr>
      </w:pPr>
      <w:r w:rsidRPr="00374539">
        <w:t>IECEx02</w:t>
      </w:r>
      <w:r w:rsidR="002501D2">
        <w:t xml:space="preserve"> </w:t>
      </w:r>
      <w:r w:rsidRPr="00374539">
        <w:t>IECEx Certified Equipment Scheme covering equipment for use in explosive atmospheres – Rules of Procedure</w:t>
      </w:r>
    </w:p>
    <w:p w14:paraId="1B08809B" w14:textId="77777777" w:rsidR="00A04DB7" w:rsidRPr="00374539" w:rsidRDefault="00A04DB7" w:rsidP="00323C87">
      <w:pPr>
        <w:pStyle w:val="ListNumber"/>
      </w:pPr>
      <w:r w:rsidRPr="00374539">
        <w:t>OD003-2</w:t>
      </w:r>
      <w:r w:rsidR="002501D2">
        <w:t xml:space="preserve"> </w:t>
      </w:r>
      <w:r w:rsidR="00323C87" w:rsidRPr="00323C87">
        <w:rPr>
          <w:b/>
          <w:color w:val="365F92"/>
          <w:spacing w:val="0"/>
          <w:sz w:val="23"/>
          <w:szCs w:val="23"/>
          <w:lang w:val="en-AU" w:eastAsia="en-AU"/>
        </w:rPr>
        <w:t xml:space="preserve"> </w:t>
      </w:r>
      <w:r w:rsidR="00323C87" w:rsidRPr="00323C87">
        <w:rPr>
          <w:lang w:val="en-AU"/>
        </w:rPr>
        <w:t xml:space="preserve">Assessment, surveillance assessment and re-assessment of ExCBs and </w:t>
      </w:r>
      <w:proofErr w:type="spellStart"/>
      <w:r w:rsidR="00323C87" w:rsidRPr="00323C87">
        <w:rPr>
          <w:lang w:val="en-AU"/>
        </w:rPr>
        <w:t>ExTLs</w:t>
      </w:r>
      <w:proofErr w:type="spellEnd"/>
      <w:r w:rsidR="00323C87" w:rsidRPr="00323C87">
        <w:rPr>
          <w:lang w:val="en-AU"/>
        </w:rPr>
        <w:t xml:space="preserve"> operating in the IECEx 02, IECEx Certified Equipment Scheme</w:t>
      </w:r>
      <w:r w:rsidR="00323C87">
        <w:t xml:space="preserve"> </w:t>
      </w:r>
      <w:r w:rsidRPr="00374539">
        <w:t xml:space="preserve"> </w:t>
      </w:r>
    </w:p>
    <w:p w14:paraId="303A79A0" w14:textId="77777777" w:rsidR="0096084E" w:rsidRPr="00374539" w:rsidRDefault="0096084E" w:rsidP="0096084E">
      <w:pPr>
        <w:pStyle w:val="ListNumber"/>
      </w:pPr>
      <w:r>
        <w:t xml:space="preserve">ISO/IEC 80079-34 Edition 1, </w:t>
      </w:r>
      <w:r w:rsidRPr="0096084E">
        <w:t>Explosive atmospheres – Part 34: Application of quality systems for equipment manufacture</w:t>
      </w:r>
      <w:r>
        <w:t xml:space="preserve"> </w:t>
      </w:r>
    </w:p>
    <w:p w14:paraId="4E58B542" w14:textId="77777777" w:rsidR="00A04DB7" w:rsidRPr="00374539" w:rsidRDefault="00A04DB7" w:rsidP="00A608DC">
      <w:pPr>
        <w:pStyle w:val="ListNumber"/>
      </w:pPr>
      <w:r w:rsidRPr="00374539">
        <w:t xml:space="preserve">OD009 Issuing of </w:t>
      </w:r>
      <w:proofErr w:type="spellStart"/>
      <w:r w:rsidRPr="00374539">
        <w:t>CoCs</w:t>
      </w:r>
      <w:proofErr w:type="spellEnd"/>
      <w:r w:rsidRPr="00374539">
        <w:t xml:space="preserve">, </w:t>
      </w:r>
      <w:proofErr w:type="spellStart"/>
      <w:r w:rsidRPr="00374539">
        <w:t>ExTRs</w:t>
      </w:r>
      <w:proofErr w:type="spellEnd"/>
      <w:r w:rsidRPr="00374539">
        <w:t xml:space="preserve"> and QARs</w:t>
      </w:r>
    </w:p>
    <w:p w14:paraId="3C2E7F6A" w14:textId="77777777" w:rsidR="00A04DB7" w:rsidRDefault="00A04DB7" w:rsidP="00A608DC">
      <w:pPr>
        <w:pStyle w:val="ListNumber"/>
      </w:pPr>
      <w:r w:rsidRPr="00374539">
        <w:t>IECEx Document OD 025</w:t>
      </w:r>
      <w:r w:rsidR="00A608DC">
        <w:t xml:space="preserve"> </w:t>
      </w:r>
      <w:r w:rsidRPr="00374539">
        <w:t xml:space="preserve">Guidelines on the Management of Assessment and Surveillance programs for the assessment of Manufacturer’s Quality Systems in accordance with the IECEx Scheme </w:t>
      </w:r>
    </w:p>
    <w:p w14:paraId="5EDAE890" w14:textId="77777777" w:rsidR="00A04DB7" w:rsidRPr="00374539" w:rsidRDefault="00A04DB7" w:rsidP="00A608DC">
      <w:pPr>
        <w:pStyle w:val="ListNumber"/>
      </w:pPr>
      <w:r w:rsidRPr="00374539">
        <w:t>OD0026</w:t>
      </w:r>
      <w:r w:rsidR="00323C87">
        <w:t xml:space="preserve"> </w:t>
      </w:r>
      <w:r w:rsidRPr="00374539">
        <w:t>IECEx Certified Equipment Scheme – Guidelines for the qualification of Lead Auditor and Auditors, in a</w:t>
      </w:r>
      <w:r w:rsidR="00323C87">
        <w:t>ccordance with the IECEx System</w:t>
      </w:r>
    </w:p>
    <w:p w14:paraId="0F18BB1A" w14:textId="77777777" w:rsidR="00A04DB7" w:rsidRPr="00374539" w:rsidRDefault="00A04DB7" w:rsidP="00A608DC">
      <w:pPr>
        <w:pStyle w:val="ListNumber"/>
      </w:pPr>
      <w:r w:rsidRPr="00374539">
        <w:t xml:space="preserve">ISO/IEC </w:t>
      </w:r>
      <w:r w:rsidR="0096404A" w:rsidRPr="0096404A">
        <w:t>17065: 2012, Edition 1, General requirements for bodies operating product certification systems Conformity assessment — Requirements for bodies certifying products, processes and services</w:t>
      </w:r>
    </w:p>
    <w:p w14:paraId="42CE7F4E" w14:textId="77777777" w:rsidR="0096404A" w:rsidRPr="00571C4D" w:rsidRDefault="0096404A" w:rsidP="0096404A">
      <w:pPr>
        <w:pStyle w:val="ListNumber"/>
        <w:rPr>
          <w:lang w:val="en-US"/>
        </w:rPr>
      </w:pPr>
      <w:r w:rsidRPr="00571C4D">
        <w:rPr>
          <w:lang w:val="en-US"/>
        </w:rPr>
        <w:t xml:space="preserve">IECEx Technical </w:t>
      </w:r>
      <w:r>
        <w:rPr>
          <w:lang w:val="en-US"/>
        </w:rPr>
        <w:t xml:space="preserve">Capability </w:t>
      </w:r>
      <w:r w:rsidRPr="00571C4D">
        <w:rPr>
          <w:lang w:val="en-US"/>
        </w:rPr>
        <w:t>Document (T</w:t>
      </w:r>
      <w:r>
        <w:rPr>
          <w:lang w:val="en-US"/>
        </w:rPr>
        <w:t>CD</w:t>
      </w:r>
      <w:r w:rsidRPr="00571C4D">
        <w:rPr>
          <w:lang w:val="en-US"/>
        </w:rPr>
        <w:t>)</w:t>
      </w:r>
    </w:p>
    <w:p w14:paraId="06F6A948" w14:textId="77777777" w:rsidR="00323C87" w:rsidRDefault="00323C87" w:rsidP="00323C87">
      <w:pPr>
        <w:pStyle w:val="ListNumber"/>
        <w:rPr>
          <w:lang w:val="en-US"/>
        </w:rPr>
      </w:pPr>
      <w:proofErr w:type="spellStart"/>
      <w:r w:rsidRPr="00571C4D">
        <w:rPr>
          <w:lang w:val="en-US"/>
        </w:rPr>
        <w:t>ExTAG</w:t>
      </w:r>
      <w:proofErr w:type="spellEnd"/>
      <w:r w:rsidRPr="00571C4D">
        <w:rPr>
          <w:lang w:val="en-US"/>
        </w:rPr>
        <w:t xml:space="preserve"> decision sheets (DSs)</w:t>
      </w:r>
    </w:p>
    <w:p w14:paraId="3FC8EFBF" w14:textId="77777777" w:rsidR="00445ACC" w:rsidRDefault="00445ACC" w:rsidP="00445ACC">
      <w:pPr>
        <w:pStyle w:val="NOTE"/>
        <w:rPr>
          <w:lang w:val="en-US"/>
        </w:rPr>
      </w:pPr>
      <w:r>
        <w:rPr>
          <w:lang w:val="en-US"/>
        </w:rPr>
        <w:t>NOTE</w:t>
      </w:r>
      <w:r w:rsidR="00E61BA4">
        <w:rPr>
          <w:lang w:val="en-US"/>
        </w:rPr>
        <w:tab/>
      </w:r>
      <w:r>
        <w:rPr>
          <w:lang w:val="en-US"/>
        </w:rPr>
        <w:t>The latest editions of the above documents were applied</w:t>
      </w:r>
    </w:p>
    <w:p w14:paraId="1AA23BE5" w14:textId="77777777" w:rsidR="00EB066E" w:rsidRDefault="00EB066E" w:rsidP="00EB066E">
      <w:pPr>
        <w:pStyle w:val="Heading3"/>
        <w:rPr>
          <w:lang w:val="en-US"/>
        </w:rPr>
      </w:pPr>
      <w:bookmarkStart w:id="55" w:name="_Toc504162921"/>
      <w:r w:rsidRPr="00EB066E">
        <w:rPr>
          <w:lang w:val="en-US"/>
        </w:rPr>
        <w:t>Additional references applied for this assessment</w:t>
      </w:r>
      <w:bookmarkEnd w:id="55"/>
    </w:p>
    <w:p w14:paraId="5CE07AEF" w14:textId="77777777" w:rsidR="009C162A" w:rsidRPr="009C162A" w:rsidRDefault="009C162A" w:rsidP="009C162A">
      <w:pPr>
        <w:pStyle w:val="PARAGRAPH"/>
        <w:rPr>
          <w:lang w:val="en-US"/>
        </w:rPr>
      </w:pPr>
      <w:r>
        <w:rPr>
          <w:lang w:val="en-US"/>
        </w:rPr>
        <w:t xml:space="preserve">OD 280 </w:t>
      </w:r>
      <w:r w:rsidRPr="009C162A">
        <w:rPr>
          <w:lang w:val="en-US"/>
        </w:rPr>
        <w:t>IECEx Certified Equipment Scheme –</w:t>
      </w:r>
      <w:r>
        <w:rPr>
          <w:lang w:val="en-US"/>
        </w:rPr>
        <w:t xml:space="preserve"> </w:t>
      </w:r>
      <w:r w:rsidRPr="009C162A">
        <w:rPr>
          <w:lang w:val="en-US"/>
        </w:rPr>
        <w:t>Guide to Certification of Non-electrical Equipment and Protective Systems</w:t>
      </w:r>
    </w:p>
    <w:p w14:paraId="2AD90C40" w14:textId="77777777" w:rsidR="000F1891" w:rsidRPr="00FB222C" w:rsidRDefault="001B0AAA" w:rsidP="002E5FFB">
      <w:pPr>
        <w:pStyle w:val="Heading2"/>
      </w:pPr>
      <w:bookmarkStart w:id="56" w:name="_Toc504162922"/>
      <w:r w:rsidRPr="00304909">
        <w:rPr>
          <w:strike/>
        </w:rPr>
        <w:t>Candidate</w:t>
      </w:r>
      <w:r w:rsidRPr="00FB222C">
        <w:t xml:space="preserve"> ExCB persons i</w:t>
      </w:r>
      <w:r w:rsidR="000F1891" w:rsidRPr="00FB222C">
        <w:t>nterviewed</w:t>
      </w:r>
      <w:bookmarkEnd w:id="56"/>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0F1891" w:rsidRPr="00374539" w14:paraId="17EE2519" w14:textId="77777777">
        <w:tc>
          <w:tcPr>
            <w:tcW w:w="3260" w:type="dxa"/>
          </w:tcPr>
          <w:p w14:paraId="63B7BC87" w14:textId="77777777" w:rsidR="000F1891" w:rsidRPr="00D55B74" w:rsidRDefault="000F1891" w:rsidP="00E26F3E">
            <w:pPr>
              <w:pStyle w:val="TABLE-col-heading"/>
            </w:pPr>
            <w:r w:rsidRPr="00D55B74">
              <w:t>Name</w:t>
            </w:r>
          </w:p>
        </w:tc>
        <w:tc>
          <w:tcPr>
            <w:tcW w:w="4819" w:type="dxa"/>
          </w:tcPr>
          <w:p w14:paraId="1AC8799C" w14:textId="77777777" w:rsidR="000F1891" w:rsidRPr="00D55B74" w:rsidRDefault="000F1891" w:rsidP="00E26F3E">
            <w:pPr>
              <w:pStyle w:val="TABLE-col-heading"/>
            </w:pPr>
            <w:r w:rsidRPr="00D55B74">
              <w:t>Position</w:t>
            </w:r>
          </w:p>
        </w:tc>
      </w:tr>
      <w:tr w:rsidR="000F1891" w:rsidRPr="00374539" w14:paraId="657BF4F9" w14:textId="77777777">
        <w:tc>
          <w:tcPr>
            <w:tcW w:w="3260" w:type="dxa"/>
          </w:tcPr>
          <w:p w14:paraId="2611F83D" w14:textId="77777777" w:rsidR="000F1891" w:rsidRPr="00374539" w:rsidRDefault="00B87563" w:rsidP="00336238">
            <w:pPr>
              <w:pStyle w:val="TABLE-cell"/>
            </w:pPr>
            <w:r>
              <w:t>D</w:t>
            </w:r>
            <w:r w:rsidR="00AE0AC4">
              <w:t>.</w:t>
            </w:r>
            <w:r>
              <w:t xml:space="preserve"> </w:t>
            </w:r>
            <w:proofErr w:type="spellStart"/>
            <w:r>
              <w:t>Bauersfeld</w:t>
            </w:r>
            <w:proofErr w:type="spellEnd"/>
          </w:p>
        </w:tc>
        <w:tc>
          <w:tcPr>
            <w:tcW w:w="4819" w:type="dxa"/>
          </w:tcPr>
          <w:p w14:paraId="1A6D12EE" w14:textId="77777777" w:rsidR="000F1891" w:rsidRPr="00374539" w:rsidRDefault="00B87563" w:rsidP="00336238">
            <w:pPr>
              <w:pStyle w:val="TABLE-cell"/>
            </w:pPr>
            <w:r>
              <w:t>Managing Direct</w:t>
            </w:r>
            <w:r w:rsidR="00040217">
              <w:t>or</w:t>
            </w:r>
          </w:p>
        </w:tc>
      </w:tr>
      <w:tr w:rsidR="00E06D87" w:rsidRPr="00374539" w14:paraId="477AC692" w14:textId="77777777">
        <w:tc>
          <w:tcPr>
            <w:tcW w:w="3260" w:type="dxa"/>
          </w:tcPr>
          <w:p w14:paraId="5F71DD5B" w14:textId="77777777" w:rsidR="00E06D87" w:rsidRPr="00374539" w:rsidRDefault="00875FED" w:rsidP="00336238">
            <w:pPr>
              <w:pStyle w:val="TABLE-cell"/>
            </w:pPr>
            <w:r>
              <w:t>K. Krumbiegel</w:t>
            </w:r>
          </w:p>
        </w:tc>
        <w:tc>
          <w:tcPr>
            <w:tcW w:w="4819" w:type="dxa"/>
          </w:tcPr>
          <w:p w14:paraId="2E45D14A" w14:textId="77777777" w:rsidR="00E06D87" w:rsidRPr="00374539" w:rsidRDefault="00875FED" w:rsidP="00336238">
            <w:pPr>
              <w:pStyle w:val="TABLE-cell"/>
            </w:pPr>
            <w:r>
              <w:t>Quality Management Representative</w:t>
            </w:r>
            <w:r w:rsidR="005956DD">
              <w:t xml:space="preserve"> / Auditor</w:t>
            </w:r>
          </w:p>
        </w:tc>
      </w:tr>
      <w:tr w:rsidR="00B87563" w:rsidRPr="00374539" w14:paraId="292A498F" w14:textId="77777777">
        <w:tc>
          <w:tcPr>
            <w:tcW w:w="3260" w:type="dxa"/>
          </w:tcPr>
          <w:p w14:paraId="4C209BD7" w14:textId="77777777" w:rsidR="00B87563" w:rsidRPr="00336238" w:rsidRDefault="00AE0AC4" w:rsidP="00336238">
            <w:pPr>
              <w:pStyle w:val="TABLE-cell"/>
            </w:pPr>
            <w:r w:rsidRPr="00336238">
              <w:t xml:space="preserve">K. </w:t>
            </w:r>
            <w:proofErr w:type="spellStart"/>
            <w:r w:rsidRPr="00336238">
              <w:t>Willamowski</w:t>
            </w:r>
            <w:proofErr w:type="spellEnd"/>
          </w:p>
        </w:tc>
        <w:tc>
          <w:tcPr>
            <w:tcW w:w="4819" w:type="dxa"/>
          </w:tcPr>
          <w:p w14:paraId="1A0767EA" w14:textId="77777777" w:rsidR="00B87563" w:rsidRDefault="00AE0AC4" w:rsidP="00336238">
            <w:pPr>
              <w:pStyle w:val="TABLE-cell"/>
            </w:pPr>
            <w:r w:rsidRPr="00336238">
              <w:t xml:space="preserve">Deputy Head of </w:t>
            </w:r>
            <w:r w:rsidR="005956DD" w:rsidRPr="00336238">
              <w:t>ExCB</w:t>
            </w:r>
          </w:p>
        </w:tc>
      </w:tr>
    </w:tbl>
    <w:p w14:paraId="5654CCB6" w14:textId="77777777" w:rsidR="000F1891" w:rsidRPr="00374539" w:rsidRDefault="000F1891" w:rsidP="00374539"/>
    <w:p w14:paraId="0E3E5330" w14:textId="77777777" w:rsidR="000F1891" w:rsidRPr="00374539" w:rsidRDefault="000F1891" w:rsidP="002E5FFB">
      <w:pPr>
        <w:pStyle w:val="Heading2"/>
      </w:pPr>
      <w:bookmarkStart w:id="57" w:name="_Toc504162923"/>
      <w:r w:rsidRPr="00374539">
        <w:t xml:space="preserve">Associated </w:t>
      </w:r>
      <w:proofErr w:type="spellStart"/>
      <w:r w:rsidR="00255550">
        <w:t>ExTL</w:t>
      </w:r>
      <w:proofErr w:type="spellEnd"/>
      <w:r w:rsidR="00255550">
        <w:t>(s)</w:t>
      </w:r>
      <w:bookmarkEnd w:id="57"/>
    </w:p>
    <w:p w14:paraId="080A0F97" w14:textId="77777777" w:rsidR="00875FED" w:rsidRDefault="00875FED" w:rsidP="004B3930">
      <w:pPr>
        <w:pStyle w:val="PARAGRAPH"/>
      </w:pPr>
      <w:r>
        <w:t xml:space="preserve">The </w:t>
      </w:r>
      <w:proofErr w:type="spellStart"/>
      <w:r>
        <w:t>ExTL</w:t>
      </w:r>
      <w:proofErr w:type="spellEnd"/>
      <w:r>
        <w:t xml:space="preserve"> is integral with the ExCB.</w:t>
      </w:r>
    </w:p>
    <w:p w14:paraId="0504BB59" w14:textId="77777777" w:rsidR="000F1891" w:rsidRPr="00374539" w:rsidRDefault="00FD3E8C" w:rsidP="002E5FFB">
      <w:pPr>
        <w:pStyle w:val="Heading2"/>
      </w:pPr>
      <w:bookmarkStart w:id="58" w:name="_Toc504162924"/>
      <w:r>
        <w:t>Associated certification f</w:t>
      </w:r>
      <w:r w:rsidR="000F1891" w:rsidRPr="00374539">
        <w:t>unctions</w:t>
      </w:r>
      <w:bookmarkEnd w:id="58"/>
    </w:p>
    <w:p w14:paraId="2193EE3F" w14:textId="77777777" w:rsidR="004B3930" w:rsidRPr="00B74F0F" w:rsidRDefault="00B87563" w:rsidP="004B3930">
      <w:pPr>
        <w:pStyle w:val="PARAGRAPH"/>
      </w:pPr>
      <w:r>
        <w:t>IBExU only issue</w:t>
      </w:r>
      <w:r w:rsidR="00FB222C">
        <w:t>s</w:t>
      </w:r>
      <w:r>
        <w:t xml:space="preserve"> IECEx and ATEX certificates.</w:t>
      </w:r>
    </w:p>
    <w:p w14:paraId="4327A11B" w14:textId="77777777" w:rsidR="000F1891" w:rsidRPr="00374539" w:rsidRDefault="00FD3E8C" w:rsidP="002E5FFB">
      <w:pPr>
        <w:pStyle w:val="Heading2"/>
      </w:pPr>
      <w:bookmarkStart w:id="59" w:name="_Toc504162925"/>
      <w:r>
        <w:t xml:space="preserve">National </w:t>
      </w:r>
      <w:r w:rsidRPr="0054038A">
        <w:rPr>
          <w:noProof/>
        </w:rPr>
        <w:t>marks</w:t>
      </w:r>
      <w:r>
        <w:t xml:space="preserve"> and c</w:t>
      </w:r>
      <w:r w:rsidR="000F1891" w:rsidRPr="00374539">
        <w:t>ertificates</w:t>
      </w:r>
      <w:bookmarkEnd w:id="59"/>
    </w:p>
    <w:p w14:paraId="625C67D1" w14:textId="77777777" w:rsidR="004B3930" w:rsidRPr="00B74F0F" w:rsidRDefault="00B87563" w:rsidP="004B3930">
      <w:pPr>
        <w:pStyle w:val="PARAGRAPH"/>
      </w:pPr>
      <w:r>
        <w:t>IBExU is a notified body under the ATEX directive.</w:t>
      </w:r>
    </w:p>
    <w:p w14:paraId="0E07A30E" w14:textId="77777777" w:rsidR="000F1891" w:rsidRPr="00374539" w:rsidRDefault="00FD3E8C" w:rsidP="002E5FFB">
      <w:pPr>
        <w:pStyle w:val="Heading2"/>
      </w:pPr>
      <w:bookmarkStart w:id="60" w:name="_Toc504162926"/>
      <w:r>
        <w:t>Standards a</w:t>
      </w:r>
      <w:r w:rsidR="000F1891" w:rsidRPr="00374539">
        <w:t>ccepted</w:t>
      </w:r>
      <w:bookmarkEnd w:id="60"/>
    </w:p>
    <w:p w14:paraId="560719AA" w14:textId="77777777" w:rsidR="000F1891" w:rsidRPr="00374539" w:rsidRDefault="000F1891" w:rsidP="00374539">
      <w:r w:rsidRPr="00374539">
        <w:t>See clause 1.6 of this report</w:t>
      </w:r>
    </w:p>
    <w:p w14:paraId="697076D5" w14:textId="77777777" w:rsidR="000F1891" w:rsidRPr="00374539" w:rsidRDefault="00FD3E8C" w:rsidP="002E5FFB">
      <w:pPr>
        <w:pStyle w:val="Heading2"/>
      </w:pPr>
      <w:bookmarkStart w:id="61" w:name="_Toc504162927"/>
      <w:r>
        <w:t>National differences to IEC s</w:t>
      </w:r>
      <w:r w:rsidR="000F1891" w:rsidRPr="00374539">
        <w:t>tandards</w:t>
      </w:r>
      <w:bookmarkEnd w:id="61"/>
    </w:p>
    <w:p w14:paraId="1A8BAEAF" w14:textId="77777777" w:rsidR="000F1891" w:rsidRPr="00374539" w:rsidRDefault="000F1891" w:rsidP="00374539">
      <w:r w:rsidRPr="00374539">
        <w:t xml:space="preserve">National differences to IEC standards are </w:t>
      </w:r>
      <w:r w:rsidR="00405167">
        <w:t>those for the Europe</w:t>
      </w:r>
      <w:r w:rsidR="003043DE">
        <w:t>an</w:t>
      </w:r>
      <w:r w:rsidR="00AF413A" w:rsidRPr="00374539">
        <w:t xml:space="preserve"> differences </w:t>
      </w:r>
      <w:r w:rsidRPr="00374539">
        <w:t>listed in the latest version of the IECEx Scheme Bulletin.</w:t>
      </w:r>
    </w:p>
    <w:p w14:paraId="7BB9393A" w14:textId="77777777" w:rsidR="000F1891" w:rsidRPr="00374539" w:rsidRDefault="000F1891" w:rsidP="00374539"/>
    <w:p w14:paraId="0BD5551E" w14:textId="77777777" w:rsidR="000F1891" w:rsidRPr="00374539" w:rsidRDefault="004B3930" w:rsidP="002E5FFB">
      <w:pPr>
        <w:pStyle w:val="Heading2"/>
      </w:pPr>
      <w:bookmarkStart w:id="62" w:name="_Toc504162928"/>
      <w:r w:rsidRPr="00374539">
        <w:lastRenderedPageBreak/>
        <w:t>Organisation</w:t>
      </w:r>
      <w:bookmarkEnd w:id="62"/>
    </w:p>
    <w:p w14:paraId="122F1ADF" w14:textId="77777777" w:rsidR="000F1891" w:rsidRPr="00374539" w:rsidRDefault="00FD3E8C" w:rsidP="002E5FFB">
      <w:pPr>
        <w:pStyle w:val="Heading3"/>
      </w:pPr>
      <w:bookmarkStart w:id="63" w:name="_Toc504162929"/>
      <w:r>
        <w:t>N</w:t>
      </w:r>
      <w:r w:rsidRPr="00374539">
        <w:t>ames, titles and experience of the senior executives</w:t>
      </w:r>
      <w:bookmarkEnd w:id="63"/>
    </w:p>
    <w:p w14:paraId="34268E9E" w14:textId="77777777" w:rsidR="000F1891" w:rsidRPr="00374539" w:rsidRDefault="000F1891" w:rsidP="00374539">
      <w:r w:rsidRPr="00374539">
        <w:tab/>
      </w:r>
      <w:r w:rsidRPr="00374539">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374539" w14:paraId="185D8787" w14:textId="77777777">
        <w:tc>
          <w:tcPr>
            <w:tcW w:w="2482" w:type="dxa"/>
          </w:tcPr>
          <w:p w14:paraId="463A0051" w14:textId="77777777" w:rsidR="000F1891" w:rsidRPr="004B3930" w:rsidRDefault="000F1891" w:rsidP="00E26F3E">
            <w:pPr>
              <w:pStyle w:val="TABLE-col-heading"/>
            </w:pPr>
            <w:r w:rsidRPr="004B3930">
              <w:t>Name</w:t>
            </w:r>
          </w:p>
        </w:tc>
        <w:tc>
          <w:tcPr>
            <w:tcW w:w="3016" w:type="dxa"/>
          </w:tcPr>
          <w:p w14:paraId="3A2AF0C1" w14:textId="77777777" w:rsidR="000F1891" w:rsidRPr="004B3930" w:rsidRDefault="000F1891" w:rsidP="00E26F3E">
            <w:pPr>
              <w:pStyle w:val="TABLE-col-heading"/>
            </w:pPr>
            <w:r w:rsidRPr="004B3930">
              <w:t>Title</w:t>
            </w:r>
          </w:p>
        </w:tc>
        <w:tc>
          <w:tcPr>
            <w:tcW w:w="3017" w:type="dxa"/>
          </w:tcPr>
          <w:p w14:paraId="1C62E0FA" w14:textId="77777777" w:rsidR="000F1891" w:rsidRPr="0089559D" w:rsidRDefault="000F1891" w:rsidP="00E26F3E">
            <w:pPr>
              <w:pStyle w:val="TABLE-col-heading"/>
            </w:pPr>
            <w:r w:rsidRPr="0089559D">
              <w:t>Experience</w:t>
            </w:r>
          </w:p>
        </w:tc>
      </w:tr>
      <w:tr w:rsidR="00BF25D3" w:rsidRPr="00374539" w14:paraId="4197AA18" w14:textId="77777777">
        <w:tc>
          <w:tcPr>
            <w:tcW w:w="2482" w:type="dxa"/>
          </w:tcPr>
          <w:p w14:paraId="5724FC11" w14:textId="77777777" w:rsidR="00BF25D3" w:rsidRPr="00336238" w:rsidRDefault="00BF25D3" w:rsidP="00BF25D3">
            <w:pPr>
              <w:pStyle w:val="TABLE-cell"/>
            </w:pPr>
            <w:r w:rsidRPr="00336238">
              <w:t xml:space="preserve">T. </w:t>
            </w:r>
            <w:proofErr w:type="spellStart"/>
            <w:r w:rsidRPr="00336238">
              <w:t>Redeker</w:t>
            </w:r>
            <w:proofErr w:type="spellEnd"/>
          </w:p>
        </w:tc>
        <w:tc>
          <w:tcPr>
            <w:tcW w:w="3016" w:type="dxa"/>
          </w:tcPr>
          <w:p w14:paraId="40E6F097" w14:textId="77777777" w:rsidR="00BF25D3" w:rsidRPr="00336238" w:rsidRDefault="0086418C" w:rsidP="00BF25D3">
            <w:pPr>
              <w:pStyle w:val="TABLE-cell"/>
            </w:pPr>
            <w:proofErr w:type="spellStart"/>
            <w:r w:rsidRPr="00336238">
              <w:t>Prof.</w:t>
            </w:r>
            <w:proofErr w:type="spellEnd"/>
            <w:r w:rsidRPr="00336238">
              <w:t xml:space="preserve"> </w:t>
            </w:r>
            <w:proofErr w:type="spellStart"/>
            <w:r w:rsidRPr="00336238">
              <w:t>Dr.</w:t>
            </w:r>
            <w:proofErr w:type="spellEnd"/>
            <w:r w:rsidRPr="00336238">
              <w:t xml:space="preserve"> </w:t>
            </w:r>
            <w:r w:rsidRPr="0054038A">
              <w:rPr>
                <w:noProof/>
              </w:rPr>
              <w:t>rer</w:t>
            </w:r>
            <w:r w:rsidRPr="00336238">
              <w:t>. nat.</w:t>
            </w:r>
          </w:p>
        </w:tc>
        <w:tc>
          <w:tcPr>
            <w:tcW w:w="3017" w:type="dxa"/>
          </w:tcPr>
          <w:p w14:paraId="76A8B794" w14:textId="65E6DBDB" w:rsidR="005B641D" w:rsidRPr="0089559D" w:rsidRDefault="001C656D" w:rsidP="007524E4">
            <w:pPr>
              <w:pStyle w:val="TABLE-cell"/>
              <w:rPr>
                <w:color w:val="FF0000"/>
              </w:rPr>
            </w:pPr>
            <w:r w:rsidRPr="0089559D">
              <w:t>46 years in Ex / 58 years in general</w:t>
            </w:r>
          </w:p>
        </w:tc>
      </w:tr>
      <w:tr w:rsidR="00BF25D3" w:rsidRPr="00374539" w14:paraId="772C07D8" w14:textId="77777777">
        <w:tc>
          <w:tcPr>
            <w:tcW w:w="2482" w:type="dxa"/>
          </w:tcPr>
          <w:p w14:paraId="726521F9" w14:textId="77777777" w:rsidR="00BF25D3" w:rsidRDefault="00BF25D3" w:rsidP="00BF25D3">
            <w:pPr>
              <w:pStyle w:val="TABLE-cell"/>
            </w:pPr>
            <w:r>
              <w:t xml:space="preserve">A. </w:t>
            </w:r>
            <w:proofErr w:type="spellStart"/>
            <w:r>
              <w:t>Henker</w:t>
            </w:r>
            <w:proofErr w:type="spellEnd"/>
          </w:p>
        </w:tc>
        <w:tc>
          <w:tcPr>
            <w:tcW w:w="3016" w:type="dxa"/>
          </w:tcPr>
          <w:p w14:paraId="2CD543B2" w14:textId="77777777" w:rsidR="00BF25D3" w:rsidRPr="00C33E8F" w:rsidRDefault="0086418C" w:rsidP="00BF25D3">
            <w:pPr>
              <w:pStyle w:val="TABLE-cell"/>
            </w:pPr>
            <w:r w:rsidRPr="00C33E8F">
              <w:t>Dipl.-</w:t>
            </w:r>
            <w:proofErr w:type="spellStart"/>
            <w:r w:rsidRPr="00C33E8F">
              <w:t>Ing</w:t>
            </w:r>
            <w:proofErr w:type="spellEnd"/>
            <w:r w:rsidRPr="00C33E8F">
              <w:t>. (FH)</w:t>
            </w:r>
          </w:p>
        </w:tc>
        <w:tc>
          <w:tcPr>
            <w:tcW w:w="3017" w:type="dxa"/>
          </w:tcPr>
          <w:p w14:paraId="0C92CF6C" w14:textId="77777777" w:rsidR="00BF25D3" w:rsidRPr="0089559D" w:rsidRDefault="001C656D" w:rsidP="007524E4">
            <w:pPr>
              <w:pStyle w:val="TABLE-cell"/>
            </w:pPr>
            <w:r w:rsidRPr="0089559D">
              <w:t>12 years in Ex / 32 years in general</w:t>
            </w:r>
          </w:p>
        </w:tc>
      </w:tr>
      <w:tr w:rsidR="00BF25D3" w:rsidRPr="00374539" w14:paraId="6DDBE8C7" w14:textId="77777777">
        <w:tc>
          <w:tcPr>
            <w:tcW w:w="2482" w:type="dxa"/>
          </w:tcPr>
          <w:p w14:paraId="6F35F0B6" w14:textId="77777777" w:rsidR="00BF25D3" w:rsidRDefault="00BF25D3" w:rsidP="00BF25D3">
            <w:pPr>
              <w:pStyle w:val="TABLE-cell"/>
            </w:pPr>
            <w:r>
              <w:t xml:space="preserve">K. </w:t>
            </w:r>
            <w:proofErr w:type="spellStart"/>
            <w:r>
              <w:t>Willamowski</w:t>
            </w:r>
            <w:proofErr w:type="spellEnd"/>
          </w:p>
        </w:tc>
        <w:tc>
          <w:tcPr>
            <w:tcW w:w="3016" w:type="dxa"/>
          </w:tcPr>
          <w:p w14:paraId="03607114" w14:textId="77777777" w:rsidR="00BF25D3" w:rsidRPr="00C33E8F" w:rsidRDefault="0086418C" w:rsidP="00BF25D3">
            <w:pPr>
              <w:pStyle w:val="TABLE-cell"/>
            </w:pPr>
            <w:r w:rsidRPr="00C33E8F">
              <w:t>Dipl.-</w:t>
            </w:r>
            <w:proofErr w:type="spellStart"/>
            <w:r w:rsidRPr="00C33E8F">
              <w:t>Ing</w:t>
            </w:r>
            <w:proofErr w:type="spellEnd"/>
            <w:r w:rsidRPr="00C33E8F">
              <w:t>.</w:t>
            </w:r>
          </w:p>
        </w:tc>
        <w:tc>
          <w:tcPr>
            <w:tcW w:w="3017" w:type="dxa"/>
          </w:tcPr>
          <w:p w14:paraId="25DEC297" w14:textId="77777777" w:rsidR="00BF25D3" w:rsidRPr="0089559D" w:rsidRDefault="001C656D" w:rsidP="007524E4">
            <w:pPr>
              <w:pStyle w:val="TABLE-cell"/>
            </w:pPr>
            <w:r w:rsidRPr="0089559D">
              <w:t>18 years in Ex / 24 years in general</w:t>
            </w:r>
          </w:p>
        </w:tc>
      </w:tr>
    </w:tbl>
    <w:p w14:paraId="287E16E7" w14:textId="77777777" w:rsidR="000F1891" w:rsidRPr="00374539" w:rsidRDefault="000F1891" w:rsidP="002E5FFB">
      <w:pPr>
        <w:pStyle w:val="Heading3"/>
      </w:pPr>
      <w:bookmarkStart w:id="64" w:name="_Toc504162930"/>
      <w:r w:rsidRPr="00374539">
        <w:t xml:space="preserve">Name, </w:t>
      </w:r>
      <w:r w:rsidR="00FD3E8C" w:rsidRPr="00374539">
        <w:t>title and experience of the quality management representative</w:t>
      </w:r>
      <w:bookmarkEnd w:id="64"/>
    </w:p>
    <w:p w14:paraId="08415218" w14:textId="77777777" w:rsidR="000F1891" w:rsidRPr="00374539" w:rsidRDefault="000F1891" w:rsidP="00374539">
      <w:r w:rsidRPr="00374539">
        <w:tab/>
      </w:r>
      <w:r w:rsidRPr="00374539">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374539" w14:paraId="2A560C71" w14:textId="77777777">
        <w:tc>
          <w:tcPr>
            <w:tcW w:w="2482" w:type="dxa"/>
          </w:tcPr>
          <w:p w14:paraId="4CF722B5" w14:textId="77777777" w:rsidR="000F1891" w:rsidRPr="004B3930" w:rsidRDefault="000F1891" w:rsidP="00E26F3E">
            <w:pPr>
              <w:pStyle w:val="TABLE-col-heading"/>
            </w:pPr>
            <w:r w:rsidRPr="004B3930">
              <w:t>Name</w:t>
            </w:r>
          </w:p>
        </w:tc>
        <w:tc>
          <w:tcPr>
            <w:tcW w:w="3016" w:type="dxa"/>
          </w:tcPr>
          <w:p w14:paraId="3FFB583D" w14:textId="77777777" w:rsidR="000F1891" w:rsidRPr="004B3930" w:rsidRDefault="000F1891" w:rsidP="00E26F3E">
            <w:pPr>
              <w:pStyle w:val="TABLE-col-heading"/>
            </w:pPr>
            <w:r w:rsidRPr="004B3930">
              <w:t>Title</w:t>
            </w:r>
          </w:p>
        </w:tc>
        <w:tc>
          <w:tcPr>
            <w:tcW w:w="3017" w:type="dxa"/>
          </w:tcPr>
          <w:p w14:paraId="2874F7E0" w14:textId="77777777" w:rsidR="000F1891" w:rsidRPr="004B3930" w:rsidRDefault="000F1891" w:rsidP="00E26F3E">
            <w:pPr>
              <w:pStyle w:val="TABLE-col-heading"/>
            </w:pPr>
            <w:r w:rsidRPr="004B3930">
              <w:t>Experience</w:t>
            </w:r>
          </w:p>
        </w:tc>
      </w:tr>
      <w:tr w:rsidR="00B87563" w:rsidRPr="00374539" w14:paraId="7C483BAA" w14:textId="77777777">
        <w:tc>
          <w:tcPr>
            <w:tcW w:w="2482" w:type="dxa"/>
          </w:tcPr>
          <w:p w14:paraId="42280A24" w14:textId="77777777" w:rsidR="00B87563" w:rsidRPr="00374539" w:rsidRDefault="00B87563" w:rsidP="00E26F3E">
            <w:pPr>
              <w:pStyle w:val="TABLE-cell"/>
            </w:pPr>
            <w:r>
              <w:t>K. Krumbiegel</w:t>
            </w:r>
          </w:p>
        </w:tc>
        <w:tc>
          <w:tcPr>
            <w:tcW w:w="3016" w:type="dxa"/>
          </w:tcPr>
          <w:p w14:paraId="1519DEAC" w14:textId="77777777" w:rsidR="00B87563" w:rsidRPr="00374539" w:rsidRDefault="001C656D" w:rsidP="00AA381B">
            <w:pPr>
              <w:pStyle w:val="TABLE-cell"/>
            </w:pPr>
            <w:r>
              <w:t>Dipl.-</w:t>
            </w:r>
            <w:proofErr w:type="spellStart"/>
            <w:r>
              <w:t>Ing</w:t>
            </w:r>
            <w:proofErr w:type="spellEnd"/>
            <w:r>
              <w:t>. (BA)</w:t>
            </w:r>
          </w:p>
        </w:tc>
        <w:tc>
          <w:tcPr>
            <w:tcW w:w="3017" w:type="dxa"/>
          </w:tcPr>
          <w:p w14:paraId="1C802CED" w14:textId="77777777" w:rsidR="00B87563" w:rsidRPr="00336238" w:rsidRDefault="00B87563" w:rsidP="001C656D">
            <w:pPr>
              <w:pStyle w:val="TABLE-cell"/>
            </w:pPr>
            <w:r w:rsidRPr="00336238">
              <w:t xml:space="preserve">7 years in Ex </w:t>
            </w:r>
            <w:r w:rsidR="001C656D" w:rsidRPr="00336238">
              <w:t>/</w:t>
            </w:r>
            <w:r w:rsidRPr="00336238">
              <w:t xml:space="preserve"> 11 years in quality</w:t>
            </w:r>
          </w:p>
        </w:tc>
      </w:tr>
    </w:tbl>
    <w:p w14:paraId="7A25D21B" w14:textId="77777777" w:rsidR="000F1891" w:rsidRPr="00374539" w:rsidRDefault="000F1891" w:rsidP="002E5FFB">
      <w:pPr>
        <w:pStyle w:val="Heading3"/>
      </w:pPr>
      <w:bookmarkStart w:id="65" w:name="_Toc504162931"/>
      <w:r w:rsidRPr="00374539">
        <w:t>Name a</w:t>
      </w:r>
      <w:r w:rsidR="00FD3E8C" w:rsidRPr="00374539">
        <w:t>nd title of signatories for certification</w:t>
      </w:r>
      <w:bookmarkEnd w:id="65"/>
    </w:p>
    <w:p w14:paraId="17FA3EA3" w14:textId="77777777" w:rsidR="000F1891" w:rsidRPr="00374539" w:rsidRDefault="000F1891" w:rsidP="00374539">
      <w:r w:rsidRPr="00374539">
        <w:tab/>
      </w:r>
      <w:r w:rsidRPr="00374539">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374539" w14:paraId="657B50F6" w14:textId="77777777">
        <w:tc>
          <w:tcPr>
            <w:tcW w:w="2482" w:type="dxa"/>
          </w:tcPr>
          <w:p w14:paraId="7641AB2F" w14:textId="77777777" w:rsidR="000F1891" w:rsidRPr="004B3930" w:rsidRDefault="000F1891" w:rsidP="00E26F3E">
            <w:pPr>
              <w:pStyle w:val="TABLE-col-heading"/>
            </w:pPr>
            <w:r w:rsidRPr="004B3930">
              <w:t>Name</w:t>
            </w:r>
          </w:p>
        </w:tc>
        <w:tc>
          <w:tcPr>
            <w:tcW w:w="3016" w:type="dxa"/>
          </w:tcPr>
          <w:p w14:paraId="50511E36" w14:textId="77777777" w:rsidR="000F1891" w:rsidRPr="004B3930" w:rsidRDefault="000F1891" w:rsidP="00E26F3E">
            <w:pPr>
              <w:pStyle w:val="TABLE-col-heading"/>
            </w:pPr>
            <w:r w:rsidRPr="004B3930">
              <w:t>Title</w:t>
            </w:r>
          </w:p>
        </w:tc>
        <w:tc>
          <w:tcPr>
            <w:tcW w:w="3017" w:type="dxa"/>
          </w:tcPr>
          <w:p w14:paraId="5300EC6F" w14:textId="77777777" w:rsidR="000F1891" w:rsidRPr="004B3930" w:rsidRDefault="000F1891" w:rsidP="00E26F3E">
            <w:pPr>
              <w:pStyle w:val="TABLE-col-heading"/>
            </w:pPr>
            <w:r w:rsidRPr="004B3930">
              <w:t>Comments</w:t>
            </w:r>
          </w:p>
        </w:tc>
      </w:tr>
      <w:tr w:rsidR="00BF25D3" w:rsidRPr="00336238" w14:paraId="29BC8620" w14:textId="77777777" w:rsidTr="009C2D68">
        <w:tc>
          <w:tcPr>
            <w:tcW w:w="2482" w:type="dxa"/>
          </w:tcPr>
          <w:p w14:paraId="46DDEA1F" w14:textId="77777777" w:rsidR="00BF25D3" w:rsidRPr="00336238" w:rsidRDefault="00BF25D3" w:rsidP="003823B2">
            <w:pPr>
              <w:pStyle w:val="TABLE-cell"/>
            </w:pPr>
            <w:r w:rsidRPr="00336238">
              <w:t xml:space="preserve">T. </w:t>
            </w:r>
            <w:proofErr w:type="spellStart"/>
            <w:r w:rsidRPr="00336238">
              <w:t>Redeker</w:t>
            </w:r>
            <w:proofErr w:type="spellEnd"/>
          </w:p>
        </w:tc>
        <w:tc>
          <w:tcPr>
            <w:tcW w:w="3016" w:type="dxa"/>
          </w:tcPr>
          <w:p w14:paraId="4A6B91A9" w14:textId="77777777" w:rsidR="00BF25D3" w:rsidRPr="00336238" w:rsidRDefault="0086418C" w:rsidP="00BF25D3">
            <w:pPr>
              <w:pStyle w:val="TABLE-cell"/>
            </w:pPr>
            <w:proofErr w:type="spellStart"/>
            <w:r w:rsidRPr="00336238">
              <w:t>Prof.</w:t>
            </w:r>
            <w:proofErr w:type="spellEnd"/>
            <w:r w:rsidRPr="00336238">
              <w:t xml:space="preserve"> </w:t>
            </w:r>
            <w:proofErr w:type="spellStart"/>
            <w:r w:rsidRPr="00336238">
              <w:t>Dr.</w:t>
            </w:r>
            <w:proofErr w:type="spellEnd"/>
            <w:r w:rsidRPr="00336238">
              <w:t xml:space="preserve"> </w:t>
            </w:r>
            <w:r w:rsidRPr="0054038A">
              <w:rPr>
                <w:noProof/>
              </w:rPr>
              <w:t>rer</w:t>
            </w:r>
            <w:r w:rsidRPr="00336238">
              <w:t>. nat.</w:t>
            </w:r>
          </w:p>
        </w:tc>
        <w:tc>
          <w:tcPr>
            <w:tcW w:w="3017" w:type="dxa"/>
          </w:tcPr>
          <w:p w14:paraId="1BBFD78A" w14:textId="77777777" w:rsidR="0024410B" w:rsidRPr="00336238" w:rsidRDefault="002F2885" w:rsidP="00BF25D3">
            <w:pPr>
              <w:pStyle w:val="TABLE-cell"/>
            </w:pPr>
            <w:r w:rsidRPr="00336238">
              <w:t>-</w:t>
            </w:r>
          </w:p>
        </w:tc>
      </w:tr>
      <w:tr w:rsidR="00BF25D3" w:rsidRPr="00336238" w14:paraId="54A3A5FE" w14:textId="77777777">
        <w:tc>
          <w:tcPr>
            <w:tcW w:w="2482" w:type="dxa"/>
          </w:tcPr>
          <w:p w14:paraId="40724DEB" w14:textId="77777777" w:rsidR="00BF25D3" w:rsidRPr="00336238" w:rsidRDefault="00BF25D3" w:rsidP="00BF25D3">
            <w:pPr>
              <w:pStyle w:val="TABLE-cell"/>
            </w:pPr>
            <w:r w:rsidRPr="00336238">
              <w:t xml:space="preserve">A. </w:t>
            </w:r>
            <w:proofErr w:type="spellStart"/>
            <w:r w:rsidRPr="00336238">
              <w:t>Henker</w:t>
            </w:r>
            <w:proofErr w:type="spellEnd"/>
          </w:p>
        </w:tc>
        <w:tc>
          <w:tcPr>
            <w:tcW w:w="3016" w:type="dxa"/>
          </w:tcPr>
          <w:p w14:paraId="7C241778" w14:textId="77777777" w:rsidR="00BF25D3" w:rsidRPr="00336238" w:rsidRDefault="0086418C" w:rsidP="00BF25D3">
            <w:pPr>
              <w:pStyle w:val="TABLE-cell"/>
            </w:pPr>
            <w:r w:rsidRPr="00336238">
              <w:t>Dipl.-</w:t>
            </w:r>
            <w:proofErr w:type="spellStart"/>
            <w:r w:rsidRPr="00336238">
              <w:t>Ing</w:t>
            </w:r>
            <w:proofErr w:type="spellEnd"/>
            <w:r w:rsidRPr="00336238">
              <w:t>. (FH)</w:t>
            </w:r>
          </w:p>
        </w:tc>
        <w:tc>
          <w:tcPr>
            <w:tcW w:w="3017" w:type="dxa"/>
          </w:tcPr>
          <w:p w14:paraId="0FA55467" w14:textId="77777777" w:rsidR="00BF25D3" w:rsidRPr="00336238" w:rsidRDefault="002F2885" w:rsidP="00BF25D3">
            <w:pPr>
              <w:pStyle w:val="TABLE-cell"/>
            </w:pPr>
            <w:r w:rsidRPr="00336238">
              <w:t>-</w:t>
            </w:r>
          </w:p>
        </w:tc>
      </w:tr>
      <w:tr w:rsidR="00BF25D3" w:rsidRPr="00374539" w14:paraId="09AB9A3B" w14:textId="77777777">
        <w:tc>
          <w:tcPr>
            <w:tcW w:w="2482" w:type="dxa"/>
          </w:tcPr>
          <w:p w14:paraId="2523F26B" w14:textId="77777777" w:rsidR="00BF25D3" w:rsidRPr="00336238" w:rsidRDefault="00BF25D3" w:rsidP="00BF25D3">
            <w:pPr>
              <w:pStyle w:val="TABLE-cell"/>
            </w:pPr>
            <w:r w:rsidRPr="00336238">
              <w:t xml:space="preserve">K. </w:t>
            </w:r>
            <w:proofErr w:type="spellStart"/>
            <w:r w:rsidRPr="00336238">
              <w:t>Willamowski</w:t>
            </w:r>
            <w:proofErr w:type="spellEnd"/>
          </w:p>
        </w:tc>
        <w:tc>
          <w:tcPr>
            <w:tcW w:w="3016" w:type="dxa"/>
          </w:tcPr>
          <w:p w14:paraId="6F17B0FC" w14:textId="77777777" w:rsidR="00BF25D3" w:rsidRPr="00336238" w:rsidRDefault="0086418C" w:rsidP="00BF25D3">
            <w:pPr>
              <w:pStyle w:val="TABLE-cell"/>
            </w:pPr>
            <w:r w:rsidRPr="00336238">
              <w:t>Dipl.-</w:t>
            </w:r>
            <w:proofErr w:type="spellStart"/>
            <w:r w:rsidRPr="00336238">
              <w:t>Ing</w:t>
            </w:r>
            <w:proofErr w:type="spellEnd"/>
            <w:r w:rsidRPr="00336238">
              <w:t>.</w:t>
            </w:r>
          </w:p>
        </w:tc>
        <w:tc>
          <w:tcPr>
            <w:tcW w:w="3017" w:type="dxa"/>
          </w:tcPr>
          <w:p w14:paraId="7AEDA3A3" w14:textId="77777777" w:rsidR="00BF25D3" w:rsidRPr="00374539" w:rsidRDefault="002F2885" w:rsidP="00BF25D3">
            <w:pPr>
              <w:pStyle w:val="TABLE-cell"/>
            </w:pPr>
            <w:r w:rsidRPr="00336238">
              <w:t>-</w:t>
            </w:r>
          </w:p>
        </w:tc>
      </w:tr>
    </w:tbl>
    <w:p w14:paraId="17488036" w14:textId="77777777" w:rsidR="000F1891" w:rsidRPr="00374539" w:rsidRDefault="000F1891" w:rsidP="002E5FFB">
      <w:pPr>
        <w:pStyle w:val="Heading3"/>
      </w:pPr>
      <w:bookmarkStart w:id="66" w:name="_Toc504162932"/>
      <w:r w:rsidRPr="00374539">
        <w:t xml:space="preserve">Other </w:t>
      </w:r>
      <w:r w:rsidR="00FD3E8C">
        <w:t>e</w:t>
      </w:r>
      <w:r w:rsidRPr="00374539">
        <w:t>mployees in ExCB acti</w:t>
      </w:r>
      <w:r w:rsidRPr="002E5FFB">
        <w:t>v</w:t>
      </w:r>
      <w:r w:rsidRPr="00374539">
        <w:t>ity</w:t>
      </w:r>
      <w:bookmarkEnd w:id="66"/>
    </w:p>
    <w:p w14:paraId="536B42A0" w14:textId="77777777" w:rsidR="000F1891" w:rsidRPr="00374539" w:rsidRDefault="000F1891" w:rsidP="00374539">
      <w:r w:rsidRPr="00374539">
        <w:tab/>
      </w:r>
      <w:r w:rsidRPr="00374539">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89559D" w14:paraId="28243499" w14:textId="77777777">
        <w:tc>
          <w:tcPr>
            <w:tcW w:w="2482" w:type="dxa"/>
          </w:tcPr>
          <w:p w14:paraId="54E7D801" w14:textId="77777777" w:rsidR="000F1891" w:rsidRPr="0089559D" w:rsidRDefault="000F1891" w:rsidP="00E26F3E">
            <w:pPr>
              <w:pStyle w:val="TABLE-col-heading"/>
            </w:pPr>
            <w:r w:rsidRPr="0089559D">
              <w:t>Name</w:t>
            </w:r>
          </w:p>
        </w:tc>
        <w:tc>
          <w:tcPr>
            <w:tcW w:w="3016" w:type="dxa"/>
          </w:tcPr>
          <w:p w14:paraId="5D567D12" w14:textId="77777777" w:rsidR="000F1891" w:rsidRPr="0089559D" w:rsidRDefault="000F1891" w:rsidP="00E26F3E">
            <w:pPr>
              <w:pStyle w:val="TABLE-col-heading"/>
            </w:pPr>
            <w:r w:rsidRPr="0089559D">
              <w:t>Title</w:t>
            </w:r>
          </w:p>
        </w:tc>
        <w:tc>
          <w:tcPr>
            <w:tcW w:w="3017" w:type="dxa"/>
          </w:tcPr>
          <w:p w14:paraId="5A090C28" w14:textId="77777777" w:rsidR="000F1891" w:rsidRPr="0089559D" w:rsidRDefault="000F1891" w:rsidP="00E26F3E">
            <w:pPr>
              <w:pStyle w:val="TABLE-col-heading"/>
            </w:pPr>
            <w:r w:rsidRPr="0089559D">
              <w:t>Responsibility</w:t>
            </w:r>
            <w:r w:rsidR="00335AEC" w:rsidRPr="0089559D">
              <w:t xml:space="preserve"> and Experience in Ex</w:t>
            </w:r>
          </w:p>
        </w:tc>
      </w:tr>
      <w:tr w:rsidR="00CA0D86" w:rsidRPr="0089559D" w14:paraId="2E37CF5D" w14:textId="77777777">
        <w:tc>
          <w:tcPr>
            <w:tcW w:w="2482" w:type="dxa"/>
          </w:tcPr>
          <w:p w14:paraId="100291CD" w14:textId="1D7E3942" w:rsidR="00CA0D86" w:rsidRPr="0089559D" w:rsidRDefault="00CA0D86" w:rsidP="00CA0D86">
            <w:pPr>
              <w:pStyle w:val="TABLE-cell"/>
            </w:pPr>
            <w:r w:rsidRPr="0089559D">
              <w:t>K. Krumbiegel</w:t>
            </w:r>
          </w:p>
        </w:tc>
        <w:tc>
          <w:tcPr>
            <w:tcW w:w="3016" w:type="dxa"/>
          </w:tcPr>
          <w:p w14:paraId="4DA00C23" w14:textId="0E675572" w:rsidR="00CA0D86" w:rsidRPr="0089559D" w:rsidRDefault="00CA0D86" w:rsidP="00CA0D86">
            <w:pPr>
              <w:pStyle w:val="TABLE-cell"/>
            </w:pPr>
            <w:r w:rsidRPr="0089559D">
              <w:t>Dipl.-</w:t>
            </w:r>
            <w:proofErr w:type="spellStart"/>
            <w:r w:rsidRPr="0089559D">
              <w:t>Ing</w:t>
            </w:r>
            <w:proofErr w:type="spellEnd"/>
            <w:r w:rsidRPr="0089559D">
              <w:t>. (BA)</w:t>
            </w:r>
          </w:p>
        </w:tc>
        <w:tc>
          <w:tcPr>
            <w:tcW w:w="3017" w:type="dxa"/>
          </w:tcPr>
          <w:p w14:paraId="0FFE6A11" w14:textId="2D45C04B" w:rsidR="00CA0D86" w:rsidRPr="0089559D" w:rsidRDefault="00CA0D86" w:rsidP="00CA0D86">
            <w:pPr>
              <w:pStyle w:val="TABLE-cell"/>
            </w:pPr>
            <w:r w:rsidRPr="0089559D">
              <w:t>7 years in Ex / 11 years in quality</w:t>
            </w:r>
          </w:p>
        </w:tc>
      </w:tr>
    </w:tbl>
    <w:p w14:paraId="2E1AFDAD" w14:textId="77777777" w:rsidR="000F1891" w:rsidRPr="0089559D" w:rsidRDefault="00FD3E8C" w:rsidP="002E5FFB">
      <w:pPr>
        <w:pStyle w:val="Heading2"/>
      </w:pPr>
      <w:bookmarkStart w:id="67" w:name="_Toc504162933"/>
      <w:r w:rsidRPr="0089559D">
        <w:t>Organizational s</w:t>
      </w:r>
      <w:r w:rsidR="000F1891" w:rsidRPr="0089559D">
        <w:t>tructure</w:t>
      </w:r>
      <w:bookmarkEnd w:id="67"/>
    </w:p>
    <w:p w14:paraId="5C8295FC" w14:textId="77777777" w:rsidR="0024410B" w:rsidRPr="0024410B" w:rsidRDefault="0086418C" w:rsidP="004B3930">
      <w:pPr>
        <w:pStyle w:val="PARAGRAPH"/>
      </w:pPr>
      <w:r w:rsidRPr="00C33E8F">
        <w:t>Organisation chart was provided in QH 007 Revision 10. A copy is attached in Annex A of this report.</w:t>
      </w:r>
    </w:p>
    <w:p w14:paraId="18C0D0F9" w14:textId="77777777" w:rsidR="00006263" w:rsidRPr="00006263" w:rsidRDefault="00FD3E8C" w:rsidP="0096404A">
      <w:pPr>
        <w:pStyle w:val="Heading2"/>
        <w:rPr>
          <w:lang w:val="en-US"/>
        </w:rPr>
      </w:pPr>
      <w:bookmarkStart w:id="68" w:name="_Toc504162934"/>
      <w:r>
        <w:rPr>
          <w:lang w:val="en-US"/>
        </w:rPr>
        <w:t>Indemnity i</w:t>
      </w:r>
      <w:r w:rsidR="00006263" w:rsidRPr="00006263">
        <w:rPr>
          <w:lang w:val="en-US"/>
        </w:rPr>
        <w:t>nsurance</w:t>
      </w:r>
      <w:bookmarkEnd w:id="68"/>
    </w:p>
    <w:p w14:paraId="381D8D91" w14:textId="77777777" w:rsidR="0051443B" w:rsidRPr="00374539" w:rsidRDefault="00B87563" w:rsidP="004B3930">
      <w:pPr>
        <w:pStyle w:val="PARAGRAPH"/>
      </w:pPr>
      <w:r w:rsidRPr="006D5A44">
        <w:t xml:space="preserve">IBExU has a current indemnity insurance policy </w:t>
      </w:r>
      <w:r w:rsidR="0051443B" w:rsidRPr="006D5A44">
        <w:t xml:space="preserve">AXA </w:t>
      </w:r>
      <w:proofErr w:type="spellStart"/>
      <w:r w:rsidR="0051443B" w:rsidRPr="006D5A44">
        <w:t>Nr</w:t>
      </w:r>
      <w:proofErr w:type="spellEnd"/>
      <w:r w:rsidR="0051443B" w:rsidRPr="006D5A44">
        <w:t>. 5023500634</w:t>
      </w:r>
      <w:r w:rsidRPr="006D5A44">
        <w:t>1 dated 2017-01-25</w:t>
      </w:r>
      <w:r w:rsidR="00405167" w:rsidRPr="006D5A44">
        <w:t xml:space="preserve"> </w:t>
      </w:r>
      <w:r w:rsidRPr="006D5A44">
        <w:t>for EUR 3,000,000 valid to 2018-01-01</w:t>
      </w:r>
      <w:r w:rsidR="00D764A8">
        <w:t xml:space="preserve">.  This </w:t>
      </w:r>
      <w:r w:rsidRPr="006D5A44">
        <w:t>covers the scope of activities.</w:t>
      </w:r>
    </w:p>
    <w:p w14:paraId="60CCB47D" w14:textId="77777777" w:rsidR="000F1891" w:rsidRPr="00374539" w:rsidRDefault="000F1891" w:rsidP="002E5FFB">
      <w:pPr>
        <w:pStyle w:val="Heading2"/>
      </w:pPr>
      <w:bookmarkStart w:id="69" w:name="_Toc504162935"/>
      <w:r w:rsidRPr="00374539">
        <w:t>R</w:t>
      </w:r>
      <w:r w:rsidR="004B3930">
        <w:t>esources</w:t>
      </w:r>
      <w:bookmarkEnd w:id="69"/>
    </w:p>
    <w:p w14:paraId="2834FDD2" w14:textId="77777777" w:rsidR="001D30BB" w:rsidRDefault="00D764A8" w:rsidP="004B3930">
      <w:pPr>
        <w:pStyle w:val="PARAGRAPH"/>
        <w:rPr>
          <w:szCs w:val="22"/>
        </w:rPr>
      </w:pPr>
      <w:r>
        <w:rPr>
          <w:szCs w:val="22"/>
        </w:rPr>
        <w:t>IBExU</w:t>
      </w:r>
      <w:r w:rsidR="001D30BB">
        <w:rPr>
          <w:szCs w:val="22"/>
        </w:rPr>
        <w:t xml:space="preserve"> was found to have appropriate resources </w:t>
      </w:r>
      <w:r w:rsidR="001D30BB" w:rsidRPr="0054038A">
        <w:rPr>
          <w:noProof/>
          <w:szCs w:val="22"/>
        </w:rPr>
        <w:t>of</w:t>
      </w:r>
      <w:r w:rsidR="001D30BB">
        <w:rPr>
          <w:szCs w:val="22"/>
        </w:rPr>
        <w:t xml:space="preserve"> staff,</w:t>
      </w:r>
      <w:r w:rsidR="00DE71BC">
        <w:rPr>
          <w:szCs w:val="22"/>
        </w:rPr>
        <w:t xml:space="preserve"> </w:t>
      </w:r>
      <w:r w:rsidR="001D30BB">
        <w:rPr>
          <w:szCs w:val="22"/>
        </w:rPr>
        <w:t>facilities and procedures.</w:t>
      </w:r>
    </w:p>
    <w:p w14:paraId="13FA3609" w14:textId="77777777" w:rsidR="000F1891" w:rsidRPr="00374539" w:rsidRDefault="000F1891" w:rsidP="002E5FFB">
      <w:pPr>
        <w:pStyle w:val="Heading2"/>
      </w:pPr>
      <w:bookmarkStart w:id="70" w:name="_Toc504162936"/>
      <w:r w:rsidRPr="00374539">
        <w:t>C</w:t>
      </w:r>
      <w:r w:rsidR="004B3930">
        <w:t xml:space="preserve">ommittees </w:t>
      </w:r>
      <w:r w:rsidR="00E06D87">
        <w:t>(</w:t>
      </w:r>
      <w:r w:rsidR="004B3930">
        <w:t>such as governing or advisory b</w:t>
      </w:r>
      <w:r w:rsidRPr="00374539">
        <w:t>oard</w:t>
      </w:r>
      <w:r w:rsidR="004B3930">
        <w:t>s</w:t>
      </w:r>
      <w:r w:rsidR="00E06D87">
        <w:t>)</w:t>
      </w:r>
      <w:bookmarkEnd w:id="70"/>
    </w:p>
    <w:p w14:paraId="00F7BB75" w14:textId="166871D8" w:rsidR="000638D8" w:rsidRPr="00C33E8F" w:rsidRDefault="0086418C" w:rsidP="000638D8">
      <w:pPr>
        <w:pStyle w:val="PARAGRAPH"/>
      </w:pPr>
      <w:r w:rsidRPr="00C33E8F">
        <w:t xml:space="preserve">IBExU </w:t>
      </w:r>
      <w:r w:rsidRPr="0054038A">
        <w:rPr>
          <w:noProof/>
        </w:rPr>
        <w:t>ha</w:t>
      </w:r>
      <w:r w:rsidR="0054038A">
        <w:rPr>
          <w:noProof/>
        </w:rPr>
        <w:t>s</w:t>
      </w:r>
      <w:r w:rsidRPr="00C33E8F">
        <w:t xml:space="preserve"> a Certification Advisory Board with </w:t>
      </w:r>
      <w:r w:rsidR="00D54B7D">
        <w:t xml:space="preserve">the </w:t>
      </w:r>
      <w:r w:rsidRPr="00C33E8F">
        <w:t>procedure and membership requirements in document</w:t>
      </w:r>
      <w:r w:rsidR="00910BA1">
        <w:t xml:space="preserve"> </w:t>
      </w:r>
      <w:r w:rsidRPr="00C33E8F">
        <w:t xml:space="preserve">20FB98v170_Sicherung der </w:t>
      </w:r>
      <w:proofErr w:type="spellStart"/>
      <w:r w:rsidRPr="00C33E8F">
        <w:t>Unparteilichkeit</w:t>
      </w:r>
      <w:proofErr w:type="spellEnd"/>
      <w:r w:rsidRPr="00C33E8F">
        <w:t xml:space="preserve"> - </w:t>
      </w:r>
      <w:proofErr w:type="spellStart"/>
      <w:r w:rsidRPr="00C33E8F">
        <w:t>Mitgliedervereinbarung_xx</w:t>
      </w:r>
      <w:proofErr w:type="spellEnd"/>
      <w:r w:rsidRPr="00C33E8F">
        <w:t xml:space="preserve">-IBExU (Mechanism to ensure </w:t>
      </w:r>
      <w:proofErr w:type="gramStart"/>
      <w:r w:rsidRPr="00C33E8F">
        <w:t>impartiality  -</w:t>
      </w:r>
      <w:proofErr w:type="gramEnd"/>
      <w:r w:rsidRPr="00C33E8F">
        <w:t xml:space="preserve"> Membership agreement).  </w:t>
      </w:r>
    </w:p>
    <w:p w14:paraId="3ADF3638" w14:textId="77777777" w:rsidR="000F1891" w:rsidRPr="00374539" w:rsidRDefault="004B3930" w:rsidP="002E5FFB">
      <w:pPr>
        <w:pStyle w:val="Heading2"/>
      </w:pPr>
      <w:bookmarkStart w:id="71" w:name="_Toc504162937"/>
      <w:r w:rsidRPr="00374539">
        <w:t>Certification operations</w:t>
      </w:r>
      <w:bookmarkEnd w:id="71"/>
    </w:p>
    <w:p w14:paraId="202FDD76" w14:textId="77777777" w:rsidR="000F1891" w:rsidRPr="00374539" w:rsidRDefault="00FD3E8C" w:rsidP="002E5FFB">
      <w:pPr>
        <w:pStyle w:val="Heading3"/>
      </w:pPr>
      <w:bookmarkStart w:id="72" w:name="_Toc504162938"/>
      <w:r>
        <w:t>National approval/certification m</w:t>
      </w:r>
      <w:r w:rsidR="000F1891" w:rsidRPr="00374539">
        <w:t>ethods</w:t>
      </w:r>
      <w:bookmarkEnd w:id="72"/>
    </w:p>
    <w:p w14:paraId="674FB202" w14:textId="77777777" w:rsidR="0051443B" w:rsidRPr="0051443B" w:rsidRDefault="006D5A44" w:rsidP="004B3930">
      <w:pPr>
        <w:pStyle w:val="PARAGRAPH"/>
        <w:rPr>
          <w:lang w:val="de-DE"/>
        </w:rPr>
      </w:pPr>
      <w:r>
        <w:t>As noted earlier, IBExU operates as an ATEX notified body.</w:t>
      </w:r>
      <w:r w:rsidR="009A64CD">
        <w:t xml:space="preserve"> </w:t>
      </w:r>
      <w:r w:rsidR="009A64CD" w:rsidRPr="00A931BB">
        <w:rPr>
          <w:lang w:val="de-DE"/>
        </w:rPr>
        <w:t xml:space="preserve">Certification methods are provided in document VA097001_5_Zertifizierungsverfahren </w:t>
      </w:r>
      <w:r w:rsidR="009A64CD" w:rsidRPr="0054038A">
        <w:rPr>
          <w:noProof/>
          <w:lang w:val="de-DE"/>
        </w:rPr>
        <w:t>nach</w:t>
      </w:r>
      <w:r w:rsidR="009A64CD" w:rsidRPr="00A931BB">
        <w:rPr>
          <w:lang w:val="de-DE"/>
        </w:rPr>
        <w:t xml:space="preserve"> IECEx </w:t>
      </w:r>
      <w:r w:rsidR="009A64CD" w:rsidRPr="0054038A">
        <w:rPr>
          <w:noProof/>
          <w:lang w:val="de-DE"/>
        </w:rPr>
        <w:t>Scheme_krum_EN</w:t>
      </w:r>
      <w:r w:rsidR="009A64CD" w:rsidRPr="00A931BB">
        <w:rPr>
          <w:lang w:val="de-DE"/>
        </w:rPr>
        <w:t>”</w:t>
      </w:r>
    </w:p>
    <w:p w14:paraId="776CF521" w14:textId="77777777" w:rsidR="000F1891" w:rsidRDefault="000F1891" w:rsidP="002E5FFB">
      <w:pPr>
        <w:pStyle w:val="Heading3"/>
      </w:pPr>
      <w:bookmarkStart w:id="73" w:name="_Toc504162939"/>
      <w:r w:rsidRPr="00374539">
        <w:t xml:space="preserve">Certification </w:t>
      </w:r>
      <w:r w:rsidR="004B3930">
        <w:t>p</w:t>
      </w:r>
      <w:r w:rsidRPr="00374539">
        <w:t>olicy</w:t>
      </w:r>
      <w:bookmarkEnd w:id="73"/>
    </w:p>
    <w:p w14:paraId="2A04DD3D" w14:textId="77777777" w:rsidR="006D5A44" w:rsidRPr="003F0FFD" w:rsidRDefault="0086418C" w:rsidP="006D5A44">
      <w:pPr>
        <w:pStyle w:val="PARAGRAPH"/>
        <w:rPr>
          <w:strike/>
          <w:lang w:val="en-US"/>
        </w:rPr>
      </w:pPr>
      <w:r w:rsidRPr="003F0FFD">
        <w:rPr>
          <w:lang w:val="en-US"/>
        </w:rPr>
        <w:t>The quality policy</w:t>
      </w:r>
      <w:r w:rsidR="00852079" w:rsidRPr="003F0FFD">
        <w:rPr>
          <w:lang w:val="en-US"/>
        </w:rPr>
        <w:t>, which</w:t>
      </w:r>
      <w:r w:rsidRPr="003F0FFD">
        <w:rPr>
          <w:lang w:val="en-US"/>
        </w:rPr>
        <w:t xml:space="preserve"> includes certification</w:t>
      </w:r>
      <w:r w:rsidR="00852079" w:rsidRPr="003F0FFD">
        <w:rPr>
          <w:lang w:val="en-US"/>
        </w:rPr>
        <w:t>,</w:t>
      </w:r>
      <w:r w:rsidRPr="003F0FFD">
        <w:rPr>
          <w:lang w:val="en-US"/>
        </w:rPr>
        <w:t xml:space="preserve"> is provided in  “</w:t>
      </w:r>
      <w:proofErr w:type="spellStart"/>
      <w:r w:rsidRPr="003F0FFD">
        <w:rPr>
          <w:lang w:val="en-US"/>
        </w:rPr>
        <w:t>Qualitätsmanagementhandbuch</w:t>
      </w:r>
      <w:proofErr w:type="spellEnd"/>
      <w:r w:rsidRPr="003F0FFD">
        <w:rPr>
          <w:lang w:val="en-US"/>
        </w:rPr>
        <w:t xml:space="preserve"> - </w:t>
      </w:r>
      <w:proofErr w:type="spellStart"/>
      <w:r w:rsidRPr="003F0FFD">
        <w:rPr>
          <w:lang w:val="en-US"/>
        </w:rPr>
        <w:t>Teil</w:t>
      </w:r>
      <w:proofErr w:type="spellEnd"/>
      <w:r w:rsidRPr="003F0FFD">
        <w:rPr>
          <w:lang w:val="en-US"/>
        </w:rPr>
        <w:t xml:space="preserve"> 1“ - „QH 001” to „QH 033“. </w:t>
      </w:r>
    </w:p>
    <w:p w14:paraId="17A83685" w14:textId="77777777" w:rsidR="006A3268" w:rsidRPr="003F0FFD" w:rsidRDefault="0086418C" w:rsidP="006D5A44">
      <w:pPr>
        <w:pStyle w:val="PARAGRAPH"/>
        <w:rPr>
          <w:lang w:val="en-US"/>
        </w:rPr>
      </w:pPr>
      <w:r w:rsidRPr="003F0FFD">
        <w:rPr>
          <w:lang w:val="en-US"/>
        </w:rPr>
        <w:lastRenderedPageBreak/>
        <w:t xml:space="preserve">A specific policy for product certification is </w:t>
      </w:r>
      <w:r w:rsidR="009F4DA3" w:rsidRPr="003F0FFD">
        <w:rPr>
          <w:lang w:val="en-US"/>
        </w:rPr>
        <w:t xml:space="preserve">also </w:t>
      </w:r>
      <w:r w:rsidRPr="003F0FFD">
        <w:rPr>
          <w:lang w:val="en-US"/>
        </w:rPr>
        <w:t>available in “</w:t>
      </w:r>
      <w:proofErr w:type="spellStart"/>
      <w:r w:rsidRPr="003F0FFD">
        <w:rPr>
          <w:lang w:val="en-US"/>
        </w:rPr>
        <w:t>Zertifizierungsprogramm</w:t>
      </w:r>
      <w:proofErr w:type="spellEnd"/>
      <w:r w:rsidRPr="003F0FFD">
        <w:rPr>
          <w:lang w:val="en-US"/>
        </w:rPr>
        <w:t xml:space="preserve"> | </w:t>
      </w:r>
      <w:proofErr w:type="spellStart"/>
      <w:r w:rsidRPr="003F0FFD">
        <w:rPr>
          <w:lang w:val="en-US"/>
        </w:rPr>
        <w:t>Produkt</w:t>
      </w:r>
      <w:proofErr w:type="spellEnd"/>
      <w:r w:rsidRPr="003F0FFD">
        <w:rPr>
          <w:lang w:val="en-US"/>
        </w:rPr>
        <w:t xml:space="preserve"> 20FB08</w:t>
      </w:r>
      <w:r w:rsidRPr="00C33E8F">
        <w:t>”</w:t>
      </w:r>
      <w:r w:rsidRPr="003F0FFD">
        <w:rPr>
          <w:lang w:val="en-US"/>
        </w:rPr>
        <w:t xml:space="preserve"> </w:t>
      </w:r>
      <w:r w:rsidRPr="0054038A">
        <w:rPr>
          <w:noProof/>
          <w:lang w:val="en-US"/>
        </w:rPr>
        <w:t>and</w:t>
      </w:r>
      <w:r w:rsidRPr="003F0FFD">
        <w:rPr>
          <w:lang w:val="en-US"/>
        </w:rPr>
        <w:t xml:space="preserve"> for </w:t>
      </w:r>
      <w:r w:rsidRPr="0054038A">
        <w:rPr>
          <w:noProof/>
          <w:lang w:val="en-US"/>
        </w:rPr>
        <w:t>system</w:t>
      </w:r>
      <w:r w:rsidRPr="003F0FFD">
        <w:rPr>
          <w:lang w:val="en-US"/>
        </w:rPr>
        <w:t xml:space="preserve"> certification is available in “</w:t>
      </w:r>
      <w:proofErr w:type="spellStart"/>
      <w:r w:rsidRPr="003F0FFD">
        <w:rPr>
          <w:lang w:val="en-US"/>
        </w:rPr>
        <w:t>Zertifizierungsprogramm</w:t>
      </w:r>
      <w:proofErr w:type="spellEnd"/>
      <w:r w:rsidRPr="003F0FFD">
        <w:rPr>
          <w:lang w:val="en-US"/>
        </w:rPr>
        <w:t xml:space="preserve"> | System 20FB09</w:t>
      </w:r>
      <w:r w:rsidRPr="00C33E8F">
        <w:t>”</w:t>
      </w:r>
      <w:r w:rsidR="009F4DA3">
        <w:t>.</w:t>
      </w:r>
    </w:p>
    <w:p w14:paraId="2B403920" w14:textId="77777777" w:rsidR="000F1891" w:rsidRPr="00374539" w:rsidRDefault="004B3930" w:rsidP="002E5FFB">
      <w:pPr>
        <w:pStyle w:val="Heading3"/>
      </w:pPr>
      <w:bookmarkStart w:id="74" w:name="_Toc504162940"/>
      <w:r>
        <w:t>Application for c</w:t>
      </w:r>
      <w:r w:rsidR="000F1891" w:rsidRPr="00374539">
        <w:t>ertification</w:t>
      </w:r>
      <w:bookmarkEnd w:id="74"/>
    </w:p>
    <w:p w14:paraId="59DC4BED" w14:textId="77777777" w:rsidR="006D5A44" w:rsidRDefault="006D5A44" w:rsidP="00971534">
      <w:pPr>
        <w:pStyle w:val="PARAGRAPH"/>
      </w:pPr>
      <w:r>
        <w:t xml:space="preserve">IBExU </w:t>
      </w:r>
      <w:r w:rsidRPr="0054038A">
        <w:rPr>
          <w:noProof/>
        </w:rPr>
        <w:t>have</w:t>
      </w:r>
      <w:r>
        <w:t xml:space="preserve"> a form that is used </w:t>
      </w:r>
      <w:r w:rsidR="00DE71BC">
        <w:t xml:space="preserve">when an </w:t>
      </w:r>
      <w:r>
        <w:t xml:space="preserve">application </w:t>
      </w:r>
      <w:r w:rsidR="00DE71BC">
        <w:t xml:space="preserve">is made </w:t>
      </w:r>
      <w:r>
        <w:t xml:space="preserve">for certification.  </w:t>
      </w:r>
      <w:r w:rsidR="00895C7B">
        <w:t>At the time of the assessment visit</w:t>
      </w:r>
      <w:r w:rsidR="009F4DA3">
        <w:t>,</w:t>
      </w:r>
      <w:r w:rsidR="00895C7B">
        <w:t xml:space="preserve"> the form did not include the non-electrical types of protection</w:t>
      </w:r>
      <w:r w:rsidR="009F4DA3">
        <w:t>,</w:t>
      </w:r>
      <w:r w:rsidR="00895C7B">
        <w:t xml:space="preserve"> but the </w:t>
      </w:r>
      <w:r w:rsidR="00852079">
        <w:t xml:space="preserve">form </w:t>
      </w:r>
      <w:r w:rsidR="00895C7B">
        <w:t>was subsequently revised to include them.</w:t>
      </w:r>
      <w:r>
        <w:t xml:space="preserve"> </w:t>
      </w:r>
      <w:r w:rsidR="00895C7B">
        <w:t xml:space="preserve">The </w:t>
      </w:r>
      <w:r w:rsidR="0086418C" w:rsidRPr="00C33E8F">
        <w:t xml:space="preserve">revision of the form also included provision for the manufacturer to include the edition of the standard </w:t>
      </w:r>
      <w:r w:rsidR="00852079">
        <w:t>for which</w:t>
      </w:r>
      <w:r w:rsidR="0086418C" w:rsidRPr="00C33E8F">
        <w:t xml:space="preserve"> they are seeking certification.  The revised application </w:t>
      </w:r>
      <w:r w:rsidR="004E76B4">
        <w:t xml:space="preserve">form </w:t>
      </w:r>
      <w:r w:rsidR="0086418C" w:rsidRPr="00C33E8F">
        <w:t>meets the requirements of IECEx.</w:t>
      </w:r>
    </w:p>
    <w:p w14:paraId="7359B1FD" w14:textId="77777777" w:rsidR="00C879A3" w:rsidRPr="002E5FFB" w:rsidRDefault="004B3930" w:rsidP="002E5FFB">
      <w:pPr>
        <w:pStyle w:val="Heading3"/>
      </w:pPr>
      <w:bookmarkStart w:id="75" w:name="_Toc504162941"/>
      <w:r w:rsidRPr="002E5FFB">
        <w:t>Certification d</w:t>
      </w:r>
      <w:r w:rsidR="00C879A3" w:rsidRPr="002E5FFB">
        <w:t>ecision</w:t>
      </w:r>
      <w:bookmarkEnd w:id="75"/>
    </w:p>
    <w:p w14:paraId="530E3085" w14:textId="2BA2C498" w:rsidR="00E07274" w:rsidRPr="00374539" w:rsidRDefault="00895C7B" w:rsidP="00971534">
      <w:pPr>
        <w:pStyle w:val="PARAGRAPH"/>
      </w:pPr>
      <w:r>
        <w:t xml:space="preserve">The </w:t>
      </w:r>
      <w:r w:rsidR="0086418C" w:rsidRPr="00C33E8F">
        <w:t xml:space="preserve">process for making the certification decision is described in Process Instruction VA 09 7 001 Rev 5 and Work Instruction AA 05 7 004 Rev 4. It includes information of the complete process of certification, </w:t>
      </w:r>
      <w:proofErr w:type="gramStart"/>
      <w:r w:rsidR="00534FFC">
        <w:t xml:space="preserve">covering </w:t>
      </w:r>
      <w:r w:rsidR="0086418C" w:rsidRPr="00C33E8F">
        <w:t xml:space="preserve"> the</w:t>
      </w:r>
      <w:proofErr w:type="gramEnd"/>
      <w:r w:rsidR="0086418C" w:rsidRPr="00C33E8F">
        <w:t xml:space="preserve"> application form, its review, the test plan, test report, quality auditing, certification drafting and issue, and maintenance of the auditing requirements.</w:t>
      </w:r>
    </w:p>
    <w:p w14:paraId="626830A9" w14:textId="77777777" w:rsidR="000F1891" w:rsidRPr="00374539" w:rsidRDefault="00544E30" w:rsidP="002E5FFB">
      <w:pPr>
        <w:pStyle w:val="Heading3"/>
      </w:pPr>
      <w:bookmarkStart w:id="76" w:name="_Toc504162942"/>
      <w:r w:rsidRPr="00374539">
        <w:t>Suspension</w:t>
      </w:r>
      <w:r w:rsidR="004B3930">
        <w:t xml:space="preserve"> and cancellation of c</w:t>
      </w:r>
      <w:r w:rsidR="000F1891" w:rsidRPr="00374539">
        <w:t>ertificates</w:t>
      </w:r>
      <w:bookmarkEnd w:id="76"/>
    </w:p>
    <w:p w14:paraId="521FB523" w14:textId="60093F86" w:rsidR="005E4360" w:rsidRPr="00374539" w:rsidRDefault="002E2A1B" w:rsidP="005E4360">
      <w:pPr>
        <w:pStyle w:val="PARAGRAPH"/>
      </w:pPr>
      <w:r>
        <w:t xml:space="preserve">Suspension and cancellation of certificates </w:t>
      </w:r>
      <w:r w:rsidR="0054038A">
        <w:rPr>
          <w:noProof/>
        </w:rPr>
        <w:t>are</w:t>
      </w:r>
      <w:r>
        <w:t xml:space="preserve"> d</w:t>
      </w:r>
      <w:r w:rsidR="005E4360">
        <w:t xml:space="preserve">escribed in Work Instruction AA 05 7 004 Rev </w:t>
      </w:r>
      <w:r w:rsidR="0086418C" w:rsidRPr="00C33E8F">
        <w:t>4.  This</w:t>
      </w:r>
      <w:r w:rsidR="00895C7B">
        <w:t xml:space="preserve"> latest revision includes the information that cancelling of certificates can only be done with the support of the IECEx Secretariat.</w:t>
      </w:r>
      <w:r w:rsidR="005E4360">
        <w:t xml:space="preserve"> </w:t>
      </w:r>
    </w:p>
    <w:p w14:paraId="2574CF37" w14:textId="77777777" w:rsidR="000F1891" w:rsidRPr="00374539" w:rsidRDefault="00236B8B" w:rsidP="002E5FFB">
      <w:pPr>
        <w:pStyle w:val="Heading2"/>
      </w:pPr>
      <w:bookmarkStart w:id="77" w:name="_Toc504162943"/>
      <w:r>
        <w:t>Certificates i</w:t>
      </w:r>
      <w:r w:rsidR="000F1891" w:rsidRPr="00374539">
        <w:t>ssued</w:t>
      </w:r>
      <w:bookmarkEnd w:id="77"/>
    </w:p>
    <w:p w14:paraId="0D3E401C" w14:textId="0547D696" w:rsidR="009B2E90" w:rsidRPr="00374539" w:rsidRDefault="005F4C79" w:rsidP="009B2E90">
      <w:pPr>
        <w:pStyle w:val="PARAGRAPH"/>
      </w:pPr>
      <w:r w:rsidRPr="00F02A2B">
        <w:rPr>
          <w:noProof/>
        </w:rPr>
        <w:t>Th</w:t>
      </w:r>
      <w:r w:rsidR="0054038A">
        <w:rPr>
          <w:noProof/>
        </w:rPr>
        <w:t>e n</w:t>
      </w:r>
      <w:r w:rsidR="000F1891" w:rsidRPr="0054038A">
        <w:rPr>
          <w:noProof/>
        </w:rPr>
        <w:t>umber</w:t>
      </w:r>
      <w:r w:rsidR="000F1891" w:rsidRPr="00374539">
        <w:t xml:space="preserve"> of certificates issued under</w:t>
      </w:r>
      <w:r w:rsidR="004B3930">
        <w:t xml:space="preserve"> for</w:t>
      </w:r>
      <w:r w:rsidR="000F1891" w:rsidRPr="00374539">
        <w:t xml:space="preserve"> the preceding four years for </w:t>
      </w:r>
      <w:r w:rsidR="002E2A1B">
        <w:t xml:space="preserve">IECEx </w:t>
      </w:r>
      <w:r w:rsidR="0054038A">
        <w:rPr>
          <w:noProof/>
        </w:rPr>
        <w:t>is</w:t>
      </w:r>
      <w:r w:rsidR="002E2A1B">
        <w:t xml:space="preserve"> shown below.  </w:t>
      </w:r>
    </w:p>
    <w:tbl>
      <w:tblPr>
        <w:tblW w:w="0" w:type="auto"/>
        <w:tblInd w:w="-4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706"/>
        <w:gridCol w:w="706"/>
        <w:gridCol w:w="706"/>
        <w:gridCol w:w="706"/>
        <w:gridCol w:w="1268"/>
      </w:tblGrid>
      <w:tr w:rsidR="00E26F3E" w:rsidRPr="00736419" w14:paraId="1A9611CD" w14:textId="77777777" w:rsidTr="00B53596">
        <w:trPr>
          <w:cantSplit/>
          <w:tblHeader/>
        </w:trPr>
        <w:tc>
          <w:tcPr>
            <w:tcW w:w="1701" w:type="dxa"/>
          </w:tcPr>
          <w:p w14:paraId="282E1E75" w14:textId="77777777" w:rsidR="00E26F3E" w:rsidRPr="00736419" w:rsidRDefault="00E26F3E" w:rsidP="00E26F3E">
            <w:pPr>
              <w:pStyle w:val="TABLE-col-heading"/>
            </w:pPr>
            <w:r w:rsidRPr="00736419">
              <w:t>Standard numbers</w:t>
            </w:r>
          </w:p>
        </w:tc>
        <w:tc>
          <w:tcPr>
            <w:tcW w:w="3712" w:type="dxa"/>
            <w:vAlign w:val="center"/>
          </w:tcPr>
          <w:p w14:paraId="0C532F65" w14:textId="77777777" w:rsidR="00E26F3E" w:rsidRPr="00736419" w:rsidRDefault="00E26F3E" w:rsidP="00E26F3E">
            <w:pPr>
              <w:pStyle w:val="TABLE-col-heading"/>
            </w:pPr>
            <w:r w:rsidRPr="00736419">
              <w:t>Type of protection or other identifying information</w:t>
            </w:r>
          </w:p>
        </w:tc>
        <w:tc>
          <w:tcPr>
            <w:tcW w:w="2824" w:type="dxa"/>
            <w:gridSpan w:val="4"/>
          </w:tcPr>
          <w:p w14:paraId="6E4DF4B4" w14:textId="77777777" w:rsidR="00E26F3E" w:rsidRPr="00736419" w:rsidRDefault="00E26F3E" w:rsidP="00E26F3E">
            <w:pPr>
              <w:pStyle w:val="TABLE-col-heading"/>
            </w:pPr>
            <w:r w:rsidRPr="00736419">
              <w:t>Number of issued certificates (for last 4 years)</w:t>
            </w:r>
          </w:p>
        </w:tc>
        <w:tc>
          <w:tcPr>
            <w:tcW w:w="1268" w:type="dxa"/>
          </w:tcPr>
          <w:p w14:paraId="3FB19461" w14:textId="77777777" w:rsidR="00E26F3E" w:rsidRPr="00736419" w:rsidRDefault="00E26F3E" w:rsidP="00E26F3E">
            <w:pPr>
              <w:pStyle w:val="TABLE-col-heading"/>
            </w:pPr>
            <w:r w:rsidRPr="00736419">
              <w:t>Total</w:t>
            </w:r>
          </w:p>
        </w:tc>
      </w:tr>
      <w:tr w:rsidR="006B5840" w:rsidRPr="00736419" w14:paraId="5257496B" w14:textId="77777777" w:rsidTr="00B53596">
        <w:trPr>
          <w:cantSplit/>
          <w:tblHeader/>
        </w:trPr>
        <w:tc>
          <w:tcPr>
            <w:tcW w:w="1701" w:type="dxa"/>
            <w:vAlign w:val="center"/>
          </w:tcPr>
          <w:p w14:paraId="0A35A0AB" w14:textId="77777777" w:rsidR="006B5840" w:rsidRPr="00736419" w:rsidRDefault="006B5840" w:rsidP="00604BE8">
            <w:pPr>
              <w:jc w:val="left"/>
            </w:pPr>
          </w:p>
        </w:tc>
        <w:tc>
          <w:tcPr>
            <w:tcW w:w="3712" w:type="dxa"/>
          </w:tcPr>
          <w:p w14:paraId="466186A1" w14:textId="77777777" w:rsidR="006B5840" w:rsidRPr="00736419" w:rsidRDefault="006B5840" w:rsidP="009C2D68"/>
        </w:tc>
        <w:tc>
          <w:tcPr>
            <w:tcW w:w="706" w:type="dxa"/>
          </w:tcPr>
          <w:p w14:paraId="2676A568" w14:textId="77777777" w:rsidR="006B5840" w:rsidRPr="00736419" w:rsidRDefault="006B5840" w:rsidP="00604BE8">
            <w:pPr>
              <w:jc w:val="left"/>
            </w:pPr>
            <w:r w:rsidRPr="00736419">
              <w:t>2014</w:t>
            </w:r>
          </w:p>
        </w:tc>
        <w:tc>
          <w:tcPr>
            <w:tcW w:w="706" w:type="dxa"/>
          </w:tcPr>
          <w:p w14:paraId="30B4553C" w14:textId="77777777" w:rsidR="006B5840" w:rsidRPr="00736419" w:rsidRDefault="006B5840" w:rsidP="00604BE8">
            <w:pPr>
              <w:jc w:val="left"/>
            </w:pPr>
            <w:r w:rsidRPr="00736419">
              <w:t>2015</w:t>
            </w:r>
          </w:p>
        </w:tc>
        <w:tc>
          <w:tcPr>
            <w:tcW w:w="706" w:type="dxa"/>
          </w:tcPr>
          <w:p w14:paraId="11369918" w14:textId="77777777" w:rsidR="006B5840" w:rsidRPr="00736419" w:rsidRDefault="006B5840" w:rsidP="00604BE8">
            <w:pPr>
              <w:jc w:val="left"/>
            </w:pPr>
            <w:r w:rsidRPr="00736419">
              <w:t>2016</w:t>
            </w:r>
          </w:p>
        </w:tc>
        <w:tc>
          <w:tcPr>
            <w:tcW w:w="706" w:type="dxa"/>
          </w:tcPr>
          <w:p w14:paraId="769BED54" w14:textId="67EEDAD4" w:rsidR="006B5840" w:rsidRPr="0089559D" w:rsidRDefault="006B5840" w:rsidP="00604BE8">
            <w:pPr>
              <w:jc w:val="left"/>
            </w:pPr>
            <w:r w:rsidRPr="0089559D">
              <w:t>2017</w:t>
            </w:r>
            <w:r w:rsidR="00626B46" w:rsidRPr="0089559D">
              <w:t xml:space="preserve"> </w:t>
            </w:r>
            <w:r w:rsidR="00626B46" w:rsidRPr="0089559D">
              <w:rPr>
                <w:sz w:val="16"/>
                <w:szCs w:val="16"/>
              </w:rPr>
              <w:t>(</w:t>
            </w:r>
            <w:r w:rsidR="00EA28EB" w:rsidRPr="0089559D">
              <w:rPr>
                <w:sz w:val="16"/>
                <w:szCs w:val="16"/>
              </w:rPr>
              <w:t>until May 2017)</w:t>
            </w:r>
          </w:p>
        </w:tc>
        <w:tc>
          <w:tcPr>
            <w:tcW w:w="1268" w:type="dxa"/>
          </w:tcPr>
          <w:p w14:paraId="56ECB7E2" w14:textId="77777777" w:rsidR="006B5840" w:rsidRPr="00736419" w:rsidRDefault="006B5840" w:rsidP="00604BE8">
            <w:pPr>
              <w:jc w:val="left"/>
            </w:pPr>
          </w:p>
        </w:tc>
      </w:tr>
      <w:tr w:rsidR="003F0FFD" w:rsidRPr="00736419" w14:paraId="03E9B440" w14:textId="77777777" w:rsidTr="009C2D68">
        <w:trPr>
          <w:cantSplit/>
        </w:trPr>
        <w:tc>
          <w:tcPr>
            <w:tcW w:w="1701" w:type="dxa"/>
            <w:vAlign w:val="center"/>
          </w:tcPr>
          <w:p w14:paraId="79A8726C" w14:textId="77777777" w:rsidR="003F0FFD" w:rsidRPr="00736419" w:rsidRDefault="003F0FFD" w:rsidP="00604BE8">
            <w:pPr>
              <w:jc w:val="left"/>
            </w:pPr>
            <w:r w:rsidRPr="00736419">
              <w:t>IEC 60079-0</w:t>
            </w:r>
          </w:p>
        </w:tc>
        <w:tc>
          <w:tcPr>
            <w:tcW w:w="3712" w:type="dxa"/>
          </w:tcPr>
          <w:p w14:paraId="4E3A904B" w14:textId="77777777" w:rsidR="003F0FFD" w:rsidRPr="00736419" w:rsidRDefault="003F0FFD" w:rsidP="009C2D68">
            <w:r w:rsidRPr="00736419">
              <w:t>Equipment - General requirements</w:t>
            </w:r>
          </w:p>
        </w:tc>
        <w:tc>
          <w:tcPr>
            <w:tcW w:w="706" w:type="dxa"/>
          </w:tcPr>
          <w:p w14:paraId="37BE7F36" w14:textId="77777777" w:rsidR="003F0FFD" w:rsidRPr="00CE063C" w:rsidRDefault="003F0FFD" w:rsidP="00DB322F">
            <w:r w:rsidRPr="00CE063C">
              <w:t>17</w:t>
            </w:r>
          </w:p>
        </w:tc>
        <w:tc>
          <w:tcPr>
            <w:tcW w:w="706" w:type="dxa"/>
          </w:tcPr>
          <w:p w14:paraId="22231F06" w14:textId="77777777" w:rsidR="003F0FFD" w:rsidRPr="00CE063C" w:rsidRDefault="003F0FFD" w:rsidP="00DB322F">
            <w:r>
              <w:t>21</w:t>
            </w:r>
          </w:p>
        </w:tc>
        <w:tc>
          <w:tcPr>
            <w:tcW w:w="706" w:type="dxa"/>
          </w:tcPr>
          <w:p w14:paraId="3869EBF1" w14:textId="77777777" w:rsidR="003F0FFD" w:rsidRPr="00CE063C" w:rsidRDefault="003F0FFD" w:rsidP="00DB322F">
            <w:r>
              <w:t>38</w:t>
            </w:r>
          </w:p>
        </w:tc>
        <w:tc>
          <w:tcPr>
            <w:tcW w:w="706" w:type="dxa"/>
          </w:tcPr>
          <w:p w14:paraId="528D5052" w14:textId="77777777" w:rsidR="003F0FFD" w:rsidRPr="0089559D" w:rsidRDefault="003F0FFD" w:rsidP="00DB322F">
            <w:r w:rsidRPr="0089559D">
              <w:t>10</w:t>
            </w:r>
          </w:p>
        </w:tc>
        <w:tc>
          <w:tcPr>
            <w:tcW w:w="1268" w:type="dxa"/>
          </w:tcPr>
          <w:p w14:paraId="124F367A" w14:textId="77777777" w:rsidR="003F0FFD" w:rsidRPr="00CE063C" w:rsidRDefault="003F0FFD" w:rsidP="00DB322F">
            <w:r>
              <w:t>86</w:t>
            </w:r>
          </w:p>
        </w:tc>
      </w:tr>
      <w:tr w:rsidR="00626B46" w:rsidRPr="00736419" w14:paraId="41BD7C5B" w14:textId="77777777" w:rsidTr="009C2D68">
        <w:trPr>
          <w:cantSplit/>
        </w:trPr>
        <w:tc>
          <w:tcPr>
            <w:tcW w:w="1701" w:type="dxa"/>
            <w:vAlign w:val="center"/>
          </w:tcPr>
          <w:p w14:paraId="37B4AB21" w14:textId="77777777" w:rsidR="00626B46" w:rsidRPr="00736419" w:rsidRDefault="00626B46" w:rsidP="00604BE8">
            <w:pPr>
              <w:jc w:val="left"/>
            </w:pPr>
            <w:r w:rsidRPr="00736419">
              <w:t>IEC 60079-1</w:t>
            </w:r>
          </w:p>
        </w:tc>
        <w:tc>
          <w:tcPr>
            <w:tcW w:w="3712" w:type="dxa"/>
          </w:tcPr>
          <w:p w14:paraId="2915ED74" w14:textId="77777777" w:rsidR="00626B46" w:rsidRPr="00736419" w:rsidRDefault="00626B46" w:rsidP="009C2D68">
            <w:r w:rsidRPr="00736419">
              <w:t>Equipment protection by flameproof enclosures "d"</w:t>
            </w:r>
          </w:p>
        </w:tc>
        <w:tc>
          <w:tcPr>
            <w:tcW w:w="706" w:type="dxa"/>
          </w:tcPr>
          <w:p w14:paraId="49433429" w14:textId="77777777" w:rsidR="00626B46" w:rsidRPr="00736419" w:rsidRDefault="003F0FFD" w:rsidP="00604BE8">
            <w:pPr>
              <w:jc w:val="left"/>
            </w:pPr>
            <w:r>
              <w:t>5</w:t>
            </w:r>
          </w:p>
        </w:tc>
        <w:tc>
          <w:tcPr>
            <w:tcW w:w="706" w:type="dxa"/>
          </w:tcPr>
          <w:p w14:paraId="3234EB80" w14:textId="77777777" w:rsidR="00626B46" w:rsidRPr="00736419" w:rsidRDefault="003F0FFD" w:rsidP="00604BE8">
            <w:pPr>
              <w:jc w:val="left"/>
            </w:pPr>
            <w:r>
              <w:t>5</w:t>
            </w:r>
          </w:p>
        </w:tc>
        <w:tc>
          <w:tcPr>
            <w:tcW w:w="706" w:type="dxa"/>
          </w:tcPr>
          <w:p w14:paraId="333B68D7" w14:textId="77777777" w:rsidR="00626B46" w:rsidRPr="00736419" w:rsidRDefault="003F0FFD" w:rsidP="00604BE8">
            <w:pPr>
              <w:jc w:val="left"/>
            </w:pPr>
            <w:r>
              <w:t>12</w:t>
            </w:r>
          </w:p>
        </w:tc>
        <w:tc>
          <w:tcPr>
            <w:tcW w:w="706" w:type="dxa"/>
          </w:tcPr>
          <w:p w14:paraId="0931C3B2" w14:textId="77777777" w:rsidR="00626B46" w:rsidRPr="00736419" w:rsidRDefault="003F0FFD" w:rsidP="00604BE8">
            <w:pPr>
              <w:jc w:val="left"/>
            </w:pPr>
            <w:r>
              <w:t>1</w:t>
            </w:r>
          </w:p>
        </w:tc>
        <w:tc>
          <w:tcPr>
            <w:tcW w:w="1268" w:type="dxa"/>
          </w:tcPr>
          <w:p w14:paraId="552D30FF" w14:textId="77777777" w:rsidR="00626B46" w:rsidRPr="00C33E8F" w:rsidRDefault="003F0FFD" w:rsidP="009C2D68">
            <w:r>
              <w:t>23</w:t>
            </w:r>
          </w:p>
        </w:tc>
      </w:tr>
      <w:tr w:rsidR="00626B46" w:rsidRPr="00736419" w14:paraId="5F142245" w14:textId="77777777" w:rsidTr="009C2D68">
        <w:trPr>
          <w:cantSplit/>
        </w:trPr>
        <w:tc>
          <w:tcPr>
            <w:tcW w:w="1701" w:type="dxa"/>
            <w:vAlign w:val="center"/>
          </w:tcPr>
          <w:p w14:paraId="1D58811C" w14:textId="77777777" w:rsidR="00626B46" w:rsidRPr="00736419" w:rsidRDefault="00626B46" w:rsidP="00604BE8">
            <w:pPr>
              <w:jc w:val="left"/>
            </w:pPr>
            <w:r w:rsidRPr="00736419">
              <w:t>IEC 60079-2</w:t>
            </w:r>
          </w:p>
        </w:tc>
        <w:tc>
          <w:tcPr>
            <w:tcW w:w="3712" w:type="dxa"/>
          </w:tcPr>
          <w:p w14:paraId="675DBEAD" w14:textId="77777777" w:rsidR="00626B46" w:rsidRPr="00736419" w:rsidRDefault="00626B46" w:rsidP="009C2D68">
            <w:r w:rsidRPr="00736419">
              <w:t>Equipment protection by pressurized enclosure "p"</w:t>
            </w:r>
          </w:p>
        </w:tc>
        <w:tc>
          <w:tcPr>
            <w:tcW w:w="706" w:type="dxa"/>
          </w:tcPr>
          <w:p w14:paraId="1268D2D5" w14:textId="77777777" w:rsidR="00626B46" w:rsidRPr="00736419" w:rsidRDefault="00626B46" w:rsidP="00604BE8">
            <w:pPr>
              <w:jc w:val="left"/>
            </w:pPr>
            <w:r w:rsidRPr="00736419">
              <w:t>0</w:t>
            </w:r>
          </w:p>
        </w:tc>
        <w:tc>
          <w:tcPr>
            <w:tcW w:w="706" w:type="dxa"/>
          </w:tcPr>
          <w:p w14:paraId="5A6D0301" w14:textId="77777777" w:rsidR="00626B46" w:rsidRPr="00736419" w:rsidRDefault="00626B46" w:rsidP="00604BE8">
            <w:pPr>
              <w:jc w:val="left"/>
            </w:pPr>
            <w:r w:rsidRPr="00736419">
              <w:t>0</w:t>
            </w:r>
          </w:p>
        </w:tc>
        <w:tc>
          <w:tcPr>
            <w:tcW w:w="706" w:type="dxa"/>
          </w:tcPr>
          <w:p w14:paraId="23191E19" w14:textId="77777777" w:rsidR="00626B46" w:rsidRPr="00736419" w:rsidRDefault="00626B46" w:rsidP="00604BE8">
            <w:pPr>
              <w:jc w:val="left"/>
            </w:pPr>
            <w:r w:rsidRPr="00736419">
              <w:t>0</w:t>
            </w:r>
          </w:p>
        </w:tc>
        <w:tc>
          <w:tcPr>
            <w:tcW w:w="706" w:type="dxa"/>
          </w:tcPr>
          <w:p w14:paraId="15A46BAB" w14:textId="77777777" w:rsidR="00626B46" w:rsidRPr="00736419" w:rsidRDefault="00626B46" w:rsidP="00604BE8">
            <w:pPr>
              <w:jc w:val="left"/>
            </w:pPr>
            <w:r w:rsidRPr="00736419">
              <w:t>0</w:t>
            </w:r>
          </w:p>
        </w:tc>
        <w:tc>
          <w:tcPr>
            <w:tcW w:w="1268" w:type="dxa"/>
          </w:tcPr>
          <w:p w14:paraId="5FC336A4" w14:textId="77777777" w:rsidR="00626B46" w:rsidRPr="00C33E8F" w:rsidRDefault="003F0FFD" w:rsidP="009C2D68">
            <w:r>
              <w:t>0</w:t>
            </w:r>
          </w:p>
        </w:tc>
      </w:tr>
      <w:tr w:rsidR="00626B46" w:rsidRPr="00736419" w14:paraId="1729030F" w14:textId="77777777" w:rsidTr="009C2D68">
        <w:trPr>
          <w:cantSplit/>
        </w:trPr>
        <w:tc>
          <w:tcPr>
            <w:tcW w:w="1701" w:type="dxa"/>
            <w:vAlign w:val="center"/>
          </w:tcPr>
          <w:p w14:paraId="2273921A" w14:textId="77777777" w:rsidR="00626B46" w:rsidRPr="00736419" w:rsidRDefault="00626B46" w:rsidP="00604BE8">
            <w:pPr>
              <w:jc w:val="left"/>
            </w:pPr>
            <w:r w:rsidRPr="00736419">
              <w:t>IEC 60079-5</w:t>
            </w:r>
          </w:p>
        </w:tc>
        <w:tc>
          <w:tcPr>
            <w:tcW w:w="3712" w:type="dxa"/>
          </w:tcPr>
          <w:p w14:paraId="46B8AB8A" w14:textId="77777777" w:rsidR="00626B46" w:rsidRPr="00736419" w:rsidRDefault="00626B46" w:rsidP="009C2D68">
            <w:r w:rsidRPr="00736419">
              <w:t>Equipment protection by powder filling "q"</w:t>
            </w:r>
          </w:p>
        </w:tc>
        <w:tc>
          <w:tcPr>
            <w:tcW w:w="706" w:type="dxa"/>
          </w:tcPr>
          <w:p w14:paraId="35999A89" w14:textId="77777777" w:rsidR="00626B46" w:rsidRPr="00736419" w:rsidRDefault="00626B46" w:rsidP="00604BE8">
            <w:pPr>
              <w:jc w:val="left"/>
            </w:pPr>
            <w:r w:rsidRPr="00736419">
              <w:t>2</w:t>
            </w:r>
          </w:p>
        </w:tc>
        <w:tc>
          <w:tcPr>
            <w:tcW w:w="706" w:type="dxa"/>
          </w:tcPr>
          <w:p w14:paraId="60CA4598" w14:textId="77777777" w:rsidR="00626B46" w:rsidRPr="00736419" w:rsidRDefault="003F0FFD" w:rsidP="00604BE8">
            <w:pPr>
              <w:jc w:val="left"/>
            </w:pPr>
            <w:r>
              <w:t>8</w:t>
            </w:r>
          </w:p>
        </w:tc>
        <w:tc>
          <w:tcPr>
            <w:tcW w:w="706" w:type="dxa"/>
          </w:tcPr>
          <w:p w14:paraId="4ADCD187" w14:textId="77777777" w:rsidR="00626B46" w:rsidRPr="00736419" w:rsidRDefault="003F0FFD" w:rsidP="00604BE8">
            <w:pPr>
              <w:jc w:val="left"/>
            </w:pPr>
            <w:r>
              <w:t>9</w:t>
            </w:r>
          </w:p>
        </w:tc>
        <w:tc>
          <w:tcPr>
            <w:tcW w:w="706" w:type="dxa"/>
          </w:tcPr>
          <w:p w14:paraId="145F04CF" w14:textId="77777777" w:rsidR="00626B46" w:rsidRPr="00736419" w:rsidRDefault="00626B46" w:rsidP="00604BE8">
            <w:pPr>
              <w:jc w:val="left"/>
            </w:pPr>
            <w:r w:rsidRPr="00736419">
              <w:t>0</w:t>
            </w:r>
          </w:p>
        </w:tc>
        <w:tc>
          <w:tcPr>
            <w:tcW w:w="1268" w:type="dxa"/>
          </w:tcPr>
          <w:p w14:paraId="1C4827BB" w14:textId="77777777" w:rsidR="00626B46" w:rsidRPr="00736419" w:rsidRDefault="003F0FFD" w:rsidP="009C2D68">
            <w:r>
              <w:t>19</w:t>
            </w:r>
          </w:p>
        </w:tc>
      </w:tr>
      <w:tr w:rsidR="00626B46" w:rsidRPr="00736419" w14:paraId="0B6725C6" w14:textId="77777777" w:rsidTr="009C2D68">
        <w:trPr>
          <w:cantSplit/>
        </w:trPr>
        <w:tc>
          <w:tcPr>
            <w:tcW w:w="1701" w:type="dxa"/>
            <w:vAlign w:val="center"/>
          </w:tcPr>
          <w:p w14:paraId="1B670CED" w14:textId="77777777" w:rsidR="00626B46" w:rsidRPr="00736419" w:rsidRDefault="00626B46" w:rsidP="00604BE8">
            <w:pPr>
              <w:jc w:val="left"/>
            </w:pPr>
            <w:r w:rsidRPr="00736419">
              <w:t>IEC 60079-6</w:t>
            </w:r>
          </w:p>
        </w:tc>
        <w:tc>
          <w:tcPr>
            <w:tcW w:w="3712" w:type="dxa"/>
          </w:tcPr>
          <w:p w14:paraId="5B679598" w14:textId="77777777" w:rsidR="00626B46" w:rsidRPr="00736419" w:rsidRDefault="00626B46" w:rsidP="009C2D68">
            <w:r w:rsidRPr="00736419">
              <w:t>Equipment protection by liquid immersion "o"</w:t>
            </w:r>
          </w:p>
        </w:tc>
        <w:tc>
          <w:tcPr>
            <w:tcW w:w="706" w:type="dxa"/>
          </w:tcPr>
          <w:p w14:paraId="2FE2DC95" w14:textId="77777777" w:rsidR="00626B46" w:rsidRPr="00736419" w:rsidRDefault="00626B46" w:rsidP="00604BE8">
            <w:pPr>
              <w:jc w:val="left"/>
            </w:pPr>
            <w:r w:rsidRPr="00736419">
              <w:t>0</w:t>
            </w:r>
          </w:p>
        </w:tc>
        <w:tc>
          <w:tcPr>
            <w:tcW w:w="706" w:type="dxa"/>
          </w:tcPr>
          <w:p w14:paraId="2D351D57" w14:textId="77777777" w:rsidR="00626B46" w:rsidRPr="00736419" w:rsidRDefault="00626B46" w:rsidP="00604BE8">
            <w:pPr>
              <w:jc w:val="left"/>
            </w:pPr>
            <w:r w:rsidRPr="00736419">
              <w:t>0</w:t>
            </w:r>
          </w:p>
        </w:tc>
        <w:tc>
          <w:tcPr>
            <w:tcW w:w="706" w:type="dxa"/>
          </w:tcPr>
          <w:p w14:paraId="69B36AF2" w14:textId="77777777" w:rsidR="00626B46" w:rsidRPr="00736419" w:rsidRDefault="00626B46" w:rsidP="00604BE8">
            <w:pPr>
              <w:jc w:val="left"/>
            </w:pPr>
            <w:r w:rsidRPr="00736419">
              <w:t>0</w:t>
            </w:r>
          </w:p>
        </w:tc>
        <w:tc>
          <w:tcPr>
            <w:tcW w:w="706" w:type="dxa"/>
          </w:tcPr>
          <w:p w14:paraId="231AA5AD" w14:textId="77777777" w:rsidR="00626B46" w:rsidRPr="00736419" w:rsidRDefault="00626B46" w:rsidP="00604BE8">
            <w:pPr>
              <w:jc w:val="left"/>
            </w:pPr>
            <w:r w:rsidRPr="00736419">
              <w:t>0</w:t>
            </w:r>
          </w:p>
        </w:tc>
        <w:tc>
          <w:tcPr>
            <w:tcW w:w="1268" w:type="dxa"/>
          </w:tcPr>
          <w:p w14:paraId="50529691" w14:textId="77777777" w:rsidR="00626B46" w:rsidRPr="00736419" w:rsidRDefault="00626B46" w:rsidP="009C2D68">
            <w:r w:rsidRPr="00736419">
              <w:t>0</w:t>
            </w:r>
          </w:p>
        </w:tc>
      </w:tr>
      <w:tr w:rsidR="00626B46" w:rsidRPr="00736419" w14:paraId="7CB6CB25" w14:textId="77777777" w:rsidTr="00626B46">
        <w:trPr>
          <w:cantSplit/>
        </w:trPr>
        <w:tc>
          <w:tcPr>
            <w:tcW w:w="1701" w:type="dxa"/>
            <w:shd w:val="clear" w:color="auto" w:fill="auto"/>
            <w:vAlign w:val="center"/>
          </w:tcPr>
          <w:p w14:paraId="0F20E264" w14:textId="77777777" w:rsidR="00626B46" w:rsidRPr="00736419" w:rsidRDefault="00626B46" w:rsidP="00604BE8">
            <w:pPr>
              <w:jc w:val="left"/>
            </w:pPr>
            <w:r w:rsidRPr="00736419">
              <w:t>IEC 60079-7</w:t>
            </w:r>
          </w:p>
        </w:tc>
        <w:tc>
          <w:tcPr>
            <w:tcW w:w="3712" w:type="dxa"/>
            <w:shd w:val="clear" w:color="auto" w:fill="auto"/>
          </w:tcPr>
          <w:p w14:paraId="7B99D869" w14:textId="77777777" w:rsidR="00626B46" w:rsidRPr="00736419" w:rsidRDefault="00626B46" w:rsidP="009C2D68">
            <w:r w:rsidRPr="00736419">
              <w:t>Equipment protection by increased safety "e"</w:t>
            </w:r>
          </w:p>
        </w:tc>
        <w:tc>
          <w:tcPr>
            <w:tcW w:w="706" w:type="dxa"/>
            <w:shd w:val="clear" w:color="auto" w:fill="auto"/>
          </w:tcPr>
          <w:p w14:paraId="58103C4A" w14:textId="77777777" w:rsidR="00626B46" w:rsidRPr="00736419" w:rsidRDefault="003F0FFD" w:rsidP="00604BE8">
            <w:pPr>
              <w:jc w:val="left"/>
            </w:pPr>
            <w:r>
              <w:t>5</w:t>
            </w:r>
          </w:p>
        </w:tc>
        <w:tc>
          <w:tcPr>
            <w:tcW w:w="706" w:type="dxa"/>
            <w:shd w:val="clear" w:color="auto" w:fill="auto"/>
          </w:tcPr>
          <w:p w14:paraId="01E5BE60" w14:textId="77777777" w:rsidR="00626B46" w:rsidRPr="00736419" w:rsidRDefault="003F0FFD" w:rsidP="00604BE8">
            <w:pPr>
              <w:jc w:val="left"/>
            </w:pPr>
            <w:r>
              <w:t>7</w:t>
            </w:r>
          </w:p>
        </w:tc>
        <w:tc>
          <w:tcPr>
            <w:tcW w:w="706" w:type="dxa"/>
            <w:shd w:val="clear" w:color="auto" w:fill="auto"/>
          </w:tcPr>
          <w:p w14:paraId="65C51408" w14:textId="77777777" w:rsidR="00626B46" w:rsidRPr="00736419" w:rsidRDefault="003F0FFD" w:rsidP="00604BE8">
            <w:pPr>
              <w:jc w:val="left"/>
            </w:pPr>
            <w:r>
              <w:t>16</w:t>
            </w:r>
          </w:p>
        </w:tc>
        <w:tc>
          <w:tcPr>
            <w:tcW w:w="706" w:type="dxa"/>
            <w:shd w:val="clear" w:color="auto" w:fill="auto"/>
          </w:tcPr>
          <w:p w14:paraId="549E68B9" w14:textId="77777777" w:rsidR="00626B46" w:rsidRPr="00736419" w:rsidRDefault="003F0FFD" w:rsidP="00604BE8">
            <w:pPr>
              <w:jc w:val="left"/>
            </w:pPr>
            <w:r>
              <w:t>3</w:t>
            </w:r>
          </w:p>
        </w:tc>
        <w:tc>
          <w:tcPr>
            <w:tcW w:w="1268" w:type="dxa"/>
            <w:shd w:val="clear" w:color="auto" w:fill="auto"/>
          </w:tcPr>
          <w:p w14:paraId="5C246EAD" w14:textId="77777777" w:rsidR="00626B46" w:rsidRPr="00736419" w:rsidRDefault="003F0FFD" w:rsidP="009C2D68">
            <w:r>
              <w:t>31</w:t>
            </w:r>
          </w:p>
        </w:tc>
      </w:tr>
      <w:tr w:rsidR="00626B46" w:rsidRPr="00736419" w14:paraId="4E79EE65" w14:textId="77777777" w:rsidTr="009C2D68">
        <w:trPr>
          <w:cantSplit/>
        </w:trPr>
        <w:tc>
          <w:tcPr>
            <w:tcW w:w="1701" w:type="dxa"/>
            <w:vAlign w:val="center"/>
          </w:tcPr>
          <w:p w14:paraId="0B9C44A7" w14:textId="77777777" w:rsidR="00626B46" w:rsidRPr="00736419" w:rsidRDefault="00626B46" w:rsidP="00604BE8">
            <w:pPr>
              <w:jc w:val="left"/>
            </w:pPr>
            <w:r w:rsidRPr="00736419">
              <w:t>IEC 60079-11</w:t>
            </w:r>
          </w:p>
        </w:tc>
        <w:tc>
          <w:tcPr>
            <w:tcW w:w="3712" w:type="dxa"/>
          </w:tcPr>
          <w:p w14:paraId="0502780A" w14:textId="77777777" w:rsidR="00626B46" w:rsidRPr="00736419" w:rsidRDefault="00626B46" w:rsidP="009C2D68">
            <w:r w:rsidRPr="00736419">
              <w:t>Equipment protection by intrinsic safety "</w:t>
            </w:r>
            <w:proofErr w:type="spellStart"/>
            <w:r w:rsidRPr="00736419">
              <w:t>i</w:t>
            </w:r>
            <w:proofErr w:type="spellEnd"/>
            <w:r w:rsidRPr="00736419">
              <w:t>"</w:t>
            </w:r>
          </w:p>
        </w:tc>
        <w:tc>
          <w:tcPr>
            <w:tcW w:w="706" w:type="dxa"/>
          </w:tcPr>
          <w:p w14:paraId="4AC3C20B" w14:textId="77777777" w:rsidR="00626B46" w:rsidRPr="00736419" w:rsidRDefault="003F0FFD" w:rsidP="00604BE8">
            <w:pPr>
              <w:jc w:val="left"/>
            </w:pPr>
            <w:r>
              <w:t>44</w:t>
            </w:r>
          </w:p>
        </w:tc>
        <w:tc>
          <w:tcPr>
            <w:tcW w:w="706" w:type="dxa"/>
          </w:tcPr>
          <w:p w14:paraId="52F7F27E" w14:textId="77777777" w:rsidR="00626B46" w:rsidRPr="00736419" w:rsidRDefault="00626B46" w:rsidP="00604BE8">
            <w:pPr>
              <w:jc w:val="left"/>
            </w:pPr>
            <w:r w:rsidRPr="00736419">
              <w:t>47</w:t>
            </w:r>
          </w:p>
        </w:tc>
        <w:tc>
          <w:tcPr>
            <w:tcW w:w="706" w:type="dxa"/>
          </w:tcPr>
          <w:p w14:paraId="0D1EA517" w14:textId="77777777" w:rsidR="00626B46" w:rsidRPr="00736419" w:rsidRDefault="00626B46" w:rsidP="00604BE8">
            <w:pPr>
              <w:jc w:val="left"/>
            </w:pPr>
            <w:r w:rsidRPr="00736419">
              <w:t>38</w:t>
            </w:r>
          </w:p>
        </w:tc>
        <w:tc>
          <w:tcPr>
            <w:tcW w:w="706" w:type="dxa"/>
          </w:tcPr>
          <w:p w14:paraId="6BB02A9C" w14:textId="77777777" w:rsidR="00626B46" w:rsidRPr="00736419" w:rsidRDefault="003F0FFD" w:rsidP="00604BE8">
            <w:pPr>
              <w:jc w:val="left"/>
            </w:pPr>
            <w:r>
              <w:t>20</w:t>
            </w:r>
          </w:p>
        </w:tc>
        <w:tc>
          <w:tcPr>
            <w:tcW w:w="1268" w:type="dxa"/>
          </w:tcPr>
          <w:p w14:paraId="605F98E8" w14:textId="77777777" w:rsidR="00626B46" w:rsidRPr="00736419" w:rsidRDefault="003F0FFD" w:rsidP="009C2D68">
            <w:r>
              <w:t>149</w:t>
            </w:r>
          </w:p>
        </w:tc>
      </w:tr>
      <w:tr w:rsidR="00626B46" w:rsidRPr="00736419" w14:paraId="1CAE6C6B" w14:textId="77777777" w:rsidTr="009C2D68">
        <w:trPr>
          <w:cantSplit/>
        </w:trPr>
        <w:tc>
          <w:tcPr>
            <w:tcW w:w="1701" w:type="dxa"/>
            <w:vAlign w:val="center"/>
          </w:tcPr>
          <w:p w14:paraId="36BB8B08" w14:textId="77777777" w:rsidR="00626B46" w:rsidRPr="00736419" w:rsidRDefault="00626B46" w:rsidP="00604BE8">
            <w:pPr>
              <w:jc w:val="left"/>
            </w:pPr>
            <w:r w:rsidRPr="00736419">
              <w:t>IEC 60079-15</w:t>
            </w:r>
          </w:p>
        </w:tc>
        <w:tc>
          <w:tcPr>
            <w:tcW w:w="3712" w:type="dxa"/>
          </w:tcPr>
          <w:p w14:paraId="53D192CA" w14:textId="77777777" w:rsidR="00626B46" w:rsidRPr="00736419" w:rsidRDefault="00626B46" w:rsidP="009C2D68">
            <w:r w:rsidRPr="00736419">
              <w:t>Equipment protection by type of protection "n"</w:t>
            </w:r>
          </w:p>
        </w:tc>
        <w:tc>
          <w:tcPr>
            <w:tcW w:w="706" w:type="dxa"/>
          </w:tcPr>
          <w:p w14:paraId="29F923E7" w14:textId="77777777" w:rsidR="00626B46" w:rsidRPr="00736419" w:rsidRDefault="00626B46" w:rsidP="00604BE8">
            <w:pPr>
              <w:jc w:val="left"/>
            </w:pPr>
            <w:r w:rsidRPr="00736419">
              <w:t>19</w:t>
            </w:r>
          </w:p>
        </w:tc>
        <w:tc>
          <w:tcPr>
            <w:tcW w:w="706" w:type="dxa"/>
          </w:tcPr>
          <w:p w14:paraId="55E32A8F" w14:textId="77777777" w:rsidR="00626B46" w:rsidRPr="00736419" w:rsidRDefault="00626B46" w:rsidP="00604BE8">
            <w:pPr>
              <w:jc w:val="left"/>
            </w:pPr>
            <w:r w:rsidRPr="00736419">
              <w:t>17</w:t>
            </w:r>
          </w:p>
        </w:tc>
        <w:tc>
          <w:tcPr>
            <w:tcW w:w="706" w:type="dxa"/>
          </w:tcPr>
          <w:p w14:paraId="06E4A165" w14:textId="77777777" w:rsidR="00626B46" w:rsidRPr="00736419" w:rsidRDefault="00626B46" w:rsidP="00604BE8">
            <w:pPr>
              <w:jc w:val="left"/>
            </w:pPr>
            <w:r w:rsidRPr="00736419">
              <w:t>13</w:t>
            </w:r>
          </w:p>
        </w:tc>
        <w:tc>
          <w:tcPr>
            <w:tcW w:w="706" w:type="dxa"/>
          </w:tcPr>
          <w:p w14:paraId="0C105352" w14:textId="77777777" w:rsidR="00626B46" w:rsidRPr="00736419" w:rsidRDefault="003F0FFD" w:rsidP="00604BE8">
            <w:pPr>
              <w:jc w:val="left"/>
            </w:pPr>
            <w:r>
              <w:t>5</w:t>
            </w:r>
          </w:p>
        </w:tc>
        <w:tc>
          <w:tcPr>
            <w:tcW w:w="1268" w:type="dxa"/>
          </w:tcPr>
          <w:p w14:paraId="69592A08" w14:textId="77777777" w:rsidR="00626B46" w:rsidRPr="00736419" w:rsidRDefault="003F0FFD" w:rsidP="009C2D68">
            <w:r>
              <w:t>54</w:t>
            </w:r>
          </w:p>
        </w:tc>
      </w:tr>
      <w:tr w:rsidR="00626B46" w:rsidRPr="00736419" w14:paraId="3B38CA5B" w14:textId="77777777" w:rsidTr="009C2D68">
        <w:trPr>
          <w:cantSplit/>
        </w:trPr>
        <w:tc>
          <w:tcPr>
            <w:tcW w:w="1701" w:type="dxa"/>
            <w:vAlign w:val="center"/>
          </w:tcPr>
          <w:p w14:paraId="6A8213D8" w14:textId="77777777" w:rsidR="00626B46" w:rsidRPr="00736419" w:rsidRDefault="00626B46" w:rsidP="00604BE8">
            <w:pPr>
              <w:jc w:val="left"/>
            </w:pPr>
            <w:r w:rsidRPr="00736419">
              <w:t>IEC 60079-18</w:t>
            </w:r>
          </w:p>
        </w:tc>
        <w:tc>
          <w:tcPr>
            <w:tcW w:w="3712" w:type="dxa"/>
          </w:tcPr>
          <w:p w14:paraId="1B40308B" w14:textId="77777777" w:rsidR="00626B46" w:rsidRPr="00736419" w:rsidRDefault="00626B46" w:rsidP="009C2D68">
            <w:r w:rsidRPr="00736419">
              <w:t>Equipment protection by encapsulation "m"</w:t>
            </w:r>
          </w:p>
        </w:tc>
        <w:tc>
          <w:tcPr>
            <w:tcW w:w="706" w:type="dxa"/>
          </w:tcPr>
          <w:p w14:paraId="08930DA1" w14:textId="77777777" w:rsidR="00626B46" w:rsidRPr="00736419" w:rsidRDefault="00626B46" w:rsidP="00604BE8">
            <w:pPr>
              <w:jc w:val="left"/>
            </w:pPr>
            <w:r w:rsidRPr="00736419">
              <w:t>5</w:t>
            </w:r>
          </w:p>
        </w:tc>
        <w:tc>
          <w:tcPr>
            <w:tcW w:w="706" w:type="dxa"/>
          </w:tcPr>
          <w:p w14:paraId="0C7E97C2" w14:textId="77777777" w:rsidR="00626B46" w:rsidRPr="00736419" w:rsidRDefault="00626B46" w:rsidP="00604BE8">
            <w:pPr>
              <w:jc w:val="left"/>
            </w:pPr>
            <w:r w:rsidRPr="00736419">
              <w:t>6</w:t>
            </w:r>
          </w:p>
        </w:tc>
        <w:tc>
          <w:tcPr>
            <w:tcW w:w="706" w:type="dxa"/>
          </w:tcPr>
          <w:p w14:paraId="6F909EC7" w14:textId="77777777" w:rsidR="00626B46" w:rsidRPr="00736419" w:rsidRDefault="00626B46" w:rsidP="00604BE8">
            <w:pPr>
              <w:jc w:val="left"/>
            </w:pPr>
            <w:r w:rsidRPr="00736419">
              <w:t>21</w:t>
            </w:r>
          </w:p>
        </w:tc>
        <w:tc>
          <w:tcPr>
            <w:tcW w:w="706" w:type="dxa"/>
          </w:tcPr>
          <w:p w14:paraId="1A282611" w14:textId="77777777" w:rsidR="00626B46" w:rsidRPr="00736419" w:rsidRDefault="00626B46" w:rsidP="00604BE8">
            <w:pPr>
              <w:jc w:val="left"/>
            </w:pPr>
            <w:r w:rsidRPr="00736419">
              <w:t>5</w:t>
            </w:r>
          </w:p>
        </w:tc>
        <w:tc>
          <w:tcPr>
            <w:tcW w:w="1268" w:type="dxa"/>
          </w:tcPr>
          <w:p w14:paraId="114911B3" w14:textId="77777777" w:rsidR="00626B46" w:rsidRPr="00736419" w:rsidRDefault="00626B46" w:rsidP="009C2D68">
            <w:r w:rsidRPr="00736419">
              <w:t>37</w:t>
            </w:r>
          </w:p>
        </w:tc>
      </w:tr>
      <w:tr w:rsidR="00626B46" w:rsidRPr="00736419" w14:paraId="7FF5B2C7" w14:textId="77777777" w:rsidTr="009C2D68">
        <w:trPr>
          <w:cantSplit/>
        </w:trPr>
        <w:tc>
          <w:tcPr>
            <w:tcW w:w="1701" w:type="dxa"/>
            <w:vAlign w:val="center"/>
          </w:tcPr>
          <w:p w14:paraId="0CB7E618" w14:textId="77777777" w:rsidR="00626B46" w:rsidRPr="00736419" w:rsidRDefault="00626B46" w:rsidP="00604BE8">
            <w:pPr>
              <w:jc w:val="left"/>
            </w:pPr>
            <w:r w:rsidRPr="00736419">
              <w:t>IEC 60079-25</w:t>
            </w:r>
          </w:p>
        </w:tc>
        <w:tc>
          <w:tcPr>
            <w:tcW w:w="3712" w:type="dxa"/>
          </w:tcPr>
          <w:p w14:paraId="0602E2D1" w14:textId="77777777" w:rsidR="00626B46" w:rsidRPr="00736419" w:rsidRDefault="00626B46" w:rsidP="009C2D68">
            <w:r w:rsidRPr="00736419">
              <w:t>Intrinsically safe electrical systems</w:t>
            </w:r>
          </w:p>
        </w:tc>
        <w:tc>
          <w:tcPr>
            <w:tcW w:w="706" w:type="dxa"/>
          </w:tcPr>
          <w:p w14:paraId="37C412F7" w14:textId="77777777" w:rsidR="00626B46" w:rsidRPr="00736419" w:rsidRDefault="00626B46" w:rsidP="00604BE8">
            <w:pPr>
              <w:jc w:val="left"/>
            </w:pPr>
            <w:r w:rsidRPr="00736419">
              <w:t>0</w:t>
            </w:r>
          </w:p>
        </w:tc>
        <w:tc>
          <w:tcPr>
            <w:tcW w:w="706" w:type="dxa"/>
          </w:tcPr>
          <w:p w14:paraId="7818598E" w14:textId="77777777" w:rsidR="00626B46" w:rsidRPr="00736419" w:rsidRDefault="00626B46" w:rsidP="00604BE8">
            <w:pPr>
              <w:jc w:val="left"/>
            </w:pPr>
            <w:r w:rsidRPr="00736419">
              <w:t>0</w:t>
            </w:r>
          </w:p>
        </w:tc>
        <w:tc>
          <w:tcPr>
            <w:tcW w:w="706" w:type="dxa"/>
          </w:tcPr>
          <w:p w14:paraId="593095E5" w14:textId="77777777" w:rsidR="00626B46" w:rsidRPr="00736419" w:rsidRDefault="00626B46" w:rsidP="00604BE8">
            <w:pPr>
              <w:jc w:val="left"/>
            </w:pPr>
            <w:r w:rsidRPr="00736419">
              <w:t>0</w:t>
            </w:r>
          </w:p>
        </w:tc>
        <w:tc>
          <w:tcPr>
            <w:tcW w:w="706" w:type="dxa"/>
          </w:tcPr>
          <w:p w14:paraId="37F34F07" w14:textId="77777777" w:rsidR="00626B46" w:rsidRPr="00736419" w:rsidRDefault="00626B46" w:rsidP="00604BE8">
            <w:pPr>
              <w:jc w:val="left"/>
            </w:pPr>
            <w:r w:rsidRPr="00736419">
              <w:t>0</w:t>
            </w:r>
          </w:p>
        </w:tc>
        <w:tc>
          <w:tcPr>
            <w:tcW w:w="1268" w:type="dxa"/>
          </w:tcPr>
          <w:p w14:paraId="0C2B9B69" w14:textId="77777777" w:rsidR="00626B46" w:rsidRPr="00736419" w:rsidRDefault="00626B46" w:rsidP="009C2D68">
            <w:r w:rsidRPr="00736419">
              <w:t>0</w:t>
            </w:r>
          </w:p>
        </w:tc>
      </w:tr>
      <w:tr w:rsidR="00626B46" w:rsidRPr="00736419" w14:paraId="272D7D09" w14:textId="77777777" w:rsidTr="008A7D16">
        <w:trPr>
          <w:cantSplit/>
        </w:trPr>
        <w:tc>
          <w:tcPr>
            <w:tcW w:w="1701" w:type="dxa"/>
            <w:shd w:val="clear" w:color="auto" w:fill="auto"/>
            <w:vAlign w:val="center"/>
          </w:tcPr>
          <w:p w14:paraId="0FD87FDF" w14:textId="77777777" w:rsidR="00626B46" w:rsidRPr="00736419" w:rsidRDefault="00626B46" w:rsidP="00604BE8">
            <w:pPr>
              <w:jc w:val="left"/>
            </w:pPr>
            <w:r w:rsidRPr="00736419">
              <w:t>IEC 60079-26</w:t>
            </w:r>
          </w:p>
        </w:tc>
        <w:tc>
          <w:tcPr>
            <w:tcW w:w="3712" w:type="dxa"/>
            <w:shd w:val="clear" w:color="auto" w:fill="auto"/>
          </w:tcPr>
          <w:p w14:paraId="7FAE3FFC" w14:textId="77777777" w:rsidR="00626B46" w:rsidRPr="00736419" w:rsidRDefault="00626B46" w:rsidP="009C2D68">
            <w:r w:rsidRPr="00736419">
              <w:t>Equipment with Equipment Protection Level (EPL) Ga</w:t>
            </w:r>
          </w:p>
        </w:tc>
        <w:tc>
          <w:tcPr>
            <w:tcW w:w="706" w:type="dxa"/>
            <w:shd w:val="clear" w:color="auto" w:fill="auto"/>
          </w:tcPr>
          <w:p w14:paraId="5AD9ACAB" w14:textId="77777777" w:rsidR="00626B46" w:rsidRPr="00736419" w:rsidRDefault="00626B46" w:rsidP="00604BE8">
            <w:pPr>
              <w:jc w:val="left"/>
            </w:pPr>
            <w:r w:rsidRPr="00736419">
              <w:t>6</w:t>
            </w:r>
          </w:p>
        </w:tc>
        <w:tc>
          <w:tcPr>
            <w:tcW w:w="706" w:type="dxa"/>
            <w:shd w:val="clear" w:color="auto" w:fill="auto"/>
          </w:tcPr>
          <w:p w14:paraId="6BC1FB5A" w14:textId="77777777" w:rsidR="00626B46" w:rsidRPr="00736419" w:rsidRDefault="00626B46" w:rsidP="00604BE8">
            <w:pPr>
              <w:jc w:val="left"/>
            </w:pPr>
            <w:r w:rsidRPr="00736419">
              <w:t>4</w:t>
            </w:r>
          </w:p>
        </w:tc>
        <w:tc>
          <w:tcPr>
            <w:tcW w:w="706" w:type="dxa"/>
            <w:shd w:val="clear" w:color="auto" w:fill="auto"/>
          </w:tcPr>
          <w:p w14:paraId="0BD4A6BB" w14:textId="77777777" w:rsidR="00626B46" w:rsidRPr="00736419" w:rsidRDefault="005C4D0F" w:rsidP="00604BE8">
            <w:pPr>
              <w:jc w:val="left"/>
            </w:pPr>
            <w:r>
              <w:t>3</w:t>
            </w:r>
          </w:p>
        </w:tc>
        <w:tc>
          <w:tcPr>
            <w:tcW w:w="706" w:type="dxa"/>
            <w:shd w:val="clear" w:color="auto" w:fill="auto"/>
          </w:tcPr>
          <w:p w14:paraId="780D114C" w14:textId="77777777" w:rsidR="00626B46" w:rsidRPr="00736419" w:rsidRDefault="005C4D0F" w:rsidP="00604BE8">
            <w:pPr>
              <w:jc w:val="left"/>
            </w:pPr>
            <w:r>
              <w:t>3</w:t>
            </w:r>
          </w:p>
        </w:tc>
        <w:tc>
          <w:tcPr>
            <w:tcW w:w="1268" w:type="dxa"/>
            <w:shd w:val="clear" w:color="auto" w:fill="auto"/>
          </w:tcPr>
          <w:p w14:paraId="285D87BF" w14:textId="77777777" w:rsidR="00626B46" w:rsidRPr="00736419" w:rsidRDefault="00626B46" w:rsidP="005C4D0F">
            <w:r w:rsidRPr="00736419">
              <w:t>1</w:t>
            </w:r>
            <w:r w:rsidR="005C4D0F">
              <w:t>6</w:t>
            </w:r>
          </w:p>
        </w:tc>
      </w:tr>
      <w:tr w:rsidR="00626B46" w:rsidRPr="00736419" w14:paraId="548FC750" w14:textId="77777777" w:rsidTr="009C2D68">
        <w:trPr>
          <w:cantSplit/>
        </w:trPr>
        <w:tc>
          <w:tcPr>
            <w:tcW w:w="1701" w:type="dxa"/>
            <w:vAlign w:val="center"/>
          </w:tcPr>
          <w:p w14:paraId="17228329" w14:textId="77777777" w:rsidR="00626B46" w:rsidRPr="00736419" w:rsidRDefault="00626B46" w:rsidP="00604BE8">
            <w:pPr>
              <w:jc w:val="left"/>
            </w:pPr>
            <w:r w:rsidRPr="00736419">
              <w:t>IEC 60079-27</w:t>
            </w:r>
          </w:p>
        </w:tc>
        <w:tc>
          <w:tcPr>
            <w:tcW w:w="3712" w:type="dxa"/>
          </w:tcPr>
          <w:p w14:paraId="220E7AE9" w14:textId="77777777" w:rsidR="00626B46" w:rsidRPr="00736419" w:rsidRDefault="00626B46" w:rsidP="009C2D68">
            <w:r w:rsidRPr="00736419">
              <w:t>Fieldbus intrinsically safe concept (FISCO)</w:t>
            </w:r>
          </w:p>
        </w:tc>
        <w:tc>
          <w:tcPr>
            <w:tcW w:w="706" w:type="dxa"/>
          </w:tcPr>
          <w:p w14:paraId="208E0D45" w14:textId="77777777" w:rsidR="00626B46" w:rsidRPr="00736419" w:rsidRDefault="00626B46" w:rsidP="00604BE8">
            <w:pPr>
              <w:jc w:val="left"/>
            </w:pPr>
            <w:r w:rsidRPr="00736419">
              <w:t>0</w:t>
            </w:r>
          </w:p>
        </w:tc>
        <w:tc>
          <w:tcPr>
            <w:tcW w:w="706" w:type="dxa"/>
          </w:tcPr>
          <w:p w14:paraId="049FD4A1" w14:textId="77777777" w:rsidR="00626B46" w:rsidRPr="00736419" w:rsidRDefault="00626B46" w:rsidP="00604BE8">
            <w:pPr>
              <w:jc w:val="left"/>
            </w:pPr>
            <w:r w:rsidRPr="00736419">
              <w:t>0</w:t>
            </w:r>
          </w:p>
        </w:tc>
        <w:tc>
          <w:tcPr>
            <w:tcW w:w="706" w:type="dxa"/>
          </w:tcPr>
          <w:p w14:paraId="02ACDFB0" w14:textId="77777777" w:rsidR="00626B46" w:rsidRPr="00736419" w:rsidRDefault="00626B46" w:rsidP="00604BE8">
            <w:pPr>
              <w:jc w:val="left"/>
            </w:pPr>
            <w:r w:rsidRPr="00736419">
              <w:t>0</w:t>
            </w:r>
          </w:p>
        </w:tc>
        <w:tc>
          <w:tcPr>
            <w:tcW w:w="706" w:type="dxa"/>
          </w:tcPr>
          <w:p w14:paraId="3D0E0315" w14:textId="77777777" w:rsidR="00626B46" w:rsidRPr="00736419" w:rsidRDefault="00626B46" w:rsidP="00604BE8">
            <w:pPr>
              <w:jc w:val="left"/>
            </w:pPr>
            <w:r w:rsidRPr="00736419">
              <w:t>0</w:t>
            </w:r>
          </w:p>
        </w:tc>
        <w:tc>
          <w:tcPr>
            <w:tcW w:w="1268" w:type="dxa"/>
          </w:tcPr>
          <w:p w14:paraId="5D99138C" w14:textId="77777777" w:rsidR="00626B46" w:rsidRPr="00736419" w:rsidRDefault="00626B46" w:rsidP="009C2D68">
            <w:r w:rsidRPr="00736419">
              <w:t>0</w:t>
            </w:r>
          </w:p>
        </w:tc>
      </w:tr>
      <w:tr w:rsidR="00626B46" w:rsidRPr="00736419" w14:paraId="1148FAAA" w14:textId="77777777" w:rsidTr="00E1618B">
        <w:trPr>
          <w:cantSplit/>
        </w:trPr>
        <w:tc>
          <w:tcPr>
            <w:tcW w:w="1701" w:type="dxa"/>
            <w:shd w:val="clear" w:color="auto" w:fill="auto"/>
            <w:vAlign w:val="center"/>
          </w:tcPr>
          <w:p w14:paraId="2ADE1FA8" w14:textId="77777777" w:rsidR="00626B46" w:rsidRPr="00736419" w:rsidRDefault="00626B46" w:rsidP="00604BE8">
            <w:pPr>
              <w:jc w:val="left"/>
            </w:pPr>
            <w:r w:rsidRPr="00736419">
              <w:t>IEC 60079-28</w:t>
            </w:r>
          </w:p>
        </w:tc>
        <w:tc>
          <w:tcPr>
            <w:tcW w:w="3712" w:type="dxa"/>
            <w:shd w:val="clear" w:color="auto" w:fill="auto"/>
          </w:tcPr>
          <w:p w14:paraId="26713079" w14:textId="77777777" w:rsidR="00626B46" w:rsidRPr="00736419" w:rsidRDefault="00626B46" w:rsidP="009C2D68">
            <w:r w:rsidRPr="00736419">
              <w:t>Protection of equipment and transmission systems using optical radiation</w:t>
            </w:r>
          </w:p>
        </w:tc>
        <w:tc>
          <w:tcPr>
            <w:tcW w:w="706" w:type="dxa"/>
            <w:shd w:val="clear" w:color="auto" w:fill="auto"/>
          </w:tcPr>
          <w:p w14:paraId="5F5D4D86" w14:textId="77777777" w:rsidR="00626B46" w:rsidRPr="00736419" w:rsidRDefault="005C4D0F" w:rsidP="00604BE8">
            <w:pPr>
              <w:jc w:val="left"/>
            </w:pPr>
            <w:r>
              <w:t>5</w:t>
            </w:r>
          </w:p>
        </w:tc>
        <w:tc>
          <w:tcPr>
            <w:tcW w:w="706" w:type="dxa"/>
            <w:shd w:val="clear" w:color="auto" w:fill="auto"/>
          </w:tcPr>
          <w:p w14:paraId="1973F708" w14:textId="77777777" w:rsidR="00626B46" w:rsidRPr="00736419" w:rsidRDefault="00626B46" w:rsidP="00604BE8">
            <w:pPr>
              <w:jc w:val="left"/>
            </w:pPr>
            <w:r w:rsidRPr="00736419">
              <w:t>6</w:t>
            </w:r>
          </w:p>
        </w:tc>
        <w:tc>
          <w:tcPr>
            <w:tcW w:w="706" w:type="dxa"/>
            <w:shd w:val="clear" w:color="auto" w:fill="auto"/>
          </w:tcPr>
          <w:p w14:paraId="10D8B039" w14:textId="77777777" w:rsidR="00626B46" w:rsidRPr="00736419" w:rsidRDefault="005C4D0F" w:rsidP="00604BE8">
            <w:pPr>
              <w:jc w:val="left"/>
            </w:pPr>
            <w:r>
              <w:t>15</w:t>
            </w:r>
          </w:p>
        </w:tc>
        <w:tc>
          <w:tcPr>
            <w:tcW w:w="706" w:type="dxa"/>
            <w:shd w:val="clear" w:color="auto" w:fill="auto"/>
          </w:tcPr>
          <w:p w14:paraId="63ED24AA" w14:textId="77777777" w:rsidR="00626B46" w:rsidRPr="00736419" w:rsidRDefault="00626B46" w:rsidP="00604BE8">
            <w:pPr>
              <w:jc w:val="left"/>
            </w:pPr>
            <w:r w:rsidRPr="00736419">
              <w:t>1</w:t>
            </w:r>
          </w:p>
        </w:tc>
        <w:tc>
          <w:tcPr>
            <w:tcW w:w="1268" w:type="dxa"/>
            <w:shd w:val="clear" w:color="auto" w:fill="auto"/>
          </w:tcPr>
          <w:p w14:paraId="1BA4832C" w14:textId="77777777" w:rsidR="00626B46" w:rsidRPr="00736419" w:rsidRDefault="005C4D0F" w:rsidP="009C2D68">
            <w:r>
              <w:t>27</w:t>
            </w:r>
          </w:p>
        </w:tc>
      </w:tr>
      <w:tr w:rsidR="00626B46" w:rsidRPr="00736419" w14:paraId="14C951BE" w14:textId="77777777" w:rsidTr="009C2D68">
        <w:trPr>
          <w:cantSplit/>
        </w:trPr>
        <w:tc>
          <w:tcPr>
            <w:tcW w:w="1701" w:type="dxa"/>
            <w:vAlign w:val="center"/>
          </w:tcPr>
          <w:p w14:paraId="37C510C5" w14:textId="77777777" w:rsidR="00626B46" w:rsidRPr="00736419" w:rsidRDefault="00626B46" w:rsidP="00604BE8">
            <w:pPr>
              <w:jc w:val="left"/>
            </w:pPr>
            <w:r w:rsidRPr="00736419">
              <w:t>IEC 60079-30-1</w:t>
            </w:r>
          </w:p>
        </w:tc>
        <w:tc>
          <w:tcPr>
            <w:tcW w:w="3712" w:type="dxa"/>
          </w:tcPr>
          <w:p w14:paraId="1E211435" w14:textId="77777777" w:rsidR="00626B46" w:rsidRPr="00736419" w:rsidRDefault="00626B46" w:rsidP="009C2D68">
            <w:r w:rsidRPr="00736419">
              <w:t>Electrical resistance trace heating - General and testing requirements</w:t>
            </w:r>
          </w:p>
        </w:tc>
        <w:tc>
          <w:tcPr>
            <w:tcW w:w="706" w:type="dxa"/>
          </w:tcPr>
          <w:p w14:paraId="76110965" w14:textId="77777777" w:rsidR="00626B46" w:rsidRPr="00736419" w:rsidRDefault="00626B46" w:rsidP="00604BE8">
            <w:pPr>
              <w:jc w:val="left"/>
            </w:pPr>
            <w:r w:rsidRPr="00736419">
              <w:t>1</w:t>
            </w:r>
          </w:p>
        </w:tc>
        <w:tc>
          <w:tcPr>
            <w:tcW w:w="706" w:type="dxa"/>
          </w:tcPr>
          <w:p w14:paraId="06A26739" w14:textId="77777777" w:rsidR="00626B46" w:rsidRPr="00736419" w:rsidRDefault="00626B46" w:rsidP="00604BE8">
            <w:pPr>
              <w:jc w:val="left"/>
            </w:pPr>
            <w:r w:rsidRPr="00736419">
              <w:t>0</w:t>
            </w:r>
          </w:p>
        </w:tc>
        <w:tc>
          <w:tcPr>
            <w:tcW w:w="706" w:type="dxa"/>
          </w:tcPr>
          <w:p w14:paraId="1F5EAF2E" w14:textId="77777777" w:rsidR="00626B46" w:rsidRPr="00736419" w:rsidRDefault="00626B46" w:rsidP="00604BE8">
            <w:pPr>
              <w:jc w:val="left"/>
            </w:pPr>
            <w:r w:rsidRPr="00736419">
              <w:t>1</w:t>
            </w:r>
          </w:p>
        </w:tc>
        <w:tc>
          <w:tcPr>
            <w:tcW w:w="706" w:type="dxa"/>
          </w:tcPr>
          <w:p w14:paraId="0E733767" w14:textId="77777777" w:rsidR="00626B46" w:rsidRPr="00736419" w:rsidRDefault="00626B46" w:rsidP="00604BE8">
            <w:pPr>
              <w:jc w:val="left"/>
            </w:pPr>
            <w:r w:rsidRPr="00736419">
              <w:t>1</w:t>
            </w:r>
          </w:p>
        </w:tc>
        <w:tc>
          <w:tcPr>
            <w:tcW w:w="1268" w:type="dxa"/>
          </w:tcPr>
          <w:p w14:paraId="75212D07" w14:textId="77777777" w:rsidR="00626B46" w:rsidRPr="00736419" w:rsidRDefault="00626B46" w:rsidP="009C2D68">
            <w:r w:rsidRPr="00736419">
              <w:t>3</w:t>
            </w:r>
          </w:p>
        </w:tc>
      </w:tr>
      <w:tr w:rsidR="00626B46" w:rsidRPr="00736419" w14:paraId="0FFD652D" w14:textId="77777777" w:rsidTr="009C2D68">
        <w:trPr>
          <w:cantSplit/>
        </w:trPr>
        <w:tc>
          <w:tcPr>
            <w:tcW w:w="1701" w:type="dxa"/>
          </w:tcPr>
          <w:p w14:paraId="0A51A498" w14:textId="77777777" w:rsidR="00626B46" w:rsidRPr="00736419" w:rsidRDefault="00626B46" w:rsidP="00604BE8">
            <w:pPr>
              <w:jc w:val="left"/>
            </w:pPr>
            <w:r w:rsidRPr="00736419">
              <w:lastRenderedPageBreak/>
              <w:t>IEC 60079-31</w:t>
            </w:r>
          </w:p>
        </w:tc>
        <w:tc>
          <w:tcPr>
            <w:tcW w:w="3712" w:type="dxa"/>
          </w:tcPr>
          <w:p w14:paraId="79240207" w14:textId="77777777" w:rsidR="00626B46" w:rsidRPr="00736419" w:rsidRDefault="00626B46" w:rsidP="009C2D68">
            <w:r w:rsidRPr="00736419">
              <w:t>Equipment dust ignition protection by enclosure "t"</w:t>
            </w:r>
          </w:p>
        </w:tc>
        <w:tc>
          <w:tcPr>
            <w:tcW w:w="706" w:type="dxa"/>
          </w:tcPr>
          <w:p w14:paraId="756ECA30" w14:textId="77777777" w:rsidR="00626B46" w:rsidRPr="00736419" w:rsidRDefault="00626B46" w:rsidP="00604BE8">
            <w:pPr>
              <w:jc w:val="left"/>
            </w:pPr>
            <w:r w:rsidRPr="00736419">
              <w:t>36</w:t>
            </w:r>
          </w:p>
        </w:tc>
        <w:tc>
          <w:tcPr>
            <w:tcW w:w="706" w:type="dxa"/>
          </w:tcPr>
          <w:p w14:paraId="364F992F" w14:textId="77777777" w:rsidR="00626B46" w:rsidRPr="00736419" w:rsidRDefault="00626B46" w:rsidP="00604BE8">
            <w:pPr>
              <w:jc w:val="left"/>
            </w:pPr>
            <w:r w:rsidRPr="00736419">
              <w:t>30</w:t>
            </w:r>
          </w:p>
        </w:tc>
        <w:tc>
          <w:tcPr>
            <w:tcW w:w="706" w:type="dxa"/>
          </w:tcPr>
          <w:p w14:paraId="26B482C2" w14:textId="77777777" w:rsidR="00626B46" w:rsidRPr="00736419" w:rsidRDefault="00626B46" w:rsidP="00604BE8">
            <w:pPr>
              <w:jc w:val="left"/>
            </w:pPr>
            <w:r w:rsidRPr="00736419">
              <w:t>36</w:t>
            </w:r>
          </w:p>
        </w:tc>
        <w:tc>
          <w:tcPr>
            <w:tcW w:w="706" w:type="dxa"/>
          </w:tcPr>
          <w:p w14:paraId="7609086B" w14:textId="77777777" w:rsidR="00626B46" w:rsidRPr="00736419" w:rsidRDefault="005C4D0F" w:rsidP="00604BE8">
            <w:pPr>
              <w:jc w:val="left"/>
            </w:pPr>
            <w:r>
              <w:t>18</w:t>
            </w:r>
          </w:p>
        </w:tc>
        <w:tc>
          <w:tcPr>
            <w:tcW w:w="1268" w:type="dxa"/>
          </w:tcPr>
          <w:p w14:paraId="5394D6B3" w14:textId="77777777" w:rsidR="00626B46" w:rsidRPr="00736419" w:rsidRDefault="005C4D0F" w:rsidP="009C2D68">
            <w:r>
              <w:t>120</w:t>
            </w:r>
          </w:p>
        </w:tc>
      </w:tr>
      <w:tr w:rsidR="00626B46" w:rsidRPr="00736419" w14:paraId="1C301169" w14:textId="77777777" w:rsidTr="009C2D68">
        <w:trPr>
          <w:cantSplit/>
        </w:trPr>
        <w:tc>
          <w:tcPr>
            <w:tcW w:w="1701" w:type="dxa"/>
          </w:tcPr>
          <w:p w14:paraId="071F2227" w14:textId="77777777" w:rsidR="00626B46" w:rsidRPr="00736419" w:rsidRDefault="00626B46" w:rsidP="00604BE8">
            <w:pPr>
              <w:jc w:val="left"/>
            </w:pPr>
            <w:r w:rsidRPr="00736419">
              <w:t>IEC 60079-35-1</w:t>
            </w:r>
          </w:p>
        </w:tc>
        <w:tc>
          <w:tcPr>
            <w:tcW w:w="3712" w:type="dxa"/>
          </w:tcPr>
          <w:p w14:paraId="506DEB7D" w14:textId="77777777" w:rsidR="00626B46" w:rsidRPr="00736419" w:rsidRDefault="00626B46" w:rsidP="009C2D68">
            <w:proofErr w:type="spellStart"/>
            <w:r w:rsidRPr="00736419">
              <w:t>Caplights</w:t>
            </w:r>
            <w:proofErr w:type="spellEnd"/>
            <w:r w:rsidRPr="00736419">
              <w:t xml:space="preserve"> for use in mines susceptible to firedamp - General requirements - Construction and testing in relation to the risk of explosion</w:t>
            </w:r>
          </w:p>
        </w:tc>
        <w:tc>
          <w:tcPr>
            <w:tcW w:w="706" w:type="dxa"/>
          </w:tcPr>
          <w:p w14:paraId="23EFF287" w14:textId="77777777" w:rsidR="00626B46" w:rsidRPr="00736419" w:rsidRDefault="00626B46" w:rsidP="00604BE8">
            <w:pPr>
              <w:jc w:val="left"/>
            </w:pPr>
            <w:r w:rsidRPr="00736419">
              <w:t>0</w:t>
            </w:r>
          </w:p>
        </w:tc>
        <w:tc>
          <w:tcPr>
            <w:tcW w:w="706" w:type="dxa"/>
          </w:tcPr>
          <w:p w14:paraId="4737EFE5" w14:textId="77777777" w:rsidR="00626B46" w:rsidRPr="00736419" w:rsidRDefault="00626B46" w:rsidP="00604BE8">
            <w:pPr>
              <w:jc w:val="left"/>
            </w:pPr>
            <w:r w:rsidRPr="00736419">
              <w:t>0</w:t>
            </w:r>
          </w:p>
        </w:tc>
        <w:tc>
          <w:tcPr>
            <w:tcW w:w="706" w:type="dxa"/>
          </w:tcPr>
          <w:p w14:paraId="47FB0FA3" w14:textId="77777777" w:rsidR="00626B46" w:rsidRPr="00736419" w:rsidRDefault="00626B46" w:rsidP="00604BE8">
            <w:pPr>
              <w:jc w:val="left"/>
            </w:pPr>
            <w:r w:rsidRPr="00736419">
              <w:t>0</w:t>
            </w:r>
          </w:p>
        </w:tc>
        <w:tc>
          <w:tcPr>
            <w:tcW w:w="706" w:type="dxa"/>
          </w:tcPr>
          <w:p w14:paraId="0593CC31" w14:textId="77777777" w:rsidR="00626B46" w:rsidRPr="00736419" w:rsidRDefault="00626B46" w:rsidP="00604BE8">
            <w:pPr>
              <w:jc w:val="left"/>
            </w:pPr>
            <w:r w:rsidRPr="00736419">
              <w:t>0</w:t>
            </w:r>
          </w:p>
        </w:tc>
        <w:tc>
          <w:tcPr>
            <w:tcW w:w="1268" w:type="dxa"/>
          </w:tcPr>
          <w:p w14:paraId="120D1D77" w14:textId="77777777" w:rsidR="00626B46" w:rsidRPr="00736419" w:rsidRDefault="00626B46" w:rsidP="009C2D68">
            <w:r w:rsidRPr="00736419">
              <w:t>0</w:t>
            </w:r>
          </w:p>
        </w:tc>
      </w:tr>
      <w:tr w:rsidR="00626B46" w:rsidRPr="00736419" w14:paraId="3B03729E" w14:textId="77777777" w:rsidTr="009C2D68">
        <w:trPr>
          <w:cantSplit/>
        </w:trPr>
        <w:tc>
          <w:tcPr>
            <w:tcW w:w="1701" w:type="dxa"/>
          </w:tcPr>
          <w:p w14:paraId="7B189EF1" w14:textId="77777777" w:rsidR="00626B46" w:rsidRPr="00736419" w:rsidRDefault="00626B46" w:rsidP="00604BE8">
            <w:pPr>
              <w:jc w:val="left"/>
            </w:pPr>
            <w:r w:rsidRPr="00736419">
              <w:t>IEC 61241-0</w:t>
            </w:r>
          </w:p>
        </w:tc>
        <w:tc>
          <w:tcPr>
            <w:tcW w:w="3712" w:type="dxa"/>
          </w:tcPr>
          <w:p w14:paraId="7A966D6C" w14:textId="77777777" w:rsidR="00626B46" w:rsidRPr="00736419" w:rsidRDefault="00626B46" w:rsidP="009C2D68">
            <w:r w:rsidRPr="00736419">
              <w:t>General requirements</w:t>
            </w:r>
          </w:p>
        </w:tc>
        <w:tc>
          <w:tcPr>
            <w:tcW w:w="706" w:type="dxa"/>
          </w:tcPr>
          <w:p w14:paraId="77F0BB65" w14:textId="77777777" w:rsidR="00626B46" w:rsidRPr="00736419" w:rsidRDefault="00626B46" w:rsidP="00604BE8">
            <w:pPr>
              <w:jc w:val="left"/>
            </w:pPr>
            <w:r w:rsidRPr="00736419">
              <w:t>0</w:t>
            </w:r>
          </w:p>
        </w:tc>
        <w:tc>
          <w:tcPr>
            <w:tcW w:w="706" w:type="dxa"/>
          </w:tcPr>
          <w:p w14:paraId="695218EF" w14:textId="77777777" w:rsidR="00626B46" w:rsidRPr="00736419" w:rsidRDefault="00626B46" w:rsidP="00604BE8">
            <w:pPr>
              <w:jc w:val="left"/>
            </w:pPr>
            <w:r w:rsidRPr="00736419">
              <w:t>0</w:t>
            </w:r>
          </w:p>
        </w:tc>
        <w:tc>
          <w:tcPr>
            <w:tcW w:w="706" w:type="dxa"/>
          </w:tcPr>
          <w:p w14:paraId="0D9383C9" w14:textId="77777777" w:rsidR="00626B46" w:rsidRPr="00736419" w:rsidRDefault="00626B46" w:rsidP="00604BE8">
            <w:pPr>
              <w:jc w:val="left"/>
            </w:pPr>
            <w:r w:rsidRPr="00736419">
              <w:t>0</w:t>
            </w:r>
          </w:p>
        </w:tc>
        <w:tc>
          <w:tcPr>
            <w:tcW w:w="706" w:type="dxa"/>
          </w:tcPr>
          <w:p w14:paraId="6F336C44" w14:textId="77777777" w:rsidR="00626B46" w:rsidRPr="00736419" w:rsidRDefault="00626B46" w:rsidP="00604BE8">
            <w:pPr>
              <w:jc w:val="left"/>
            </w:pPr>
            <w:r w:rsidRPr="00736419">
              <w:t>0</w:t>
            </w:r>
          </w:p>
        </w:tc>
        <w:tc>
          <w:tcPr>
            <w:tcW w:w="1268" w:type="dxa"/>
          </w:tcPr>
          <w:p w14:paraId="22CD5A07" w14:textId="77777777" w:rsidR="00626B46" w:rsidRPr="00736419" w:rsidRDefault="00626B46" w:rsidP="009C2D68">
            <w:r w:rsidRPr="00736419">
              <w:t>0</w:t>
            </w:r>
          </w:p>
        </w:tc>
      </w:tr>
      <w:tr w:rsidR="00626B46" w:rsidRPr="00736419" w14:paraId="785A3027" w14:textId="77777777" w:rsidTr="009C2D68">
        <w:trPr>
          <w:cantSplit/>
        </w:trPr>
        <w:tc>
          <w:tcPr>
            <w:tcW w:w="1701" w:type="dxa"/>
          </w:tcPr>
          <w:p w14:paraId="0E50FA75" w14:textId="77777777" w:rsidR="00626B46" w:rsidRPr="00736419" w:rsidRDefault="00626B46" w:rsidP="00604BE8">
            <w:pPr>
              <w:jc w:val="left"/>
            </w:pPr>
            <w:r w:rsidRPr="00736419">
              <w:t>IEC 61241-1</w:t>
            </w:r>
          </w:p>
        </w:tc>
        <w:tc>
          <w:tcPr>
            <w:tcW w:w="3712" w:type="dxa"/>
          </w:tcPr>
          <w:p w14:paraId="53A512ED" w14:textId="77777777" w:rsidR="00626B46" w:rsidRPr="00736419" w:rsidRDefault="00626B46" w:rsidP="009C2D68">
            <w:r w:rsidRPr="00736419">
              <w:t>Protection by enclosures "</w:t>
            </w:r>
            <w:proofErr w:type="spellStart"/>
            <w:r w:rsidRPr="00736419">
              <w:t>tD</w:t>
            </w:r>
            <w:proofErr w:type="spellEnd"/>
            <w:r w:rsidRPr="00736419">
              <w:t>"</w:t>
            </w:r>
          </w:p>
        </w:tc>
        <w:tc>
          <w:tcPr>
            <w:tcW w:w="706" w:type="dxa"/>
          </w:tcPr>
          <w:p w14:paraId="7ED3DF51" w14:textId="77777777" w:rsidR="00626B46" w:rsidRPr="00736419" w:rsidRDefault="00626B46" w:rsidP="00604BE8">
            <w:pPr>
              <w:jc w:val="left"/>
            </w:pPr>
            <w:r w:rsidRPr="00736419">
              <w:t>0</w:t>
            </w:r>
          </w:p>
        </w:tc>
        <w:tc>
          <w:tcPr>
            <w:tcW w:w="706" w:type="dxa"/>
          </w:tcPr>
          <w:p w14:paraId="212B22BC" w14:textId="77777777" w:rsidR="00626B46" w:rsidRPr="00736419" w:rsidRDefault="00626B46" w:rsidP="00604BE8">
            <w:pPr>
              <w:jc w:val="left"/>
            </w:pPr>
            <w:r w:rsidRPr="00736419">
              <w:t>0</w:t>
            </w:r>
          </w:p>
        </w:tc>
        <w:tc>
          <w:tcPr>
            <w:tcW w:w="706" w:type="dxa"/>
          </w:tcPr>
          <w:p w14:paraId="0EE046F7" w14:textId="77777777" w:rsidR="00626B46" w:rsidRPr="00736419" w:rsidRDefault="00626B46" w:rsidP="00604BE8">
            <w:pPr>
              <w:jc w:val="left"/>
            </w:pPr>
            <w:r w:rsidRPr="00736419">
              <w:t>0</w:t>
            </w:r>
          </w:p>
        </w:tc>
        <w:tc>
          <w:tcPr>
            <w:tcW w:w="706" w:type="dxa"/>
          </w:tcPr>
          <w:p w14:paraId="4D0F1BD7" w14:textId="77777777" w:rsidR="00626B46" w:rsidRPr="00736419" w:rsidRDefault="00626B46" w:rsidP="00604BE8">
            <w:pPr>
              <w:jc w:val="left"/>
            </w:pPr>
            <w:r w:rsidRPr="00736419">
              <w:t>0</w:t>
            </w:r>
          </w:p>
        </w:tc>
        <w:tc>
          <w:tcPr>
            <w:tcW w:w="1268" w:type="dxa"/>
          </w:tcPr>
          <w:p w14:paraId="57ABE417" w14:textId="77777777" w:rsidR="00626B46" w:rsidRPr="00736419" w:rsidRDefault="00626B46" w:rsidP="009C2D68">
            <w:r w:rsidRPr="00736419">
              <w:t>0</w:t>
            </w:r>
          </w:p>
        </w:tc>
      </w:tr>
      <w:tr w:rsidR="00626B46" w:rsidRPr="00736419" w14:paraId="29A526F7" w14:textId="77777777" w:rsidTr="009C2D68">
        <w:trPr>
          <w:cantSplit/>
        </w:trPr>
        <w:tc>
          <w:tcPr>
            <w:tcW w:w="1701" w:type="dxa"/>
          </w:tcPr>
          <w:p w14:paraId="36F6344A" w14:textId="77777777" w:rsidR="00626B46" w:rsidRPr="00736419" w:rsidRDefault="00626B46" w:rsidP="00604BE8">
            <w:pPr>
              <w:jc w:val="left"/>
            </w:pPr>
            <w:r w:rsidRPr="00736419">
              <w:t>IEC 61241-1-1</w:t>
            </w:r>
          </w:p>
        </w:tc>
        <w:tc>
          <w:tcPr>
            <w:tcW w:w="3712" w:type="dxa"/>
          </w:tcPr>
          <w:p w14:paraId="1E40D8EC" w14:textId="77777777" w:rsidR="00626B46" w:rsidRPr="00736419" w:rsidRDefault="00626B46" w:rsidP="009C2D68">
            <w:r w:rsidRPr="00736419">
              <w:t>Electrical apparatus protected by enclosures and surface temperature limitation - Specification for apparatus</w:t>
            </w:r>
          </w:p>
        </w:tc>
        <w:tc>
          <w:tcPr>
            <w:tcW w:w="706" w:type="dxa"/>
          </w:tcPr>
          <w:p w14:paraId="38CE87A3" w14:textId="77777777" w:rsidR="00626B46" w:rsidRPr="00736419" w:rsidRDefault="00626B46" w:rsidP="00604BE8">
            <w:pPr>
              <w:jc w:val="left"/>
            </w:pPr>
            <w:r w:rsidRPr="00736419">
              <w:t>0</w:t>
            </w:r>
          </w:p>
        </w:tc>
        <w:tc>
          <w:tcPr>
            <w:tcW w:w="706" w:type="dxa"/>
          </w:tcPr>
          <w:p w14:paraId="66365101" w14:textId="77777777" w:rsidR="00626B46" w:rsidRPr="00736419" w:rsidRDefault="00626B46" w:rsidP="00604BE8">
            <w:pPr>
              <w:jc w:val="left"/>
            </w:pPr>
            <w:r w:rsidRPr="00736419">
              <w:t>0</w:t>
            </w:r>
          </w:p>
        </w:tc>
        <w:tc>
          <w:tcPr>
            <w:tcW w:w="706" w:type="dxa"/>
          </w:tcPr>
          <w:p w14:paraId="4CCE7691" w14:textId="77777777" w:rsidR="00626B46" w:rsidRPr="00736419" w:rsidRDefault="00626B46" w:rsidP="00604BE8">
            <w:pPr>
              <w:jc w:val="left"/>
            </w:pPr>
            <w:r w:rsidRPr="00736419">
              <w:t>0</w:t>
            </w:r>
          </w:p>
        </w:tc>
        <w:tc>
          <w:tcPr>
            <w:tcW w:w="706" w:type="dxa"/>
          </w:tcPr>
          <w:p w14:paraId="27A78566" w14:textId="77777777" w:rsidR="00626B46" w:rsidRPr="00736419" w:rsidRDefault="00626B46" w:rsidP="00604BE8">
            <w:pPr>
              <w:jc w:val="left"/>
            </w:pPr>
            <w:r w:rsidRPr="00736419">
              <w:t>0</w:t>
            </w:r>
          </w:p>
        </w:tc>
        <w:tc>
          <w:tcPr>
            <w:tcW w:w="1268" w:type="dxa"/>
          </w:tcPr>
          <w:p w14:paraId="60B56308" w14:textId="77777777" w:rsidR="00626B46" w:rsidRPr="00736419" w:rsidRDefault="00626B46" w:rsidP="009C2D68">
            <w:r w:rsidRPr="00736419">
              <w:t>0</w:t>
            </w:r>
          </w:p>
        </w:tc>
      </w:tr>
      <w:tr w:rsidR="00626B46" w:rsidRPr="00736419" w14:paraId="02F02CAE" w14:textId="77777777" w:rsidTr="009C2D68">
        <w:trPr>
          <w:cantSplit/>
        </w:trPr>
        <w:tc>
          <w:tcPr>
            <w:tcW w:w="1701" w:type="dxa"/>
            <w:vAlign w:val="center"/>
          </w:tcPr>
          <w:p w14:paraId="3FD48B47" w14:textId="77777777" w:rsidR="00626B46" w:rsidRPr="00736419" w:rsidRDefault="00626B46" w:rsidP="00604BE8">
            <w:pPr>
              <w:jc w:val="left"/>
            </w:pPr>
            <w:r w:rsidRPr="00736419">
              <w:t>IEC 61241-4</w:t>
            </w:r>
          </w:p>
        </w:tc>
        <w:tc>
          <w:tcPr>
            <w:tcW w:w="3712" w:type="dxa"/>
          </w:tcPr>
          <w:p w14:paraId="57EFE973" w14:textId="77777777" w:rsidR="00626B46" w:rsidRPr="00736419" w:rsidRDefault="00626B46" w:rsidP="009C2D68">
            <w:r w:rsidRPr="00736419">
              <w:t>Type of protection "</w:t>
            </w:r>
            <w:proofErr w:type="spellStart"/>
            <w:r w:rsidRPr="00736419">
              <w:t>pD</w:t>
            </w:r>
            <w:proofErr w:type="spellEnd"/>
            <w:r w:rsidRPr="00736419">
              <w:t>"</w:t>
            </w:r>
          </w:p>
        </w:tc>
        <w:tc>
          <w:tcPr>
            <w:tcW w:w="706" w:type="dxa"/>
            <w:vAlign w:val="center"/>
          </w:tcPr>
          <w:p w14:paraId="29DBC5A2" w14:textId="77777777" w:rsidR="00626B46" w:rsidRPr="00736419" w:rsidRDefault="00626B46" w:rsidP="00604BE8">
            <w:pPr>
              <w:jc w:val="left"/>
            </w:pPr>
            <w:r w:rsidRPr="00736419">
              <w:t>0</w:t>
            </w:r>
          </w:p>
        </w:tc>
        <w:tc>
          <w:tcPr>
            <w:tcW w:w="706" w:type="dxa"/>
            <w:vAlign w:val="center"/>
          </w:tcPr>
          <w:p w14:paraId="6F399E0F" w14:textId="77777777" w:rsidR="00626B46" w:rsidRPr="00736419" w:rsidRDefault="00626B46" w:rsidP="00604BE8">
            <w:pPr>
              <w:jc w:val="left"/>
            </w:pPr>
            <w:r w:rsidRPr="00736419">
              <w:t>0</w:t>
            </w:r>
          </w:p>
        </w:tc>
        <w:tc>
          <w:tcPr>
            <w:tcW w:w="706" w:type="dxa"/>
            <w:vAlign w:val="center"/>
          </w:tcPr>
          <w:p w14:paraId="107186DC" w14:textId="77777777" w:rsidR="00626B46" w:rsidRPr="00736419" w:rsidRDefault="00626B46" w:rsidP="00604BE8">
            <w:pPr>
              <w:jc w:val="left"/>
            </w:pPr>
            <w:r w:rsidRPr="00736419">
              <w:t>0</w:t>
            </w:r>
          </w:p>
        </w:tc>
        <w:tc>
          <w:tcPr>
            <w:tcW w:w="706" w:type="dxa"/>
            <w:vAlign w:val="center"/>
          </w:tcPr>
          <w:p w14:paraId="6E4F5E7E" w14:textId="77777777" w:rsidR="00626B46" w:rsidRPr="00736419" w:rsidRDefault="00626B46" w:rsidP="00604BE8">
            <w:pPr>
              <w:jc w:val="left"/>
            </w:pPr>
            <w:r w:rsidRPr="00736419">
              <w:t>0</w:t>
            </w:r>
          </w:p>
        </w:tc>
        <w:tc>
          <w:tcPr>
            <w:tcW w:w="1268" w:type="dxa"/>
          </w:tcPr>
          <w:p w14:paraId="75E8E6EE" w14:textId="77777777" w:rsidR="00626B46" w:rsidRPr="00736419" w:rsidRDefault="00626B46" w:rsidP="009C2D68">
            <w:r w:rsidRPr="00736419">
              <w:t>0</w:t>
            </w:r>
          </w:p>
        </w:tc>
      </w:tr>
      <w:tr w:rsidR="00626B46" w:rsidRPr="00736419" w14:paraId="23AA20E3" w14:textId="77777777" w:rsidTr="009C2D68">
        <w:trPr>
          <w:cantSplit/>
        </w:trPr>
        <w:tc>
          <w:tcPr>
            <w:tcW w:w="1701" w:type="dxa"/>
          </w:tcPr>
          <w:p w14:paraId="52EEB832" w14:textId="77777777" w:rsidR="00626B46" w:rsidRPr="00736419" w:rsidRDefault="00626B46" w:rsidP="00604BE8">
            <w:pPr>
              <w:jc w:val="left"/>
            </w:pPr>
            <w:r w:rsidRPr="00736419">
              <w:t>IEC 61241-11</w:t>
            </w:r>
          </w:p>
        </w:tc>
        <w:tc>
          <w:tcPr>
            <w:tcW w:w="3712" w:type="dxa"/>
          </w:tcPr>
          <w:p w14:paraId="2B1D3DB8" w14:textId="77777777" w:rsidR="00626B46" w:rsidRPr="00736419" w:rsidRDefault="00626B46" w:rsidP="009C2D68">
            <w:r w:rsidRPr="00736419">
              <w:t>Protection by intrinsic safety "</w:t>
            </w:r>
            <w:proofErr w:type="spellStart"/>
            <w:r w:rsidRPr="00736419">
              <w:t>iD</w:t>
            </w:r>
            <w:proofErr w:type="spellEnd"/>
            <w:r w:rsidRPr="00736419">
              <w:t>"</w:t>
            </w:r>
          </w:p>
        </w:tc>
        <w:tc>
          <w:tcPr>
            <w:tcW w:w="706" w:type="dxa"/>
          </w:tcPr>
          <w:p w14:paraId="1BD58760" w14:textId="77777777" w:rsidR="00626B46" w:rsidRPr="00736419" w:rsidRDefault="00626B46" w:rsidP="00604BE8">
            <w:pPr>
              <w:jc w:val="left"/>
            </w:pPr>
            <w:r w:rsidRPr="00736419">
              <w:t>0</w:t>
            </w:r>
          </w:p>
        </w:tc>
        <w:tc>
          <w:tcPr>
            <w:tcW w:w="706" w:type="dxa"/>
          </w:tcPr>
          <w:p w14:paraId="69B724F2" w14:textId="77777777" w:rsidR="00626B46" w:rsidRPr="00736419" w:rsidRDefault="00626B46" w:rsidP="00604BE8">
            <w:pPr>
              <w:jc w:val="left"/>
            </w:pPr>
            <w:r w:rsidRPr="00736419">
              <w:t>0</w:t>
            </w:r>
          </w:p>
        </w:tc>
        <w:tc>
          <w:tcPr>
            <w:tcW w:w="706" w:type="dxa"/>
          </w:tcPr>
          <w:p w14:paraId="32114529" w14:textId="77777777" w:rsidR="00626B46" w:rsidRPr="00736419" w:rsidRDefault="00626B46" w:rsidP="00604BE8">
            <w:pPr>
              <w:jc w:val="left"/>
            </w:pPr>
            <w:r w:rsidRPr="00736419">
              <w:t>0</w:t>
            </w:r>
          </w:p>
        </w:tc>
        <w:tc>
          <w:tcPr>
            <w:tcW w:w="706" w:type="dxa"/>
          </w:tcPr>
          <w:p w14:paraId="5B97094A" w14:textId="77777777" w:rsidR="00626B46" w:rsidRPr="00736419" w:rsidRDefault="00626B46" w:rsidP="00604BE8">
            <w:pPr>
              <w:jc w:val="left"/>
            </w:pPr>
            <w:r w:rsidRPr="00736419">
              <w:t>0</w:t>
            </w:r>
          </w:p>
        </w:tc>
        <w:tc>
          <w:tcPr>
            <w:tcW w:w="1268" w:type="dxa"/>
          </w:tcPr>
          <w:p w14:paraId="4C4C3C17" w14:textId="77777777" w:rsidR="00626B46" w:rsidRPr="00736419" w:rsidRDefault="00626B46" w:rsidP="009C2D68">
            <w:r w:rsidRPr="00736419">
              <w:t>0</w:t>
            </w:r>
          </w:p>
        </w:tc>
      </w:tr>
      <w:tr w:rsidR="00626B46" w:rsidRPr="00736419" w14:paraId="3E752033" w14:textId="77777777" w:rsidTr="009C2D68">
        <w:trPr>
          <w:cantSplit/>
        </w:trPr>
        <w:tc>
          <w:tcPr>
            <w:tcW w:w="1701" w:type="dxa"/>
          </w:tcPr>
          <w:p w14:paraId="50BC78D5" w14:textId="77777777" w:rsidR="00626B46" w:rsidRPr="00736419" w:rsidRDefault="00626B46" w:rsidP="00604BE8">
            <w:pPr>
              <w:jc w:val="left"/>
            </w:pPr>
            <w:r w:rsidRPr="00736419">
              <w:t>IEC 61241-18</w:t>
            </w:r>
          </w:p>
        </w:tc>
        <w:tc>
          <w:tcPr>
            <w:tcW w:w="3712" w:type="dxa"/>
          </w:tcPr>
          <w:p w14:paraId="69747172" w14:textId="77777777" w:rsidR="00626B46" w:rsidRPr="00736419" w:rsidRDefault="00626B46" w:rsidP="009C2D68">
            <w:r w:rsidRPr="00736419">
              <w:t>Protection by encapsulation "</w:t>
            </w:r>
            <w:proofErr w:type="spellStart"/>
            <w:r w:rsidRPr="00736419">
              <w:t>mD</w:t>
            </w:r>
            <w:proofErr w:type="spellEnd"/>
            <w:r w:rsidRPr="00736419">
              <w:t>"</w:t>
            </w:r>
          </w:p>
        </w:tc>
        <w:tc>
          <w:tcPr>
            <w:tcW w:w="706" w:type="dxa"/>
          </w:tcPr>
          <w:p w14:paraId="33311C19" w14:textId="77777777" w:rsidR="00626B46" w:rsidRPr="00736419" w:rsidRDefault="00626B46" w:rsidP="00604BE8">
            <w:pPr>
              <w:jc w:val="left"/>
            </w:pPr>
            <w:r w:rsidRPr="00736419">
              <w:t>0</w:t>
            </w:r>
          </w:p>
        </w:tc>
        <w:tc>
          <w:tcPr>
            <w:tcW w:w="706" w:type="dxa"/>
          </w:tcPr>
          <w:p w14:paraId="7E0FC451" w14:textId="77777777" w:rsidR="00626B46" w:rsidRPr="00736419" w:rsidRDefault="00626B46" w:rsidP="00604BE8">
            <w:pPr>
              <w:jc w:val="left"/>
            </w:pPr>
            <w:r w:rsidRPr="00736419">
              <w:t>0</w:t>
            </w:r>
          </w:p>
        </w:tc>
        <w:tc>
          <w:tcPr>
            <w:tcW w:w="706" w:type="dxa"/>
          </w:tcPr>
          <w:p w14:paraId="3DEB6471" w14:textId="77777777" w:rsidR="00626B46" w:rsidRPr="00736419" w:rsidRDefault="00626B46" w:rsidP="00604BE8">
            <w:pPr>
              <w:jc w:val="left"/>
            </w:pPr>
            <w:r w:rsidRPr="00736419">
              <w:t>0</w:t>
            </w:r>
          </w:p>
        </w:tc>
        <w:tc>
          <w:tcPr>
            <w:tcW w:w="706" w:type="dxa"/>
          </w:tcPr>
          <w:p w14:paraId="0A791733" w14:textId="77777777" w:rsidR="00626B46" w:rsidRPr="00736419" w:rsidRDefault="00626B46" w:rsidP="00604BE8">
            <w:pPr>
              <w:jc w:val="left"/>
            </w:pPr>
            <w:r w:rsidRPr="00736419">
              <w:t>0</w:t>
            </w:r>
          </w:p>
        </w:tc>
        <w:tc>
          <w:tcPr>
            <w:tcW w:w="1268" w:type="dxa"/>
          </w:tcPr>
          <w:p w14:paraId="627BB254" w14:textId="77777777" w:rsidR="00626B46" w:rsidRPr="00736419" w:rsidRDefault="00626B46" w:rsidP="009C2D68">
            <w:r w:rsidRPr="00736419">
              <w:t>0</w:t>
            </w:r>
          </w:p>
        </w:tc>
      </w:tr>
      <w:tr w:rsidR="00626B46" w:rsidRPr="00736419" w14:paraId="1EDE23E3" w14:textId="77777777" w:rsidTr="009C2D68">
        <w:trPr>
          <w:cantSplit/>
        </w:trPr>
        <w:tc>
          <w:tcPr>
            <w:tcW w:w="1701" w:type="dxa"/>
          </w:tcPr>
          <w:p w14:paraId="2E611CA5" w14:textId="77777777" w:rsidR="00626B46" w:rsidRPr="00736419" w:rsidRDefault="00626B46" w:rsidP="00604BE8">
            <w:pPr>
              <w:jc w:val="left"/>
            </w:pPr>
            <w:r w:rsidRPr="00736419">
              <w:t>IEC 62013-1</w:t>
            </w:r>
          </w:p>
        </w:tc>
        <w:tc>
          <w:tcPr>
            <w:tcW w:w="3712" w:type="dxa"/>
          </w:tcPr>
          <w:p w14:paraId="5E94B0CB" w14:textId="77777777" w:rsidR="00626B46" w:rsidRPr="00736419" w:rsidRDefault="00626B46" w:rsidP="009C2D68">
            <w:r w:rsidRPr="00736419">
              <w:t>General requirements - Construction and testing in relation to the risk of explosion</w:t>
            </w:r>
          </w:p>
        </w:tc>
        <w:tc>
          <w:tcPr>
            <w:tcW w:w="706" w:type="dxa"/>
          </w:tcPr>
          <w:p w14:paraId="094F4732" w14:textId="77777777" w:rsidR="00626B46" w:rsidRPr="00736419" w:rsidRDefault="00626B46" w:rsidP="00604BE8">
            <w:pPr>
              <w:jc w:val="left"/>
            </w:pPr>
            <w:r w:rsidRPr="00736419">
              <w:t>0</w:t>
            </w:r>
          </w:p>
        </w:tc>
        <w:tc>
          <w:tcPr>
            <w:tcW w:w="706" w:type="dxa"/>
          </w:tcPr>
          <w:p w14:paraId="416B0EC6" w14:textId="77777777" w:rsidR="00626B46" w:rsidRPr="00736419" w:rsidRDefault="00626B46" w:rsidP="00604BE8">
            <w:pPr>
              <w:jc w:val="left"/>
            </w:pPr>
            <w:r w:rsidRPr="00736419">
              <w:t>0</w:t>
            </w:r>
          </w:p>
        </w:tc>
        <w:tc>
          <w:tcPr>
            <w:tcW w:w="706" w:type="dxa"/>
          </w:tcPr>
          <w:p w14:paraId="432291F4" w14:textId="77777777" w:rsidR="00626B46" w:rsidRPr="00736419" w:rsidRDefault="00626B46" w:rsidP="00604BE8">
            <w:pPr>
              <w:jc w:val="left"/>
            </w:pPr>
            <w:r w:rsidRPr="00736419">
              <w:t>0</w:t>
            </w:r>
          </w:p>
        </w:tc>
        <w:tc>
          <w:tcPr>
            <w:tcW w:w="706" w:type="dxa"/>
          </w:tcPr>
          <w:p w14:paraId="2046172F" w14:textId="77777777" w:rsidR="00626B46" w:rsidRPr="00736419" w:rsidRDefault="00626B46" w:rsidP="00604BE8">
            <w:pPr>
              <w:jc w:val="left"/>
            </w:pPr>
            <w:r w:rsidRPr="00736419">
              <w:t>0</w:t>
            </w:r>
          </w:p>
        </w:tc>
        <w:tc>
          <w:tcPr>
            <w:tcW w:w="1268" w:type="dxa"/>
          </w:tcPr>
          <w:p w14:paraId="3BF41BE0" w14:textId="77777777" w:rsidR="00626B46" w:rsidRPr="00736419" w:rsidRDefault="00626B46" w:rsidP="009C2D68">
            <w:r w:rsidRPr="00736419">
              <w:t>0</w:t>
            </w:r>
          </w:p>
        </w:tc>
      </w:tr>
      <w:tr w:rsidR="00626B46" w:rsidRPr="00736419" w14:paraId="62E74942" w14:textId="77777777" w:rsidTr="009C2D68">
        <w:trPr>
          <w:cantSplit/>
        </w:trPr>
        <w:tc>
          <w:tcPr>
            <w:tcW w:w="1701" w:type="dxa"/>
          </w:tcPr>
          <w:p w14:paraId="4B138831" w14:textId="77777777" w:rsidR="00626B46" w:rsidRPr="00736419" w:rsidRDefault="00626B46" w:rsidP="00604BE8">
            <w:pPr>
              <w:jc w:val="left"/>
            </w:pPr>
            <w:r w:rsidRPr="00736419">
              <w:t>IEC 62086-1</w:t>
            </w:r>
          </w:p>
        </w:tc>
        <w:tc>
          <w:tcPr>
            <w:tcW w:w="3712" w:type="dxa"/>
          </w:tcPr>
          <w:p w14:paraId="475C99A4" w14:textId="77777777" w:rsidR="00626B46" w:rsidRPr="00736419" w:rsidRDefault="00626B46" w:rsidP="009C2D68">
            <w:r w:rsidRPr="00736419">
              <w:t>General and testing requirements</w:t>
            </w:r>
          </w:p>
        </w:tc>
        <w:tc>
          <w:tcPr>
            <w:tcW w:w="706" w:type="dxa"/>
          </w:tcPr>
          <w:p w14:paraId="467EFA40" w14:textId="77777777" w:rsidR="00626B46" w:rsidRPr="00736419" w:rsidRDefault="00626B46" w:rsidP="00604BE8">
            <w:pPr>
              <w:jc w:val="left"/>
            </w:pPr>
            <w:r w:rsidRPr="00736419">
              <w:t>0</w:t>
            </w:r>
          </w:p>
        </w:tc>
        <w:tc>
          <w:tcPr>
            <w:tcW w:w="706" w:type="dxa"/>
          </w:tcPr>
          <w:p w14:paraId="105342A5" w14:textId="77777777" w:rsidR="00626B46" w:rsidRPr="00736419" w:rsidRDefault="00626B46" w:rsidP="00604BE8">
            <w:pPr>
              <w:jc w:val="left"/>
            </w:pPr>
            <w:r w:rsidRPr="00736419">
              <w:t>0</w:t>
            </w:r>
          </w:p>
        </w:tc>
        <w:tc>
          <w:tcPr>
            <w:tcW w:w="706" w:type="dxa"/>
          </w:tcPr>
          <w:p w14:paraId="65305BCD" w14:textId="77777777" w:rsidR="00626B46" w:rsidRPr="00736419" w:rsidRDefault="00626B46" w:rsidP="00604BE8">
            <w:pPr>
              <w:jc w:val="left"/>
            </w:pPr>
            <w:r w:rsidRPr="00736419">
              <w:t>0</w:t>
            </w:r>
          </w:p>
        </w:tc>
        <w:tc>
          <w:tcPr>
            <w:tcW w:w="706" w:type="dxa"/>
          </w:tcPr>
          <w:p w14:paraId="0B3EB998" w14:textId="77777777" w:rsidR="00626B46" w:rsidRPr="00736419" w:rsidRDefault="00626B46" w:rsidP="00604BE8">
            <w:pPr>
              <w:jc w:val="left"/>
            </w:pPr>
            <w:r w:rsidRPr="00736419">
              <w:t>0</w:t>
            </w:r>
          </w:p>
        </w:tc>
        <w:tc>
          <w:tcPr>
            <w:tcW w:w="1268" w:type="dxa"/>
          </w:tcPr>
          <w:p w14:paraId="0062A1D6" w14:textId="77777777" w:rsidR="00626B46" w:rsidRPr="00736419" w:rsidRDefault="00626B46" w:rsidP="009C2D68">
            <w:r w:rsidRPr="00736419">
              <w:t>0</w:t>
            </w:r>
          </w:p>
        </w:tc>
      </w:tr>
    </w:tbl>
    <w:p w14:paraId="5DF263DC" w14:textId="77777777" w:rsidR="000F1891" w:rsidRPr="002501D2" w:rsidRDefault="009B2E90" w:rsidP="009B2E90">
      <w:pPr>
        <w:pStyle w:val="NOTE"/>
        <w:rPr>
          <w:b/>
        </w:rPr>
      </w:pPr>
      <w:r w:rsidRPr="002501D2">
        <w:rPr>
          <w:b/>
        </w:rPr>
        <w:t>NOTE</w:t>
      </w:r>
      <w:r w:rsidR="001570BA">
        <w:rPr>
          <w:b/>
        </w:rPr>
        <w:tab/>
      </w:r>
      <w:r w:rsidRPr="002501D2">
        <w:rPr>
          <w:b/>
        </w:rPr>
        <w:t xml:space="preserve">Above include </w:t>
      </w:r>
      <w:r w:rsidR="00236B8B" w:rsidRPr="002501D2">
        <w:rPr>
          <w:b/>
        </w:rPr>
        <w:t>certificates</w:t>
      </w:r>
      <w:r w:rsidR="00E06D87" w:rsidRPr="002501D2">
        <w:rPr>
          <w:b/>
        </w:rPr>
        <w:t xml:space="preserve"> </w:t>
      </w:r>
      <w:r w:rsidRPr="002501D2">
        <w:rPr>
          <w:b/>
        </w:rPr>
        <w:t>to IEC 60079-0</w:t>
      </w:r>
      <w:r w:rsidR="00E26F3E">
        <w:rPr>
          <w:b/>
        </w:rPr>
        <w:t xml:space="preserve"> unless otherwise shown</w:t>
      </w:r>
    </w:p>
    <w:p w14:paraId="36EDD2F4" w14:textId="77777777" w:rsidR="000F1891" w:rsidRPr="00374539" w:rsidRDefault="009B2E90" w:rsidP="002E5FFB">
      <w:pPr>
        <w:pStyle w:val="Heading2"/>
      </w:pPr>
      <w:bookmarkStart w:id="78" w:name="_Toc504162944"/>
      <w:r w:rsidRPr="00374539">
        <w:t>National accreditation</w:t>
      </w:r>
      <w:bookmarkEnd w:id="78"/>
    </w:p>
    <w:p w14:paraId="5CC2A0EC" w14:textId="77777777" w:rsidR="00F86B66" w:rsidRPr="002370AB" w:rsidRDefault="002370AB" w:rsidP="00F86B66">
      <w:pPr>
        <w:pStyle w:val="PARAGRAPH"/>
      </w:pPr>
      <w:r>
        <w:t>IBExU has c</w:t>
      </w:r>
      <w:r w:rsidRPr="002370AB">
        <w:t>ertification</w:t>
      </w:r>
      <w:r w:rsidR="00F86B66" w:rsidRPr="002370AB">
        <w:t xml:space="preserve"> from SGS-International Certification Services for ISO 9001:2008 with certificate number DE06/3282. </w:t>
      </w:r>
      <w:r>
        <w:t>The s</w:t>
      </w:r>
      <w:r w:rsidR="00F86B66" w:rsidRPr="002370AB">
        <w:t xml:space="preserve">cope includes safety testing and engineering services for explosion protection. </w:t>
      </w:r>
      <w:r w:rsidR="00852079">
        <w:t>The certificate is v</w:t>
      </w:r>
      <w:r w:rsidR="00F86B66" w:rsidRPr="002370AB">
        <w:t xml:space="preserve">alid </w:t>
      </w:r>
      <w:r w:rsidR="00852079">
        <w:t>until</w:t>
      </w:r>
      <w:r w:rsidR="00F86B66" w:rsidRPr="002370AB">
        <w:t xml:space="preserve"> Sept</w:t>
      </w:r>
      <w:r w:rsidR="00852079">
        <w:t>ember</w:t>
      </w:r>
      <w:r w:rsidR="00F86B66" w:rsidRPr="002370AB">
        <w:t xml:space="preserve"> 2018.</w:t>
      </w:r>
    </w:p>
    <w:p w14:paraId="31A4661C" w14:textId="77777777" w:rsidR="00F86B66" w:rsidRDefault="002370AB" w:rsidP="00F86B66">
      <w:pPr>
        <w:pStyle w:val="PARAGRAPH"/>
      </w:pPr>
      <w:r>
        <w:t>IBExU has a</w:t>
      </w:r>
      <w:r w:rsidRPr="002370AB">
        <w:t>ccredita</w:t>
      </w:r>
      <w:r>
        <w:t>tion as a certification body from</w:t>
      </w:r>
      <w:r w:rsidRPr="002370AB">
        <w:t xml:space="preserve"> </w:t>
      </w:r>
      <w:proofErr w:type="spellStart"/>
      <w:r w:rsidR="00F86B66" w:rsidRPr="002370AB">
        <w:t>DAkkS</w:t>
      </w:r>
      <w:proofErr w:type="spellEnd"/>
      <w:r w:rsidR="00F86B66" w:rsidRPr="002370AB">
        <w:t xml:space="preserve"> (Deutsche </w:t>
      </w:r>
      <w:proofErr w:type="spellStart"/>
      <w:r w:rsidR="00F86B66" w:rsidRPr="002370AB">
        <w:t>Akkreditierungsstelle</w:t>
      </w:r>
      <w:proofErr w:type="spellEnd"/>
      <w:r w:rsidR="00F86B66" w:rsidRPr="002370AB">
        <w:t xml:space="preserve"> GmbH) to ISO/IEC 170</w:t>
      </w:r>
      <w:r w:rsidRPr="002370AB">
        <w:t>6</w:t>
      </w:r>
      <w:r w:rsidR="00F86B66" w:rsidRPr="002370AB">
        <w:t>5</w:t>
      </w:r>
      <w:r w:rsidRPr="002370AB">
        <w:t>:2013</w:t>
      </w:r>
      <w:r w:rsidR="00F86B66" w:rsidRPr="002370AB">
        <w:t xml:space="preserve"> with </w:t>
      </w:r>
      <w:r w:rsidRPr="002370AB">
        <w:t xml:space="preserve">the </w:t>
      </w:r>
      <w:r w:rsidR="00F86B66" w:rsidRPr="002370AB">
        <w:t xml:space="preserve">certificate number </w:t>
      </w:r>
      <w:proofErr w:type="spellStart"/>
      <w:r w:rsidRPr="002370AB">
        <w:t>DAkkS</w:t>
      </w:r>
      <w:proofErr w:type="spellEnd"/>
      <w:r w:rsidRPr="002370AB">
        <w:t xml:space="preserve"> D-ZE-17164-01-00</w:t>
      </w:r>
      <w:r w:rsidR="00852079">
        <w:t xml:space="preserve"> which is </w:t>
      </w:r>
      <w:r w:rsidRPr="002370AB">
        <w:t>v</w:t>
      </w:r>
      <w:r w:rsidR="00F86B66" w:rsidRPr="002370AB">
        <w:t xml:space="preserve">alid </w:t>
      </w:r>
      <w:r w:rsidR="00852079">
        <w:t>until</w:t>
      </w:r>
      <w:r w:rsidR="00852079" w:rsidRPr="002370AB">
        <w:t xml:space="preserve"> </w:t>
      </w:r>
      <w:r w:rsidRPr="002370AB">
        <w:t xml:space="preserve">23 </w:t>
      </w:r>
      <w:r w:rsidR="00F86B66" w:rsidRPr="002370AB">
        <w:t>April 2022.</w:t>
      </w:r>
      <w:r w:rsidR="00F86B66">
        <w:t xml:space="preserve"> </w:t>
      </w:r>
      <w:r>
        <w:t xml:space="preserve">The accreditation is generic for </w:t>
      </w:r>
      <w:proofErr w:type="gramStart"/>
      <w:r>
        <w:t>Ex</w:t>
      </w:r>
      <w:proofErr w:type="gramEnd"/>
      <w:r>
        <w:t xml:space="preserve"> and does not list any Ex standards.</w:t>
      </w:r>
      <w:r w:rsidR="00895C7B">
        <w:t xml:space="preserve">  A copy of the accreditation is attached at Annex B.</w:t>
      </w:r>
    </w:p>
    <w:p w14:paraId="0AEE1AFD" w14:textId="77777777" w:rsidR="00515066" w:rsidRPr="00374539" w:rsidRDefault="00515066" w:rsidP="00515066">
      <w:pPr>
        <w:pStyle w:val="NOTE"/>
      </w:pPr>
      <w:r>
        <w:t xml:space="preserve">NOTE </w:t>
      </w:r>
      <w:proofErr w:type="gramStart"/>
      <w:r>
        <w:t>The</w:t>
      </w:r>
      <w:proofErr w:type="gramEnd"/>
      <w:r>
        <w:t xml:space="preserve"> national accreditation is checked annually by the IECEx Secretariat.</w:t>
      </w:r>
    </w:p>
    <w:p w14:paraId="6B8E1514" w14:textId="77777777" w:rsidR="000F1891" w:rsidRPr="00374539" w:rsidRDefault="009B2E90" w:rsidP="002E5FFB">
      <w:pPr>
        <w:pStyle w:val="Heading2"/>
      </w:pPr>
      <w:bookmarkStart w:id="79" w:name="_Toc504162945"/>
      <w:r w:rsidRPr="00374539">
        <w:t xml:space="preserve">Assessment of manufacturers and issue of </w:t>
      </w:r>
      <w:r w:rsidR="000F1891" w:rsidRPr="00374539">
        <w:t>QAR</w:t>
      </w:r>
      <w:r>
        <w:t>s</w:t>
      </w:r>
      <w:bookmarkEnd w:id="79"/>
    </w:p>
    <w:p w14:paraId="44CB90CF" w14:textId="77777777" w:rsidR="00736419" w:rsidRPr="00162372" w:rsidRDefault="00895C7B" w:rsidP="002501D2">
      <w:pPr>
        <w:pStyle w:val="PARAGRAPH"/>
        <w:rPr>
          <w:lang w:val="en-US"/>
        </w:rPr>
      </w:pPr>
      <w:r w:rsidRPr="00162372">
        <w:rPr>
          <w:lang w:val="en-US"/>
        </w:rPr>
        <w:t xml:space="preserve">The assessment of manufacturers and issue of QARs is addressed in procedure </w:t>
      </w:r>
      <w:r w:rsidR="00736419" w:rsidRPr="00162372">
        <w:rPr>
          <w:lang w:val="en-US"/>
        </w:rPr>
        <w:t>“</w:t>
      </w:r>
      <w:proofErr w:type="spellStart"/>
      <w:r w:rsidR="00736419" w:rsidRPr="00162372">
        <w:rPr>
          <w:lang w:val="en-US"/>
        </w:rPr>
        <w:t>Verfahrensanweisung</w:t>
      </w:r>
      <w:proofErr w:type="spellEnd"/>
      <w:r w:rsidR="00736419" w:rsidRPr="00162372">
        <w:rPr>
          <w:lang w:val="en-US"/>
        </w:rPr>
        <w:t xml:space="preserve"> - </w:t>
      </w:r>
      <w:proofErr w:type="spellStart"/>
      <w:r w:rsidR="00736419" w:rsidRPr="00162372">
        <w:rPr>
          <w:lang w:val="en-US"/>
        </w:rPr>
        <w:t>Zertifizierungsverfahren</w:t>
      </w:r>
      <w:proofErr w:type="spellEnd"/>
      <w:r w:rsidR="00736419" w:rsidRPr="00162372">
        <w:rPr>
          <w:lang w:val="en-US"/>
        </w:rPr>
        <w:t xml:space="preserve"> </w:t>
      </w:r>
      <w:r w:rsidR="00736419" w:rsidRPr="0054038A">
        <w:rPr>
          <w:noProof/>
          <w:lang w:val="en-US"/>
        </w:rPr>
        <w:t>nach</w:t>
      </w:r>
      <w:r w:rsidR="00736419" w:rsidRPr="00162372">
        <w:rPr>
          <w:lang w:val="en-US"/>
        </w:rPr>
        <w:t xml:space="preserve"> IECEx Scheme” - “VA 09 7 </w:t>
      </w:r>
      <w:r w:rsidR="00736419" w:rsidRPr="0054038A">
        <w:rPr>
          <w:noProof/>
          <w:lang w:val="en-US"/>
        </w:rPr>
        <w:t>001</w:t>
      </w:r>
      <w:r w:rsidR="00736419" w:rsidRPr="00162372">
        <w:rPr>
          <w:lang w:val="en-US"/>
        </w:rPr>
        <w:t>”</w:t>
      </w:r>
    </w:p>
    <w:p w14:paraId="507F2872" w14:textId="77777777" w:rsidR="00E07274" w:rsidRPr="00162372" w:rsidRDefault="00895C7B" w:rsidP="002501D2">
      <w:pPr>
        <w:pStyle w:val="PARAGRAPH"/>
        <w:rPr>
          <w:lang w:val="en-US"/>
        </w:rPr>
      </w:pPr>
      <w:r w:rsidRPr="00162372">
        <w:rPr>
          <w:lang w:val="en-US"/>
        </w:rPr>
        <w:t>At the time of the assessment visit, there were out-of-date QARS shown on the IECEx online system.  This was subsequently addressed</w:t>
      </w:r>
      <w:r w:rsidR="0054038A">
        <w:rPr>
          <w:lang w:val="en-US"/>
        </w:rPr>
        <w:t>,</w:t>
      </w:r>
      <w:r w:rsidRPr="00162372">
        <w:rPr>
          <w:lang w:val="en-US"/>
        </w:rPr>
        <w:t xml:space="preserve"> </w:t>
      </w:r>
      <w:r w:rsidRPr="0054038A">
        <w:rPr>
          <w:noProof/>
          <w:lang w:val="en-US"/>
        </w:rPr>
        <w:t>and</w:t>
      </w:r>
      <w:r w:rsidRPr="00162372">
        <w:rPr>
          <w:lang w:val="en-US"/>
        </w:rPr>
        <w:t xml:space="preserve"> IBExU </w:t>
      </w:r>
      <w:r w:rsidR="00852079" w:rsidRPr="00162372">
        <w:rPr>
          <w:lang w:val="en-US"/>
        </w:rPr>
        <w:t xml:space="preserve">were then </w:t>
      </w:r>
      <w:r w:rsidRPr="00162372">
        <w:rPr>
          <w:lang w:val="en-US"/>
        </w:rPr>
        <w:t xml:space="preserve">able to </w:t>
      </w:r>
      <w:r w:rsidRPr="0054038A">
        <w:rPr>
          <w:noProof/>
          <w:lang w:val="en-US"/>
        </w:rPr>
        <w:t>demo</w:t>
      </w:r>
      <w:r w:rsidR="0054038A">
        <w:rPr>
          <w:noProof/>
          <w:lang w:val="en-US"/>
        </w:rPr>
        <w:t>n</w:t>
      </w:r>
      <w:r w:rsidRPr="0054038A">
        <w:rPr>
          <w:noProof/>
          <w:lang w:val="en-US"/>
        </w:rPr>
        <w:t>strate</w:t>
      </w:r>
      <w:r w:rsidRPr="00162372">
        <w:rPr>
          <w:lang w:val="en-US"/>
        </w:rPr>
        <w:t xml:space="preserve"> that there </w:t>
      </w:r>
      <w:r w:rsidRPr="0054038A">
        <w:rPr>
          <w:noProof/>
          <w:lang w:val="en-US"/>
        </w:rPr>
        <w:t>w</w:t>
      </w:r>
      <w:r w:rsidR="0054038A">
        <w:rPr>
          <w:noProof/>
          <w:lang w:val="en-US"/>
        </w:rPr>
        <w:t>e</w:t>
      </w:r>
      <w:r w:rsidR="00852079" w:rsidRPr="0054038A">
        <w:rPr>
          <w:noProof/>
          <w:lang w:val="en-US"/>
        </w:rPr>
        <w:t>re</w:t>
      </w:r>
      <w:r w:rsidRPr="00162372">
        <w:rPr>
          <w:lang w:val="en-US"/>
        </w:rPr>
        <w:t xml:space="preserve"> no out-of-date QARS in the IECEx system.</w:t>
      </w:r>
    </w:p>
    <w:p w14:paraId="393F6FB0" w14:textId="77777777" w:rsidR="000F1891" w:rsidRPr="00374539" w:rsidRDefault="00E06D87" w:rsidP="002E5FFB">
      <w:pPr>
        <w:pStyle w:val="Heading2"/>
      </w:pPr>
      <w:bookmarkStart w:id="80" w:name="_Toc504162946"/>
      <w:r w:rsidRPr="00374539">
        <w:t>Comments</w:t>
      </w:r>
      <w:r w:rsidR="00F36EE3">
        <w:t xml:space="preserve"> (i</w:t>
      </w:r>
      <w:r w:rsidR="000F1891" w:rsidRPr="00374539">
        <w:t>ncluding issues found during assessment)</w:t>
      </w:r>
      <w:bookmarkEnd w:id="80"/>
    </w:p>
    <w:p w14:paraId="51AC7759" w14:textId="77777777" w:rsidR="00895C7B" w:rsidRDefault="00895C7B" w:rsidP="00F36EE3">
      <w:pPr>
        <w:pStyle w:val="PARAGRAPH"/>
      </w:pPr>
      <w:r>
        <w:t>A number of issues were found during the assessment visit.  Some of these have been referred to earlier in this report, but in summary are:</w:t>
      </w:r>
    </w:p>
    <w:p w14:paraId="606B64F3" w14:textId="77777777" w:rsidR="00895C7B" w:rsidRDefault="00DD7DD5" w:rsidP="00DD7DD5">
      <w:pPr>
        <w:pStyle w:val="ListBullet"/>
      </w:pPr>
      <w:r>
        <w:t>Clarification on procedure for withdrawal of certificates</w:t>
      </w:r>
    </w:p>
    <w:p w14:paraId="130CB365" w14:textId="77777777" w:rsidR="00DD7DD5" w:rsidRDefault="00EC1BA7" w:rsidP="00DD7DD5">
      <w:pPr>
        <w:pStyle w:val="ListBullet"/>
      </w:pPr>
      <w:r>
        <w:t>Clarification on the a</w:t>
      </w:r>
      <w:r w:rsidR="00DD7DD5">
        <w:t>ppeals process regarding involvement of IECEx and provision of information on the process to the customer</w:t>
      </w:r>
    </w:p>
    <w:p w14:paraId="694AD97E" w14:textId="77777777" w:rsidR="00EC1BA7" w:rsidRDefault="00EC1BA7" w:rsidP="00DD7DD5">
      <w:pPr>
        <w:pStyle w:val="ListBullet"/>
      </w:pPr>
      <w:r>
        <w:t>Clarification on the mechanism for ensuring impartiality</w:t>
      </w:r>
    </w:p>
    <w:p w14:paraId="7786B2A0" w14:textId="77777777" w:rsidR="00EC1BA7" w:rsidRDefault="00EC1BA7" w:rsidP="00DD7DD5">
      <w:pPr>
        <w:pStyle w:val="ListBullet"/>
      </w:pPr>
      <w:r>
        <w:t>Inclusion of unit verification in the procedures</w:t>
      </w:r>
    </w:p>
    <w:p w14:paraId="057FADFF" w14:textId="77777777" w:rsidR="00EC1BA7" w:rsidRDefault="00EC1BA7" w:rsidP="00DD7DD5">
      <w:pPr>
        <w:pStyle w:val="ListBullet"/>
      </w:pPr>
      <w:r>
        <w:lastRenderedPageBreak/>
        <w:t>Inclusion of editions of standards in the application form</w:t>
      </w:r>
    </w:p>
    <w:p w14:paraId="0E42CB82" w14:textId="77777777" w:rsidR="00DD7DD5" w:rsidRDefault="00EC1BA7" w:rsidP="00DD7DD5">
      <w:pPr>
        <w:pStyle w:val="ListBullet"/>
      </w:pPr>
      <w:r>
        <w:t>Ensuring maintenance of QAR</w:t>
      </w:r>
      <w:r w:rsidR="00591D96">
        <w:t>s</w:t>
      </w:r>
      <w:r>
        <w:t xml:space="preserve"> is up-to-date</w:t>
      </w:r>
    </w:p>
    <w:p w14:paraId="3385F2B9" w14:textId="77777777" w:rsidR="00EC1BA7" w:rsidRDefault="00EC1BA7" w:rsidP="00DD7DD5">
      <w:pPr>
        <w:pStyle w:val="ListBullet"/>
      </w:pPr>
      <w:r>
        <w:t>Meeting internal audit schedule</w:t>
      </w:r>
    </w:p>
    <w:p w14:paraId="34BD7B66" w14:textId="77777777" w:rsidR="00EC1BA7" w:rsidRDefault="00EC1BA7" w:rsidP="00DD7DD5">
      <w:pPr>
        <w:pStyle w:val="ListBullet"/>
      </w:pPr>
      <w:r>
        <w:t>Clarificat</w:t>
      </w:r>
      <w:r w:rsidR="00DE71BC">
        <w:t>i</w:t>
      </w:r>
      <w:r>
        <w:t>on on procedure for making the certification decision</w:t>
      </w:r>
    </w:p>
    <w:p w14:paraId="6433C9E0" w14:textId="77777777" w:rsidR="00EC1BA7" w:rsidRDefault="00EC1BA7" w:rsidP="00EC1BA7">
      <w:pPr>
        <w:pStyle w:val="PARAGRAPH"/>
      </w:pPr>
      <w:r>
        <w:t>All the above issues were resolved to the satisfaction of the assessment team.</w:t>
      </w:r>
    </w:p>
    <w:p w14:paraId="31D47DB4" w14:textId="77777777" w:rsidR="00F36EE3" w:rsidRDefault="00F36EE3" w:rsidP="00F36EE3">
      <w:pPr>
        <w:pStyle w:val="PARAGRAPH"/>
      </w:pPr>
      <w:r>
        <w:br w:type="page"/>
      </w:r>
    </w:p>
    <w:p w14:paraId="3FE72860" w14:textId="77777777" w:rsidR="00E06D87" w:rsidRDefault="002E5FFB" w:rsidP="00F36EE3">
      <w:pPr>
        <w:pStyle w:val="Heading1"/>
      </w:pPr>
      <w:r>
        <w:lastRenderedPageBreak/>
        <w:t xml:space="preserve"> </w:t>
      </w:r>
      <w:bookmarkStart w:id="81" w:name="_Toc504162947"/>
      <w:proofErr w:type="spellStart"/>
      <w:r w:rsidR="00E06D87">
        <w:t>ExTL</w:t>
      </w:r>
      <w:proofErr w:type="spellEnd"/>
      <w:r w:rsidR="00E06D87">
        <w:t xml:space="preserve"> for IECEx Certified </w:t>
      </w:r>
      <w:r w:rsidR="00963E94">
        <w:t xml:space="preserve">Equipment </w:t>
      </w:r>
      <w:r w:rsidR="00E06D87">
        <w:t>Scheme</w:t>
      </w:r>
      <w:bookmarkEnd w:id="81"/>
    </w:p>
    <w:p w14:paraId="2204B761" w14:textId="77777777" w:rsidR="00E06D87" w:rsidRDefault="00FD3E8C" w:rsidP="002E5FFB">
      <w:pPr>
        <w:pStyle w:val="Heading2"/>
      </w:pPr>
      <w:bookmarkStart w:id="82" w:name="_Toc504162948"/>
      <w:r>
        <w:t>Assessment r</w:t>
      </w:r>
      <w:r w:rsidR="00E06D87" w:rsidRPr="00374539">
        <w:t>eferences</w:t>
      </w:r>
      <w:bookmarkEnd w:id="82"/>
    </w:p>
    <w:p w14:paraId="29FBC92D" w14:textId="082AE196" w:rsidR="00C461B6" w:rsidRPr="005B641D" w:rsidRDefault="00C461B6" w:rsidP="00C461B6">
      <w:pPr>
        <w:pStyle w:val="Heading3"/>
      </w:pPr>
      <w:bookmarkStart w:id="83" w:name="_Toc504162949"/>
      <w:r w:rsidRPr="005B641D">
        <w:t>General references</w:t>
      </w:r>
      <w:bookmarkEnd w:id="83"/>
      <w:r w:rsidR="00304909" w:rsidRPr="005B641D">
        <w:t xml:space="preserve"> </w:t>
      </w:r>
    </w:p>
    <w:p w14:paraId="3B617B05" w14:textId="77777777" w:rsidR="00E06D87" w:rsidRPr="00374539" w:rsidRDefault="002501D2" w:rsidP="008835BF">
      <w:pPr>
        <w:pStyle w:val="ListNumber"/>
        <w:numPr>
          <w:ilvl w:val="0"/>
          <w:numId w:val="43"/>
        </w:numPr>
      </w:pPr>
      <w:r>
        <w:t xml:space="preserve">IECEx02 </w:t>
      </w:r>
      <w:r w:rsidR="00E06D87" w:rsidRPr="00374539">
        <w:t>IECEx Certified Equipment Scheme covering equipment for use in explosive atmospheres – Rules of Procedure</w:t>
      </w:r>
    </w:p>
    <w:p w14:paraId="25B94715" w14:textId="77777777" w:rsidR="00E06D87" w:rsidRPr="00374539" w:rsidRDefault="00E06D87" w:rsidP="00E06D87">
      <w:pPr>
        <w:pStyle w:val="ListNumber"/>
      </w:pPr>
      <w:r w:rsidRPr="00374539">
        <w:t>IECEx OD003-2</w:t>
      </w:r>
      <w:r>
        <w:t xml:space="preserve"> </w:t>
      </w:r>
      <w:r w:rsidRPr="00323C87">
        <w:rPr>
          <w:lang w:val="en-AU"/>
        </w:rPr>
        <w:t xml:space="preserve">Assessment, surveillance assessment and re-assessment of ExCBs and </w:t>
      </w:r>
      <w:proofErr w:type="spellStart"/>
      <w:r w:rsidRPr="00323C87">
        <w:rPr>
          <w:lang w:val="en-AU"/>
        </w:rPr>
        <w:t>ExTLs</w:t>
      </w:r>
      <w:proofErr w:type="spellEnd"/>
      <w:r w:rsidRPr="00323C87">
        <w:rPr>
          <w:lang w:val="en-AU"/>
        </w:rPr>
        <w:t xml:space="preserve"> operating in the IECEx 02, IECEx Certified Equipment Scheme</w:t>
      </w:r>
      <w:r>
        <w:t xml:space="preserve"> </w:t>
      </w:r>
      <w:r w:rsidRPr="00374539">
        <w:t xml:space="preserve"> </w:t>
      </w:r>
    </w:p>
    <w:p w14:paraId="4FE8C96B" w14:textId="77777777" w:rsidR="00E06D87" w:rsidRPr="00374539" w:rsidRDefault="00E06D87" w:rsidP="00E06D87">
      <w:pPr>
        <w:pStyle w:val="ListNumber"/>
      </w:pPr>
      <w:r w:rsidRPr="00374539">
        <w:t xml:space="preserve">IECEx OD009 Issuing of </w:t>
      </w:r>
      <w:proofErr w:type="spellStart"/>
      <w:r w:rsidRPr="00374539">
        <w:t>CoCs</w:t>
      </w:r>
      <w:proofErr w:type="spellEnd"/>
      <w:r w:rsidRPr="00374539">
        <w:t xml:space="preserve">, </w:t>
      </w:r>
      <w:proofErr w:type="spellStart"/>
      <w:r w:rsidRPr="00374539">
        <w:t>ExTRs</w:t>
      </w:r>
      <w:proofErr w:type="spellEnd"/>
      <w:r w:rsidRPr="00374539">
        <w:t xml:space="preserve"> and QARs</w:t>
      </w:r>
    </w:p>
    <w:p w14:paraId="3083F114" w14:textId="77777777" w:rsidR="00006263" w:rsidRDefault="00E06D87" w:rsidP="00006263">
      <w:pPr>
        <w:pStyle w:val="ListNumber"/>
        <w:rPr>
          <w:lang w:val="en-US"/>
        </w:rPr>
      </w:pPr>
      <w:r w:rsidRPr="00374539">
        <w:t xml:space="preserve">ISO/IEC </w:t>
      </w:r>
      <w:r w:rsidR="00963E94">
        <w:rPr>
          <w:lang w:val="en-US"/>
        </w:rPr>
        <w:t>17025:2005</w:t>
      </w:r>
      <w:r w:rsidR="00006263">
        <w:rPr>
          <w:lang w:val="en-US"/>
        </w:rPr>
        <w:t xml:space="preserve"> Edition 2,</w:t>
      </w:r>
      <w:r w:rsidR="00006263" w:rsidRPr="00006263">
        <w:t xml:space="preserve"> </w:t>
      </w:r>
      <w:r w:rsidR="00006263" w:rsidRPr="00006263">
        <w:rPr>
          <w:lang w:val="en-US"/>
        </w:rPr>
        <w:t>General requirements for the competence</w:t>
      </w:r>
      <w:r w:rsidR="00006263">
        <w:rPr>
          <w:lang w:val="en-US"/>
        </w:rPr>
        <w:t xml:space="preserve"> </w:t>
      </w:r>
      <w:r w:rsidR="00006263" w:rsidRPr="00006263">
        <w:rPr>
          <w:lang w:val="en-US"/>
        </w:rPr>
        <w:t>of testing and calibration laboratories</w:t>
      </w:r>
    </w:p>
    <w:p w14:paraId="50C4529F" w14:textId="77777777" w:rsidR="0096404A" w:rsidRPr="00571C4D" w:rsidRDefault="0096404A" w:rsidP="0096404A">
      <w:pPr>
        <w:pStyle w:val="ListNumber"/>
        <w:rPr>
          <w:lang w:val="en-US"/>
        </w:rPr>
      </w:pPr>
      <w:r w:rsidRPr="00571C4D">
        <w:rPr>
          <w:lang w:val="en-US"/>
        </w:rPr>
        <w:t xml:space="preserve">IECEx Technical </w:t>
      </w:r>
      <w:r>
        <w:rPr>
          <w:lang w:val="en-US"/>
        </w:rPr>
        <w:t xml:space="preserve">Capability </w:t>
      </w:r>
      <w:r w:rsidRPr="00571C4D">
        <w:rPr>
          <w:lang w:val="en-US"/>
        </w:rPr>
        <w:t>Document (T</w:t>
      </w:r>
      <w:r>
        <w:rPr>
          <w:lang w:val="en-US"/>
        </w:rPr>
        <w:t>CD</w:t>
      </w:r>
      <w:r w:rsidRPr="00571C4D">
        <w:rPr>
          <w:lang w:val="en-US"/>
        </w:rPr>
        <w:t>)</w:t>
      </w:r>
    </w:p>
    <w:p w14:paraId="16A28D1C" w14:textId="77777777" w:rsidR="00E06D87" w:rsidRDefault="00E06D87" w:rsidP="00E06D87">
      <w:pPr>
        <w:pStyle w:val="ListNumber"/>
        <w:rPr>
          <w:lang w:val="en-US"/>
        </w:rPr>
      </w:pPr>
      <w:proofErr w:type="spellStart"/>
      <w:r w:rsidRPr="00571C4D">
        <w:rPr>
          <w:lang w:val="en-US"/>
        </w:rPr>
        <w:t>ExTAG</w:t>
      </w:r>
      <w:proofErr w:type="spellEnd"/>
      <w:r w:rsidRPr="00571C4D">
        <w:rPr>
          <w:lang w:val="en-US"/>
        </w:rPr>
        <w:t xml:space="preserve"> decision sheets (DSs)</w:t>
      </w:r>
    </w:p>
    <w:p w14:paraId="750C1B7F" w14:textId="77777777" w:rsidR="00445ACC" w:rsidRPr="00EB066E" w:rsidRDefault="00445ACC" w:rsidP="00445ACC">
      <w:pPr>
        <w:pStyle w:val="NOTE"/>
        <w:rPr>
          <w:lang w:val="en-US"/>
        </w:rPr>
      </w:pPr>
      <w:r w:rsidRPr="00EB066E">
        <w:rPr>
          <w:lang w:val="en-US"/>
        </w:rPr>
        <w:t>NOTE</w:t>
      </w:r>
      <w:r w:rsidR="001570BA" w:rsidRPr="00EB066E">
        <w:rPr>
          <w:lang w:val="en-US"/>
        </w:rPr>
        <w:tab/>
      </w:r>
      <w:r w:rsidRPr="00EB066E">
        <w:rPr>
          <w:lang w:val="en-US"/>
        </w:rPr>
        <w:t>The latest editions of the above documents were applied.</w:t>
      </w:r>
    </w:p>
    <w:p w14:paraId="6C87DD68" w14:textId="77777777" w:rsidR="00C461B6" w:rsidRPr="00EB066E" w:rsidRDefault="00C461B6" w:rsidP="00C461B6">
      <w:pPr>
        <w:pStyle w:val="Heading3"/>
        <w:rPr>
          <w:lang w:val="en-US"/>
        </w:rPr>
      </w:pPr>
      <w:bookmarkStart w:id="84" w:name="_Toc504162950"/>
      <w:r w:rsidRPr="00EB066E">
        <w:rPr>
          <w:lang w:val="en-US"/>
        </w:rPr>
        <w:t>Additional references applied for this assessment</w:t>
      </w:r>
      <w:bookmarkEnd w:id="84"/>
    </w:p>
    <w:p w14:paraId="17A85C67" w14:textId="365159AE" w:rsidR="00E06D87" w:rsidRPr="00374539" w:rsidRDefault="00E06D87" w:rsidP="002E5FFB">
      <w:pPr>
        <w:pStyle w:val="Heading2"/>
      </w:pPr>
      <w:bookmarkStart w:id="85" w:name="_Toc504162951"/>
      <w:proofErr w:type="spellStart"/>
      <w:r>
        <w:t>Ex</w:t>
      </w:r>
      <w:r w:rsidR="00255550">
        <w:t>TL</w:t>
      </w:r>
      <w:proofErr w:type="spellEnd"/>
      <w:r>
        <w:t xml:space="preserve"> persons i</w:t>
      </w:r>
      <w:r w:rsidRPr="00374539">
        <w:t>nterviewed</w:t>
      </w:r>
      <w:bookmarkEnd w:id="85"/>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E06D87" w:rsidRPr="00374539" w14:paraId="790BB02B" w14:textId="77777777">
        <w:tc>
          <w:tcPr>
            <w:tcW w:w="3260" w:type="dxa"/>
          </w:tcPr>
          <w:p w14:paraId="30EDA898" w14:textId="77777777" w:rsidR="00E06D87" w:rsidRPr="00C33E8F" w:rsidRDefault="0086418C" w:rsidP="00E26F3E">
            <w:pPr>
              <w:pStyle w:val="TABLE-col-heading"/>
            </w:pPr>
            <w:r w:rsidRPr="00C33E8F">
              <w:t>Name</w:t>
            </w:r>
          </w:p>
        </w:tc>
        <w:tc>
          <w:tcPr>
            <w:tcW w:w="4819" w:type="dxa"/>
          </w:tcPr>
          <w:p w14:paraId="2869AC82" w14:textId="77777777" w:rsidR="00E06D87" w:rsidRPr="00C33E8F" w:rsidRDefault="0086418C" w:rsidP="00E26F3E">
            <w:pPr>
              <w:pStyle w:val="TABLE-col-heading"/>
            </w:pPr>
            <w:r w:rsidRPr="00C33E8F">
              <w:t>Position</w:t>
            </w:r>
          </w:p>
        </w:tc>
      </w:tr>
      <w:tr w:rsidR="005956DD" w:rsidRPr="00374539" w14:paraId="63E5EFC9" w14:textId="77777777" w:rsidTr="00DB322F">
        <w:tc>
          <w:tcPr>
            <w:tcW w:w="3260" w:type="dxa"/>
          </w:tcPr>
          <w:p w14:paraId="5072639F" w14:textId="77777777" w:rsidR="005956DD" w:rsidRPr="00374539" w:rsidRDefault="005956DD" w:rsidP="00336238">
            <w:pPr>
              <w:pStyle w:val="TABLE-cell"/>
            </w:pPr>
            <w:r>
              <w:t xml:space="preserve">D. </w:t>
            </w:r>
            <w:proofErr w:type="spellStart"/>
            <w:r>
              <w:t>Bauersfeld</w:t>
            </w:r>
            <w:proofErr w:type="spellEnd"/>
          </w:p>
        </w:tc>
        <w:tc>
          <w:tcPr>
            <w:tcW w:w="4819" w:type="dxa"/>
          </w:tcPr>
          <w:p w14:paraId="4F64AA4B" w14:textId="77777777" w:rsidR="005956DD" w:rsidRPr="00374539" w:rsidRDefault="005956DD" w:rsidP="00336238">
            <w:pPr>
              <w:pStyle w:val="TABLE-cell"/>
            </w:pPr>
            <w:r>
              <w:t>Managing Director</w:t>
            </w:r>
          </w:p>
        </w:tc>
      </w:tr>
      <w:tr w:rsidR="005956DD" w:rsidRPr="00374539" w14:paraId="37B89678" w14:textId="77777777" w:rsidTr="00DB322F">
        <w:tc>
          <w:tcPr>
            <w:tcW w:w="3260" w:type="dxa"/>
          </w:tcPr>
          <w:p w14:paraId="072CEB7B" w14:textId="77777777" w:rsidR="005956DD" w:rsidRPr="00374539" w:rsidRDefault="005956DD" w:rsidP="00336238">
            <w:pPr>
              <w:pStyle w:val="TABLE-cell"/>
            </w:pPr>
            <w:r>
              <w:t>K. Krumbiegel</w:t>
            </w:r>
          </w:p>
        </w:tc>
        <w:tc>
          <w:tcPr>
            <w:tcW w:w="4819" w:type="dxa"/>
          </w:tcPr>
          <w:p w14:paraId="61529204" w14:textId="77777777" w:rsidR="005956DD" w:rsidRPr="00374539" w:rsidRDefault="005956DD" w:rsidP="00336238">
            <w:pPr>
              <w:pStyle w:val="TABLE-cell"/>
            </w:pPr>
            <w:r>
              <w:t>Quality Management Representative / Auditor</w:t>
            </w:r>
          </w:p>
        </w:tc>
      </w:tr>
      <w:tr w:rsidR="005956DD" w:rsidRPr="00374539" w14:paraId="2BA48A32" w14:textId="77777777" w:rsidTr="00DB322F">
        <w:tc>
          <w:tcPr>
            <w:tcW w:w="3260" w:type="dxa"/>
          </w:tcPr>
          <w:p w14:paraId="3F714C77" w14:textId="77777777" w:rsidR="005956DD" w:rsidRDefault="005956DD" w:rsidP="00336238">
            <w:pPr>
              <w:pStyle w:val="TABLE-cell"/>
            </w:pPr>
            <w:r>
              <w:t xml:space="preserve">J. </w:t>
            </w:r>
            <w:proofErr w:type="spellStart"/>
            <w:r>
              <w:t>Neuhauser</w:t>
            </w:r>
            <w:proofErr w:type="spellEnd"/>
          </w:p>
        </w:tc>
        <w:tc>
          <w:tcPr>
            <w:tcW w:w="4819" w:type="dxa"/>
          </w:tcPr>
          <w:p w14:paraId="788F4705" w14:textId="77777777" w:rsidR="005956DD" w:rsidRPr="00374539" w:rsidRDefault="005956DD" w:rsidP="00336238">
            <w:pPr>
              <w:pStyle w:val="TABLE-cell"/>
            </w:pPr>
            <w:r>
              <w:t xml:space="preserve">Auditor </w:t>
            </w:r>
          </w:p>
        </w:tc>
      </w:tr>
      <w:tr w:rsidR="005956DD" w:rsidRPr="00374539" w14:paraId="69D76877" w14:textId="77777777" w:rsidTr="00DB322F">
        <w:tc>
          <w:tcPr>
            <w:tcW w:w="3260" w:type="dxa"/>
          </w:tcPr>
          <w:p w14:paraId="625671E9" w14:textId="77777777" w:rsidR="005956DD" w:rsidRDefault="005956DD" w:rsidP="00336238">
            <w:pPr>
              <w:pStyle w:val="TABLE-cell"/>
            </w:pPr>
            <w:r>
              <w:t xml:space="preserve">B. </w:t>
            </w:r>
            <w:proofErr w:type="spellStart"/>
            <w:r>
              <w:t>Hille</w:t>
            </w:r>
            <w:proofErr w:type="spellEnd"/>
          </w:p>
        </w:tc>
        <w:tc>
          <w:tcPr>
            <w:tcW w:w="4819" w:type="dxa"/>
          </w:tcPr>
          <w:p w14:paraId="295CD801" w14:textId="77777777" w:rsidR="005956DD" w:rsidRDefault="005956DD" w:rsidP="00336238">
            <w:pPr>
              <w:pStyle w:val="TABLE-cell"/>
            </w:pPr>
            <w:r>
              <w:t xml:space="preserve">Head of </w:t>
            </w:r>
            <w:proofErr w:type="spellStart"/>
            <w:r>
              <w:t>ExTL</w:t>
            </w:r>
            <w:proofErr w:type="spellEnd"/>
            <w:r>
              <w:t xml:space="preserve"> / Test engineer</w:t>
            </w:r>
          </w:p>
        </w:tc>
      </w:tr>
      <w:tr w:rsidR="005956DD" w:rsidRPr="00374539" w14:paraId="0B8D6A0A" w14:textId="77777777" w:rsidTr="00DB322F">
        <w:tc>
          <w:tcPr>
            <w:tcW w:w="3260" w:type="dxa"/>
          </w:tcPr>
          <w:p w14:paraId="07CF8FBA" w14:textId="77777777" w:rsidR="005956DD" w:rsidRDefault="005956DD" w:rsidP="00336238">
            <w:pPr>
              <w:pStyle w:val="TABLE-cell"/>
            </w:pPr>
            <w:r>
              <w:t xml:space="preserve">M. </w:t>
            </w:r>
            <w:proofErr w:type="spellStart"/>
            <w:r>
              <w:t>Schwenke</w:t>
            </w:r>
            <w:proofErr w:type="spellEnd"/>
          </w:p>
        </w:tc>
        <w:tc>
          <w:tcPr>
            <w:tcW w:w="4819" w:type="dxa"/>
          </w:tcPr>
          <w:p w14:paraId="40C974AA" w14:textId="77777777" w:rsidR="005956DD" w:rsidRDefault="005956DD" w:rsidP="00336238">
            <w:pPr>
              <w:pStyle w:val="TABLE-cell"/>
            </w:pPr>
            <w:r>
              <w:t xml:space="preserve">Deputy head of </w:t>
            </w:r>
            <w:proofErr w:type="spellStart"/>
            <w:r>
              <w:t>ExTL</w:t>
            </w:r>
            <w:proofErr w:type="spellEnd"/>
            <w:r>
              <w:t xml:space="preserve"> / Test engineer</w:t>
            </w:r>
          </w:p>
        </w:tc>
      </w:tr>
      <w:tr w:rsidR="005956DD" w:rsidRPr="00374539" w14:paraId="7F8664E2" w14:textId="77777777" w:rsidTr="00DB322F">
        <w:tc>
          <w:tcPr>
            <w:tcW w:w="3260" w:type="dxa"/>
          </w:tcPr>
          <w:p w14:paraId="4B29B1A9" w14:textId="77777777" w:rsidR="005956DD" w:rsidRDefault="005956DD" w:rsidP="00336238">
            <w:pPr>
              <w:pStyle w:val="TABLE-cell"/>
            </w:pPr>
            <w:r>
              <w:t xml:space="preserve">F. </w:t>
            </w:r>
            <w:proofErr w:type="spellStart"/>
            <w:r>
              <w:t>Gutte</w:t>
            </w:r>
            <w:proofErr w:type="spellEnd"/>
          </w:p>
        </w:tc>
        <w:tc>
          <w:tcPr>
            <w:tcW w:w="4819" w:type="dxa"/>
          </w:tcPr>
          <w:p w14:paraId="19918ACC" w14:textId="77777777" w:rsidR="005956DD" w:rsidRDefault="005956DD" w:rsidP="00336238">
            <w:pPr>
              <w:pStyle w:val="TABLE-cell"/>
            </w:pPr>
            <w:r>
              <w:t>Test engineer - non electrical equipment</w:t>
            </w:r>
          </w:p>
        </w:tc>
      </w:tr>
      <w:tr w:rsidR="005956DD" w:rsidRPr="00374539" w14:paraId="46A6E9F9" w14:textId="77777777" w:rsidTr="00DB322F">
        <w:tc>
          <w:tcPr>
            <w:tcW w:w="3260" w:type="dxa"/>
          </w:tcPr>
          <w:p w14:paraId="61D93BD1" w14:textId="77777777" w:rsidR="005956DD" w:rsidRDefault="005956DD" w:rsidP="00336238">
            <w:pPr>
              <w:pStyle w:val="TABLE-cell"/>
            </w:pPr>
            <w:r>
              <w:t xml:space="preserve">F. </w:t>
            </w:r>
            <w:proofErr w:type="spellStart"/>
            <w:r>
              <w:t>Rauschenbach</w:t>
            </w:r>
            <w:proofErr w:type="spellEnd"/>
          </w:p>
        </w:tc>
        <w:tc>
          <w:tcPr>
            <w:tcW w:w="4819" w:type="dxa"/>
          </w:tcPr>
          <w:p w14:paraId="65D8BBBB" w14:textId="77777777" w:rsidR="005956DD" w:rsidRDefault="005956DD" w:rsidP="00336238">
            <w:pPr>
              <w:pStyle w:val="TABLE-cell"/>
            </w:pPr>
            <w:r>
              <w:t>Test engineer - non electrical equipment</w:t>
            </w:r>
          </w:p>
        </w:tc>
      </w:tr>
      <w:tr w:rsidR="005956DD" w:rsidRPr="00374539" w14:paraId="6B61AF12" w14:textId="77777777" w:rsidTr="00DB322F">
        <w:tc>
          <w:tcPr>
            <w:tcW w:w="3260" w:type="dxa"/>
          </w:tcPr>
          <w:p w14:paraId="0C6AC4A9" w14:textId="77777777" w:rsidR="005956DD" w:rsidRDefault="005956DD" w:rsidP="00336238">
            <w:pPr>
              <w:pStyle w:val="TABLE-cell"/>
            </w:pPr>
            <w:r>
              <w:t>J. Richter</w:t>
            </w:r>
          </w:p>
        </w:tc>
        <w:tc>
          <w:tcPr>
            <w:tcW w:w="4819" w:type="dxa"/>
          </w:tcPr>
          <w:p w14:paraId="77073AA4" w14:textId="77777777" w:rsidR="005956DD" w:rsidRDefault="005956DD" w:rsidP="00336238">
            <w:pPr>
              <w:pStyle w:val="TABLE-cell"/>
            </w:pPr>
            <w:r>
              <w:t>Test engineer - electrical equipment</w:t>
            </w:r>
          </w:p>
        </w:tc>
      </w:tr>
      <w:tr w:rsidR="00283B79" w:rsidRPr="00374539" w14:paraId="43B1DB69" w14:textId="77777777" w:rsidTr="00DB322F">
        <w:tc>
          <w:tcPr>
            <w:tcW w:w="3260" w:type="dxa"/>
          </w:tcPr>
          <w:p w14:paraId="1D862B5E" w14:textId="77777777" w:rsidR="00283B79" w:rsidRDefault="00283B79" w:rsidP="00336238">
            <w:pPr>
              <w:pStyle w:val="TABLE-cell"/>
            </w:pPr>
            <w:r>
              <w:t>R. Dietrich</w:t>
            </w:r>
          </w:p>
        </w:tc>
        <w:tc>
          <w:tcPr>
            <w:tcW w:w="4819" w:type="dxa"/>
          </w:tcPr>
          <w:p w14:paraId="3F3A894B" w14:textId="77777777" w:rsidR="00283B79" w:rsidRDefault="00283B79" w:rsidP="00336238">
            <w:pPr>
              <w:pStyle w:val="TABLE-cell"/>
            </w:pPr>
            <w:r>
              <w:t>Technician</w:t>
            </w:r>
          </w:p>
        </w:tc>
      </w:tr>
      <w:tr w:rsidR="00283B79" w:rsidRPr="00374539" w14:paraId="6D0AE634" w14:textId="77777777" w:rsidTr="00DB322F">
        <w:tc>
          <w:tcPr>
            <w:tcW w:w="3260" w:type="dxa"/>
          </w:tcPr>
          <w:p w14:paraId="193B2AD5" w14:textId="77777777" w:rsidR="00283B79" w:rsidRDefault="00283B79" w:rsidP="00336238">
            <w:pPr>
              <w:pStyle w:val="TABLE-cell"/>
            </w:pPr>
            <w:r>
              <w:t xml:space="preserve">J. </w:t>
            </w:r>
            <w:proofErr w:type="spellStart"/>
            <w:r>
              <w:t>Sändig</w:t>
            </w:r>
            <w:proofErr w:type="spellEnd"/>
          </w:p>
        </w:tc>
        <w:tc>
          <w:tcPr>
            <w:tcW w:w="4819" w:type="dxa"/>
          </w:tcPr>
          <w:p w14:paraId="0DE6DF22" w14:textId="77777777" w:rsidR="00283B79" w:rsidRDefault="00283B79" w:rsidP="00336238">
            <w:pPr>
              <w:pStyle w:val="TABLE-cell"/>
            </w:pPr>
            <w:r>
              <w:t>Technician</w:t>
            </w:r>
          </w:p>
        </w:tc>
      </w:tr>
    </w:tbl>
    <w:p w14:paraId="562E4456" w14:textId="77777777" w:rsidR="00E06D87" w:rsidRPr="00374539" w:rsidRDefault="00E06D87" w:rsidP="00E06D87"/>
    <w:p w14:paraId="4800835D" w14:textId="77777777" w:rsidR="00E06D87" w:rsidRPr="00374539" w:rsidRDefault="00E06D87" w:rsidP="002E5FFB">
      <w:pPr>
        <w:pStyle w:val="Heading2"/>
      </w:pPr>
      <w:bookmarkStart w:id="86" w:name="_Toc504162952"/>
      <w:r w:rsidRPr="00374539">
        <w:t xml:space="preserve">Associated </w:t>
      </w:r>
      <w:r w:rsidR="00255550">
        <w:t>ExCB(s)</w:t>
      </w:r>
      <w:bookmarkEnd w:id="86"/>
    </w:p>
    <w:p w14:paraId="56BC64BF" w14:textId="77777777" w:rsidR="00CC4088" w:rsidRPr="00A931BB" w:rsidRDefault="00852079">
      <w:pPr>
        <w:pStyle w:val="PARAGRAPH"/>
        <w:rPr>
          <w:lang w:val="de-DE"/>
        </w:rPr>
      </w:pPr>
      <w:r w:rsidRPr="00A931BB">
        <w:rPr>
          <w:lang w:val="de-DE"/>
        </w:rPr>
        <w:t xml:space="preserve">The ExTL is integral with the ExCB, </w:t>
      </w:r>
      <w:r w:rsidRPr="0054038A">
        <w:rPr>
          <w:noProof/>
          <w:lang w:val="de-DE"/>
        </w:rPr>
        <w:t>ie</w:t>
      </w:r>
      <w:r w:rsidRPr="00A931BB">
        <w:rPr>
          <w:lang w:val="de-DE"/>
        </w:rPr>
        <w:t xml:space="preserve"> the </w:t>
      </w:r>
      <w:r w:rsidR="00736419" w:rsidRPr="00A931BB">
        <w:rPr>
          <w:lang w:val="de-DE"/>
        </w:rPr>
        <w:t>IBExU Institut für Sicherheitstechnik GmbH</w:t>
      </w:r>
    </w:p>
    <w:p w14:paraId="1471C4B0" w14:textId="77777777" w:rsidR="00E06D87" w:rsidRPr="00374539" w:rsidRDefault="00E06D87" w:rsidP="002E5FFB">
      <w:pPr>
        <w:pStyle w:val="Heading2"/>
      </w:pPr>
      <w:bookmarkStart w:id="87" w:name="_Toc504162953"/>
      <w:r w:rsidRPr="00374539">
        <w:t>Organisation</w:t>
      </w:r>
      <w:bookmarkEnd w:id="87"/>
    </w:p>
    <w:p w14:paraId="6B934A7C" w14:textId="77777777" w:rsidR="00E06D87" w:rsidRPr="00374539" w:rsidRDefault="00E06D87" w:rsidP="002E5FFB">
      <w:pPr>
        <w:pStyle w:val="Heading3"/>
      </w:pPr>
      <w:bookmarkStart w:id="88" w:name="_Toc504162954"/>
      <w:r w:rsidRPr="00374539">
        <w:t xml:space="preserve">Names, </w:t>
      </w:r>
      <w:r w:rsidR="00FD3E8C" w:rsidRPr="00374539">
        <w:t>titles and experience of the senior executives</w:t>
      </w:r>
      <w:bookmarkEnd w:id="88"/>
    </w:p>
    <w:p w14:paraId="0C9D59E1" w14:textId="77777777" w:rsidR="00E06D87" w:rsidRPr="00374539" w:rsidRDefault="00E06D87" w:rsidP="00E06D87">
      <w:r w:rsidRPr="00374539">
        <w:tab/>
      </w:r>
      <w:r w:rsidRPr="00374539">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374539" w14:paraId="2CDFF181" w14:textId="77777777">
        <w:tc>
          <w:tcPr>
            <w:tcW w:w="2482" w:type="dxa"/>
          </w:tcPr>
          <w:p w14:paraId="0B8DD6B2" w14:textId="77777777" w:rsidR="00E06D87" w:rsidRPr="004B3930" w:rsidRDefault="00E06D87" w:rsidP="00E26F3E">
            <w:pPr>
              <w:pStyle w:val="TABLE-col-heading"/>
            </w:pPr>
            <w:r w:rsidRPr="004B3930">
              <w:t>Name</w:t>
            </w:r>
          </w:p>
        </w:tc>
        <w:tc>
          <w:tcPr>
            <w:tcW w:w="3016" w:type="dxa"/>
          </w:tcPr>
          <w:p w14:paraId="5B7228DA" w14:textId="77777777" w:rsidR="00E06D87" w:rsidRPr="004B3930" w:rsidRDefault="00E06D87" w:rsidP="00E26F3E">
            <w:pPr>
              <w:pStyle w:val="TABLE-col-heading"/>
            </w:pPr>
            <w:r w:rsidRPr="004B3930">
              <w:t>Title</w:t>
            </w:r>
          </w:p>
        </w:tc>
        <w:tc>
          <w:tcPr>
            <w:tcW w:w="3017" w:type="dxa"/>
          </w:tcPr>
          <w:p w14:paraId="45962A42" w14:textId="77777777" w:rsidR="00E06D87" w:rsidRPr="004B3930" w:rsidRDefault="00E06D87" w:rsidP="00E26F3E">
            <w:pPr>
              <w:pStyle w:val="TABLE-col-heading"/>
            </w:pPr>
            <w:r w:rsidRPr="004B3930">
              <w:t>Experience</w:t>
            </w:r>
          </w:p>
        </w:tc>
      </w:tr>
      <w:tr w:rsidR="00296039" w:rsidRPr="00374539" w14:paraId="6BC08FD9" w14:textId="77777777">
        <w:tc>
          <w:tcPr>
            <w:tcW w:w="2482" w:type="dxa"/>
          </w:tcPr>
          <w:p w14:paraId="2640BF4D" w14:textId="77777777" w:rsidR="00296039" w:rsidRDefault="00296039" w:rsidP="00296039">
            <w:pPr>
              <w:pStyle w:val="TABLE-cell"/>
            </w:pPr>
            <w:r>
              <w:t xml:space="preserve">D. </w:t>
            </w:r>
            <w:proofErr w:type="spellStart"/>
            <w:r>
              <w:t>Bauersfeld</w:t>
            </w:r>
            <w:proofErr w:type="spellEnd"/>
          </w:p>
        </w:tc>
        <w:tc>
          <w:tcPr>
            <w:tcW w:w="3016" w:type="dxa"/>
          </w:tcPr>
          <w:p w14:paraId="1CF7B3DB" w14:textId="77777777" w:rsidR="00296039" w:rsidRDefault="00296039" w:rsidP="00296039">
            <w:pPr>
              <w:pStyle w:val="TABLE-cell"/>
            </w:pPr>
            <w:r>
              <w:t>Managing Director</w:t>
            </w:r>
          </w:p>
        </w:tc>
        <w:tc>
          <w:tcPr>
            <w:tcW w:w="3017" w:type="dxa"/>
          </w:tcPr>
          <w:p w14:paraId="65BBABF4" w14:textId="77777777" w:rsidR="00296039" w:rsidRPr="00374539" w:rsidRDefault="00296039" w:rsidP="00296039">
            <w:pPr>
              <w:pStyle w:val="TABLE-cell"/>
            </w:pPr>
            <w:r>
              <w:t xml:space="preserve">11 years in Ex, some previously in </w:t>
            </w:r>
            <w:r w:rsidRPr="0054038A">
              <w:rPr>
                <w:noProof/>
              </w:rPr>
              <w:t>industry</w:t>
            </w:r>
          </w:p>
        </w:tc>
      </w:tr>
      <w:tr w:rsidR="00296039" w:rsidRPr="00374539" w14:paraId="2662F55F" w14:textId="77777777">
        <w:tc>
          <w:tcPr>
            <w:tcW w:w="2482" w:type="dxa"/>
          </w:tcPr>
          <w:p w14:paraId="555B5A5D" w14:textId="77777777" w:rsidR="00296039" w:rsidRPr="00374539" w:rsidRDefault="00296039" w:rsidP="00296039">
            <w:pPr>
              <w:pStyle w:val="TABLE-cell"/>
            </w:pPr>
            <w:r>
              <w:t xml:space="preserve">B. </w:t>
            </w:r>
            <w:proofErr w:type="spellStart"/>
            <w:r>
              <w:t>Hille</w:t>
            </w:r>
            <w:proofErr w:type="spellEnd"/>
          </w:p>
        </w:tc>
        <w:tc>
          <w:tcPr>
            <w:tcW w:w="3016" w:type="dxa"/>
          </w:tcPr>
          <w:p w14:paraId="2CA6763B" w14:textId="77777777" w:rsidR="00296039" w:rsidRPr="00374539" w:rsidRDefault="00296039" w:rsidP="00296039">
            <w:pPr>
              <w:pStyle w:val="TABLE-cell"/>
            </w:pPr>
            <w:r>
              <w:t xml:space="preserve">Head of Electrical Department and Head of the </w:t>
            </w:r>
            <w:proofErr w:type="spellStart"/>
            <w:r>
              <w:t>ExTL</w:t>
            </w:r>
            <w:proofErr w:type="spellEnd"/>
          </w:p>
        </w:tc>
        <w:tc>
          <w:tcPr>
            <w:tcW w:w="3017" w:type="dxa"/>
          </w:tcPr>
          <w:p w14:paraId="0912841D" w14:textId="77777777" w:rsidR="00296039" w:rsidRPr="00374539" w:rsidRDefault="00296039" w:rsidP="00296039">
            <w:pPr>
              <w:pStyle w:val="TABLE-cell"/>
            </w:pPr>
            <w:r>
              <w:t>35 years in Ex</w:t>
            </w:r>
          </w:p>
        </w:tc>
      </w:tr>
      <w:tr w:rsidR="00296039" w:rsidRPr="00374539" w14:paraId="68D10FE6" w14:textId="77777777">
        <w:tc>
          <w:tcPr>
            <w:tcW w:w="2482" w:type="dxa"/>
          </w:tcPr>
          <w:p w14:paraId="3D6C1720" w14:textId="77777777" w:rsidR="00296039" w:rsidRDefault="00296039" w:rsidP="00296039">
            <w:pPr>
              <w:pStyle w:val="TABLE-cell"/>
            </w:pPr>
            <w:r>
              <w:t xml:space="preserve">M. </w:t>
            </w:r>
            <w:proofErr w:type="spellStart"/>
            <w:r>
              <w:t>Schwenke</w:t>
            </w:r>
            <w:proofErr w:type="spellEnd"/>
          </w:p>
        </w:tc>
        <w:tc>
          <w:tcPr>
            <w:tcW w:w="3016" w:type="dxa"/>
          </w:tcPr>
          <w:p w14:paraId="76C009C1" w14:textId="77777777" w:rsidR="00296039" w:rsidRDefault="00296039" w:rsidP="00296039">
            <w:pPr>
              <w:pStyle w:val="TABLE-cell"/>
            </w:pPr>
            <w:r>
              <w:t xml:space="preserve">Member of Electrical Department and Deputy Head of the </w:t>
            </w:r>
            <w:proofErr w:type="spellStart"/>
            <w:r>
              <w:t>ExTL</w:t>
            </w:r>
            <w:proofErr w:type="spellEnd"/>
          </w:p>
        </w:tc>
        <w:tc>
          <w:tcPr>
            <w:tcW w:w="3017" w:type="dxa"/>
          </w:tcPr>
          <w:p w14:paraId="404316DE" w14:textId="77777777" w:rsidR="00296039" w:rsidRPr="00374539" w:rsidRDefault="00296039" w:rsidP="00296039">
            <w:pPr>
              <w:pStyle w:val="TABLE-cell"/>
            </w:pPr>
            <w:r>
              <w:t>4 years in Ex</w:t>
            </w:r>
          </w:p>
        </w:tc>
      </w:tr>
    </w:tbl>
    <w:p w14:paraId="375BCECF" w14:textId="77777777" w:rsidR="00E06D87" w:rsidRPr="00374539" w:rsidRDefault="00E06D87" w:rsidP="002E5FFB">
      <w:pPr>
        <w:pStyle w:val="Heading3"/>
      </w:pPr>
      <w:bookmarkStart w:id="89" w:name="_Toc504162955"/>
      <w:r w:rsidRPr="00374539">
        <w:t xml:space="preserve">Name, </w:t>
      </w:r>
      <w:r w:rsidR="00FD3E8C" w:rsidRPr="00374539">
        <w:t>title and experience of the quality management representative</w:t>
      </w:r>
      <w:bookmarkEnd w:id="89"/>
    </w:p>
    <w:p w14:paraId="5819B663" w14:textId="77777777" w:rsidR="00E06D87" w:rsidRPr="00374539" w:rsidRDefault="00E06D87" w:rsidP="00E06D87">
      <w:r w:rsidRPr="00374539">
        <w:tab/>
      </w:r>
      <w:r w:rsidRPr="00374539">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374539" w14:paraId="72BA2660" w14:textId="77777777">
        <w:tc>
          <w:tcPr>
            <w:tcW w:w="2482" w:type="dxa"/>
          </w:tcPr>
          <w:p w14:paraId="6D76CFF9" w14:textId="77777777" w:rsidR="00E06D87" w:rsidRPr="004B3930" w:rsidRDefault="00E06D87" w:rsidP="00E26F3E">
            <w:pPr>
              <w:pStyle w:val="TABLE-col-heading"/>
            </w:pPr>
            <w:r w:rsidRPr="004B3930">
              <w:t>Name</w:t>
            </w:r>
          </w:p>
        </w:tc>
        <w:tc>
          <w:tcPr>
            <w:tcW w:w="3016" w:type="dxa"/>
          </w:tcPr>
          <w:p w14:paraId="021585C3" w14:textId="77777777" w:rsidR="00E06D87" w:rsidRPr="004B3930" w:rsidRDefault="00E06D87" w:rsidP="00E26F3E">
            <w:pPr>
              <w:pStyle w:val="TABLE-col-heading"/>
            </w:pPr>
            <w:r w:rsidRPr="004B3930">
              <w:t>Title</w:t>
            </w:r>
          </w:p>
        </w:tc>
        <w:tc>
          <w:tcPr>
            <w:tcW w:w="3017" w:type="dxa"/>
          </w:tcPr>
          <w:p w14:paraId="0EB93886" w14:textId="77777777" w:rsidR="00E06D87" w:rsidRPr="004B3930" w:rsidRDefault="00E06D87" w:rsidP="00E26F3E">
            <w:pPr>
              <w:pStyle w:val="TABLE-col-heading"/>
            </w:pPr>
            <w:r w:rsidRPr="004B3930">
              <w:t xml:space="preserve">Experience </w:t>
            </w:r>
          </w:p>
        </w:tc>
      </w:tr>
      <w:tr w:rsidR="00296039" w:rsidRPr="00374539" w14:paraId="20E2A93B" w14:textId="77777777">
        <w:tc>
          <w:tcPr>
            <w:tcW w:w="2482" w:type="dxa"/>
          </w:tcPr>
          <w:p w14:paraId="6A5F1C78" w14:textId="77777777" w:rsidR="00296039" w:rsidRPr="00374539" w:rsidRDefault="00296039" w:rsidP="00296039">
            <w:pPr>
              <w:pStyle w:val="TABLE-cell"/>
            </w:pPr>
            <w:r>
              <w:t>K. Krumbiegel</w:t>
            </w:r>
          </w:p>
        </w:tc>
        <w:tc>
          <w:tcPr>
            <w:tcW w:w="3016" w:type="dxa"/>
          </w:tcPr>
          <w:p w14:paraId="5DD42180" w14:textId="77777777" w:rsidR="00296039" w:rsidRPr="00374539" w:rsidRDefault="00296039" w:rsidP="00336238">
            <w:pPr>
              <w:pStyle w:val="TABLE-cell"/>
            </w:pPr>
            <w:r>
              <w:t>Quality Management</w:t>
            </w:r>
            <w:r w:rsidR="00336238">
              <w:t xml:space="preserve"> </w:t>
            </w:r>
            <w:r>
              <w:t>Representative</w:t>
            </w:r>
          </w:p>
        </w:tc>
        <w:tc>
          <w:tcPr>
            <w:tcW w:w="3017" w:type="dxa"/>
          </w:tcPr>
          <w:p w14:paraId="2E1619A5" w14:textId="77777777" w:rsidR="00296039" w:rsidRPr="00374539" w:rsidRDefault="002F2885" w:rsidP="00296039">
            <w:pPr>
              <w:pStyle w:val="TABLE-cell"/>
            </w:pPr>
            <w:r w:rsidRPr="002F2885">
              <w:t>7 years in Ex / 11 years in quality</w:t>
            </w:r>
          </w:p>
        </w:tc>
      </w:tr>
    </w:tbl>
    <w:p w14:paraId="3283118E" w14:textId="77777777" w:rsidR="00E06D87" w:rsidRPr="00374539" w:rsidRDefault="00E06D87" w:rsidP="002E5FFB">
      <w:pPr>
        <w:pStyle w:val="Heading3"/>
      </w:pPr>
      <w:bookmarkStart w:id="90" w:name="_Toc504162956"/>
      <w:r w:rsidRPr="00374539">
        <w:lastRenderedPageBreak/>
        <w:t xml:space="preserve">Other </w:t>
      </w:r>
      <w:r w:rsidR="00FD3E8C" w:rsidRPr="00374539">
        <w:t xml:space="preserve">employees in </w:t>
      </w:r>
      <w:proofErr w:type="spellStart"/>
      <w:r w:rsidR="00FD3E8C">
        <w:t>ExTL</w:t>
      </w:r>
      <w:proofErr w:type="spellEnd"/>
      <w:r w:rsidR="00FD3E8C" w:rsidRPr="00374539">
        <w:t xml:space="preserve"> activity</w:t>
      </w:r>
      <w:bookmarkEnd w:id="90"/>
      <w:r w:rsidR="00FD3E8C">
        <w:t xml:space="preserve">  </w:t>
      </w:r>
    </w:p>
    <w:p w14:paraId="6945353F" w14:textId="77777777" w:rsidR="00E06D87" w:rsidRPr="00374539" w:rsidRDefault="00E06D87" w:rsidP="00E06D87">
      <w:r w:rsidRPr="00374539">
        <w:tab/>
      </w:r>
      <w:r w:rsidRPr="00374539">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374539" w14:paraId="7D7C84B3" w14:textId="77777777">
        <w:tc>
          <w:tcPr>
            <w:tcW w:w="2482" w:type="dxa"/>
          </w:tcPr>
          <w:p w14:paraId="1F18A8BA" w14:textId="77777777" w:rsidR="00E06D87" w:rsidRPr="00C33E8F" w:rsidRDefault="0086418C" w:rsidP="00E26F3E">
            <w:pPr>
              <w:pStyle w:val="TABLE-col-heading"/>
            </w:pPr>
            <w:r w:rsidRPr="00C33E8F">
              <w:t>Name</w:t>
            </w:r>
          </w:p>
        </w:tc>
        <w:tc>
          <w:tcPr>
            <w:tcW w:w="3016" w:type="dxa"/>
          </w:tcPr>
          <w:p w14:paraId="100D9E32" w14:textId="77777777" w:rsidR="00E06D87" w:rsidRPr="00C33E8F" w:rsidRDefault="0086418C" w:rsidP="00E26F3E">
            <w:pPr>
              <w:pStyle w:val="TABLE-col-heading"/>
            </w:pPr>
            <w:r w:rsidRPr="00C33E8F">
              <w:t>Title/responsibility</w:t>
            </w:r>
          </w:p>
        </w:tc>
        <w:tc>
          <w:tcPr>
            <w:tcW w:w="3017" w:type="dxa"/>
          </w:tcPr>
          <w:p w14:paraId="757AA799" w14:textId="77777777" w:rsidR="00E06D87" w:rsidRPr="00C33E8F" w:rsidRDefault="0086418C" w:rsidP="00E26F3E">
            <w:pPr>
              <w:pStyle w:val="TABLE-col-heading"/>
            </w:pPr>
            <w:r w:rsidRPr="00C33E8F">
              <w:t>Experience in Ex</w:t>
            </w:r>
          </w:p>
        </w:tc>
      </w:tr>
      <w:tr w:rsidR="00DF052A" w:rsidRPr="00C33E8F" w14:paraId="0B572D00" w14:textId="77777777">
        <w:tc>
          <w:tcPr>
            <w:tcW w:w="2482" w:type="dxa"/>
          </w:tcPr>
          <w:p w14:paraId="2CFBCB6D" w14:textId="77777777" w:rsidR="00DF052A" w:rsidRPr="00C33E8F" w:rsidRDefault="0086418C" w:rsidP="00336238">
            <w:pPr>
              <w:pStyle w:val="TABLE-cell"/>
            </w:pPr>
            <w:r w:rsidRPr="00C33E8F">
              <w:t xml:space="preserve">P. </w:t>
            </w:r>
            <w:proofErr w:type="spellStart"/>
            <w:r w:rsidRPr="00C33E8F">
              <w:t>Cimalla</w:t>
            </w:r>
            <w:proofErr w:type="spellEnd"/>
          </w:p>
        </w:tc>
        <w:tc>
          <w:tcPr>
            <w:tcW w:w="3016" w:type="dxa"/>
          </w:tcPr>
          <w:p w14:paraId="52B7ECF0" w14:textId="77777777" w:rsidR="00DF052A" w:rsidRPr="00C33E8F" w:rsidRDefault="005D097C" w:rsidP="00336238">
            <w:pPr>
              <w:pStyle w:val="TABLE-cell"/>
            </w:pPr>
            <w:r w:rsidRPr="005D097C">
              <w:t>Test engineer - electrical equipment</w:t>
            </w:r>
          </w:p>
        </w:tc>
        <w:tc>
          <w:tcPr>
            <w:tcW w:w="3017" w:type="dxa"/>
          </w:tcPr>
          <w:p w14:paraId="750992F1" w14:textId="77777777" w:rsidR="00DF052A" w:rsidRPr="00C33E8F" w:rsidRDefault="005D097C" w:rsidP="00336238">
            <w:pPr>
              <w:pStyle w:val="TABLE-cell"/>
            </w:pPr>
            <w:r w:rsidRPr="005D097C">
              <w:t>1,5 years in Ex</w:t>
            </w:r>
          </w:p>
        </w:tc>
      </w:tr>
      <w:tr w:rsidR="00DF052A" w:rsidRPr="00C33E8F" w14:paraId="37619E4C" w14:textId="77777777">
        <w:tc>
          <w:tcPr>
            <w:tcW w:w="2482" w:type="dxa"/>
          </w:tcPr>
          <w:p w14:paraId="2A661FCF" w14:textId="77777777" w:rsidR="00DF052A" w:rsidRPr="00C33E8F" w:rsidRDefault="0086418C" w:rsidP="00336238">
            <w:pPr>
              <w:pStyle w:val="TABLE-cell"/>
            </w:pPr>
            <w:r w:rsidRPr="00C33E8F">
              <w:t xml:space="preserve">F. </w:t>
            </w:r>
            <w:proofErr w:type="spellStart"/>
            <w:r w:rsidRPr="00C33E8F">
              <w:t>Leuoth</w:t>
            </w:r>
            <w:proofErr w:type="spellEnd"/>
          </w:p>
        </w:tc>
        <w:tc>
          <w:tcPr>
            <w:tcW w:w="3016" w:type="dxa"/>
          </w:tcPr>
          <w:p w14:paraId="2ADF14A1" w14:textId="77777777" w:rsidR="00DF052A" w:rsidRPr="00C33E8F" w:rsidRDefault="005D097C" w:rsidP="00336238">
            <w:pPr>
              <w:pStyle w:val="TABLE-cell"/>
            </w:pPr>
            <w:r w:rsidRPr="005D097C">
              <w:t>Test engineer - electrical equipment</w:t>
            </w:r>
          </w:p>
        </w:tc>
        <w:tc>
          <w:tcPr>
            <w:tcW w:w="3017" w:type="dxa"/>
          </w:tcPr>
          <w:p w14:paraId="4B272274" w14:textId="77777777" w:rsidR="00DF052A" w:rsidRPr="00C33E8F" w:rsidRDefault="005D097C" w:rsidP="00336238">
            <w:pPr>
              <w:pStyle w:val="TABLE-cell"/>
            </w:pPr>
            <w:r w:rsidRPr="005D097C">
              <w:t>5 years in Ex</w:t>
            </w:r>
          </w:p>
        </w:tc>
      </w:tr>
      <w:tr w:rsidR="00DF052A" w:rsidRPr="00C33E8F" w14:paraId="3EF51FA6" w14:textId="77777777">
        <w:tc>
          <w:tcPr>
            <w:tcW w:w="2482" w:type="dxa"/>
          </w:tcPr>
          <w:p w14:paraId="3702A180" w14:textId="77777777" w:rsidR="00DF052A" w:rsidRPr="00C33E8F" w:rsidRDefault="0086418C" w:rsidP="00336238">
            <w:pPr>
              <w:pStyle w:val="TABLE-cell"/>
            </w:pPr>
            <w:r w:rsidRPr="00C33E8F">
              <w:t xml:space="preserve">U. </w:t>
            </w:r>
            <w:proofErr w:type="spellStart"/>
            <w:r w:rsidRPr="00C33E8F">
              <w:t>Liebscher</w:t>
            </w:r>
            <w:proofErr w:type="spellEnd"/>
          </w:p>
        </w:tc>
        <w:tc>
          <w:tcPr>
            <w:tcW w:w="3016" w:type="dxa"/>
          </w:tcPr>
          <w:p w14:paraId="7AFA87CF" w14:textId="77777777" w:rsidR="00DF052A" w:rsidRPr="00C33E8F" w:rsidRDefault="005D097C" w:rsidP="00336238">
            <w:pPr>
              <w:pStyle w:val="TABLE-cell"/>
            </w:pPr>
            <w:r w:rsidRPr="005D097C">
              <w:t xml:space="preserve">Test engineer - </w:t>
            </w:r>
            <w:r w:rsidRPr="0054038A">
              <w:rPr>
                <w:noProof/>
              </w:rPr>
              <w:t>non electrical</w:t>
            </w:r>
            <w:r w:rsidRPr="005D097C">
              <w:t xml:space="preserve"> equipment</w:t>
            </w:r>
          </w:p>
        </w:tc>
        <w:tc>
          <w:tcPr>
            <w:tcW w:w="3017" w:type="dxa"/>
          </w:tcPr>
          <w:p w14:paraId="78390802" w14:textId="77777777" w:rsidR="00DF052A" w:rsidRPr="00C33E8F" w:rsidRDefault="005D097C" w:rsidP="00336238">
            <w:pPr>
              <w:pStyle w:val="TABLE-cell"/>
            </w:pPr>
            <w:r w:rsidRPr="005D097C">
              <w:t>&gt; 7 years in Ex</w:t>
            </w:r>
          </w:p>
        </w:tc>
      </w:tr>
      <w:tr w:rsidR="00DF052A" w:rsidRPr="00DF052A" w14:paraId="3C6DAA69" w14:textId="77777777">
        <w:tc>
          <w:tcPr>
            <w:tcW w:w="2482" w:type="dxa"/>
          </w:tcPr>
          <w:p w14:paraId="5CCC04EF" w14:textId="77777777" w:rsidR="00DF052A" w:rsidRPr="00C33E8F" w:rsidRDefault="0086418C" w:rsidP="00336238">
            <w:pPr>
              <w:pStyle w:val="TABLE-cell"/>
            </w:pPr>
            <w:r w:rsidRPr="00C33E8F">
              <w:t xml:space="preserve">J. </w:t>
            </w:r>
            <w:proofErr w:type="spellStart"/>
            <w:r w:rsidRPr="00C33E8F">
              <w:t>Storch</w:t>
            </w:r>
            <w:proofErr w:type="spellEnd"/>
          </w:p>
        </w:tc>
        <w:tc>
          <w:tcPr>
            <w:tcW w:w="3016" w:type="dxa"/>
          </w:tcPr>
          <w:p w14:paraId="19E638AA" w14:textId="77777777" w:rsidR="00DF052A" w:rsidRPr="00C33E8F" w:rsidRDefault="005D097C" w:rsidP="00336238">
            <w:pPr>
              <w:pStyle w:val="TABLE-cell"/>
            </w:pPr>
            <w:r w:rsidRPr="005D097C">
              <w:t>Test engineer - electrical equipment</w:t>
            </w:r>
          </w:p>
        </w:tc>
        <w:tc>
          <w:tcPr>
            <w:tcW w:w="3017" w:type="dxa"/>
          </w:tcPr>
          <w:p w14:paraId="3018A48E" w14:textId="77777777" w:rsidR="00DF052A" w:rsidRPr="00C33E8F" w:rsidRDefault="005D097C" w:rsidP="00336238">
            <w:pPr>
              <w:pStyle w:val="TABLE-cell"/>
            </w:pPr>
            <w:r w:rsidRPr="005D097C">
              <w:t>2 years in Ex</w:t>
            </w:r>
          </w:p>
        </w:tc>
      </w:tr>
      <w:tr w:rsidR="000F699B" w:rsidRPr="00336238" w14:paraId="67A89C84" w14:textId="77777777">
        <w:tc>
          <w:tcPr>
            <w:tcW w:w="2482" w:type="dxa"/>
          </w:tcPr>
          <w:p w14:paraId="562F5B48" w14:textId="77777777" w:rsidR="000F699B" w:rsidRPr="00336238" w:rsidRDefault="000F699B" w:rsidP="00336238">
            <w:pPr>
              <w:pStyle w:val="TABLE-cell"/>
            </w:pPr>
            <w:r w:rsidRPr="00336238">
              <w:t>J. Lucas</w:t>
            </w:r>
          </w:p>
        </w:tc>
        <w:tc>
          <w:tcPr>
            <w:tcW w:w="3016" w:type="dxa"/>
          </w:tcPr>
          <w:p w14:paraId="71CDAA87" w14:textId="77777777" w:rsidR="000F699B" w:rsidRPr="00336238" w:rsidRDefault="000F699B" w:rsidP="00336238">
            <w:pPr>
              <w:pStyle w:val="TABLE-cell"/>
            </w:pPr>
            <w:r w:rsidRPr="00336238">
              <w:t xml:space="preserve">Test engineer - </w:t>
            </w:r>
            <w:r w:rsidRPr="0054038A">
              <w:rPr>
                <w:noProof/>
              </w:rPr>
              <w:t>non electrical</w:t>
            </w:r>
            <w:r w:rsidRPr="00336238">
              <w:t xml:space="preserve"> equipment</w:t>
            </w:r>
          </w:p>
        </w:tc>
        <w:tc>
          <w:tcPr>
            <w:tcW w:w="3017" w:type="dxa"/>
          </w:tcPr>
          <w:p w14:paraId="7A13E0EB" w14:textId="77777777" w:rsidR="000F699B" w:rsidRPr="00336238" w:rsidRDefault="000F699B" w:rsidP="00336238">
            <w:pPr>
              <w:pStyle w:val="TABLE-cell"/>
            </w:pPr>
            <w:r w:rsidRPr="00336238">
              <w:t>&gt;&gt; 7 years in Ex</w:t>
            </w:r>
          </w:p>
        </w:tc>
      </w:tr>
      <w:tr w:rsidR="000F699B" w:rsidRPr="00336238" w14:paraId="52980944" w14:textId="77777777">
        <w:tc>
          <w:tcPr>
            <w:tcW w:w="2482" w:type="dxa"/>
          </w:tcPr>
          <w:p w14:paraId="4A896B9D" w14:textId="77777777" w:rsidR="000F699B" w:rsidRPr="00336238" w:rsidRDefault="000F699B" w:rsidP="00336238">
            <w:pPr>
              <w:pStyle w:val="TABLE-cell"/>
            </w:pPr>
            <w:r w:rsidRPr="00336238">
              <w:t>C. Berndt</w:t>
            </w:r>
          </w:p>
        </w:tc>
        <w:tc>
          <w:tcPr>
            <w:tcW w:w="3016" w:type="dxa"/>
          </w:tcPr>
          <w:p w14:paraId="14F242F3" w14:textId="77777777" w:rsidR="000F699B" w:rsidRPr="00336238" w:rsidRDefault="000F699B" w:rsidP="00336238">
            <w:pPr>
              <w:pStyle w:val="TABLE-cell"/>
            </w:pPr>
            <w:r w:rsidRPr="00336238">
              <w:t xml:space="preserve">Test engineer - </w:t>
            </w:r>
            <w:r w:rsidRPr="0054038A">
              <w:rPr>
                <w:noProof/>
              </w:rPr>
              <w:t>non electrical</w:t>
            </w:r>
            <w:r w:rsidRPr="00336238">
              <w:t xml:space="preserve"> equipment</w:t>
            </w:r>
          </w:p>
        </w:tc>
        <w:tc>
          <w:tcPr>
            <w:tcW w:w="3017" w:type="dxa"/>
          </w:tcPr>
          <w:p w14:paraId="2CFF20BF" w14:textId="77777777" w:rsidR="000F699B" w:rsidRPr="00336238" w:rsidRDefault="000F699B" w:rsidP="00336238">
            <w:pPr>
              <w:pStyle w:val="TABLE-cell"/>
            </w:pPr>
            <w:r w:rsidRPr="00336238">
              <w:t>&lt; 1 year in Ex</w:t>
            </w:r>
          </w:p>
        </w:tc>
      </w:tr>
      <w:tr w:rsidR="000F699B" w:rsidRPr="00336238" w14:paraId="71140B73" w14:textId="77777777">
        <w:tc>
          <w:tcPr>
            <w:tcW w:w="2482" w:type="dxa"/>
          </w:tcPr>
          <w:p w14:paraId="2DA8534A" w14:textId="77777777" w:rsidR="000F699B" w:rsidRPr="00336238" w:rsidRDefault="000F699B" w:rsidP="00336238">
            <w:pPr>
              <w:pStyle w:val="TABLE-cell"/>
            </w:pPr>
            <w:r w:rsidRPr="00336238">
              <w:t xml:space="preserve">A. </w:t>
            </w:r>
            <w:proofErr w:type="spellStart"/>
            <w:r w:rsidRPr="00336238">
              <w:t>Bronsch</w:t>
            </w:r>
            <w:proofErr w:type="spellEnd"/>
          </w:p>
        </w:tc>
        <w:tc>
          <w:tcPr>
            <w:tcW w:w="3016" w:type="dxa"/>
          </w:tcPr>
          <w:p w14:paraId="2D9012B4" w14:textId="77777777" w:rsidR="000F699B" w:rsidRPr="00336238" w:rsidRDefault="000F699B" w:rsidP="00336238">
            <w:pPr>
              <w:pStyle w:val="TABLE-cell"/>
            </w:pPr>
            <w:r w:rsidRPr="00336238">
              <w:t xml:space="preserve">Test engineer - </w:t>
            </w:r>
            <w:r w:rsidRPr="0054038A">
              <w:rPr>
                <w:noProof/>
              </w:rPr>
              <w:t>non electrical</w:t>
            </w:r>
            <w:r w:rsidRPr="00336238">
              <w:t xml:space="preserve"> equipment</w:t>
            </w:r>
          </w:p>
        </w:tc>
        <w:tc>
          <w:tcPr>
            <w:tcW w:w="3017" w:type="dxa"/>
          </w:tcPr>
          <w:p w14:paraId="0B2A4E8C" w14:textId="77777777" w:rsidR="000F699B" w:rsidRPr="00336238" w:rsidRDefault="000F699B" w:rsidP="00336238">
            <w:pPr>
              <w:pStyle w:val="TABLE-cell"/>
            </w:pPr>
            <w:r w:rsidRPr="00336238">
              <w:t>&lt; 1 year in Ex</w:t>
            </w:r>
          </w:p>
        </w:tc>
      </w:tr>
      <w:tr w:rsidR="000F699B" w:rsidRPr="00336238" w14:paraId="2920C8DB" w14:textId="77777777">
        <w:tc>
          <w:tcPr>
            <w:tcW w:w="2482" w:type="dxa"/>
          </w:tcPr>
          <w:p w14:paraId="29083CA1" w14:textId="77777777" w:rsidR="000F699B" w:rsidRPr="00336238" w:rsidRDefault="000F699B" w:rsidP="00336238">
            <w:pPr>
              <w:pStyle w:val="TABLE-cell"/>
            </w:pPr>
            <w:r w:rsidRPr="00336238">
              <w:t>E. Franke</w:t>
            </w:r>
          </w:p>
        </w:tc>
        <w:tc>
          <w:tcPr>
            <w:tcW w:w="3016" w:type="dxa"/>
          </w:tcPr>
          <w:p w14:paraId="3C0ABE16" w14:textId="77777777" w:rsidR="000F699B" w:rsidRPr="00336238" w:rsidRDefault="000F699B" w:rsidP="00336238">
            <w:pPr>
              <w:pStyle w:val="TABLE-cell"/>
            </w:pPr>
            <w:r w:rsidRPr="00336238">
              <w:t xml:space="preserve">Test engineer - </w:t>
            </w:r>
            <w:r w:rsidRPr="0054038A">
              <w:rPr>
                <w:noProof/>
              </w:rPr>
              <w:t>non electrical</w:t>
            </w:r>
            <w:r w:rsidRPr="00336238">
              <w:t xml:space="preserve"> equipment</w:t>
            </w:r>
          </w:p>
        </w:tc>
        <w:tc>
          <w:tcPr>
            <w:tcW w:w="3017" w:type="dxa"/>
          </w:tcPr>
          <w:p w14:paraId="032B246B" w14:textId="77777777" w:rsidR="000F699B" w:rsidRPr="00336238" w:rsidRDefault="000F699B" w:rsidP="00336238">
            <w:pPr>
              <w:pStyle w:val="TABLE-cell"/>
            </w:pPr>
            <w:r w:rsidRPr="00336238">
              <w:t>3 years in Ex</w:t>
            </w:r>
          </w:p>
        </w:tc>
      </w:tr>
      <w:tr w:rsidR="000F699B" w:rsidRPr="00DF052A" w14:paraId="1F2F11F8" w14:textId="77777777">
        <w:tc>
          <w:tcPr>
            <w:tcW w:w="2482" w:type="dxa"/>
          </w:tcPr>
          <w:p w14:paraId="69C644F0" w14:textId="77777777" w:rsidR="000F699B" w:rsidRPr="00336238" w:rsidRDefault="000F699B" w:rsidP="00336238">
            <w:pPr>
              <w:pStyle w:val="TABLE-cell"/>
            </w:pPr>
            <w:r w:rsidRPr="00336238">
              <w:t>T. Lange</w:t>
            </w:r>
          </w:p>
        </w:tc>
        <w:tc>
          <w:tcPr>
            <w:tcW w:w="3016" w:type="dxa"/>
          </w:tcPr>
          <w:p w14:paraId="764F91B0" w14:textId="77777777" w:rsidR="000F699B" w:rsidRPr="00336238" w:rsidRDefault="000F699B" w:rsidP="00336238">
            <w:pPr>
              <w:pStyle w:val="TABLE-cell"/>
            </w:pPr>
            <w:r w:rsidRPr="00336238">
              <w:t xml:space="preserve">Test engineer - </w:t>
            </w:r>
            <w:r w:rsidRPr="0054038A">
              <w:rPr>
                <w:noProof/>
              </w:rPr>
              <w:t>non electrical</w:t>
            </w:r>
            <w:r w:rsidRPr="00336238">
              <w:t xml:space="preserve"> equipment</w:t>
            </w:r>
          </w:p>
        </w:tc>
        <w:tc>
          <w:tcPr>
            <w:tcW w:w="3017" w:type="dxa"/>
          </w:tcPr>
          <w:p w14:paraId="6594F95B" w14:textId="77777777" w:rsidR="000F699B" w:rsidRPr="005D097C" w:rsidRDefault="000F699B" w:rsidP="00336238">
            <w:pPr>
              <w:pStyle w:val="TABLE-cell"/>
            </w:pPr>
            <w:r w:rsidRPr="00336238">
              <w:t>6 years in Ex</w:t>
            </w:r>
          </w:p>
        </w:tc>
      </w:tr>
    </w:tbl>
    <w:p w14:paraId="6BD11EDF" w14:textId="77777777" w:rsidR="00E06D87" w:rsidRPr="00374539" w:rsidRDefault="00FD3E8C" w:rsidP="002E5FFB">
      <w:pPr>
        <w:pStyle w:val="Heading2"/>
      </w:pPr>
      <w:bookmarkStart w:id="91" w:name="_Toc504162957"/>
      <w:r>
        <w:t>Organizational s</w:t>
      </w:r>
      <w:r w:rsidR="00E06D87" w:rsidRPr="00374539">
        <w:t>tructure</w:t>
      </w:r>
      <w:bookmarkEnd w:id="91"/>
    </w:p>
    <w:p w14:paraId="509A51AA" w14:textId="58A8519A" w:rsidR="00296039" w:rsidRPr="00374539" w:rsidRDefault="00296039" w:rsidP="00296039">
      <w:pPr>
        <w:pStyle w:val="PARAGRAPH"/>
      </w:pPr>
      <w:r>
        <w:t xml:space="preserve">The </w:t>
      </w:r>
      <w:proofErr w:type="spellStart"/>
      <w:r>
        <w:t>ExTL</w:t>
      </w:r>
      <w:proofErr w:type="spellEnd"/>
      <w:r>
        <w:t xml:space="preserve"> is integral with the ExCB </w:t>
      </w:r>
      <w:r w:rsidR="00E67984">
        <w:t xml:space="preserve">as shown in </w:t>
      </w:r>
      <w:r w:rsidRPr="00296039">
        <w:t>the organisation chart in Annex</w:t>
      </w:r>
      <w:r w:rsidR="00852079">
        <w:t xml:space="preserve"> A</w:t>
      </w:r>
      <w:r w:rsidR="00E67984">
        <w:t>.  A</w:t>
      </w:r>
      <w:r w:rsidRPr="00296039">
        <w:t xml:space="preserve">dditional information </w:t>
      </w:r>
      <w:r w:rsidR="0054038A">
        <w:t xml:space="preserve">is </w:t>
      </w:r>
      <w:r w:rsidRPr="0054038A">
        <w:rPr>
          <w:noProof/>
        </w:rPr>
        <w:t>shown</w:t>
      </w:r>
      <w:r w:rsidRPr="00296039">
        <w:t xml:space="preserve"> in the ExCB section of this report.</w:t>
      </w:r>
    </w:p>
    <w:p w14:paraId="4B3BBBF3" w14:textId="77777777" w:rsidR="00E06D87" w:rsidRPr="00374539" w:rsidRDefault="00E06D87" w:rsidP="002E5FFB">
      <w:pPr>
        <w:pStyle w:val="Heading2"/>
      </w:pPr>
      <w:bookmarkStart w:id="92" w:name="_Toc504162958"/>
      <w:r w:rsidRPr="00374539">
        <w:t>R</w:t>
      </w:r>
      <w:r>
        <w:t>esources</w:t>
      </w:r>
      <w:bookmarkEnd w:id="92"/>
    </w:p>
    <w:p w14:paraId="4DA64746" w14:textId="77777777" w:rsidR="00296039" w:rsidRDefault="00296039" w:rsidP="00296039">
      <w:pPr>
        <w:pStyle w:val="PARAGRAPH"/>
        <w:rPr>
          <w:szCs w:val="22"/>
        </w:rPr>
      </w:pPr>
      <w:r>
        <w:rPr>
          <w:szCs w:val="22"/>
        </w:rPr>
        <w:t xml:space="preserve">The </w:t>
      </w:r>
      <w:proofErr w:type="spellStart"/>
      <w:r>
        <w:rPr>
          <w:szCs w:val="22"/>
        </w:rPr>
        <w:t>ExTL</w:t>
      </w:r>
      <w:proofErr w:type="spellEnd"/>
      <w:r>
        <w:rPr>
          <w:szCs w:val="22"/>
        </w:rPr>
        <w:t xml:space="preserve"> has the appropriate test facilities, procedures/test instructions and competent staff for the scope of work shown in this report.</w:t>
      </w:r>
    </w:p>
    <w:p w14:paraId="0986732A" w14:textId="710F9C8F" w:rsidR="008835BF" w:rsidRDefault="00D613B7" w:rsidP="00296039">
      <w:pPr>
        <w:pStyle w:val="PARAGRAPH"/>
        <w:rPr>
          <w:szCs w:val="22"/>
        </w:rPr>
      </w:pPr>
      <w:r>
        <w:rPr>
          <w:szCs w:val="22"/>
        </w:rPr>
        <w:t xml:space="preserve">The </w:t>
      </w:r>
      <w:proofErr w:type="spellStart"/>
      <w:r>
        <w:rPr>
          <w:szCs w:val="22"/>
        </w:rPr>
        <w:t>ExTL</w:t>
      </w:r>
      <w:proofErr w:type="spellEnd"/>
      <w:r>
        <w:rPr>
          <w:szCs w:val="22"/>
        </w:rPr>
        <w:t xml:space="preserve"> has a long experience of using EN 13463 Standards which are the forerunners for </w:t>
      </w:r>
      <w:r w:rsidRPr="0089559D">
        <w:rPr>
          <w:color w:val="000000" w:themeColor="text1"/>
          <w:szCs w:val="22"/>
        </w:rPr>
        <w:t>the ISO 80079-36+37 Standards.</w:t>
      </w:r>
    </w:p>
    <w:p w14:paraId="05FCD579" w14:textId="5C05D21B" w:rsidR="008835BF" w:rsidRPr="008835BF" w:rsidRDefault="008835BF" w:rsidP="00296039">
      <w:pPr>
        <w:pStyle w:val="PARAGRAPH"/>
        <w:rPr>
          <w:color w:val="FF0000"/>
          <w:szCs w:val="22"/>
        </w:rPr>
      </w:pPr>
    </w:p>
    <w:p w14:paraId="7AB69167" w14:textId="77777777" w:rsidR="008835BF" w:rsidRDefault="008835BF" w:rsidP="00296039">
      <w:pPr>
        <w:pStyle w:val="PARAGRAPH"/>
        <w:rPr>
          <w:szCs w:val="22"/>
        </w:rPr>
      </w:pPr>
    </w:p>
    <w:p w14:paraId="4F9633CF" w14:textId="77777777" w:rsidR="008835BF" w:rsidRDefault="008835BF" w:rsidP="00296039">
      <w:pPr>
        <w:pStyle w:val="PARAGRAPH"/>
        <w:rPr>
          <w:szCs w:val="22"/>
        </w:rPr>
      </w:pPr>
    </w:p>
    <w:p w14:paraId="504E7686" w14:textId="77777777" w:rsidR="008835BF" w:rsidRPr="004B3930" w:rsidRDefault="008835BF" w:rsidP="00296039">
      <w:pPr>
        <w:pStyle w:val="PARAGRAPH"/>
        <w:rPr>
          <w:szCs w:val="22"/>
        </w:rPr>
      </w:pPr>
    </w:p>
    <w:p w14:paraId="7F0914C7" w14:textId="77777777" w:rsidR="00E06D87" w:rsidRPr="00457F77" w:rsidRDefault="00236B8B" w:rsidP="002E5FFB">
      <w:pPr>
        <w:pStyle w:val="Heading2"/>
      </w:pPr>
      <w:bookmarkStart w:id="93" w:name="_Toc504162959"/>
      <w:r w:rsidRPr="00457F77">
        <w:t>Test reports issued</w:t>
      </w:r>
      <w:bookmarkEnd w:id="93"/>
    </w:p>
    <w:p w14:paraId="1A6F1A05" w14:textId="618B9DCF" w:rsidR="00E06D87" w:rsidRPr="00A348EF" w:rsidRDefault="005F4C79" w:rsidP="00E06D87">
      <w:pPr>
        <w:pStyle w:val="PARAGRAPH"/>
        <w:rPr>
          <w:strike/>
        </w:rPr>
      </w:pPr>
      <w:r w:rsidRPr="00F02A2B">
        <w:rPr>
          <w:noProof/>
        </w:rPr>
        <w:t>T</w:t>
      </w:r>
      <w:r w:rsidR="0054038A">
        <w:rPr>
          <w:noProof/>
        </w:rPr>
        <w:t>he n</w:t>
      </w:r>
      <w:r w:rsidR="00E06D87" w:rsidRPr="0054038A">
        <w:rPr>
          <w:noProof/>
        </w:rPr>
        <w:t>umber</w:t>
      </w:r>
      <w:r w:rsidR="00E06D87" w:rsidRPr="00457F77">
        <w:t xml:space="preserve"> of </w:t>
      </w:r>
      <w:r w:rsidR="00236B8B" w:rsidRPr="00457F77">
        <w:t>test reports (</w:t>
      </w:r>
      <w:proofErr w:type="spellStart"/>
      <w:r w:rsidR="00236B8B" w:rsidRPr="00457F77">
        <w:t>ExTRs</w:t>
      </w:r>
      <w:proofErr w:type="spellEnd"/>
      <w:r w:rsidR="00236B8B" w:rsidRPr="00457F77">
        <w:t>)</w:t>
      </w:r>
      <w:r w:rsidR="00E06D87" w:rsidRPr="00457F77">
        <w:t xml:space="preserve"> issued under for the preceding four years for each type of </w:t>
      </w:r>
      <w:r w:rsidR="00852079">
        <w:t>protection are shown in the table below</w:t>
      </w:r>
      <w:r w:rsidR="00E06D87" w:rsidRPr="00457F77">
        <w:t xml:space="preserve">.  </w:t>
      </w:r>
    </w:p>
    <w:tbl>
      <w:tblPr>
        <w:tblW w:w="0" w:type="auto"/>
        <w:tblInd w:w="-4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706"/>
        <w:gridCol w:w="706"/>
        <w:gridCol w:w="706"/>
        <w:gridCol w:w="706"/>
        <w:gridCol w:w="1268"/>
      </w:tblGrid>
      <w:tr w:rsidR="00E26F3E" w:rsidRPr="00374539" w14:paraId="4C1303EB" w14:textId="77777777" w:rsidTr="003831B1">
        <w:trPr>
          <w:cantSplit/>
        </w:trPr>
        <w:tc>
          <w:tcPr>
            <w:tcW w:w="1701" w:type="dxa"/>
            <w:vAlign w:val="center"/>
          </w:tcPr>
          <w:p w14:paraId="3345F1E2" w14:textId="77777777" w:rsidR="00E26F3E" w:rsidRPr="00D55B74" w:rsidRDefault="00E26F3E" w:rsidP="00E26F3E">
            <w:pPr>
              <w:pStyle w:val="TABLE-col-heading"/>
            </w:pPr>
            <w:r w:rsidRPr="00D55B74">
              <w:br w:type="page"/>
              <w:t>Standard numbers</w:t>
            </w:r>
          </w:p>
        </w:tc>
        <w:tc>
          <w:tcPr>
            <w:tcW w:w="3712" w:type="dxa"/>
            <w:vAlign w:val="center"/>
          </w:tcPr>
          <w:p w14:paraId="1D5D2A32" w14:textId="77777777" w:rsidR="00E26F3E" w:rsidRPr="00D55B74" w:rsidRDefault="00E26F3E" w:rsidP="00E26F3E">
            <w:pPr>
              <w:pStyle w:val="TABLE-col-heading"/>
            </w:pPr>
            <w:r w:rsidRPr="00D55B74">
              <w:t>Type of protection or other identifying information</w:t>
            </w:r>
          </w:p>
        </w:tc>
        <w:tc>
          <w:tcPr>
            <w:tcW w:w="2824" w:type="dxa"/>
            <w:gridSpan w:val="4"/>
          </w:tcPr>
          <w:p w14:paraId="1A287165" w14:textId="77777777" w:rsidR="00E26F3E" w:rsidRPr="00D55B74" w:rsidRDefault="00E26F3E" w:rsidP="00E26F3E">
            <w:pPr>
              <w:pStyle w:val="TABLE-col-heading"/>
            </w:pPr>
            <w:r w:rsidRPr="00D55B74">
              <w:t>Number of issued reports (</w:t>
            </w:r>
            <w:proofErr w:type="spellStart"/>
            <w:r w:rsidRPr="00D55B74">
              <w:t>ExTRs</w:t>
            </w:r>
            <w:proofErr w:type="spellEnd"/>
            <w:r w:rsidRPr="00D55B74">
              <w:t>)</w:t>
            </w:r>
            <w:r>
              <w:t xml:space="preserve"> (for last 4 years)</w:t>
            </w:r>
          </w:p>
        </w:tc>
        <w:tc>
          <w:tcPr>
            <w:tcW w:w="1268" w:type="dxa"/>
          </w:tcPr>
          <w:p w14:paraId="1C92F022" w14:textId="77777777" w:rsidR="00E26F3E" w:rsidRPr="00D55B74" w:rsidRDefault="00E26F3E" w:rsidP="00E26F3E">
            <w:pPr>
              <w:pStyle w:val="TABLE-col-heading"/>
            </w:pPr>
            <w:r w:rsidRPr="00D55B74">
              <w:t>Total</w:t>
            </w:r>
          </w:p>
        </w:tc>
      </w:tr>
      <w:tr w:rsidR="00DF052A" w:rsidRPr="00736419" w14:paraId="26E7CAB3" w14:textId="77777777" w:rsidTr="007C1668">
        <w:trPr>
          <w:cantSplit/>
        </w:trPr>
        <w:tc>
          <w:tcPr>
            <w:tcW w:w="1701" w:type="dxa"/>
            <w:vAlign w:val="center"/>
          </w:tcPr>
          <w:p w14:paraId="108A37B9" w14:textId="77777777" w:rsidR="00DF052A" w:rsidRPr="00736419" w:rsidRDefault="00DF052A" w:rsidP="007C1668">
            <w:pPr>
              <w:jc w:val="left"/>
            </w:pPr>
          </w:p>
        </w:tc>
        <w:tc>
          <w:tcPr>
            <w:tcW w:w="3712" w:type="dxa"/>
          </w:tcPr>
          <w:p w14:paraId="21887685" w14:textId="77777777" w:rsidR="00DF052A" w:rsidRPr="00736419" w:rsidRDefault="00DF052A" w:rsidP="007C1668"/>
        </w:tc>
        <w:tc>
          <w:tcPr>
            <w:tcW w:w="706" w:type="dxa"/>
          </w:tcPr>
          <w:p w14:paraId="0B379CA5" w14:textId="77777777" w:rsidR="00DF052A" w:rsidRPr="00736419" w:rsidRDefault="00DF052A" w:rsidP="007C1668">
            <w:pPr>
              <w:jc w:val="left"/>
            </w:pPr>
            <w:r w:rsidRPr="00736419">
              <w:t>2014</w:t>
            </w:r>
          </w:p>
        </w:tc>
        <w:tc>
          <w:tcPr>
            <w:tcW w:w="706" w:type="dxa"/>
          </w:tcPr>
          <w:p w14:paraId="6F810EA0" w14:textId="77777777" w:rsidR="00DF052A" w:rsidRPr="00736419" w:rsidRDefault="00DF052A" w:rsidP="007C1668">
            <w:pPr>
              <w:jc w:val="left"/>
            </w:pPr>
            <w:r w:rsidRPr="00736419">
              <w:t>2015</w:t>
            </w:r>
          </w:p>
        </w:tc>
        <w:tc>
          <w:tcPr>
            <w:tcW w:w="706" w:type="dxa"/>
          </w:tcPr>
          <w:p w14:paraId="451B022A" w14:textId="77777777" w:rsidR="00DF052A" w:rsidRPr="00736419" w:rsidRDefault="00DF052A" w:rsidP="007C1668">
            <w:pPr>
              <w:jc w:val="left"/>
            </w:pPr>
            <w:r w:rsidRPr="00736419">
              <w:t>2016</w:t>
            </w:r>
          </w:p>
        </w:tc>
        <w:tc>
          <w:tcPr>
            <w:tcW w:w="706" w:type="dxa"/>
          </w:tcPr>
          <w:p w14:paraId="382EF0C8" w14:textId="1E5F735F" w:rsidR="00CC4088" w:rsidRPr="0089559D" w:rsidRDefault="00DF052A">
            <w:pPr>
              <w:jc w:val="left"/>
            </w:pPr>
            <w:r w:rsidRPr="0089559D">
              <w:t>2017</w:t>
            </w:r>
            <w:r w:rsidR="00296039" w:rsidRPr="0089559D">
              <w:t xml:space="preserve"> </w:t>
            </w:r>
            <w:r w:rsidR="00167FA8" w:rsidRPr="0089559D">
              <w:rPr>
                <w:sz w:val="16"/>
                <w:szCs w:val="16"/>
              </w:rPr>
              <w:t>(until May 2017)</w:t>
            </w:r>
            <w:r w:rsidR="00167FA8" w:rsidRPr="0089559D" w:rsidDel="00167FA8">
              <w:t xml:space="preserve"> </w:t>
            </w:r>
          </w:p>
        </w:tc>
        <w:tc>
          <w:tcPr>
            <w:tcW w:w="1268" w:type="dxa"/>
          </w:tcPr>
          <w:p w14:paraId="7BD7F53B" w14:textId="77777777" w:rsidR="00DF052A" w:rsidRPr="00736419" w:rsidRDefault="00DF052A" w:rsidP="007C1668">
            <w:pPr>
              <w:jc w:val="left"/>
            </w:pPr>
          </w:p>
        </w:tc>
      </w:tr>
      <w:tr w:rsidR="00A41E33" w:rsidRPr="009D6178" w14:paraId="3077E1DF" w14:textId="77777777" w:rsidTr="009D6178">
        <w:trPr>
          <w:cantSplit/>
        </w:trPr>
        <w:tc>
          <w:tcPr>
            <w:tcW w:w="1701" w:type="dxa"/>
            <w:shd w:val="clear" w:color="auto" w:fill="auto"/>
            <w:vAlign w:val="center"/>
          </w:tcPr>
          <w:p w14:paraId="25580F05" w14:textId="77777777" w:rsidR="00A41E33" w:rsidRPr="00296039" w:rsidRDefault="00A41E33" w:rsidP="007C1668">
            <w:pPr>
              <w:jc w:val="left"/>
            </w:pPr>
            <w:r w:rsidRPr="00296039">
              <w:t>IEC 60079-0</w:t>
            </w:r>
          </w:p>
        </w:tc>
        <w:tc>
          <w:tcPr>
            <w:tcW w:w="3712" w:type="dxa"/>
            <w:shd w:val="clear" w:color="auto" w:fill="auto"/>
          </w:tcPr>
          <w:p w14:paraId="3E44EC10" w14:textId="77777777" w:rsidR="00A41E33" w:rsidRPr="009D6178" w:rsidRDefault="00A41E33" w:rsidP="007C1668">
            <w:r w:rsidRPr="009D6178">
              <w:t>Equipment - General requirements</w:t>
            </w:r>
          </w:p>
        </w:tc>
        <w:tc>
          <w:tcPr>
            <w:tcW w:w="706" w:type="dxa"/>
            <w:shd w:val="clear" w:color="auto" w:fill="auto"/>
          </w:tcPr>
          <w:p w14:paraId="7520F2F5" w14:textId="77777777" w:rsidR="00A41E33" w:rsidRPr="009D6178" w:rsidRDefault="005D097C" w:rsidP="007C1668">
            <w:pPr>
              <w:jc w:val="left"/>
            </w:pPr>
            <w:r>
              <w:t>12</w:t>
            </w:r>
          </w:p>
        </w:tc>
        <w:tc>
          <w:tcPr>
            <w:tcW w:w="706" w:type="dxa"/>
            <w:shd w:val="clear" w:color="auto" w:fill="auto"/>
          </w:tcPr>
          <w:p w14:paraId="0C159658" w14:textId="77777777" w:rsidR="00A41E33" w:rsidRPr="009D6178" w:rsidRDefault="005D097C" w:rsidP="007C1668">
            <w:pPr>
              <w:jc w:val="left"/>
            </w:pPr>
            <w:r>
              <w:t>18</w:t>
            </w:r>
          </w:p>
        </w:tc>
        <w:tc>
          <w:tcPr>
            <w:tcW w:w="706" w:type="dxa"/>
            <w:shd w:val="clear" w:color="auto" w:fill="auto"/>
          </w:tcPr>
          <w:p w14:paraId="333572D4" w14:textId="77777777" w:rsidR="00A41E33" w:rsidRPr="009D6178" w:rsidRDefault="005D097C" w:rsidP="007C1668">
            <w:pPr>
              <w:jc w:val="left"/>
            </w:pPr>
            <w:r>
              <w:t>34</w:t>
            </w:r>
          </w:p>
        </w:tc>
        <w:tc>
          <w:tcPr>
            <w:tcW w:w="706" w:type="dxa"/>
            <w:shd w:val="clear" w:color="auto" w:fill="auto"/>
          </w:tcPr>
          <w:p w14:paraId="24830616" w14:textId="77777777" w:rsidR="00A41E33" w:rsidRPr="0089559D" w:rsidRDefault="005D097C" w:rsidP="007C1668">
            <w:pPr>
              <w:jc w:val="left"/>
            </w:pPr>
            <w:r w:rsidRPr="0089559D">
              <w:t>9</w:t>
            </w:r>
          </w:p>
        </w:tc>
        <w:tc>
          <w:tcPr>
            <w:tcW w:w="1268" w:type="dxa"/>
            <w:shd w:val="clear" w:color="auto" w:fill="auto"/>
          </w:tcPr>
          <w:p w14:paraId="518D3004" w14:textId="77777777" w:rsidR="00A41E33" w:rsidRPr="00065E70" w:rsidRDefault="005D097C" w:rsidP="007C1668">
            <w:r>
              <w:t>73</w:t>
            </w:r>
          </w:p>
        </w:tc>
      </w:tr>
      <w:tr w:rsidR="00A41E33" w:rsidRPr="00FB0457" w14:paraId="4F4B1696" w14:textId="77777777" w:rsidTr="007C1668">
        <w:trPr>
          <w:cantSplit/>
        </w:trPr>
        <w:tc>
          <w:tcPr>
            <w:tcW w:w="1701" w:type="dxa"/>
            <w:vAlign w:val="center"/>
          </w:tcPr>
          <w:p w14:paraId="0220E861" w14:textId="77777777" w:rsidR="00A41E33" w:rsidRPr="00296039" w:rsidRDefault="00A41E33" w:rsidP="007C1668">
            <w:pPr>
              <w:jc w:val="left"/>
            </w:pPr>
            <w:r w:rsidRPr="00296039">
              <w:t>IEC 60079-1</w:t>
            </w:r>
          </w:p>
        </w:tc>
        <w:tc>
          <w:tcPr>
            <w:tcW w:w="3712" w:type="dxa"/>
          </w:tcPr>
          <w:p w14:paraId="437F85D7" w14:textId="77777777" w:rsidR="00A41E33" w:rsidRPr="00FB0457" w:rsidRDefault="00A41E33" w:rsidP="007C1668">
            <w:r w:rsidRPr="00FB0457">
              <w:t>Equipment protection by flameproof enclosures "d"</w:t>
            </w:r>
          </w:p>
        </w:tc>
        <w:tc>
          <w:tcPr>
            <w:tcW w:w="706" w:type="dxa"/>
          </w:tcPr>
          <w:p w14:paraId="0E3E5038" w14:textId="77777777" w:rsidR="00A41E33" w:rsidRPr="00FB0457" w:rsidRDefault="005D097C" w:rsidP="007C1668">
            <w:pPr>
              <w:jc w:val="left"/>
            </w:pPr>
            <w:r>
              <w:t>4</w:t>
            </w:r>
          </w:p>
        </w:tc>
        <w:tc>
          <w:tcPr>
            <w:tcW w:w="706" w:type="dxa"/>
          </w:tcPr>
          <w:p w14:paraId="079826ED" w14:textId="77777777" w:rsidR="00A41E33" w:rsidRPr="00FB0457" w:rsidRDefault="005D097C" w:rsidP="007C1668">
            <w:pPr>
              <w:jc w:val="left"/>
            </w:pPr>
            <w:r>
              <w:t>5</w:t>
            </w:r>
          </w:p>
        </w:tc>
        <w:tc>
          <w:tcPr>
            <w:tcW w:w="706" w:type="dxa"/>
          </w:tcPr>
          <w:p w14:paraId="7319F683" w14:textId="77777777" w:rsidR="00A41E33" w:rsidRPr="00FB0457" w:rsidRDefault="005D097C" w:rsidP="007C1668">
            <w:pPr>
              <w:jc w:val="left"/>
            </w:pPr>
            <w:r>
              <w:t>10</w:t>
            </w:r>
          </w:p>
        </w:tc>
        <w:tc>
          <w:tcPr>
            <w:tcW w:w="706" w:type="dxa"/>
          </w:tcPr>
          <w:p w14:paraId="4612E412" w14:textId="77777777" w:rsidR="00A41E33" w:rsidRPr="00FB0457" w:rsidRDefault="005D097C" w:rsidP="007C1668">
            <w:pPr>
              <w:jc w:val="left"/>
            </w:pPr>
            <w:r>
              <w:t>1</w:t>
            </w:r>
          </w:p>
        </w:tc>
        <w:tc>
          <w:tcPr>
            <w:tcW w:w="1268" w:type="dxa"/>
          </w:tcPr>
          <w:p w14:paraId="5DC45058" w14:textId="77777777" w:rsidR="00A41E33" w:rsidRPr="00065E70" w:rsidRDefault="005D097C" w:rsidP="007C1668">
            <w:r>
              <w:t>20</w:t>
            </w:r>
          </w:p>
        </w:tc>
      </w:tr>
      <w:tr w:rsidR="00A41E33" w:rsidRPr="0073125D" w14:paraId="1E90F579" w14:textId="77777777" w:rsidTr="007C1668">
        <w:trPr>
          <w:cantSplit/>
        </w:trPr>
        <w:tc>
          <w:tcPr>
            <w:tcW w:w="1701" w:type="dxa"/>
            <w:vAlign w:val="center"/>
          </w:tcPr>
          <w:p w14:paraId="0EAE516F" w14:textId="77777777" w:rsidR="00A41E33" w:rsidRPr="00296039" w:rsidRDefault="00A41E33" w:rsidP="007C1668">
            <w:pPr>
              <w:jc w:val="left"/>
            </w:pPr>
            <w:r w:rsidRPr="00296039">
              <w:t>IEC 60079-2</w:t>
            </w:r>
          </w:p>
        </w:tc>
        <w:tc>
          <w:tcPr>
            <w:tcW w:w="3712" w:type="dxa"/>
          </w:tcPr>
          <w:p w14:paraId="5076DA1A" w14:textId="77777777" w:rsidR="00A41E33" w:rsidRPr="0073125D" w:rsidRDefault="00A41E33" w:rsidP="007C1668">
            <w:r w:rsidRPr="0073125D">
              <w:t>Equipment protection by pressurized enclosure "p"</w:t>
            </w:r>
          </w:p>
        </w:tc>
        <w:tc>
          <w:tcPr>
            <w:tcW w:w="706" w:type="dxa"/>
          </w:tcPr>
          <w:p w14:paraId="7A99FBEC" w14:textId="77777777" w:rsidR="00A41E33" w:rsidRPr="0073125D" w:rsidRDefault="005D097C" w:rsidP="007C1668">
            <w:pPr>
              <w:jc w:val="left"/>
            </w:pPr>
            <w:r>
              <w:t>0</w:t>
            </w:r>
          </w:p>
        </w:tc>
        <w:tc>
          <w:tcPr>
            <w:tcW w:w="706" w:type="dxa"/>
          </w:tcPr>
          <w:p w14:paraId="00627CD5" w14:textId="77777777" w:rsidR="00A41E33" w:rsidRPr="0073125D" w:rsidRDefault="005D097C" w:rsidP="007C1668">
            <w:pPr>
              <w:jc w:val="left"/>
            </w:pPr>
            <w:r>
              <w:t>0</w:t>
            </w:r>
          </w:p>
        </w:tc>
        <w:tc>
          <w:tcPr>
            <w:tcW w:w="706" w:type="dxa"/>
          </w:tcPr>
          <w:p w14:paraId="5D5BA0AA" w14:textId="77777777" w:rsidR="00A41E33" w:rsidRPr="0073125D" w:rsidRDefault="005D097C" w:rsidP="007C1668">
            <w:pPr>
              <w:jc w:val="left"/>
            </w:pPr>
            <w:r>
              <w:t>0</w:t>
            </w:r>
          </w:p>
        </w:tc>
        <w:tc>
          <w:tcPr>
            <w:tcW w:w="706" w:type="dxa"/>
          </w:tcPr>
          <w:p w14:paraId="1F2F76D3" w14:textId="77777777" w:rsidR="00A41E33" w:rsidRPr="0073125D" w:rsidRDefault="005D097C" w:rsidP="007C1668">
            <w:pPr>
              <w:jc w:val="left"/>
            </w:pPr>
            <w:r>
              <w:t>0</w:t>
            </w:r>
          </w:p>
        </w:tc>
        <w:tc>
          <w:tcPr>
            <w:tcW w:w="1268" w:type="dxa"/>
          </w:tcPr>
          <w:p w14:paraId="7AEE2F13" w14:textId="77777777" w:rsidR="00A41E33" w:rsidRPr="00065E70" w:rsidRDefault="005D097C" w:rsidP="007C1668">
            <w:r>
              <w:t>0</w:t>
            </w:r>
          </w:p>
        </w:tc>
      </w:tr>
      <w:tr w:rsidR="00A41E33" w:rsidRPr="00776605" w14:paraId="2E253E22" w14:textId="77777777" w:rsidTr="007C1668">
        <w:trPr>
          <w:cantSplit/>
        </w:trPr>
        <w:tc>
          <w:tcPr>
            <w:tcW w:w="1701" w:type="dxa"/>
            <w:vAlign w:val="center"/>
          </w:tcPr>
          <w:p w14:paraId="3A25E951" w14:textId="77777777" w:rsidR="00A41E33" w:rsidRPr="00296039" w:rsidRDefault="00A41E33" w:rsidP="007C1668">
            <w:pPr>
              <w:jc w:val="left"/>
            </w:pPr>
            <w:r w:rsidRPr="00296039">
              <w:lastRenderedPageBreak/>
              <w:t>IEC 60079-5</w:t>
            </w:r>
          </w:p>
        </w:tc>
        <w:tc>
          <w:tcPr>
            <w:tcW w:w="3712" w:type="dxa"/>
          </w:tcPr>
          <w:p w14:paraId="5B749168" w14:textId="77777777" w:rsidR="00A41E33" w:rsidRPr="00776605" w:rsidRDefault="00A41E33" w:rsidP="007C1668">
            <w:r w:rsidRPr="00776605">
              <w:t>Equipment protection by powder filling "q"</w:t>
            </w:r>
          </w:p>
        </w:tc>
        <w:tc>
          <w:tcPr>
            <w:tcW w:w="706" w:type="dxa"/>
          </w:tcPr>
          <w:p w14:paraId="21FB197A" w14:textId="77777777" w:rsidR="00A41E33" w:rsidRPr="00776605" w:rsidRDefault="00A41E33" w:rsidP="007C1668">
            <w:pPr>
              <w:jc w:val="left"/>
            </w:pPr>
            <w:r w:rsidRPr="00776605">
              <w:t>2</w:t>
            </w:r>
          </w:p>
        </w:tc>
        <w:tc>
          <w:tcPr>
            <w:tcW w:w="706" w:type="dxa"/>
          </w:tcPr>
          <w:p w14:paraId="390D16DE" w14:textId="77777777" w:rsidR="00A41E33" w:rsidRPr="00776605" w:rsidRDefault="005D097C" w:rsidP="007C1668">
            <w:pPr>
              <w:jc w:val="left"/>
            </w:pPr>
            <w:r>
              <w:t>7</w:t>
            </w:r>
          </w:p>
        </w:tc>
        <w:tc>
          <w:tcPr>
            <w:tcW w:w="706" w:type="dxa"/>
          </w:tcPr>
          <w:p w14:paraId="4633094E" w14:textId="77777777" w:rsidR="00A41E33" w:rsidRPr="00776605" w:rsidRDefault="005D097C" w:rsidP="007C1668">
            <w:pPr>
              <w:jc w:val="left"/>
            </w:pPr>
            <w:r>
              <w:t>10</w:t>
            </w:r>
          </w:p>
        </w:tc>
        <w:tc>
          <w:tcPr>
            <w:tcW w:w="706" w:type="dxa"/>
          </w:tcPr>
          <w:p w14:paraId="2EF8DA31" w14:textId="77777777" w:rsidR="00A41E33" w:rsidRPr="00776605" w:rsidRDefault="005D097C" w:rsidP="007C1668">
            <w:pPr>
              <w:jc w:val="left"/>
            </w:pPr>
            <w:r>
              <w:t>1</w:t>
            </w:r>
          </w:p>
        </w:tc>
        <w:tc>
          <w:tcPr>
            <w:tcW w:w="1268" w:type="dxa"/>
          </w:tcPr>
          <w:p w14:paraId="1BD75003" w14:textId="77777777" w:rsidR="00A41E33" w:rsidRPr="00065E70" w:rsidRDefault="005D097C" w:rsidP="007C1668">
            <w:r>
              <w:t>20</w:t>
            </w:r>
          </w:p>
        </w:tc>
      </w:tr>
      <w:tr w:rsidR="00A41E33" w:rsidRPr="00776605" w14:paraId="7D8C1731" w14:textId="77777777" w:rsidTr="007C1668">
        <w:trPr>
          <w:cantSplit/>
        </w:trPr>
        <w:tc>
          <w:tcPr>
            <w:tcW w:w="1701" w:type="dxa"/>
            <w:vAlign w:val="center"/>
          </w:tcPr>
          <w:p w14:paraId="65CD7D49" w14:textId="77777777" w:rsidR="00A41E33" w:rsidRPr="00296039" w:rsidRDefault="00A41E33" w:rsidP="007C1668">
            <w:pPr>
              <w:jc w:val="left"/>
            </w:pPr>
            <w:r w:rsidRPr="00296039">
              <w:t>IEC 60079-6</w:t>
            </w:r>
          </w:p>
        </w:tc>
        <w:tc>
          <w:tcPr>
            <w:tcW w:w="3712" w:type="dxa"/>
          </w:tcPr>
          <w:p w14:paraId="174C38AE" w14:textId="77777777" w:rsidR="00A41E33" w:rsidRPr="00776605" w:rsidRDefault="00A41E33" w:rsidP="007C1668">
            <w:r w:rsidRPr="00776605">
              <w:t>Equipment protection by liquid immersion "o"</w:t>
            </w:r>
          </w:p>
        </w:tc>
        <w:tc>
          <w:tcPr>
            <w:tcW w:w="706" w:type="dxa"/>
          </w:tcPr>
          <w:p w14:paraId="622738E9" w14:textId="77777777" w:rsidR="00A41E33" w:rsidRPr="00776605" w:rsidRDefault="00A41E33" w:rsidP="007C1668">
            <w:pPr>
              <w:jc w:val="left"/>
            </w:pPr>
            <w:r w:rsidRPr="00776605">
              <w:t>0</w:t>
            </w:r>
          </w:p>
        </w:tc>
        <w:tc>
          <w:tcPr>
            <w:tcW w:w="706" w:type="dxa"/>
          </w:tcPr>
          <w:p w14:paraId="15BF2A59" w14:textId="77777777" w:rsidR="00A41E33" w:rsidRPr="00776605" w:rsidRDefault="00A41E33" w:rsidP="007C1668">
            <w:pPr>
              <w:jc w:val="left"/>
            </w:pPr>
            <w:r w:rsidRPr="00776605">
              <w:t>0</w:t>
            </w:r>
          </w:p>
        </w:tc>
        <w:tc>
          <w:tcPr>
            <w:tcW w:w="706" w:type="dxa"/>
          </w:tcPr>
          <w:p w14:paraId="61C85ACB" w14:textId="77777777" w:rsidR="00A41E33" w:rsidRPr="00776605" w:rsidRDefault="00A41E33" w:rsidP="007C1668">
            <w:pPr>
              <w:jc w:val="left"/>
            </w:pPr>
            <w:r w:rsidRPr="00776605">
              <w:t>0</w:t>
            </w:r>
          </w:p>
        </w:tc>
        <w:tc>
          <w:tcPr>
            <w:tcW w:w="706" w:type="dxa"/>
          </w:tcPr>
          <w:p w14:paraId="5E4FFC01" w14:textId="77777777" w:rsidR="00A41E33" w:rsidRPr="00776605" w:rsidRDefault="00A41E33" w:rsidP="007C1668">
            <w:pPr>
              <w:jc w:val="left"/>
            </w:pPr>
            <w:r w:rsidRPr="00776605">
              <w:t>0</w:t>
            </w:r>
          </w:p>
        </w:tc>
        <w:tc>
          <w:tcPr>
            <w:tcW w:w="1268" w:type="dxa"/>
          </w:tcPr>
          <w:p w14:paraId="3D839F89" w14:textId="77777777" w:rsidR="00A41E33" w:rsidRPr="00065E70" w:rsidRDefault="00A41E33" w:rsidP="007C1668">
            <w:r w:rsidRPr="00065E70">
              <w:t>0</w:t>
            </w:r>
          </w:p>
        </w:tc>
      </w:tr>
      <w:tr w:rsidR="00A41E33" w:rsidRPr="00776605" w14:paraId="254FC329" w14:textId="77777777" w:rsidTr="007C1668">
        <w:trPr>
          <w:cantSplit/>
        </w:trPr>
        <w:tc>
          <w:tcPr>
            <w:tcW w:w="1701" w:type="dxa"/>
            <w:shd w:val="clear" w:color="auto" w:fill="auto"/>
            <w:vAlign w:val="center"/>
          </w:tcPr>
          <w:p w14:paraId="0262BD7F" w14:textId="77777777" w:rsidR="00A41E33" w:rsidRPr="00296039" w:rsidRDefault="00A41E33" w:rsidP="007C1668">
            <w:pPr>
              <w:jc w:val="left"/>
            </w:pPr>
            <w:r w:rsidRPr="00296039">
              <w:t>IEC 60079-7</w:t>
            </w:r>
          </w:p>
        </w:tc>
        <w:tc>
          <w:tcPr>
            <w:tcW w:w="3712" w:type="dxa"/>
            <w:shd w:val="clear" w:color="auto" w:fill="auto"/>
          </w:tcPr>
          <w:p w14:paraId="210C6D02" w14:textId="77777777" w:rsidR="00A41E33" w:rsidRPr="00776605" w:rsidRDefault="00A41E33" w:rsidP="007C1668">
            <w:r w:rsidRPr="00776605">
              <w:t>Equipment protection by increased safety "e"</w:t>
            </w:r>
          </w:p>
        </w:tc>
        <w:tc>
          <w:tcPr>
            <w:tcW w:w="706" w:type="dxa"/>
            <w:shd w:val="clear" w:color="auto" w:fill="auto"/>
          </w:tcPr>
          <w:p w14:paraId="74BE9E39" w14:textId="77777777" w:rsidR="00A41E33" w:rsidRPr="00776605" w:rsidRDefault="005D097C" w:rsidP="007C1668">
            <w:pPr>
              <w:jc w:val="left"/>
            </w:pPr>
            <w:r>
              <w:t>3</w:t>
            </w:r>
          </w:p>
        </w:tc>
        <w:tc>
          <w:tcPr>
            <w:tcW w:w="706" w:type="dxa"/>
            <w:shd w:val="clear" w:color="auto" w:fill="auto"/>
          </w:tcPr>
          <w:p w14:paraId="4FC8DFE6" w14:textId="77777777" w:rsidR="00A41E33" w:rsidRPr="00776605" w:rsidRDefault="005D097C" w:rsidP="007C1668">
            <w:pPr>
              <w:jc w:val="left"/>
            </w:pPr>
            <w:r>
              <w:t>4</w:t>
            </w:r>
          </w:p>
        </w:tc>
        <w:tc>
          <w:tcPr>
            <w:tcW w:w="706" w:type="dxa"/>
            <w:shd w:val="clear" w:color="auto" w:fill="auto"/>
          </w:tcPr>
          <w:p w14:paraId="684269AC" w14:textId="77777777" w:rsidR="00A41E33" w:rsidRPr="00776605" w:rsidRDefault="005D097C" w:rsidP="007C1668">
            <w:pPr>
              <w:jc w:val="left"/>
            </w:pPr>
            <w:r>
              <w:t>13</w:t>
            </w:r>
          </w:p>
        </w:tc>
        <w:tc>
          <w:tcPr>
            <w:tcW w:w="706" w:type="dxa"/>
            <w:shd w:val="clear" w:color="auto" w:fill="auto"/>
          </w:tcPr>
          <w:p w14:paraId="56DCD3A2" w14:textId="77777777" w:rsidR="00A41E33" w:rsidRPr="00776605" w:rsidRDefault="005D097C" w:rsidP="007C1668">
            <w:pPr>
              <w:jc w:val="left"/>
            </w:pPr>
            <w:r>
              <w:t>3</w:t>
            </w:r>
          </w:p>
        </w:tc>
        <w:tc>
          <w:tcPr>
            <w:tcW w:w="1268" w:type="dxa"/>
            <w:shd w:val="clear" w:color="auto" w:fill="auto"/>
          </w:tcPr>
          <w:p w14:paraId="70AFDA1F" w14:textId="77777777" w:rsidR="00A41E33" w:rsidRPr="00065E70" w:rsidRDefault="005D097C" w:rsidP="007C1668">
            <w:r>
              <w:t>23</w:t>
            </w:r>
          </w:p>
        </w:tc>
      </w:tr>
      <w:tr w:rsidR="00A41E33" w:rsidRPr="00776605" w14:paraId="6185A81A" w14:textId="77777777" w:rsidTr="007C1668">
        <w:trPr>
          <w:cantSplit/>
        </w:trPr>
        <w:tc>
          <w:tcPr>
            <w:tcW w:w="1701" w:type="dxa"/>
            <w:vAlign w:val="center"/>
          </w:tcPr>
          <w:p w14:paraId="7FFEC4F2" w14:textId="77777777" w:rsidR="00A41E33" w:rsidRPr="00296039" w:rsidRDefault="00A41E33" w:rsidP="007C1668">
            <w:pPr>
              <w:jc w:val="left"/>
            </w:pPr>
            <w:r w:rsidRPr="00296039">
              <w:t>IEC 60079-11</w:t>
            </w:r>
          </w:p>
        </w:tc>
        <w:tc>
          <w:tcPr>
            <w:tcW w:w="3712" w:type="dxa"/>
          </w:tcPr>
          <w:p w14:paraId="6BD67BEF" w14:textId="77777777" w:rsidR="00A41E33" w:rsidRPr="00776605" w:rsidRDefault="00A41E33" w:rsidP="007C1668">
            <w:r w:rsidRPr="00776605">
              <w:t>Equipment protection by intrinsic safety "</w:t>
            </w:r>
            <w:proofErr w:type="spellStart"/>
            <w:r w:rsidRPr="00776605">
              <w:t>i</w:t>
            </w:r>
            <w:proofErr w:type="spellEnd"/>
            <w:r w:rsidRPr="00776605">
              <w:t>"</w:t>
            </w:r>
          </w:p>
        </w:tc>
        <w:tc>
          <w:tcPr>
            <w:tcW w:w="706" w:type="dxa"/>
          </w:tcPr>
          <w:p w14:paraId="1E5D8220" w14:textId="77777777" w:rsidR="00A41E33" w:rsidRPr="00776605" w:rsidRDefault="00A41E33" w:rsidP="007C1668">
            <w:pPr>
              <w:jc w:val="left"/>
            </w:pPr>
            <w:r w:rsidRPr="00776605">
              <w:t>39</w:t>
            </w:r>
          </w:p>
        </w:tc>
        <w:tc>
          <w:tcPr>
            <w:tcW w:w="706" w:type="dxa"/>
          </w:tcPr>
          <w:p w14:paraId="0455DAAC" w14:textId="77777777" w:rsidR="00A41E33" w:rsidRPr="00776605" w:rsidRDefault="00A41E33" w:rsidP="007C1668">
            <w:pPr>
              <w:jc w:val="left"/>
            </w:pPr>
            <w:r w:rsidRPr="00776605">
              <w:t>44</w:t>
            </w:r>
          </w:p>
        </w:tc>
        <w:tc>
          <w:tcPr>
            <w:tcW w:w="706" w:type="dxa"/>
          </w:tcPr>
          <w:p w14:paraId="6CB2B22D" w14:textId="77777777" w:rsidR="00A41E33" w:rsidRPr="00776605" w:rsidRDefault="00A41E33" w:rsidP="007C1668">
            <w:pPr>
              <w:jc w:val="left"/>
            </w:pPr>
            <w:r w:rsidRPr="00776605">
              <w:t>38</w:t>
            </w:r>
          </w:p>
        </w:tc>
        <w:tc>
          <w:tcPr>
            <w:tcW w:w="706" w:type="dxa"/>
          </w:tcPr>
          <w:p w14:paraId="1E6A634F" w14:textId="77777777" w:rsidR="00A41E33" w:rsidRPr="00776605" w:rsidRDefault="005D097C" w:rsidP="007C1668">
            <w:pPr>
              <w:jc w:val="left"/>
            </w:pPr>
            <w:r>
              <w:t>17</w:t>
            </w:r>
          </w:p>
        </w:tc>
        <w:tc>
          <w:tcPr>
            <w:tcW w:w="1268" w:type="dxa"/>
          </w:tcPr>
          <w:p w14:paraId="72708405" w14:textId="77777777" w:rsidR="00A41E33" w:rsidRPr="00065E70" w:rsidRDefault="005D097C" w:rsidP="007C1668">
            <w:r>
              <w:t>138</w:t>
            </w:r>
          </w:p>
        </w:tc>
      </w:tr>
      <w:tr w:rsidR="00A41E33" w:rsidRPr="005D6ABD" w14:paraId="22153975" w14:textId="77777777" w:rsidTr="007C1668">
        <w:trPr>
          <w:cantSplit/>
        </w:trPr>
        <w:tc>
          <w:tcPr>
            <w:tcW w:w="1701" w:type="dxa"/>
            <w:vAlign w:val="center"/>
          </w:tcPr>
          <w:p w14:paraId="5F8EEA0D" w14:textId="77777777" w:rsidR="00A41E33" w:rsidRPr="00296039" w:rsidRDefault="00A41E33" w:rsidP="007C1668">
            <w:pPr>
              <w:jc w:val="left"/>
            </w:pPr>
            <w:r w:rsidRPr="00296039">
              <w:t>IEC 60079-15</w:t>
            </w:r>
          </w:p>
        </w:tc>
        <w:tc>
          <w:tcPr>
            <w:tcW w:w="3712" w:type="dxa"/>
          </w:tcPr>
          <w:p w14:paraId="08B5D130" w14:textId="77777777" w:rsidR="00A41E33" w:rsidRPr="005D6ABD" w:rsidRDefault="00A41E33" w:rsidP="007C1668">
            <w:r w:rsidRPr="005D6ABD">
              <w:t>Equipment protection by type of protection "n"</w:t>
            </w:r>
          </w:p>
        </w:tc>
        <w:tc>
          <w:tcPr>
            <w:tcW w:w="706" w:type="dxa"/>
          </w:tcPr>
          <w:p w14:paraId="4226D775" w14:textId="77777777" w:rsidR="00A41E33" w:rsidRPr="005D6ABD" w:rsidRDefault="00A41E33" w:rsidP="007C1668">
            <w:pPr>
              <w:jc w:val="left"/>
            </w:pPr>
            <w:r w:rsidRPr="005D6ABD">
              <w:t>19</w:t>
            </w:r>
          </w:p>
        </w:tc>
        <w:tc>
          <w:tcPr>
            <w:tcW w:w="706" w:type="dxa"/>
          </w:tcPr>
          <w:p w14:paraId="6724861C" w14:textId="77777777" w:rsidR="00A41E33" w:rsidRPr="005D6ABD" w:rsidRDefault="00A41E33" w:rsidP="007C1668">
            <w:pPr>
              <w:jc w:val="left"/>
            </w:pPr>
            <w:r w:rsidRPr="005D6ABD">
              <w:t>16</w:t>
            </w:r>
          </w:p>
        </w:tc>
        <w:tc>
          <w:tcPr>
            <w:tcW w:w="706" w:type="dxa"/>
          </w:tcPr>
          <w:p w14:paraId="7F39BB82" w14:textId="77777777" w:rsidR="00A41E33" w:rsidRPr="005D6ABD" w:rsidRDefault="00A41E33" w:rsidP="007C1668">
            <w:pPr>
              <w:jc w:val="left"/>
            </w:pPr>
            <w:r w:rsidRPr="005D6ABD">
              <w:t>12</w:t>
            </w:r>
          </w:p>
        </w:tc>
        <w:tc>
          <w:tcPr>
            <w:tcW w:w="706" w:type="dxa"/>
          </w:tcPr>
          <w:p w14:paraId="64DB542C" w14:textId="77777777" w:rsidR="00A41E33" w:rsidRPr="005D6ABD" w:rsidRDefault="005D097C" w:rsidP="007C1668">
            <w:pPr>
              <w:jc w:val="left"/>
            </w:pPr>
            <w:r>
              <w:t>4</w:t>
            </w:r>
          </w:p>
        </w:tc>
        <w:tc>
          <w:tcPr>
            <w:tcW w:w="1268" w:type="dxa"/>
          </w:tcPr>
          <w:p w14:paraId="4D391631" w14:textId="77777777" w:rsidR="00A41E33" w:rsidRPr="00065E70" w:rsidRDefault="005D097C" w:rsidP="007C1668">
            <w:r>
              <w:t>51</w:t>
            </w:r>
          </w:p>
        </w:tc>
      </w:tr>
      <w:tr w:rsidR="00A41E33" w:rsidRPr="00254931" w14:paraId="211DB215" w14:textId="77777777" w:rsidTr="007C1668">
        <w:trPr>
          <w:cantSplit/>
        </w:trPr>
        <w:tc>
          <w:tcPr>
            <w:tcW w:w="1701" w:type="dxa"/>
            <w:vAlign w:val="center"/>
          </w:tcPr>
          <w:p w14:paraId="234A074F" w14:textId="77777777" w:rsidR="00A41E33" w:rsidRPr="00296039" w:rsidRDefault="00A41E33" w:rsidP="007C1668">
            <w:pPr>
              <w:jc w:val="left"/>
            </w:pPr>
            <w:r w:rsidRPr="00296039">
              <w:t>IEC 60079-18</w:t>
            </w:r>
          </w:p>
        </w:tc>
        <w:tc>
          <w:tcPr>
            <w:tcW w:w="3712" w:type="dxa"/>
          </w:tcPr>
          <w:p w14:paraId="6A073850" w14:textId="77777777" w:rsidR="00A41E33" w:rsidRPr="00254931" w:rsidRDefault="00A41E33" w:rsidP="007C1668">
            <w:r w:rsidRPr="00254931">
              <w:t>Equipment protection by encapsulation "m"</w:t>
            </w:r>
          </w:p>
        </w:tc>
        <w:tc>
          <w:tcPr>
            <w:tcW w:w="706" w:type="dxa"/>
          </w:tcPr>
          <w:p w14:paraId="3208545E" w14:textId="77777777" w:rsidR="00A41E33" w:rsidRPr="00254931" w:rsidRDefault="00A41E33" w:rsidP="007C1668">
            <w:pPr>
              <w:jc w:val="left"/>
            </w:pPr>
            <w:r w:rsidRPr="00254931">
              <w:t>5</w:t>
            </w:r>
          </w:p>
        </w:tc>
        <w:tc>
          <w:tcPr>
            <w:tcW w:w="706" w:type="dxa"/>
          </w:tcPr>
          <w:p w14:paraId="049964EE" w14:textId="77777777" w:rsidR="00A41E33" w:rsidRPr="00254931" w:rsidRDefault="00A41E33" w:rsidP="007C1668">
            <w:pPr>
              <w:jc w:val="left"/>
            </w:pPr>
            <w:r w:rsidRPr="00254931">
              <w:t>6</w:t>
            </w:r>
          </w:p>
        </w:tc>
        <w:tc>
          <w:tcPr>
            <w:tcW w:w="706" w:type="dxa"/>
          </w:tcPr>
          <w:p w14:paraId="0BC1BC94" w14:textId="77777777" w:rsidR="00A41E33" w:rsidRPr="00254931" w:rsidRDefault="00A41E33" w:rsidP="007C1668">
            <w:pPr>
              <w:jc w:val="left"/>
            </w:pPr>
            <w:r w:rsidRPr="00254931">
              <w:t>20</w:t>
            </w:r>
          </w:p>
        </w:tc>
        <w:tc>
          <w:tcPr>
            <w:tcW w:w="706" w:type="dxa"/>
          </w:tcPr>
          <w:p w14:paraId="226C437F" w14:textId="77777777" w:rsidR="00A41E33" w:rsidRPr="00254931" w:rsidRDefault="00A41E33" w:rsidP="007C1668">
            <w:pPr>
              <w:jc w:val="left"/>
            </w:pPr>
            <w:r w:rsidRPr="00254931">
              <w:t>5</w:t>
            </w:r>
          </w:p>
        </w:tc>
        <w:tc>
          <w:tcPr>
            <w:tcW w:w="1268" w:type="dxa"/>
          </w:tcPr>
          <w:p w14:paraId="2E662EC9" w14:textId="77777777" w:rsidR="00A41E33" w:rsidRPr="00065E70" w:rsidRDefault="00A41E33" w:rsidP="007C1668">
            <w:r w:rsidRPr="00065E70">
              <w:t>36</w:t>
            </w:r>
          </w:p>
        </w:tc>
      </w:tr>
      <w:tr w:rsidR="00A41E33" w:rsidRPr="00254931" w14:paraId="5355F617" w14:textId="77777777" w:rsidTr="00254931">
        <w:trPr>
          <w:cantSplit/>
        </w:trPr>
        <w:tc>
          <w:tcPr>
            <w:tcW w:w="1701" w:type="dxa"/>
            <w:shd w:val="clear" w:color="auto" w:fill="auto"/>
            <w:vAlign w:val="center"/>
          </w:tcPr>
          <w:p w14:paraId="0B459A09" w14:textId="77777777" w:rsidR="00A41E33" w:rsidRPr="00296039" w:rsidRDefault="00A41E33" w:rsidP="007C1668">
            <w:pPr>
              <w:jc w:val="left"/>
            </w:pPr>
            <w:r w:rsidRPr="00296039">
              <w:t>IEC 60079-25</w:t>
            </w:r>
          </w:p>
        </w:tc>
        <w:tc>
          <w:tcPr>
            <w:tcW w:w="3712" w:type="dxa"/>
            <w:shd w:val="clear" w:color="auto" w:fill="auto"/>
          </w:tcPr>
          <w:p w14:paraId="08330CE9" w14:textId="77777777" w:rsidR="00A41E33" w:rsidRPr="00254931" w:rsidRDefault="00A41E33" w:rsidP="007C1668">
            <w:r w:rsidRPr="00254931">
              <w:t>Intrinsically safe electrical systems</w:t>
            </w:r>
          </w:p>
        </w:tc>
        <w:tc>
          <w:tcPr>
            <w:tcW w:w="706" w:type="dxa"/>
            <w:shd w:val="clear" w:color="auto" w:fill="auto"/>
          </w:tcPr>
          <w:p w14:paraId="2982FE9E" w14:textId="77777777" w:rsidR="00A41E33" w:rsidRPr="00254931" w:rsidRDefault="00A41E33" w:rsidP="007C1668">
            <w:pPr>
              <w:jc w:val="left"/>
            </w:pPr>
            <w:r w:rsidRPr="00254931">
              <w:t>0</w:t>
            </w:r>
          </w:p>
        </w:tc>
        <w:tc>
          <w:tcPr>
            <w:tcW w:w="706" w:type="dxa"/>
            <w:shd w:val="clear" w:color="auto" w:fill="auto"/>
          </w:tcPr>
          <w:p w14:paraId="216EC12D" w14:textId="77777777" w:rsidR="00A41E33" w:rsidRPr="00254931" w:rsidRDefault="00A41E33" w:rsidP="007C1668">
            <w:pPr>
              <w:jc w:val="left"/>
            </w:pPr>
            <w:r w:rsidRPr="00254931">
              <w:t>0</w:t>
            </w:r>
          </w:p>
        </w:tc>
        <w:tc>
          <w:tcPr>
            <w:tcW w:w="706" w:type="dxa"/>
            <w:shd w:val="clear" w:color="auto" w:fill="auto"/>
          </w:tcPr>
          <w:p w14:paraId="30F5A3A8" w14:textId="77777777" w:rsidR="00A41E33" w:rsidRPr="00254931" w:rsidRDefault="00A41E33" w:rsidP="007C1668">
            <w:pPr>
              <w:jc w:val="left"/>
            </w:pPr>
            <w:r w:rsidRPr="00254931">
              <w:t>0</w:t>
            </w:r>
          </w:p>
        </w:tc>
        <w:tc>
          <w:tcPr>
            <w:tcW w:w="706" w:type="dxa"/>
            <w:shd w:val="clear" w:color="auto" w:fill="auto"/>
          </w:tcPr>
          <w:p w14:paraId="5A94225F" w14:textId="77777777" w:rsidR="00A41E33" w:rsidRPr="00254931" w:rsidRDefault="00A41E33" w:rsidP="007C1668">
            <w:pPr>
              <w:jc w:val="left"/>
            </w:pPr>
            <w:r w:rsidRPr="00254931">
              <w:t>0</w:t>
            </w:r>
          </w:p>
        </w:tc>
        <w:tc>
          <w:tcPr>
            <w:tcW w:w="1268" w:type="dxa"/>
            <w:shd w:val="clear" w:color="auto" w:fill="auto"/>
          </w:tcPr>
          <w:p w14:paraId="7FF77524" w14:textId="77777777" w:rsidR="00A41E33" w:rsidRPr="00065E70" w:rsidRDefault="00A41E33" w:rsidP="007C1668">
            <w:r w:rsidRPr="00065E70">
              <w:t>0</w:t>
            </w:r>
          </w:p>
        </w:tc>
      </w:tr>
      <w:tr w:rsidR="00A41E33" w:rsidRPr="00254931" w14:paraId="431618E5" w14:textId="77777777" w:rsidTr="007C1668">
        <w:trPr>
          <w:cantSplit/>
        </w:trPr>
        <w:tc>
          <w:tcPr>
            <w:tcW w:w="1701" w:type="dxa"/>
            <w:shd w:val="clear" w:color="auto" w:fill="auto"/>
            <w:vAlign w:val="center"/>
          </w:tcPr>
          <w:p w14:paraId="23CEAEB1" w14:textId="77777777" w:rsidR="00A41E33" w:rsidRPr="00296039" w:rsidRDefault="00A41E33" w:rsidP="007C1668">
            <w:pPr>
              <w:jc w:val="left"/>
            </w:pPr>
            <w:r w:rsidRPr="00296039">
              <w:t>IEC 60079-26</w:t>
            </w:r>
          </w:p>
        </w:tc>
        <w:tc>
          <w:tcPr>
            <w:tcW w:w="3712" w:type="dxa"/>
            <w:shd w:val="clear" w:color="auto" w:fill="auto"/>
          </w:tcPr>
          <w:p w14:paraId="4B108A13" w14:textId="77777777" w:rsidR="00A41E33" w:rsidRPr="00254931" w:rsidRDefault="00A41E33" w:rsidP="007C1668">
            <w:r w:rsidRPr="00254931">
              <w:t>Equipment with Equipment Protection Level (EPL) Ga</w:t>
            </w:r>
          </w:p>
        </w:tc>
        <w:tc>
          <w:tcPr>
            <w:tcW w:w="706" w:type="dxa"/>
            <w:shd w:val="clear" w:color="auto" w:fill="auto"/>
          </w:tcPr>
          <w:p w14:paraId="548DE992" w14:textId="77777777" w:rsidR="00A41E33" w:rsidRPr="00254931" w:rsidRDefault="00A41E33" w:rsidP="007C1668">
            <w:pPr>
              <w:jc w:val="left"/>
            </w:pPr>
            <w:r w:rsidRPr="00254931">
              <w:t>5</w:t>
            </w:r>
          </w:p>
        </w:tc>
        <w:tc>
          <w:tcPr>
            <w:tcW w:w="706" w:type="dxa"/>
            <w:shd w:val="clear" w:color="auto" w:fill="auto"/>
          </w:tcPr>
          <w:p w14:paraId="63466ABE" w14:textId="77777777" w:rsidR="00A41E33" w:rsidRPr="00254931" w:rsidRDefault="00A41E33" w:rsidP="007C1668">
            <w:pPr>
              <w:jc w:val="left"/>
            </w:pPr>
            <w:r w:rsidRPr="00254931">
              <w:t>3</w:t>
            </w:r>
          </w:p>
        </w:tc>
        <w:tc>
          <w:tcPr>
            <w:tcW w:w="706" w:type="dxa"/>
            <w:shd w:val="clear" w:color="auto" w:fill="auto"/>
          </w:tcPr>
          <w:p w14:paraId="1F79D9A9" w14:textId="77777777" w:rsidR="00A41E33" w:rsidRPr="00254931" w:rsidRDefault="00A41E33" w:rsidP="007C1668">
            <w:pPr>
              <w:jc w:val="left"/>
            </w:pPr>
            <w:r w:rsidRPr="00254931">
              <w:t>4</w:t>
            </w:r>
          </w:p>
        </w:tc>
        <w:tc>
          <w:tcPr>
            <w:tcW w:w="706" w:type="dxa"/>
            <w:shd w:val="clear" w:color="auto" w:fill="auto"/>
          </w:tcPr>
          <w:p w14:paraId="209FEBAF" w14:textId="77777777" w:rsidR="00A41E33" w:rsidRPr="00254931" w:rsidRDefault="005D097C" w:rsidP="007C1668">
            <w:pPr>
              <w:jc w:val="left"/>
            </w:pPr>
            <w:r>
              <w:t>3</w:t>
            </w:r>
          </w:p>
        </w:tc>
        <w:tc>
          <w:tcPr>
            <w:tcW w:w="1268" w:type="dxa"/>
            <w:shd w:val="clear" w:color="auto" w:fill="auto"/>
          </w:tcPr>
          <w:p w14:paraId="32215066" w14:textId="77777777" w:rsidR="00A41E33" w:rsidRPr="00065E70" w:rsidRDefault="005D097C" w:rsidP="007C1668">
            <w:r>
              <w:t>15</w:t>
            </w:r>
          </w:p>
        </w:tc>
      </w:tr>
      <w:tr w:rsidR="00A41E33" w:rsidRPr="00C74E5C" w14:paraId="40A38299" w14:textId="77777777" w:rsidTr="007C1668">
        <w:trPr>
          <w:cantSplit/>
        </w:trPr>
        <w:tc>
          <w:tcPr>
            <w:tcW w:w="1701" w:type="dxa"/>
            <w:vAlign w:val="center"/>
          </w:tcPr>
          <w:p w14:paraId="41C5D9BD" w14:textId="77777777" w:rsidR="00A41E33" w:rsidRPr="00C74E5C" w:rsidRDefault="00A41E33" w:rsidP="007C1668">
            <w:pPr>
              <w:jc w:val="left"/>
            </w:pPr>
            <w:r w:rsidRPr="00C74E5C">
              <w:t>IEC 60079-27</w:t>
            </w:r>
          </w:p>
        </w:tc>
        <w:tc>
          <w:tcPr>
            <w:tcW w:w="3712" w:type="dxa"/>
          </w:tcPr>
          <w:p w14:paraId="5E3F0B9D" w14:textId="77777777" w:rsidR="00A41E33" w:rsidRPr="00C74E5C" w:rsidRDefault="00A41E33" w:rsidP="007C1668">
            <w:r w:rsidRPr="00C74E5C">
              <w:t>Fieldbus intrinsically safe concept (FISCO)</w:t>
            </w:r>
          </w:p>
        </w:tc>
        <w:tc>
          <w:tcPr>
            <w:tcW w:w="706" w:type="dxa"/>
          </w:tcPr>
          <w:p w14:paraId="33AD6BB7" w14:textId="77777777" w:rsidR="00A41E33" w:rsidRPr="00C74E5C" w:rsidRDefault="00A41E33" w:rsidP="007C1668">
            <w:pPr>
              <w:jc w:val="left"/>
            </w:pPr>
            <w:r w:rsidRPr="00C74E5C">
              <w:t>0</w:t>
            </w:r>
          </w:p>
        </w:tc>
        <w:tc>
          <w:tcPr>
            <w:tcW w:w="706" w:type="dxa"/>
          </w:tcPr>
          <w:p w14:paraId="1F0A119E" w14:textId="77777777" w:rsidR="00A41E33" w:rsidRPr="00C74E5C" w:rsidRDefault="00A41E33" w:rsidP="007C1668">
            <w:pPr>
              <w:jc w:val="left"/>
            </w:pPr>
            <w:r w:rsidRPr="00C74E5C">
              <w:t>0</w:t>
            </w:r>
          </w:p>
        </w:tc>
        <w:tc>
          <w:tcPr>
            <w:tcW w:w="706" w:type="dxa"/>
          </w:tcPr>
          <w:p w14:paraId="60528E79" w14:textId="77777777" w:rsidR="00A41E33" w:rsidRPr="00C74E5C" w:rsidRDefault="00A41E33" w:rsidP="007C1668">
            <w:pPr>
              <w:jc w:val="left"/>
            </w:pPr>
            <w:r w:rsidRPr="00C74E5C">
              <w:t>0</w:t>
            </w:r>
          </w:p>
        </w:tc>
        <w:tc>
          <w:tcPr>
            <w:tcW w:w="706" w:type="dxa"/>
          </w:tcPr>
          <w:p w14:paraId="5A309B03" w14:textId="77777777" w:rsidR="00A41E33" w:rsidRPr="00C74E5C" w:rsidRDefault="00A41E33" w:rsidP="007C1668">
            <w:pPr>
              <w:jc w:val="left"/>
            </w:pPr>
            <w:r w:rsidRPr="00C74E5C">
              <w:t>0</w:t>
            </w:r>
          </w:p>
        </w:tc>
        <w:tc>
          <w:tcPr>
            <w:tcW w:w="1268" w:type="dxa"/>
          </w:tcPr>
          <w:p w14:paraId="15B7A0E1" w14:textId="77777777" w:rsidR="00A41E33" w:rsidRPr="00065E70" w:rsidRDefault="00A41E33" w:rsidP="007C1668">
            <w:r w:rsidRPr="00065E70">
              <w:t>0</w:t>
            </w:r>
          </w:p>
        </w:tc>
      </w:tr>
      <w:tr w:rsidR="00A41E33" w:rsidRPr="00C74E5C" w14:paraId="2FBF7F44" w14:textId="77777777" w:rsidTr="007C1668">
        <w:trPr>
          <w:cantSplit/>
        </w:trPr>
        <w:tc>
          <w:tcPr>
            <w:tcW w:w="1701" w:type="dxa"/>
            <w:shd w:val="clear" w:color="auto" w:fill="auto"/>
            <w:vAlign w:val="center"/>
          </w:tcPr>
          <w:p w14:paraId="5BD5FD86" w14:textId="77777777" w:rsidR="00A41E33" w:rsidRPr="00C74E5C" w:rsidRDefault="00A41E33" w:rsidP="007C1668">
            <w:pPr>
              <w:jc w:val="left"/>
            </w:pPr>
            <w:r w:rsidRPr="00C74E5C">
              <w:t>IEC 60079-28</w:t>
            </w:r>
          </w:p>
        </w:tc>
        <w:tc>
          <w:tcPr>
            <w:tcW w:w="3712" w:type="dxa"/>
            <w:shd w:val="clear" w:color="auto" w:fill="auto"/>
          </w:tcPr>
          <w:p w14:paraId="3B6BE4A2" w14:textId="77777777" w:rsidR="00A41E33" w:rsidRPr="00C74E5C" w:rsidRDefault="00A41E33" w:rsidP="007C1668">
            <w:r w:rsidRPr="00C74E5C">
              <w:t>Protection of equipment and transmission systems using optical radiation</w:t>
            </w:r>
          </w:p>
        </w:tc>
        <w:tc>
          <w:tcPr>
            <w:tcW w:w="706" w:type="dxa"/>
            <w:shd w:val="clear" w:color="auto" w:fill="auto"/>
          </w:tcPr>
          <w:p w14:paraId="352EE45B" w14:textId="77777777" w:rsidR="00A41E33" w:rsidRPr="00C74E5C" w:rsidRDefault="00A41E33" w:rsidP="007C1668">
            <w:pPr>
              <w:jc w:val="left"/>
            </w:pPr>
            <w:r w:rsidRPr="00C74E5C">
              <w:t>3</w:t>
            </w:r>
          </w:p>
        </w:tc>
        <w:tc>
          <w:tcPr>
            <w:tcW w:w="706" w:type="dxa"/>
            <w:shd w:val="clear" w:color="auto" w:fill="auto"/>
          </w:tcPr>
          <w:p w14:paraId="62FB582A" w14:textId="77777777" w:rsidR="00A41E33" w:rsidRPr="00C74E5C" w:rsidRDefault="00A41E33" w:rsidP="007C1668">
            <w:pPr>
              <w:jc w:val="left"/>
            </w:pPr>
            <w:r w:rsidRPr="00C74E5C">
              <w:t>7</w:t>
            </w:r>
          </w:p>
        </w:tc>
        <w:tc>
          <w:tcPr>
            <w:tcW w:w="706" w:type="dxa"/>
            <w:shd w:val="clear" w:color="auto" w:fill="auto"/>
          </w:tcPr>
          <w:p w14:paraId="5F722CAE" w14:textId="77777777" w:rsidR="00A41E33" w:rsidRPr="00C74E5C" w:rsidRDefault="00A41E33" w:rsidP="007C1668">
            <w:pPr>
              <w:jc w:val="left"/>
            </w:pPr>
            <w:r w:rsidRPr="00C74E5C">
              <w:t>14</w:t>
            </w:r>
          </w:p>
        </w:tc>
        <w:tc>
          <w:tcPr>
            <w:tcW w:w="706" w:type="dxa"/>
            <w:shd w:val="clear" w:color="auto" w:fill="auto"/>
          </w:tcPr>
          <w:p w14:paraId="3A28FEDB" w14:textId="77777777" w:rsidR="00A41E33" w:rsidRPr="00C74E5C" w:rsidRDefault="00A41E33" w:rsidP="007C1668">
            <w:pPr>
              <w:jc w:val="left"/>
            </w:pPr>
            <w:r w:rsidRPr="00C74E5C">
              <w:t>0</w:t>
            </w:r>
          </w:p>
        </w:tc>
        <w:tc>
          <w:tcPr>
            <w:tcW w:w="1268" w:type="dxa"/>
            <w:shd w:val="clear" w:color="auto" w:fill="auto"/>
          </w:tcPr>
          <w:p w14:paraId="51C5E3C3" w14:textId="77777777" w:rsidR="00A41E33" w:rsidRPr="00065E70" w:rsidRDefault="00A41E33" w:rsidP="007C1668">
            <w:r w:rsidRPr="00065E70">
              <w:t>24</w:t>
            </w:r>
          </w:p>
        </w:tc>
      </w:tr>
      <w:tr w:rsidR="00A41E33" w:rsidRPr="00360C4D" w14:paraId="4D593C53" w14:textId="77777777" w:rsidTr="007C1668">
        <w:trPr>
          <w:cantSplit/>
        </w:trPr>
        <w:tc>
          <w:tcPr>
            <w:tcW w:w="1701" w:type="dxa"/>
            <w:vAlign w:val="center"/>
          </w:tcPr>
          <w:p w14:paraId="60821BDB" w14:textId="77777777" w:rsidR="00A41E33" w:rsidRPr="00360C4D" w:rsidRDefault="00A41E33" w:rsidP="007C1668">
            <w:pPr>
              <w:jc w:val="left"/>
            </w:pPr>
            <w:r w:rsidRPr="00360C4D">
              <w:t>IEC 60079-30-1</w:t>
            </w:r>
          </w:p>
        </w:tc>
        <w:tc>
          <w:tcPr>
            <w:tcW w:w="3712" w:type="dxa"/>
          </w:tcPr>
          <w:p w14:paraId="7A739DB0" w14:textId="77777777" w:rsidR="00A41E33" w:rsidRPr="00360C4D" w:rsidRDefault="00A41E33" w:rsidP="007C1668">
            <w:r w:rsidRPr="00360C4D">
              <w:t>Electrical resistance trace heating - General and testing requirements</w:t>
            </w:r>
          </w:p>
        </w:tc>
        <w:tc>
          <w:tcPr>
            <w:tcW w:w="706" w:type="dxa"/>
          </w:tcPr>
          <w:p w14:paraId="40754FD0" w14:textId="77777777" w:rsidR="00A41E33" w:rsidRPr="00360C4D" w:rsidRDefault="00A41E33" w:rsidP="007C1668">
            <w:pPr>
              <w:jc w:val="left"/>
            </w:pPr>
            <w:r w:rsidRPr="00360C4D">
              <w:t>1</w:t>
            </w:r>
          </w:p>
        </w:tc>
        <w:tc>
          <w:tcPr>
            <w:tcW w:w="706" w:type="dxa"/>
          </w:tcPr>
          <w:p w14:paraId="6F83C789" w14:textId="77777777" w:rsidR="00A41E33" w:rsidRPr="00360C4D" w:rsidRDefault="00A41E33" w:rsidP="007C1668">
            <w:pPr>
              <w:jc w:val="left"/>
            </w:pPr>
            <w:r w:rsidRPr="00360C4D">
              <w:t>0</w:t>
            </w:r>
          </w:p>
        </w:tc>
        <w:tc>
          <w:tcPr>
            <w:tcW w:w="706" w:type="dxa"/>
          </w:tcPr>
          <w:p w14:paraId="2D8ABEF8" w14:textId="77777777" w:rsidR="00A41E33" w:rsidRPr="00360C4D" w:rsidRDefault="00A41E33" w:rsidP="007C1668">
            <w:pPr>
              <w:jc w:val="left"/>
            </w:pPr>
            <w:r w:rsidRPr="00360C4D">
              <w:t>1</w:t>
            </w:r>
          </w:p>
        </w:tc>
        <w:tc>
          <w:tcPr>
            <w:tcW w:w="706" w:type="dxa"/>
          </w:tcPr>
          <w:p w14:paraId="3ECCEEA9" w14:textId="77777777" w:rsidR="00A41E33" w:rsidRPr="00360C4D" w:rsidRDefault="00A41E33" w:rsidP="007C1668">
            <w:pPr>
              <w:jc w:val="left"/>
            </w:pPr>
            <w:r w:rsidRPr="00360C4D">
              <w:t>1</w:t>
            </w:r>
          </w:p>
        </w:tc>
        <w:tc>
          <w:tcPr>
            <w:tcW w:w="1268" w:type="dxa"/>
          </w:tcPr>
          <w:p w14:paraId="56EC9692" w14:textId="77777777" w:rsidR="00A41E33" w:rsidRPr="00065E70" w:rsidRDefault="00A41E33" w:rsidP="007C1668">
            <w:r w:rsidRPr="00065E70">
              <w:t>3</w:t>
            </w:r>
          </w:p>
        </w:tc>
      </w:tr>
      <w:tr w:rsidR="00A41E33" w:rsidRPr="00402B19" w14:paraId="0B2DBBC0" w14:textId="77777777" w:rsidTr="007C1668">
        <w:trPr>
          <w:cantSplit/>
        </w:trPr>
        <w:tc>
          <w:tcPr>
            <w:tcW w:w="1701" w:type="dxa"/>
          </w:tcPr>
          <w:p w14:paraId="736C1B75" w14:textId="77777777" w:rsidR="00A41E33" w:rsidRPr="00402B19" w:rsidRDefault="00A41E33" w:rsidP="007C1668">
            <w:pPr>
              <w:jc w:val="left"/>
            </w:pPr>
            <w:r w:rsidRPr="00402B19">
              <w:t>IEC 60079-31</w:t>
            </w:r>
          </w:p>
        </w:tc>
        <w:tc>
          <w:tcPr>
            <w:tcW w:w="3712" w:type="dxa"/>
          </w:tcPr>
          <w:p w14:paraId="15665982" w14:textId="77777777" w:rsidR="00A41E33" w:rsidRPr="00402B19" w:rsidRDefault="00A41E33" w:rsidP="007C1668">
            <w:r w:rsidRPr="00402B19">
              <w:t>Equipment dust ignition protection by enclosure "t"</w:t>
            </w:r>
          </w:p>
        </w:tc>
        <w:tc>
          <w:tcPr>
            <w:tcW w:w="706" w:type="dxa"/>
          </w:tcPr>
          <w:p w14:paraId="12848966" w14:textId="77777777" w:rsidR="00A41E33" w:rsidRPr="00402B19" w:rsidRDefault="00A41E33" w:rsidP="007C1668">
            <w:pPr>
              <w:jc w:val="left"/>
            </w:pPr>
            <w:r w:rsidRPr="00402B19">
              <w:t>29</w:t>
            </w:r>
          </w:p>
        </w:tc>
        <w:tc>
          <w:tcPr>
            <w:tcW w:w="706" w:type="dxa"/>
          </w:tcPr>
          <w:p w14:paraId="0197D83D" w14:textId="77777777" w:rsidR="00A41E33" w:rsidRPr="00402B19" w:rsidRDefault="00A41E33" w:rsidP="007C1668">
            <w:pPr>
              <w:jc w:val="left"/>
            </w:pPr>
            <w:r w:rsidRPr="00402B19">
              <w:t>24</w:t>
            </w:r>
          </w:p>
        </w:tc>
        <w:tc>
          <w:tcPr>
            <w:tcW w:w="706" w:type="dxa"/>
          </w:tcPr>
          <w:p w14:paraId="394F48E5" w14:textId="77777777" w:rsidR="00A41E33" w:rsidRPr="00402B19" w:rsidRDefault="00A41E33" w:rsidP="007C1668">
            <w:pPr>
              <w:jc w:val="left"/>
            </w:pPr>
            <w:r w:rsidRPr="00402B19">
              <w:t>38</w:t>
            </w:r>
          </w:p>
        </w:tc>
        <w:tc>
          <w:tcPr>
            <w:tcW w:w="706" w:type="dxa"/>
          </w:tcPr>
          <w:p w14:paraId="31AC3D87" w14:textId="77777777" w:rsidR="00A41E33" w:rsidRPr="00402B19" w:rsidRDefault="005D097C" w:rsidP="007C1668">
            <w:pPr>
              <w:jc w:val="left"/>
            </w:pPr>
            <w:r>
              <w:t>17</w:t>
            </w:r>
          </w:p>
        </w:tc>
        <w:tc>
          <w:tcPr>
            <w:tcW w:w="1268" w:type="dxa"/>
          </w:tcPr>
          <w:p w14:paraId="37C13C29" w14:textId="77777777" w:rsidR="00A41E33" w:rsidRPr="00065E70" w:rsidRDefault="005D097C" w:rsidP="007C1668">
            <w:r>
              <w:t>108</w:t>
            </w:r>
          </w:p>
        </w:tc>
      </w:tr>
      <w:tr w:rsidR="00A41E33" w:rsidRPr="007768C4" w14:paraId="1814A014" w14:textId="77777777" w:rsidTr="007C1668">
        <w:trPr>
          <w:cantSplit/>
        </w:trPr>
        <w:tc>
          <w:tcPr>
            <w:tcW w:w="1701" w:type="dxa"/>
          </w:tcPr>
          <w:p w14:paraId="748879D5" w14:textId="77777777" w:rsidR="00A41E33" w:rsidRPr="007768C4" w:rsidRDefault="00A41E33" w:rsidP="007C1668">
            <w:pPr>
              <w:jc w:val="left"/>
            </w:pPr>
            <w:r w:rsidRPr="007768C4">
              <w:t>IEC 60079-35-1</w:t>
            </w:r>
          </w:p>
        </w:tc>
        <w:tc>
          <w:tcPr>
            <w:tcW w:w="3712" w:type="dxa"/>
          </w:tcPr>
          <w:p w14:paraId="32B6CC5A" w14:textId="77777777" w:rsidR="00A41E33" w:rsidRPr="007768C4" w:rsidRDefault="00A41E33" w:rsidP="007C1668">
            <w:proofErr w:type="spellStart"/>
            <w:r w:rsidRPr="007768C4">
              <w:t>Caplights</w:t>
            </w:r>
            <w:proofErr w:type="spellEnd"/>
            <w:r w:rsidRPr="007768C4">
              <w:t xml:space="preserve"> for use in mines susceptible to firedamp - General requirements - Construction and testing in relation to the risk of explosion</w:t>
            </w:r>
          </w:p>
        </w:tc>
        <w:tc>
          <w:tcPr>
            <w:tcW w:w="706" w:type="dxa"/>
          </w:tcPr>
          <w:p w14:paraId="29CA68CC" w14:textId="77777777" w:rsidR="00A41E33" w:rsidRPr="007768C4" w:rsidRDefault="00A41E33" w:rsidP="007C1668">
            <w:pPr>
              <w:jc w:val="left"/>
            </w:pPr>
            <w:r w:rsidRPr="007768C4">
              <w:t>0</w:t>
            </w:r>
          </w:p>
        </w:tc>
        <w:tc>
          <w:tcPr>
            <w:tcW w:w="706" w:type="dxa"/>
          </w:tcPr>
          <w:p w14:paraId="55231441" w14:textId="77777777" w:rsidR="00A41E33" w:rsidRPr="007768C4" w:rsidRDefault="00A41E33" w:rsidP="007C1668">
            <w:pPr>
              <w:jc w:val="left"/>
            </w:pPr>
            <w:r w:rsidRPr="007768C4">
              <w:t>0</w:t>
            </w:r>
          </w:p>
        </w:tc>
        <w:tc>
          <w:tcPr>
            <w:tcW w:w="706" w:type="dxa"/>
          </w:tcPr>
          <w:p w14:paraId="3DCCD9A8" w14:textId="77777777" w:rsidR="00A41E33" w:rsidRPr="007768C4" w:rsidRDefault="00A41E33" w:rsidP="007C1668">
            <w:pPr>
              <w:jc w:val="left"/>
            </w:pPr>
            <w:r w:rsidRPr="007768C4">
              <w:t>0</w:t>
            </w:r>
          </w:p>
        </w:tc>
        <w:tc>
          <w:tcPr>
            <w:tcW w:w="706" w:type="dxa"/>
          </w:tcPr>
          <w:p w14:paraId="76C6C5EA" w14:textId="77777777" w:rsidR="00A41E33" w:rsidRPr="007768C4" w:rsidRDefault="00A41E33" w:rsidP="007C1668">
            <w:pPr>
              <w:jc w:val="left"/>
            </w:pPr>
            <w:r w:rsidRPr="007768C4">
              <w:t>0</w:t>
            </w:r>
          </w:p>
        </w:tc>
        <w:tc>
          <w:tcPr>
            <w:tcW w:w="1268" w:type="dxa"/>
          </w:tcPr>
          <w:p w14:paraId="42A39194" w14:textId="77777777" w:rsidR="00A41E33" w:rsidRPr="00065E70" w:rsidRDefault="00A41E33" w:rsidP="007C1668">
            <w:r w:rsidRPr="00065E70">
              <w:t>0</w:t>
            </w:r>
          </w:p>
        </w:tc>
      </w:tr>
      <w:tr w:rsidR="00A41E33" w:rsidRPr="007768C4" w14:paraId="06EB0D40" w14:textId="77777777" w:rsidTr="007C1668">
        <w:trPr>
          <w:cantSplit/>
        </w:trPr>
        <w:tc>
          <w:tcPr>
            <w:tcW w:w="1701" w:type="dxa"/>
          </w:tcPr>
          <w:p w14:paraId="6A4DD36A" w14:textId="77777777" w:rsidR="00A41E33" w:rsidRPr="007768C4" w:rsidRDefault="00A41E33" w:rsidP="007C1668">
            <w:pPr>
              <w:jc w:val="left"/>
            </w:pPr>
            <w:r w:rsidRPr="007768C4">
              <w:t>IEC 61241-0</w:t>
            </w:r>
          </w:p>
        </w:tc>
        <w:tc>
          <w:tcPr>
            <w:tcW w:w="3712" w:type="dxa"/>
          </w:tcPr>
          <w:p w14:paraId="46B47388" w14:textId="77777777" w:rsidR="00A41E33" w:rsidRPr="007768C4" w:rsidRDefault="00A41E33" w:rsidP="007C1668">
            <w:r w:rsidRPr="007768C4">
              <w:t>General requirements</w:t>
            </w:r>
          </w:p>
        </w:tc>
        <w:tc>
          <w:tcPr>
            <w:tcW w:w="706" w:type="dxa"/>
          </w:tcPr>
          <w:p w14:paraId="13C10313" w14:textId="77777777" w:rsidR="00A41E33" w:rsidRPr="007768C4" w:rsidRDefault="00A41E33" w:rsidP="007C1668">
            <w:pPr>
              <w:jc w:val="left"/>
            </w:pPr>
            <w:r w:rsidRPr="007768C4">
              <w:t>0</w:t>
            </w:r>
          </w:p>
        </w:tc>
        <w:tc>
          <w:tcPr>
            <w:tcW w:w="706" w:type="dxa"/>
          </w:tcPr>
          <w:p w14:paraId="6E9F9B22" w14:textId="77777777" w:rsidR="00A41E33" w:rsidRPr="007768C4" w:rsidRDefault="00A41E33" w:rsidP="007C1668">
            <w:pPr>
              <w:jc w:val="left"/>
            </w:pPr>
            <w:r w:rsidRPr="007768C4">
              <w:t>0</w:t>
            </w:r>
          </w:p>
        </w:tc>
        <w:tc>
          <w:tcPr>
            <w:tcW w:w="706" w:type="dxa"/>
          </w:tcPr>
          <w:p w14:paraId="7C0F6022" w14:textId="77777777" w:rsidR="00A41E33" w:rsidRPr="007768C4" w:rsidRDefault="00A41E33" w:rsidP="007C1668">
            <w:pPr>
              <w:jc w:val="left"/>
            </w:pPr>
            <w:r w:rsidRPr="007768C4">
              <w:t>0</w:t>
            </w:r>
          </w:p>
        </w:tc>
        <w:tc>
          <w:tcPr>
            <w:tcW w:w="706" w:type="dxa"/>
          </w:tcPr>
          <w:p w14:paraId="74E7F10F" w14:textId="77777777" w:rsidR="00A41E33" w:rsidRPr="007768C4" w:rsidRDefault="00A41E33" w:rsidP="007C1668">
            <w:pPr>
              <w:jc w:val="left"/>
            </w:pPr>
            <w:r w:rsidRPr="007768C4">
              <w:t>0</w:t>
            </w:r>
          </w:p>
        </w:tc>
        <w:tc>
          <w:tcPr>
            <w:tcW w:w="1268" w:type="dxa"/>
          </w:tcPr>
          <w:p w14:paraId="0117BE45" w14:textId="77777777" w:rsidR="00A41E33" w:rsidRPr="00065E70" w:rsidRDefault="00A41E33" w:rsidP="007C1668">
            <w:r w:rsidRPr="00065E70">
              <w:t>0</w:t>
            </w:r>
          </w:p>
        </w:tc>
      </w:tr>
      <w:tr w:rsidR="00A41E33" w:rsidRPr="0096798F" w14:paraId="3FB4070B" w14:textId="77777777" w:rsidTr="007C1668">
        <w:trPr>
          <w:cantSplit/>
        </w:trPr>
        <w:tc>
          <w:tcPr>
            <w:tcW w:w="1701" w:type="dxa"/>
          </w:tcPr>
          <w:p w14:paraId="0267FBDD" w14:textId="77777777" w:rsidR="00A41E33" w:rsidRPr="0096798F" w:rsidRDefault="00A41E33" w:rsidP="007C1668">
            <w:pPr>
              <w:jc w:val="left"/>
            </w:pPr>
            <w:r w:rsidRPr="0096798F">
              <w:t>IEC 61241-1</w:t>
            </w:r>
          </w:p>
        </w:tc>
        <w:tc>
          <w:tcPr>
            <w:tcW w:w="3712" w:type="dxa"/>
          </w:tcPr>
          <w:p w14:paraId="6A360152" w14:textId="77777777" w:rsidR="00A41E33" w:rsidRPr="0096798F" w:rsidRDefault="00A41E33" w:rsidP="007C1668">
            <w:r w:rsidRPr="0096798F">
              <w:t>Protection by enclosures "</w:t>
            </w:r>
            <w:proofErr w:type="spellStart"/>
            <w:r w:rsidRPr="0096798F">
              <w:t>tD</w:t>
            </w:r>
            <w:proofErr w:type="spellEnd"/>
            <w:r w:rsidRPr="0096798F">
              <w:t>"</w:t>
            </w:r>
          </w:p>
        </w:tc>
        <w:tc>
          <w:tcPr>
            <w:tcW w:w="706" w:type="dxa"/>
          </w:tcPr>
          <w:p w14:paraId="34DD998C" w14:textId="77777777" w:rsidR="00A41E33" w:rsidRPr="0096798F" w:rsidRDefault="00A41E33" w:rsidP="007C1668">
            <w:pPr>
              <w:jc w:val="left"/>
            </w:pPr>
            <w:r w:rsidRPr="0096798F">
              <w:t>0</w:t>
            </w:r>
          </w:p>
        </w:tc>
        <w:tc>
          <w:tcPr>
            <w:tcW w:w="706" w:type="dxa"/>
          </w:tcPr>
          <w:p w14:paraId="34584E20" w14:textId="77777777" w:rsidR="00A41E33" w:rsidRPr="0096798F" w:rsidRDefault="00A41E33" w:rsidP="007C1668">
            <w:pPr>
              <w:jc w:val="left"/>
            </w:pPr>
            <w:r w:rsidRPr="0096798F">
              <w:t>0</w:t>
            </w:r>
          </w:p>
        </w:tc>
        <w:tc>
          <w:tcPr>
            <w:tcW w:w="706" w:type="dxa"/>
          </w:tcPr>
          <w:p w14:paraId="3AB9F94B" w14:textId="77777777" w:rsidR="00A41E33" w:rsidRPr="0096798F" w:rsidRDefault="00A41E33" w:rsidP="007C1668">
            <w:pPr>
              <w:jc w:val="left"/>
            </w:pPr>
            <w:r w:rsidRPr="0096798F">
              <w:t>0</w:t>
            </w:r>
          </w:p>
        </w:tc>
        <w:tc>
          <w:tcPr>
            <w:tcW w:w="706" w:type="dxa"/>
          </w:tcPr>
          <w:p w14:paraId="0B9D79A8" w14:textId="77777777" w:rsidR="00A41E33" w:rsidRPr="0096798F" w:rsidRDefault="00A41E33" w:rsidP="007C1668">
            <w:pPr>
              <w:jc w:val="left"/>
            </w:pPr>
            <w:r w:rsidRPr="0096798F">
              <w:t>0</w:t>
            </w:r>
          </w:p>
        </w:tc>
        <w:tc>
          <w:tcPr>
            <w:tcW w:w="1268" w:type="dxa"/>
          </w:tcPr>
          <w:p w14:paraId="3350D97B" w14:textId="77777777" w:rsidR="00A41E33" w:rsidRPr="00065E70" w:rsidRDefault="00A41E33" w:rsidP="007C1668">
            <w:r w:rsidRPr="00065E70">
              <w:t>0</w:t>
            </w:r>
          </w:p>
        </w:tc>
      </w:tr>
      <w:tr w:rsidR="00A41E33" w:rsidRPr="0096798F" w14:paraId="30595D42" w14:textId="77777777" w:rsidTr="007C1668">
        <w:trPr>
          <w:cantSplit/>
        </w:trPr>
        <w:tc>
          <w:tcPr>
            <w:tcW w:w="1701" w:type="dxa"/>
          </w:tcPr>
          <w:p w14:paraId="787F1625" w14:textId="77777777" w:rsidR="00A41E33" w:rsidRPr="0096798F" w:rsidRDefault="00A41E33" w:rsidP="007C1668">
            <w:pPr>
              <w:jc w:val="left"/>
            </w:pPr>
            <w:r w:rsidRPr="0096798F">
              <w:t>IEC 61241-1-1</w:t>
            </w:r>
          </w:p>
        </w:tc>
        <w:tc>
          <w:tcPr>
            <w:tcW w:w="3712" w:type="dxa"/>
          </w:tcPr>
          <w:p w14:paraId="3E8191E3" w14:textId="77777777" w:rsidR="00A41E33" w:rsidRPr="0096798F" w:rsidRDefault="00A41E33" w:rsidP="007C1668">
            <w:r w:rsidRPr="0096798F">
              <w:t>Electrical apparatus protected by enclosures and surface temperature limitation - Specification for apparatus</w:t>
            </w:r>
          </w:p>
        </w:tc>
        <w:tc>
          <w:tcPr>
            <w:tcW w:w="706" w:type="dxa"/>
          </w:tcPr>
          <w:p w14:paraId="0BC68277" w14:textId="77777777" w:rsidR="00A41E33" w:rsidRPr="0096798F" w:rsidRDefault="00A41E33" w:rsidP="007C1668">
            <w:pPr>
              <w:jc w:val="left"/>
            </w:pPr>
            <w:r w:rsidRPr="0096798F">
              <w:t>0</w:t>
            </w:r>
          </w:p>
        </w:tc>
        <w:tc>
          <w:tcPr>
            <w:tcW w:w="706" w:type="dxa"/>
          </w:tcPr>
          <w:p w14:paraId="5987D044" w14:textId="77777777" w:rsidR="00A41E33" w:rsidRPr="0096798F" w:rsidRDefault="00A41E33" w:rsidP="007C1668">
            <w:pPr>
              <w:jc w:val="left"/>
            </w:pPr>
            <w:r w:rsidRPr="0096798F">
              <w:t>0</w:t>
            </w:r>
          </w:p>
        </w:tc>
        <w:tc>
          <w:tcPr>
            <w:tcW w:w="706" w:type="dxa"/>
          </w:tcPr>
          <w:p w14:paraId="4A4DB404" w14:textId="77777777" w:rsidR="00A41E33" w:rsidRPr="0096798F" w:rsidRDefault="00A41E33" w:rsidP="007C1668">
            <w:pPr>
              <w:jc w:val="left"/>
            </w:pPr>
            <w:r w:rsidRPr="0096798F">
              <w:t>0</w:t>
            </w:r>
          </w:p>
        </w:tc>
        <w:tc>
          <w:tcPr>
            <w:tcW w:w="706" w:type="dxa"/>
          </w:tcPr>
          <w:p w14:paraId="21FFEC33" w14:textId="77777777" w:rsidR="00A41E33" w:rsidRPr="0096798F" w:rsidRDefault="00A41E33" w:rsidP="007C1668">
            <w:pPr>
              <w:jc w:val="left"/>
            </w:pPr>
            <w:r w:rsidRPr="0096798F">
              <w:t>0</w:t>
            </w:r>
          </w:p>
        </w:tc>
        <w:tc>
          <w:tcPr>
            <w:tcW w:w="1268" w:type="dxa"/>
          </w:tcPr>
          <w:p w14:paraId="721525D5" w14:textId="77777777" w:rsidR="00A41E33" w:rsidRPr="00065E70" w:rsidRDefault="00A41E33" w:rsidP="007C1668">
            <w:r w:rsidRPr="00065E70">
              <w:t>0</w:t>
            </w:r>
          </w:p>
        </w:tc>
      </w:tr>
      <w:tr w:rsidR="00A41E33" w:rsidRPr="0096798F" w14:paraId="02705E69" w14:textId="77777777" w:rsidTr="007C1668">
        <w:trPr>
          <w:cantSplit/>
        </w:trPr>
        <w:tc>
          <w:tcPr>
            <w:tcW w:w="1701" w:type="dxa"/>
            <w:vAlign w:val="center"/>
          </w:tcPr>
          <w:p w14:paraId="6F5B70A2" w14:textId="77777777" w:rsidR="00A41E33" w:rsidRPr="0096798F" w:rsidRDefault="00A41E33" w:rsidP="007C1668">
            <w:pPr>
              <w:jc w:val="left"/>
            </w:pPr>
            <w:r w:rsidRPr="0096798F">
              <w:t>IEC 61241-4</w:t>
            </w:r>
          </w:p>
        </w:tc>
        <w:tc>
          <w:tcPr>
            <w:tcW w:w="3712" w:type="dxa"/>
          </w:tcPr>
          <w:p w14:paraId="21FCF7E1" w14:textId="77777777" w:rsidR="00A41E33" w:rsidRPr="0096798F" w:rsidRDefault="00A41E33" w:rsidP="007C1668">
            <w:r w:rsidRPr="0096798F">
              <w:t>Type of protection "</w:t>
            </w:r>
            <w:proofErr w:type="spellStart"/>
            <w:r w:rsidRPr="0096798F">
              <w:t>pD</w:t>
            </w:r>
            <w:proofErr w:type="spellEnd"/>
            <w:r w:rsidRPr="0096798F">
              <w:t>"</w:t>
            </w:r>
          </w:p>
        </w:tc>
        <w:tc>
          <w:tcPr>
            <w:tcW w:w="706" w:type="dxa"/>
            <w:vAlign w:val="center"/>
          </w:tcPr>
          <w:p w14:paraId="00BE447D" w14:textId="77777777" w:rsidR="00A41E33" w:rsidRPr="0096798F" w:rsidRDefault="00A41E33" w:rsidP="007C1668">
            <w:pPr>
              <w:jc w:val="left"/>
            </w:pPr>
            <w:r w:rsidRPr="0096798F">
              <w:t>0</w:t>
            </w:r>
          </w:p>
        </w:tc>
        <w:tc>
          <w:tcPr>
            <w:tcW w:w="706" w:type="dxa"/>
            <w:vAlign w:val="center"/>
          </w:tcPr>
          <w:p w14:paraId="1E562968" w14:textId="77777777" w:rsidR="00A41E33" w:rsidRPr="0096798F" w:rsidRDefault="00A41E33" w:rsidP="007C1668">
            <w:pPr>
              <w:jc w:val="left"/>
            </w:pPr>
            <w:r w:rsidRPr="0096798F">
              <w:t>0</w:t>
            </w:r>
          </w:p>
        </w:tc>
        <w:tc>
          <w:tcPr>
            <w:tcW w:w="706" w:type="dxa"/>
            <w:vAlign w:val="center"/>
          </w:tcPr>
          <w:p w14:paraId="6A7F44E2" w14:textId="77777777" w:rsidR="00A41E33" w:rsidRPr="0096798F" w:rsidRDefault="00A41E33" w:rsidP="007C1668">
            <w:pPr>
              <w:jc w:val="left"/>
            </w:pPr>
            <w:r w:rsidRPr="0096798F">
              <w:t>0</w:t>
            </w:r>
          </w:p>
        </w:tc>
        <w:tc>
          <w:tcPr>
            <w:tcW w:w="706" w:type="dxa"/>
            <w:vAlign w:val="center"/>
          </w:tcPr>
          <w:p w14:paraId="2F829018" w14:textId="77777777" w:rsidR="00A41E33" w:rsidRPr="0096798F" w:rsidRDefault="00A41E33" w:rsidP="007C1668">
            <w:pPr>
              <w:jc w:val="left"/>
            </w:pPr>
            <w:r w:rsidRPr="0096798F">
              <w:t>0</w:t>
            </w:r>
          </w:p>
        </w:tc>
        <w:tc>
          <w:tcPr>
            <w:tcW w:w="1268" w:type="dxa"/>
          </w:tcPr>
          <w:p w14:paraId="3EDEBFC9" w14:textId="77777777" w:rsidR="00A41E33" w:rsidRPr="00065E70" w:rsidRDefault="00A41E33" w:rsidP="007C1668">
            <w:r w:rsidRPr="00065E70">
              <w:t>0</w:t>
            </w:r>
          </w:p>
        </w:tc>
      </w:tr>
      <w:tr w:rsidR="00A41E33" w:rsidRPr="0096798F" w14:paraId="66AAEB2F" w14:textId="77777777" w:rsidTr="007C1668">
        <w:trPr>
          <w:cantSplit/>
        </w:trPr>
        <w:tc>
          <w:tcPr>
            <w:tcW w:w="1701" w:type="dxa"/>
          </w:tcPr>
          <w:p w14:paraId="2BE29433" w14:textId="77777777" w:rsidR="00A41E33" w:rsidRPr="0096798F" w:rsidRDefault="00A41E33" w:rsidP="007C1668">
            <w:pPr>
              <w:jc w:val="left"/>
            </w:pPr>
            <w:r w:rsidRPr="0096798F">
              <w:t>IEC 61241-11</w:t>
            </w:r>
          </w:p>
        </w:tc>
        <w:tc>
          <w:tcPr>
            <w:tcW w:w="3712" w:type="dxa"/>
          </w:tcPr>
          <w:p w14:paraId="2E5C28E5" w14:textId="77777777" w:rsidR="00A41E33" w:rsidRPr="0096798F" w:rsidRDefault="00A41E33" w:rsidP="007C1668">
            <w:r w:rsidRPr="0096798F">
              <w:t>Protection by intrinsic safety "</w:t>
            </w:r>
            <w:proofErr w:type="spellStart"/>
            <w:r w:rsidRPr="0096798F">
              <w:t>iD</w:t>
            </w:r>
            <w:proofErr w:type="spellEnd"/>
            <w:r w:rsidRPr="0096798F">
              <w:t>"</w:t>
            </w:r>
          </w:p>
        </w:tc>
        <w:tc>
          <w:tcPr>
            <w:tcW w:w="706" w:type="dxa"/>
          </w:tcPr>
          <w:p w14:paraId="2099A4CC" w14:textId="77777777" w:rsidR="00A41E33" w:rsidRPr="0096798F" w:rsidRDefault="00A41E33" w:rsidP="007C1668">
            <w:pPr>
              <w:jc w:val="left"/>
            </w:pPr>
            <w:r w:rsidRPr="0096798F">
              <w:t>0</w:t>
            </w:r>
          </w:p>
        </w:tc>
        <w:tc>
          <w:tcPr>
            <w:tcW w:w="706" w:type="dxa"/>
          </w:tcPr>
          <w:p w14:paraId="4153E426" w14:textId="77777777" w:rsidR="00A41E33" w:rsidRPr="0096798F" w:rsidRDefault="00A41E33" w:rsidP="007C1668">
            <w:pPr>
              <w:jc w:val="left"/>
            </w:pPr>
            <w:r w:rsidRPr="0096798F">
              <w:t>0</w:t>
            </w:r>
          </w:p>
        </w:tc>
        <w:tc>
          <w:tcPr>
            <w:tcW w:w="706" w:type="dxa"/>
          </w:tcPr>
          <w:p w14:paraId="4A646EEE" w14:textId="77777777" w:rsidR="00A41E33" w:rsidRPr="0096798F" w:rsidRDefault="00A41E33" w:rsidP="007C1668">
            <w:pPr>
              <w:jc w:val="left"/>
            </w:pPr>
            <w:r w:rsidRPr="0096798F">
              <w:t>0</w:t>
            </w:r>
          </w:p>
        </w:tc>
        <w:tc>
          <w:tcPr>
            <w:tcW w:w="706" w:type="dxa"/>
          </w:tcPr>
          <w:p w14:paraId="0A00743C" w14:textId="77777777" w:rsidR="00A41E33" w:rsidRPr="0096798F" w:rsidRDefault="00A41E33" w:rsidP="007C1668">
            <w:pPr>
              <w:jc w:val="left"/>
            </w:pPr>
            <w:r w:rsidRPr="0096798F">
              <w:t>0</w:t>
            </w:r>
          </w:p>
        </w:tc>
        <w:tc>
          <w:tcPr>
            <w:tcW w:w="1268" w:type="dxa"/>
          </w:tcPr>
          <w:p w14:paraId="4E77D81F" w14:textId="77777777" w:rsidR="00A41E33" w:rsidRPr="00065E70" w:rsidRDefault="00A41E33" w:rsidP="007C1668">
            <w:r w:rsidRPr="00065E70">
              <w:t>0</w:t>
            </w:r>
          </w:p>
        </w:tc>
      </w:tr>
      <w:tr w:rsidR="00A41E33" w:rsidRPr="0096798F" w14:paraId="1AABCBD0" w14:textId="77777777" w:rsidTr="007C1668">
        <w:trPr>
          <w:cantSplit/>
        </w:trPr>
        <w:tc>
          <w:tcPr>
            <w:tcW w:w="1701" w:type="dxa"/>
          </w:tcPr>
          <w:p w14:paraId="460D66AE" w14:textId="77777777" w:rsidR="00A41E33" w:rsidRPr="0096798F" w:rsidRDefault="00A41E33" w:rsidP="007C1668">
            <w:pPr>
              <w:jc w:val="left"/>
            </w:pPr>
            <w:r w:rsidRPr="0096798F">
              <w:t>IEC 61241-18</w:t>
            </w:r>
          </w:p>
        </w:tc>
        <w:tc>
          <w:tcPr>
            <w:tcW w:w="3712" w:type="dxa"/>
          </w:tcPr>
          <w:p w14:paraId="0B28FDAD" w14:textId="77777777" w:rsidR="00A41E33" w:rsidRPr="0096798F" w:rsidRDefault="00A41E33" w:rsidP="007C1668">
            <w:r w:rsidRPr="0096798F">
              <w:t>Protection by encapsulation "</w:t>
            </w:r>
            <w:proofErr w:type="spellStart"/>
            <w:r w:rsidRPr="0096798F">
              <w:t>mD</w:t>
            </w:r>
            <w:proofErr w:type="spellEnd"/>
            <w:r w:rsidRPr="0096798F">
              <w:t>"</w:t>
            </w:r>
          </w:p>
        </w:tc>
        <w:tc>
          <w:tcPr>
            <w:tcW w:w="706" w:type="dxa"/>
          </w:tcPr>
          <w:p w14:paraId="3E988EDE" w14:textId="77777777" w:rsidR="00A41E33" w:rsidRPr="0096798F" w:rsidRDefault="00A41E33" w:rsidP="007C1668">
            <w:pPr>
              <w:jc w:val="left"/>
            </w:pPr>
            <w:r w:rsidRPr="0096798F">
              <w:t>0</w:t>
            </w:r>
          </w:p>
        </w:tc>
        <w:tc>
          <w:tcPr>
            <w:tcW w:w="706" w:type="dxa"/>
          </w:tcPr>
          <w:p w14:paraId="7DADBD40" w14:textId="77777777" w:rsidR="00A41E33" w:rsidRPr="0096798F" w:rsidRDefault="00A41E33" w:rsidP="007C1668">
            <w:pPr>
              <w:jc w:val="left"/>
            </w:pPr>
            <w:r w:rsidRPr="0096798F">
              <w:t>0</w:t>
            </w:r>
          </w:p>
        </w:tc>
        <w:tc>
          <w:tcPr>
            <w:tcW w:w="706" w:type="dxa"/>
          </w:tcPr>
          <w:p w14:paraId="0D4241F4" w14:textId="77777777" w:rsidR="00A41E33" w:rsidRPr="0096798F" w:rsidRDefault="00A41E33" w:rsidP="007C1668">
            <w:pPr>
              <w:jc w:val="left"/>
            </w:pPr>
            <w:r w:rsidRPr="0096798F">
              <w:t>0</w:t>
            </w:r>
          </w:p>
        </w:tc>
        <w:tc>
          <w:tcPr>
            <w:tcW w:w="706" w:type="dxa"/>
          </w:tcPr>
          <w:p w14:paraId="41E8F14D" w14:textId="77777777" w:rsidR="00A41E33" w:rsidRPr="0096798F" w:rsidRDefault="00A41E33" w:rsidP="007C1668">
            <w:pPr>
              <w:jc w:val="left"/>
            </w:pPr>
            <w:r w:rsidRPr="0096798F">
              <w:t>0</w:t>
            </w:r>
          </w:p>
        </w:tc>
        <w:tc>
          <w:tcPr>
            <w:tcW w:w="1268" w:type="dxa"/>
          </w:tcPr>
          <w:p w14:paraId="207DF1A3" w14:textId="77777777" w:rsidR="00A41E33" w:rsidRPr="00065E70" w:rsidRDefault="00A41E33" w:rsidP="007C1668">
            <w:r w:rsidRPr="00065E70">
              <w:t>0</w:t>
            </w:r>
          </w:p>
        </w:tc>
      </w:tr>
      <w:tr w:rsidR="00A41E33" w:rsidRPr="0096798F" w14:paraId="21FA3378" w14:textId="77777777" w:rsidTr="007C1668">
        <w:trPr>
          <w:cantSplit/>
        </w:trPr>
        <w:tc>
          <w:tcPr>
            <w:tcW w:w="1701" w:type="dxa"/>
          </w:tcPr>
          <w:p w14:paraId="4BB6BCFC" w14:textId="77777777" w:rsidR="00A41E33" w:rsidRPr="0096798F" w:rsidRDefault="00A41E33" w:rsidP="007C1668">
            <w:pPr>
              <w:jc w:val="left"/>
            </w:pPr>
            <w:r w:rsidRPr="0096798F">
              <w:t>IEC 62013-1</w:t>
            </w:r>
          </w:p>
        </w:tc>
        <w:tc>
          <w:tcPr>
            <w:tcW w:w="3712" w:type="dxa"/>
          </w:tcPr>
          <w:p w14:paraId="3C7CE1E5" w14:textId="77777777" w:rsidR="00A41E33" w:rsidRPr="0096798F" w:rsidRDefault="00A41E33" w:rsidP="007C1668">
            <w:r w:rsidRPr="0096798F">
              <w:t>General requirements - Construction and testing in relation to the risk of explosion</w:t>
            </w:r>
          </w:p>
        </w:tc>
        <w:tc>
          <w:tcPr>
            <w:tcW w:w="706" w:type="dxa"/>
          </w:tcPr>
          <w:p w14:paraId="1DF2D992" w14:textId="77777777" w:rsidR="00A41E33" w:rsidRPr="0096798F" w:rsidRDefault="00A41E33" w:rsidP="007C1668">
            <w:pPr>
              <w:jc w:val="left"/>
            </w:pPr>
            <w:r w:rsidRPr="0096798F">
              <w:t>0</w:t>
            </w:r>
          </w:p>
        </w:tc>
        <w:tc>
          <w:tcPr>
            <w:tcW w:w="706" w:type="dxa"/>
          </w:tcPr>
          <w:p w14:paraId="0891858B" w14:textId="77777777" w:rsidR="00A41E33" w:rsidRPr="0096798F" w:rsidRDefault="00A41E33" w:rsidP="007C1668">
            <w:pPr>
              <w:jc w:val="left"/>
            </w:pPr>
            <w:r w:rsidRPr="0096798F">
              <w:t>0</w:t>
            </w:r>
          </w:p>
        </w:tc>
        <w:tc>
          <w:tcPr>
            <w:tcW w:w="706" w:type="dxa"/>
          </w:tcPr>
          <w:p w14:paraId="51BCCE42" w14:textId="77777777" w:rsidR="00A41E33" w:rsidRPr="0096798F" w:rsidRDefault="00A41E33" w:rsidP="007C1668">
            <w:pPr>
              <w:jc w:val="left"/>
            </w:pPr>
            <w:r w:rsidRPr="0096798F">
              <w:t>0</w:t>
            </w:r>
          </w:p>
        </w:tc>
        <w:tc>
          <w:tcPr>
            <w:tcW w:w="706" w:type="dxa"/>
          </w:tcPr>
          <w:p w14:paraId="53418C9F" w14:textId="77777777" w:rsidR="00A41E33" w:rsidRPr="0096798F" w:rsidRDefault="00A41E33" w:rsidP="007C1668">
            <w:pPr>
              <w:jc w:val="left"/>
            </w:pPr>
            <w:r w:rsidRPr="0096798F">
              <w:t>0</w:t>
            </w:r>
          </w:p>
        </w:tc>
        <w:tc>
          <w:tcPr>
            <w:tcW w:w="1268" w:type="dxa"/>
          </w:tcPr>
          <w:p w14:paraId="14BC9704" w14:textId="77777777" w:rsidR="00A41E33" w:rsidRPr="00065E70" w:rsidRDefault="00A41E33" w:rsidP="007C1668">
            <w:r w:rsidRPr="00065E70">
              <w:t>0</w:t>
            </w:r>
          </w:p>
        </w:tc>
      </w:tr>
      <w:tr w:rsidR="00A41E33" w:rsidRPr="00736419" w14:paraId="4A3CECE9" w14:textId="77777777" w:rsidTr="007C1668">
        <w:trPr>
          <w:cantSplit/>
        </w:trPr>
        <w:tc>
          <w:tcPr>
            <w:tcW w:w="1701" w:type="dxa"/>
          </w:tcPr>
          <w:p w14:paraId="16955338" w14:textId="77777777" w:rsidR="00A41E33" w:rsidRPr="0096798F" w:rsidRDefault="00A41E33" w:rsidP="007C1668">
            <w:pPr>
              <w:jc w:val="left"/>
            </w:pPr>
            <w:r w:rsidRPr="0096798F">
              <w:t>IEC 62086-1</w:t>
            </w:r>
          </w:p>
        </w:tc>
        <w:tc>
          <w:tcPr>
            <w:tcW w:w="3712" w:type="dxa"/>
          </w:tcPr>
          <w:p w14:paraId="79A64FE6" w14:textId="77777777" w:rsidR="00A41E33" w:rsidRPr="0096798F" w:rsidRDefault="00A41E33" w:rsidP="007C1668">
            <w:r w:rsidRPr="0096798F">
              <w:t>General and testing requirements</w:t>
            </w:r>
          </w:p>
        </w:tc>
        <w:tc>
          <w:tcPr>
            <w:tcW w:w="706" w:type="dxa"/>
          </w:tcPr>
          <w:p w14:paraId="7C543279" w14:textId="77777777" w:rsidR="00A41E33" w:rsidRPr="0096798F" w:rsidRDefault="00A41E33" w:rsidP="007C1668">
            <w:pPr>
              <w:jc w:val="left"/>
            </w:pPr>
            <w:r w:rsidRPr="0096798F">
              <w:t>0</w:t>
            </w:r>
          </w:p>
        </w:tc>
        <w:tc>
          <w:tcPr>
            <w:tcW w:w="706" w:type="dxa"/>
          </w:tcPr>
          <w:p w14:paraId="452138FA" w14:textId="77777777" w:rsidR="00A41E33" w:rsidRPr="0096798F" w:rsidRDefault="00A41E33" w:rsidP="007C1668">
            <w:pPr>
              <w:jc w:val="left"/>
            </w:pPr>
            <w:r w:rsidRPr="0096798F">
              <w:t>0</w:t>
            </w:r>
          </w:p>
        </w:tc>
        <w:tc>
          <w:tcPr>
            <w:tcW w:w="706" w:type="dxa"/>
          </w:tcPr>
          <w:p w14:paraId="2693B3C0" w14:textId="77777777" w:rsidR="00A41E33" w:rsidRPr="0096798F" w:rsidRDefault="00A41E33" w:rsidP="007C1668">
            <w:pPr>
              <w:jc w:val="left"/>
            </w:pPr>
            <w:r w:rsidRPr="0096798F">
              <w:t>0</w:t>
            </w:r>
          </w:p>
        </w:tc>
        <w:tc>
          <w:tcPr>
            <w:tcW w:w="706" w:type="dxa"/>
          </w:tcPr>
          <w:p w14:paraId="0B6399EE" w14:textId="77777777" w:rsidR="00A41E33" w:rsidRPr="00736419" w:rsidRDefault="00A41E33" w:rsidP="007C1668">
            <w:pPr>
              <w:jc w:val="left"/>
            </w:pPr>
            <w:r w:rsidRPr="0096798F">
              <w:t>0</w:t>
            </w:r>
          </w:p>
        </w:tc>
        <w:tc>
          <w:tcPr>
            <w:tcW w:w="1268" w:type="dxa"/>
          </w:tcPr>
          <w:p w14:paraId="0714F663" w14:textId="77777777" w:rsidR="00A41E33" w:rsidRPr="00065E70" w:rsidRDefault="00A41E33" w:rsidP="007C1668">
            <w:r w:rsidRPr="00065E70">
              <w:t>0</w:t>
            </w:r>
          </w:p>
        </w:tc>
      </w:tr>
    </w:tbl>
    <w:p w14:paraId="1E598249" w14:textId="77777777" w:rsidR="00E06D87" w:rsidRDefault="00E06D87" w:rsidP="00E06D87">
      <w:pPr>
        <w:pStyle w:val="NOTE"/>
        <w:rPr>
          <w:b/>
        </w:rPr>
      </w:pPr>
      <w:r w:rsidRPr="00E61BA4">
        <w:rPr>
          <w:b/>
        </w:rPr>
        <w:t>NOTE</w:t>
      </w:r>
      <w:r w:rsidR="00515066">
        <w:rPr>
          <w:b/>
        </w:rPr>
        <w:t xml:space="preserve"> 1</w:t>
      </w:r>
      <w:r w:rsidRPr="00E61BA4">
        <w:rPr>
          <w:b/>
        </w:rPr>
        <w:tab/>
        <w:t>Above include reports to IEC 60079-0</w:t>
      </w:r>
      <w:r w:rsidR="00E26F3E">
        <w:rPr>
          <w:b/>
        </w:rPr>
        <w:t xml:space="preserve"> unless otherwise shown</w:t>
      </w:r>
    </w:p>
    <w:p w14:paraId="6AE7E39D" w14:textId="77777777" w:rsidR="00515066" w:rsidRPr="00E61BA4" w:rsidRDefault="00515066" w:rsidP="00E06D87">
      <w:pPr>
        <w:pStyle w:val="NOTE"/>
        <w:rPr>
          <w:b/>
        </w:rPr>
      </w:pPr>
      <w:r>
        <w:rPr>
          <w:b/>
        </w:rPr>
        <w:t xml:space="preserve">NOTE 2 </w:t>
      </w:r>
      <w:proofErr w:type="gramStart"/>
      <w:r>
        <w:rPr>
          <w:b/>
        </w:rPr>
        <w:t>Where</w:t>
      </w:r>
      <w:proofErr w:type="gramEnd"/>
      <w:r>
        <w:rPr>
          <w:b/>
        </w:rPr>
        <w:t xml:space="preserve"> the number of reports </w:t>
      </w:r>
      <w:r w:rsidR="006A2A14">
        <w:rPr>
          <w:b/>
        </w:rPr>
        <w:t>is</w:t>
      </w:r>
      <w:r>
        <w:rPr>
          <w:b/>
        </w:rPr>
        <w:t xml:space="preserve"> low, assessors are expected to carefully check current capability and document the process in this report.</w:t>
      </w:r>
    </w:p>
    <w:p w14:paraId="5D13E79C" w14:textId="77777777" w:rsidR="00E06D87" w:rsidRPr="00374539" w:rsidRDefault="00E06D87" w:rsidP="002E5FFB">
      <w:pPr>
        <w:pStyle w:val="Heading2"/>
      </w:pPr>
      <w:bookmarkStart w:id="94" w:name="_Toc504162960"/>
      <w:r w:rsidRPr="00374539">
        <w:t>National accreditation</w:t>
      </w:r>
      <w:bookmarkEnd w:id="94"/>
    </w:p>
    <w:p w14:paraId="5FA922F6" w14:textId="1130E68E" w:rsidR="002370AB" w:rsidRPr="005007E2" w:rsidRDefault="002370AB" w:rsidP="00F86B66">
      <w:pPr>
        <w:pStyle w:val="PARAGRAPH"/>
      </w:pPr>
      <w:r w:rsidRPr="005007E2">
        <w:t xml:space="preserve">IBExU has accreditation as </w:t>
      </w:r>
      <w:r w:rsidR="00852079">
        <w:t xml:space="preserve">a </w:t>
      </w:r>
      <w:r w:rsidRPr="005007E2">
        <w:t xml:space="preserve">testing laboratory from </w:t>
      </w:r>
      <w:proofErr w:type="spellStart"/>
      <w:r w:rsidRPr="005007E2">
        <w:t>DAkkS</w:t>
      </w:r>
      <w:proofErr w:type="spellEnd"/>
      <w:r w:rsidRPr="005007E2">
        <w:t xml:space="preserve"> (Deutsche </w:t>
      </w:r>
      <w:proofErr w:type="spellStart"/>
      <w:r w:rsidRPr="005007E2">
        <w:t>Akkreditierungsstelle</w:t>
      </w:r>
      <w:proofErr w:type="spellEnd"/>
      <w:r w:rsidRPr="005007E2">
        <w:t xml:space="preserve"> GmbH) to ISO/IEC 17025 with certificate number D-PL-17164-01-00, valid to 27</w:t>
      </w:r>
      <w:r w:rsidR="00167FA8">
        <w:t xml:space="preserve"> </w:t>
      </w:r>
      <w:r w:rsidRPr="005007E2">
        <w:t xml:space="preserve">April 2022.  </w:t>
      </w:r>
      <w:r w:rsidR="00591D96">
        <w:t>A copy of the accreditation is shown in Annex C.</w:t>
      </w:r>
      <w:r w:rsidRPr="005007E2">
        <w:t xml:space="preserve"> </w:t>
      </w:r>
    </w:p>
    <w:p w14:paraId="76AF28A8" w14:textId="77777777" w:rsidR="00F86B66" w:rsidRPr="005007E2" w:rsidRDefault="00F86B66" w:rsidP="00F86B66">
      <w:pPr>
        <w:pStyle w:val="PARAGRAPH"/>
      </w:pPr>
      <w:r w:rsidRPr="005007E2">
        <w:t>The scope wa</w:t>
      </w:r>
      <w:r w:rsidR="002370AB" w:rsidRPr="005007E2">
        <w:t xml:space="preserve">s provided in the </w:t>
      </w:r>
      <w:proofErr w:type="spellStart"/>
      <w:r w:rsidR="002370AB" w:rsidRPr="005007E2">
        <w:t>DAkkS</w:t>
      </w:r>
      <w:proofErr w:type="spellEnd"/>
      <w:r w:rsidR="002370AB" w:rsidRPr="005007E2">
        <w:t xml:space="preserve"> assessment </w:t>
      </w:r>
      <w:r w:rsidRPr="005007E2">
        <w:t xml:space="preserve">document dated 27-04-2017. Some obsolete Standards in the IECEx list and some newer Standards in the IECEx list are not mentioned in the </w:t>
      </w:r>
      <w:proofErr w:type="spellStart"/>
      <w:r w:rsidRPr="005007E2">
        <w:t>Dakk</w:t>
      </w:r>
      <w:r w:rsidR="00040217">
        <w:t>S</w:t>
      </w:r>
      <w:proofErr w:type="spellEnd"/>
      <w:r w:rsidRPr="005007E2">
        <w:t xml:space="preserve"> scope.</w:t>
      </w:r>
      <w:r w:rsidR="002370AB" w:rsidRPr="005007E2">
        <w:t xml:space="preserve">  For the scope extension the current standards were missing from this list:</w:t>
      </w:r>
    </w:p>
    <w:p w14:paraId="38B7A773" w14:textId="77777777" w:rsidR="002370AB" w:rsidRPr="005007E2" w:rsidRDefault="002370AB" w:rsidP="002370AB">
      <w:pPr>
        <w:pStyle w:val="ListBullet"/>
      </w:pPr>
      <w:r w:rsidRPr="005007E2">
        <w:t>IEC/IEEE 60079-30-1</w:t>
      </w:r>
    </w:p>
    <w:p w14:paraId="789FA856" w14:textId="77777777" w:rsidR="002370AB" w:rsidRPr="007F22A3" w:rsidRDefault="002F2885" w:rsidP="002370AB">
      <w:pPr>
        <w:pStyle w:val="ListBullet"/>
      </w:pPr>
      <w:r w:rsidRPr="007F22A3">
        <w:t>ISO 8</w:t>
      </w:r>
      <w:r w:rsidR="002370AB" w:rsidRPr="007F22A3">
        <w:t>0079-36</w:t>
      </w:r>
    </w:p>
    <w:p w14:paraId="2009E8F9" w14:textId="77777777" w:rsidR="002370AB" w:rsidRPr="007F22A3" w:rsidRDefault="002F2885" w:rsidP="002370AB">
      <w:pPr>
        <w:pStyle w:val="ListBullet"/>
      </w:pPr>
      <w:r w:rsidRPr="007F22A3">
        <w:lastRenderedPageBreak/>
        <w:t>ISO 8</w:t>
      </w:r>
      <w:r w:rsidR="002370AB" w:rsidRPr="007F22A3">
        <w:t>0079-37</w:t>
      </w:r>
    </w:p>
    <w:p w14:paraId="373B6A81" w14:textId="77777777" w:rsidR="006A3F01" w:rsidRPr="005007E2" w:rsidRDefault="006A3F01" w:rsidP="006A3F01">
      <w:pPr>
        <w:pStyle w:val="ListBullet"/>
        <w:numPr>
          <w:ilvl w:val="0"/>
          <w:numId w:val="0"/>
        </w:numPr>
        <w:ind w:left="340" w:hanging="340"/>
      </w:pPr>
      <w:r w:rsidRPr="005007E2">
        <w:t xml:space="preserve">In </w:t>
      </w:r>
      <w:r w:rsidRPr="0054038A">
        <w:rPr>
          <w:noProof/>
        </w:rPr>
        <w:t>addition</w:t>
      </w:r>
      <w:r w:rsidR="0054038A">
        <w:rPr>
          <w:noProof/>
        </w:rPr>
        <w:t>,</w:t>
      </w:r>
      <w:r w:rsidRPr="005007E2">
        <w:t xml:space="preserve"> the following were </w:t>
      </w:r>
      <w:r w:rsidRPr="0054038A">
        <w:rPr>
          <w:noProof/>
        </w:rPr>
        <w:t>at</w:t>
      </w:r>
      <w:r w:rsidRPr="005007E2">
        <w:t xml:space="preserve"> earlier editions in the </w:t>
      </w:r>
      <w:proofErr w:type="spellStart"/>
      <w:r w:rsidRPr="005007E2">
        <w:t>DAkkS</w:t>
      </w:r>
      <w:proofErr w:type="spellEnd"/>
      <w:r w:rsidRPr="005007E2">
        <w:t xml:space="preserve"> scope:</w:t>
      </w:r>
    </w:p>
    <w:p w14:paraId="7D71ACBA" w14:textId="77777777" w:rsidR="006A3F01" w:rsidRPr="005007E2" w:rsidRDefault="006A3F01" w:rsidP="006A3F01">
      <w:pPr>
        <w:pStyle w:val="ListBullet"/>
      </w:pPr>
      <w:r w:rsidRPr="005007E2">
        <w:t>ISO 16852 at Edition 1</w:t>
      </w:r>
      <w:r w:rsidR="0054038A">
        <w:t>,</w:t>
      </w:r>
      <w:r w:rsidRPr="005007E2">
        <w:t xml:space="preserve"> </w:t>
      </w:r>
      <w:r w:rsidRPr="0054038A">
        <w:rPr>
          <w:noProof/>
        </w:rPr>
        <w:t>not</w:t>
      </w:r>
      <w:r w:rsidRPr="005007E2">
        <w:t xml:space="preserve"> Edition 2.</w:t>
      </w:r>
    </w:p>
    <w:p w14:paraId="0CFC61EC" w14:textId="77777777" w:rsidR="006A3F01" w:rsidRPr="005007E2" w:rsidRDefault="006A3F01" w:rsidP="00994CF6">
      <w:pPr>
        <w:pStyle w:val="ListBullet"/>
      </w:pPr>
      <w:r w:rsidRPr="005007E2">
        <w:t>IEC 60079-28 at Edition 1</w:t>
      </w:r>
      <w:r w:rsidR="0054038A">
        <w:t>,</w:t>
      </w:r>
      <w:r w:rsidRPr="005007E2">
        <w:t xml:space="preserve"> </w:t>
      </w:r>
      <w:r w:rsidRPr="0054038A">
        <w:rPr>
          <w:noProof/>
        </w:rPr>
        <w:t>not</w:t>
      </w:r>
      <w:r w:rsidRPr="005007E2">
        <w:t xml:space="preserve"> Edition 2.</w:t>
      </w:r>
    </w:p>
    <w:p w14:paraId="4E4A89C2" w14:textId="77777777" w:rsidR="00167FA8" w:rsidRDefault="002370AB" w:rsidP="002370AB">
      <w:pPr>
        <w:pStyle w:val="PARAGRAPH"/>
      </w:pPr>
      <w:r w:rsidRPr="005007E2">
        <w:t xml:space="preserve">IBExU </w:t>
      </w:r>
      <w:r w:rsidRPr="0054038A">
        <w:rPr>
          <w:noProof/>
        </w:rPr>
        <w:t>ha</w:t>
      </w:r>
      <w:r w:rsidR="0054038A" w:rsidRPr="0054038A">
        <w:rPr>
          <w:noProof/>
        </w:rPr>
        <w:t>s</w:t>
      </w:r>
      <w:r w:rsidRPr="005007E2">
        <w:t xml:space="preserve"> indicated that they are seeking to have their accreditation </w:t>
      </w:r>
      <w:r w:rsidR="006A3F01" w:rsidRPr="005007E2">
        <w:t xml:space="preserve">scope </w:t>
      </w:r>
      <w:r w:rsidRPr="005007E2">
        <w:t>expanded to address these standards.</w:t>
      </w:r>
    </w:p>
    <w:p w14:paraId="49454212" w14:textId="34DFC715" w:rsidR="002370AB" w:rsidRPr="0089559D" w:rsidRDefault="00167FA8" w:rsidP="002370AB">
      <w:pPr>
        <w:pStyle w:val="PARAGRAPH"/>
        <w:rPr>
          <w:color w:val="000000" w:themeColor="text1"/>
        </w:rPr>
      </w:pPr>
      <w:r w:rsidRPr="0089559D">
        <w:rPr>
          <w:color w:val="000000" w:themeColor="text1"/>
        </w:rPr>
        <w:t>At this stage they will require an annual Surveillance until all standards are covered by accreditation.</w:t>
      </w:r>
    </w:p>
    <w:p w14:paraId="0104943E" w14:textId="77777777" w:rsidR="00515066" w:rsidRPr="00374539" w:rsidRDefault="00515066" w:rsidP="00515066">
      <w:pPr>
        <w:pStyle w:val="NOTE"/>
      </w:pPr>
      <w:r>
        <w:t xml:space="preserve">NOTE </w:t>
      </w:r>
      <w:proofErr w:type="gramStart"/>
      <w:r>
        <w:t>The</w:t>
      </w:r>
      <w:proofErr w:type="gramEnd"/>
      <w:r>
        <w:t xml:space="preserve"> national accreditation is checked annually by the IECEx Secretariat.</w:t>
      </w:r>
    </w:p>
    <w:p w14:paraId="27B7D0FD" w14:textId="77777777" w:rsidR="00E06D87" w:rsidRDefault="00236B8B" w:rsidP="002E5FFB">
      <w:pPr>
        <w:pStyle w:val="Heading2"/>
      </w:pPr>
      <w:bookmarkStart w:id="95" w:name="_Toc504162961"/>
      <w:r>
        <w:t>Calibration</w:t>
      </w:r>
      <w:bookmarkEnd w:id="95"/>
    </w:p>
    <w:p w14:paraId="51D931CF" w14:textId="77777777" w:rsidR="003B0A2E" w:rsidRDefault="003B0A2E" w:rsidP="00296039">
      <w:pPr>
        <w:pStyle w:val="PARAGRAPH"/>
      </w:pPr>
      <w:r>
        <w:t>Calibration is addressed in procedure VA 11 5 001 addressing control of measurement devices.  There is also a work instruction AA 11 5 001 which covers marking of all measurement devices</w:t>
      </w:r>
      <w:r w:rsidR="00852079">
        <w:t xml:space="preserve">. Calibration stickers show </w:t>
      </w:r>
      <w:r>
        <w:t xml:space="preserve">identification number and the calibration interval.  </w:t>
      </w:r>
    </w:p>
    <w:p w14:paraId="1458A483" w14:textId="77777777" w:rsidR="003B0A2E" w:rsidRDefault="003B0A2E" w:rsidP="00296039">
      <w:pPr>
        <w:pStyle w:val="PARAGRAPH"/>
      </w:pPr>
      <w:r>
        <w:t xml:space="preserve">At present new thermocouples are calibrated externally.  </w:t>
      </w:r>
      <w:r w:rsidR="0016528E">
        <w:t>When an instrument comes back from calibration</w:t>
      </w:r>
      <w:r w:rsidR="003656DF">
        <w:t>,</w:t>
      </w:r>
      <w:r w:rsidR="0016528E">
        <w:t xml:space="preserve"> the certificate is checked before the instrument is put back into service. There is a spreadsheet to keep track of all measurement devices.  Reports can be generated from the spreadsheet to show instrument</w:t>
      </w:r>
      <w:r w:rsidR="003656DF">
        <w:t>s</w:t>
      </w:r>
      <w:r w:rsidR="0016528E">
        <w:t xml:space="preserve"> becoming due for calibration.  </w:t>
      </w:r>
    </w:p>
    <w:p w14:paraId="27ABEA57" w14:textId="77777777" w:rsidR="00A57377" w:rsidRDefault="00BC7E29" w:rsidP="00296039">
      <w:pPr>
        <w:pStyle w:val="PARAGRAPH"/>
      </w:pPr>
      <w:r>
        <w:t xml:space="preserve">The calibration of the two environmental chambers was checked.  The certificates </w:t>
      </w:r>
      <w:r w:rsidR="00A57377">
        <w:t>showed calibration at 95 °C and 90 % RH</w:t>
      </w:r>
      <w:r w:rsidR="003656DF">
        <w:t>,</w:t>
      </w:r>
      <w:r w:rsidR="00A57377">
        <w:t xml:space="preserve"> and sometimes wider range</w:t>
      </w:r>
      <w:r>
        <w:t>.  This is acceptable.</w:t>
      </w:r>
      <w:r w:rsidR="00A57377">
        <w:t xml:space="preserve">  </w:t>
      </w:r>
    </w:p>
    <w:p w14:paraId="0949E0A7" w14:textId="77777777" w:rsidR="00A348EF" w:rsidRDefault="00BC7E29" w:rsidP="00296039">
      <w:pPr>
        <w:pStyle w:val="PARAGRAPH"/>
      </w:pPr>
      <w:r>
        <w:t>The g</w:t>
      </w:r>
      <w:r w:rsidR="00FE0751">
        <w:t xml:space="preserve">as analysers </w:t>
      </w:r>
      <w:r>
        <w:t xml:space="preserve">are </w:t>
      </w:r>
      <w:r w:rsidR="00FE0751">
        <w:t>calibrated by</w:t>
      </w:r>
      <w:r w:rsidR="003656DF">
        <w:t xml:space="preserve"> a </w:t>
      </w:r>
      <w:r w:rsidR="00FE0751" w:rsidRPr="0054038A">
        <w:rPr>
          <w:noProof/>
        </w:rPr>
        <w:t>Wosthoff</w:t>
      </w:r>
      <w:r w:rsidR="00FE0751">
        <w:t xml:space="preserve"> pump which is calibrated periodically by the manufacturer. </w:t>
      </w:r>
    </w:p>
    <w:p w14:paraId="723C205C" w14:textId="77777777" w:rsidR="00BC7E29" w:rsidRDefault="00BC7E29" w:rsidP="00296039">
      <w:pPr>
        <w:pStyle w:val="PARAGRAPH"/>
      </w:pPr>
      <w:r>
        <w:t xml:space="preserve">In </w:t>
      </w:r>
      <w:r w:rsidRPr="0054038A">
        <w:rPr>
          <w:noProof/>
        </w:rPr>
        <w:t>general</w:t>
      </w:r>
      <w:r w:rsidR="0054038A">
        <w:rPr>
          <w:noProof/>
        </w:rPr>
        <w:t>,</w:t>
      </w:r>
      <w:r>
        <w:t xml:space="preserve"> the calibration system was found to be effective but with the following iss</w:t>
      </w:r>
      <w:r w:rsidR="00E15D8D">
        <w:t>u</w:t>
      </w:r>
      <w:r>
        <w:t>es identified and subsequently addressed to the satisfaction of the assessment team:</w:t>
      </w:r>
    </w:p>
    <w:p w14:paraId="07B26462" w14:textId="77777777" w:rsidR="00BC7E29" w:rsidRPr="00E15D8D" w:rsidRDefault="00BC7E29" w:rsidP="00BC7E29">
      <w:pPr>
        <w:pStyle w:val="ListBullet"/>
      </w:pPr>
      <w:r>
        <w:t>Th</w:t>
      </w:r>
      <w:r w:rsidR="00E67984">
        <w:t>er</w:t>
      </w:r>
      <w:r>
        <w:t xml:space="preserve">e was no record of periodic calibration of the spark test apparatus for intrinsic safety.  This was resolved </w:t>
      </w:r>
      <w:r w:rsidR="00E15D8D">
        <w:t xml:space="preserve">and </w:t>
      </w:r>
      <w:r>
        <w:t>includ</w:t>
      </w:r>
      <w:r w:rsidR="00E15D8D">
        <w:t xml:space="preserve">ed now </w:t>
      </w:r>
      <w:r>
        <w:t xml:space="preserve">in the calibration system for periodic calibration and </w:t>
      </w:r>
      <w:r w:rsidR="0086418C" w:rsidRPr="00C33E8F">
        <w:t xml:space="preserve">checking.  </w:t>
      </w:r>
    </w:p>
    <w:p w14:paraId="61C1B9EC" w14:textId="77777777" w:rsidR="00CC4088" w:rsidRDefault="0086418C" w:rsidP="00C33E8F">
      <w:pPr>
        <w:pStyle w:val="ListBullet"/>
      </w:pPr>
      <w:r w:rsidRPr="00C33E8F">
        <w:t xml:space="preserve">There was no evidence of compliance of the water nozzles with IEC 60529. </w:t>
      </w:r>
      <w:r w:rsidRPr="0054038A">
        <w:rPr>
          <w:noProof/>
        </w:rPr>
        <w:t>Subsequently</w:t>
      </w:r>
      <w:r w:rsidR="0054038A">
        <w:rPr>
          <w:noProof/>
        </w:rPr>
        <w:t>,</w:t>
      </w:r>
      <w:r w:rsidRPr="00C33E8F">
        <w:t xml:space="preserve"> new water nozzles were procured, calibrated and placed in </w:t>
      </w:r>
      <w:r w:rsidR="00E67984">
        <w:t xml:space="preserve">the </w:t>
      </w:r>
      <w:r w:rsidRPr="00C33E8F">
        <w:t>periodic calibration requirements of IBExU.</w:t>
      </w:r>
    </w:p>
    <w:p w14:paraId="60068705" w14:textId="77777777" w:rsidR="00E367A8" w:rsidRDefault="00E06D87" w:rsidP="00E367A8">
      <w:pPr>
        <w:pStyle w:val="Heading2"/>
      </w:pPr>
      <w:r w:rsidRPr="00374539">
        <w:t xml:space="preserve"> </w:t>
      </w:r>
      <w:bookmarkStart w:id="96" w:name="_Toc401138980"/>
      <w:bookmarkStart w:id="97" w:name="_Toc422499954"/>
      <w:bookmarkStart w:id="98" w:name="_Toc504162962"/>
      <w:r w:rsidR="00E367A8">
        <w:t>Tests</w:t>
      </w:r>
      <w:bookmarkEnd w:id="96"/>
      <w:bookmarkEnd w:id="97"/>
      <w:r w:rsidR="006A2A14">
        <w:t xml:space="preserve"> witnessed during the assessment visit</w:t>
      </w:r>
      <w:bookmarkEnd w:id="98"/>
    </w:p>
    <w:p w14:paraId="7576C76B" w14:textId="77777777" w:rsidR="00E367A8" w:rsidRDefault="00E367A8" w:rsidP="00E367A8">
      <w:pPr>
        <w:pStyle w:val="PARAGRAPH"/>
      </w:pPr>
      <w:r>
        <w:t>The following tests were witnessed during the assessment visit: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257"/>
        <w:gridCol w:w="4390"/>
        <w:gridCol w:w="1641"/>
      </w:tblGrid>
      <w:tr w:rsidR="00E367A8" w14:paraId="0F3FA989" w14:textId="77777777" w:rsidTr="00BB0B65">
        <w:tc>
          <w:tcPr>
            <w:tcW w:w="1809" w:type="dxa"/>
          </w:tcPr>
          <w:p w14:paraId="68CD56B2" w14:textId="77777777" w:rsidR="00E367A8" w:rsidRDefault="00E367A8" w:rsidP="00F2226F">
            <w:pPr>
              <w:pStyle w:val="TABLE-col-heading"/>
            </w:pPr>
            <w:r>
              <w:t xml:space="preserve">Standard </w:t>
            </w:r>
            <w:r w:rsidR="00732A63">
              <w:t>and edition</w:t>
            </w:r>
          </w:p>
        </w:tc>
        <w:tc>
          <w:tcPr>
            <w:tcW w:w="1276" w:type="dxa"/>
          </w:tcPr>
          <w:p w14:paraId="2883CA33" w14:textId="77777777" w:rsidR="00E367A8" w:rsidRDefault="00E367A8" w:rsidP="00F2226F">
            <w:pPr>
              <w:pStyle w:val="TABLE-col-heading"/>
            </w:pPr>
            <w:r>
              <w:t>Clause number</w:t>
            </w:r>
          </w:p>
        </w:tc>
        <w:tc>
          <w:tcPr>
            <w:tcW w:w="4536" w:type="dxa"/>
            <w:tcBorders>
              <w:bottom w:val="single" w:sz="4" w:space="0" w:color="auto"/>
            </w:tcBorders>
          </w:tcPr>
          <w:p w14:paraId="62F0D0B4" w14:textId="77777777" w:rsidR="00E367A8" w:rsidRDefault="00E367A8" w:rsidP="00F2226F">
            <w:pPr>
              <w:pStyle w:val="TABLE-col-heading"/>
            </w:pPr>
            <w:r>
              <w:t>Test</w:t>
            </w:r>
          </w:p>
        </w:tc>
        <w:tc>
          <w:tcPr>
            <w:tcW w:w="1665" w:type="dxa"/>
          </w:tcPr>
          <w:p w14:paraId="4B8382D9" w14:textId="77777777" w:rsidR="00E367A8" w:rsidRDefault="00E367A8" w:rsidP="00F2226F">
            <w:pPr>
              <w:pStyle w:val="TABLE-col-heading"/>
            </w:pPr>
            <w:r>
              <w:t>Comments</w:t>
            </w:r>
          </w:p>
        </w:tc>
      </w:tr>
      <w:tr w:rsidR="00BB0B65" w14:paraId="42264A0F" w14:textId="77777777" w:rsidTr="00BB0B65">
        <w:tc>
          <w:tcPr>
            <w:tcW w:w="1809" w:type="dxa"/>
          </w:tcPr>
          <w:p w14:paraId="18579310" w14:textId="77777777" w:rsidR="00BB0B65" w:rsidRPr="00C33E8F" w:rsidRDefault="0086418C" w:rsidP="00BB0B65">
            <w:pPr>
              <w:rPr>
                <w:sz w:val="16"/>
                <w:szCs w:val="16"/>
              </w:rPr>
            </w:pPr>
            <w:r w:rsidRPr="00C33E8F">
              <w:rPr>
                <w:sz w:val="16"/>
                <w:szCs w:val="16"/>
              </w:rPr>
              <w:t>IEC 60079-1:2014</w:t>
            </w:r>
          </w:p>
        </w:tc>
        <w:tc>
          <w:tcPr>
            <w:tcW w:w="1276" w:type="dxa"/>
          </w:tcPr>
          <w:p w14:paraId="72B17951" w14:textId="77777777" w:rsidR="00BB0B65" w:rsidRPr="00C33E8F" w:rsidRDefault="0086418C" w:rsidP="00BB0B65">
            <w:pPr>
              <w:rPr>
                <w:sz w:val="16"/>
                <w:szCs w:val="16"/>
              </w:rPr>
            </w:pPr>
            <w:r w:rsidRPr="00C33E8F">
              <w:rPr>
                <w:sz w:val="16"/>
                <w:szCs w:val="16"/>
              </w:rPr>
              <w:t>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881496" w14:textId="77777777" w:rsidR="00BB0B65" w:rsidRPr="00C33E8F" w:rsidRDefault="0086418C" w:rsidP="00BB0B65">
            <w:pPr>
              <w:rPr>
                <w:sz w:val="16"/>
                <w:szCs w:val="16"/>
              </w:rPr>
            </w:pPr>
            <w:r w:rsidRPr="00C33E8F">
              <w:rPr>
                <w:sz w:val="16"/>
                <w:szCs w:val="16"/>
              </w:rPr>
              <w:t xml:space="preserve">Measurement of dimensions and </w:t>
            </w:r>
            <w:r w:rsidRPr="0054038A">
              <w:rPr>
                <w:noProof/>
                <w:sz w:val="16"/>
                <w:szCs w:val="16"/>
              </w:rPr>
              <w:t>flamepaths</w:t>
            </w:r>
            <w:r w:rsidRPr="00C33E8F">
              <w:rPr>
                <w:sz w:val="16"/>
                <w:szCs w:val="16"/>
              </w:rPr>
              <w:t xml:space="preserve"> of flameproof enclosures</w:t>
            </w:r>
          </w:p>
        </w:tc>
        <w:tc>
          <w:tcPr>
            <w:tcW w:w="1665" w:type="dxa"/>
          </w:tcPr>
          <w:p w14:paraId="088A7139" w14:textId="77777777" w:rsidR="00BB0B65" w:rsidRPr="00C33E8F" w:rsidRDefault="0086418C" w:rsidP="00BB0B65">
            <w:pPr>
              <w:rPr>
                <w:sz w:val="16"/>
                <w:szCs w:val="16"/>
              </w:rPr>
            </w:pPr>
            <w:r w:rsidRPr="00C33E8F">
              <w:rPr>
                <w:sz w:val="16"/>
                <w:szCs w:val="16"/>
              </w:rPr>
              <w:t>Satisfactory</w:t>
            </w:r>
          </w:p>
        </w:tc>
      </w:tr>
      <w:tr w:rsidR="00BB0B65" w14:paraId="04FA27EC" w14:textId="77777777" w:rsidTr="00BB0B65">
        <w:tc>
          <w:tcPr>
            <w:tcW w:w="1809" w:type="dxa"/>
          </w:tcPr>
          <w:p w14:paraId="51F3FDAF" w14:textId="77777777" w:rsidR="00BB0B65" w:rsidRPr="00C33E8F" w:rsidRDefault="0086418C" w:rsidP="00BB0B65">
            <w:pPr>
              <w:rPr>
                <w:sz w:val="16"/>
                <w:szCs w:val="16"/>
              </w:rPr>
            </w:pPr>
            <w:r w:rsidRPr="00C33E8F">
              <w:rPr>
                <w:sz w:val="16"/>
                <w:szCs w:val="16"/>
              </w:rPr>
              <w:t>IEC 60079-1:2014</w:t>
            </w:r>
          </w:p>
        </w:tc>
        <w:tc>
          <w:tcPr>
            <w:tcW w:w="1276" w:type="dxa"/>
          </w:tcPr>
          <w:p w14:paraId="1858136B" w14:textId="77777777" w:rsidR="00BB0B65" w:rsidRPr="00C33E8F" w:rsidRDefault="0086418C" w:rsidP="00BB0B65">
            <w:pPr>
              <w:rPr>
                <w:sz w:val="16"/>
                <w:szCs w:val="16"/>
              </w:rPr>
            </w:pPr>
            <w:r w:rsidRPr="00C33E8F">
              <w:rPr>
                <w:sz w:val="16"/>
                <w:szCs w:val="16"/>
              </w:rPr>
              <w:t>15.2.2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EDB87B" w14:textId="77777777" w:rsidR="00BB0B65" w:rsidRPr="00C33E8F" w:rsidRDefault="0086418C" w:rsidP="00BB0B65">
            <w:pPr>
              <w:rPr>
                <w:sz w:val="16"/>
                <w:szCs w:val="16"/>
              </w:rPr>
            </w:pPr>
            <w:r w:rsidRPr="00C33E8F">
              <w:rPr>
                <w:sz w:val="16"/>
                <w:szCs w:val="16"/>
              </w:rPr>
              <w:t>Flameproof pressure determination for a large enclosure</w:t>
            </w:r>
          </w:p>
        </w:tc>
        <w:tc>
          <w:tcPr>
            <w:tcW w:w="1665" w:type="dxa"/>
          </w:tcPr>
          <w:p w14:paraId="0BCAFA8A" w14:textId="77777777" w:rsidR="00BB0B65" w:rsidRPr="00C33E8F" w:rsidRDefault="0086418C" w:rsidP="00BB0B65">
            <w:pPr>
              <w:rPr>
                <w:sz w:val="16"/>
                <w:szCs w:val="16"/>
              </w:rPr>
            </w:pPr>
            <w:r w:rsidRPr="00C33E8F">
              <w:rPr>
                <w:sz w:val="16"/>
                <w:szCs w:val="16"/>
              </w:rPr>
              <w:t>Satisfactory</w:t>
            </w:r>
          </w:p>
        </w:tc>
      </w:tr>
      <w:tr w:rsidR="00BB0B65" w14:paraId="489B8706" w14:textId="77777777" w:rsidTr="00BB0B65">
        <w:tc>
          <w:tcPr>
            <w:tcW w:w="1809" w:type="dxa"/>
          </w:tcPr>
          <w:p w14:paraId="0BDA4D86" w14:textId="77777777" w:rsidR="00BB0B65" w:rsidRPr="00C33E8F" w:rsidRDefault="0086418C" w:rsidP="00BB0B65">
            <w:pPr>
              <w:rPr>
                <w:sz w:val="16"/>
                <w:szCs w:val="16"/>
              </w:rPr>
            </w:pPr>
            <w:r w:rsidRPr="00C33E8F">
              <w:rPr>
                <w:sz w:val="16"/>
                <w:szCs w:val="16"/>
              </w:rPr>
              <w:t>IEC 60079-11:2011</w:t>
            </w:r>
          </w:p>
        </w:tc>
        <w:tc>
          <w:tcPr>
            <w:tcW w:w="1276" w:type="dxa"/>
          </w:tcPr>
          <w:p w14:paraId="50DCB76A" w14:textId="77777777" w:rsidR="00BB0B65" w:rsidRPr="00C33E8F" w:rsidRDefault="0086418C" w:rsidP="00BB0B65">
            <w:pPr>
              <w:rPr>
                <w:sz w:val="16"/>
                <w:szCs w:val="16"/>
              </w:rPr>
            </w:pPr>
            <w:r w:rsidRPr="00C33E8F">
              <w:rPr>
                <w:sz w:val="16"/>
                <w:szCs w:val="16"/>
              </w:rPr>
              <w:t>10.1.4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753E04" w14:textId="6F2F05DA" w:rsidR="00BB0B65" w:rsidRPr="00C33E8F" w:rsidRDefault="0086418C" w:rsidP="00E67984">
            <w:pPr>
              <w:rPr>
                <w:sz w:val="16"/>
                <w:szCs w:val="16"/>
              </w:rPr>
            </w:pPr>
            <w:r w:rsidRPr="00C33E8F">
              <w:rPr>
                <w:sz w:val="16"/>
                <w:szCs w:val="16"/>
              </w:rPr>
              <w:t>Use of spark test apparatus on a power supply</w:t>
            </w:r>
          </w:p>
        </w:tc>
        <w:tc>
          <w:tcPr>
            <w:tcW w:w="1665" w:type="dxa"/>
          </w:tcPr>
          <w:p w14:paraId="32D8F77F" w14:textId="77777777" w:rsidR="00BB0B65" w:rsidRPr="00C33E8F" w:rsidRDefault="00E67984" w:rsidP="00BB0B65">
            <w:pPr>
              <w:rPr>
                <w:sz w:val="16"/>
                <w:szCs w:val="16"/>
              </w:rPr>
            </w:pPr>
            <w:r>
              <w:rPr>
                <w:sz w:val="16"/>
                <w:szCs w:val="16"/>
              </w:rPr>
              <w:t>Satisfactory</w:t>
            </w:r>
          </w:p>
        </w:tc>
      </w:tr>
      <w:tr w:rsidR="00A00598" w14:paraId="19B28F7B" w14:textId="77777777" w:rsidTr="00BB0B65">
        <w:tc>
          <w:tcPr>
            <w:tcW w:w="1809" w:type="dxa"/>
          </w:tcPr>
          <w:p w14:paraId="1197BA63" w14:textId="77777777" w:rsidR="00A00598" w:rsidRPr="00C33E8F" w:rsidRDefault="0086418C" w:rsidP="00A00598">
            <w:pPr>
              <w:rPr>
                <w:sz w:val="16"/>
                <w:szCs w:val="16"/>
              </w:rPr>
            </w:pPr>
            <w:r w:rsidRPr="00C33E8F">
              <w:rPr>
                <w:sz w:val="16"/>
                <w:szCs w:val="16"/>
              </w:rPr>
              <w:t>ISO 80079-36:2016</w:t>
            </w:r>
          </w:p>
        </w:tc>
        <w:tc>
          <w:tcPr>
            <w:tcW w:w="1276" w:type="dxa"/>
          </w:tcPr>
          <w:p w14:paraId="04D62D34" w14:textId="77777777" w:rsidR="00A00598" w:rsidRPr="00C33E8F" w:rsidRDefault="0086418C" w:rsidP="00A00598">
            <w:pPr>
              <w:rPr>
                <w:sz w:val="16"/>
                <w:szCs w:val="16"/>
              </w:rPr>
            </w:pPr>
            <w:r w:rsidRPr="00C33E8F">
              <w:rPr>
                <w:sz w:val="16"/>
                <w:szCs w:val="16"/>
              </w:rPr>
              <w:t>Annex D</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90D113" w14:textId="77777777" w:rsidR="00A00598" w:rsidRDefault="0086418C" w:rsidP="00A00598">
            <w:pPr>
              <w:rPr>
                <w:sz w:val="16"/>
                <w:szCs w:val="16"/>
              </w:rPr>
            </w:pPr>
            <w:r w:rsidRPr="00C33E8F">
              <w:rPr>
                <w:sz w:val="16"/>
                <w:szCs w:val="16"/>
              </w:rPr>
              <w:t>Measurement of surface charge</w:t>
            </w:r>
          </w:p>
          <w:p w14:paraId="79B18DAE" w14:textId="77777777" w:rsidR="003656DF" w:rsidRPr="00C33E8F" w:rsidRDefault="003656DF" w:rsidP="00A00598">
            <w:pPr>
              <w:rPr>
                <w:sz w:val="16"/>
                <w:szCs w:val="16"/>
              </w:rPr>
            </w:pPr>
          </w:p>
        </w:tc>
        <w:tc>
          <w:tcPr>
            <w:tcW w:w="1665" w:type="dxa"/>
          </w:tcPr>
          <w:p w14:paraId="2B954CDD" w14:textId="77777777" w:rsidR="00A00598" w:rsidRPr="00C33E8F" w:rsidRDefault="0086418C" w:rsidP="00A00598">
            <w:pPr>
              <w:rPr>
                <w:sz w:val="16"/>
                <w:szCs w:val="16"/>
              </w:rPr>
            </w:pPr>
            <w:r w:rsidRPr="00C33E8F">
              <w:rPr>
                <w:sz w:val="16"/>
                <w:szCs w:val="16"/>
              </w:rPr>
              <w:t>Satisfactory</w:t>
            </w:r>
          </w:p>
        </w:tc>
      </w:tr>
      <w:tr w:rsidR="00675741" w14:paraId="6F834612" w14:textId="77777777" w:rsidTr="00BB0B65">
        <w:tc>
          <w:tcPr>
            <w:tcW w:w="1809" w:type="dxa"/>
          </w:tcPr>
          <w:p w14:paraId="72372950" w14:textId="77777777" w:rsidR="00675741" w:rsidRPr="00C33E8F" w:rsidRDefault="0086418C" w:rsidP="00675741">
            <w:pPr>
              <w:rPr>
                <w:sz w:val="16"/>
                <w:szCs w:val="16"/>
              </w:rPr>
            </w:pPr>
            <w:r w:rsidRPr="00C33E8F">
              <w:rPr>
                <w:sz w:val="16"/>
                <w:szCs w:val="16"/>
              </w:rPr>
              <w:t>IEC 60079-18:2014</w:t>
            </w:r>
          </w:p>
        </w:tc>
        <w:tc>
          <w:tcPr>
            <w:tcW w:w="1276" w:type="dxa"/>
          </w:tcPr>
          <w:p w14:paraId="4938D4C7" w14:textId="77777777" w:rsidR="00675741" w:rsidRPr="00C33E8F" w:rsidRDefault="0086418C" w:rsidP="00675741">
            <w:pPr>
              <w:rPr>
                <w:sz w:val="16"/>
                <w:szCs w:val="16"/>
              </w:rPr>
            </w:pPr>
            <w:r w:rsidRPr="00C33E8F">
              <w:rPr>
                <w:sz w:val="16"/>
                <w:szCs w:val="16"/>
              </w:rPr>
              <w:t>8.1.2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47B3BB" w14:textId="77777777" w:rsidR="00675741" w:rsidRDefault="0086418C" w:rsidP="00675741">
            <w:pPr>
              <w:rPr>
                <w:sz w:val="16"/>
                <w:szCs w:val="16"/>
              </w:rPr>
            </w:pPr>
            <w:r w:rsidRPr="00C33E8F">
              <w:rPr>
                <w:sz w:val="16"/>
                <w:szCs w:val="16"/>
              </w:rPr>
              <w:t xml:space="preserve">Dielectric strength test on </w:t>
            </w:r>
            <w:proofErr w:type="spellStart"/>
            <w:r w:rsidRPr="00C33E8F">
              <w:rPr>
                <w:sz w:val="16"/>
                <w:szCs w:val="16"/>
              </w:rPr>
              <w:t>encapsulant</w:t>
            </w:r>
            <w:proofErr w:type="spellEnd"/>
          </w:p>
          <w:p w14:paraId="6DC6D3D0" w14:textId="77777777" w:rsidR="003656DF" w:rsidRPr="00C33E8F" w:rsidRDefault="003656DF" w:rsidP="00675741">
            <w:pPr>
              <w:rPr>
                <w:sz w:val="16"/>
                <w:szCs w:val="16"/>
              </w:rPr>
            </w:pPr>
          </w:p>
        </w:tc>
        <w:tc>
          <w:tcPr>
            <w:tcW w:w="1665" w:type="dxa"/>
          </w:tcPr>
          <w:p w14:paraId="7FB8CC51" w14:textId="77777777" w:rsidR="00675741" w:rsidRPr="00C33E8F" w:rsidRDefault="0086418C" w:rsidP="00675741">
            <w:pPr>
              <w:rPr>
                <w:sz w:val="16"/>
                <w:szCs w:val="16"/>
              </w:rPr>
            </w:pPr>
            <w:r w:rsidRPr="00C33E8F">
              <w:rPr>
                <w:sz w:val="16"/>
                <w:szCs w:val="16"/>
              </w:rPr>
              <w:t>Satisfactory</w:t>
            </w:r>
          </w:p>
        </w:tc>
      </w:tr>
      <w:tr w:rsidR="00A00598" w14:paraId="794DBA94" w14:textId="77777777" w:rsidTr="00BB0B65">
        <w:tc>
          <w:tcPr>
            <w:tcW w:w="1809" w:type="dxa"/>
          </w:tcPr>
          <w:p w14:paraId="1A240A1E" w14:textId="77777777" w:rsidR="00A00598" w:rsidRPr="00C33E8F" w:rsidRDefault="0086418C" w:rsidP="00A00598">
            <w:pPr>
              <w:rPr>
                <w:sz w:val="16"/>
                <w:szCs w:val="16"/>
              </w:rPr>
            </w:pPr>
            <w:r w:rsidRPr="00C33E8F">
              <w:rPr>
                <w:sz w:val="16"/>
                <w:szCs w:val="16"/>
              </w:rPr>
              <w:t>IEC 60079-28:2015</w:t>
            </w:r>
          </w:p>
        </w:tc>
        <w:tc>
          <w:tcPr>
            <w:tcW w:w="1276" w:type="dxa"/>
          </w:tcPr>
          <w:p w14:paraId="73A4D1D3" w14:textId="77777777" w:rsidR="00A00598" w:rsidRPr="00C33E8F" w:rsidRDefault="0086418C" w:rsidP="00A00598">
            <w:pPr>
              <w:rPr>
                <w:sz w:val="16"/>
                <w:szCs w:val="16"/>
              </w:rPr>
            </w:pPr>
            <w:r w:rsidRPr="00C33E8F">
              <w:rPr>
                <w:sz w:val="16"/>
                <w:szCs w:val="16"/>
              </w:rPr>
              <w:t>5.2.2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127CF2" w14:textId="2F02AFAA" w:rsidR="00A00598" w:rsidRPr="00C33E8F" w:rsidRDefault="0086418C" w:rsidP="00E67984">
            <w:pPr>
              <w:rPr>
                <w:sz w:val="16"/>
                <w:szCs w:val="16"/>
              </w:rPr>
            </w:pPr>
            <w:r w:rsidRPr="00C33E8F">
              <w:rPr>
                <w:sz w:val="16"/>
                <w:szCs w:val="16"/>
              </w:rPr>
              <w:t xml:space="preserve">Tests for optical radiation - demonstration of optical power and irradiance for an Ex </w:t>
            </w:r>
            <w:r w:rsidR="00E67984" w:rsidRPr="00C33E8F">
              <w:rPr>
                <w:sz w:val="16"/>
                <w:szCs w:val="16"/>
              </w:rPr>
              <w:t>l</w:t>
            </w:r>
            <w:r w:rsidR="00E67984">
              <w:rPr>
                <w:sz w:val="16"/>
                <w:szCs w:val="16"/>
              </w:rPr>
              <w:t>uminaire</w:t>
            </w:r>
          </w:p>
        </w:tc>
        <w:tc>
          <w:tcPr>
            <w:tcW w:w="1665" w:type="dxa"/>
          </w:tcPr>
          <w:p w14:paraId="01501BF8" w14:textId="77777777" w:rsidR="00A00598" w:rsidRPr="00C33E8F" w:rsidRDefault="0086418C" w:rsidP="00A00598">
            <w:pPr>
              <w:rPr>
                <w:sz w:val="16"/>
                <w:szCs w:val="16"/>
              </w:rPr>
            </w:pPr>
            <w:r w:rsidRPr="00C33E8F">
              <w:rPr>
                <w:sz w:val="16"/>
                <w:szCs w:val="16"/>
              </w:rPr>
              <w:t>Satisfactory</w:t>
            </w:r>
          </w:p>
        </w:tc>
      </w:tr>
      <w:tr w:rsidR="00A00598" w14:paraId="74235F19" w14:textId="77777777" w:rsidTr="00BB0B65">
        <w:tc>
          <w:tcPr>
            <w:tcW w:w="1809" w:type="dxa"/>
          </w:tcPr>
          <w:p w14:paraId="35FBB687" w14:textId="77777777" w:rsidR="00A00598" w:rsidRPr="00C33E8F" w:rsidRDefault="0086418C" w:rsidP="00A00598">
            <w:pPr>
              <w:rPr>
                <w:sz w:val="16"/>
                <w:szCs w:val="16"/>
              </w:rPr>
            </w:pPr>
            <w:r w:rsidRPr="00C33E8F">
              <w:rPr>
                <w:sz w:val="16"/>
                <w:szCs w:val="16"/>
              </w:rPr>
              <w:t>IEC 60079-0:2011</w:t>
            </w:r>
          </w:p>
        </w:tc>
        <w:tc>
          <w:tcPr>
            <w:tcW w:w="1276" w:type="dxa"/>
          </w:tcPr>
          <w:p w14:paraId="14963AAD" w14:textId="77777777" w:rsidR="00A00598" w:rsidRPr="00C33E8F" w:rsidRDefault="0086418C" w:rsidP="00A00598">
            <w:pPr>
              <w:rPr>
                <w:sz w:val="16"/>
                <w:szCs w:val="16"/>
              </w:rPr>
            </w:pPr>
            <w:r w:rsidRPr="00C33E8F">
              <w:rPr>
                <w:sz w:val="16"/>
                <w:szCs w:val="16"/>
              </w:rPr>
              <w:t>26.5.1.3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55CC52" w14:textId="125255CA" w:rsidR="00A00598" w:rsidRPr="00C33E8F" w:rsidRDefault="0086418C" w:rsidP="00A00598">
            <w:pPr>
              <w:rPr>
                <w:sz w:val="16"/>
                <w:szCs w:val="16"/>
              </w:rPr>
            </w:pPr>
            <w:r w:rsidRPr="00C33E8F">
              <w:rPr>
                <w:sz w:val="16"/>
                <w:szCs w:val="16"/>
              </w:rPr>
              <w:t xml:space="preserve">Temperature rise of a luminaire </w:t>
            </w:r>
          </w:p>
        </w:tc>
        <w:tc>
          <w:tcPr>
            <w:tcW w:w="1665" w:type="dxa"/>
          </w:tcPr>
          <w:p w14:paraId="108C5EF4" w14:textId="77777777" w:rsidR="00A00598" w:rsidRPr="00C33E8F" w:rsidRDefault="0086418C" w:rsidP="00A00598">
            <w:pPr>
              <w:rPr>
                <w:sz w:val="16"/>
                <w:szCs w:val="16"/>
              </w:rPr>
            </w:pPr>
            <w:r w:rsidRPr="00C33E8F">
              <w:rPr>
                <w:sz w:val="16"/>
                <w:szCs w:val="16"/>
              </w:rPr>
              <w:t>Satisfactory</w:t>
            </w:r>
          </w:p>
        </w:tc>
      </w:tr>
      <w:tr w:rsidR="00A00598" w14:paraId="2CCD45D7" w14:textId="77777777" w:rsidTr="00BB0B65">
        <w:tc>
          <w:tcPr>
            <w:tcW w:w="1809" w:type="dxa"/>
          </w:tcPr>
          <w:p w14:paraId="0C044596" w14:textId="77777777" w:rsidR="00A00598" w:rsidRPr="00C33E8F" w:rsidRDefault="0086418C" w:rsidP="00A00598">
            <w:pPr>
              <w:rPr>
                <w:sz w:val="16"/>
                <w:szCs w:val="16"/>
              </w:rPr>
            </w:pPr>
            <w:r w:rsidRPr="00C33E8F">
              <w:rPr>
                <w:sz w:val="16"/>
                <w:szCs w:val="16"/>
              </w:rPr>
              <w:t>IEC 60079-0:2011</w:t>
            </w:r>
          </w:p>
        </w:tc>
        <w:tc>
          <w:tcPr>
            <w:tcW w:w="1276" w:type="dxa"/>
          </w:tcPr>
          <w:p w14:paraId="1AEE3694" w14:textId="77777777" w:rsidR="00A00598" w:rsidRPr="00C33E8F" w:rsidRDefault="0086418C" w:rsidP="00A00598">
            <w:pPr>
              <w:rPr>
                <w:sz w:val="16"/>
                <w:szCs w:val="16"/>
              </w:rPr>
            </w:pPr>
            <w:r w:rsidRPr="00C33E8F">
              <w:rPr>
                <w:sz w:val="16"/>
                <w:szCs w:val="16"/>
              </w:rPr>
              <w:t>26.4.5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B09040" w14:textId="77777777" w:rsidR="00A00598" w:rsidRDefault="0086418C" w:rsidP="00A00598">
            <w:pPr>
              <w:rPr>
                <w:sz w:val="16"/>
                <w:szCs w:val="16"/>
              </w:rPr>
            </w:pPr>
            <w:r w:rsidRPr="00C33E8F">
              <w:rPr>
                <w:sz w:val="16"/>
                <w:szCs w:val="16"/>
              </w:rPr>
              <w:t>IP6X/5X test</w:t>
            </w:r>
          </w:p>
          <w:p w14:paraId="739AC1D6" w14:textId="77777777" w:rsidR="003656DF" w:rsidRPr="00C33E8F" w:rsidRDefault="003656DF" w:rsidP="00A00598">
            <w:pPr>
              <w:rPr>
                <w:sz w:val="16"/>
                <w:szCs w:val="16"/>
              </w:rPr>
            </w:pPr>
          </w:p>
        </w:tc>
        <w:tc>
          <w:tcPr>
            <w:tcW w:w="1665" w:type="dxa"/>
          </w:tcPr>
          <w:p w14:paraId="130B1FBD" w14:textId="77777777" w:rsidR="00A00598" w:rsidRPr="00C33E8F" w:rsidRDefault="0086418C" w:rsidP="00A00598">
            <w:pPr>
              <w:rPr>
                <w:sz w:val="16"/>
                <w:szCs w:val="16"/>
              </w:rPr>
            </w:pPr>
            <w:r w:rsidRPr="00C33E8F">
              <w:rPr>
                <w:sz w:val="16"/>
                <w:szCs w:val="16"/>
              </w:rPr>
              <w:t>Satisfactory</w:t>
            </w:r>
          </w:p>
        </w:tc>
      </w:tr>
      <w:tr w:rsidR="00A00598" w14:paraId="4054DE99" w14:textId="77777777" w:rsidTr="00BB0B65">
        <w:tc>
          <w:tcPr>
            <w:tcW w:w="1809" w:type="dxa"/>
          </w:tcPr>
          <w:p w14:paraId="59FD1B13" w14:textId="77777777" w:rsidR="00A00598" w:rsidRPr="00C33E8F" w:rsidRDefault="0086418C" w:rsidP="00A00598">
            <w:pPr>
              <w:rPr>
                <w:sz w:val="16"/>
                <w:szCs w:val="16"/>
              </w:rPr>
            </w:pPr>
            <w:r w:rsidRPr="00C33E8F">
              <w:rPr>
                <w:sz w:val="16"/>
                <w:szCs w:val="16"/>
              </w:rPr>
              <w:t>ISO 80079-37:2016</w:t>
            </w:r>
          </w:p>
        </w:tc>
        <w:tc>
          <w:tcPr>
            <w:tcW w:w="1276" w:type="dxa"/>
          </w:tcPr>
          <w:p w14:paraId="5E049D2A" w14:textId="77777777" w:rsidR="00A00598" w:rsidRPr="00C33E8F" w:rsidRDefault="0086418C" w:rsidP="00A00598">
            <w:pPr>
              <w:rPr>
                <w:sz w:val="16"/>
                <w:szCs w:val="16"/>
              </w:rPr>
            </w:pPr>
            <w:r w:rsidRPr="00C33E8F">
              <w:rPr>
                <w:sz w:val="16"/>
                <w:szCs w:val="16"/>
              </w:rPr>
              <w:t>6.5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0E385C" w14:textId="77777777" w:rsidR="00A00598" w:rsidRPr="00C33E8F" w:rsidRDefault="0086418C" w:rsidP="00A00598">
            <w:pPr>
              <w:rPr>
                <w:sz w:val="16"/>
                <w:szCs w:val="16"/>
              </w:rPr>
            </w:pPr>
            <w:r w:rsidRPr="00C33E8F">
              <w:rPr>
                <w:sz w:val="16"/>
                <w:szCs w:val="16"/>
              </w:rPr>
              <w:t>Risk assessment of mechanical equipment using b technique</w:t>
            </w:r>
          </w:p>
        </w:tc>
        <w:tc>
          <w:tcPr>
            <w:tcW w:w="1665" w:type="dxa"/>
          </w:tcPr>
          <w:p w14:paraId="2695150A" w14:textId="77777777" w:rsidR="00A00598" w:rsidRPr="00C33E8F" w:rsidRDefault="0086418C" w:rsidP="00A00598">
            <w:pPr>
              <w:rPr>
                <w:sz w:val="16"/>
                <w:szCs w:val="16"/>
              </w:rPr>
            </w:pPr>
            <w:r w:rsidRPr="00C33E8F">
              <w:rPr>
                <w:sz w:val="16"/>
                <w:szCs w:val="16"/>
              </w:rPr>
              <w:t>Satisfactory</w:t>
            </w:r>
          </w:p>
        </w:tc>
      </w:tr>
      <w:tr w:rsidR="00A00598" w14:paraId="3257949B" w14:textId="77777777" w:rsidTr="00C33E8F">
        <w:trPr>
          <w:trHeight w:val="56"/>
        </w:trPr>
        <w:tc>
          <w:tcPr>
            <w:tcW w:w="1809" w:type="dxa"/>
          </w:tcPr>
          <w:p w14:paraId="12EC75BE" w14:textId="77777777" w:rsidR="00A00598" w:rsidRPr="00C33E8F" w:rsidRDefault="0086418C" w:rsidP="00A00598">
            <w:pPr>
              <w:rPr>
                <w:sz w:val="16"/>
                <w:szCs w:val="16"/>
              </w:rPr>
            </w:pPr>
            <w:r w:rsidRPr="00C33E8F">
              <w:rPr>
                <w:sz w:val="16"/>
                <w:szCs w:val="16"/>
              </w:rPr>
              <w:t>ISO 16852-2008</w:t>
            </w:r>
          </w:p>
        </w:tc>
        <w:tc>
          <w:tcPr>
            <w:tcW w:w="1276" w:type="dxa"/>
          </w:tcPr>
          <w:p w14:paraId="146DAB8E" w14:textId="77777777" w:rsidR="00A00598" w:rsidRPr="00C33E8F" w:rsidRDefault="0086418C" w:rsidP="00A00598">
            <w:pPr>
              <w:rPr>
                <w:sz w:val="16"/>
                <w:szCs w:val="16"/>
              </w:rPr>
            </w:pPr>
            <w:r w:rsidRPr="00C33E8F">
              <w:rPr>
                <w:sz w:val="16"/>
                <w:szCs w:val="16"/>
              </w:rPr>
              <w:t>6.8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5B1C89" w14:textId="77777777" w:rsidR="00A00598" w:rsidRDefault="0086418C" w:rsidP="00A00598">
            <w:pPr>
              <w:rPr>
                <w:sz w:val="16"/>
                <w:szCs w:val="16"/>
              </w:rPr>
            </w:pPr>
            <w:r w:rsidRPr="00C33E8F">
              <w:rPr>
                <w:sz w:val="16"/>
                <w:szCs w:val="16"/>
              </w:rPr>
              <w:t>Testing of flame arrestor</w:t>
            </w:r>
          </w:p>
          <w:p w14:paraId="18628538" w14:textId="77777777" w:rsidR="003656DF" w:rsidRPr="00C33E8F" w:rsidRDefault="003656DF" w:rsidP="00A00598">
            <w:pPr>
              <w:rPr>
                <w:sz w:val="16"/>
                <w:szCs w:val="16"/>
              </w:rPr>
            </w:pPr>
          </w:p>
        </w:tc>
        <w:tc>
          <w:tcPr>
            <w:tcW w:w="1665" w:type="dxa"/>
          </w:tcPr>
          <w:p w14:paraId="169D79D5" w14:textId="77777777" w:rsidR="00A00598" w:rsidRPr="00C33E8F" w:rsidRDefault="0086418C" w:rsidP="00A00598">
            <w:pPr>
              <w:rPr>
                <w:sz w:val="16"/>
                <w:szCs w:val="16"/>
              </w:rPr>
            </w:pPr>
            <w:r w:rsidRPr="00C33E8F">
              <w:rPr>
                <w:sz w:val="16"/>
                <w:szCs w:val="16"/>
              </w:rPr>
              <w:t>Satisfactory</w:t>
            </w:r>
          </w:p>
        </w:tc>
      </w:tr>
    </w:tbl>
    <w:p w14:paraId="64ECC8EF" w14:textId="77777777" w:rsidR="00E367A8" w:rsidRDefault="00E367A8" w:rsidP="00E367A8">
      <w:pPr>
        <w:pStyle w:val="Heading2"/>
        <w:rPr>
          <w:lang w:val="en-US" w:eastAsia="ru-RU"/>
        </w:rPr>
      </w:pPr>
      <w:bookmarkStart w:id="99" w:name="_Toc504162963"/>
      <w:r w:rsidRPr="00E14A93">
        <w:rPr>
          <w:lang w:val="en-US" w:eastAsia="ru-RU"/>
        </w:rPr>
        <w:lastRenderedPageBreak/>
        <w:t>Participation in IECEx Proficiency Testing Program</w:t>
      </w:r>
      <w:r w:rsidR="008D307A">
        <w:rPr>
          <w:lang w:val="en-US" w:eastAsia="ru-RU"/>
        </w:rPr>
        <w:t>s</w:t>
      </w:r>
      <w:bookmarkEnd w:id="99"/>
    </w:p>
    <w:p w14:paraId="6AE575BA" w14:textId="77777777" w:rsidR="00A41C25" w:rsidRDefault="00A41C25" w:rsidP="00A41C25">
      <w:pPr>
        <w:pStyle w:val="PARAGRAPH"/>
        <w:rPr>
          <w:lang w:val="en-US" w:eastAsia="ru-RU"/>
        </w:rPr>
      </w:pPr>
      <w:r>
        <w:rPr>
          <w:lang w:val="en-US" w:eastAsia="ru-RU"/>
        </w:rPr>
        <w:t xml:space="preserve">Program: </w:t>
      </w:r>
      <w:r w:rsidRPr="00A41C25">
        <w:rPr>
          <w:lang w:val="en-US" w:eastAsia="ru-RU"/>
        </w:rPr>
        <w:t>PTB Ex PT Scheme</w:t>
      </w:r>
      <w:r>
        <w:rPr>
          <w:lang w:val="en-US" w:eastAsia="ru-RU"/>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7"/>
        <w:gridCol w:w="3402"/>
      </w:tblGrid>
      <w:tr w:rsidR="00296039" w:rsidRPr="00240CB0" w14:paraId="3EA89DD4" w14:textId="77777777" w:rsidTr="005E4360">
        <w:tc>
          <w:tcPr>
            <w:tcW w:w="2235" w:type="dxa"/>
          </w:tcPr>
          <w:p w14:paraId="7FE258E7" w14:textId="77777777" w:rsidR="00296039" w:rsidRPr="00DE2EF2" w:rsidRDefault="00296039" w:rsidP="005E4360">
            <w:pPr>
              <w:pStyle w:val="TABLE-col-heading"/>
              <w:rPr>
                <w:lang w:val="en-US"/>
              </w:rPr>
            </w:pPr>
            <w:r w:rsidRPr="00DE2EF2">
              <w:rPr>
                <w:lang w:val="en-US"/>
              </w:rPr>
              <w:t>Year</w:t>
            </w:r>
            <w:r>
              <w:rPr>
                <w:lang w:val="en-US"/>
              </w:rPr>
              <w:t>(s)</w:t>
            </w:r>
            <w:r w:rsidRPr="00DE2EF2">
              <w:rPr>
                <w:lang w:val="en-US"/>
              </w:rPr>
              <w:t xml:space="preserve"> of participation</w:t>
            </w:r>
          </w:p>
        </w:tc>
        <w:tc>
          <w:tcPr>
            <w:tcW w:w="3827" w:type="dxa"/>
          </w:tcPr>
          <w:p w14:paraId="29798B55" w14:textId="77777777" w:rsidR="00296039" w:rsidRPr="00DE2EF2" w:rsidRDefault="00296039" w:rsidP="005E4360">
            <w:pPr>
              <w:pStyle w:val="TABLE-col-heading"/>
              <w:rPr>
                <w:lang w:val="en-US"/>
              </w:rPr>
            </w:pPr>
            <w:r w:rsidRPr="00DE2EF2">
              <w:rPr>
                <w:lang w:val="en-US"/>
              </w:rPr>
              <w:t>IECEx Proficiency Testing program</w:t>
            </w:r>
          </w:p>
        </w:tc>
        <w:tc>
          <w:tcPr>
            <w:tcW w:w="3402" w:type="dxa"/>
          </w:tcPr>
          <w:p w14:paraId="36E307A2" w14:textId="77777777" w:rsidR="00296039" w:rsidRPr="00DE2EF2" w:rsidRDefault="00296039" w:rsidP="005E4360">
            <w:pPr>
              <w:pStyle w:val="TABLE-col-heading"/>
              <w:rPr>
                <w:lang w:val="en-US"/>
              </w:rPr>
            </w:pPr>
            <w:r w:rsidRPr="00DE2EF2">
              <w:rPr>
                <w:lang w:val="en-US"/>
              </w:rPr>
              <w:t>General information about results</w:t>
            </w:r>
          </w:p>
        </w:tc>
      </w:tr>
      <w:tr w:rsidR="00D84EEC" w:rsidRPr="00240CB0" w14:paraId="41810E03" w14:textId="77777777" w:rsidTr="005E4360">
        <w:tc>
          <w:tcPr>
            <w:tcW w:w="2235" w:type="dxa"/>
          </w:tcPr>
          <w:p w14:paraId="65BBAEE5" w14:textId="77777777" w:rsidR="00D84EEC" w:rsidRPr="00C36BC6" w:rsidRDefault="00D84EEC" w:rsidP="005E4360">
            <w:pPr>
              <w:pStyle w:val="TABLE-cell"/>
              <w:rPr>
                <w:rFonts w:eastAsia="SimSun"/>
              </w:rPr>
            </w:pPr>
            <w:r>
              <w:rPr>
                <w:rFonts w:eastAsia="SimSun"/>
              </w:rPr>
              <w:t>2011-2012</w:t>
            </w:r>
          </w:p>
        </w:tc>
        <w:tc>
          <w:tcPr>
            <w:tcW w:w="3827" w:type="dxa"/>
          </w:tcPr>
          <w:p w14:paraId="6C318212" w14:textId="77777777" w:rsidR="00D84EEC" w:rsidRPr="00E14A93" w:rsidRDefault="00D84EEC" w:rsidP="005E4360">
            <w:pPr>
              <w:pStyle w:val="TABLE-cell"/>
              <w:rPr>
                <w:rFonts w:eastAsia="SimSun"/>
                <w:lang w:val="en-US"/>
              </w:rPr>
            </w:pPr>
            <w:r>
              <w:rPr>
                <w:rFonts w:eastAsia="SimSun"/>
                <w:lang w:val="en-US"/>
              </w:rPr>
              <w:t xml:space="preserve">Program 1 "Explosion </w:t>
            </w:r>
            <w:r w:rsidRPr="0054038A">
              <w:rPr>
                <w:rFonts w:eastAsia="SimSun"/>
                <w:noProof/>
                <w:lang w:val="en-US"/>
              </w:rPr>
              <w:t>pressure</w:t>
            </w:r>
            <w:r>
              <w:rPr>
                <w:rFonts w:eastAsia="SimSun"/>
                <w:lang w:val="en-US"/>
              </w:rPr>
              <w:t>"</w:t>
            </w:r>
          </w:p>
        </w:tc>
        <w:tc>
          <w:tcPr>
            <w:tcW w:w="3402" w:type="dxa"/>
          </w:tcPr>
          <w:p w14:paraId="4257E88C" w14:textId="77777777" w:rsidR="00D84EEC" w:rsidRPr="00DE2EF2" w:rsidRDefault="00D84EEC" w:rsidP="005E4360">
            <w:pPr>
              <w:pStyle w:val="TABLE-cell"/>
              <w:rPr>
                <w:lang w:val="en-US"/>
              </w:rPr>
            </w:pPr>
            <w:r>
              <w:rPr>
                <w:rFonts w:eastAsia="SimSun"/>
                <w:bCs w:val="0"/>
                <w:lang w:val="en-US"/>
              </w:rPr>
              <w:t>Good results</w:t>
            </w:r>
            <w:r w:rsidRPr="00E918AA">
              <w:rPr>
                <w:rFonts w:eastAsia="SimSun"/>
                <w:bCs w:val="0"/>
                <w:lang w:val="en-US"/>
              </w:rPr>
              <w:t>.</w:t>
            </w:r>
          </w:p>
        </w:tc>
      </w:tr>
      <w:tr w:rsidR="00D84EEC" w:rsidRPr="00240CB0" w14:paraId="3203DD83" w14:textId="77777777" w:rsidTr="005E4360">
        <w:tc>
          <w:tcPr>
            <w:tcW w:w="2235" w:type="dxa"/>
          </w:tcPr>
          <w:p w14:paraId="0F036A0D" w14:textId="77777777" w:rsidR="00D84EEC" w:rsidRPr="00E14A93" w:rsidRDefault="00D84EEC" w:rsidP="005E4360">
            <w:pPr>
              <w:pStyle w:val="TABLE-cell"/>
              <w:rPr>
                <w:rFonts w:eastAsia="SimSun"/>
                <w:lang w:val="en-US"/>
              </w:rPr>
            </w:pPr>
            <w:r>
              <w:rPr>
                <w:rFonts w:eastAsia="SimSun"/>
              </w:rPr>
              <w:t>2011-2012</w:t>
            </w:r>
          </w:p>
        </w:tc>
        <w:tc>
          <w:tcPr>
            <w:tcW w:w="3827" w:type="dxa"/>
          </w:tcPr>
          <w:p w14:paraId="110829DA" w14:textId="77777777" w:rsidR="00D84EEC" w:rsidRPr="00E14A93" w:rsidRDefault="00D84EEC" w:rsidP="005E4360">
            <w:pPr>
              <w:pStyle w:val="TABLE-cell"/>
              <w:rPr>
                <w:rFonts w:eastAsia="SimSun"/>
                <w:lang w:val="en-US"/>
              </w:rPr>
            </w:pPr>
            <w:r>
              <w:rPr>
                <w:rFonts w:eastAsia="SimSun"/>
                <w:lang w:val="en-US"/>
              </w:rPr>
              <w:t xml:space="preserve">Program 2 "Spark </w:t>
            </w:r>
            <w:r w:rsidRPr="0054038A">
              <w:rPr>
                <w:rFonts w:eastAsia="SimSun"/>
                <w:noProof/>
                <w:lang w:val="en-US"/>
              </w:rPr>
              <w:t>ignition</w:t>
            </w:r>
            <w:r>
              <w:rPr>
                <w:rFonts w:eastAsia="SimSun"/>
                <w:lang w:val="en-US"/>
              </w:rPr>
              <w:t>"</w:t>
            </w:r>
          </w:p>
        </w:tc>
        <w:tc>
          <w:tcPr>
            <w:tcW w:w="3402" w:type="dxa"/>
          </w:tcPr>
          <w:p w14:paraId="013A3B5C" w14:textId="77777777" w:rsidR="00D84EEC" w:rsidRPr="00DE2EF2" w:rsidRDefault="00D84EEC" w:rsidP="005E4360">
            <w:pPr>
              <w:pStyle w:val="TABLE-cell"/>
              <w:rPr>
                <w:lang w:val="en-US"/>
              </w:rPr>
            </w:pPr>
            <w:r>
              <w:rPr>
                <w:rFonts w:eastAsia="SimSun"/>
                <w:bCs w:val="0"/>
                <w:lang w:val="en-US"/>
              </w:rPr>
              <w:t>Satisfactory results.</w:t>
            </w:r>
          </w:p>
        </w:tc>
      </w:tr>
      <w:tr w:rsidR="00D84EEC" w:rsidRPr="00240CB0" w14:paraId="2FC9D6C7" w14:textId="77777777" w:rsidTr="005E4360">
        <w:tc>
          <w:tcPr>
            <w:tcW w:w="2235" w:type="dxa"/>
          </w:tcPr>
          <w:p w14:paraId="5955C10F" w14:textId="77777777" w:rsidR="00D84EEC" w:rsidRPr="00E14A93" w:rsidRDefault="00D84EEC" w:rsidP="005E4360">
            <w:pPr>
              <w:pStyle w:val="TABLE-cell"/>
              <w:rPr>
                <w:rFonts w:eastAsia="SimSun"/>
                <w:lang w:val="en-US"/>
              </w:rPr>
            </w:pPr>
            <w:r>
              <w:rPr>
                <w:rFonts w:eastAsia="SimSun"/>
                <w:lang w:val="en-US"/>
              </w:rPr>
              <w:t>2013-2014</w:t>
            </w:r>
          </w:p>
        </w:tc>
        <w:tc>
          <w:tcPr>
            <w:tcW w:w="3827" w:type="dxa"/>
          </w:tcPr>
          <w:p w14:paraId="49DC32F4" w14:textId="77777777" w:rsidR="00D84EEC" w:rsidRPr="00E14A93" w:rsidRDefault="00D84EEC" w:rsidP="005E4360">
            <w:pPr>
              <w:pStyle w:val="TABLE-cell"/>
              <w:rPr>
                <w:rFonts w:eastAsia="SimSun"/>
                <w:lang w:val="en-US"/>
              </w:rPr>
            </w:pPr>
            <w:r>
              <w:rPr>
                <w:rFonts w:eastAsia="SimSun"/>
                <w:lang w:val="en-US"/>
              </w:rPr>
              <w:t>Program 3 "F</w:t>
            </w:r>
            <w:r w:rsidRPr="004E5248">
              <w:rPr>
                <w:rFonts w:eastAsia="SimSun"/>
                <w:lang w:val="en-US"/>
              </w:rPr>
              <w:t>lame Transmission</w:t>
            </w:r>
            <w:r>
              <w:rPr>
                <w:rFonts w:eastAsia="SimSun"/>
                <w:lang w:val="en-US"/>
              </w:rPr>
              <w:t>"</w:t>
            </w:r>
          </w:p>
        </w:tc>
        <w:tc>
          <w:tcPr>
            <w:tcW w:w="3402" w:type="dxa"/>
          </w:tcPr>
          <w:p w14:paraId="1F9B9C59" w14:textId="77777777" w:rsidR="00D84EEC" w:rsidRPr="00DE2EF2" w:rsidRDefault="00D84EEC" w:rsidP="00D84EEC">
            <w:pPr>
              <w:pStyle w:val="TABLE-cell"/>
              <w:rPr>
                <w:lang w:val="en-US"/>
              </w:rPr>
            </w:pPr>
            <w:r>
              <w:rPr>
                <w:rFonts w:eastAsia="SimSun"/>
                <w:bCs w:val="0"/>
                <w:lang w:val="en-US"/>
              </w:rPr>
              <w:t xml:space="preserve">Good results.  </w:t>
            </w:r>
          </w:p>
        </w:tc>
      </w:tr>
      <w:tr w:rsidR="00D84EEC" w:rsidRPr="00240CB0" w14:paraId="39FD1000" w14:textId="77777777" w:rsidTr="005E4360">
        <w:tc>
          <w:tcPr>
            <w:tcW w:w="2235" w:type="dxa"/>
          </w:tcPr>
          <w:p w14:paraId="6D415EF7" w14:textId="77777777" w:rsidR="00D84EEC" w:rsidRPr="00E14A93" w:rsidRDefault="00D84EEC" w:rsidP="005E4360">
            <w:pPr>
              <w:pStyle w:val="TABLE-cell"/>
              <w:rPr>
                <w:rFonts w:eastAsia="SimSun"/>
                <w:lang w:val="en-US"/>
              </w:rPr>
            </w:pPr>
            <w:r>
              <w:rPr>
                <w:rFonts w:eastAsia="SimSun"/>
                <w:lang w:val="en-US"/>
              </w:rPr>
              <w:t>2013-2014</w:t>
            </w:r>
          </w:p>
        </w:tc>
        <w:tc>
          <w:tcPr>
            <w:tcW w:w="3827" w:type="dxa"/>
          </w:tcPr>
          <w:p w14:paraId="7FE51F4A" w14:textId="77777777" w:rsidR="00D84EEC" w:rsidRPr="00E14A93" w:rsidRDefault="00D84EEC" w:rsidP="005E4360">
            <w:pPr>
              <w:pStyle w:val="TABLE-cell"/>
              <w:rPr>
                <w:rFonts w:eastAsia="SimSun"/>
                <w:lang w:val="en-US"/>
              </w:rPr>
            </w:pPr>
            <w:r>
              <w:rPr>
                <w:rFonts w:eastAsia="SimSun"/>
                <w:lang w:val="en-US"/>
              </w:rPr>
              <w:t>Program 4 "Temperature Classification"</w:t>
            </w:r>
          </w:p>
        </w:tc>
        <w:tc>
          <w:tcPr>
            <w:tcW w:w="3402" w:type="dxa"/>
          </w:tcPr>
          <w:p w14:paraId="13EE59F0" w14:textId="77777777" w:rsidR="00D84EEC" w:rsidRPr="00DE2EF2" w:rsidRDefault="00D84EEC" w:rsidP="005E4360">
            <w:pPr>
              <w:pStyle w:val="TABLE-cell"/>
              <w:rPr>
                <w:lang w:val="en-US"/>
              </w:rPr>
            </w:pPr>
            <w:r>
              <w:rPr>
                <w:rFonts w:eastAsia="SimSun"/>
                <w:bCs w:val="0"/>
                <w:lang w:val="en-US"/>
              </w:rPr>
              <w:t>Good results.</w:t>
            </w:r>
          </w:p>
        </w:tc>
      </w:tr>
      <w:tr w:rsidR="00D84EEC" w:rsidRPr="00240CB0" w14:paraId="21F5D4EE" w14:textId="77777777" w:rsidTr="005E4360">
        <w:tc>
          <w:tcPr>
            <w:tcW w:w="2235" w:type="dxa"/>
          </w:tcPr>
          <w:p w14:paraId="3C5B923D" w14:textId="77777777" w:rsidR="00D84EEC" w:rsidRPr="00E14A93" w:rsidRDefault="00D84EEC" w:rsidP="005E4360">
            <w:pPr>
              <w:pStyle w:val="TABLE-cell"/>
              <w:rPr>
                <w:rFonts w:eastAsia="SimSun"/>
                <w:lang w:val="en-US"/>
              </w:rPr>
            </w:pPr>
            <w:r>
              <w:rPr>
                <w:rFonts w:eastAsia="SimSun"/>
                <w:lang w:val="en-US"/>
              </w:rPr>
              <w:t>2015-2016</w:t>
            </w:r>
          </w:p>
        </w:tc>
        <w:tc>
          <w:tcPr>
            <w:tcW w:w="3827" w:type="dxa"/>
          </w:tcPr>
          <w:p w14:paraId="2005F784" w14:textId="77777777" w:rsidR="00D84EEC" w:rsidRPr="004E5248" w:rsidRDefault="00D84EEC" w:rsidP="005E4360">
            <w:pPr>
              <w:pStyle w:val="TABLE-cell"/>
            </w:pPr>
            <w:r>
              <w:t>Program 5 "Electrostatic Charge"</w:t>
            </w:r>
          </w:p>
        </w:tc>
        <w:tc>
          <w:tcPr>
            <w:tcW w:w="3402" w:type="dxa"/>
          </w:tcPr>
          <w:p w14:paraId="1FF55620" w14:textId="77777777" w:rsidR="00D84EEC" w:rsidRPr="00DE2EF2" w:rsidRDefault="00D84EEC" w:rsidP="00D84EEC">
            <w:pPr>
              <w:pStyle w:val="TABLE-cell"/>
              <w:rPr>
                <w:lang w:val="en-US"/>
              </w:rPr>
            </w:pPr>
            <w:r>
              <w:rPr>
                <w:rFonts w:eastAsia="SimSun"/>
                <w:bCs w:val="0"/>
                <w:lang w:val="en-US"/>
              </w:rPr>
              <w:t>Satisfactory results.</w:t>
            </w:r>
          </w:p>
        </w:tc>
      </w:tr>
      <w:tr w:rsidR="00D84EEC" w:rsidRPr="00240CB0" w14:paraId="15178E24" w14:textId="77777777" w:rsidTr="005E4360">
        <w:tc>
          <w:tcPr>
            <w:tcW w:w="2235" w:type="dxa"/>
          </w:tcPr>
          <w:p w14:paraId="6EF676FD" w14:textId="77777777" w:rsidR="00D84EEC" w:rsidRPr="00E14A93" w:rsidRDefault="00D84EEC" w:rsidP="005E4360">
            <w:pPr>
              <w:pStyle w:val="TABLE-cell"/>
              <w:rPr>
                <w:rFonts w:eastAsia="SimSun"/>
                <w:lang w:val="en-US"/>
              </w:rPr>
            </w:pPr>
            <w:r>
              <w:rPr>
                <w:rFonts w:eastAsia="SimSun"/>
                <w:lang w:val="en-US"/>
              </w:rPr>
              <w:t>2015-2016</w:t>
            </w:r>
          </w:p>
        </w:tc>
        <w:tc>
          <w:tcPr>
            <w:tcW w:w="3827" w:type="dxa"/>
          </w:tcPr>
          <w:p w14:paraId="003FC186" w14:textId="77777777" w:rsidR="00D84EEC" w:rsidRPr="00E14A93" w:rsidRDefault="00D84EEC" w:rsidP="005E4360">
            <w:pPr>
              <w:pStyle w:val="TABLE-cell"/>
              <w:rPr>
                <w:rFonts w:eastAsia="SimSun"/>
                <w:lang w:val="en-US"/>
              </w:rPr>
            </w:pPr>
            <w:r>
              <w:rPr>
                <w:rFonts w:eastAsia="SimSun"/>
                <w:lang w:val="en-US"/>
              </w:rPr>
              <w:t>Program 6 "Intrinsic Safety"</w:t>
            </w:r>
          </w:p>
        </w:tc>
        <w:tc>
          <w:tcPr>
            <w:tcW w:w="3402" w:type="dxa"/>
          </w:tcPr>
          <w:p w14:paraId="28EFDDAA" w14:textId="77777777" w:rsidR="00D84EEC" w:rsidRPr="00DE2EF2" w:rsidRDefault="00D84EEC" w:rsidP="00D84EEC">
            <w:pPr>
              <w:pStyle w:val="TABLE-cell"/>
              <w:rPr>
                <w:lang w:val="en-US"/>
              </w:rPr>
            </w:pPr>
            <w:r>
              <w:rPr>
                <w:rFonts w:eastAsia="SimSun"/>
                <w:bCs w:val="0"/>
                <w:lang w:val="en-US"/>
              </w:rPr>
              <w:t>Satisfactory results</w:t>
            </w:r>
          </w:p>
        </w:tc>
      </w:tr>
      <w:tr w:rsidR="00296039" w:rsidRPr="00240CB0" w14:paraId="0A367F54" w14:textId="77777777" w:rsidTr="005E4360">
        <w:tc>
          <w:tcPr>
            <w:tcW w:w="2235" w:type="dxa"/>
          </w:tcPr>
          <w:p w14:paraId="43B4B29A" w14:textId="77777777" w:rsidR="00296039" w:rsidRDefault="00296039" w:rsidP="005E4360">
            <w:pPr>
              <w:pStyle w:val="TABLE-cell"/>
              <w:rPr>
                <w:rFonts w:eastAsia="SimSun"/>
                <w:lang w:val="en-US"/>
              </w:rPr>
            </w:pPr>
            <w:r>
              <w:rPr>
                <w:rFonts w:eastAsia="SimSun"/>
                <w:lang w:val="en-US"/>
              </w:rPr>
              <w:t>2017- 2018</w:t>
            </w:r>
          </w:p>
        </w:tc>
        <w:tc>
          <w:tcPr>
            <w:tcW w:w="3827" w:type="dxa"/>
          </w:tcPr>
          <w:p w14:paraId="06348847" w14:textId="77777777" w:rsidR="00296039" w:rsidRDefault="00296039" w:rsidP="005E4360">
            <w:pPr>
              <w:pStyle w:val="TABLE-cell"/>
              <w:rPr>
                <w:rFonts w:eastAsia="SimSun"/>
                <w:lang w:val="en-US"/>
              </w:rPr>
            </w:pPr>
            <w:r>
              <w:rPr>
                <w:rFonts w:eastAsia="SimSun"/>
                <w:lang w:val="en-US"/>
              </w:rPr>
              <w:t>Program 7 "Explosion pressure"</w:t>
            </w:r>
          </w:p>
        </w:tc>
        <w:tc>
          <w:tcPr>
            <w:tcW w:w="3402" w:type="dxa"/>
          </w:tcPr>
          <w:p w14:paraId="285CC677" w14:textId="77777777" w:rsidR="00296039" w:rsidRPr="00DE2EF2" w:rsidRDefault="00BA4FFB" w:rsidP="005E4360">
            <w:pPr>
              <w:pStyle w:val="TABLE-cell"/>
              <w:rPr>
                <w:lang w:val="en-US"/>
              </w:rPr>
            </w:pPr>
            <w:r>
              <w:rPr>
                <w:lang w:val="en-US"/>
              </w:rPr>
              <w:t>Still in progress</w:t>
            </w:r>
          </w:p>
        </w:tc>
      </w:tr>
      <w:tr w:rsidR="00296039" w:rsidRPr="00240CB0" w14:paraId="03EECAE8" w14:textId="77777777" w:rsidTr="005E4360">
        <w:tc>
          <w:tcPr>
            <w:tcW w:w="2235" w:type="dxa"/>
          </w:tcPr>
          <w:p w14:paraId="67BF608D" w14:textId="77777777" w:rsidR="00296039" w:rsidRDefault="00296039" w:rsidP="005E4360">
            <w:pPr>
              <w:pStyle w:val="TABLE-cell"/>
              <w:rPr>
                <w:rFonts w:eastAsia="SimSun"/>
                <w:lang w:val="en-US"/>
              </w:rPr>
            </w:pPr>
            <w:r>
              <w:rPr>
                <w:rFonts w:eastAsia="SimSun"/>
                <w:lang w:val="en-US"/>
              </w:rPr>
              <w:t>2017- 2018</w:t>
            </w:r>
          </w:p>
        </w:tc>
        <w:tc>
          <w:tcPr>
            <w:tcW w:w="3827" w:type="dxa"/>
          </w:tcPr>
          <w:p w14:paraId="33E7F36A" w14:textId="77777777" w:rsidR="00296039" w:rsidRDefault="00296039" w:rsidP="005E4360">
            <w:pPr>
              <w:pStyle w:val="TABLE-cell"/>
              <w:rPr>
                <w:rFonts w:eastAsia="SimSun"/>
                <w:lang w:val="en-US"/>
              </w:rPr>
            </w:pPr>
            <w:r>
              <w:rPr>
                <w:rFonts w:eastAsia="SimSun"/>
                <w:lang w:val="en-US"/>
              </w:rPr>
              <w:t>Program 8 "Pressurized enclosure"</w:t>
            </w:r>
          </w:p>
        </w:tc>
        <w:tc>
          <w:tcPr>
            <w:tcW w:w="3402" w:type="dxa"/>
          </w:tcPr>
          <w:p w14:paraId="6471FC74" w14:textId="77777777" w:rsidR="00296039" w:rsidRPr="00DE2EF2" w:rsidRDefault="00BA4FFB" w:rsidP="005E4360">
            <w:pPr>
              <w:pStyle w:val="TABLE-cell"/>
              <w:rPr>
                <w:lang w:val="en-US"/>
              </w:rPr>
            </w:pPr>
            <w:r>
              <w:rPr>
                <w:lang w:val="en-US"/>
              </w:rPr>
              <w:t>Still in progress</w:t>
            </w:r>
          </w:p>
        </w:tc>
      </w:tr>
    </w:tbl>
    <w:p w14:paraId="7AEAD4CF" w14:textId="77777777" w:rsidR="00CC4088" w:rsidRDefault="00FD3E8C">
      <w:pPr>
        <w:pStyle w:val="Heading2"/>
      </w:pPr>
      <w:bookmarkStart w:id="100" w:name="_Toc504162964"/>
      <w:r>
        <w:t>Comments (i</w:t>
      </w:r>
      <w:r w:rsidR="00E06D87" w:rsidRPr="00374539">
        <w:t>ncluding issues found during assessment)</w:t>
      </w:r>
      <w:bookmarkEnd w:id="100"/>
    </w:p>
    <w:p w14:paraId="1DF301B0" w14:textId="77777777" w:rsidR="00BA4FFB" w:rsidRDefault="00BA4FFB" w:rsidP="00A348EF">
      <w:pPr>
        <w:pStyle w:val="PARAGRAPH"/>
      </w:pPr>
      <w:r>
        <w:t>A number of issues were found during the assessment visit.  Some of these have been referred to earlier in this report, but in summary are:</w:t>
      </w:r>
    </w:p>
    <w:p w14:paraId="0E94736A" w14:textId="77777777" w:rsidR="00CC4088" w:rsidRDefault="00E15D8D" w:rsidP="00C33E8F">
      <w:pPr>
        <w:pStyle w:val="ListBullet"/>
      </w:pPr>
      <w:r>
        <w:t>Non-c</w:t>
      </w:r>
      <w:r w:rsidR="00BA4FFB">
        <w:t xml:space="preserve">irculation of dust in </w:t>
      </w:r>
      <w:r>
        <w:t xml:space="preserve">the </w:t>
      </w:r>
      <w:r w:rsidR="00BA4FFB">
        <w:t>small</w:t>
      </w:r>
      <w:r>
        <w:t>er</w:t>
      </w:r>
      <w:r w:rsidR="00BA4FFB">
        <w:t xml:space="preserve"> dust chamber</w:t>
      </w:r>
    </w:p>
    <w:p w14:paraId="701C5F01" w14:textId="77777777" w:rsidR="00CC4088" w:rsidRDefault="00BA4FFB" w:rsidP="00C33E8F">
      <w:pPr>
        <w:pStyle w:val="ListBullet"/>
      </w:pPr>
      <w:r>
        <w:t>Blockage of holes in IP</w:t>
      </w:r>
      <w:r w:rsidR="00D3069A">
        <w:t>X</w:t>
      </w:r>
      <w:r>
        <w:t>4 spray head</w:t>
      </w:r>
    </w:p>
    <w:p w14:paraId="0B759DBB" w14:textId="77777777" w:rsidR="00CC4088" w:rsidRDefault="00BA4FFB" w:rsidP="00C33E8F">
      <w:pPr>
        <w:pStyle w:val="ListBullet"/>
      </w:pPr>
      <w:r>
        <w:t>Calibration of IPX5 and X6 nozzles</w:t>
      </w:r>
      <w:r w:rsidR="00E15D8D">
        <w:t xml:space="preserve"> not available</w:t>
      </w:r>
    </w:p>
    <w:p w14:paraId="3A30C5DB" w14:textId="77777777" w:rsidR="00CC4088" w:rsidRDefault="00E15D8D" w:rsidP="00C33E8F">
      <w:pPr>
        <w:pStyle w:val="ListBullet"/>
      </w:pPr>
      <w:r>
        <w:t>Greater than required n</w:t>
      </w:r>
      <w:r w:rsidR="00BA4FFB">
        <w:t xml:space="preserve">umber of </w:t>
      </w:r>
      <w:r>
        <w:t xml:space="preserve">test </w:t>
      </w:r>
      <w:r w:rsidR="00BA4FFB">
        <w:t>rounds being applied for the spark test</w:t>
      </w:r>
      <w:r>
        <w:t xml:space="preserve">ing </w:t>
      </w:r>
      <w:r w:rsidR="00BA4FFB">
        <w:t>(three as opposed to one in the standard)</w:t>
      </w:r>
    </w:p>
    <w:p w14:paraId="7C2341DD" w14:textId="77777777" w:rsidR="00CC4088" w:rsidRDefault="00E15D8D" w:rsidP="00C33E8F">
      <w:pPr>
        <w:pStyle w:val="ListBullet"/>
      </w:pPr>
      <w:r>
        <w:t>Inadequate h</w:t>
      </w:r>
      <w:r w:rsidR="00BA4FFB">
        <w:t>andling of sample for charge transfer test</w:t>
      </w:r>
    </w:p>
    <w:p w14:paraId="6FA2BD48" w14:textId="77777777" w:rsidR="00CC4088" w:rsidRDefault="00BA4FFB" w:rsidP="00C33E8F">
      <w:pPr>
        <w:pStyle w:val="ListBullet"/>
      </w:pPr>
      <w:r>
        <w:t>Lack of periodic checking of spark test apparatus</w:t>
      </w:r>
    </w:p>
    <w:p w14:paraId="5144790D" w14:textId="77777777" w:rsidR="00CC4088" w:rsidRDefault="00BA4FFB" w:rsidP="00C33E8F">
      <w:pPr>
        <w:pStyle w:val="ListBullet"/>
      </w:pPr>
      <w:r>
        <w:t>Witness testing not in accordance with OD024</w:t>
      </w:r>
    </w:p>
    <w:p w14:paraId="484C5BAB" w14:textId="0BA736C6" w:rsidR="00BA4FFB" w:rsidRPr="00591D96" w:rsidRDefault="00591D96" w:rsidP="00BA4FFB">
      <w:pPr>
        <w:pStyle w:val="PARAGRAPH"/>
      </w:pPr>
      <w:r>
        <w:t>All the above issues were resolved to the satisfaction of the assessment team.  In the case of the first dot point above, this chamber was removed from service, but there was a large</w:t>
      </w:r>
      <w:r w:rsidR="00E15D8D">
        <w:t>r</w:t>
      </w:r>
      <w:r>
        <w:t xml:space="preserve"> chamber that was found to have satisfactory circulation.</w:t>
      </w:r>
    </w:p>
    <w:p w14:paraId="7BEBDB52" w14:textId="77777777" w:rsidR="0089559D" w:rsidRDefault="0089559D" w:rsidP="00B364F1">
      <w:pPr>
        <w:pStyle w:val="Heading1"/>
        <w:numPr>
          <w:ilvl w:val="0"/>
          <w:numId w:val="0"/>
        </w:numPr>
        <w:ind w:left="397"/>
      </w:pPr>
    </w:p>
    <w:p w14:paraId="382CC10E" w14:textId="5BDE583C" w:rsidR="00496534" w:rsidRDefault="00496534" w:rsidP="00B364F1">
      <w:pPr>
        <w:pStyle w:val="Heading1"/>
        <w:numPr>
          <w:ilvl w:val="0"/>
          <w:numId w:val="0"/>
        </w:numPr>
        <w:ind w:left="397"/>
      </w:pPr>
      <w:r>
        <w:t xml:space="preserve"> </w:t>
      </w:r>
      <w:bookmarkStart w:id="101" w:name="_Toc504162965"/>
      <w:r w:rsidRPr="00374539">
        <w:t>Annexes</w:t>
      </w:r>
      <w:bookmarkEnd w:id="101"/>
    </w:p>
    <w:p w14:paraId="27F70570" w14:textId="77777777" w:rsidR="0024410B" w:rsidRDefault="00DF5E74" w:rsidP="00496534">
      <w:pPr>
        <w:pStyle w:val="PARAGRAPH"/>
      </w:pPr>
      <w:r>
        <w:t>See Contents</w:t>
      </w:r>
      <w:r w:rsidR="00023FDE">
        <w:t xml:space="preserve">. </w:t>
      </w:r>
    </w:p>
    <w:p w14:paraId="4A985AE0" w14:textId="77777777" w:rsidR="0024410B" w:rsidRDefault="00F15F9C" w:rsidP="00496534">
      <w:pPr>
        <w:pStyle w:val="PARAGRAPH"/>
      </w:pPr>
      <w:r>
        <w:t>Annex A: Organisation Chart</w:t>
      </w:r>
    </w:p>
    <w:p w14:paraId="51E31E43" w14:textId="77777777" w:rsidR="005F7ADC" w:rsidRDefault="005F7ADC" w:rsidP="00496534">
      <w:pPr>
        <w:pStyle w:val="PARAGRAPH"/>
      </w:pPr>
      <w:r>
        <w:t xml:space="preserve">Annex B: </w:t>
      </w:r>
      <w:r w:rsidRPr="005F7ADC">
        <w:t>Accreditation Certificate for ISO/IEC 17065</w:t>
      </w:r>
    </w:p>
    <w:p w14:paraId="110CD6D8" w14:textId="77777777" w:rsidR="005F7ADC" w:rsidRDefault="005F7ADC" w:rsidP="00496534">
      <w:pPr>
        <w:pStyle w:val="PARAGRAPH"/>
      </w:pPr>
      <w:r>
        <w:t xml:space="preserve">Annex C: </w:t>
      </w:r>
      <w:r w:rsidRPr="005F7ADC">
        <w:t>Accreditation Certificate for ISO/IEC 170</w:t>
      </w:r>
      <w:r>
        <w:t>2</w:t>
      </w:r>
      <w:r w:rsidRPr="005F7ADC">
        <w:t>5</w:t>
      </w:r>
    </w:p>
    <w:p w14:paraId="349AE287" w14:textId="77777777" w:rsidR="00F15F9C" w:rsidRDefault="00F15F9C" w:rsidP="00496534">
      <w:pPr>
        <w:pStyle w:val="PARAGRAPH"/>
      </w:pPr>
    </w:p>
    <w:p w14:paraId="34F12884" w14:textId="77777777" w:rsidR="0024410B" w:rsidRDefault="0024410B" w:rsidP="00EF7CDD">
      <w:pPr>
        <w:pStyle w:val="ANNEXtitle"/>
        <w:sectPr w:rsidR="0024410B" w:rsidSect="00BD0202">
          <w:headerReference w:type="even" r:id="rId9"/>
          <w:headerReference w:type="default" r:id="rId10"/>
          <w:footerReference w:type="default" r:id="rId11"/>
          <w:headerReference w:type="first" r:id="rId12"/>
          <w:type w:val="continuous"/>
          <w:pgSz w:w="11906" w:h="16838"/>
          <w:pgMar w:top="624" w:right="1418" w:bottom="851" w:left="1418" w:header="720" w:footer="720" w:gutter="0"/>
          <w:cols w:space="720"/>
        </w:sectPr>
      </w:pPr>
    </w:p>
    <w:p w14:paraId="22AC10C5" w14:textId="77777777" w:rsidR="00496534" w:rsidRDefault="00496534" w:rsidP="002F029A">
      <w:pPr>
        <w:pStyle w:val="ANNEXtitle"/>
        <w:ind w:left="1560"/>
      </w:pPr>
      <w:r>
        <w:lastRenderedPageBreak/>
        <w:br/>
      </w:r>
      <w:bookmarkStart w:id="102" w:name="_Toc504162966"/>
      <w:r>
        <w:t>Overall Organisation Chart</w:t>
      </w:r>
      <w:bookmarkEnd w:id="102"/>
    </w:p>
    <w:p w14:paraId="3E0C0D9D" w14:textId="77777777" w:rsidR="009B3D3E" w:rsidRPr="009B3D3E" w:rsidRDefault="00F15F9C" w:rsidP="009B3D3E">
      <w:pPr>
        <w:pStyle w:val="PARAGRAPH"/>
        <w:jc w:val="center"/>
      </w:pPr>
      <w:r>
        <w:rPr>
          <w:noProof/>
          <w:lang w:eastAsia="en-AU"/>
        </w:rPr>
        <w:drawing>
          <wp:inline distT="0" distB="0" distL="0" distR="0" wp14:anchorId="6035335B" wp14:editId="740003D2">
            <wp:extent cx="9755505" cy="3975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9755505" cy="3975735"/>
                    </a:xfrm>
                    <a:prstGeom prst="rect">
                      <a:avLst/>
                    </a:prstGeom>
                  </pic:spPr>
                </pic:pic>
              </a:graphicData>
            </a:graphic>
          </wp:inline>
        </w:drawing>
      </w:r>
    </w:p>
    <w:p w14:paraId="6F7314C7" w14:textId="77777777" w:rsidR="00F15F9C" w:rsidRDefault="00F15F9C" w:rsidP="002F029A">
      <w:pPr>
        <w:pStyle w:val="PARAGRAPH"/>
        <w:sectPr w:rsidR="00F15F9C" w:rsidSect="00F15F9C">
          <w:pgSz w:w="16838" w:h="11906" w:orient="landscape"/>
          <w:pgMar w:top="1418" w:right="624" w:bottom="1418" w:left="851" w:header="720" w:footer="720" w:gutter="0"/>
          <w:cols w:space="720"/>
          <w:docGrid w:linePitch="272"/>
        </w:sectPr>
      </w:pPr>
    </w:p>
    <w:p w14:paraId="2CF100D8" w14:textId="77777777" w:rsidR="00FD42B7" w:rsidRDefault="00FD42B7" w:rsidP="002F029A">
      <w:pPr>
        <w:pStyle w:val="ANNEXtitle"/>
        <w:ind w:left="1134" w:firstLine="851"/>
      </w:pPr>
      <w:r>
        <w:lastRenderedPageBreak/>
        <w:br/>
      </w:r>
      <w:bookmarkStart w:id="103" w:name="_Toc504162967"/>
      <w:r>
        <w:t xml:space="preserve">Accreditation Certificate for </w:t>
      </w:r>
      <w:r w:rsidR="0096404A">
        <w:t>ISO/IEC 17065</w:t>
      </w:r>
      <w:bookmarkEnd w:id="103"/>
    </w:p>
    <w:p w14:paraId="34BA1D56" w14:textId="77777777" w:rsidR="009B3D3E" w:rsidRPr="009B3D3E" w:rsidRDefault="00F15F9C" w:rsidP="009B3D3E">
      <w:pPr>
        <w:pStyle w:val="PARAGRAPH"/>
        <w:jc w:val="center"/>
      </w:pPr>
      <w:r w:rsidRPr="00F15F9C">
        <w:rPr>
          <w:noProof/>
          <w:lang w:eastAsia="en-AU"/>
        </w:rPr>
        <w:drawing>
          <wp:inline distT="0" distB="0" distL="0" distR="0" wp14:anchorId="3F9F805B" wp14:editId="650C00A4">
            <wp:extent cx="4419600" cy="724424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4424126" cy="7251666"/>
                    </a:xfrm>
                    <a:prstGeom prst="rect">
                      <a:avLst/>
                    </a:prstGeom>
                  </pic:spPr>
                </pic:pic>
              </a:graphicData>
            </a:graphic>
          </wp:inline>
        </w:drawing>
      </w:r>
    </w:p>
    <w:p w14:paraId="63042EED" w14:textId="77777777" w:rsidR="00FD42B7" w:rsidRDefault="00FD42B7" w:rsidP="002F029A">
      <w:pPr>
        <w:pStyle w:val="ANNEXtitle"/>
        <w:ind w:left="1418" w:hanging="142"/>
        <w:rPr>
          <w:lang w:val="en-US"/>
        </w:rPr>
      </w:pPr>
      <w:r>
        <w:lastRenderedPageBreak/>
        <w:br/>
      </w:r>
      <w:bookmarkStart w:id="104" w:name="_Toc504162968"/>
      <w:r w:rsidRPr="00DE33CC">
        <w:rPr>
          <w:lang w:val="en-US"/>
        </w:rPr>
        <w:t xml:space="preserve">Accreditation Certificate </w:t>
      </w:r>
      <w:r w:rsidR="001B4343">
        <w:rPr>
          <w:lang w:val="en-US"/>
        </w:rPr>
        <w:t>for</w:t>
      </w:r>
      <w:r>
        <w:rPr>
          <w:lang w:val="en-US"/>
        </w:rPr>
        <w:t xml:space="preserve"> </w:t>
      </w:r>
      <w:r w:rsidRPr="00DE33CC">
        <w:rPr>
          <w:lang w:val="en-US"/>
        </w:rPr>
        <w:t>ISO/IEC 17025</w:t>
      </w:r>
      <w:bookmarkEnd w:id="104"/>
      <w:r>
        <w:rPr>
          <w:lang w:val="en-US"/>
        </w:rPr>
        <w:t xml:space="preserve"> </w:t>
      </w:r>
    </w:p>
    <w:p w14:paraId="32892D43" w14:textId="77777777" w:rsidR="005F7ADC" w:rsidRPr="005F7ADC" w:rsidRDefault="005F7ADC" w:rsidP="005F7ADC">
      <w:pPr>
        <w:pStyle w:val="ANNEX-heading1"/>
        <w:numPr>
          <w:ilvl w:val="0"/>
          <w:numId w:val="0"/>
        </w:numPr>
        <w:ind w:left="680"/>
        <w:rPr>
          <w:lang w:val="en-US"/>
        </w:rPr>
      </w:pPr>
      <w:bookmarkStart w:id="105" w:name="_Toc504162969"/>
      <w:r w:rsidRPr="005F7ADC">
        <w:rPr>
          <w:noProof/>
          <w:lang w:eastAsia="en-AU"/>
        </w:rPr>
        <w:drawing>
          <wp:inline distT="0" distB="0" distL="0" distR="0" wp14:anchorId="18818EC3" wp14:editId="3D4E99FE">
            <wp:extent cx="4676775" cy="775332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4679738" cy="7758240"/>
                    </a:xfrm>
                    <a:prstGeom prst="rect">
                      <a:avLst/>
                    </a:prstGeom>
                  </pic:spPr>
                </pic:pic>
              </a:graphicData>
            </a:graphic>
          </wp:inline>
        </w:drawing>
      </w:r>
      <w:bookmarkEnd w:id="105"/>
    </w:p>
    <w:sectPr w:rsidR="005F7ADC" w:rsidRPr="005F7ADC" w:rsidSect="00F15F9C">
      <w:pgSz w:w="11906" w:h="16838"/>
      <w:pgMar w:top="624" w:right="1418" w:bottom="851"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12029" w14:textId="77777777" w:rsidR="00226B8A" w:rsidRDefault="00226B8A">
      <w:r>
        <w:separator/>
      </w:r>
    </w:p>
  </w:endnote>
  <w:endnote w:type="continuationSeparator" w:id="0">
    <w:p w14:paraId="5DDD707F" w14:textId="77777777" w:rsidR="00226B8A" w:rsidRDefault="0022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71B3D" w14:textId="7DA14A0A" w:rsidR="00226B8A" w:rsidRDefault="00226B8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E700D">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700D">
      <w:rPr>
        <w:b/>
        <w:bCs/>
        <w:noProof/>
      </w:rPr>
      <w:t>25</w:t>
    </w:r>
    <w:r>
      <w:rPr>
        <w:b/>
        <w:bCs/>
        <w:sz w:val="24"/>
        <w:szCs w:val="24"/>
      </w:rPr>
      <w:fldChar w:fldCharType="end"/>
    </w:r>
  </w:p>
  <w:p w14:paraId="056CBEEB" w14:textId="77777777" w:rsidR="00226B8A" w:rsidRDefault="00226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3B48A" w14:textId="77777777" w:rsidR="00226B8A" w:rsidRDefault="00226B8A">
      <w:r>
        <w:separator/>
      </w:r>
    </w:p>
  </w:footnote>
  <w:footnote w:type="continuationSeparator" w:id="0">
    <w:p w14:paraId="216F7DEA" w14:textId="77777777" w:rsidR="00226B8A" w:rsidRDefault="00226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4F6FD" w14:textId="05249E80" w:rsidR="00226B8A" w:rsidRDefault="00226B8A">
    <w:pPr>
      <w:pStyle w:val="Header"/>
    </w:pPr>
    <w:r>
      <w:rPr>
        <w:noProof/>
      </w:rPr>
      <w:pict w14:anchorId="6AE8EE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79454" o:spid="_x0000_s2055" type="#_x0000_t136" style="position:absolute;left:0;text-align:left;margin-left:0;margin-top:0;width:581.25pt;height:58.1pt;rotation:315;z-index:-251655168;mso-position-horizontal:center;mso-position-horizontal-relative:margin;mso-position-vertical:center;mso-position-vertical-relative:margin" o:allowincell="f" fillcolor="#365f91 [2404]" stroked="f">
          <v:fill opacity=".5"/>
          <v:textpath style="font-family:&quot;Arial&quot;;font-size:1pt" string="1st Secretariat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9BDFA" w14:textId="72D54AB9" w:rsidR="00226B8A" w:rsidRDefault="00226B8A">
    <w:pPr>
      <w:pStyle w:val="Header"/>
    </w:pPr>
    <w:r>
      <w:rPr>
        <w:noProof/>
        <w:lang w:val="en-AU" w:eastAsia="en-AU"/>
      </w:rPr>
      <w:drawing>
        <wp:inline distT="0" distB="0" distL="0" distR="0" wp14:anchorId="37C8D014" wp14:editId="2DE36AE8">
          <wp:extent cx="1280160" cy="541020"/>
          <wp:effectExtent l="1905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280160" cy="541020"/>
                  </a:xfrm>
                  <a:prstGeom prst="rect">
                    <a:avLst/>
                  </a:prstGeom>
                  <a:noFill/>
                  <a:ln w="9525">
                    <a:noFill/>
                    <a:miter lim="800000"/>
                    <a:headEnd/>
                    <a:tailEnd/>
                  </a:ln>
                </pic:spPr>
              </pic:pic>
            </a:graphicData>
          </a:graphic>
        </wp:inline>
      </w:drawing>
    </w:r>
  </w:p>
  <w:p w14:paraId="79A9F097" w14:textId="03584163" w:rsidR="00226B8A" w:rsidRDefault="00226B8A" w:rsidP="00334734">
    <w:pPr>
      <w:jc w:val="right"/>
      <w:rPr>
        <w:b/>
        <w:sz w:val="21"/>
        <w:szCs w:val="21"/>
      </w:rPr>
    </w:pPr>
    <w:r w:rsidRPr="00FF3B25">
      <w:rPr>
        <w:b/>
        <w:sz w:val="21"/>
        <w:szCs w:val="21"/>
      </w:rPr>
      <w:t>ExMC/</w:t>
    </w:r>
    <w:r>
      <w:rPr>
        <w:b/>
        <w:sz w:val="21"/>
        <w:szCs w:val="21"/>
      </w:rPr>
      <w:t>1342</w:t>
    </w:r>
    <w:r w:rsidRPr="00FF3B25">
      <w:rPr>
        <w:b/>
        <w:sz w:val="21"/>
        <w:szCs w:val="21"/>
      </w:rPr>
      <w:t>/</w:t>
    </w:r>
    <w:r>
      <w:rPr>
        <w:b/>
        <w:sz w:val="21"/>
        <w:szCs w:val="21"/>
      </w:rPr>
      <w:t>DV</w:t>
    </w:r>
  </w:p>
  <w:p w14:paraId="077FC9B8" w14:textId="52D71F8F" w:rsidR="00226B8A" w:rsidRDefault="00226B8A" w:rsidP="00334734">
    <w:pPr>
      <w:jc w:val="right"/>
    </w:pPr>
    <w:r>
      <w:rPr>
        <w:b/>
        <w:sz w:val="21"/>
        <w:szCs w:val="21"/>
      </w:rPr>
      <w:t xml:space="preserve">March </w:t>
    </w:r>
    <w:r w:rsidRPr="00FF3B25">
      <w:rPr>
        <w:b/>
        <w:sz w:val="21"/>
        <w:szCs w:val="21"/>
      </w:rPr>
      <w:t>201</w:t>
    </w:r>
    <w:r>
      <w:rPr>
        <w:b/>
        <w:sz w:val="21"/>
        <w:szCs w:val="21"/>
      </w:rPr>
      <w:t>8</w:t>
    </w:r>
    <w:r w:rsidRPr="00FF3B25">
      <w:rPr>
        <w:b/>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4BE6D" w14:textId="2DB15011" w:rsidR="00226B8A" w:rsidRDefault="00226B8A">
    <w:pPr>
      <w:pStyle w:val="Header"/>
    </w:pPr>
    <w:r>
      <w:rPr>
        <w:noProof/>
      </w:rPr>
      <w:pict w14:anchorId="58B4DD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79453" o:spid="_x0000_s2054" type="#_x0000_t136" style="position:absolute;left:0;text-align:left;margin-left:0;margin-top:0;width:581.25pt;height:58.1pt;rotation:315;z-index:-251657216;mso-position-horizontal:center;mso-position-horizontal-relative:margin;mso-position-vertical:center;mso-position-vertical-relative:margin" o:allowincell="f" fillcolor="#365f91 [2404]" stroked="f">
          <v:fill opacity=".5"/>
          <v:textpath style="font-family:&quot;Arial&quot;;font-size:1pt" string="1st Secretariat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B0A8E6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EB34C4"/>
    <w:multiLevelType w:val="hybridMultilevel"/>
    <w:tmpl w:val="F334B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4" w15:restartNumberingAfterBreak="0">
    <w:nsid w:val="050A7CC1"/>
    <w:multiLevelType w:val="hybridMultilevel"/>
    <w:tmpl w:val="AAAE8AB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C72845"/>
    <w:multiLevelType w:val="multilevel"/>
    <w:tmpl w:val="E964633A"/>
    <w:numStyleLink w:val="Headings"/>
  </w:abstractNum>
  <w:abstractNum w:abstractNumId="6" w15:restartNumberingAfterBreak="0">
    <w:nsid w:val="0A0F21B5"/>
    <w:multiLevelType w:val="multilevel"/>
    <w:tmpl w:val="3AA63D4C"/>
    <w:numStyleLink w:val="Annexes"/>
  </w:abstractNum>
  <w:abstractNum w:abstractNumId="7"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8"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1ED471F6"/>
    <w:multiLevelType w:val="hybridMultilevel"/>
    <w:tmpl w:val="16D89A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573C4D"/>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4"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5" w15:restartNumberingAfterBreak="0">
    <w:nsid w:val="2C556927"/>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6"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7"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8"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9"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0"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5" w15:restartNumberingAfterBreak="0">
    <w:nsid w:val="54435571"/>
    <w:multiLevelType w:val="hybridMultilevel"/>
    <w:tmpl w:val="04404C80"/>
    <w:lvl w:ilvl="0" w:tplc="25EC1A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28"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9" w15:restartNumberingAfterBreak="0">
    <w:nsid w:val="63755CFF"/>
    <w:multiLevelType w:val="multilevel"/>
    <w:tmpl w:val="E964633A"/>
    <w:numStyleLink w:val="Headings"/>
  </w:abstractNum>
  <w:abstractNum w:abstractNumId="30"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7"/>
  </w:num>
  <w:num w:numId="2">
    <w:abstractNumId w:val="10"/>
  </w:num>
  <w:num w:numId="3">
    <w:abstractNumId w:val="31"/>
  </w:num>
  <w:num w:numId="4">
    <w:abstractNumId w:val="9"/>
  </w:num>
  <w:num w:numId="5">
    <w:abstractNumId w:val="28"/>
  </w:num>
  <w:num w:numId="6">
    <w:abstractNumId w:val="18"/>
    <w:lvlOverride w:ilvl="0">
      <w:startOverride w:val="1"/>
    </w:lvlOverride>
  </w:num>
  <w:num w:numId="7">
    <w:abstractNumId w:val="18"/>
    <w:lvlOverride w:ilvl="0">
      <w:startOverride w:val="1"/>
    </w:lvlOverride>
  </w:num>
  <w:num w:numId="8">
    <w:abstractNumId w:val="2"/>
  </w:num>
  <w:num w:numId="9">
    <w:abstractNumId w:val="8"/>
  </w:num>
  <w:num w:numId="10">
    <w:abstractNumId w:val="21"/>
  </w:num>
  <w:num w:numId="11">
    <w:abstractNumId w:val="19"/>
  </w:num>
  <w:num w:numId="12">
    <w:abstractNumId w:val="17"/>
  </w:num>
  <w:num w:numId="13">
    <w:abstractNumId w:val="16"/>
    <w:lvlOverride w:ilvl="0">
      <w:startOverride w:val="1"/>
    </w:lvlOverride>
  </w:num>
  <w:num w:numId="14">
    <w:abstractNumId w:val="14"/>
    <w:lvlOverride w:ilvl="0">
      <w:startOverride w:val="1"/>
    </w:lvlOverride>
  </w:num>
  <w:num w:numId="15">
    <w:abstractNumId w:val="3"/>
    <w:lvlOverride w:ilvl="0">
      <w:startOverride w:val="1"/>
    </w:lvlOverride>
  </w:num>
  <w:num w:numId="16">
    <w:abstractNumId w:val="24"/>
    <w:lvlOverride w:ilvl="0">
      <w:startOverride w:val="1"/>
    </w:lvlOverride>
  </w:num>
  <w:num w:numId="17">
    <w:abstractNumId w:val="1"/>
  </w:num>
  <w:num w:numId="18">
    <w:abstractNumId w:val="6"/>
  </w:num>
  <w:num w:numId="19">
    <w:abstractNumId w:val="29"/>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20">
    <w:abstractNumId w:val="18"/>
  </w:num>
  <w:num w:numId="21">
    <w:abstractNumId w:val="16"/>
  </w:num>
  <w:num w:numId="22">
    <w:abstractNumId w:val="14"/>
  </w:num>
  <w:num w:numId="23">
    <w:abstractNumId w:val="3"/>
  </w:num>
  <w:num w:numId="24">
    <w:abstractNumId w:val="24"/>
  </w:num>
  <w:num w:numId="25">
    <w:abstractNumId w:val="25"/>
  </w:num>
  <w:num w:numId="26">
    <w:abstractNumId w:val="30"/>
  </w:num>
  <w:num w:numId="27">
    <w:abstractNumId w:val="23"/>
  </w:num>
  <w:num w:numId="28">
    <w:abstractNumId w:val="26"/>
  </w:num>
  <w:num w:numId="29">
    <w:abstractNumId w:val="22"/>
  </w:num>
  <w:num w:numId="30">
    <w:abstractNumId w:val="5"/>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i w:val="0"/>
          <w:iCs w:val="0"/>
          <w:caps w:val="0"/>
          <w:smallCaps w:val="0"/>
          <w:strike w:val="0"/>
          <w:dstrike w:val="0"/>
          <w:outline w:val="0"/>
          <w:shadow w:val="0"/>
          <w:emboss w:val="0"/>
          <w:imprint w:val="0"/>
          <w:noProof w:val="0"/>
          <w:vanish w:val="0"/>
          <w:kern w:val="0"/>
          <w:position w:val="0"/>
          <w:u w:val="none"/>
          <w:vertAlign w:val="baseline"/>
          <w:em w:val="none"/>
        </w:rPr>
      </w:lvl>
    </w:lvlOverride>
  </w:num>
  <w:num w:numId="31">
    <w:abstractNumId w:val="5"/>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i w:val="0"/>
          <w:iCs w:val="0"/>
          <w:caps w:val="0"/>
          <w:smallCaps w:val="0"/>
          <w:strike w:val="0"/>
          <w:dstrike w:val="0"/>
          <w:outline w:val="0"/>
          <w:shadow w:val="0"/>
          <w:emboss w:val="0"/>
          <w:imprint w:val="0"/>
          <w:noProof w:val="0"/>
          <w:vanish w:val="0"/>
          <w:kern w:val="0"/>
          <w:position w:val="0"/>
          <w:u w:val="none"/>
          <w:vertAlign w:val="baseline"/>
          <w:em w:val="none"/>
        </w:rPr>
      </w:lvl>
    </w:lvlOverride>
  </w:num>
  <w:num w:numId="32">
    <w:abstractNumId w:val="5"/>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i w:val="0"/>
          <w:iCs w:val="0"/>
          <w:caps w:val="0"/>
          <w:smallCaps w:val="0"/>
          <w:strike w:val="0"/>
          <w:dstrike w:val="0"/>
          <w:outline w:val="0"/>
          <w:shadow w:val="0"/>
          <w:emboss w:val="0"/>
          <w:imprint w:val="0"/>
          <w:noProof w:val="0"/>
          <w:vanish w:val="0"/>
          <w:kern w:val="0"/>
          <w:position w:val="0"/>
          <w:u w:val="none"/>
          <w:vertAlign w:val="baseline"/>
          <w:em w:val="none"/>
        </w:rPr>
      </w:lvl>
    </w:lvlOverride>
    <w:lvlOverride w:ilvl="5">
      <w:lvl w:ilvl="5">
        <w:start w:val="1"/>
        <w:numFmt w:val="decimal"/>
        <w:lvlText w:val="%1.%2.%3.%4.%5.%6"/>
        <w:lvlJc w:val="left"/>
        <w:pPr>
          <w:tabs>
            <w:tab w:val="num" w:pos="1531"/>
          </w:tabs>
          <w:ind w:left="1531" w:hanging="1531"/>
        </w:pPr>
        <w:rPr>
          <w:i w:val="0"/>
          <w:iCs w:val="0"/>
          <w:caps w:val="0"/>
          <w:smallCaps w:val="0"/>
          <w:strike w:val="0"/>
          <w:dstrike w:val="0"/>
          <w:outline w:val="0"/>
          <w:shadow w:val="0"/>
          <w:emboss w:val="0"/>
          <w:imprint w:val="0"/>
          <w:noProof w:val="0"/>
          <w:vanish w:val="0"/>
          <w:kern w:val="0"/>
          <w:position w:val="0"/>
          <w:u w:val="none"/>
          <w:vertAlign w:val="baseline"/>
          <w:em w:val="none"/>
        </w:rPr>
      </w:lvl>
    </w:lvlOverride>
  </w:num>
  <w:num w:numId="33">
    <w:abstractNumId w:val="20"/>
  </w:num>
  <w:num w:numId="34">
    <w:abstractNumId w:val="11"/>
  </w:num>
  <w:num w:numId="35">
    <w:abstractNumId w:val="27"/>
  </w:num>
  <w:num w:numId="36">
    <w:abstractNumId w:val="5"/>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i w:val="0"/>
          <w:iCs w:val="0"/>
          <w:caps w:val="0"/>
          <w:smallCaps w:val="0"/>
          <w:strike w:val="0"/>
          <w:dstrike w:val="0"/>
          <w:outline w:val="0"/>
          <w:shadow w:val="0"/>
          <w:emboss w:val="0"/>
          <w:imprint w:val="0"/>
          <w:noProof w:val="0"/>
          <w:vanish w:val="0"/>
          <w:kern w:val="0"/>
          <w:position w:val="0"/>
          <w:u w:val="none"/>
          <w:vertAlign w:val="baseline"/>
          <w:em w:val="none"/>
        </w:rPr>
      </w:lvl>
    </w:lvlOverride>
    <w:lvlOverride w:ilvl="3">
      <w:lvl w:ilvl="3">
        <w:start w:val="1"/>
        <w:numFmt w:val="decimal"/>
        <w:lvlText w:val="%1.%2.%3.%4"/>
        <w:lvlJc w:val="left"/>
        <w:pPr>
          <w:tabs>
            <w:tab w:val="num" w:pos="1077"/>
          </w:tabs>
          <w:ind w:left="1077" w:hanging="1077"/>
        </w:pPr>
        <w:rPr>
          <w:b/>
          <w:i w:val="0"/>
          <w:iCs w:val="0"/>
          <w:caps w:val="0"/>
          <w:smallCaps w:val="0"/>
          <w:strike w:val="0"/>
          <w:dstrike w:val="0"/>
          <w:outline w:val="0"/>
          <w:shadow w:val="0"/>
          <w:emboss w:val="0"/>
          <w:imprint w:val="0"/>
          <w:noProof w:val="0"/>
          <w:vanish w:val="0"/>
          <w:kern w:val="0"/>
          <w:position w:val="0"/>
          <w:u w:val="none"/>
          <w:vertAlign w:val="baseline"/>
          <w:em w:val="none"/>
        </w:rPr>
      </w:lvl>
    </w:lvlOverride>
  </w:num>
  <w:num w:numId="37">
    <w:abstractNumId w:val="5"/>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i w:val="0"/>
          <w:iCs w:val="0"/>
          <w:caps w:val="0"/>
          <w:smallCaps w:val="0"/>
          <w:strike w:val="0"/>
          <w:dstrike w:val="0"/>
          <w:outline w:val="0"/>
          <w:shadow w:val="0"/>
          <w:emboss w:val="0"/>
          <w:imprint w:val="0"/>
          <w:noProof w:val="0"/>
          <w:vanish w:val="0"/>
          <w:kern w:val="0"/>
          <w:position w:val="0"/>
          <w:u w:val="none"/>
          <w:vertAlign w:val="baseline"/>
          <w:em w:val="none"/>
        </w:rPr>
      </w:lvl>
    </w:lvlOverride>
    <w:lvlOverride w:ilvl="3">
      <w:lvl w:ilvl="3">
        <w:start w:val="1"/>
        <w:numFmt w:val="decimal"/>
        <w:lvlText w:val="%1.%2.%3.%4"/>
        <w:lvlJc w:val="left"/>
        <w:pPr>
          <w:tabs>
            <w:tab w:val="num" w:pos="1077"/>
          </w:tabs>
          <w:ind w:left="1077" w:hanging="1077"/>
        </w:pPr>
        <w:rPr>
          <w:b/>
          <w:i w:val="0"/>
          <w:iCs w:val="0"/>
          <w:caps w:val="0"/>
          <w:smallCaps w:val="0"/>
          <w:strike w:val="0"/>
          <w:dstrike w:val="0"/>
          <w:outline w:val="0"/>
          <w:shadow w:val="0"/>
          <w:emboss w:val="0"/>
          <w:imprint w:val="0"/>
          <w:noProof w:val="0"/>
          <w:vanish w:val="0"/>
          <w:kern w:val="0"/>
          <w:position w:val="0"/>
          <w:u w:val="none"/>
          <w:vertAlign w:val="baseline"/>
          <w:em w:val="none"/>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38">
    <w:abstractNumId w:val="15"/>
  </w:num>
  <w:num w:numId="39">
    <w:abstractNumId w:val="13"/>
  </w:num>
  <w:num w:numId="40">
    <w:abstractNumId w:val="29"/>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41">
    <w:abstractNumId w:val="0"/>
  </w:num>
  <w:num w:numId="42">
    <w:abstractNumId w:val="12"/>
  </w:num>
  <w:num w:numId="43">
    <w:abstractNumId w:val="18"/>
    <w:lvlOverride w:ilvl="0">
      <w:startOverride w:val="1"/>
    </w:lvlOverride>
  </w:num>
  <w:num w:numId="4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cxMjUxNbQwMDIyMjdX0lEKTi0uzszPAymwqAUAz+0wZiwAAAA="/>
  </w:docVars>
  <w:rsids>
    <w:rsidRoot w:val="00FF08D7"/>
    <w:rsid w:val="000002CB"/>
    <w:rsid w:val="0000354E"/>
    <w:rsid w:val="00005199"/>
    <w:rsid w:val="00006263"/>
    <w:rsid w:val="000102ED"/>
    <w:rsid w:val="00011AD4"/>
    <w:rsid w:val="00013D4C"/>
    <w:rsid w:val="00014BB3"/>
    <w:rsid w:val="00021E3A"/>
    <w:rsid w:val="000230F6"/>
    <w:rsid w:val="00023E3D"/>
    <w:rsid w:val="00023FDE"/>
    <w:rsid w:val="00026980"/>
    <w:rsid w:val="00036627"/>
    <w:rsid w:val="00040041"/>
    <w:rsid w:val="00040217"/>
    <w:rsid w:val="000427BF"/>
    <w:rsid w:val="00057805"/>
    <w:rsid w:val="00057BE8"/>
    <w:rsid w:val="00061BBB"/>
    <w:rsid w:val="00061DC6"/>
    <w:rsid w:val="000638D8"/>
    <w:rsid w:val="00067FF1"/>
    <w:rsid w:val="00070510"/>
    <w:rsid w:val="00072755"/>
    <w:rsid w:val="00080EA9"/>
    <w:rsid w:val="000829B8"/>
    <w:rsid w:val="00093481"/>
    <w:rsid w:val="000A71BF"/>
    <w:rsid w:val="000B11DA"/>
    <w:rsid w:val="000B45E1"/>
    <w:rsid w:val="000C2C73"/>
    <w:rsid w:val="000C5A5F"/>
    <w:rsid w:val="000D0A7C"/>
    <w:rsid w:val="000D24F2"/>
    <w:rsid w:val="000D3780"/>
    <w:rsid w:val="000D4EB3"/>
    <w:rsid w:val="000D54D0"/>
    <w:rsid w:val="000D55A5"/>
    <w:rsid w:val="000D5E8B"/>
    <w:rsid w:val="000E2C13"/>
    <w:rsid w:val="000E495D"/>
    <w:rsid w:val="000F0BB4"/>
    <w:rsid w:val="000F1891"/>
    <w:rsid w:val="000F3274"/>
    <w:rsid w:val="000F5087"/>
    <w:rsid w:val="000F699B"/>
    <w:rsid w:val="001035B4"/>
    <w:rsid w:val="00107C81"/>
    <w:rsid w:val="001234BB"/>
    <w:rsid w:val="001255F8"/>
    <w:rsid w:val="00131434"/>
    <w:rsid w:val="00133907"/>
    <w:rsid w:val="00134CE6"/>
    <w:rsid w:val="001365E2"/>
    <w:rsid w:val="001374E6"/>
    <w:rsid w:val="0014040F"/>
    <w:rsid w:val="00150259"/>
    <w:rsid w:val="00151907"/>
    <w:rsid w:val="0015363F"/>
    <w:rsid w:val="001570BA"/>
    <w:rsid w:val="0016051E"/>
    <w:rsid w:val="00160E26"/>
    <w:rsid w:val="00162372"/>
    <w:rsid w:val="0016528E"/>
    <w:rsid w:val="001677F0"/>
    <w:rsid w:val="00167FA8"/>
    <w:rsid w:val="00176379"/>
    <w:rsid w:val="001931BC"/>
    <w:rsid w:val="00193B59"/>
    <w:rsid w:val="0019642A"/>
    <w:rsid w:val="0019699B"/>
    <w:rsid w:val="001A23B5"/>
    <w:rsid w:val="001A2A50"/>
    <w:rsid w:val="001B0860"/>
    <w:rsid w:val="001B0AAA"/>
    <w:rsid w:val="001B1F43"/>
    <w:rsid w:val="001B4343"/>
    <w:rsid w:val="001B47A5"/>
    <w:rsid w:val="001C15C1"/>
    <w:rsid w:val="001C29A6"/>
    <w:rsid w:val="001C3CFE"/>
    <w:rsid w:val="001C54E4"/>
    <w:rsid w:val="001C656D"/>
    <w:rsid w:val="001C6D10"/>
    <w:rsid w:val="001D08F9"/>
    <w:rsid w:val="001D30BB"/>
    <w:rsid w:val="001D3C66"/>
    <w:rsid w:val="001D708B"/>
    <w:rsid w:val="001D76E0"/>
    <w:rsid w:val="001D7933"/>
    <w:rsid w:val="001E3AB9"/>
    <w:rsid w:val="001E4783"/>
    <w:rsid w:val="001E5513"/>
    <w:rsid w:val="001F0FA1"/>
    <w:rsid w:val="001F4F84"/>
    <w:rsid w:val="001F50D5"/>
    <w:rsid w:val="00202D56"/>
    <w:rsid w:val="00203CE5"/>
    <w:rsid w:val="002064BF"/>
    <w:rsid w:val="00206DA8"/>
    <w:rsid w:val="0021200D"/>
    <w:rsid w:val="0021211B"/>
    <w:rsid w:val="002147E6"/>
    <w:rsid w:val="00220F9A"/>
    <w:rsid w:val="00225E9B"/>
    <w:rsid w:val="00226B8A"/>
    <w:rsid w:val="00231815"/>
    <w:rsid w:val="002327CB"/>
    <w:rsid w:val="00234FF0"/>
    <w:rsid w:val="00235D9C"/>
    <w:rsid w:val="00236B8B"/>
    <w:rsid w:val="002370AB"/>
    <w:rsid w:val="00243664"/>
    <w:rsid w:val="0024410B"/>
    <w:rsid w:val="002470FA"/>
    <w:rsid w:val="00247531"/>
    <w:rsid w:val="00247B8C"/>
    <w:rsid w:val="002501D2"/>
    <w:rsid w:val="00250B40"/>
    <w:rsid w:val="002535AA"/>
    <w:rsid w:val="00254592"/>
    <w:rsid w:val="00254931"/>
    <w:rsid w:val="00255550"/>
    <w:rsid w:val="002570B8"/>
    <w:rsid w:val="00266723"/>
    <w:rsid w:val="00266C85"/>
    <w:rsid w:val="00267606"/>
    <w:rsid w:val="00267F21"/>
    <w:rsid w:val="00270461"/>
    <w:rsid w:val="00270CBE"/>
    <w:rsid w:val="002722F4"/>
    <w:rsid w:val="0027754D"/>
    <w:rsid w:val="002810C7"/>
    <w:rsid w:val="00282707"/>
    <w:rsid w:val="00283B79"/>
    <w:rsid w:val="00283FBC"/>
    <w:rsid w:val="0029405C"/>
    <w:rsid w:val="00296039"/>
    <w:rsid w:val="002A26CF"/>
    <w:rsid w:val="002A65A3"/>
    <w:rsid w:val="002A71C2"/>
    <w:rsid w:val="002A7D1F"/>
    <w:rsid w:val="002C396A"/>
    <w:rsid w:val="002C60E0"/>
    <w:rsid w:val="002E15E3"/>
    <w:rsid w:val="002E1E40"/>
    <w:rsid w:val="002E2A1B"/>
    <w:rsid w:val="002E5599"/>
    <w:rsid w:val="002E592C"/>
    <w:rsid w:val="002E5FFB"/>
    <w:rsid w:val="002F029A"/>
    <w:rsid w:val="002F2885"/>
    <w:rsid w:val="002F3D7E"/>
    <w:rsid w:val="003013B8"/>
    <w:rsid w:val="003043DE"/>
    <w:rsid w:val="00304909"/>
    <w:rsid w:val="00323C87"/>
    <w:rsid w:val="00324B08"/>
    <w:rsid w:val="003274FA"/>
    <w:rsid w:val="00334734"/>
    <w:rsid w:val="00335AEC"/>
    <w:rsid w:val="00336238"/>
    <w:rsid w:val="003403E2"/>
    <w:rsid w:val="003449C8"/>
    <w:rsid w:val="00345E03"/>
    <w:rsid w:val="00351CDC"/>
    <w:rsid w:val="00353AD2"/>
    <w:rsid w:val="00360C4D"/>
    <w:rsid w:val="00362C3F"/>
    <w:rsid w:val="003656DF"/>
    <w:rsid w:val="0037017D"/>
    <w:rsid w:val="00372743"/>
    <w:rsid w:val="00374539"/>
    <w:rsid w:val="00381116"/>
    <w:rsid w:val="003823B2"/>
    <w:rsid w:val="003831B1"/>
    <w:rsid w:val="0039316D"/>
    <w:rsid w:val="00396898"/>
    <w:rsid w:val="00396922"/>
    <w:rsid w:val="00397B84"/>
    <w:rsid w:val="00397D2B"/>
    <w:rsid w:val="003A0D70"/>
    <w:rsid w:val="003A1AA7"/>
    <w:rsid w:val="003A1DC7"/>
    <w:rsid w:val="003A436D"/>
    <w:rsid w:val="003B04AF"/>
    <w:rsid w:val="003B0A2E"/>
    <w:rsid w:val="003B30A0"/>
    <w:rsid w:val="003B34C0"/>
    <w:rsid w:val="003B37BA"/>
    <w:rsid w:val="003B577B"/>
    <w:rsid w:val="003C4843"/>
    <w:rsid w:val="003C606B"/>
    <w:rsid w:val="003C61F2"/>
    <w:rsid w:val="003D4243"/>
    <w:rsid w:val="003D4F05"/>
    <w:rsid w:val="003D7420"/>
    <w:rsid w:val="003E2EFF"/>
    <w:rsid w:val="003E3FEF"/>
    <w:rsid w:val="003F0FFD"/>
    <w:rsid w:val="003F649B"/>
    <w:rsid w:val="003F6F5C"/>
    <w:rsid w:val="00402B19"/>
    <w:rsid w:val="00404CA8"/>
    <w:rsid w:val="00405167"/>
    <w:rsid w:val="004068AF"/>
    <w:rsid w:val="00406EB6"/>
    <w:rsid w:val="00407E19"/>
    <w:rsid w:val="00411E6A"/>
    <w:rsid w:val="004210DD"/>
    <w:rsid w:val="00421BF5"/>
    <w:rsid w:val="00421F5D"/>
    <w:rsid w:val="004238E1"/>
    <w:rsid w:val="00426DEA"/>
    <w:rsid w:val="0042736C"/>
    <w:rsid w:val="00433232"/>
    <w:rsid w:val="004368E4"/>
    <w:rsid w:val="004376DE"/>
    <w:rsid w:val="0043780A"/>
    <w:rsid w:val="00445ACC"/>
    <w:rsid w:val="00447315"/>
    <w:rsid w:val="00450561"/>
    <w:rsid w:val="0045094B"/>
    <w:rsid w:val="004545A3"/>
    <w:rsid w:val="0045471C"/>
    <w:rsid w:val="00457F77"/>
    <w:rsid w:val="00460D6C"/>
    <w:rsid w:val="004622A4"/>
    <w:rsid w:val="004623A3"/>
    <w:rsid w:val="0047188E"/>
    <w:rsid w:val="00471BF6"/>
    <w:rsid w:val="00474875"/>
    <w:rsid w:val="004804DC"/>
    <w:rsid w:val="004857A7"/>
    <w:rsid w:val="00490112"/>
    <w:rsid w:val="00496534"/>
    <w:rsid w:val="00496A4C"/>
    <w:rsid w:val="004A6972"/>
    <w:rsid w:val="004B3930"/>
    <w:rsid w:val="004B7710"/>
    <w:rsid w:val="004C6614"/>
    <w:rsid w:val="004D059E"/>
    <w:rsid w:val="004D3A2A"/>
    <w:rsid w:val="004E5248"/>
    <w:rsid w:val="004E700D"/>
    <w:rsid w:val="004E76B4"/>
    <w:rsid w:val="004F0A76"/>
    <w:rsid w:val="004F133C"/>
    <w:rsid w:val="004F32C3"/>
    <w:rsid w:val="004F3875"/>
    <w:rsid w:val="005007E2"/>
    <w:rsid w:val="005008B5"/>
    <w:rsid w:val="0050166A"/>
    <w:rsid w:val="0050176E"/>
    <w:rsid w:val="00501C79"/>
    <w:rsid w:val="00501F80"/>
    <w:rsid w:val="00505B5F"/>
    <w:rsid w:val="005076F4"/>
    <w:rsid w:val="00512D2C"/>
    <w:rsid w:val="0051443B"/>
    <w:rsid w:val="00515066"/>
    <w:rsid w:val="00521C7B"/>
    <w:rsid w:val="005244FF"/>
    <w:rsid w:val="00524A2E"/>
    <w:rsid w:val="00530B32"/>
    <w:rsid w:val="00534FFC"/>
    <w:rsid w:val="0054038A"/>
    <w:rsid w:val="00544E30"/>
    <w:rsid w:val="00545AC4"/>
    <w:rsid w:val="0055167B"/>
    <w:rsid w:val="0055369B"/>
    <w:rsid w:val="0055485D"/>
    <w:rsid w:val="005561C0"/>
    <w:rsid w:val="005650FB"/>
    <w:rsid w:val="00571C4D"/>
    <w:rsid w:val="0058161B"/>
    <w:rsid w:val="005817CB"/>
    <w:rsid w:val="00586A12"/>
    <w:rsid w:val="005870F0"/>
    <w:rsid w:val="00591D96"/>
    <w:rsid w:val="005956DD"/>
    <w:rsid w:val="005A0B23"/>
    <w:rsid w:val="005A49BB"/>
    <w:rsid w:val="005A70BA"/>
    <w:rsid w:val="005B641D"/>
    <w:rsid w:val="005B7E4D"/>
    <w:rsid w:val="005C11D1"/>
    <w:rsid w:val="005C4D0F"/>
    <w:rsid w:val="005C5877"/>
    <w:rsid w:val="005D097C"/>
    <w:rsid w:val="005D3A5C"/>
    <w:rsid w:val="005D6ABD"/>
    <w:rsid w:val="005E0860"/>
    <w:rsid w:val="005E3CEA"/>
    <w:rsid w:val="005E4360"/>
    <w:rsid w:val="005E6C3F"/>
    <w:rsid w:val="005E7444"/>
    <w:rsid w:val="005F4C79"/>
    <w:rsid w:val="005F7ADC"/>
    <w:rsid w:val="00602841"/>
    <w:rsid w:val="00602C5B"/>
    <w:rsid w:val="00603D56"/>
    <w:rsid w:val="00604BE8"/>
    <w:rsid w:val="006072A8"/>
    <w:rsid w:val="006101A5"/>
    <w:rsid w:val="00611ACA"/>
    <w:rsid w:val="006130C5"/>
    <w:rsid w:val="00616032"/>
    <w:rsid w:val="0061737A"/>
    <w:rsid w:val="00623454"/>
    <w:rsid w:val="0062391D"/>
    <w:rsid w:val="00626B46"/>
    <w:rsid w:val="00626EC3"/>
    <w:rsid w:val="006277CD"/>
    <w:rsid w:val="006300D3"/>
    <w:rsid w:val="0063277A"/>
    <w:rsid w:val="00633C20"/>
    <w:rsid w:val="00636719"/>
    <w:rsid w:val="0064254B"/>
    <w:rsid w:val="00643654"/>
    <w:rsid w:val="0064563E"/>
    <w:rsid w:val="00646E03"/>
    <w:rsid w:val="0064775F"/>
    <w:rsid w:val="006541E5"/>
    <w:rsid w:val="0065457F"/>
    <w:rsid w:val="00657642"/>
    <w:rsid w:val="006617BD"/>
    <w:rsid w:val="00661863"/>
    <w:rsid w:val="00663F02"/>
    <w:rsid w:val="00664482"/>
    <w:rsid w:val="00666623"/>
    <w:rsid w:val="006677B0"/>
    <w:rsid w:val="0067135D"/>
    <w:rsid w:val="00675741"/>
    <w:rsid w:val="006807C0"/>
    <w:rsid w:val="00681C74"/>
    <w:rsid w:val="006858D1"/>
    <w:rsid w:val="0068634F"/>
    <w:rsid w:val="006871F3"/>
    <w:rsid w:val="006947D6"/>
    <w:rsid w:val="00695CD0"/>
    <w:rsid w:val="00696B54"/>
    <w:rsid w:val="006A03F0"/>
    <w:rsid w:val="006A180C"/>
    <w:rsid w:val="006A2A14"/>
    <w:rsid w:val="006A320A"/>
    <w:rsid w:val="006A3268"/>
    <w:rsid w:val="006A3F01"/>
    <w:rsid w:val="006A727A"/>
    <w:rsid w:val="006B5840"/>
    <w:rsid w:val="006B5F33"/>
    <w:rsid w:val="006B68F4"/>
    <w:rsid w:val="006B7E5B"/>
    <w:rsid w:val="006C275C"/>
    <w:rsid w:val="006C48D0"/>
    <w:rsid w:val="006D203E"/>
    <w:rsid w:val="006D59E5"/>
    <w:rsid w:val="006D5A44"/>
    <w:rsid w:val="006D6156"/>
    <w:rsid w:val="006D6424"/>
    <w:rsid w:val="006E4105"/>
    <w:rsid w:val="006E756B"/>
    <w:rsid w:val="006E76CA"/>
    <w:rsid w:val="006F098A"/>
    <w:rsid w:val="006F645E"/>
    <w:rsid w:val="006F77C0"/>
    <w:rsid w:val="00702B0B"/>
    <w:rsid w:val="00702FDF"/>
    <w:rsid w:val="007051F1"/>
    <w:rsid w:val="00711730"/>
    <w:rsid w:val="00712BA1"/>
    <w:rsid w:val="0071351C"/>
    <w:rsid w:val="0072155B"/>
    <w:rsid w:val="007278A9"/>
    <w:rsid w:val="0073125D"/>
    <w:rsid w:val="007313E9"/>
    <w:rsid w:val="00732237"/>
    <w:rsid w:val="00732A63"/>
    <w:rsid w:val="00736419"/>
    <w:rsid w:val="00742948"/>
    <w:rsid w:val="0074371F"/>
    <w:rsid w:val="00745749"/>
    <w:rsid w:val="0075024B"/>
    <w:rsid w:val="007524E4"/>
    <w:rsid w:val="00752A07"/>
    <w:rsid w:val="0075375E"/>
    <w:rsid w:val="00756C3A"/>
    <w:rsid w:val="007577CA"/>
    <w:rsid w:val="00767963"/>
    <w:rsid w:val="0077090F"/>
    <w:rsid w:val="00775BC9"/>
    <w:rsid w:val="00776605"/>
    <w:rsid w:val="007768C4"/>
    <w:rsid w:val="00782504"/>
    <w:rsid w:val="0079323F"/>
    <w:rsid w:val="0079755B"/>
    <w:rsid w:val="007A10E2"/>
    <w:rsid w:val="007A4E1E"/>
    <w:rsid w:val="007B106E"/>
    <w:rsid w:val="007B1D07"/>
    <w:rsid w:val="007B7517"/>
    <w:rsid w:val="007C1668"/>
    <w:rsid w:val="007C1B7F"/>
    <w:rsid w:val="007C333B"/>
    <w:rsid w:val="007C4C64"/>
    <w:rsid w:val="007D582B"/>
    <w:rsid w:val="007D5D35"/>
    <w:rsid w:val="007E64C2"/>
    <w:rsid w:val="007E757E"/>
    <w:rsid w:val="007E7A95"/>
    <w:rsid w:val="007E7BB9"/>
    <w:rsid w:val="007F22A3"/>
    <w:rsid w:val="007F33C0"/>
    <w:rsid w:val="00800F86"/>
    <w:rsid w:val="00801396"/>
    <w:rsid w:val="00802E92"/>
    <w:rsid w:val="008034CE"/>
    <w:rsid w:val="008150AB"/>
    <w:rsid w:val="008150CB"/>
    <w:rsid w:val="00817FAA"/>
    <w:rsid w:val="00821DF2"/>
    <w:rsid w:val="0082223D"/>
    <w:rsid w:val="008233A4"/>
    <w:rsid w:val="00824739"/>
    <w:rsid w:val="0082660C"/>
    <w:rsid w:val="00827A49"/>
    <w:rsid w:val="00842244"/>
    <w:rsid w:val="00846060"/>
    <w:rsid w:val="008465F9"/>
    <w:rsid w:val="0084785A"/>
    <w:rsid w:val="00852079"/>
    <w:rsid w:val="0085520A"/>
    <w:rsid w:val="0086418C"/>
    <w:rsid w:val="00866EC2"/>
    <w:rsid w:val="00875FED"/>
    <w:rsid w:val="008769A0"/>
    <w:rsid w:val="008829E5"/>
    <w:rsid w:val="008832AC"/>
    <w:rsid w:val="008835BF"/>
    <w:rsid w:val="008863EC"/>
    <w:rsid w:val="00893001"/>
    <w:rsid w:val="0089559D"/>
    <w:rsid w:val="00895C7B"/>
    <w:rsid w:val="008A0E9B"/>
    <w:rsid w:val="008A7CE2"/>
    <w:rsid w:val="008A7D16"/>
    <w:rsid w:val="008B010B"/>
    <w:rsid w:val="008B179E"/>
    <w:rsid w:val="008B3BE7"/>
    <w:rsid w:val="008D307A"/>
    <w:rsid w:val="008D7EE6"/>
    <w:rsid w:val="008E1E4C"/>
    <w:rsid w:val="008E46BB"/>
    <w:rsid w:val="008F6D69"/>
    <w:rsid w:val="008F7CA8"/>
    <w:rsid w:val="0090041C"/>
    <w:rsid w:val="00900816"/>
    <w:rsid w:val="009014DD"/>
    <w:rsid w:val="00910BA1"/>
    <w:rsid w:val="009166EB"/>
    <w:rsid w:val="0092008D"/>
    <w:rsid w:val="00921346"/>
    <w:rsid w:val="009265A8"/>
    <w:rsid w:val="00932BF7"/>
    <w:rsid w:val="00934E41"/>
    <w:rsid w:val="00946E43"/>
    <w:rsid w:val="00947530"/>
    <w:rsid w:val="009477FC"/>
    <w:rsid w:val="00950EF5"/>
    <w:rsid w:val="00951961"/>
    <w:rsid w:val="009520B0"/>
    <w:rsid w:val="009531FB"/>
    <w:rsid w:val="0096084E"/>
    <w:rsid w:val="00963E94"/>
    <w:rsid w:val="0096404A"/>
    <w:rsid w:val="0096798F"/>
    <w:rsid w:val="009700FA"/>
    <w:rsid w:val="00971534"/>
    <w:rsid w:val="00971B0C"/>
    <w:rsid w:val="009721DE"/>
    <w:rsid w:val="00973B5D"/>
    <w:rsid w:val="00974F68"/>
    <w:rsid w:val="00984D01"/>
    <w:rsid w:val="009852F1"/>
    <w:rsid w:val="00987D1F"/>
    <w:rsid w:val="0099384C"/>
    <w:rsid w:val="0099385E"/>
    <w:rsid w:val="00994CF6"/>
    <w:rsid w:val="00996087"/>
    <w:rsid w:val="009A2078"/>
    <w:rsid w:val="009A21EC"/>
    <w:rsid w:val="009A2708"/>
    <w:rsid w:val="009A64CD"/>
    <w:rsid w:val="009B0F32"/>
    <w:rsid w:val="009B2E90"/>
    <w:rsid w:val="009B3A04"/>
    <w:rsid w:val="009B3D3E"/>
    <w:rsid w:val="009B4051"/>
    <w:rsid w:val="009B6BE4"/>
    <w:rsid w:val="009C162A"/>
    <w:rsid w:val="009C2402"/>
    <w:rsid w:val="009C2D68"/>
    <w:rsid w:val="009C77AA"/>
    <w:rsid w:val="009D02B2"/>
    <w:rsid w:val="009D6178"/>
    <w:rsid w:val="009E104C"/>
    <w:rsid w:val="009E28BD"/>
    <w:rsid w:val="009E2FE7"/>
    <w:rsid w:val="009E4C7E"/>
    <w:rsid w:val="009E5258"/>
    <w:rsid w:val="009F3BBE"/>
    <w:rsid w:val="009F4DA3"/>
    <w:rsid w:val="009F6507"/>
    <w:rsid w:val="009F7B55"/>
    <w:rsid w:val="00A00598"/>
    <w:rsid w:val="00A04DB7"/>
    <w:rsid w:val="00A0583B"/>
    <w:rsid w:val="00A16847"/>
    <w:rsid w:val="00A16F5B"/>
    <w:rsid w:val="00A268F8"/>
    <w:rsid w:val="00A346B8"/>
    <w:rsid w:val="00A348EF"/>
    <w:rsid w:val="00A37794"/>
    <w:rsid w:val="00A37F6F"/>
    <w:rsid w:val="00A41870"/>
    <w:rsid w:val="00A41C25"/>
    <w:rsid w:val="00A41E33"/>
    <w:rsid w:val="00A43E48"/>
    <w:rsid w:val="00A44CEF"/>
    <w:rsid w:val="00A50BD2"/>
    <w:rsid w:val="00A55A83"/>
    <w:rsid w:val="00A55F5D"/>
    <w:rsid w:val="00A57377"/>
    <w:rsid w:val="00A608DC"/>
    <w:rsid w:val="00A60ED6"/>
    <w:rsid w:val="00A651E2"/>
    <w:rsid w:val="00A730A1"/>
    <w:rsid w:val="00A931BB"/>
    <w:rsid w:val="00AA381B"/>
    <w:rsid w:val="00AA4C45"/>
    <w:rsid w:val="00AA7213"/>
    <w:rsid w:val="00AB0432"/>
    <w:rsid w:val="00AB2B73"/>
    <w:rsid w:val="00AB47B7"/>
    <w:rsid w:val="00AB7C7B"/>
    <w:rsid w:val="00AC1342"/>
    <w:rsid w:val="00AC5AFE"/>
    <w:rsid w:val="00AC6F91"/>
    <w:rsid w:val="00AD0236"/>
    <w:rsid w:val="00AE0AC4"/>
    <w:rsid w:val="00AE377F"/>
    <w:rsid w:val="00AE4153"/>
    <w:rsid w:val="00AE55AA"/>
    <w:rsid w:val="00AE70AA"/>
    <w:rsid w:val="00AF11A4"/>
    <w:rsid w:val="00AF11DB"/>
    <w:rsid w:val="00AF413A"/>
    <w:rsid w:val="00AF563C"/>
    <w:rsid w:val="00B052FE"/>
    <w:rsid w:val="00B108F1"/>
    <w:rsid w:val="00B10D44"/>
    <w:rsid w:val="00B119D0"/>
    <w:rsid w:val="00B138DE"/>
    <w:rsid w:val="00B20CD3"/>
    <w:rsid w:val="00B2257C"/>
    <w:rsid w:val="00B22DEF"/>
    <w:rsid w:val="00B2380E"/>
    <w:rsid w:val="00B30C60"/>
    <w:rsid w:val="00B334B2"/>
    <w:rsid w:val="00B3458F"/>
    <w:rsid w:val="00B359CE"/>
    <w:rsid w:val="00B364F1"/>
    <w:rsid w:val="00B36C0B"/>
    <w:rsid w:val="00B427C9"/>
    <w:rsid w:val="00B45318"/>
    <w:rsid w:val="00B46FF1"/>
    <w:rsid w:val="00B51724"/>
    <w:rsid w:val="00B53596"/>
    <w:rsid w:val="00B56664"/>
    <w:rsid w:val="00B62036"/>
    <w:rsid w:val="00B64184"/>
    <w:rsid w:val="00B66B8A"/>
    <w:rsid w:val="00B7092A"/>
    <w:rsid w:val="00B70F6B"/>
    <w:rsid w:val="00B70F70"/>
    <w:rsid w:val="00B74F0F"/>
    <w:rsid w:val="00B805D2"/>
    <w:rsid w:val="00B80A2C"/>
    <w:rsid w:val="00B80B91"/>
    <w:rsid w:val="00B8182A"/>
    <w:rsid w:val="00B81F32"/>
    <w:rsid w:val="00B829E9"/>
    <w:rsid w:val="00B87563"/>
    <w:rsid w:val="00B9132C"/>
    <w:rsid w:val="00B92A6A"/>
    <w:rsid w:val="00B9359F"/>
    <w:rsid w:val="00B9787B"/>
    <w:rsid w:val="00B97D90"/>
    <w:rsid w:val="00BA055D"/>
    <w:rsid w:val="00BA3F6B"/>
    <w:rsid w:val="00BA4FFB"/>
    <w:rsid w:val="00BA5916"/>
    <w:rsid w:val="00BA63A6"/>
    <w:rsid w:val="00BB0B65"/>
    <w:rsid w:val="00BB7213"/>
    <w:rsid w:val="00BB75C9"/>
    <w:rsid w:val="00BC2F70"/>
    <w:rsid w:val="00BC5E79"/>
    <w:rsid w:val="00BC7E29"/>
    <w:rsid w:val="00BC7E53"/>
    <w:rsid w:val="00BD0202"/>
    <w:rsid w:val="00BD284E"/>
    <w:rsid w:val="00BD2958"/>
    <w:rsid w:val="00BD3EE9"/>
    <w:rsid w:val="00BD6AC2"/>
    <w:rsid w:val="00BD732B"/>
    <w:rsid w:val="00BE40AB"/>
    <w:rsid w:val="00BE66C4"/>
    <w:rsid w:val="00BF0C64"/>
    <w:rsid w:val="00BF25D3"/>
    <w:rsid w:val="00BF26F9"/>
    <w:rsid w:val="00C10ED3"/>
    <w:rsid w:val="00C15B9D"/>
    <w:rsid w:val="00C15D61"/>
    <w:rsid w:val="00C24448"/>
    <w:rsid w:val="00C3049C"/>
    <w:rsid w:val="00C33E8F"/>
    <w:rsid w:val="00C34E5C"/>
    <w:rsid w:val="00C357B9"/>
    <w:rsid w:val="00C35A38"/>
    <w:rsid w:val="00C36BC6"/>
    <w:rsid w:val="00C411BF"/>
    <w:rsid w:val="00C436E6"/>
    <w:rsid w:val="00C44610"/>
    <w:rsid w:val="00C4616B"/>
    <w:rsid w:val="00C461B6"/>
    <w:rsid w:val="00C47A06"/>
    <w:rsid w:val="00C50BB8"/>
    <w:rsid w:val="00C53042"/>
    <w:rsid w:val="00C55B31"/>
    <w:rsid w:val="00C5676D"/>
    <w:rsid w:val="00C6303C"/>
    <w:rsid w:val="00C6474A"/>
    <w:rsid w:val="00C64D4C"/>
    <w:rsid w:val="00C7000A"/>
    <w:rsid w:val="00C7056E"/>
    <w:rsid w:val="00C74E5C"/>
    <w:rsid w:val="00C801B3"/>
    <w:rsid w:val="00C83A75"/>
    <w:rsid w:val="00C8664E"/>
    <w:rsid w:val="00C879A3"/>
    <w:rsid w:val="00C94731"/>
    <w:rsid w:val="00C94B65"/>
    <w:rsid w:val="00C94D30"/>
    <w:rsid w:val="00C957A7"/>
    <w:rsid w:val="00C95E6D"/>
    <w:rsid w:val="00C962BF"/>
    <w:rsid w:val="00C965BE"/>
    <w:rsid w:val="00CA0D86"/>
    <w:rsid w:val="00CA28B7"/>
    <w:rsid w:val="00CB4C38"/>
    <w:rsid w:val="00CB637B"/>
    <w:rsid w:val="00CC4088"/>
    <w:rsid w:val="00CC5853"/>
    <w:rsid w:val="00CE1AEB"/>
    <w:rsid w:val="00CE5877"/>
    <w:rsid w:val="00CE68AA"/>
    <w:rsid w:val="00CF3158"/>
    <w:rsid w:val="00CF3671"/>
    <w:rsid w:val="00CF44B3"/>
    <w:rsid w:val="00CF47D8"/>
    <w:rsid w:val="00CF5600"/>
    <w:rsid w:val="00D14825"/>
    <w:rsid w:val="00D16D65"/>
    <w:rsid w:val="00D171F9"/>
    <w:rsid w:val="00D3069A"/>
    <w:rsid w:val="00D317F7"/>
    <w:rsid w:val="00D360BD"/>
    <w:rsid w:val="00D36C71"/>
    <w:rsid w:val="00D41CB3"/>
    <w:rsid w:val="00D47593"/>
    <w:rsid w:val="00D47D66"/>
    <w:rsid w:val="00D50F51"/>
    <w:rsid w:val="00D517FB"/>
    <w:rsid w:val="00D54B7D"/>
    <w:rsid w:val="00D55B74"/>
    <w:rsid w:val="00D613B7"/>
    <w:rsid w:val="00D764A8"/>
    <w:rsid w:val="00D764E6"/>
    <w:rsid w:val="00D84EEC"/>
    <w:rsid w:val="00D9357F"/>
    <w:rsid w:val="00D938C0"/>
    <w:rsid w:val="00D94C70"/>
    <w:rsid w:val="00D96BAE"/>
    <w:rsid w:val="00DA09F7"/>
    <w:rsid w:val="00DA2F59"/>
    <w:rsid w:val="00DA4EDA"/>
    <w:rsid w:val="00DB322F"/>
    <w:rsid w:val="00DB370F"/>
    <w:rsid w:val="00DC027F"/>
    <w:rsid w:val="00DC264A"/>
    <w:rsid w:val="00DC3209"/>
    <w:rsid w:val="00DD1889"/>
    <w:rsid w:val="00DD349B"/>
    <w:rsid w:val="00DD4274"/>
    <w:rsid w:val="00DD7DD5"/>
    <w:rsid w:val="00DE2EF2"/>
    <w:rsid w:val="00DE33CC"/>
    <w:rsid w:val="00DE5636"/>
    <w:rsid w:val="00DE71BC"/>
    <w:rsid w:val="00DF052A"/>
    <w:rsid w:val="00DF2016"/>
    <w:rsid w:val="00DF5A70"/>
    <w:rsid w:val="00DF5E74"/>
    <w:rsid w:val="00E02B96"/>
    <w:rsid w:val="00E03708"/>
    <w:rsid w:val="00E0370B"/>
    <w:rsid w:val="00E04C51"/>
    <w:rsid w:val="00E067BB"/>
    <w:rsid w:val="00E06D87"/>
    <w:rsid w:val="00E06FFE"/>
    <w:rsid w:val="00E07274"/>
    <w:rsid w:val="00E075BA"/>
    <w:rsid w:val="00E116DB"/>
    <w:rsid w:val="00E14A93"/>
    <w:rsid w:val="00E15D8D"/>
    <w:rsid w:val="00E1618B"/>
    <w:rsid w:val="00E22D57"/>
    <w:rsid w:val="00E26F3E"/>
    <w:rsid w:val="00E367A8"/>
    <w:rsid w:val="00E37E2E"/>
    <w:rsid w:val="00E408F9"/>
    <w:rsid w:val="00E4237A"/>
    <w:rsid w:val="00E4269C"/>
    <w:rsid w:val="00E436A6"/>
    <w:rsid w:val="00E43715"/>
    <w:rsid w:val="00E476E8"/>
    <w:rsid w:val="00E52ADC"/>
    <w:rsid w:val="00E54C6B"/>
    <w:rsid w:val="00E57D95"/>
    <w:rsid w:val="00E60A9E"/>
    <w:rsid w:val="00E61BA4"/>
    <w:rsid w:val="00E63BF3"/>
    <w:rsid w:val="00E65BA0"/>
    <w:rsid w:val="00E65FD1"/>
    <w:rsid w:val="00E66FA9"/>
    <w:rsid w:val="00E67984"/>
    <w:rsid w:val="00E67CF7"/>
    <w:rsid w:val="00E71473"/>
    <w:rsid w:val="00E75F44"/>
    <w:rsid w:val="00E77360"/>
    <w:rsid w:val="00E8595B"/>
    <w:rsid w:val="00EA28EB"/>
    <w:rsid w:val="00EB02ED"/>
    <w:rsid w:val="00EB066E"/>
    <w:rsid w:val="00EB54C7"/>
    <w:rsid w:val="00EC12C5"/>
    <w:rsid w:val="00EC1410"/>
    <w:rsid w:val="00EC1BA7"/>
    <w:rsid w:val="00EC59FC"/>
    <w:rsid w:val="00EC7D68"/>
    <w:rsid w:val="00ED16E1"/>
    <w:rsid w:val="00ED5031"/>
    <w:rsid w:val="00ED6590"/>
    <w:rsid w:val="00EE3EBA"/>
    <w:rsid w:val="00EF0B3A"/>
    <w:rsid w:val="00EF51D4"/>
    <w:rsid w:val="00EF7CDD"/>
    <w:rsid w:val="00F0156B"/>
    <w:rsid w:val="00F02A2B"/>
    <w:rsid w:val="00F05521"/>
    <w:rsid w:val="00F05F02"/>
    <w:rsid w:val="00F13929"/>
    <w:rsid w:val="00F15F9C"/>
    <w:rsid w:val="00F2148A"/>
    <w:rsid w:val="00F2226F"/>
    <w:rsid w:val="00F22987"/>
    <w:rsid w:val="00F23B2F"/>
    <w:rsid w:val="00F24408"/>
    <w:rsid w:val="00F26243"/>
    <w:rsid w:val="00F26E84"/>
    <w:rsid w:val="00F35F3D"/>
    <w:rsid w:val="00F36EE3"/>
    <w:rsid w:val="00F37031"/>
    <w:rsid w:val="00F44C5E"/>
    <w:rsid w:val="00F45E5F"/>
    <w:rsid w:val="00F4637B"/>
    <w:rsid w:val="00F467E6"/>
    <w:rsid w:val="00F4746D"/>
    <w:rsid w:val="00F50CDA"/>
    <w:rsid w:val="00F521E8"/>
    <w:rsid w:val="00F53E6C"/>
    <w:rsid w:val="00F573C0"/>
    <w:rsid w:val="00F6112D"/>
    <w:rsid w:val="00F62BDC"/>
    <w:rsid w:val="00F6420D"/>
    <w:rsid w:val="00F6618D"/>
    <w:rsid w:val="00F6644C"/>
    <w:rsid w:val="00F66837"/>
    <w:rsid w:val="00F7647D"/>
    <w:rsid w:val="00F82C36"/>
    <w:rsid w:val="00F847F9"/>
    <w:rsid w:val="00F84A5D"/>
    <w:rsid w:val="00F84CE5"/>
    <w:rsid w:val="00F8537A"/>
    <w:rsid w:val="00F8571C"/>
    <w:rsid w:val="00F86B66"/>
    <w:rsid w:val="00F90B2E"/>
    <w:rsid w:val="00F91904"/>
    <w:rsid w:val="00F931F0"/>
    <w:rsid w:val="00F93ECA"/>
    <w:rsid w:val="00FA35C6"/>
    <w:rsid w:val="00FB0457"/>
    <w:rsid w:val="00FB222C"/>
    <w:rsid w:val="00FB56B4"/>
    <w:rsid w:val="00FB6F7C"/>
    <w:rsid w:val="00FC3120"/>
    <w:rsid w:val="00FC44A6"/>
    <w:rsid w:val="00FC6CFB"/>
    <w:rsid w:val="00FD149C"/>
    <w:rsid w:val="00FD3E8C"/>
    <w:rsid w:val="00FD42B7"/>
    <w:rsid w:val="00FD5EB4"/>
    <w:rsid w:val="00FD65E1"/>
    <w:rsid w:val="00FE0751"/>
    <w:rsid w:val="00FE7C51"/>
    <w:rsid w:val="00FF08D7"/>
    <w:rsid w:val="00FF43D4"/>
    <w:rsid w:val="00FF519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7"/>
    <o:shapelayout v:ext="edit">
      <o:idmap v:ext="edit" data="1"/>
    </o:shapelayout>
  </w:shapeDefaults>
  <w:decimalSymbol w:val="."/>
  <w:listSeparator w:val=","/>
  <w14:docId w14:val="1A23E5FF"/>
  <w15:docId w15:val="{BCD60F71-240D-412D-8F61-810CDC55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972"/>
    <w:pPr>
      <w:jc w:val="both"/>
    </w:pPr>
    <w:rPr>
      <w:rFonts w:ascii="Arial" w:hAnsi="Arial" w:cs="Arial"/>
      <w:spacing w:val="8"/>
      <w:lang w:val="en-GB"/>
    </w:rPr>
  </w:style>
  <w:style w:type="paragraph" w:styleId="Heading1">
    <w:name w:val="heading 1"/>
    <w:basedOn w:val="PARAGRAPH"/>
    <w:next w:val="PARAGRAPH"/>
    <w:link w:val="Heading1Char"/>
    <w:qFormat/>
    <w:rsid w:val="004A6972"/>
    <w:pPr>
      <w:keepNext/>
      <w:numPr>
        <w:numId w:val="40"/>
      </w:numPr>
      <w:suppressAutoHyphens/>
      <w:spacing w:before="200"/>
      <w:jc w:val="left"/>
      <w:outlineLvl w:val="0"/>
    </w:pPr>
    <w:rPr>
      <w:b/>
      <w:bCs/>
      <w:sz w:val="22"/>
      <w:szCs w:val="22"/>
    </w:rPr>
  </w:style>
  <w:style w:type="paragraph" w:styleId="Heading2">
    <w:name w:val="heading 2"/>
    <w:basedOn w:val="Heading1"/>
    <w:next w:val="PARAGRAPH"/>
    <w:link w:val="Heading2Char"/>
    <w:qFormat/>
    <w:rsid w:val="004A6972"/>
    <w:pPr>
      <w:numPr>
        <w:ilvl w:val="1"/>
      </w:numPr>
      <w:spacing w:before="100" w:after="100"/>
      <w:outlineLvl w:val="1"/>
    </w:pPr>
    <w:rPr>
      <w:sz w:val="20"/>
      <w:szCs w:val="20"/>
    </w:rPr>
  </w:style>
  <w:style w:type="paragraph" w:styleId="Heading3">
    <w:name w:val="heading 3"/>
    <w:basedOn w:val="Heading2"/>
    <w:next w:val="PARAGRAPH"/>
    <w:link w:val="Heading3Char"/>
    <w:qFormat/>
    <w:rsid w:val="004A6972"/>
    <w:pPr>
      <w:numPr>
        <w:ilvl w:val="2"/>
      </w:numPr>
      <w:outlineLvl w:val="2"/>
    </w:pPr>
  </w:style>
  <w:style w:type="paragraph" w:styleId="Heading4">
    <w:name w:val="heading 4"/>
    <w:basedOn w:val="Heading3"/>
    <w:next w:val="PARAGRAPH"/>
    <w:link w:val="Heading4Char"/>
    <w:qFormat/>
    <w:rsid w:val="004A6972"/>
    <w:pPr>
      <w:numPr>
        <w:ilvl w:val="3"/>
      </w:numPr>
      <w:outlineLvl w:val="3"/>
    </w:pPr>
  </w:style>
  <w:style w:type="paragraph" w:styleId="Heading5">
    <w:name w:val="heading 5"/>
    <w:basedOn w:val="Heading4"/>
    <w:next w:val="PARAGRAPH"/>
    <w:link w:val="Heading5Char"/>
    <w:qFormat/>
    <w:rsid w:val="004A6972"/>
    <w:pPr>
      <w:numPr>
        <w:ilvl w:val="4"/>
      </w:numPr>
      <w:outlineLvl w:val="4"/>
    </w:pPr>
  </w:style>
  <w:style w:type="paragraph" w:styleId="Heading6">
    <w:name w:val="heading 6"/>
    <w:basedOn w:val="Heading5"/>
    <w:next w:val="PARAGRAPH"/>
    <w:link w:val="Heading6Char"/>
    <w:qFormat/>
    <w:rsid w:val="004A6972"/>
    <w:pPr>
      <w:numPr>
        <w:ilvl w:val="5"/>
      </w:numPr>
      <w:outlineLvl w:val="5"/>
    </w:pPr>
  </w:style>
  <w:style w:type="paragraph" w:styleId="Heading7">
    <w:name w:val="heading 7"/>
    <w:basedOn w:val="Heading6"/>
    <w:next w:val="PARAGRAPH"/>
    <w:link w:val="Heading7Char"/>
    <w:qFormat/>
    <w:rsid w:val="004A6972"/>
    <w:pPr>
      <w:numPr>
        <w:ilvl w:val="6"/>
      </w:numPr>
      <w:outlineLvl w:val="6"/>
    </w:pPr>
  </w:style>
  <w:style w:type="paragraph" w:styleId="Heading8">
    <w:name w:val="heading 8"/>
    <w:basedOn w:val="Heading7"/>
    <w:next w:val="PARAGRAPH"/>
    <w:link w:val="Heading8Char"/>
    <w:qFormat/>
    <w:rsid w:val="004A6972"/>
    <w:pPr>
      <w:numPr>
        <w:ilvl w:val="7"/>
      </w:numPr>
      <w:outlineLvl w:val="7"/>
    </w:pPr>
  </w:style>
  <w:style w:type="paragraph" w:styleId="Heading9">
    <w:name w:val="heading 9"/>
    <w:basedOn w:val="Heading8"/>
    <w:next w:val="PARAGRAPH"/>
    <w:link w:val="Heading9Char"/>
    <w:qFormat/>
    <w:rsid w:val="004A69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77F"/>
    <w:pPr>
      <w:widowControl w:val="0"/>
    </w:pPr>
    <w:rPr>
      <w:sz w:val="22"/>
    </w:rPr>
  </w:style>
  <w:style w:type="paragraph" w:styleId="Header">
    <w:name w:val="header"/>
    <w:basedOn w:val="Normal"/>
    <w:rsid w:val="004A6972"/>
    <w:pPr>
      <w:tabs>
        <w:tab w:val="center" w:pos="4536"/>
        <w:tab w:val="right" w:pos="9072"/>
      </w:tabs>
      <w:snapToGrid w:val="0"/>
    </w:pPr>
  </w:style>
  <w:style w:type="paragraph" w:styleId="Footer">
    <w:name w:val="footer"/>
    <w:basedOn w:val="Header"/>
    <w:link w:val="FooterChar"/>
    <w:uiPriority w:val="29"/>
    <w:rsid w:val="004A6972"/>
  </w:style>
  <w:style w:type="character" w:styleId="PageNumber">
    <w:name w:val="page number"/>
    <w:uiPriority w:val="29"/>
    <w:unhideWhenUsed/>
    <w:rsid w:val="004A6972"/>
    <w:rPr>
      <w:rFonts w:ascii="Arial" w:hAnsi="Arial"/>
      <w:sz w:val="20"/>
      <w:szCs w:val="20"/>
    </w:rPr>
  </w:style>
  <w:style w:type="paragraph" w:styleId="BodyText2">
    <w:name w:val="Body Text 2"/>
    <w:basedOn w:val="Normal"/>
    <w:rsid w:val="00AE377F"/>
    <w:pPr>
      <w:widowControl w:val="0"/>
    </w:pPr>
    <w:rPr>
      <w:sz w:val="24"/>
    </w:rPr>
  </w:style>
  <w:style w:type="paragraph" w:styleId="BodyText3">
    <w:name w:val="Body Text 3"/>
    <w:basedOn w:val="Normal"/>
    <w:rsid w:val="00AE377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AE377F"/>
    <w:pPr>
      <w:ind w:left="709" w:hanging="709"/>
    </w:pPr>
    <w:rPr>
      <w:rFonts w:ascii="Times New Roman" w:hAnsi="Times New Roman"/>
      <w:sz w:val="24"/>
      <w:lang w:val="hu-HU"/>
    </w:rPr>
  </w:style>
  <w:style w:type="paragraph" w:styleId="Title">
    <w:name w:val="Title"/>
    <w:basedOn w:val="MAIN-TITLE"/>
    <w:link w:val="TitleChar"/>
    <w:qFormat/>
    <w:rsid w:val="004A6972"/>
    <w:rPr>
      <w:kern w:val="28"/>
    </w:rPr>
  </w:style>
  <w:style w:type="paragraph" w:customStyle="1" w:styleId="Definition">
    <w:name w:val="Definition"/>
    <w:basedOn w:val="Normal"/>
    <w:rsid w:val="00AE377F"/>
    <w:pPr>
      <w:spacing w:line="260" w:lineRule="exact"/>
    </w:pPr>
    <w:rPr>
      <w:rFonts w:ascii="Helvetica" w:hAnsi="Helvetica"/>
      <w:b/>
      <w:sz w:val="23"/>
    </w:rPr>
  </w:style>
  <w:style w:type="character" w:styleId="Hyperlink">
    <w:name w:val="Hyperlink"/>
    <w:uiPriority w:val="99"/>
    <w:rsid w:val="004A6972"/>
    <w:rPr>
      <w:color w:val="auto"/>
      <w:u w:val="non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A6972"/>
    <w:rPr>
      <w:sz w:val="16"/>
      <w:szCs w:val="16"/>
    </w:rPr>
  </w:style>
  <w:style w:type="paragraph" w:styleId="CommentText">
    <w:name w:val="annotation text"/>
    <w:basedOn w:val="Normal"/>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qFormat/>
    <w:rsid w:val="004A6972"/>
    <w:rPr>
      <w:b/>
      <w:bCs/>
    </w:rPr>
  </w:style>
  <w:style w:type="character" w:styleId="FollowedHyperlink">
    <w:name w:val="FollowedHyperlink"/>
    <w:basedOn w:val="Hyperlink"/>
    <w:uiPriority w:val="99"/>
    <w:rsid w:val="004A6972"/>
    <w:rPr>
      <w:color w:val="auto"/>
      <w:u w:val="none"/>
    </w:rPr>
  </w:style>
  <w:style w:type="paragraph" w:customStyle="1" w:styleId="DefaultText">
    <w:name w:val="Default Text"/>
    <w:basedOn w:val="Normal"/>
    <w:rsid w:val="009700FA"/>
    <w:rPr>
      <w:sz w:val="24"/>
    </w:rPr>
  </w:style>
  <w:style w:type="paragraph" w:customStyle="1" w:styleId="AMD-Heading1">
    <w:name w:val="AMD-Heading1"/>
    <w:basedOn w:val="PARAGRAPH"/>
    <w:next w:val="PARAGRAPH"/>
    <w:rsid w:val="004A6972"/>
    <w:pPr>
      <w:keepNext/>
      <w:tabs>
        <w:tab w:val="left" w:pos="397"/>
      </w:tabs>
      <w:suppressAutoHyphens/>
      <w:spacing w:before="200"/>
      <w:ind w:left="397" w:hanging="397"/>
      <w:jc w:val="left"/>
      <w:outlineLvl w:val="0"/>
    </w:pPr>
    <w:rPr>
      <w:b/>
      <w:sz w:val="22"/>
    </w:rPr>
  </w:style>
  <w:style w:type="paragraph" w:customStyle="1" w:styleId="Default">
    <w:name w:val="Default"/>
    <w:rsid w:val="00A04DB7"/>
    <w:pPr>
      <w:autoSpaceDE w:val="0"/>
      <w:autoSpaceDN w:val="0"/>
      <w:adjustRightInd w:val="0"/>
    </w:pPr>
    <w:rPr>
      <w:rFonts w:ascii="Arial" w:hAnsi="Arial" w:cs="Arial"/>
      <w:color w:val="000000"/>
      <w:sz w:val="24"/>
      <w:szCs w:val="24"/>
    </w:rPr>
  </w:style>
  <w:style w:type="paragraph" w:customStyle="1" w:styleId="PARAGRAPH">
    <w:name w:val="PARAGRAPH"/>
    <w:link w:val="PARAGRAPHChar"/>
    <w:qFormat/>
    <w:rsid w:val="004A6972"/>
    <w:pPr>
      <w:snapToGrid w:val="0"/>
      <w:spacing w:before="100" w:after="200"/>
      <w:jc w:val="both"/>
    </w:pPr>
    <w:rPr>
      <w:rFonts w:ascii="Arial" w:hAnsi="Arial" w:cs="Arial"/>
      <w:spacing w:val="8"/>
    </w:rPr>
  </w:style>
  <w:style w:type="paragraph" w:customStyle="1" w:styleId="FIGURE-title">
    <w:name w:val="FIGURE-title"/>
    <w:basedOn w:val="Normal"/>
    <w:next w:val="PARAGRAPH"/>
    <w:qFormat/>
    <w:rsid w:val="004A6972"/>
    <w:pPr>
      <w:snapToGrid w:val="0"/>
      <w:spacing w:before="100" w:after="200"/>
      <w:jc w:val="center"/>
    </w:pPr>
    <w:rPr>
      <w:b/>
      <w:bCs/>
    </w:rPr>
  </w:style>
  <w:style w:type="paragraph" w:customStyle="1" w:styleId="NOTE">
    <w:name w:val="NOTE"/>
    <w:basedOn w:val="Normal"/>
    <w:next w:val="PARAGRAPH"/>
    <w:qFormat/>
    <w:rsid w:val="004A6972"/>
    <w:pPr>
      <w:snapToGrid w:val="0"/>
      <w:spacing w:before="100" w:after="100"/>
    </w:pPr>
    <w:rPr>
      <w:sz w:val="16"/>
      <w:szCs w:val="16"/>
    </w:rPr>
  </w:style>
  <w:style w:type="paragraph" w:styleId="List">
    <w:name w:val="List"/>
    <w:basedOn w:val="Normal"/>
    <w:qFormat/>
    <w:rsid w:val="004A6972"/>
    <w:pPr>
      <w:tabs>
        <w:tab w:val="left" w:pos="340"/>
      </w:tabs>
      <w:snapToGrid w:val="0"/>
      <w:spacing w:after="100"/>
      <w:ind w:left="340" w:hanging="340"/>
    </w:pPr>
  </w:style>
  <w:style w:type="paragraph" w:customStyle="1" w:styleId="FOREWORD">
    <w:name w:val="FOREWORD"/>
    <w:basedOn w:val="Normal"/>
    <w:rsid w:val="004A6972"/>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4A6972"/>
    <w:pPr>
      <w:keepNext/>
      <w:jc w:val="center"/>
    </w:pPr>
    <w:rPr>
      <w:b/>
      <w:bCs/>
    </w:rPr>
  </w:style>
  <w:style w:type="paragraph" w:styleId="FootnoteText">
    <w:name w:val="footnote text"/>
    <w:basedOn w:val="Normal"/>
    <w:link w:val="FootnoteTextChar"/>
    <w:rsid w:val="004A6972"/>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val="en-GB"/>
    </w:rPr>
  </w:style>
  <w:style w:type="character" w:styleId="FootnoteReference">
    <w:name w:val="footnote reference"/>
    <w:rsid w:val="004A6972"/>
    <w:rPr>
      <w:rFonts w:ascii="Arial" w:hAnsi="Arial"/>
      <w:position w:val="4"/>
      <w:sz w:val="16"/>
      <w:szCs w:val="16"/>
      <w:vertAlign w:val="baseline"/>
    </w:rPr>
  </w:style>
  <w:style w:type="paragraph" w:styleId="TOC1">
    <w:name w:val="toc 1"/>
    <w:aliases w:val="Заголовок1б"/>
    <w:basedOn w:val="Normal"/>
    <w:uiPriority w:val="39"/>
    <w:rsid w:val="004A6972"/>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4A6972"/>
    <w:pPr>
      <w:tabs>
        <w:tab w:val="clear" w:pos="454"/>
        <w:tab w:val="left" w:pos="993"/>
      </w:tabs>
      <w:spacing w:after="60"/>
      <w:ind w:left="993" w:hanging="709"/>
    </w:pPr>
  </w:style>
  <w:style w:type="paragraph" w:styleId="TOC3">
    <w:name w:val="toc 3"/>
    <w:basedOn w:val="TOC2"/>
    <w:uiPriority w:val="39"/>
    <w:rsid w:val="004A6972"/>
    <w:pPr>
      <w:tabs>
        <w:tab w:val="clear" w:pos="993"/>
        <w:tab w:val="left" w:pos="1560"/>
      </w:tabs>
      <w:ind w:left="1446" w:hanging="992"/>
    </w:pPr>
  </w:style>
  <w:style w:type="paragraph" w:styleId="TOC4">
    <w:name w:val="toc 4"/>
    <w:basedOn w:val="TOC3"/>
    <w:uiPriority w:val="39"/>
    <w:rsid w:val="004A6972"/>
    <w:pPr>
      <w:tabs>
        <w:tab w:val="left" w:pos="2608"/>
      </w:tabs>
      <w:ind w:left="2608" w:hanging="907"/>
    </w:pPr>
  </w:style>
  <w:style w:type="paragraph" w:styleId="TOC5">
    <w:name w:val="toc 5"/>
    <w:basedOn w:val="TOC4"/>
    <w:uiPriority w:val="39"/>
    <w:rsid w:val="004A6972"/>
    <w:pPr>
      <w:tabs>
        <w:tab w:val="clear" w:pos="2608"/>
        <w:tab w:val="left" w:pos="3686"/>
      </w:tabs>
      <w:ind w:left="3685" w:hanging="1077"/>
    </w:pPr>
  </w:style>
  <w:style w:type="paragraph" w:styleId="TOC6">
    <w:name w:val="toc 6"/>
    <w:basedOn w:val="TOC5"/>
    <w:uiPriority w:val="39"/>
    <w:rsid w:val="004A6972"/>
    <w:pPr>
      <w:tabs>
        <w:tab w:val="clear" w:pos="3686"/>
        <w:tab w:val="left" w:pos="4933"/>
      </w:tabs>
      <w:ind w:left="4933" w:hanging="1247"/>
    </w:pPr>
  </w:style>
  <w:style w:type="paragraph" w:styleId="TOC7">
    <w:name w:val="toc 7"/>
    <w:basedOn w:val="TOC1"/>
    <w:uiPriority w:val="39"/>
    <w:rsid w:val="004A6972"/>
    <w:pPr>
      <w:tabs>
        <w:tab w:val="right" w:pos="9070"/>
      </w:tabs>
    </w:pPr>
  </w:style>
  <w:style w:type="paragraph" w:styleId="TOC8">
    <w:name w:val="toc 8"/>
    <w:basedOn w:val="TOC1"/>
    <w:uiPriority w:val="39"/>
    <w:rsid w:val="004A6972"/>
    <w:pPr>
      <w:ind w:left="720" w:hanging="720"/>
    </w:pPr>
  </w:style>
  <w:style w:type="paragraph" w:styleId="TOC9">
    <w:name w:val="toc 9"/>
    <w:basedOn w:val="TOC1"/>
    <w:uiPriority w:val="39"/>
    <w:rsid w:val="004A6972"/>
    <w:pPr>
      <w:ind w:left="720" w:hanging="720"/>
    </w:pPr>
  </w:style>
  <w:style w:type="paragraph" w:customStyle="1" w:styleId="HEADINGNonumber">
    <w:name w:val="HEADING(Nonumber)"/>
    <w:basedOn w:val="PARAGRAPH"/>
    <w:next w:val="PARAGRAPH"/>
    <w:qFormat/>
    <w:rsid w:val="004A6972"/>
    <w:pPr>
      <w:keepNext/>
      <w:suppressAutoHyphens/>
      <w:spacing w:before="0"/>
      <w:jc w:val="center"/>
      <w:outlineLvl w:val="0"/>
    </w:pPr>
    <w:rPr>
      <w:sz w:val="24"/>
    </w:rPr>
  </w:style>
  <w:style w:type="paragraph" w:styleId="List4">
    <w:name w:val="List 4"/>
    <w:basedOn w:val="List3"/>
    <w:rsid w:val="004A6972"/>
    <w:pPr>
      <w:tabs>
        <w:tab w:val="clear" w:pos="1021"/>
        <w:tab w:val="left" w:pos="1361"/>
      </w:tabs>
      <w:ind w:left="1361"/>
    </w:pPr>
  </w:style>
  <w:style w:type="paragraph" w:customStyle="1" w:styleId="TABLE-col-heading">
    <w:name w:val="TABLE-col-heading"/>
    <w:basedOn w:val="PARAGRAPH"/>
    <w:qFormat/>
    <w:rsid w:val="004A6972"/>
    <w:pPr>
      <w:keepNext/>
      <w:spacing w:before="60" w:after="60"/>
      <w:jc w:val="center"/>
    </w:pPr>
    <w:rPr>
      <w:b/>
      <w:bCs/>
      <w:sz w:val="16"/>
      <w:szCs w:val="16"/>
    </w:rPr>
  </w:style>
  <w:style w:type="paragraph" w:customStyle="1" w:styleId="ANNEXtitle">
    <w:name w:val="ANNEX_title"/>
    <w:basedOn w:val="MAIN-TITLE"/>
    <w:next w:val="ANNEX-heading1"/>
    <w:qFormat/>
    <w:rsid w:val="004A6972"/>
    <w:pPr>
      <w:pageBreakBefore/>
      <w:numPr>
        <w:numId w:val="18"/>
      </w:numPr>
      <w:spacing w:after="200"/>
      <w:outlineLvl w:val="0"/>
    </w:pPr>
  </w:style>
  <w:style w:type="paragraph" w:customStyle="1" w:styleId="TERM">
    <w:name w:val="TERM"/>
    <w:basedOn w:val="Normal"/>
    <w:next w:val="TERM-definition"/>
    <w:qFormat/>
    <w:rsid w:val="004A6972"/>
    <w:pPr>
      <w:keepNext/>
      <w:snapToGrid w:val="0"/>
      <w:ind w:left="340" w:hanging="340"/>
    </w:pPr>
    <w:rPr>
      <w:b/>
      <w:bCs/>
    </w:rPr>
  </w:style>
  <w:style w:type="paragraph" w:customStyle="1" w:styleId="TERM-definition">
    <w:name w:val="TERM-definition"/>
    <w:basedOn w:val="Normal"/>
    <w:next w:val="TERM-number"/>
    <w:qFormat/>
    <w:rsid w:val="004A6972"/>
    <w:pPr>
      <w:snapToGrid w:val="0"/>
      <w:spacing w:after="200"/>
    </w:pPr>
  </w:style>
  <w:style w:type="character" w:styleId="LineNumber">
    <w:name w:val="line number"/>
    <w:uiPriority w:val="29"/>
    <w:unhideWhenUsed/>
    <w:rsid w:val="004A6972"/>
    <w:rPr>
      <w:rFonts w:ascii="Arial" w:hAnsi="Arial" w:cs="Arial"/>
      <w:spacing w:val="8"/>
      <w:sz w:val="16"/>
      <w:lang w:val="en-GB" w:eastAsia="zh-CN" w:bidi="ar-SA"/>
    </w:rPr>
  </w:style>
  <w:style w:type="paragraph" w:styleId="ListNumber3">
    <w:name w:val="List Number 3"/>
    <w:basedOn w:val="ListNumber2"/>
    <w:rsid w:val="004A6972"/>
    <w:pPr>
      <w:numPr>
        <w:numId w:val="14"/>
      </w:numPr>
    </w:pPr>
  </w:style>
  <w:style w:type="paragraph" w:styleId="List3">
    <w:name w:val="List 3"/>
    <w:basedOn w:val="List2"/>
    <w:rsid w:val="004A6972"/>
    <w:pPr>
      <w:tabs>
        <w:tab w:val="clear" w:pos="680"/>
        <w:tab w:val="left" w:pos="1021"/>
      </w:tabs>
      <w:ind w:left="1020"/>
    </w:pPr>
  </w:style>
  <w:style w:type="paragraph" w:styleId="ListBullet5">
    <w:name w:val="List Bullet 5"/>
    <w:basedOn w:val="ListBullet4"/>
    <w:rsid w:val="004A6972"/>
    <w:pPr>
      <w:tabs>
        <w:tab w:val="clear" w:pos="1361"/>
        <w:tab w:val="left" w:pos="1701"/>
      </w:tabs>
      <w:ind w:left="1701"/>
    </w:pPr>
  </w:style>
  <w:style w:type="character" w:styleId="EndnoteReference">
    <w:name w:val="endnote reference"/>
    <w:rsid w:val="004A6972"/>
    <w:rPr>
      <w:vertAlign w:val="superscript"/>
    </w:rPr>
  </w:style>
  <w:style w:type="paragraph" w:customStyle="1" w:styleId="TABFIGfootnote">
    <w:name w:val="TAB_FIG_footnote"/>
    <w:basedOn w:val="FootnoteText"/>
    <w:rsid w:val="004A6972"/>
    <w:pPr>
      <w:tabs>
        <w:tab w:val="left" w:pos="284"/>
      </w:tabs>
      <w:spacing w:before="60" w:after="60"/>
    </w:pPr>
  </w:style>
  <w:style w:type="character" w:customStyle="1" w:styleId="Reference">
    <w:name w:val="Reference"/>
    <w:uiPriority w:val="29"/>
    <w:rsid w:val="004A6972"/>
    <w:rPr>
      <w:rFonts w:ascii="Arial" w:hAnsi="Arial"/>
      <w:noProof/>
      <w:sz w:val="20"/>
      <w:szCs w:val="20"/>
    </w:rPr>
  </w:style>
  <w:style w:type="paragraph" w:customStyle="1" w:styleId="TABLE-cell">
    <w:name w:val="TABLE-cell"/>
    <w:basedOn w:val="PARAGRAPH"/>
    <w:qFormat/>
    <w:rsid w:val="004A6972"/>
    <w:pPr>
      <w:spacing w:before="60" w:after="60"/>
      <w:jc w:val="left"/>
    </w:pPr>
    <w:rPr>
      <w:bCs/>
      <w:sz w:val="16"/>
    </w:rPr>
  </w:style>
  <w:style w:type="paragraph" w:styleId="List2">
    <w:name w:val="List 2"/>
    <w:basedOn w:val="List"/>
    <w:rsid w:val="004A6972"/>
    <w:pPr>
      <w:tabs>
        <w:tab w:val="clear" w:pos="340"/>
        <w:tab w:val="left" w:pos="680"/>
      </w:tabs>
      <w:ind w:left="680"/>
    </w:pPr>
  </w:style>
  <w:style w:type="paragraph" w:styleId="ListBullet">
    <w:name w:val="List Bullet"/>
    <w:basedOn w:val="Normal"/>
    <w:qFormat/>
    <w:rsid w:val="004A6972"/>
    <w:pPr>
      <w:numPr>
        <w:numId w:val="17"/>
      </w:numPr>
      <w:tabs>
        <w:tab w:val="clear" w:pos="360"/>
        <w:tab w:val="left" w:pos="340"/>
      </w:tabs>
      <w:snapToGrid w:val="0"/>
      <w:spacing w:after="100"/>
      <w:ind w:left="340" w:hanging="340"/>
    </w:pPr>
  </w:style>
  <w:style w:type="paragraph" w:styleId="ListBullet2">
    <w:name w:val="List Bullet 2"/>
    <w:basedOn w:val="ListBullet"/>
    <w:rsid w:val="004A6972"/>
    <w:pPr>
      <w:numPr>
        <w:numId w:val="1"/>
      </w:numPr>
      <w:tabs>
        <w:tab w:val="clear" w:pos="700"/>
        <w:tab w:val="left" w:pos="340"/>
      </w:tabs>
      <w:ind w:left="680" w:hanging="340"/>
    </w:pPr>
  </w:style>
  <w:style w:type="paragraph" w:styleId="ListBullet3">
    <w:name w:val="List Bullet 3"/>
    <w:basedOn w:val="ListBullet2"/>
    <w:rsid w:val="004A6972"/>
    <w:pPr>
      <w:tabs>
        <w:tab w:val="left" w:pos="1021"/>
      </w:tabs>
      <w:ind w:left="1020"/>
    </w:pPr>
  </w:style>
  <w:style w:type="paragraph" w:styleId="ListBullet4">
    <w:name w:val="List Bullet 4"/>
    <w:basedOn w:val="ListBullet3"/>
    <w:rsid w:val="004A6972"/>
    <w:pPr>
      <w:tabs>
        <w:tab w:val="clear" w:pos="1021"/>
        <w:tab w:val="left" w:pos="1361"/>
      </w:tabs>
      <w:ind w:left="1361"/>
    </w:pPr>
  </w:style>
  <w:style w:type="paragraph" w:styleId="ListContinue">
    <w:name w:val="List Continue"/>
    <w:basedOn w:val="Normal"/>
    <w:rsid w:val="004A6972"/>
    <w:pPr>
      <w:snapToGrid w:val="0"/>
      <w:spacing w:after="100"/>
      <w:ind w:left="340"/>
    </w:pPr>
  </w:style>
  <w:style w:type="paragraph" w:styleId="ListContinue2">
    <w:name w:val="List Continue 2"/>
    <w:basedOn w:val="ListContinue"/>
    <w:rsid w:val="004A6972"/>
    <w:pPr>
      <w:ind w:left="680"/>
    </w:pPr>
  </w:style>
  <w:style w:type="paragraph" w:styleId="ListContinue3">
    <w:name w:val="List Continue 3"/>
    <w:basedOn w:val="ListContinue2"/>
    <w:rsid w:val="004A6972"/>
    <w:pPr>
      <w:ind w:left="1021"/>
    </w:pPr>
  </w:style>
  <w:style w:type="paragraph" w:styleId="ListContinue4">
    <w:name w:val="List Continue 4"/>
    <w:basedOn w:val="ListContinue3"/>
    <w:rsid w:val="004A6972"/>
    <w:pPr>
      <w:ind w:left="1361"/>
    </w:pPr>
  </w:style>
  <w:style w:type="paragraph" w:styleId="ListContinue5">
    <w:name w:val="List Continue 5"/>
    <w:basedOn w:val="ListContinue4"/>
    <w:rsid w:val="004A6972"/>
    <w:pPr>
      <w:ind w:left="1701"/>
    </w:pPr>
  </w:style>
  <w:style w:type="paragraph" w:styleId="List5">
    <w:name w:val="List 5"/>
    <w:basedOn w:val="List4"/>
    <w:rsid w:val="004A6972"/>
    <w:pPr>
      <w:tabs>
        <w:tab w:val="clear" w:pos="1361"/>
        <w:tab w:val="left" w:pos="1701"/>
      </w:tabs>
      <w:ind w:left="1701"/>
    </w:pPr>
  </w:style>
  <w:style w:type="paragraph" w:customStyle="1" w:styleId="TERM-number">
    <w:name w:val="TERM-number"/>
    <w:basedOn w:val="Heading2"/>
    <w:next w:val="TERM"/>
    <w:qFormat/>
    <w:rsid w:val="004A6972"/>
    <w:pPr>
      <w:spacing w:after="0"/>
      <w:ind w:left="0" w:firstLine="0"/>
      <w:outlineLvl w:val="9"/>
    </w:pPr>
  </w:style>
  <w:style w:type="character" w:customStyle="1" w:styleId="VARIABLE">
    <w:name w:val="VARIABLE"/>
    <w:rsid w:val="004A6972"/>
    <w:rPr>
      <w:rFonts w:ascii="Times New Roman" w:hAnsi="Times New Roman"/>
      <w:i/>
      <w:iCs/>
    </w:rPr>
  </w:style>
  <w:style w:type="paragraph" w:styleId="ListNumber">
    <w:name w:val="List Number"/>
    <w:basedOn w:val="List"/>
    <w:qFormat/>
    <w:rsid w:val="004A6972"/>
    <w:pPr>
      <w:numPr>
        <w:numId w:val="6"/>
      </w:numPr>
      <w:tabs>
        <w:tab w:val="clear" w:pos="360"/>
        <w:tab w:val="left" w:pos="340"/>
      </w:tabs>
      <w:ind w:left="340" w:hanging="340"/>
    </w:pPr>
  </w:style>
  <w:style w:type="paragraph" w:styleId="ListNumber2">
    <w:name w:val="List Number 2"/>
    <w:basedOn w:val="ListNumber"/>
    <w:rsid w:val="004A6972"/>
    <w:pPr>
      <w:numPr>
        <w:numId w:val="13"/>
      </w:numPr>
      <w:tabs>
        <w:tab w:val="left" w:pos="340"/>
      </w:tabs>
    </w:pPr>
  </w:style>
  <w:style w:type="paragraph" w:customStyle="1" w:styleId="MAIN-TITLE">
    <w:name w:val="MAIN-TITLE"/>
    <w:basedOn w:val="Normal"/>
    <w:qFormat/>
    <w:rsid w:val="004A6972"/>
    <w:pPr>
      <w:snapToGrid w:val="0"/>
      <w:jc w:val="center"/>
    </w:pPr>
    <w:rPr>
      <w:b/>
      <w:bCs/>
      <w:sz w:val="24"/>
      <w:szCs w:val="24"/>
    </w:rPr>
  </w:style>
  <w:style w:type="paragraph" w:customStyle="1" w:styleId="TABLE-centered">
    <w:name w:val="TABLE-centered"/>
    <w:basedOn w:val="TABLE-cell"/>
    <w:rsid w:val="004A6972"/>
    <w:pPr>
      <w:jc w:val="center"/>
    </w:pPr>
  </w:style>
  <w:style w:type="paragraph" w:styleId="ListNumber4">
    <w:name w:val="List Number 4"/>
    <w:basedOn w:val="ListNumber3"/>
    <w:rsid w:val="004A6972"/>
    <w:pPr>
      <w:numPr>
        <w:numId w:val="15"/>
      </w:numPr>
    </w:pPr>
  </w:style>
  <w:style w:type="paragraph" w:styleId="ListNumber5">
    <w:name w:val="List Number 5"/>
    <w:basedOn w:val="ListNumber4"/>
    <w:rsid w:val="004A6972"/>
    <w:pPr>
      <w:numPr>
        <w:numId w:val="16"/>
      </w:numPr>
    </w:pPr>
  </w:style>
  <w:style w:type="paragraph" w:styleId="TableofFigures">
    <w:name w:val="table of figures"/>
    <w:basedOn w:val="TOC1"/>
    <w:uiPriority w:val="99"/>
    <w:rsid w:val="004A6972"/>
    <w:pPr>
      <w:ind w:left="0" w:firstLine="0"/>
    </w:pPr>
  </w:style>
  <w:style w:type="paragraph" w:styleId="BlockText">
    <w:name w:val="Block Text"/>
    <w:basedOn w:val="Normal"/>
    <w:uiPriority w:val="59"/>
    <w:rsid w:val="004A6972"/>
    <w:pPr>
      <w:spacing w:after="120"/>
      <w:ind w:left="1440" w:right="1440"/>
    </w:pPr>
  </w:style>
  <w:style w:type="paragraph" w:customStyle="1" w:styleId="AMD-Heading2">
    <w:name w:val="AMD-Heading2..."/>
    <w:basedOn w:val="PARAGRAPH"/>
    <w:next w:val="PARAGRAPH"/>
    <w:rsid w:val="004A6972"/>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4A6972"/>
    <w:pPr>
      <w:numPr>
        <w:ilvl w:val="1"/>
        <w:numId w:val="18"/>
      </w:numPr>
      <w:outlineLvl w:val="1"/>
    </w:pPr>
  </w:style>
  <w:style w:type="paragraph" w:customStyle="1" w:styleId="ANNEX-heading2">
    <w:name w:val="ANNEX-heading2"/>
    <w:basedOn w:val="Heading2"/>
    <w:next w:val="PARAGRAPH"/>
    <w:qFormat/>
    <w:rsid w:val="004A6972"/>
    <w:pPr>
      <w:numPr>
        <w:ilvl w:val="2"/>
        <w:numId w:val="18"/>
      </w:numPr>
      <w:outlineLvl w:val="2"/>
    </w:pPr>
  </w:style>
  <w:style w:type="paragraph" w:customStyle="1" w:styleId="ANNEX-heading3">
    <w:name w:val="ANNEX-heading3"/>
    <w:basedOn w:val="Heading3"/>
    <w:next w:val="PARAGRAPH"/>
    <w:rsid w:val="004A6972"/>
    <w:pPr>
      <w:numPr>
        <w:ilvl w:val="3"/>
        <w:numId w:val="18"/>
      </w:numPr>
      <w:outlineLvl w:val="3"/>
    </w:pPr>
  </w:style>
  <w:style w:type="paragraph" w:customStyle="1" w:styleId="ANNEX-heading4">
    <w:name w:val="ANNEX-heading4"/>
    <w:basedOn w:val="Heading4"/>
    <w:next w:val="PARAGRAPH"/>
    <w:rsid w:val="004A6972"/>
    <w:pPr>
      <w:numPr>
        <w:ilvl w:val="4"/>
        <w:numId w:val="18"/>
      </w:numPr>
      <w:outlineLvl w:val="4"/>
    </w:pPr>
  </w:style>
  <w:style w:type="paragraph" w:customStyle="1" w:styleId="ANNEX-heading5">
    <w:name w:val="ANNEX-heading5"/>
    <w:basedOn w:val="Heading5"/>
    <w:next w:val="PARAGRAPH"/>
    <w:rsid w:val="004A6972"/>
    <w:pPr>
      <w:numPr>
        <w:ilvl w:val="5"/>
        <w:numId w:val="18"/>
      </w:numPr>
      <w:outlineLvl w:val="5"/>
    </w:pPr>
  </w:style>
  <w:style w:type="character" w:customStyle="1" w:styleId="SUPerscript">
    <w:name w:val="SUPerscript"/>
    <w:rsid w:val="004A6972"/>
    <w:rPr>
      <w:kern w:val="0"/>
      <w:position w:val="6"/>
      <w:sz w:val="16"/>
      <w:szCs w:val="16"/>
    </w:rPr>
  </w:style>
  <w:style w:type="character" w:customStyle="1" w:styleId="SUBscript">
    <w:name w:val="SUBscript"/>
    <w:rsid w:val="004A6972"/>
    <w:rPr>
      <w:kern w:val="0"/>
      <w:position w:val="-6"/>
      <w:sz w:val="16"/>
      <w:szCs w:val="16"/>
    </w:rPr>
  </w:style>
  <w:style w:type="paragraph" w:customStyle="1" w:styleId="ListDash">
    <w:name w:val="List Dash"/>
    <w:basedOn w:val="ListBullet"/>
    <w:qFormat/>
    <w:rsid w:val="004A6972"/>
    <w:pPr>
      <w:numPr>
        <w:numId w:val="5"/>
      </w:numPr>
    </w:pPr>
  </w:style>
  <w:style w:type="paragraph" w:customStyle="1" w:styleId="TERM-number3">
    <w:name w:val="TERM-number 3"/>
    <w:basedOn w:val="Heading3"/>
    <w:next w:val="TERM"/>
    <w:rsid w:val="004A6972"/>
    <w:pPr>
      <w:spacing w:after="0"/>
      <w:ind w:left="0" w:firstLine="0"/>
      <w:outlineLvl w:val="9"/>
    </w:pPr>
  </w:style>
  <w:style w:type="character" w:customStyle="1" w:styleId="SMALLCAPS">
    <w:name w:val="SMALL CAPS"/>
    <w:rsid w:val="004A6972"/>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4A6972"/>
    <w:pPr>
      <w:spacing w:after="200"/>
      <w:ind w:left="0" w:firstLine="0"/>
      <w:jc w:val="both"/>
      <w:outlineLvl w:val="9"/>
    </w:pPr>
    <w:rPr>
      <w:b w:val="0"/>
    </w:rPr>
  </w:style>
  <w:style w:type="paragraph" w:customStyle="1" w:styleId="ListDash2">
    <w:name w:val="List Dash 2"/>
    <w:basedOn w:val="ListBullet2"/>
    <w:rsid w:val="004A6972"/>
    <w:pPr>
      <w:numPr>
        <w:numId w:val="2"/>
      </w:numPr>
    </w:pPr>
  </w:style>
  <w:style w:type="paragraph" w:customStyle="1" w:styleId="NumberedPARAlevel2">
    <w:name w:val="Numbered PARA (level 2)"/>
    <w:basedOn w:val="Heading2"/>
    <w:next w:val="PARAGRAPH"/>
    <w:rsid w:val="004A6972"/>
    <w:pPr>
      <w:spacing w:after="200"/>
      <w:ind w:left="0" w:firstLine="0"/>
      <w:jc w:val="both"/>
      <w:outlineLvl w:val="9"/>
    </w:pPr>
    <w:rPr>
      <w:b w:val="0"/>
    </w:rPr>
  </w:style>
  <w:style w:type="paragraph" w:customStyle="1" w:styleId="ListDash3">
    <w:name w:val="List Dash 3"/>
    <w:basedOn w:val="Normal"/>
    <w:rsid w:val="004A6972"/>
    <w:pPr>
      <w:numPr>
        <w:numId w:val="4"/>
      </w:numPr>
      <w:tabs>
        <w:tab w:val="clear" w:pos="340"/>
        <w:tab w:val="left" w:pos="1021"/>
      </w:tabs>
      <w:snapToGrid w:val="0"/>
      <w:spacing w:after="100"/>
      <w:ind w:left="1020"/>
    </w:pPr>
  </w:style>
  <w:style w:type="paragraph" w:customStyle="1" w:styleId="ListDash4">
    <w:name w:val="List Dash 4"/>
    <w:basedOn w:val="Normal"/>
    <w:rsid w:val="004A6972"/>
    <w:pPr>
      <w:numPr>
        <w:numId w:val="3"/>
      </w:numPr>
      <w:snapToGrid w:val="0"/>
      <w:spacing w:after="100"/>
    </w:pPr>
  </w:style>
  <w:style w:type="character" w:customStyle="1" w:styleId="PARAGRAPHChar">
    <w:name w:val="PARAGRAPH Char"/>
    <w:link w:val="PARAGRAPH"/>
    <w:rsid w:val="004A6972"/>
    <w:rPr>
      <w:rFonts w:ascii="Arial" w:hAnsi="Arial" w:cs="Arial"/>
      <w:spacing w:val="8"/>
    </w:rPr>
  </w:style>
  <w:style w:type="character" w:customStyle="1" w:styleId="Heading1Char">
    <w:name w:val="Heading 1 Char"/>
    <w:link w:val="Heading1"/>
    <w:rsid w:val="00ED16E1"/>
    <w:rPr>
      <w:rFonts w:ascii="Arial" w:hAnsi="Arial" w:cs="Arial"/>
      <w:b/>
      <w:bCs/>
      <w:spacing w:val="8"/>
      <w:sz w:val="22"/>
      <w:szCs w:val="22"/>
    </w:rPr>
  </w:style>
  <w:style w:type="character" w:customStyle="1" w:styleId="Heading2Char">
    <w:name w:val="Heading 2 Char"/>
    <w:link w:val="Heading2"/>
    <w:rsid w:val="00ED16E1"/>
    <w:rPr>
      <w:rFonts w:ascii="Arial" w:hAnsi="Arial" w:cs="Arial"/>
      <w:b/>
      <w:bCs/>
      <w:spacing w:val="8"/>
    </w:rPr>
  </w:style>
  <w:style w:type="character" w:customStyle="1" w:styleId="Heading3Char">
    <w:name w:val="Heading 3 Char"/>
    <w:link w:val="Heading3"/>
    <w:rsid w:val="00ED16E1"/>
    <w:rPr>
      <w:rFonts w:ascii="Arial" w:hAnsi="Arial" w:cs="Arial"/>
      <w:b/>
      <w:bCs/>
      <w:spacing w:val="8"/>
    </w:rPr>
  </w:style>
  <w:style w:type="character" w:customStyle="1" w:styleId="Heading4Char">
    <w:name w:val="Heading 4 Char"/>
    <w:link w:val="Heading4"/>
    <w:rsid w:val="00ED16E1"/>
    <w:rPr>
      <w:rFonts w:ascii="Arial" w:hAnsi="Arial" w:cs="Arial"/>
      <w:b/>
      <w:bCs/>
      <w:spacing w:val="8"/>
    </w:rPr>
  </w:style>
  <w:style w:type="character" w:customStyle="1" w:styleId="Heading5Char">
    <w:name w:val="Heading 5 Char"/>
    <w:link w:val="Heading5"/>
    <w:rsid w:val="00ED16E1"/>
    <w:rPr>
      <w:rFonts w:ascii="Arial" w:hAnsi="Arial" w:cs="Arial"/>
      <w:b/>
      <w:bCs/>
      <w:spacing w:val="8"/>
    </w:rPr>
  </w:style>
  <w:style w:type="character" w:customStyle="1" w:styleId="Heading6Char">
    <w:name w:val="Heading 6 Char"/>
    <w:link w:val="Heading6"/>
    <w:rsid w:val="00ED16E1"/>
    <w:rPr>
      <w:rFonts w:ascii="Arial" w:hAnsi="Arial" w:cs="Arial"/>
      <w:b/>
      <w:bCs/>
      <w:spacing w:val="8"/>
    </w:rPr>
  </w:style>
  <w:style w:type="character" w:customStyle="1" w:styleId="Heading7Char">
    <w:name w:val="Heading 7 Char"/>
    <w:link w:val="Heading7"/>
    <w:rsid w:val="00ED16E1"/>
    <w:rPr>
      <w:rFonts w:ascii="Arial" w:hAnsi="Arial" w:cs="Arial"/>
      <w:b/>
      <w:bCs/>
      <w:spacing w:val="8"/>
    </w:rPr>
  </w:style>
  <w:style w:type="character" w:customStyle="1" w:styleId="Heading8Char">
    <w:name w:val="Heading 8 Char"/>
    <w:link w:val="Heading8"/>
    <w:rsid w:val="00ED16E1"/>
    <w:rPr>
      <w:rFonts w:ascii="Arial" w:hAnsi="Arial" w:cs="Arial"/>
      <w:b/>
      <w:bCs/>
      <w:spacing w:val="8"/>
    </w:rPr>
  </w:style>
  <w:style w:type="character" w:customStyle="1" w:styleId="Heading9Char">
    <w:name w:val="Heading 9 Char"/>
    <w:link w:val="Heading9"/>
    <w:rsid w:val="00ED16E1"/>
    <w:rPr>
      <w:rFonts w:ascii="Arial" w:hAnsi="Arial" w:cs="Arial"/>
      <w:b/>
      <w:bCs/>
      <w:spacing w:val="8"/>
    </w:rPr>
  </w:style>
  <w:style w:type="character" w:customStyle="1" w:styleId="TitleChar">
    <w:name w:val="Title Char"/>
    <w:link w:val="Title"/>
    <w:rsid w:val="00ED16E1"/>
    <w:rPr>
      <w:rFonts w:ascii="Arial" w:hAnsi="Arial" w:cs="Arial"/>
      <w:b/>
      <w:bCs/>
      <w:spacing w:val="8"/>
      <w:kern w:val="28"/>
      <w:sz w:val="24"/>
      <w:szCs w:val="24"/>
      <w:lang w:val="en-GB"/>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4A6972"/>
    <w:rPr>
      <w:i/>
      <w:iCs/>
    </w:rPr>
  </w:style>
  <w:style w:type="paragraph" w:styleId="NoSpacing">
    <w:name w:val="No Spacing"/>
    <w:uiPriority w:val="1"/>
    <w:qFormat/>
    <w:rsid w:val="004A6972"/>
    <w:pPr>
      <w:jc w:val="both"/>
    </w:pPr>
    <w:rPr>
      <w:rFonts w:ascii="Arial" w:hAnsi="Arial" w:cs="Arial"/>
      <w:spacing w:val="8"/>
      <w:lang w:val="en-GB"/>
    </w:rPr>
  </w:style>
  <w:style w:type="paragraph" w:styleId="ListParagraph">
    <w:name w:val="List Paragraph"/>
    <w:basedOn w:val="Normal"/>
    <w:uiPriority w:val="34"/>
    <w:qFormat/>
    <w:rsid w:val="004A6972"/>
    <w:pPr>
      <w:ind w:left="567"/>
    </w:pPr>
  </w:style>
  <w:style w:type="paragraph" w:styleId="Quote">
    <w:name w:val="Quote"/>
    <w:basedOn w:val="Normal"/>
    <w:next w:val="Normal"/>
    <w:link w:val="QuoteChar"/>
    <w:uiPriority w:val="29"/>
    <w:qFormat/>
    <w:rsid w:val="00ED16E1"/>
    <w:rPr>
      <w:rFonts w:cs="Times New Roman"/>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4A6972"/>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4A6972"/>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4A6972"/>
    <w:rPr>
      <w:b/>
      <w:bCs/>
    </w:rPr>
  </w:style>
  <w:style w:type="paragraph" w:customStyle="1" w:styleId="CODE-TableCell">
    <w:name w:val="CODE-TableCell"/>
    <w:basedOn w:val="CODE"/>
    <w:qFormat/>
    <w:rsid w:val="004A6972"/>
    <w:rPr>
      <w:sz w:val="16"/>
    </w:rPr>
  </w:style>
  <w:style w:type="paragraph" w:customStyle="1" w:styleId="PARAEQUATION">
    <w:name w:val="PARAEQUATION"/>
    <w:basedOn w:val="Normal"/>
    <w:next w:val="PARAGRAPH"/>
    <w:qFormat/>
    <w:rsid w:val="004A6972"/>
    <w:pPr>
      <w:tabs>
        <w:tab w:val="center" w:pos="4536"/>
        <w:tab w:val="right" w:pos="9072"/>
      </w:tabs>
      <w:snapToGrid w:val="0"/>
      <w:spacing w:before="200" w:after="200"/>
    </w:pPr>
  </w:style>
  <w:style w:type="paragraph" w:customStyle="1" w:styleId="TERM-deprecated">
    <w:name w:val="TERM-deprecated"/>
    <w:basedOn w:val="TERM"/>
    <w:next w:val="TERM-definition"/>
    <w:qFormat/>
    <w:rsid w:val="004A6972"/>
    <w:rPr>
      <w:b w:val="0"/>
    </w:rPr>
  </w:style>
  <w:style w:type="paragraph" w:customStyle="1" w:styleId="TERM-admitted">
    <w:name w:val="TERM-admitted"/>
    <w:basedOn w:val="TERM"/>
    <w:next w:val="TERM-definition"/>
    <w:qFormat/>
    <w:rsid w:val="004A6972"/>
    <w:rPr>
      <w:b w:val="0"/>
    </w:rPr>
  </w:style>
  <w:style w:type="paragraph" w:customStyle="1" w:styleId="TERM-note">
    <w:name w:val="TERM-note"/>
    <w:basedOn w:val="NOTE"/>
    <w:next w:val="TERM-number"/>
    <w:qFormat/>
    <w:rsid w:val="004A6972"/>
  </w:style>
  <w:style w:type="paragraph" w:customStyle="1" w:styleId="EXAMPLE">
    <w:name w:val="EXAMPLE"/>
    <w:basedOn w:val="NOTE"/>
    <w:next w:val="PARAGRAPH"/>
    <w:qFormat/>
    <w:rsid w:val="004A6972"/>
  </w:style>
  <w:style w:type="paragraph" w:customStyle="1" w:styleId="TERM-example">
    <w:name w:val="TERM-example"/>
    <w:basedOn w:val="EXAMPLE"/>
    <w:next w:val="TERM-number"/>
    <w:qFormat/>
    <w:rsid w:val="004A6972"/>
  </w:style>
  <w:style w:type="paragraph" w:customStyle="1" w:styleId="TERM-source">
    <w:name w:val="TERM-source"/>
    <w:basedOn w:val="Normal"/>
    <w:next w:val="TERM-number"/>
    <w:qFormat/>
    <w:rsid w:val="004A6972"/>
    <w:pPr>
      <w:snapToGrid w:val="0"/>
      <w:spacing w:before="100" w:after="200"/>
    </w:pPr>
  </w:style>
  <w:style w:type="paragraph" w:customStyle="1" w:styleId="TERM-number4">
    <w:name w:val="TERM-number 4"/>
    <w:basedOn w:val="Heading4"/>
    <w:next w:val="TERM"/>
    <w:qFormat/>
    <w:rsid w:val="004A6972"/>
    <w:pPr>
      <w:spacing w:after="0"/>
      <w:outlineLvl w:val="9"/>
    </w:pPr>
  </w:style>
  <w:style w:type="character" w:customStyle="1" w:styleId="SMALLCAPSemphasis">
    <w:name w:val="SMALL CAPS emphasis"/>
    <w:qFormat/>
    <w:rsid w:val="004A6972"/>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4A6972"/>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4A6972"/>
    <w:pPr>
      <w:numPr>
        <w:numId w:val="9"/>
      </w:numPr>
    </w:pPr>
  </w:style>
  <w:style w:type="paragraph" w:customStyle="1" w:styleId="ListNumberalt">
    <w:name w:val="List Number alt"/>
    <w:basedOn w:val="Normal"/>
    <w:qFormat/>
    <w:rsid w:val="004A6972"/>
    <w:pPr>
      <w:numPr>
        <w:numId w:val="10"/>
      </w:numPr>
      <w:tabs>
        <w:tab w:val="left" w:pos="357"/>
      </w:tabs>
      <w:snapToGrid w:val="0"/>
      <w:spacing w:after="100"/>
    </w:pPr>
  </w:style>
  <w:style w:type="paragraph" w:customStyle="1" w:styleId="ListNumberalt2">
    <w:name w:val="List Number alt 2"/>
    <w:basedOn w:val="ListNumberalt"/>
    <w:qFormat/>
    <w:rsid w:val="004A6972"/>
    <w:pPr>
      <w:numPr>
        <w:ilvl w:val="1"/>
      </w:numPr>
      <w:tabs>
        <w:tab w:val="clear" w:pos="357"/>
        <w:tab w:val="left" w:pos="680"/>
      </w:tabs>
      <w:ind w:left="675" w:hanging="318"/>
    </w:pPr>
  </w:style>
  <w:style w:type="paragraph" w:customStyle="1" w:styleId="ListNumberalt3">
    <w:name w:val="List Number alt 3"/>
    <w:basedOn w:val="ListNumberalt2"/>
    <w:qFormat/>
    <w:rsid w:val="004A6972"/>
    <w:pPr>
      <w:numPr>
        <w:ilvl w:val="2"/>
      </w:numPr>
    </w:pPr>
  </w:style>
  <w:style w:type="character" w:customStyle="1" w:styleId="SUBscript-small">
    <w:name w:val="SUBscript-small"/>
    <w:qFormat/>
    <w:rsid w:val="004A6972"/>
    <w:rPr>
      <w:kern w:val="0"/>
      <w:position w:val="-6"/>
      <w:sz w:val="12"/>
      <w:szCs w:val="16"/>
    </w:rPr>
  </w:style>
  <w:style w:type="character" w:customStyle="1" w:styleId="SUPerscript-small">
    <w:name w:val="SUPerscript-small"/>
    <w:qFormat/>
    <w:rsid w:val="004A6972"/>
    <w:rPr>
      <w:kern w:val="0"/>
      <w:position w:val="6"/>
      <w:sz w:val="12"/>
      <w:szCs w:val="16"/>
    </w:rPr>
  </w:style>
  <w:style w:type="paragraph" w:customStyle="1" w:styleId="CODE">
    <w:name w:val="CODE"/>
    <w:basedOn w:val="Normal"/>
    <w:rsid w:val="004A6972"/>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4A6972"/>
    <w:pPr>
      <w:keepNext/>
      <w:snapToGrid w:val="0"/>
      <w:spacing w:before="100" w:after="200"/>
      <w:jc w:val="center"/>
    </w:pPr>
  </w:style>
  <w:style w:type="paragraph" w:customStyle="1" w:styleId="IECINSTRUCTIONS">
    <w:name w:val="IEC_INSTRUCTIONS"/>
    <w:basedOn w:val="Normal"/>
    <w:uiPriority w:val="99"/>
    <w:qFormat/>
    <w:rsid w:val="004A6972"/>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4A6972"/>
    <w:pPr>
      <w:numPr>
        <w:numId w:val="11"/>
      </w:numPr>
    </w:pPr>
  </w:style>
  <w:style w:type="numbering" w:customStyle="1" w:styleId="Headings">
    <w:name w:val="Headings"/>
    <w:rsid w:val="004A6972"/>
    <w:pPr>
      <w:numPr>
        <w:numId w:val="12"/>
      </w:numPr>
    </w:pPr>
  </w:style>
  <w:style w:type="paragraph" w:styleId="Bibliography">
    <w:name w:val="Bibliography"/>
    <w:basedOn w:val="Normal"/>
    <w:next w:val="Normal"/>
    <w:uiPriority w:val="37"/>
    <w:semiHidden/>
    <w:unhideWhenUsed/>
    <w:rsid w:val="004A6972"/>
  </w:style>
  <w:style w:type="paragraph" w:styleId="EnvelopeAddress">
    <w:name w:val="envelope address"/>
    <w:basedOn w:val="Normal"/>
    <w:uiPriority w:val="99"/>
    <w:unhideWhenUsed/>
    <w:rsid w:val="004A6972"/>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4A6972"/>
    <w:rPr>
      <w:rFonts w:ascii="Cambria" w:eastAsia="MS Gothic" w:hAnsi="Cambria" w:cs="Times New Roman"/>
    </w:rPr>
  </w:style>
  <w:style w:type="paragraph" w:styleId="Index1">
    <w:name w:val="index 1"/>
    <w:basedOn w:val="Normal"/>
    <w:next w:val="Normal"/>
    <w:autoRedefine/>
    <w:uiPriority w:val="99"/>
    <w:unhideWhenUsed/>
    <w:rsid w:val="004A6972"/>
    <w:pPr>
      <w:ind w:left="200" w:hanging="200"/>
    </w:pPr>
  </w:style>
  <w:style w:type="paragraph" w:styleId="Index2">
    <w:name w:val="index 2"/>
    <w:basedOn w:val="Normal"/>
    <w:next w:val="Normal"/>
    <w:autoRedefine/>
    <w:uiPriority w:val="99"/>
    <w:unhideWhenUsed/>
    <w:rsid w:val="004A6972"/>
    <w:pPr>
      <w:ind w:left="400" w:hanging="200"/>
    </w:pPr>
  </w:style>
  <w:style w:type="paragraph" w:styleId="Index3">
    <w:name w:val="index 3"/>
    <w:basedOn w:val="Normal"/>
    <w:next w:val="Normal"/>
    <w:autoRedefine/>
    <w:uiPriority w:val="99"/>
    <w:unhideWhenUsed/>
    <w:rsid w:val="004A6972"/>
    <w:pPr>
      <w:ind w:left="600" w:hanging="200"/>
    </w:pPr>
  </w:style>
  <w:style w:type="paragraph" w:styleId="Index4">
    <w:name w:val="index 4"/>
    <w:basedOn w:val="Normal"/>
    <w:next w:val="Normal"/>
    <w:autoRedefine/>
    <w:uiPriority w:val="99"/>
    <w:unhideWhenUsed/>
    <w:rsid w:val="004A6972"/>
    <w:pPr>
      <w:ind w:left="800" w:hanging="200"/>
    </w:pPr>
  </w:style>
  <w:style w:type="paragraph" w:styleId="Index5">
    <w:name w:val="index 5"/>
    <w:basedOn w:val="Normal"/>
    <w:next w:val="Normal"/>
    <w:autoRedefine/>
    <w:uiPriority w:val="99"/>
    <w:unhideWhenUsed/>
    <w:rsid w:val="004A6972"/>
    <w:pPr>
      <w:ind w:left="1000" w:hanging="200"/>
    </w:pPr>
  </w:style>
  <w:style w:type="paragraph" w:styleId="Index6">
    <w:name w:val="index 6"/>
    <w:basedOn w:val="Normal"/>
    <w:next w:val="Normal"/>
    <w:autoRedefine/>
    <w:uiPriority w:val="99"/>
    <w:unhideWhenUsed/>
    <w:rsid w:val="004A6972"/>
    <w:pPr>
      <w:ind w:left="1200" w:hanging="200"/>
    </w:pPr>
  </w:style>
  <w:style w:type="paragraph" w:styleId="Index7">
    <w:name w:val="index 7"/>
    <w:basedOn w:val="Normal"/>
    <w:next w:val="Normal"/>
    <w:autoRedefine/>
    <w:uiPriority w:val="99"/>
    <w:unhideWhenUsed/>
    <w:rsid w:val="004A6972"/>
    <w:pPr>
      <w:ind w:left="1400" w:hanging="200"/>
    </w:pPr>
  </w:style>
  <w:style w:type="paragraph" w:styleId="Index8">
    <w:name w:val="index 8"/>
    <w:basedOn w:val="Normal"/>
    <w:next w:val="Normal"/>
    <w:autoRedefine/>
    <w:uiPriority w:val="99"/>
    <w:unhideWhenUsed/>
    <w:rsid w:val="004A6972"/>
    <w:pPr>
      <w:ind w:left="1600" w:hanging="200"/>
    </w:pPr>
  </w:style>
  <w:style w:type="paragraph" w:styleId="Index9">
    <w:name w:val="index 9"/>
    <w:basedOn w:val="Normal"/>
    <w:next w:val="Normal"/>
    <w:autoRedefine/>
    <w:uiPriority w:val="99"/>
    <w:unhideWhenUsed/>
    <w:rsid w:val="004A6972"/>
    <w:pPr>
      <w:ind w:left="1800" w:hanging="200"/>
    </w:pPr>
  </w:style>
  <w:style w:type="paragraph" w:styleId="IndexHeading">
    <w:name w:val="index heading"/>
    <w:basedOn w:val="Normal"/>
    <w:next w:val="Index1"/>
    <w:uiPriority w:val="99"/>
    <w:unhideWhenUsed/>
    <w:rsid w:val="004A6972"/>
    <w:rPr>
      <w:rFonts w:ascii="Cambria" w:eastAsia="MS Gothic" w:hAnsi="Cambria" w:cs="Times New Roman"/>
      <w:b/>
      <w:bCs/>
    </w:rPr>
  </w:style>
  <w:style w:type="paragraph" w:styleId="NormalWeb">
    <w:name w:val="Normal (Web)"/>
    <w:basedOn w:val="Normal"/>
    <w:uiPriority w:val="99"/>
    <w:unhideWhenUsed/>
    <w:rsid w:val="004A6972"/>
    <w:rPr>
      <w:rFonts w:ascii="Times New Roman" w:hAnsi="Times New Roman" w:cs="Times New Roman"/>
      <w:sz w:val="24"/>
      <w:szCs w:val="24"/>
    </w:rPr>
  </w:style>
  <w:style w:type="paragraph" w:styleId="NormalIndent">
    <w:name w:val="Normal Indent"/>
    <w:basedOn w:val="Normal"/>
    <w:uiPriority w:val="99"/>
    <w:unhideWhenUsed/>
    <w:rsid w:val="004A6972"/>
    <w:pPr>
      <w:ind w:left="567"/>
    </w:pPr>
  </w:style>
  <w:style w:type="paragraph" w:styleId="TableofAuthorities">
    <w:name w:val="table of authorities"/>
    <w:basedOn w:val="Normal"/>
    <w:next w:val="Normal"/>
    <w:uiPriority w:val="99"/>
    <w:unhideWhenUsed/>
    <w:rsid w:val="004A6972"/>
    <w:pPr>
      <w:ind w:left="200" w:hanging="200"/>
    </w:pPr>
  </w:style>
  <w:style w:type="paragraph" w:styleId="TOAHeading">
    <w:name w:val="toa heading"/>
    <w:basedOn w:val="Normal"/>
    <w:next w:val="Normal"/>
    <w:uiPriority w:val="99"/>
    <w:unhideWhenUsed/>
    <w:rsid w:val="004A6972"/>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E14A93"/>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29"/>
    <w:rsid w:val="00F23B2F"/>
    <w:rPr>
      <w:rFonts w:ascii="Arial" w:hAnsi="Arial" w:cs="Arial"/>
      <w:spacing w:val="8"/>
      <w:lang w:val="en-GB"/>
    </w:rPr>
  </w:style>
  <w:style w:type="paragraph" w:customStyle="1" w:styleId="NumberedPARAlevel4">
    <w:name w:val="Numbered PARA (level 4)"/>
    <w:basedOn w:val="Heading4"/>
    <w:qFormat/>
    <w:rsid w:val="004A6972"/>
    <w:pPr>
      <w:ind w:left="0" w:firstLine="0"/>
      <w:jc w:val="both"/>
    </w:pPr>
    <w:rPr>
      <w:b w:val="0"/>
    </w:rPr>
  </w:style>
  <w:style w:type="character" w:customStyle="1" w:styleId="Mention1">
    <w:name w:val="Mention1"/>
    <w:basedOn w:val="DefaultParagraphFont"/>
    <w:uiPriority w:val="99"/>
    <w:semiHidden/>
    <w:unhideWhenUsed/>
    <w:rsid w:val="00626EC3"/>
    <w:rPr>
      <w:color w:val="2B579A"/>
      <w:shd w:val="clear" w:color="auto" w:fill="E6E6E6"/>
    </w:rPr>
  </w:style>
  <w:style w:type="paragraph" w:styleId="Revision">
    <w:name w:val="Revision"/>
    <w:hidden/>
    <w:uiPriority w:val="99"/>
    <w:semiHidden/>
    <w:rsid w:val="003F649B"/>
    <w:rPr>
      <w:rFonts w:ascii="Arial" w:hAnsi="Arial" w:cs="Arial"/>
      <w:spacing w:val="8"/>
      <w:lang w:val="en-GB"/>
    </w:rPr>
  </w:style>
  <w:style w:type="character" w:customStyle="1" w:styleId="UnresolvedMention1">
    <w:name w:val="Unresolved Mention1"/>
    <w:basedOn w:val="DefaultParagraphFont"/>
    <w:uiPriority w:val="99"/>
    <w:semiHidden/>
    <w:unhideWhenUsed/>
    <w:rsid w:val="00800F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251290">
      <w:bodyDiv w:val="1"/>
      <w:marLeft w:val="0"/>
      <w:marRight w:val="0"/>
      <w:marTop w:val="0"/>
      <w:marBottom w:val="0"/>
      <w:divBdr>
        <w:top w:val="none" w:sz="0" w:space="0" w:color="auto"/>
        <w:left w:val="none" w:sz="0" w:space="0" w:color="auto"/>
        <w:bottom w:val="none" w:sz="0" w:space="0" w:color="auto"/>
        <w:right w:val="none" w:sz="0" w:space="0" w:color="auto"/>
      </w:divBdr>
    </w:div>
    <w:div w:id="1038551132">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852254218">
      <w:bodyDiv w:val="1"/>
      <w:marLeft w:val="0"/>
      <w:marRight w:val="0"/>
      <w:marTop w:val="0"/>
      <w:marBottom w:val="0"/>
      <w:divBdr>
        <w:top w:val="none" w:sz="0" w:space="0" w:color="auto"/>
        <w:left w:val="none" w:sz="0" w:space="0" w:color="auto"/>
        <w:bottom w:val="none" w:sz="0" w:space="0" w:color="auto"/>
        <w:right w:val="none" w:sz="0" w:space="0" w:color="auto"/>
      </w:divBdr>
    </w:div>
    <w:div w:id="2063018832">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exu.com"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chris.agius@iecex.com"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iecstd.dot</Template>
  <TotalTime>16</TotalTime>
  <Pages>25</Pages>
  <Words>6448</Words>
  <Characters>41683</Characters>
  <Application>Microsoft Office Word</Application>
  <DocSecurity>0</DocSecurity>
  <Lines>347</Lines>
  <Paragraphs>96</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IECEx</vt:lpstr>
      <vt:lpstr>IECEx</vt:lpstr>
      <vt:lpstr>IECEx</vt:lpstr>
    </vt:vector>
  </TitlesOfParts>
  <Company>Toshiba</Company>
  <LinksUpToDate>false</LinksUpToDate>
  <CharactersWithSpaces>48035</CharactersWithSpaces>
  <SharedDoc>false</SharedDoc>
  <HLinks>
    <vt:vector size="552" baseType="variant">
      <vt:variant>
        <vt:i4>1048637</vt:i4>
      </vt:variant>
      <vt:variant>
        <vt:i4>548</vt:i4>
      </vt:variant>
      <vt:variant>
        <vt:i4>0</vt:i4>
      </vt:variant>
      <vt:variant>
        <vt:i4>5</vt:i4>
      </vt:variant>
      <vt:variant>
        <vt:lpwstr/>
      </vt:variant>
      <vt:variant>
        <vt:lpwstr>_Toc483837909</vt:lpwstr>
      </vt:variant>
      <vt:variant>
        <vt:i4>1048637</vt:i4>
      </vt:variant>
      <vt:variant>
        <vt:i4>542</vt:i4>
      </vt:variant>
      <vt:variant>
        <vt:i4>0</vt:i4>
      </vt:variant>
      <vt:variant>
        <vt:i4>5</vt:i4>
      </vt:variant>
      <vt:variant>
        <vt:lpwstr/>
      </vt:variant>
      <vt:variant>
        <vt:lpwstr>_Toc483837908</vt:lpwstr>
      </vt:variant>
      <vt:variant>
        <vt:i4>1048637</vt:i4>
      </vt:variant>
      <vt:variant>
        <vt:i4>536</vt:i4>
      </vt:variant>
      <vt:variant>
        <vt:i4>0</vt:i4>
      </vt:variant>
      <vt:variant>
        <vt:i4>5</vt:i4>
      </vt:variant>
      <vt:variant>
        <vt:lpwstr/>
      </vt:variant>
      <vt:variant>
        <vt:lpwstr>_Toc483837907</vt:lpwstr>
      </vt:variant>
      <vt:variant>
        <vt:i4>1048637</vt:i4>
      </vt:variant>
      <vt:variant>
        <vt:i4>530</vt:i4>
      </vt:variant>
      <vt:variant>
        <vt:i4>0</vt:i4>
      </vt:variant>
      <vt:variant>
        <vt:i4>5</vt:i4>
      </vt:variant>
      <vt:variant>
        <vt:lpwstr/>
      </vt:variant>
      <vt:variant>
        <vt:lpwstr>_Toc483837906</vt:lpwstr>
      </vt:variant>
      <vt:variant>
        <vt:i4>1048637</vt:i4>
      </vt:variant>
      <vt:variant>
        <vt:i4>524</vt:i4>
      </vt:variant>
      <vt:variant>
        <vt:i4>0</vt:i4>
      </vt:variant>
      <vt:variant>
        <vt:i4>5</vt:i4>
      </vt:variant>
      <vt:variant>
        <vt:lpwstr/>
      </vt:variant>
      <vt:variant>
        <vt:lpwstr>_Toc483837905</vt:lpwstr>
      </vt:variant>
      <vt:variant>
        <vt:i4>1048637</vt:i4>
      </vt:variant>
      <vt:variant>
        <vt:i4>518</vt:i4>
      </vt:variant>
      <vt:variant>
        <vt:i4>0</vt:i4>
      </vt:variant>
      <vt:variant>
        <vt:i4>5</vt:i4>
      </vt:variant>
      <vt:variant>
        <vt:lpwstr/>
      </vt:variant>
      <vt:variant>
        <vt:lpwstr>_Toc483837904</vt:lpwstr>
      </vt:variant>
      <vt:variant>
        <vt:i4>1048637</vt:i4>
      </vt:variant>
      <vt:variant>
        <vt:i4>512</vt:i4>
      </vt:variant>
      <vt:variant>
        <vt:i4>0</vt:i4>
      </vt:variant>
      <vt:variant>
        <vt:i4>5</vt:i4>
      </vt:variant>
      <vt:variant>
        <vt:lpwstr/>
      </vt:variant>
      <vt:variant>
        <vt:lpwstr>_Toc483837903</vt:lpwstr>
      </vt:variant>
      <vt:variant>
        <vt:i4>1048637</vt:i4>
      </vt:variant>
      <vt:variant>
        <vt:i4>506</vt:i4>
      </vt:variant>
      <vt:variant>
        <vt:i4>0</vt:i4>
      </vt:variant>
      <vt:variant>
        <vt:i4>5</vt:i4>
      </vt:variant>
      <vt:variant>
        <vt:lpwstr/>
      </vt:variant>
      <vt:variant>
        <vt:lpwstr>_Toc483837902</vt:lpwstr>
      </vt:variant>
      <vt:variant>
        <vt:i4>1048637</vt:i4>
      </vt:variant>
      <vt:variant>
        <vt:i4>500</vt:i4>
      </vt:variant>
      <vt:variant>
        <vt:i4>0</vt:i4>
      </vt:variant>
      <vt:variant>
        <vt:i4>5</vt:i4>
      </vt:variant>
      <vt:variant>
        <vt:lpwstr/>
      </vt:variant>
      <vt:variant>
        <vt:lpwstr>_Toc483837901</vt:lpwstr>
      </vt:variant>
      <vt:variant>
        <vt:i4>1048637</vt:i4>
      </vt:variant>
      <vt:variant>
        <vt:i4>494</vt:i4>
      </vt:variant>
      <vt:variant>
        <vt:i4>0</vt:i4>
      </vt:variant>
      <vt:variant>
        <vt:i4>5</vt:i4>
      </vt:variant>
      <vt:variant>
        <vt:lpwstr/>
      </vt:variant>
      <vt:variant>
        <vt:lpwstr>_Toc483837900</vt:lpwstr>
      </vt:variant>
      <vt:variant>
        <vt:i4>1638460</vt:i4>
      </vt:variant>
      <vt:variant>
        <vt:i4>488</vt:i4>
      </vt:variant>
      <vt:variant>
        <vt:i4>0</vt:i4>
      </vt:variant>
      <vt:variant>
        <vt:i4>5</vt:i4>
      </vt:variant>
      <vt:variant>
        <vt:lpwstr/>
      </vt:variant>
      <vt:variant>
        <vt:lpwstr>_Toc483837899</vt:lpwstr>
      </vt:variant>
      <vt:variant>
        <vt:i4>1638460</vt:i4>
      </vt:variant>
      <vt:variant>
        <vt:i4>482</vt:i4>
      </vt:variant>
      <vt:variant>
        <vt:i4>0</vt:i4>
      </vt:variant>
      <vt:variant>
        <vt:i4>5</vt:i4>
      </vt:variant>
      <vt:variant>
        <vt:lpwstr/>
      </vt:variant>
      <vt:variant>
        <vt:lpwstr>_Toc483837898</vt:lpwstr>
      </vt:variant>
      <vt:variant>
        <vt:i4>1638460</vt:i4>
      </vt:variant>
      <vt:variant>
        <vt:i4>476</vt:i4>
      </vt:variant>
      <vt:variant>
        <vt:i4>0</vt:i4>
      </vt:variant>
      <vt:variant>
        <vt:i4>5</vt:i4>
      </vt:variant>
      <vt:variant>
        <vt:lpwstr/>
      </vt:variant>
      <vt:variant>
        <vt:lpwstr>_Toc483837897</vt:lpwstr>
      </vt:variant>
      <vt:variant>
        <vt:i4>1638460</vt:i4>
      </vt:variant>
      <vt:variant>
        <vt:i4>470</vt:i4>
      </vt:variant>
      <vt:variant>
        <vt:i4>0</vt:i4>
      </vt:variant>
      <vt:variant>
        <vt:i4>5</vt:i4>
      </vt:variant>
      <vt:variant>
        <vt:lpwstr/>
      </vt:variant>
      <vt:variant>
        <vt:lpwstr>_Toc483837896</vt:lpwstr>
      </vt:variant>
      <vt:variant>
        <vt:i4>1638460</vt:i4>
      </vt:variant>
      <vt:variant>
        <vt:i4>464</vt:i4>
      </vt:variant>
      <vt:variant>
        <vt:i4>0</vt:i4>
      </vt:variant>
      <vt:variant>
        <vt:i4>5</vt:i4>
      </vt:variant>
      <vt:variant>
        <vt:lpwstr/>
      </vt:variant>
      <vt:variant>
        <vt:lpwstr>_Toc483837895</vt:lpwstr>
      </vt:variant>
      <vt:variant>
        <vt:i4>1638460</vt:i4>
      </vt:variant>
      <vt:variant>
        <vt:i4>458</vt:i4>
      </vt:variant>
      <vt:variant>
        <vt:i4>0</vt:i4>
      </vt:variant>
      <vt:variant>
        <vt:i4>5</vt:i4>
      </vt:variant>
      <vt:variant>
        <vt:lpwstr/>
      </vt:variant>
      <vt:variant>
        <vt:lpwstr>_Toc483837894</vt:lpwstr>
      </vt:variant>
      <vt:variant>
        <vt:i4>1638460</vt:i4>
      </vt:variant>
      <vt:variant>
        <vt:i4>452</vt:i4>
      </vt:variant>
      <vt:variant>
        <vt:i4>0</vt:i4>
      </vt:variant>
      <vt:variant>
        <vt:i4>5</vt:i4>
      </vt:variant>
      <vt:variant>
        <vt:lpwstr/>
      </vt:variant>
      <vt:variant>
        <vt:lpwstr>_Toc483837893</vt:lpwstr>
      </vt:variant>
      <vt:variant>
        <vt:i4>1638460</vt:i4>
      </vt:variant>
      <vt:variant>
        <vt:i4>446</vt:i4>
      </vt:variant>
      <vt:variant>
        <vt:i4>0</vt:i4>
      </vt:variant>
      <vt:variant>
        <vt:i4>5</vt:i4>
      </vt:variant>
      <vt:variant>
        <vt:lpwstr/>
      </vt:variant>
      <vt:variant>
        <vt:lpwstr>_Toc483837892</vt:lpwstr>
      </vt:variant>
      <vt:variant>
        <vt:i4>1638460</vt:i4>
      </vt:variant>
      <vt:variant>
        <vt:i4>440</vt:i4>
      </vt:variant>
      <vt:variant>
        <vt:i4>0</vt:i4>
      </vt:variant>
      <vt:variant>
        <vt:i4>5</vt:i4>
      </vt:variant>
      <vt:variant>
        <vt:lpwstr/>
      </vt:variant>
      <vt:variant>
        <vt:lpwstr>_Toc483837891</vt:lpwstr>
      </vt:variant>
      <vt:variant>
        <vt:i4>1638460</vt:i4>
      </vt:variant>
      <vt:variant>
        <vt:i4>434</vt:i4>
      </vt:variant>
      <vt:variant>
        <vt:i4>0</vt:i4>
      </vt:variant>
      <vt:variant>
        <vt:i4>5</vt:i4>
      </vt:variant>
      <vt:variant>
        <vt:lpwstr/>
      </vt:variant>
      <vt:variant>
        <vt:lpwstr>_Toc483837890</vt:lpwstr>
      </vt:variant>
      <vt:variant>
        <vt:i4>1572924</vt:i4>
      </vt:variant>
      <vt:variant>
        <vt:i4>428</vt:i4>
      </vt:variant>
      <vt:variant>
        <vt:i4>0</vt:i4>
      </vt:variant>
      <vt:variant>
        <vt:i4>5</vt:i4>
      </vt:variant>
      <vt:variant>
        <vt:lpwstr/>
      </vt:variant>
      <vt:variant>
        <vt:lpwstr>_Toc483837889</vt:lpwstr>
      </vt:variant>
      <vt:variant>
        <vt:i4>1572924</vt:i4>
      </vt:variant>
      <vt:variant>
        <vt:i4>422</vt:i4>
      </vt:variant>
      <vt:variant>
        <vt:i4>0</vt:i4>
      </vt:variant>
      <vt:variant>
        <vt:i4>5</vt:i4>
      </vt:variant>
      <vt:variant>
        <vt:lpwstr/>
      </vt:variant>
      <vt:variant>
        <vt:lpwstr>_Toc483837888</vt:lpwstr>
      </vt:variant>
      <vt:variant>
        <vt:i4>1572924</vt:i4>
      </vt:variant>
      <vt:variant>
        <vt:i4>416</vt:i4>
      </vt:variant>
      <vt:variant>
        <vt:i4>0</vt:i4>
      </vt:variant>
      <vt:variant>
        <vt:i4>5</vt:i4>
      </vt:variant>
      <vt:variant>
        <vt:lpwstr/>
      </vt:variant>
      <vt:variant>
        <vt:lpwstr>_Toc483837887</vt:lpwstr>
      </vt:variant>
      <vt:variant>
        <vt:i4>1572924</vt:i4>
      </vt:variant>
      <vt:variant>
        <vt:i4>410</vt:i4>
      </vt:variant>
      <vt:variant>
        <vt:i4>0</vt:i4>
      </vt:variant>
      <vt:variant>
        <vt:i4>5</vt:i4>
      </vt:variant>
      <vt:variant>
        <vt:lpwstr/>
      </vt:variant>
      <vt:variant>
        <vt:lpwstr>_Toc483837886</vt:lpwstr>
      </vt:variant>
      <vt:variant>
        <vt:i4>1572924</vt:i4>
      </vt:variant>
      <vt:variant>
        <vt:i4>404</vt:i4>
      </vt:variant>
      <vt:variant>
        <vt:i4>0</vt:i4>
      </vt:variant>
      <vt:variant>
        <vt:i4>5</vt:i4>
      </vt:variant>
      <vt:variant>
        <vt:lpwstr/>
      </vt:variant>
      <vt:variant>
        <vt:lpwstr>_Toc483837885</vt:lpwstr>
      </vt:variant>
      <vt:variant>
        <vt:i4>1572924</vt:i4>
      </vt:variant>
      <vt:variant>
        <vt:i4>398</vt:i4>
      </vt:variant>
      <vt:variant>
        <vt:i4>0</vt:i4>
      </vt:variant>
      <vt:variant>
        <vt:i4>5</vt:i4>
      </vt:variant>
      <vt:variant>
        <vt:lpwstr/>
      </vt:variant>
      <vt:variant>
        <vt:lpwstr>_Toc483837884</vt:lpwstr>
      </vt:variant>
      <vt:variant>
        <vt:i4>1572924</vt:i4>
      </vt:variant>
      <vt:variant>
        <vt:i4>392</vt:i4>
      </vt:variant>
      <vt:variant>
        <vt:i4>0</vt:i4>
      </vt:variant>
      <vt:variant>
        <vt:i4>5</vt:i4>
      </vt:variant>
      <vt:variant>
        <vt:lpwstr/>
      </vt:variant>
      <vt:variant>
        <vt:lpwstr>_Toc483837883</vt:lpwstr>
      </vt:variant>
      <vt:variant>
        <vt:i4>1572924</vt:i4>
      </vt:variant>
      <vt:variant>
        <vt:i4>386</vt:i4>
      </vt:variant>
      <vt:variant>
        <vt:i4>0</vt:i4>
      </vt:variant>
      <vt:variant>
        <vt:i4>5</vt:i4>
      </vt:variant>
      <vt:variant>
        <vt:lpwstr/>
      </vt:variant>
      <vt:variant>
        <vt:lpwstr>_Toc483837882</vt:lpwstr>
      </vt:variant>
      <vt:variant>
        <vt:i4>1572924</vt:i4>
      </vt:variant>
      <vt:variant>
        <vt:i4>380</vt:i4>
      </vt:variant>
      <vt:variant>
        <vt:i4>0</vt:i4>
      </vt:variant>
      <vt:variant>
        <vt:i4>5</vt:i4>
      </vt:variant>
      <vt:variant>
        <vt:lpwstr/>
      </vt:variant>
      <vt:variant>
        <vt:lpwstr>_Toc483837881</vt:lpwstr>
      </vt:variant>
      <vt:variant>
        <vt:i4>1572924</vt:i4>
      </vt:variant>
      <vt:variant>
        <vt:i4>374</vt:i4>
      </vt:variant>
      <vt:variant>
        <vt:i4>0</vt:i4>
      </vt:variant>
      <vt:variant>
        <vt:i4>5</vt:i4>
      </vt:variant>
      <vt:variant>
        <vt:lpwstr/>
      </vt:variant>
      <vt:variant>
        <vt:lpwstr>_Toc483837880</vt:lpwstr>
      </vt:variant>
      <vt:variant>
        <vt:i4>1507388</vt:i4>
      </vt:variant>
      <vt:variant>
        <vt:i4>368</vt:i4>
      </vt:variant>
      <vt:variant>
        <vt:i4>0</vt:i4>
      </vt:variant>
      <vt:variant>
        <vt:i4>5</vt:i4>
      </vt:variant>
      <vt:variant>
        <vt:lpwstr/>
      </vt:variant>
      <vt:variant>
        <vt:lpwstr>_Toc483837879</vt:lpwstr>
      </vt:variant>
      <vt:variant>
        <vt:i4>1507388</vt:i4>
      </vt:variant>
      <vt:variant>
        <vt:i4>362</vt:i4>
      </vt:variant>
      <vt:variant>
        <vt:i4>0</vt:i4>
      </vt:variant>
      <vt:variant>
        <vt:i4>5</vt:i4>
      </vt:variant>
      <vt:variant>
        <vt:lpwstr/>
      </vt:variant>
      <vt:variant>
        <vt:lpwstr>_Toc483837878</vt:lpwstr>
      </vt:variant>
      <vt:variant>
        <vt:i4>1507388</vt:i4>
      </vt:variant>
      <vt:variant>
        <vt:i4>356</vt:i4>
      </vt:variant>
      <vt:variant>
        <vt:i4>0</vt:i4>
      </vt:variant>
      <vt:variant>
        <vt:i4>5</vt:i4>
      </vt:variant>
      <vt:variant>
        <vt:lpwstr/>
      </vt:variant>
      <vt:variant>
        <vt:lpwstr>_Toc483837877</vt:lpwstr>
      </vt:variant>
      <vt:variant>
        <vt:i4>1507388</vt:i4>
      </vt:variant>
      <vt:variant>
        <vt:i4>350</vt:i4>
      </vt:variant>
      <vt:variant>
        <vt:i4>0</vt:i4>
      </vt:variant>
      <vt:variant>
        <vt:i4>5</vt:i4>
      </vt:variant>
      <vt:variant>
        <vt:lpwstr/>
      </vt:variant>
      <vt:variant>
        <vt:lpwstr>_Toc483837876</vt:lpwstr>
      </vt:variant>
      <vt:variant>
        <vt:i4>1507388</vt:i4>
      </vt:variant>
      <vt:variant>
        <vt:i4>344</vt:i4>
      </vt:variant>
      <vt:variant>
        <vt:i4>0</vt:i4>
      </vt:variant>
      <vt:variant>
        <vt:i4>5</vt:i4>
      </vt:variant>
      <vt:variant>
        <vt:lpwstr/>
      </vt:variant>
      <vt:variant>
        <vt:lpwstr>_Toc483837875</vt:lpwstr>
      </vt:variant>
      <vt:variant>
        <vt:i4>1507388</vt:i4>
      </vt:variant>
      <vt:variant>
        <vt:i4>338</vt:i4>
      </vt:variant>
      <vt:variant>
        <vt:i4>0</vt:i4>
      </vt:variant>
      <vt:variant>
        <vt:i4>5</vt:i4>
      </vt:variant>
      <vt:variant>
        <vt:lpwstr/>
      </vt:variant>
      <vt:variant>
        <vt:lpwstr>_Toc483837874</vt:lpwstr>
      </vt:variant>
      <vt:variant>
        <vt:i4>1507388</vt:i4>
      </vt:variant>
      <vt:variant>
        <vt:i4>332</vt:i4>
      </vt:variant>
      <vt:variant>
        <vt:i4>0</vt:i4>
      </vt:variant>
      <vt:variant>
        <vt:i4>5</vt:i4>
      </vt:variant>
      <vt:variant>
        <vt:lpwstr/>
      </vt:variant>
      <vt:variant>
        <vt:lpwstr>_Toc483837873</vt:lpwstr>
      </vt:variant>
      <vt:variant>
        <vt:i4>1507388</vt:i4>
      </vt:variant>
      <vt:variant>
        <vt:i4>326</vt:i4>
      </vt:variant>
      <vt:variant>
        <vt:i4>0</vt:i4>
      </vt:variant>
      <vt:variant>
        <vt:i4>5</vt:i4>
      </vt:variant>
      <vt:variant>
        <vt:lpwstr/>
      </vt:variant>
      <vt:variant>
        <vt:lpwstr>_Toc483837872</vt:lpwstr>
      </vt:variant>
      <vt:variant>
        <vt:i4>1507388</vt:i4>
      </vt:variant>
      <vt:variant>
        <vt:i4>320</vt:i4>
      </vt:variant>
      <vt:variant>
        <vt:i4>0</vt:i4>
      </vt:variant>
      <vt:variant>
        <vt:i4>5</vt:i4>
      </vt:variant>
      <vt:variant>
        <vt:lpwstr/>
      </vt:variant>
      <vt:variant>
        <vt:lpwstr>_Toc483837871</vt:lpwstr>
      </vt:variant>
      <vt:variant>
        <vt:i4>1507388</vt:i4>
      </vt:variant>
      <vt:variant>
        <vt:i4>314</vt:i4>
      </vt:variant>
      <vt:variant>
        <vt:i4>0</vt:i4>
      </vt:variant>
      <vt:variant>
        <vt:i4>5</vt:i4>
      </vt:variant>
      <vt:variant>
        <vt:lpwstr/>
      </vt:variant>
      <vt:variant>
        <vt:lpwstr>_Toc483837870</vt:lpwstr>
      </vt:variant>
      <vt:variant>
        <vt:i4>1441852</vt:i4>
      </vt:variant>
      <vt:variant>
        <vt:i4>308</vt:i4>
      </vt:variant>
      <vt:variant>
        <vt:i4>0</vt:i4>
      </vt:variant>
      <vt:variant>
        <vt:i4>5</vt:i4>
      </vt:variant>
      <vt:variant>
        <vt:lpwstr/>
      </vt:variant>
      <vt:variant>
        <vt:lpwstr>_Toc483837869</vt:lpwstr>
      </vt:variant>
      <vt:variant>
        <vt:i4>1441852</vt:i4>
      </vt:variant>
      <vt:variant>
        <vt:i4>302</vt:i4>
      </vt:variant>
      <vt:variant>
        <vt:i4>0</vt:i4>
      </vt:variant>
      <vt:variant>
        <vt:i4>5</vt:i4>
      </vt:variant>
      <vt:variant>
        <vt:lpwstr/>
      </vt:variant>
      <vt:variant>
        <vt:lpwstr>_Toc483837868</vt:lpwstr>
      </vt:variant>
      <vt:variant>
        <vt:i4>1441852</vt:i4>
      </vt:variant>
      <vt:variant>
        <vt:i4>296</vt:i4>
      </vt:variant>
      <vt:variant>
        <vt:i4>0</vt:i4>
      </vt:variant>
      <vt:variant>
        <vt:i4>5</vt:i4>
      </vt:variant>
      <vt:variant>
        <vt:lpwstr/>
      </vt:variant>
      <vt:variant>
        <vt:lpwstr>_Toc483837867</vt:lpwstr>
      </vt:variant>
      <vt:variant>
        <vt:i4>1441852</vt:i4>
      </vt:variant>
      <vt:variant>
        <vt:i4>290</vt:i4>
      </vt:variant>
      <vt:variant>
        <vt:i4>0</vt:i4>
      </vt:variant>
      <vt:variant>
        <vt:i4>5</vt:i4>
      </vt:variant>
      <vt:variant>
        <vt:lpwstr/>
      </vt:variant>
      <vt:variant>
        <vt:lpwstr>_Toc483837866</vt:lpwstr>
      </vt:variant>
      <vt:variant>
        <vt:i4>1441852</vt:i4>
      </vt:variant>
      <vt:variant>
        <vt:i4>284</vt:i4>
      </vt:variant>
      <vt:variant>
        <vt:i4>0</vt:i4>
      </vt:variant>
      <vt:variant>
        <vt:i4>5</vt:i4>
      </vt:variant>
      <vt:variant>
        <vt:lpwstr/>
      </vt:variant>
      <vt:variant>
        <vt:lpwstr>_Toc483837865</vt:lpwstr>
      </vt:variant>
      <vt:variant>
        <vt:i4>1441852</vt:i4>
      </vt:variant>
      <vt:variant>
        <vt:i4>278</vt:i4>
      </vt:variant>
      <vt:variant>
        <vt:i4>0</vt:i4>
      </vt:variant>
      <vt:variant>
        <vt:i4>5</vt:i4>
      </vt:variant>
      <vt:variant>
        <vt:lpwstr/>
      </vt:variant>
      <vt:variant>
        <vt:lpwstr>_Toc483837864</vt:lpwstr>
      </vt:variant>
      <vt:variant>
        <vt:i4>1441852</vt:i4>
      </vt:variant>
      <vt:variant>
        <vt:i4>272</vt:i4>
      </vt:variant>
      <vt:variant>
        <vt:i4>0</vt:i4>
      </vt:variant>
      <vt:variant>
        <vt:i4>5</vt:i4>
      </vt:variant>
      <vt:variant>
        <vt:lpwstr/>
      </vt:variant>
      <vt:variant>
        <vt:lpwstr>_Toc483837863</vt:lpwstr>
      </vt:variant>
      <vt:variant>
        <vt:i4>1441852</vt:i4>
      </vt:variant>
      <vt:variant>
        <vt:i4>266</vt:i4>
      </vt:variant>
      <vt:variant>
        <vt:i4>0</vt:i4>
      </vt:variant>
      <vt:variant>
        <vt:i4>5</vt:i4>
      </vt:variant>
      <vt:variant>
        <vt:lpwstr/>
      </vt:variant>
      <vt:variant>
        <vt:lpwstr>_Toc483837862</vt:lpwstr>
      </vt:variant>
      <vt:variant>
        <vt:i4>1441852</vt:i4>
      </vt:variant>
      <vt:variant>
        <vt:i4>260</vt:i4>
      </vt:variant>
      <vt:variant>
        <vt:i4>0</vt:i4>
      </vt:variant>
      <vt:variant>
        <vt:i4>5</vt:i4>
      </vt:variant>
      <vt:variant>
        <vt:lpwstr/>
      </vt:variant>
      <vt:variant>
        <vt:lpwstr>_Toc483837861</vt:lpwstr>
      </vt:variant>
      <vt:variant>
        <vt:i4>1441852</vt:i4>
      </vt:variant>
      <vt:variant>
        <vt:i4>254</vt:i4>
      </vt:variant>
      <vt:variant>
        <vt:i4>0</vt:i4>
      </vt:variant>
      <vt:variant>
        <vt:i4>5</vt:i4>
      </vt:variant>
      <vt:variant>
        <vt:lpwstr/>
      </vt:variant>
      <vt:variant>
        <vt:lpwstr>_Toc483837860</vt:lpwstr>
      </vt:variant>
      <vt:variant>
        <vt:i4>1376316</vt:i4>
      </vt:variant>
      <vt:variant>
        <vt:i4>248</vt:i4>
      </vt:variant>
      <vt:variant>
        <vt:i4>0</vt:i4>
      </vt:variant>
      <vt:variant>
        <vt:i4>5</vt:i4>
      </vt:variant>
      <vt:variant>
        <vt:lpwstr/>
      </vt:variant>
      <vt:variant>
        <vt:lpwstr>_Toc483837859</vt:lpwstr>
      </vt:variant>
      <vt:variant>
        <vt:i4>1376316</vt:i4>
      </vt:variant>
      <vt:variant>
        <vt:i4>242</vt:i4>
      </vt:variant>
      <vt:variant>
        <vt:i4>0</vt:i4>
      </vt:variant>
      <vt:variant>
        <vt:i4>5</vt:i4>
      </vt:variant>
      <vt:variant>
        <vt:lpwstr/>
      </vt:variant>
      <vt:variant>
        <vt:lpwstr>_Toc483837858</vt:lpwstr>
      </vt:variant>
      <vt:variant>
        <vt:i4>1376316</vt:i4>
      </vt:variant>
      <vt:variant>
        <vt:i4>236</vt:i4>
      </vt:variant>
      <vt:variant>
        <vt:i4>0</vt:i4>
      </vt:variant>
      <vt:variant>
        <vt:i4>5</vt:i4>
      </vt:variant>
      <vt:variant>
        <vt:lpwstr/>
      </vt:variant>
      <vt:variant>
        <vt:lpwstr>_Toc483837857</vt:lpwstr>
      </vt:variant>
      <vt:variant>
        <vt:i4>1376316</vt:i4>
      </vt:variant>
      <vt:variant>
        <vt:i4>230</vt:i4>
      </vt:variant>
      <vt:variant>
        <vt:i4>0</vt:i4>
      </vt:variant>
      <vt:variant>
        <vt:i4>5</vt:i4>
      </vt:variant>
      <vt:variant>
        <vt:lpwstr/>
      </vt:variant>
      <vt:variant>
        <vt:lpwstr>_Toc483837856</vt:lpwstr>
      </vt:variant>
      <vt:variant>
        <vt:i4>1376316</vt:i4>
      </vt:variant>
      <vt:variant>
        <vt:i4>224</vt:i4>
      </vt:variant>
      <vt:variant>
        <vt:i4>0</vt:i4>
      </vt:variant>
      <vt:variant>
        <vt:i4>5</vt:i4>
      </vt:variant>
      <vt:variant>
        <vt:lpwstr/>
      </vt:variant>
      <vt:variant>
        <vt:lpwstr>_Toc483837855</vt:lpwstr>
      </vt:variant>
      <vt:variant>
        <vt:i4>1376316</vt:i4>
      </vt:variant>
      <vt:variant>
        <vt:i4>218</vt:i4>
      </vt:variant>
      <vt:variant>
        <vt:i4>0</vt:i4>
      </vt:variant>
      <vt:variant>
        <vt:i4>5</vt:i4>
      </vt:variant>
      <vt:variant>
        <vt:lpwstr/>
      </vt:variant>
      <vt:variant>
        <vt:lpwstr>_Toc483837854</vt:lpwstr>
      </vt:variant>
      <vt:variant>
        <vt:i4>1376316</vt:i4>
      </vt:variant>
      <vt:variant>
        <vt:i4>212</vt:i4>
      </vt:variant>
      <vt:variant>
        <vt:i4>0</vt:i4>
      </vt:variant>
      <vt:variant>
        <vt:i4>5</vt:i4>
      </vt:variant>
      <vt:variant>
        <vt:lpwstr/>
      </vt:variant>
      <vt:variant>
        <vt:lpwstr>_Toc483837853</vt:lpwstr>
      </vt:variant>
      <vt:variant>
        <vt:i4>1376316</vt:i4>
      </vt:variant>
      <vt:variant>
        <vt:i4>206</vt:i4>
      </vt:variant>
      <vt:variant>
        <vt:i4>0</vt:i4>
      </vt:variant>
      <vt:variant>
        <vt:i4>5</vt:i4>
      </vt:variant>
      <vt:variant>
        <vt:lpwstr/>
      </vt:variant>
      <vt:variant>
        <vt:lpwstr>_Toc483837852</vt:lpwstr>
      </vt:variant>
      <vt:variant>
        <vt:i4>1376316</vt:i4>
      </vt:variant>
      <vt:variant>
        <vt:i4>200</vt:i4>
      </vt:variant>
      <vt:variant>
        <vt:i4>0</vt:i4>
      </vt:variant>
      <vt:variant>
        <vt:i4>5</vt:i4>
      </vt:variant>
      <vt:variant>
        <vt:lpwstr/>
      </vt:variant>
      <vt:variant>
        <vt:lpwstr>_Toc483837851</vt:lpwstr>
      </vt:variant>
      <vt:variant>
        <vt:i4>1376316</vt:i4>
      </vt:variant>
      <vt:variant>
        <vt:i4>194</vt:i4>
      </vt:variant>
      <vt:variant>
        <vt:i4>0</vt:i4>
      </vt:variant>
      <vt:variant>
        <vt:i4>5</vt:i4>
      </vt:variant>
      <vt:variant>
        <vt:lpwstr/>
      </vt:variant>
      <vt:variant>
        <vt:lpwstr>_Toc483837850</vt:lpwstr>
      </vt:variant>
      <vt:variant>
        <vt:i4>1310780</vt:i4>
      </vt:variant>
      <vt:variant>
        <vt:i4>188</vt:i4>
      </vt:variant>
      <vt:variant>
        <vt:i4>0</vt:i4>
      </vt:variant>
      <vt:variant>
        <vt:i4>5</vt:i4>
      </vt:variant>
      <vt:variant>
        <vt:lpwstr/>
      </vt:variant>
      <vt:variant>
        <vt:lpwstr>_Toc483837849</vt:lpwstr>
      </vt:variant>
      <vt:variant>
        <vt:i4>1310780</vt:i4>
      </vt:variant>
      <vt:variant>
        <vt:i4>182</vt:i4>
      </vt:variant>
      <vt:variant>
        <vt:i4>0</vt:i4>
      </vt:variant>
      <vt:variant>
        <vt:i4>5</vt:i4>
      </vt:variant>
      <vt:variant>
        <vt:lpwstr/>
      </vt:variant>
      <vt:variant>
        <vt:lpwstr>_Toc483837848</vt:lpwstr>
      </vt:variant>
      <vt:variant>
        <vt:i4>1310780</vt:i4>
      </vt:variant>
      <vt:variant>
        <vt:i4>176</vt:i4>
      </vt:variant>
      <vt:variant>
        <vt:i4>0</vt:i4>
      </vt:variant>
      <vt:variant>
        <vt:i4>5</vt:i4>
      </vt:variant>
      <vt:variant>
        <vt:lpwstr/>
      </vt:variant>
      <vt:variant>
        <vt:lpwstr>_Toc483837847</vt:lpwstr>
      </vt:variant>
      <vt:variant>
        <vt:i4>1310780</vt:i4>
      </vt:variant>
      <vt:variant>
        <vt:i4>170</vt:i4>
      </vt:variant>
      <vt:variant>
        <vt:i4>0</vt:i4>
      </vt:variant>
      <vt:variant>
        <vt:i4>5</vt:i4>
      </vt:variant>
      <vt:variant>
        <vt:lpwstr/>
      </vt:variant>
      <vt:variant>
        <vt:lpwstr>_Toc483837846</vt:lpwstr>
      </vt:variant>
      <vt:variant>
        <vt:i4>1310780</vt:i4>
      </vt:variant>
      <vt:variant>
        <vt:i4>164</vt:i4>
      </vt:variant>
      <vt:variant>
        <vt:i4>0</vt:i4>
      </vt:variant>
      <vt:variant>
        <vt:i4>5</vt:i4>
      </vt:variant>
      <vt:variant>
        <vt:lpwstr/>
      </vt:variant>
      <vt:variant>
        <vt:lpwstr>_Toc483837845</vt:lpwstr>
      </vt:variant>
      <vt:variant>
        <vt:i4>1310780</vt:i4>
      </vt:variant>
      <vt:variant>
        <vt:i4>158</vt:i4>
      </vt:variant>
      <vt:variant>
        <vt:i4>0</vt:i4>
      </vt:variant>
      <vt:variant>
        <vt:i4>5</vt:i4>
      </vt:variant>
      <vt:variant>
        <vt:lpwstr/>
      </vt:variant>
      <vt:variant>
        <vt:lpwstr>_Toc483837844</vt:lpwstr>
      </vt:variant>
      <vt:variant>
        <vt:i4>1310780</vt:i4>
      </vt:variant>
      <vt:variant>
        <vt:i4>152</vt:i4>
      </vt:variant>
      <vt:variant>
        <vt:i4>0</vt:i4>
      </vt:variant>
      <vt:variant>
        <vt:i4>5</vt:i4>
      </vt:variant>
      <vt:variant>
        <vt:lpwstr/>
      </vt:variant>
      <vt:variant>
        <vt:lpwstr>_Toc483837843</vt:lpwstr>
      </vt:variant>
      <vt:variant>
        <vt:i4>1310780</vt:i4>
      </vt:variant>
      <vt:variant>
        <vt:i4>146</vt:i4>
      </vt:variant>
      <vt:variant>
        <vt:i4>0</vt:i4>
      </vt:variant>
      <vt:variant>
        <vt:i4>5</vt:i4>
      </vt:variant>
      <vt:variant>
        <vt:lpwstr/>
      </vt:variant>
      <vt:variant>
        <vt:lpwstr>_Toc483837842</vt:lpwstr>
      </vt:variant>
      <vt:variant>
        <vt:i4>1310780</vt:i4>
      </vt:variant>
      <vt:variant>
        <vt:i4>140</vt:i4>
      </vt:variant>
      <vt:variant>
        <vt:i4>0</vt:i4>
      </vt:variant>
      <vt:variant>
        <vt:i4>5</vt:i4>
      </vt:variant>
      <vt:variant>
        <vt:lpwstr/>
      </vt:variant>
      <vt:variant>
        <vt:lpwstr>_Toc483837841</vt:lpwstr>
      </vt:variant>
      <vt:variant>
        <vt:i4>1310780</vt:i4>
      </vt:variant>
      <vt:variant>
        <vt:i4>134</vt:i4>
      </vt:variant>
      <vt:variant>
        <vt:i4>0</vt:i4>
      </vt:variant>
      <vt:variant>
        <vt:i4>5</vt:i4>
      </vt:variant>
      <vt:variant>
        <vt:lpwstr/>
      </vt:variant>
      <vt:variant>
        <vt:lpwstr>_Toc483837840</vt:lpwstr>
      </vt:variant>
      <vt:variant>
        <vt:i4>1245244</vt:i4>
      </vt:variant>
      <vt:variant>
        <vt:i4>128</vt:i4>
      </vt:variant>
      <vt:variant>
        <vt:i4>0</vt:i4>
      </vt:variant>
      <vt:variant>
        <vt:i4>5</vt:i4>
      </vt:variant>
      <vt:variant>
        <vt:lpwstr/>
      </vt:variant>
      <vt:variant>
        <vt:lpwstr>_Toc483837839</vt:lpwstr>
      </vt:variant>
      <vt:variant>
        <vt:i4>1245244</vt:i4>
      </vt:variant>
      <vt:variant>
        <vt:i4>122</vt:i4>
      </vt:variant>
      <vt:variant>
        <vt:i4>0</vt:i4>
      </vt:variant>
      <vt:variant>
        <vt:i4>5</vt:i4>
      </vt:variant>
      <vt:variant>
        <vt:lpwstr/>
      </vt:variant>
      <vt:variant>
        <vt:lpwstr>_Toc483837838</vt:lpwstr>
      </vt:variant>
      <vt:variant>
        <vt:i4>1245244</vt:i4>
      </vt:variant>
      <vt:variant>
        <vt:i4>116</vt:i4>
      </vt:variant>
      <vt:variant>
        <vt:i4>0</vt:i4>
      </vt:variant>
      <vt:variant>
        <vt:i4>5</vt:i4>
      </vt:variant>
      <vt:variant>
        <vt:lpwstr/>
      </vt:variant>
      <vt:variant>
        <vt:lpwstr>_Toc483837837</vt:lpwstr>
      </vt:variant>
      <vt:variant>
        <vt:i4>1245244</vt:i4>
      </vt:variant>
      <vt:variant>
        <vt:i4>110</vt:i4>
      </vt:variant>
      <vt:variant>
        <vt:i4>0</vt:i4>
      </vt:variant>
      <vt:variant>
        <vt:i4>5</vt:i4>
      </vt:variant>
      <vt:variant>
        <vt:lpwstr/>
      </vt:variant>
      <vt:variant>
        <vt:lpwstr>_Toc483837836</vt:lpwstr>
      </vt:variant>
      <vt:variant>
        <vt:i4>1245244</vt:i4>
      </vt:variant>
      <vt:variant>
        <vt:i4>104</vt:i4>
      </vt:variant>
      <vt:variant>
        <vt:i4>0</vt:i4>
      </vt:variant>
      <vt:variant>
        <vt:i4>5</vt:i4>
      </vt:variant>
      <vt:variant>
        <vt:lpwstr/>
      </vt:variant>
      <vt:variant>
        <vt:lpwstr>_Toc483837835</vt:lpwstr>
      </vt:variant>
      <vt:variant>
        <vt:i4>1245244</vt:i4>
      </vt:variant>
      <vt:variant>
        <vt:i4>98</vt:i4>
      </vt:variant>
      <vt:variant>
        <vt:i4>0</vt:i4>
      </vt:variant>
      <vt:variant>
        <vt:i4>5</vt:i4>
      </vt:variant>
      <vt:variant>
        <vt:lpwstr/>
      </vt:variant>
      <vt:variant>
        <vt:lpwstr>_Toc483837834</vt:lpwstr>
      </vt:variant>
      <vt:variant>
        <vt:i4>1245244</vt:i4>
      </vt:variant>
      <vt:variant>
        <vt:i4>92</vt:i4>
      </vt:variant>
      <vt:variant>
        <vt:i4>0</vt:i4>
      </vt:variant>
      <vt:variant>
        <vt:i4>5</vt:i4>
      </vt:variant>
      <vt:variant>
        <vt:lpwstr/>
      </vt:variant>
      <vt:variant>
        <vt:lpwstr>_Toc483837833</vt:lpwstr>
      </vt:variant>
      <vt:variant>
        <vt:i4>1245244</vt:i4>
      </vt:variant>
      <vt:variant>
        <vt:i4>86</vt:i4>
      </vt:variant>
      <vt:variant>
        <vt:i4>0</vt:i4>
      </vt:variant>
      <vt:variant>
        <vt:i4>5</vt:i4>
      </vt:variant>
      <vt:variant>
        <vt:lpwstr/>
      </vt:variant>
      <vt:variant>
        <vt:lpwstr>_Toc483837832</vt:lpwstr>
      </vt:variant>
      <vt:variant>
        <vt:i4>1245244</vt:i4>
      </vt:variant>
      <vt:variant>
        <vt:i4>80</vt:i4>
      </vt:variant>
      <vt:variant>
        <vt:i4>0</vt:i4>
      </vt:variant>
      <vt:variant>
        <vt:i4>5</vt:i4>
      </vt:variant>
      <vt:variant>
        <vt:lpwstr/>
      </vt:variant>
      <vt:variant>
        <vt:lpwstr>_Toc483837831</vt:lpwstr>
      </vt:variant>
      <vt:variant>
        <vt:i4>1245244</vt:i4>
      </vt:variant>
      <vt:variant>
        <vt:i4>74</vt:i4>
      </vt:variant>
      <vt:variant>
        <vt:i4>0</vt:i4>
      </vt:variant>
      <vt:variant>
        <vt:i4>5</vt:i4>
      </vt:variant>
      <vt:variant>
        <vt:lpwstr/>
      </vt:variant>
      <vt:variant>
        <vt:lpwstr>_Toc483837830</vt:lpwstr>
      </vt:variant>
      <vt:variant>
        <vt:i4>1179708</vt:i4>
      </vt:variant>
      <vt:variant>
        <vt:i4>68</vt:i4>
      </vt:variant>
      <vt:variant>
        <vt:i4>0</vt:i4>
      </vt:variant>
      <vt:variant>
        <vt:i4>5</vt:i4>
      </vt:variant>
      <vt:variant>
        <vt:lpwstr/>
      </vt:variant>
      <vt:variant>
        <vt:lpwstr>_Toc483837829</vt:lpwstr>
      </vt:variant>
      <vt:variant>
        <vt:i4>1179708</vt:i4>
      </vt:variant>
      <vt:variant>
        <vt:i4>62</vt:i4>
      </vt:variant>
      <vt:variant>
        <vt:i4>0</vt:i4>
      </vt:variant>
      <vt:variant>
        <vt:i4>5</vt:i4>
      </vt:variant>
      <vt:variant>
        <vt:lpwstr/>
      </vt:variant>
      <vt:variant>
        <vt:lpwstr>_Toc483837828</vt:lpwstr>
      </vt:variant>
      <vt:variant>
        <vt:i4>1179708</vt:i4>
      </vt:variant>
      <vt:variant>
        <vt:i4>56</vt:i4>
      </vt:variant>
      <vt:variant>
        <vt:i4>0</vt:i4>
      </vt:variant>
      <vt:variant>
        <vt:i4>5</vt:i4>
      </vt:variant>
      <vt:variant>
        <vt:lpwstr/>
      </vt:variant>
      <vt:variant>
        <vt:lpwstr>_Toc483837827</vt:lpwstr>
      </vt:variant>
      <vt:variant>
        <vt:i4>1179708</vt:i4>
      </vt:variant>
      <vt:variant>
        <vt:i4>50</vt:i4>
      </vt:variant>
      <vt:variant>
        <vt:i4>0</vt:i4>
      </vt:variant>
      <vt:variant>
        <vt:i4>5</vt:i4>
      </vt:variant>
      <vt:variant>
        <vt:lpwstr/>
      </vt:variant>
      <vt:variant>
        <vt:lpwstr>_Toc483837826</vt:lpwstr>
      </vt:variant>
      <vt:variant>
        <vt:i4>1179708</vt:i4>
      </vt:variant>
      <vt:variant>
        <vt:i4>44</vt:i4>
      </vt:variant>
      <vt:variant>
        <vt:i4>0</vt:i4>
      </vt:variant>
      <vt:variant>
        <vt:i4>5</vt:i4>
      </vt:variant>
      <vt:variant>
        <vt:lpwstr/>
      </vt:variant>
      <vt:variant>
        <vt:lpwstr>_Toc483837825</vt:lpwstr>
      </vt:variant>
      <vt:variant>
        <vt:i4>1179708</vt:i4>
      </vt:variant>
      <vt:variant>
        <vt:i4>38</vt:i4>
      </vt:variant>
      <vt:variant>
        <vt:i4>0</vt:i4>
      </vt:variant>
      <vt:variant>
        <vt:i4>5</vt:i4>
      </vt:variant>
      <vt:variant>
        <vt:lpwstr/>
      </vt:variant>
      <vt:variant>
        <vt:lpwstr>_Toc483837824</vt:lpwstr>
      </vt:variant>
      <vt:variant>
        <vt:i4>1179708</vt:i4>
      </vt:variant>
      <vt:variant>
        <vt:i4>32</vt:i4>
      </vt:variant>
      <vt:variant>
        <vt:i4>0</vt:i4>
      </vt:variant>
      <vt:variant>
        <vt:i4>5</vt:i4>
      </vt:variant>
      <vt:variant>
        <vt:lpwstr/>
      </vt:variant>
      <vt:variant>
        <vt:lpwstr>_Toc483837823</vt:lpwstr>
      </vt:variant>
      <vt:variant>
        <vt:i4>1179708</vt:i4>
      </vt:variant>
      <vt:variant>
        <vt:i4>26</vt:i4>
      </vt:variant>
      <vt:variant>
        <vt:i4>0</vt:i4>
      </vt:variant>
      <vt:variant>
        <vt:i4>5</vt:i4>
      </vt:variant>
      <vt:variant>
        <vt:lpwstr/>
      </vt:variant>
      <vt:variant>
        <vt:lpwstr>_Toc483837822</vt:lpwstr>
      </vt:variant>
      <vt:variant>
        <vt:i4>1179708</vt:i4>
      </vt:variant>
      <vt:variant>
        <vt:i4>20</vt:i4>
      </vt:variant>
      <vt:variant>
        <vt:i4>0</vt:i4>
      </vt:variant>
      <vt:variant>
        <vt:i4>5</vt:i4>
      </vt:variant>
      <vt:variant>
        <vt:lpwstr/>
      </vt:variant>
      <vt:variant>
        <vt:lpwstr>_Toc483837821</vt:lpwstr>
      </vt:variant>
      <vt:variant>
        <vt:i4>1179708</vt:i4>
      </vt:variant>
      <vt:variant>
        <vt:i4>14</vt:i4>
      </vt:variant>
      <vt:variant>
        <vt:i4>0</vt:i4>
      </vt:variant>
      <vt:variant>
        <vt:i4>5</vt:i4>
      </vt:variant>
      <vt:variant>
        <vt:lpwstr/>
      </vt:variant>
      <vt:variant>
        <vt:lpwstr>_Toc483837820</vt:lpwstr>
      </vt:variant>
      <vt:variant>
        <vt:i4>1114172</vt:i4>
      </vt:variant>
      <vt:variant>
        <vt:i4>8</vt:i4>
      </vt:variant>
      <vt:variant>
        <vt:i4>0</vt:i4>
      </vt:variant>
      <vt:variant>
        <vt:i4>5</vt:i4>
      </vt:variant>
      <vt:variant>
        <vt:lpwstr/>
      </vt:variant>
      <vt:variant>
        <vt:lpwstr>_Toc483837819</vt:lpwstr>
      </vt:variant>
      <vt:variant>
        <vt:i4>1114172</vt:i4>
      </vt:variant>
      <vt:variant>
        <vt:i4>2</vt:i4>
      </vt:variant>
      <vt:variant>
        <vt:i4>0</vt:i4>
      </vt:variant>
      <vt:variant>
        <vt:i4>5</vt:i4>
      </vt:variant>
      <vt:variant>
        <vt:lpwstr/>
      </vt:variant>
      <vt:variant>
        <vt:lpwstr>_Toc483837818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creator>Agius</dc:creator>
  <cp:lastModifiedBy>Chris Agius</cp:lastModifiedBy>
  <cp:revision>5</cp:revision>
  <cp:lastPrinted>2018-01-19T11:08:00Z</cp:lastPrinted>
  <dcterms:created xsi:type="dcterms:W3CDTF">2018-03-14T04:28:00Z</dcterms:created>
  <dcterms:modified xsi:type="dcterms:W3CDTF">2018-03-14T04:49:00Z</dcterms:modified>
</cp:coreProperties>
</file>