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31169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31169E" w:rsidRPr="00CF0641" w:rsidRDefault="0031169E" w:rsidP="005D684C">
      <w:pPr>
        <w:pStyle w:val="Heading4"/>
        <w:shd w:val="clear" w:color="auto" w:fill="FAFAFA"/>
        <w:spacing w:before="0"/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</w:pPr>
      <w:r w:rsidRPr="00CF0641">
        <w:rPr>
          <w:rFonts w:ascii="Arial" w:eastAsia="Times New Roman" w:hAnsi="Arial" w:cs="Arial"/>
          <w:b/>
          <w:i w:val="0"/>
          <w:color w:val="000000"/>
          <w:lang w:eastAsia="en-AU"/>
        </w:rPr>
        <w:t xml:space="preserve">Title: </w:t>
      </w:r>
      <w:r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 xml:space="preserve"> Summary of </w:t>
      </w:r>
      <w:proofErr w:type="gramStart"/>
      <w:r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>Voting</w:t>
      </w:r>
      <w:proofErr w:type="gramEnd"/>
      <w:r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 xml:space="preserve"> results </w:t>
      </w:r>
      <w:r w:rsidR="00610B3D"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 xml:space="preserve">on </w:t>
      </w:r>
      <w:proofErr w:type="spellStart"/>
      <w:r w:rsidR="00610B3D"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>ExMC</w:t>
      </w:r>
      <w:proofErr w:type="spellEnd"/>
      <w:r w:rsidR="00610B3D"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>/14</w:t>
      </w:r>
      <w:r w:rsidR="005D684C"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 xml:space="preserve">66 </w:t>
      </w:r>
      <w:r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 xml:space="preserve">DV - </w:t>
      </w:r>
      <w:r w:rsidR="005D684C"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 xml:space="preserve">Re-assessment and Scope Extension Report for SIRIM QAS International </w:t>
      </w:r>
      <w:proofErr w:type="spellStart"/>
      <w:r w:rsidR="005D684C"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>Sdn</w:t>
      </w:r>
      <w:proofErr w:type="spellEnd"/>
      <w:r w:rsidR="005D684C"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 xml:space="preserve"> </w:t>
      </w:r>
      <w:proofErr w:type="spellStart"/>
      <w:r w:rsidR="005D684C"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>Bhd</w:t>
      </w:r>
      <w:proofErr w:type="spellEnd"/>
      <w:r w:rsidR="005D684C"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>, Malaysia for on-going acceptance as an Ex Certification Body (</w:t>
      </w:r>
      <w:proofErr w:type="spellStart"/>
      <w:r w:rsidR="005D684C"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>ExCB</w:t>
      </w:r>
      <w:proofErr w:type="spellEnd"/>
      <w:r w:rsidR="005D684C"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>) for the IECEx 05 Certification of Personnel Competence Scheme (</w:t>
      </w:r>
      <w:proofErr w:type="spellStart"/>
      <w:r w:rsidR="005D684C"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>CoPC</w:t>
      </w:r>
      <w:proofErr w:type="spellEnd"/>
      <w:r w:rsidR="005D684C" w:rsidRPr="00CF0641">
        <w:rPr>
          <w:rFonts w:ascii="Arial" w:eastAsia="Times New Roman" w:hAnsi="Arial" w:cs="Arial"/>
          <w:b/>
          <w:i w:val="0"/>
          <w:color w:val="000000"/>
          <w:sz w:val="20"/>
          <w:szCs w:val="20"/>
          <w:lang w:eastAsia="en-AU"/>
        </w:rPr>
        <w:t>)</w:t>
      </w:r>
      <w:bookmarkStart w:id="0" w:name="_GoBack"/>
      <w:bookmarkEnd w:id="0"/>
    </w:p>
    <w:p w:rsidR="005D684C" w:rsidRPr="005D684C" w:rsidRDefault="005D684C" w:rsidP="005D684C">
      <w:pPr>
        <w:rPr>
          <w:lang w:eastAsia="en-AU"/>
        </w:rPr>
      </w:pP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1169E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31169E">
        <w:rPr>
          <w:rFonts w:ascii="Arial" w:eastAsia="Times New Roman" w:hAnsi="Arial" w:cs="Arial"/>
          <w:b/>
        </w:rPr>
        <w:t>ExMC</w:t>
      </w:r>
      <w:proofErr w:type="spellEnd"/>
      <w:r w:rsidRPr="0031169E">
        <w:rPr>
          <w:rFonts w:ascii="Arial" w:eastAsia="Times New Roman" w:hAnsi="Arial" w:cs="Arial"/>
          <w:b/>
        </w:rPr>
        <w:t xml:space="preserve"> </w:t>
      </w: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31169E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61D96DC0" wp14:editId="6D5436DD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1F79AD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31169E" w:rsidRPr="0031169E" w:rsidRDefault="0031169E" w:rsidP="0031169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31169E" w:rsidRPr="0031169E" w:rsidRDefault="0031169E" w:rsidP="0031169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31169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31169E" w:rsidRPr="00CF0641" w:rsidRDefault="0031169E" w:rsidP="0031169E">
      <w:pPr>
        <w:rPr>
          <w:rFonts w:ascii="Arial" w:hAnsi="Arial" w:cs="Arial"/>
          <w:i/>
        </w:rPr>
      </w:pPr>
      <w:r w:rsidRPr="00CF0641">
        <w:rPr>
          <w:rFonts w:ascii="Arial" w:eastAsia="Times New Roman" w:hAnsi="Arial" w:cs="Arial"/>
        </w:rPr>
        <w:t>This document contains a summary of the voting results on</w:t>
      </w:r>
      <w:r w:rsidR="005D684C" w:rsidRPr="00CF0641">
        <w:rPr>
          <w:rFonts w:ascii="Arial" w:eastAsia="Times New Roman" w:hAnsi="Arial" w:cs="Arial"/>
        </w:rPr>
        <w:t xml:space="preserve"> </w:t>
      </w:r>
      <w:proofErr w:type="spellStart"/>
      <w:r w:rsidR="005D684C" w:rsidRPr="00CF0641">
        <w:rPr>
          <w:rFonts w:ascii="Arial" w:eastAsia="Times New Roman" w:hAnsi="Arial" w:cs="Arial"/>
          <w:i/>
        </w:rPr>
        <w:t>ExMC</w:t>
      </w:r>
      <w:proofErr w:type="spellEnd"/>
      <w:r w:rsidR="005D684C" w:rsidRPr="00CF0641">
        <w:rPr>
          <w:rFonts w:ascii="Arial" w:eastAsia="Times New Roman" w:hAnsi="Arial" w:cs="Arial"/>
          <w:i/>
        </w:rPr>
        <w:t xml:space="preserve">/1466 DV - Re-assessment and Scope Extension Report for SIRIM QAS International </w:t>
      </w:r>
      <w:proofErr w:type="spellStart"/>
      <w:r w:rsidR="005D684C" w:rsidRPr="00CF0641">
        <w:rPr>
          <w:rFonts w:ascii="Arial" w:eastAsia="Times New Roman" w:hAnsi="Arial" w:cs="Arial"/>
          <w:i/>
        </w:rPr>
        <w:t>Sdn</w:t>
      </w:r>
      <w:proofErr w:type="spellEnd"/>
      <w:r w:rsidR="005D684C" w:rsidRPr="00CF0641">
        <w:rPr>
          <w:rFonts w:ascii="Arial" w:eastAsia="Times New Roman" w:hAnsi="Arial" w:cs="Arial"/>
          <w:i/>
        </w:rPr>
        <w:t xml:space="preserve"> </w:t>
      </w:r>
      <w:proofErr w:type="spellStart"/>
      <w:r w:rsidR="005D684C" w:rsidRPr="00CF0641">
        <w:rPr>
          <w:rFonts w:ascii="Arial" w:eastAsia="Times New Roman" w:hAnsi="Arial" w:cs="Arial"/>
          <w:i/>
        </w:rPr>
        <w:t>Bhd</w:t>
      </w:r>
      <w:proofErr w:type="spellEnd"/>
      <w:r w:rsidR="005D684C" w:rsidRPr="00CF0641">
        <w:rPr>
          <w:rFonts w:ascii="Arial" w:eastAsia="Times New Roman" w:hAnsi="Arial" w:cs="Arial"/>
          <w:i/>
        </w:rPr>
        <w:t>, Malaysia for on-going acceptance as an Ex Certification Body (</w:t>
      </w:r>
      <w:proofErr w:type="spellStart"/>
      <w:r w:rsidR="005D684C" w:rsidRPr="00CF0641">
        <w:rPr>
          <w:rFonts w:ascii="Arial" w:eastAsia="Times New Roman" w:hAnsi="Arial" w:cs="Arial"/>
          <w:i/>
        </w:rPr>
        <w:t>ExCB</w:t>
      </w:r>
      <w:proofErr w:type="spellEnd"/>
      <w:r w:rsidR="005D684C" w:rsidRPr="00CF0641">
        <w:rPr>
          <w:rFonts w:ascii="Arial" w:eastAsia="Times New Roman" w:hAnsi="Arial" w:cs="Arial"/>
          <w:i/>
        </w:rPr>
        <w:t>) for the IECEx 05 Certification of Personnel Competence Scheme (</w:t>
      </w:r>
      <w:proofErr w:type="spellStart"/>
      <w:r w:rsidR="005D684C" w:rsidRPr="00CF0641">
        <w:rPr>
          <w:rFonts w:ascii="Arial" w:eastAsia="Times New Roman" w:hAnsi="Arial" w:cs="Arial"/>
          <w:i/>
        </w:rPr>
        <w:t>CoPC</w:t>
      </w:r>
      <w:proofErr w:type="spellEnd"/>
      <w:r w:rsidR="005D684C" w:rsidRPr="00CF0641">
        <w:rPr>
          <w:rFonts w:ascii="Arial" w:eastAsia="Times New Roman" w:hAnsi="Arial" w:cs="Arial"/>
          <w:i/>
        </w:rPr>
        <w:t>)</w:t>
      </w:r>
    </w:p>
    <w:p w:rsidR="0031169E" w:rsidRPr="00CF0641" w:rsidRDefault="0031169E" w:rsidP="0031169E">
      <w:pPr>
        <w:spacing w:after="0" w:line="240" w:lineRule="auto"/>
        <w:jc w:val="both"/>
        <w:rPr>
          <w:rFonts w:ascii="Arial" w:hAnsi="Arial" w:cs="Arial"/>
          <w:i/>
        </w:rPr>
      </w:pPr>
    </w:p>
    <w:p w:rsidR="0031169E" w:rsidRPr="0031169E" w:rsidRDefault="0031169E" w:rsidP="0031169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31169E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31169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BD2B2B" w:rsidRDefault="00BD2B2B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BD2B2B" w:rsidRPr="0031169E" w:rsidRDefault="00BD2B2B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1169E" w:rsidRPr="0031169E" w:rsidRDefault="0031169E" w:rsidP="003116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31169E" w:rsidRPr="0031169E" w:rsidTr="00A86BDD">
        <w:tc>
          <w:tcPr>
            <w:tcW w:w="4320" w:type="dxa"/>
          </w:tcPr>
          <w:p w:rsidR="0031169E" w:rsidRPr="0031169E" w:rsidRDefault="0031169E" w:rsidP="0031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11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31169E" w:rsidRPr="0031169E" w:rsidRDefault="0031169E" w:rsidP="0031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11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31169E" w:rsidRPr="0031169E" w:rsidRDefault="0031169E" w:rsidP="0031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11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31169E" w:rsidRPr="0031169E" w:rsidRDefault="0031169E" w:rsidP="0031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11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31169E" w:rsidRPr="0031169E" w:rsidRDefault="0031169E" w:rsidP="0031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11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31169E" w:rsidRPr="0031169E" w:rsidRDefault="0031169E" w:rsidP="00311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31169E" w:rsidRPr="0031169E" w:rsidRDefault="0031169E" w:rsidP="0031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11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31169E" w:rsidRPr="0031169E" w:rsidRDefault="0031169E" w:rsidP="0031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11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31169E" w:rsidRPr="0031169E" w:rsidRDefault="0031169E" w:rsidP="0031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11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31169E" w:rsidRPr="0031169E" w:rsidRDefault="0031169E" w:rsidP="0031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11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31169E" w:rsidRPr="0031169E" w:rsidRDefault="00CF0641" w:rsidP="00311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31169E" w:rsidRPr="0031169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31169E" w:rsidRDefault="0031169E">
      <w:pPr>
        <w:rPr>
          <w:rFonts w:ascii="Arial" w:hAnsi="Arial" w:cs="Arial"/>
          <w:b/>
          <w:i/>
          <w:color w:val="333333"/>
          <w:sz w:val="20"/>
          <w:szCs w:val="20"/>
        </w:rPr>
      </w:pPr>
      <w:r>
        <w:rPr>
          <w:rFonts w:ascii="Arial" w:hAnsi="Arial" w:cs="Arial"/>
          <w:b/>
          <w:i/>
          <w:color w:val="333333"/>
          <w:sz w:val="20"/>
          <w:szCs w:val="20"/>
        </w:rPr>
        <w:br w:type="page"/>
      </w:r>
    </w:p>
    <w:p w:rsidR="00F012C4" w:rsidRDefault="0031169E">
      <w:pPr>
        <w:rPr>
          <w:rFonts w:ascii="Arial" w:hAnsi="Arial" w:cs="Arial"/>
          <w:b/>
          <w:i/>
          <w:color w:val="333333"/>
          <w:sz w:val="20"/>
          <w:szCs w:val="20"/>
        </w:rPr>
      </w:pPr>
      <w:r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Summary of voting results on </w:t>
      </w:r>
      <w:proofErr w:type="spellStart"/>
      <w:r w:rsidR="005D684C"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 w:rsidR="005D684C">
        <w:rPr>
          <w:rFonts w:ascii="Arial" w:hAnsi="Arial" w:cs="Arial"/>
          <w:b/>
          <w:i/>
          <w:color w:val="333333"/>
          <w:sz w:val="20"/>
          <w:szCs w:val="20"/>
        </w:rPr>
        <w:t>/1466/</w:t>
      </w:r>
      <w:proofErr w:type="spellStart"/>
      <w:r w:rsidR="005D684C">
        <w:rPr>
          <w:rFonts w:ascii="Arial" w:hAnsi="Arial" w:cs="Arial"/>
          <w:b/>
          <w:i/>
          <w:color w:val="333333"/>
          <w:sz w:val="20"/>
          <w:szCs w:val="20"/>
        </w:rPr>
        <w:t>DV</w:t>
      </w:r>
      <w:r w:rsidR="005D684C" w:rsidRPr="005D684C">
        <w:rPr>
          <w:rFonts w:ascii="Arial" w:hAnsi="Arial" w:cs="Arial"/>
          <w:b/>
          <w:i/>
          <w:color w:val="333333"/>
          <w:sz w:val="20"/>
          <w:szCs w:val="20"/>
        </w:rPr>
        <w:t>Re</w:t>
      </w:r>
      <w:proofErr w:type="spellEnd"/>
      <w:r w:rsidR="005D684C" w:rsidRPr="005D684C">
        <w:rPr>
          <w:rFonts w:ascii="Arial" w:hAnsi="Arial" w:cs="Arial"/>
          <w:b/>
          <w:i/>
          <w:color w:val="333333"/>
          <w:sz w:val="20"/>
          <w:szCs w:val="20"/>
        </w:rPr>
        <w:t xml:space="preserve">-assessment and Scope Extension Report for SIRIM QAS International </w:t>
      </w:r>
      <w:proofErr w:type="spellStart"/>
      <w:r w:rsidR="005D684C" w:rsidRPr="005D684C">
        <w:rPr>
          <w:rFonts w:ascii="Arial" w:hAnsi="Arial" w:cs="Arial"/>
          <w:b/>
          <w:i/>
          <w:color w:val="333333"/>
          <w:sz w:val="20"/>
          <w:szCs w:val="20"/>
        </w:rPr>
        <w:t>Sdn</w:t>
      </w:r>
      <w:proofErr w:type="spellEnd"/>
      <w:r w:rsidR="005D684C" w:rsidRPr="005D684C">
        <w:rPr>
          <w:rFonts w:ascii="Arial" w:hAnsi="Arial" w:cs="Arial"/>
          <w:b/>
          <w:i/>
          <w:color w:val="333333"/>
          <w:sz w:val="20"/>
          <w:szCs w:val="20"/>
        </w:rPr>
        <w:t xml:space="preserve"> </w:t>
      </w:r>
      <w:proofErr w:type="spellStart"/>
      <w:r w:rsidR="005D684C" w:rsidRPr="005D684C">
        <w:rPr>
          <w:rFonts w:ascii="Arial" w:hAnsi="Arial" w:cs="Arial"/>
          <w:b/>
          <w:i/>
          <w:color w:val="333333"/>
          <w:sz w:val="20"/>
          <w:szCs w:val="20"/>
        </w:rPr>
        <w:t>Bhd</w:t>
      </w:r>
      <w:proofErr w:type="spellEnd"/>
      <w:r w:rsidR="005D684C" w:rsidRPr="005D684C">
        <w:rPr>
          <w:rFonts w:ascii="Arial" w:hAnsi="Arial" w:cs="Arial"/>
          <w:b/>
          <w:i/>
          <w:color w:val="333333"/>
          <w:sz w:val="20"/>
          <w:szCs w:val="20"/>
        </w:rPr>
        <w:t>, Malaysia for on-going acceptance as an Ex Certification Body (</w:t>
      </w:r>
      <w:proofErr w:type="spellStart"/>
      <w:r w:rsidR="005D684C" w:rsidRPr="005D684C">
        <w:rPr>
          <w:rFonts w:ascii="Arial" w:hAnsi="Arial" w:cs="Arial"/>
          <w:b/>
          <w:i/>
          <w:color w:val="333333"/>
          <w:sz w:val="20"/>
          <w:szCs w:val="20"/>
        </w:rPr>
        <w:t>ExCB</w:t>
      </w:r>
      <w:proofErr w:type="spellEnd"/>
      <w:r w:rsidR="005D684C" w:rsidRPr="005D684C">
        <w:rPr>
          <w:rFonts w:ascii="Arial" w:hAnsi="Arial" w:cs="Arial"/>
          <w:b/>
          <w:i/>
          <w:color w:val="333333"/>
          <w:sz w:val="20"/>
          <w:szCs w:val="20"/>
        </w:rPr>
        <w:t>) for the IECEx 05 Certification of Personnel Competence Scheme (</w:t>
      </w:r>
      <w:proofErr w:type="spellStart"/>
      <w:r w:rsidR="005D684C" w:rsidRPr="005D684C">
        <w:rPr>
          <w:rFonts w:ascii="Arial" w:hAnsi="Arial" w:cs="Arial"/>
          <w:b/>
          <w:i/>
          <w:color w:val="333333"/>
          <w:sz w:val="20"/>
          <w:szCs w:val="20"/>
        </w:rPr>
        <w:t>CoPC</w:t>
      </w:r>
      <w:proofErr w:type="spellEnd"/>
      <w:r w:rsidR="005D684C" w:rsidRPr="005D684C">
        <w:rPr>
          <w:rFonts w:ascii="Arial" w:hAnsi="Arial" w:cs="Arial"/>
          <w:b/>
          <w:i/>
          <w:color w:val="333333"/>
          <w:sz w:val="20"/>
          <w:szCs w:val="20"/>
        </w:rPr>
        <w:t>)</w:t>
      </w:r>
    </w:p>
    <w:p w:rsidR="009F4516" w:rsidRPr="009F4516" w:rsidRDefault="009F4516" w:rsidP="009F451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9F4516">
        <w:rPr>
          <w:rFonts w:ascii="Arial" w:eastAsia="Times New Roman" w:hAnsi="Arial" w:cs="Arial"/>
          <w:b/>
          <w:i/>
          <w:spacing w:val="-3"/>
          <w:sz w:val="20"/>
          <w:szCs w:val="20"/>
        </w:rPr>
        <w:t>Circulation Date: 201</w:t>
      </w:r>
      <w:r w:rsidR="0031169E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9 </w:t>
      </w:r>
      <w:r w:rsidR="005D684C">
        <w:rPr>
          <w:rFonts w:ascii="Arial" w:eastAsia="Times New Roman" w:hAnsi="Arial" w:cs="Arial"/>
          <w:b/>
          <w:i/>
          <w:spacing w:val="-3"/>
          <w:sz w:val="20"/>
          <w:szCs w:val="20"/>
        </w:rPr>
        <w:t>02 19</w:t>
      </w:r>
    </w:p>
    <w:p w:rsidR="009F4516" w:rsidRPr="009F4516" w:rsidRDefault="009F4516" w:rsidP="009F45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 w:rsidRPr="009F4516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9F4516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9F4516">
        <w:rPr>
          <w:rFonts w:ascii="Arial" w:eastAsia="Times New Roman" w:hAnsi="Arial" w:cs="Arial"/>
          <w:b/>
          <w:i/>
          <w:spacing w:val="-3"/>
          <w:sz w:val="20"/>
          <w:szCs w:val="20"/>
        </w:rPr>
        <w:t>201</w:t>
      </w:r>
      <w:r w:rsidR="0031169E">
        <w:rPr>
          <w:rFonts w:ascii="Arial" w:eastAsia="Times New Roman" w:hAnsi="Arial" w:cs="Arial"/>
          <w:b/>
          <w:i/>
          <w:spacing w:val="-3"/>
          <w:sz w:val="20"/>
          <w:szCs w:val="20"/>
        </w:rPr>
        <w:t>9 0</w:t>
      </w:r>
      <w:r w:rsidR="005D684C">
        <w:rPr>
          <w:rFonts w:ascii="Arial" w:eastAsia="Times New Roman" w:hAnsi="Arial" w:cs="Arial"/>
          <w:b/>
          <w:i/>
          <w:spacing w:val="-3"/>
          <w:sz w:val="20"/>
          <w:szCs w:val="20"/>
        </w:rPr>
        <w:t>4 04</w:t>
      </w:r>
      <w:r w:rsidR="0031169E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 </w:t>
      </w:r>
      <w:r w:rsidRPr="009F4516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 </w:t>
      </w:r>
      <w:r w:rsidRPr="009F4516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9F4516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9F4516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9F4516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9F4516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="0031169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       </w:t>
      </w:r>
      <w:r w:rsidRPr="009F4516">
        <w:rPr>
          <w:rFonts w:ascii="Arial" w:eastAsia="Times New Roman" w:hAnsi="Arial" w:cs="Arial"/>
          <w:b/>
          <w:i/>
          <w:iCs/>
          <w:sz w:val="20"/>
          <w:szCs w:val="20"/>
        </w:rPr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1974"/>
        <w:gridCol w:w="1974"/>
      </w:tblGrid>
      <w:tr w:rsidR="009F4516" w:rsidRPr="00F012C4" w:rsidTr="009F4516">
        <w:trPr>
          <w:trHeight w:val="300"/>
        </w:trPr>
        <w:tc>
          <w:tcPr>
            <w:tcW w:w="4400" w:type="dxa"/>
            <w:tcBorders>
              <w:bottom w:val="single" w:sz="12" w:space="0" w:color="auto"/>
            </w:tcBorders>
            <w:noWrap/>
          </w:tcPr>
          <w:p w:rsidR="009F4516" w:rsidRPr="00763AE3" w:rsidRDefault="009F4516" w:rsidP="009F4516">
            <w:pPr>
              <w:jc w:val="center"/>
              <w:rPr>
                <w:b/>
              </w:rPr>
            </w:pPr>
            <w:r w:rsidRPr="00763AE3">
              <w:rPr>
                <w:b/>
              </w:rPr>
              <w:t>Member</w:t>
            </w:r>
          </w:p>
        </w:tc>
        <w:tc>
          <w:tcPr>
            <w:tcW w:w="1974" w:type="dxa"/>
            <w:tcBorders>
              <w:bottom w:val="single" w:sz="12" w:space="0" w:color="auto"/>
            </w:tcBorders>
            <w:noWrap/>
          </w:tcPr>
          <w:p w:rsidR="009F4516" w:rsidRPr="009F4516" w:rsidRDefault="009F4516" w:rsidP="009F4516">
            <w:pPr>
              <w:jc w:val="center"/>
              <w:rPr>
                <w:b/>
              </w:rPr>
            </w:pPr>
            <w:r w:rsidRPr="009F4516">
              <w:rPr>
                <w:b/>
              </w:rPr>
              <w:t>Response</w:t>
            </w: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9F4516" w:rsidRPr="009F4516" w:rsidRDefault="009F4516" w:rsidP="009F4516">
            <w:pPr>
              <w:jc w:val="center"/>
              <w:rPr>
                <w:b/>
              </w:rPr>
            </w:pPr>
            <w:r w:rsidRPr="009F4516">
              <w:rPr>
                <w:b/>
              </w:rPr>
              <w:t>Comment</w:t>
            </w:r>
          </w:p>
        </w:tc>
      </w:tr>
      <w:tr w:rsidR="00F012C4" w:rsidRPr="00F012C4" w:rsidTr="009F4516">
        <w:trPr>
          <w:trHeight w:val="300"/>
        </w:trPr>
        <w:tc>
          <w:tcPr>
            <w:tcW w:w="4400" w:type="dxa"/>
            <w:tcBorders>
              <w:top w:val="single" w:sz="12" w:space="0" w:color="auto"/>
            </w:tcBorders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  <w:tcBorders>
              <w:top w:val="single" w:sz="12" w:space="0" w:color="auto"/>
            </w:tcBorders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 xml:space="preserve"> See Annex A </w:t>
            </w:r>
          </w:p>
        </w:tc>
      </w:tr>
      <w:tr w:rsidR="00F012C4" w:rsidRPr="00F012C4" w:rsidTr="0046454E">
        <w:trPr>
          <w:trHeight w:val="334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 w:rsidP="005D684C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1974" w:type="dxa"/>
            <w:noWrap/>
          </w:tcPr>
          <w:p w:rsidR="00F012C4" w:rsidRPr="00CF0641" w:rsidRDefault="009F4516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1974" w:type="dxa"/>
            <w:noWrap/>
          </w:tcPr>
          <w:p w:rsidR="00F012C4" w:rsidRPr="00CF0641" w:rsidRDefault="003257EE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5D684C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1974" w:type="dxa"/>
          </w:tcPr>
          <w:p w:rsidR="00F012C4" w:rsidRPr="00CF0641" w:rsidRDefault="005D684C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See Annex A</w:t>
            </w: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1974" w:type="dxa"/>
            <w:noWrap/>
          </w:tcPr>
          <w:p w:rsidR="00F012C4" w:rsidRPr="00CF0641" w:rsidRDefault="00C915F3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C915F3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  <w:r w:rsidRPr="00CF06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2C4" w:rsidRPr="00F012C4" w:rsidTr="0046454E">
        <w:trPr>
          <w:trHeight w:val="300"/>
        </w:trPr>
        <w:tc>
          <w:tcPr>
            <w:tcW w:w="4400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noWrap/>
            <w:hideMark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74" w:type="dxa"/>
          </w:tcPr>
          <w:p w:rsidR="00F012C4" w:rsidRPr="00CF0641" w:rsidRDefault="00F0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83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4390"/>
        <w:gridCol w:w="3959"/>
      </w:tblGrid>
      <w:tr w:rsidR="009F4516" w:rsidRPr="009F4516" w:rsidTr="009F4516">
        <w:trPr>
          <w:trHeight w:val="458"/>
        </w:trPr>
        <w:tc>
          <w:tcPr>
            <w:tcW w:w="43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9F4516" w:rsidRPr="009F4516" w:rsidRDefault="009F4516" w:rsidP="009F45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4516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  <w:p w:rsidR="009F4516" w:rsidRPr="009F4516" w:rsidRDefault="009F4516" w:rsidP="009F45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45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in favour: </w:t>
            </w:r>
            <w:r w:rsidR="00763AE3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  <w:p w:rsidR="009F4516" w:rsidRPr="009F4516" w:rsidRDefault="009F4516" w:rsidP="009F45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45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against: 0 </w:t>
            </w:r>
          </w:p>
          <w:p w:rsidR="009F4516" w:rsidRPr="009F4516" w:rsidRDefault="009F4516" w:rsidP="009F45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4516">
              <w:rPr>
                <w:rFonts w:ascii="Arial" w:eastAsia="Times New Roman" w:hAnsi="Arial" w:cs="Arial"/>
                <w:b/>
                <w:sz w:val="20"/>
                <w:szCs w:val="20"/>
              </w:rPr>
              <w:t>Abstain: 0</w:t>
            </w:r>
          </w:p>
        </w:tc>
        <w:tc>
          <w:tcPr>
            <w:tcW w:w="39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F4516" w:rsidRPr="009F4516" w:rsidRDefault="009F4516" w:rsidP="009F45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4516">
              <w:rPr>
                <w:rFonts w:ascii="Arial" w:eastAsia="Times New Roman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9F4516" w:rsidRPr="009F4516" w:rsidTr="009F4516">
        <w:trPr>
          <w:trHeight w:val="457"/>
        </w:trPr>
        <w:tc>
          <w:tcPr>
            <w:tcW w:w="43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516" w:rsidRPr="009F4516" w:rsidRDefault="009F4516" w:rsidP="009F45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516" w:rsidRPr="009F4516" w:rsidRDefault="009F4516" w:rsidP="00C915F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13F6">
              <w:rPr>
                <w:rFonts w:ascii="Arial" w:eastAsia="Times New Roman" w:hAnsi="Arial" w:cs="Arial"/>
                <w:b/>
                <w:sz w:val="20"/>
                <w:szCs w:val="20"/>
              </w:rPr>
              <w:t>Status on:</w:t>
            </w:r>
            <w:r w:rsidRPr="009F45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F13F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2019 </w:t>
            </w:r>
            <w:r w:rsidR="00C915F3">
              <w:rPr>
                <w:rFonts w:ascii="Arial" w:eastAsia="Times New Roman" w:hAnsi="Arial" w:cs="Arial"/>
                <w:b/>
                <w:sz w:val="20"/>
                <w:szCs w:val="20"/>
              </w:rPr>
              <w:t>04 04</w:t>
            </w:r>
          </w:p>
        </w:tc>
      </w:tr>
    </w:tbl>
    <w:p w:rsidR="0031169E" w:rsidRDefault="0031169E" w:rsidP="0031169E">
      <w:pPr>
        <w:rPr>
          <w:rFonts w:ascii="Arial" w:hAnsi="Arial" w:cs="Arial"/>
          <w:b/>
          <w:i/>
          <w:color w:val="333333"/>
          <w:sz w:val="20"/>
          <w:szCs w:val="20"/>
        </w:rPr>
      </w:pPr>
      <w:r w:rsidRPr="0031169E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Vote: </w:t>
      </w:r>
      <w:r w:rsidR="00C915F3" w:rsidRPr="00C915F3">
        <w:rPr>
          <w:rFonts w:ascii="Arial" w:hAnsi="Arial" w:cs="Arial"/>
          <w:b/>
          <w:i/>
          <w:color w:val="333333"/>
          <w:sz w:val="20"/>
          <w:szCs w:val="20"/>
        </w:rPr>
        <w:t xml:space="preserve">Do you agree with the recommendation from that IECEx Assessment team to accept the scope extension request from SIRIM QAS International </w:t>
      </w:r>
      <w:proofErr w:type="spellStart"/>
      <w:r w:rsidR="00C915F3" w:rsidRPr="00C915F3">
        <w:rPr>
          <w:rFonts w:ascii="Arial" w:hAnsi="Arial" w:cs="Arial"/>
          <w:b/>
          <w:i/>
          <w:color w:val="333333"/>
          <w:sz w:val="20"/>
          <w:szCs w:val="20"/>
        </w:rPr>
        <w:t>Sdn</w:t>
      </w:r>
      <w:proofErr w:type="spellEnd"/>
      <w:r w:rsidR="00C915F3" w:rsidRPr="00C915F3">
        <w:rPr>
          <w:rFonts w:ascii="Arial" w:hAnsi="Arial" w:cs="Arial"/>
          <w:b/>
          <w:i/>
          <w:color w:val="333333"/>
          <w:sz w:val="20"/>
          <w:szCs w:val="20"/>
        </w:rPr>
        <w:t xml:space="preserve"> </w:t>
      </w:r>
      <w:proofErr w:type="spellStart"/>
      <w:r w:rsidR="00C915F3" w:rsidRPr="00C915F3">
        <w:rPr>
          <w:rFonts w:ascii="Arial" w:hAnsi="Arial" w:cs="Arial"/>
          <w:b/>
          <w:i/>
          <w:color w:val="333333"/>
          <w:sz w:val="20"/>
          <w:szCs w:val="20"/>
        </w:rPr>
        <w:t>Bhd</w:t>
      </w:r>
      <w:proofErr w:type="spellEnd"/>
      <w:r w:rsidR="00C915F3" w:rsidRPr="00C915F3">
        <w:rPr>
          <w:rFonts w:ascii="Arial" w:hAnsi="Arial" w:cs="Arial"/>
          <w:b/>
          <w:i/>
          <w:color w:val="333333"/>
          <w:sz w:val="20"/>
          <w:szCs w:val="20"/>
        </w:rPr>
        <w:t>, within the IECEx 05 Certificate of Personnel Competencies Scheme (</w:t>
      </w:r>
      <w:proofErr w:type="spellStart"/>
      <w:r w:rsidR="00C915F3" w:rsidRPr="00C915F3">
        <w:rPr>
          <w:rFonts w:ascii="Arial" w:hAnsi="Arial" w:cs="Arial"/>
          <w:b/>
          <w:i/>
          <w:color w:val="333333"/>
          <w:sz w:val="20"/>
          <w:szCs w:val="20"/>
        </w:rPr>
        <w:t>CoPC</w:t>
      </w:r>
      <w:proofErr w:type="spellEnd"/>
      <w:r w:rsidR="00C915F3" w:rsidRPr="00C915F3">
        <w:rPr>
          <w:rFonts w:ascii="Arial" w:hAnsi="Arial" w:cs="Arial"/>
          <w:b/>
          <w:i/>
          <w:color w:val="333333"/>
          <w:sz w:val="20"/>
          <w:szCs w:val="20"/>
        </w:rPr>
        <w:t>)?</w:t>
      </w:r>
    </w:p>
    <w:p w:rsidR="0031169E" w:rsidRPr="0031169E" w:rsidRDefault="0031169E" w:rsidP="0031169E">
      <w:pPr>
        <w:rPr>
          <w:rFonts w:ascii="Arial" w:hAnsi="Arial" w:cs="Arial"/>
          <w:b/>
          <w:i/>
          <w:sz w:val="20"/>
          <w:szCs w:val="20"/>
        </w:rPr>
      </w:pPr>
      <w:r w:rsidRPr="0031169E">
        <w:rPr>
          <w:rFonts w:ascii="Arial" w:hAnsi="Arial" w:cs="Arial"/>
          <w:b/>
          <w:i/>
          <w:sz w:val="20"/>
          <w:szCs w:val="20"/>
        </w:rPr>
        <w:t xml:space="preserve">Y = In favour </w:t>
      </w:r>
      <w:r w:rsidRPr="0031169E">
        <w:rPr>
          <w:rFonts w:ascii="Arial" w:hAnsi="Arial" w:cs="Arial"/>
          <w:b/>
          <w:i/>
          <w:sz w:val="20"/>
          <w:szCs w:val="20"/>
        </w:rPr>
        <w:tab/>
      </w:r>
      <w:r w:rsidRPr="0031169E">
        <w:rPr>
          <w:rFonts w:ascii="Arial" w:hAnsi="Arial" w:cs="Arial"/>
          <w:b/>
          <w:i/>
          <w:sz w:val="20"/>
          <w:szCs w:val="20"/>
        </w:rPr>
        <w:tab/>
        <w:t>N = Against</w:t>
      </w:r>
      <w:r w:rsidRPr="0031169E">
        <w:rPr>
          <w:rFonts w:ascii="Arial" w:hAnsi="Arial" w:cs="Arial"/>
          <w:b/>
          <w:i/>
          <w:sz w:val="20"/>
          <w:szCs w:val="20"/>
        </w:rPr>
        <w:tab/>
      </w:r>
      <w:r w:rsidRPr="0031169E">
        <w:rPr>
          <w:rFonts w:ascii="Arial" w:hAnsi="Arial" w:cs="Arial"/>
          <w:b/>
          <w:i/>
          <w:sz w:val="20"/>
          <w:szCs w:val="20"/>
        </w:rPr>
        <w:tab/>
        <w:t xml:space="preserve">NR = Not received </w:t>
      </w:r>
      <w:r w:rsidRPr="0031169E">
        <w:rPr>
          <w:rFonts w:ascii="Arial" w:hAnsi="Arial" w:cs="Arial"/>
          <w:b/>
          <w:i/>
          <w:sz w:val="20"/>
          <w:szCs w:val="20"/>
        </w:rPr>
        <w:tab/>
        <w:t xml:space="preserve">Abstain </w:t>
      </w:r>
    </w:p>
    <w:p w:rsidR="00F012C4" w:rsidRDefault="00F012C4"/>
    <w:p w:rsidR="00F012C4" w:rsidRDefault="00F012C4" w:rsidP="0031169E">
      <w:pPr>
        <w:pBdr>
          <w:top w:val="single" w:sz="12" w:space="1" w:color="auto"/>
        </w:pBdr>
      </w:pPr>
    </w:p>
    <w:p w:rsidR="00F012C4" w:rsidRDefault="00F012C4" w:rsidP="00F012C4">
      <w:pPr>
        <w:jc w:val="center"/>
        <w:rPr>
          <w:b/>
        </w:rPr>
      </w:pPr>
      <w:r w:rsidRPr="00F012C4">
        <w:rPr>
          <w:b/>
        </w:rPr>
        <w:t>ANNEX A</w:t>
      </w:r>
    </w:p>
    <w:p w:rsidR="00F012C4" w:rsidRPr="0087180E" w:rsidRDefault="00F012C4" w:rsidP="00F012C4">
      <w:pPr>
        <w:jc w:val="center"/>
        <w:rPr>
          <w:b/>
          <w:u w:val="single"/>
        </w:rPr>
      </w:pPr>
    </w:p>
    <w:p w:rsidR="00F012C4" w:rsidRPr="0087180E" w:rsidRDefault="00F012C4" w:rsidP="00F012C4">
      <w:pPr>
        <w:rPr>
          <w:rFonts w:ascii="Arial" w:hAnsi="Arial" w:cs="Arial"/>
          <w:b/>
          <w:u w:val="single"/>
        </w:rPr>
      </w:pPr>
      <w:r w:rsidRPr="0087180E">
        <w:rPr>
          <w:rFonts w:ascii="Arial" w:hAnsi="Arial" w:cs="Arial"/>
          <w:b/>
          <w:u w:val="single"/>
        </w:rPr>
        <w:t>AU Comments</w:t>
      </w:r>
    </w:p>
    <w:p w:rsidR="00C915F3" w:rsidRPr="00CF0641" w:rsidRDefault="00C915F3" w:rsidP="00C915F3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CF0641">
        <w:rPr>
          <w:rFonts w:ascii="Arial" w:eastAsia="Times New Roman" w:hAnsi="Arial" w:cs="Arial"/>
          <w:color w:val="000000"/>
          <w:lang w:eastAsia="en-AU"/>
        </w:rPr>
        <w:t>The balance of transparency and confidentiality was not maintain in the report. Details in section 3 that identifies an individual should be cleaned before circulation of the report.</w:t>
      </w:r>
    </w:p>
    <w:p w:rsidR="00C915F3" w:rsidRDefault="00C915F3" w:rsidP="00F012C4">
      <w:pPr>
        <w:rPr>
          <w:rFonts w:ascii="Arial" w:hAnsi="Arial" w:cs="Arial"/>
          <w:color w:val="333333"/>
          <w:sz w:val="21"/>
          <w:szCs w:val="21"/>
        </w:rPr>
      </w:pPr>
    </w:p>
    <w:p w:rsidR="0031169E" w:rsidRDefault="0031169E" w:rsidP="00F012C4">
      <w:pPr>
        <w:rPr>
          <w:rFonts w:ascii="Arial" w:hAnsi="Arial" w:cs="Arial"/>
          <w:b/>
        </w:rPr>
      </w:pPr>
      <w:r w:rsidRPr="001A6E8A">
        <w:rPr>
          <w:rFonts w:ascii="Arial" w:hAnsi="Arial" w:cs="Arial"/>
          <w:b/>
        </w:rPr>
        <w:t>Secretariat response</w:t>
      </w:r>
      <w:r w:rsidR="0087180E" w:rsidRPr="001A6E8A">
        <w:rPr>
          <w:rFonts w:ascii="Arial" w:hAnsi="Arial" w:cs="Arial"/>
          <w:b/>
        </w:rPr>
        <w:t xml:space="preserve"> </w:t>
      </w:r>
      <w:r w:rsidR="00BD2B2B" w:rsidRPr="001A6E8A">
        <w:rPr>
          <w:rFonts w:ascii="Arial" w:hAnsi="Arial" w:cs="Arial"/>
          <w:b/>
        </w:rPr>
        <w:t>:</w:t>
      </w:r>
      <w:r w:rsidR="00BD2B2B">
        <w:rPr>
          <w:rFonts w:ascii="Arial" w:hAnsi="Arial" w:cs="Arial"/>
          <w:b/>
        </w:rPr>
        <w:t xml:space="preserve"> </w:t>
      </w:r>
    </w:p>
    <w:p w:rsidR="00C915F3" w:rsidRPr="00CF0641" w:rsidRDefault="001A6E8A" w:rsidP="00CF0641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CF0641">
        <w:rPr>
          <w:rFonts w:ascii="Calibri" w:eastAsia="Times New Roman" w:hAnsi="Calibri" w:cs="Times New Roman"/>
          <w:color w:val="000000"/>
          <w:lang w:eastAsia="en-AU"/>
        </w:rPr>
        <w:t>S</w:t>
      </w:r>
      <w:r w:rsidRPr="00CF0641">
        <w:rPr>
          <w:rFonts w:ascii="Arial" w:eastAsia="Times New Roman" w:hAnsi="Arial" w:cs="Arial"/>
          <w:color w:val="000000"/>
          <w:lang w:eastAsia="en-AU"/>
        </w:rPr>
        <w:t xml:space="preserve">ection 3 of </w:t>
      </w:r>
      <w:proofErr w:type="spellStart"/>
      <w:r w:rsidRPr="00CF0641">
        <w:rPr>
          <w:rFonts w:ascii="Arial" w:eastAsia="Times New Roman" w:hAnsi="Arial" w:cs="Arial"/>
          <w:color w:val="000000"/>
          <w:lang w:eastAsia="en-AU"/>
        </w:rPr>
        <w:t>ExPCC</w:t>
      </w:r>
      <w:proofErr w:type="spellEnd"/>
      <w:r w:rsidRPr="00CF0641">
        <w:rPr>
          <w:rFonts w:ascii="Arial" w:eastAsia="Times New Roman" w:hAnsi="Arial" w:cs="Arial"/>
          <w:color w:val="000000"/>
          <w:lang w:eastAsia="en-AU"/>
        </w:rPr>
        <w:t xml:space="preserve"> Assessment Reports are confidential and intended as a tracking tool of issues raised and corrective actions taken and the verification of the corrective action.</w:t>
      </w:r>
      <w:r w:rsidR="005110A8" w:rsidRPr="00CF0641">
        <w:rPr>
          <w:rFonts w:ascii="Arial" w:eastAsia="Times New Roman" w:hAnsi="Arial" w:cs="Arial"/>
          <w:color w:val="000000"/>
          <w:lang w:eastAsia="en-AU"/>
        </w:rPr>
        <w:t xml:space="preserve">  Consideration of Section 3 forms part of the independent review conducted by the Secretariat.</w:t>
      </w:r>
      <w:r w:rsidRPr="00CF0641">
        <w:rPr>
          <w:rFonts w:ascii="Arial" w:eastAsia="Times New Roman" w:hAnsi="Arial" w:cs="Arial"/>
          <w:color w:val="000000"/>
          <w:lang w:eastAsia="en-AU"/>
        </w:rPr>
        <w:t xml:space="preserve">  </w:t>
      </w:r>
      <w:r w:rsidR="005110A8" w:rsidRPr="00CF0641">
        <w:rPr>
          <w:rFonts w:ascii="Arial" w:eastAsia="Times New Roman" w:hAnsi="Arial" w:cs="Arial"/>
          <w:color w:val="000000"/>
          <w:lang w:eastAsia="en-AU"/>
        </w:rPr>
        <w:t xml:space="preserve">On this occasion, </w:t>
      </w:r>
      <w:r w:rsidRPr="00CF0641">
        <w:rPr>
          <w:rFonts w:ascii="Arial" w:eastAsia="Times New Roman" w:hAnsi="Arial" w:cs="Arial"/>
          <w:color w:val="000000"/>
          <w:lang w:eastAsia="en-AU"/>
        </w:rPr>
        <w:t xml:space="preserve">Section 3 was accidentally retained in the first release of the report but quickly removed when the Secretariat became aware. </w:t>
      </w:r>
      <w:r w:rsidR="005110A8" w:rsidRPr="00CF0641">
        <w:rPr>
          <w:rFonts w:ascii="Arial" w:eastAsia="Times New Roman" w:hAnsi="Arial" w:cs="Arial"/>
          <w:color w:val="000000"/>
          <w:lang w:eastAsia="en-AU"/>
        </w:rPr>
        <w:t>Therefore AU comment noted.</w:t>
      </w:r>
    </w:p>
    <w:p w:rsidR="001A6E8A" w:rsidRPr="00CF0641" w:rsidRDefault="001A6E8A" w:rsidP="00CF0641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:rsidR="001A6E8A" w:rsidRDefault="001A6E8A" w:rsidP="00F012C4">
      <w:pPr>
        <w:rPr>
          <w:rFonts w:ascii="Arial" w:hAnsi="Arial" w:cs="Arial"/>
          <w:b/>
        </w:rPr>
      </w:pPr>
    </w:p>
    <w:p w:rsidR="00C915F3" w:rsidRPr="0091457D" w:rsidRDefault="00C915F3" w:rsidP="00F012C4">
      <w:pPr>
        <w:rPr>
          <w:rFonts w:ascii="Arial" w:hAnsi="Arial" w:cs="Arial"/>
          <w:b/>
          <w:u w:val="single"/>
        </w:rPr>
      </w:pPr>
      <w:r w:rsidRPr="0091457D">
        <w:rPr>
          <w:rFonts w:ascii="Arial" w:hAnsi="Arial" w:cs="Arial"/>
          <w:b/>
          <w:u w:val="single"/>
        </w:rPr>
        <w:t>IL Comments</w:t>
      </w:r>
    </w:p>
    <w:p w:rsidR="00C915F3" w:rsidRPr="00CF0641" w:rsidRDefault="00C915F3" w:rsidP="00C915F3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CF0641">
        <w:rPr>
          <w:rFonts w:ascii="Arial" w:eastAsia="Times New Roman" w:hAnsi="Arial" w:cs="Arial"/>
          <w:color w:val="000000"/>
          <w:lang w:eastAsia="en-AU"/>
        </w:rPr>
        <w:t>Does not have background in this technical field to make a decision. Abstain.</w:t>
      </w:r>
    </w:p>
    <w:p w:rsidR="0091457D" w:rsidRDefault="0091457D" w:rsidP="00C915F3">
      <w:pPr>
        <w:rPr>
          <w:rFonts w:ascii="Arial" w:hAnsi="Arial" w:cs="Arial"/>
          <w:b/>
        </w:rPr>
      </w:pPr>
    </w:p>
    <w:p w:rsidR="00C915F3" w:rsidRDefault="00C915F3" w:rsidP="00C915F3">
      <w:pPr>
        <w:rPr>
          <w:rFonts w:ascii="Arial" w:hAnsi="Arial" w:cs="Arial"/>
          <w:b/>
        </w:rPr>
      </w:pPr>
      <w:r w:rsidRPr="0087180E">
        <w:rPr>
          <w:rFonts w:ascii="Arial" w:hAnsi="Arial" w:cs="Arial"/>
          <w:b/>
        </w:rPr>
        <w:t>Secretariat response</w:t>
      </w:r>
      <w:r>
        <w:rPr>
          <w:rFonts w:ascii="Arial" w:hAnsi="Arial" w:cs="Arial"/>
          <w:b/>
        </w:rPr>
        <w:t xml:space="preserve"> : </w:t>
      </w:r>
    </w:p>
    <w:p w:rsidR="005A3502" w:rsidRPr="001A6E8A" w:rsidRDefault="005A3502" w:rsidP="00C915F3">
      <w:pPr>
        <w:rPr>
          <w:rFonts w:ascii="Arial" w:hAnsi="Arial" w:cs="Arial"/>
        </w:rPr>
      </w:pPr>
      <w:r w:rsidRPr="001A6E8A">
        <w:rPr>
          <w:rFonts w:ascii="Arial" w:hAnsi="Arial" w:cs="Arial"/>
        </w:rPr>
        <w:t>Noted</w:t>
      </w:r>
    </w:p>
    <w:p w:rsidR="00C915F3" w:rsidRPr="0087180E" w:rsidRDefault="00C915F3" w:rsidP="00F012C4">
      <w:pPr>
        <w:rPr>
          <w:rFonts w:ascii="Arial" w:hAnsi="Arial" w:cs="Arial"/>
          <w:b/>
        </w:rPr>
      </w:pPr>
    </w:p>
    <w:sectPr w:rsidR="00C915F3" w:rsidRPr="0087180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69E" w:rsidRDefault="0031169E" w:rsidP="0031169E">
      <w:pPr>
        <w:spacing w:after="0" w:line="240" w:lineRule="auto"/>
      </w:pPr>
      <w:r>
        <w:separator/>
      </w:r>
    </w:p>
  </w:endnote>
  <w:endnote w:type="continuationSeparator" w:id="0">
    <w:p w:rsidR="0031169E" w:rsidRDefault="0031169E" w:rsidP="0031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22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7180E" w:rsidRDefault="008718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6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6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180E" w:rsidRDefault="008718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69E" w:rsidRDefault="0031169E" w:rsidP="0031169E">
      <w:pPr>
        <w:spacing w:after="0" w:line="240" w:lineRule="auto"/>
      </w:pPr>
      <w:r>
        <w:separator/>
      </w:r>
    </w:p>
  </w:footnote>
  <w:footnote w:type="continuationSeparator" w:id="0">
    <w:p w:rsidR="0031169E" w:rsidRDefault="0031169E" w:rsidP="0031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69E" w:rsidRDefault="0031169E">
    <w:pPr>
      <w:pStyle w:val="Header"/>
    </w:pPr>
    <w:r>
      <w:rPr>
        <w:noProof/>
        <w:lang w:eastAsia="en-AU"/>
      </w:rPr>
      <w:drawing>
        <wp:inline distT="0" distB="0" distL="0" distR="0" wp14:anchorId="4CF3CB2C">
          <wp:extent cx="1219200" cy="536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1169E" w:rsidRPr="0031169E" w:rsidRDefault="0031169E" w:rsidP="0031169E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040697">
      <w:rPr>
        <w:rFonts w:ascii="Arial" w:hAnsi="Arial" w:cs="Arial"/>
        <w:b/>
        <w:sz w:val="21"/>
        <w:szCs w:val="21"/>
      </w:rPr>
      <w:t>ExMC</w:t>
    </w:r>
    <w:proofErr w:type="spellEnd"/>
    <w:r w:rsidRPr="00040697">
      <w:rPr>
        <w:rFonts w:ascii="Arial" w:hAnsi="Arial" w:cs="Arial"/>
        <w:b/>
        <w:sz w:val="21"/>
        <w:szCs w:val="21"/>
      </w:rPr>
      <w:t>/14</w:t>
    </w:r>
    <w:r w:rsidR="004251C4">
      <w:rPr>
        <w:rFonts w:ascii="Arial" w:hAnsi="Arial" w:cs="Arial"/>
        <w:b/>
        <w:sz w:val="21"/>
        <w:szCs w:val="21"/>
      </w:rPr>
      <w:t>79</w:t>
    </w:r>
    <w:r w:rsidRPr="00040697">
      <w:rPr>
        <w:rFonts w:ascii="Arial" w:hAnsi="Arial" w:cs="Arial"/>
        <w:b/>
        <w:sz w:val="21"/>
        <w:szCs w:val="21"/>
      </w:rPr>
      <w:t>/RV</w:t>
    </w:r>
  </w:p>
  <w:p w:rsidR="0031169E" w:rsidRPr="0031169E" w:rsidRDefault="005D684C" w:rsidP="0031169E">
    <w:pPr>
      <w:pStyle w:val="Header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April</w:t>
    </w:r>
    <w:r w:rsidR="0031169E" w:rsidRPr="0031169E">
      <w:rPr>
        <w:rFonts w:ascii="Arial" w:hAnsi="Arial" w:cs="Arial"/>
        <w:b/>
        <w:sz w:val="21"/>
        <w:szCs w:val="21"/>
      </w:rPr>
      <w:t xml:space="preserve">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74FD"/>
    <w:multiLevelType w:val="hybridMultilevel"/>
    <w:tmpl w:val="F856A7E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C4"/>
    <w:rsid w:val="00040697"/>
    <w:rsid w:val="001A6E8A"/>
    <w:rsid w:val="00206A10"/>
    <w:rsid w:val="0031169E"/>
    <w:rsid w:val="003257EE"/>
    <w:rsid w:val="004251C4"/>
    <w:rsid w:val="005110A8"/>
    <w:rsid w:val="00530B75"/>
    <w:rsid w:val="005A3502"/>
    <w:rsid w:val="005D684C"/>
    <w:rsid w:val="005F13F6"/>
    <w:rsid w:val="00610B3D"/>
    <w:rsid w:val="00763AE3"/>
    <w:rsid w:val="00776C52"/>
    <w:rsid w:val="0087180E"/>
    <w:rsid w:val="00897015"/>
    <w:rsid w:val="0091457D"/>
    <w:rsid w:val="009D70A0"/>
    <w:rsid w:val="009F4516"/>
    <w:rsid w:val="00BD2B2B"/>
    <w:rsid w:val="00C915F3"/>
    <w:rsid w:val="00CF0641"/>
    <w:rsid w:val="00F0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14B11A91-C642-42FB-BE1A-61267208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1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6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F012C4"/>
    <w:pPr>
      <w:spacing w:before="150" w:after="150" w:line="240" w:lineRule="auto"/>
      <w:outlineLvl w:val="5"/>
    </w:pPr>
    <w:rPr>
      <w:rFonts w:ascii="Verdana" w:eastAsia="Times New Roman" w:hAnsi="Verdana" w:cs="Times New Roman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F012C4"/>
    <w:rPr>
      <w:rFonts w:ascii="Verdana" w:eastAsia="Times New Roman" w:hAnsi="Verdana" w:cs="Times New Roman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11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69E"/>
  </w:style>
  <w:style w:type="paragraph" w:styleId="Footer">
    <w:name w:val="footer"/>
    <w:basedOn w:val="Normal"/>
    <w:link w:val="FooterChar"/>
    <w:uiPriority w:val="99"/>
    <w:unhideWhenUsed/>
    <w:rsid w:val="00311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69E"/>
  </w:style>
  <w:style w:type="character" w:customStyle="1" w:styleId="Heading4Char">
    <w:name w:val="Heading 4 Char"/>
    <w:basedOn w:val="DefaultParagraphFont"/>
    <w:link w:val="Heading4"/>
    <w:uiPriority w:val="9"/>
    <w:rsid w:val="003116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69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71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8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9250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11" w:color="0061A6"/>
                            <w:left w:val="single" w:sz="6" w:space="11" w:color="0061A6"/>
                            <w:bottom w:val="single" w:sz="6" w:space="11" w:color="0061A6"/>
                            <w:right w:val="single" w:sz="6" w:space="11" w:color="0061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0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7855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11" w:color="0061A6"/>
                            <w:left w:val="single" w:sz="6" w:space="11" w:color="0061A6"/>
                            <w:bottom w:val="single" w:sz="6" w:space="11" w:color="0061A6"/>
                            <w:right w:val="single" w:sz="6" w:space="11" w:color="0061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7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436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11" w:color="0061A6"/>
                            <w:left w:val="single" w:sz="6" w:space="11" w:color="0061A6"/>
                            <w:bottom w:val="single" w:sz="6" w:space="11" w:color="0061A6"/>
                            <w:right w:val="single" w:sz="6" w:space="11" w:color="0061A6"/>
                          </w:divBdr>
                          <w:divsChild>
                            <w:div w:id="2280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2019-05-27T23:11:00Z</dcterms:created>
  <dcterms:modified xsi:type="dcterms:W3CDTF">2019-05-27T23:11:00Z</dcterms:modified>
</cp:coreProperties>
</file>