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6BA9F" w14:textId="0290264D" w:rsidR="00E260D3" w:rsidRDefault="00B85B9E" w:rsidP="00E260D3">
      <w:pPr>
        <w:pStyle w:val="Header"/>
        <w:rPr>
          <w:color w:val="000099"/>
        </w:rPr>
      </w:pPr>
      <w:r>
        <w:rPr>
          <w:color w:val="000099"/>
        </w:rPr>
        <w:br w:type="textWrapping" w:clear="all"/>
      </w:r>
    </w:p>
    <w:p w14:paraId="6B4B82E2" w14:textId="77777777" w:rsidR="00E260D3" w:rsidRDefault="00E260D3"/>
    <w:p w14:paraId="3C751CD4" w14:textId="77777777" w:rsidR="00434585" w:rsidRPr="00E45535" w:rsidRDefault="00434585" w:rsidP="00434585">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73DFB98B" w14:textId="77777777" w:rsidR="00434585" w:rsidRPr="00480669" w:rsidRDefault="00434585" w:rsidP="00434585">
      <w:pPr>
        <w:jc w:val="center"/>
        <w:rPr>
          <w:b/>
          <w:sz w:val="16"/>
          <w:szCs w:val="16"/>
          <w:lang w:val="en-US"/>
        </w:rPr>
      </w:pPr>
    </w:p>
    <w:p w14:paraId="68DE031A" w14:textId="38B62422" w:rsidR="00434585" w:rsidRPr="005D6549" w:rsidRDefault="00434585" w:rsidP="00434585">
      <w:pPr>
        <w:pStyle w:val="Heading2"/>
        <w:numPr>
          <w:ilvl w:val="0"/>
          <w:numId w:val="0"/>
        </w:numPr>
        <w:ind w:left="624" w:hanging="624"/>
        <w:rPr>
          <w:sz w:val="22"/>
          <w:szCs w:val="22"/>
        </w:rPr>
      </w:pPr>
      <w:bookmarkStart w:id="0" w:name="_Toc406764996"/>
      <w:r w:rsidRPr="001C5233">
        <w:rPr>
          <w:sz w:val="22"/>
          <w:szCs w:val="22"/>
        </w:rPr>
        <w:t>Ti</w:t>
      </w:r>
      <w:r w:rsidRPr="00AF604C">
        <w:rPr>
          <w:sz w:val="22"/>
          <w:szCs w:val="22"/>
        </w:rPr>
        <w:t xml:space="preserve">tle: </w:t>
      </w:r>
      <w:r>
        <w:rPr>
          <w:sz w:val="22"/>
          <w:szCs w:val="22"/>
        </w:rPr>
        <w:t xml:space="preserve">Draft Amendment to IECEx </w:t>
      </w:r>
      <w:r w:rsidR="00B85B9E">
        <w:rPr>
          <w:sz w:val="22"/>
          <w:szCs w:val="22"/>
        </w:rPr>
        <w:t xml:space="preserve">OD </w:t>
      </w:r>
      <w:r w:rsidR="002D6E31">
        <w:rPr>
          <w:sz w:val="22"/>
          <w:szCs w:val="22"/>
        </w:rPr>
        <w:t>31</w:t>
      </w:r>
      <w:r w:rsidR="004A1AFD">
        <w:rPr>
          <w:sz w:val="22"/>
          <w:szCs w:val="22"/>
        </w:rPr>
        <w:t>4-5</w:t>
      </w:r>
      <w:r w:rsidR="002D6E31">
        <w:rPr>
          <w:sz w:val="22"/>
          <w:szCs w:val="22"/>
        </w:rPr>
        <w:t>, Ed</w:t>
      </w:r>
      <w:r w:rsidR="00B85B9E">
        <w:rPr>
          <w:sz w:val="22"/>
          <w:szCs w:val="22"/>
        </w:rPr>
        <w:t xml:space="preserve">ition </w:t>
      </w:r>
      <w:r w:rsidR="002D6E31">
        <w:rPr>
          <w:sz w:val="22"/>
          <w:szCs w:val="22"/>
        </w:rPr>
        <w:t>1</w:t>
      </w:r>
      <w:r>
        <w:rPr>
          <w:sz w:val="22"/>
          <w:szCs w:val="22"/>
        </w:rPr>
        <w:t>.0</w:t>
      </w:r>
      <w:bookmarkEnd w:id="0"/>
    </w:p>
    <w:p w14:paraId="2829F528" w14:textId="77777777" w:rsidR="00434585" w:rsidRPr="005D6549" w:rsidRDefault="00434585" w:rsidP="00434585">
      <w:pPr>
        <w:pStyle w:val="Heading7"/>
        <w:numPr>
          <w:ilvl w:val="0"/>
          <w:numId w:val="0"/>
        </w:numPr>
        <w:spacing w:after="0"/>
        <w:rPr>
          <w:bCs w:val="0"/>
          <w:sz w:val="22"/>
          <w:szCs w:val="22"/>
        </w:rPr>
      </w:pPr>
      <w:r w:rsidRPr="005D6549">
        <w:rPr>
          <w:bCs w:val="0"/>
          <w:sz w:val="22"/>
          <w:szCs w:val="22"/>
        </w:rPr>
        <w:t xml:space="preserve">To: Members of the IECEx Management Committee, ExMC </w:t>
      </w:r>
    </w:p>
    <w:p w14:paraId="6CAECAE8" w14:textId="7BCCF81C" w:rsidR="00434585" w:rsidRDefault="00434585" w:rsidP="00434585">
      <w:pPr>
        <w:rPr>
          <w:b/>
          <w:sz w:val="40"/>
        </w:rPr>
      </w:pPr>
      <w:r>
        <w:rPr>
          <w:b/>
          <w:noProof/>
          <w:lang w:val="en-AU" w:eastAsia="en-AU"/>
        </w:rPr>
        <mc:AlternateContent>
          <mc:Choice Requires="wps">
            <w:drawing>
              <wp:anchor distT="0" distB="0" distL="114300" distR="114300" simplePos="0" relativeHeight="251685888" behindDoc="0" locked="0" layoutInCell="1" allowOverlap="1" wp14:anchorId="1FFCB33E" wp14:editId="3F95330A">
                <wp:simplePos x="0" y="0"/>
                <wp:positionH relativeFrom="column">
                  <wp:posOffset>37465</wp:posOffset>
                </wp:positionH>
                <wp:positionV relativeFrom="paragraph">
                  <wp:posOffset>212090</wp:posOffset>
                </wp:positionV>
                <wp:extent cx="5715000" cy="0"/>
                <wp:effectExtent l="29845" t="30480" r="36830" b="36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75C8"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iNJw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" strokecolor="blue" strokeweight="4.5pt">
                <v:stroke linestyle="thickThin"/>
              </v:line>
            </w:pict>
          </mc:Fallback>
        </mc:AlternateContent>
      </w:r>
    </w:p>
    <w:p w14:paraId="08AB1C26" w14:textId="77777777" w:rsidR="00434585" w:rsidRPr="00F30225" w:rsidRDefault="00434585" w:rsidP="00434585">
      <w:pPr>
        <w:jc w:val="center"/>
        <w:rPr>
          <w:b/>
          <w:sz w:val="16"/>
          <w:szCs w:val="16"/>
        </w:rPr>
      </w:pPr>
    </w:p>
    <w:p w14:paraId="276386A4" w14:textId="77777777" w:rsidR="00434585" w:rsidRDefault="00434585" w:rsidP="00434585">
      <w:pPr>
        <w:jc w:val="center"/>
        <w:rPr>
          <w:b/>
          <w:sz w:val="24"/>
          <w:u w:val="single"/>
        </w:rPr>
      </w:pPr>
      <w:r>
        <w:rPr>
          <w:b/>
          <w:sz w:val="24"/>
          <w:u w:val="single"/>
        </w:rPr>
        <w:t>Introduction</w:t>
      </w:r>
    </w:p>
    <w:p w14:paraId="30311B32" w14:textId="77777777" w:rsidR="00434585" w:rsidRDefault="00434585" w:rsidP="00434585">
      <w:pPr>
        <w:rPr>
          <w:b/>
          <w:bCs/>
        </w:rPr>
      </w:pPr>
    </w:p>
    <w:p w14:paraId="66ED09EE"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262A041D" w14:textId="057DF5AD" w:rsidR="003109A8" w:rsidRDefault="00434585"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document contains a proposed amendment to IECEx </w:t>
      </w:r>
      <w:r w:rsidR="00B85B9E">
        <w:rPr>
          <w:rFonts w:eastAsia="MS Mincho"/>
          <w:color w:val="000000"/>
          <w:spacing w:val="0"/>
          <w:sz w:val="24"/>
          <w:szCs w:val="24"/>
          <w:lang w:val="en-AU" w:eastAsia="en-AU"/>
        </w:rPr>
        <w:t xml:space="preserve">OD </w:t>
      </w:r>
      <w:r w:rsidR="002D6E31">
        <w:rPr>
          <w:rFonts w:eastAsia="MS Mincho"/>
          <w:color w:val="000000"/>
          <w:spacing w:val="0"/>
          <w:sz w:val="24"/>
          <w:szCs w:val="24"/>
          <w:lang w:val="en-AU" w:eastAsia="en-AU"/>
        </w:rPr>
        <w:t>31</w:t>
      </w:r>
      <w:r w:rsidR="004A1AFD">
        <w:rPr>
          <w:rFonts w:eastAsia="MS Mincho"/>
          <w:color w:val="000000"/>
          <w:spacing w:val="0"/>
          <w:sz w:val="24"/>
          <w:szCs w:val="24"/>
          <w:lang w:val="en-AU" w:eastAsia="en-AU"/>
        </w:rPr>
        <w:t>4-5</w:t>
      </w:r>
      <w:r w:rsidR="002D6E31">
        <w:rPr>
          <w:rFonts w:eastAsia="MS Mincho"/>
          <w:color w:val="000000"/>
          <w:spacing w:val="0"/>
          <w:sz w:val="24"/>
          <w:szCs w:val="24"/>
          <w:lang w:val="en-AU" w:eastAsia="en-AU"/>
        </w:rPr>
        <w:t>,</w:t>
      </w:r>
      <w:r w:rsidR="00B85B9E">
        <w:rPr>
          <w:rFonts w:eastAsia="MS Mincho"/>
          <w:color w:val="000000"/>
          <w:spacing w:val="0"/>
          <w:sz w:val="24"/>
          <w:szCs w:val="24"/>
          <w:lang w:val="en-AU" w:eastAsia="en-AU"/>
        </w:rPr>
        <w:t xml:space="preserve"> E</w:t>
      </w:r>
      <w:r>
        <w:rPr>
          <w:rFonts w:eastAsia="MS Mincho"/>
          <w:color w:val="000000"/>
          <w:spacing w:val="0"/>
          <w:sz w:val="24"/>
          <w:szCs w:val="24"/>
          <w:lang w:val="en-AU" w:eastAsia="en-AU"/>
        </w:rPr>
        <w:t xml:space="preserve">dition </w:t>
      </w:r>
      <w:r w:rsidR="002D6E31">
        <w:rPr>
          <w:rFonts w:eastAsia="MS Mincho"/>
          <w:color w:val="000000"/>
          <w:spacing w:val="0"/>
          <w:sz w:val="24"/>
          <w:szCs w:val="24"/>
          <w:lang w:val="en-AU" w:eastAsia="en-AU"/>
        </w:rPr>
        <w:t>1</w:t>
      </w:r>
      <w:r>
        <w:rPr>
          <w:rFonts w:eastAsia="MS Mincho"/>
          <w:color w:val="000000"/>
          <w:spacing w:val="0"/>
          <w:sz w:val="24"/>
          <w:szCs w:val="24"/>
          <w:lang w:val="en-AU" w:eastAsia="en-AU"/>
        </w:rPr>
        <w:t>.0</w:t>
      </w:r>
      <w:r w:rsidR="00047A83">
        <w:rPr>
          <w:rFonts w:eastAsia="MS Mincho"/>
          <w:color w:val="000000"/>
          <w:spacing w:val="0"/>
          <w:sz w:val="24"/>
          <w:szCs w:val="24"/>
          <w:lang w:val="en-AU" w:eastAsia="en-AU"/>
        </w:rPr>
        <w:t xml:space="preserve">, </w:t>
      </w:r>
      <w:r w:rsidR="00E90F18">
        <w:rPr>
          <w:rFonts w:eastAsia="MS Mincho"/>
          <w:color w:val="000000"/>
          <w:spacing w:val="0"/>
          <w:sz w:val="24"/>
          <w:szCs w:val="24"/>
          <w:lang w:val="en-AU" w:eastAsia="en-AU"/>
        </w:rPr>
        <w:t xml:space="preserve">as </w:t>
      </w:r>
      <w:r w:rsidR="00047A83">
        <w:rPr>
          <w:rFonts w:eastAsia="MS Mincho"/>
          <w:color w:val="000000"/>
          <w:spacing w:val="0"/>
          <w:sz w:val="24"/>
          <w:szCs w:val="24"/>
          <w:lang w:val="en-AU" w:eastAsia="en-AU"/>
        </w:rPr>
        <w:t xml:space="preserve">endorsed </w:t>
      </w:r>
      <w:r w:rsidR="00B85B9E">
        <w:rPr>
          <w:rFonts w:eastAsia="MS Mincho"/>
          <w:color w:val="000000"/>
          <w:spacing w:val="0"/>
          <w:sz w:val="24"/>
          <w:szCs w:val="24"/>
          <w:lang w:val="en-AU" w:eastAsia="en-AU"/>
        </w:rPr>
        <w:t>by</w:t>
      </w:r>
      <w:r>
        <w:rPr>
          <w:rFonts w:eastAsia="MS Mincho"/>
          <w:color w:val="000000"/>
          <w:spacing w:val="0"/>
          <w:sz w:val="24"/>
          <w:szCs w:val="24"/>
          <w:lang w:val="en-AU" w:eastAsia="en-AU"/>
        </w:rPr>
        <w:t xml:space="preserve"> </w:t>
      </w:r>
      <w:r w:rsidR="00047A83">
        <w:rPr>
          <w:rFonts w:eastAsia="MS Mincho"/>
          <w:color w:val="000000"/>
          <w:spacing w:val="0"/>
          <w:sz w:val="24"/>
          <w:szCs w:val="24"/>
          <w:lang w:val="en-AU" w:eastAsia="en-AU"/>
        </w:rPr>
        <w:t xml:space="preserve">the </w:t>
      </w:r>
      <w:r w:rsidR="00B85B9E">
        <w:rPr>
          <w:rFonts w:eastAsia="MS Mincho"/>
          <w:color w:val="000000"/>
          <w:spacing w:val="0"/>
          <w:sz w:val="24"/>
          <w:szCs w:val="24"/>
          <w:lang w:val="en-AU" w:eastAsia="en-AU"/>
        </w:rPr>
        <w:t>201</w:t>
      </w:r>
      <w:r w:rsidR="004A1AFD">
        <w:rPr>
          <w:rFonts w:eastAsia="MS Mincho"/>
          <w:color w:val="000000"/>
          <w:spacing w:val="0"/>
          <w:sz w:val="24"/>
          <w:szCs w:val="24"/>
          <w:lang w:val="en-AU" w:eastAsia="en-AU"/>
        </w:rPr>
        <w:t>9</w:t>
      </w:r>
      <w:r w:rsidR="00B85B9E">
        <w:rPr>
          <w:rFonts w:eastAsia="MS Mincho"/>
          <w:color w:val="000000"/>
          <w:spacing w:val="0"/>
          <w:sz w:val="24"/>
          <w:szCs w:val="24"/>
          <w:lang w:val="en-AU" w:eastAsia="en-AU"/>
        </w:rPr>
        <w:t xml:space="preserve"> Ex</w:t>
      </w:r>
      <w:r w:rsidR="002D6E31">
        <w:rPr>
          <w:rFonts w:eastAsia="MS Mincho"/>
          <w:color w:val="000000"/>
          <w:spacing w:val="0"/>
          <w:sz w:val="24"/>
          <w:szCs w:val="24"/>
          <w:lang w:val="en-AU" w:eastAsia="en-AU"/>
        </w:rPr>
        <w:t>SFC</w:t>
      </w:r>
      <w:r w:rsidR="00B85B9E">
        <w:rPr>
          <w:rFonts w:eastAsia="MS Mincho"/>
          <w:color w:val="000000"/>
          <w:spacing w:val="0"/>
          <w:sz w:val="24"/>
          <w:szCs w:val="24"/>
          <w:lang w:val="en-AU" w:eastAsia="en-AU"/>
        </w:rPr>
        <w:t xml:space="preserve"> Meeting</w:t>
      </w:r>
      <w:r w:rsidR="003109A8">
        <w:rPr>
          <w:rFonts w:eastAsia="MS Mincho"/>
          <w:color w:val="000000"/>
          <w:spacing w:val="0"/>
          <w:sz w:val="24"/>
          <w:szCs w:val="24"/>
          <w:lang w:val="en-AU" w:eastAsia="en-AU"/>
        </w:rPr>
        <w:t xml:space="preserve">. </w:t>
      </w:r>
    </w:p>
    <w:p w14:paraId="74531295" w14:textId="77777777" w:rsidR="003109A8" w:rsidRDefault="003109A8" w:rsidP="00434585">
      <w:pPr>
        <w:autoSpaceDE w:val="0"/>
        <w:autoSpaceDN w:val="0"/>
        <w:adjustRightInd w:val="0"/>
        <w:ind w:right="-286"/>
        <w:jc w:val="left"/>
        <w:rPr>
          <w:rFonts w:eastAsia="MS Mincho"/>
          <w:color w:val="000000"/>
          <w:spacing w:val="0"/>
          <w:sz w:val="24"/>
          <w:szCs w:val="24"/>
          <w:lang w:val="en-AU" w:eastAsia="en-AU"/>
        </w:rPr>
      </w:pPr>
    </w:p>
    <w:p w14:paraId="2EA2D537" w14:textId="665BFD74" w:rsidR="00434585" w:rsidRDefault="003109A8"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w:t>
      </w:r>
      <w:r w:rsidR="00434585">
        <w:rPr>
          <w:rFonts w:eastAsia="MS Mincho"/>
          <w:color w:val="000000"/>
          <w:spacing w:val="0"/>
          <w:sz w:val="24"/>
          <w:szCs w:val="24"/>
          <w:lang w:val="en-AU" w:eastAsia="en-AU"/>
        </w:rPr>
        <w:t>is now submitted for consideration and approval during the 201</w:t>
      </w:r>
      <w:r w:rsidR="004A1AFD">
        <w:rPr>
          <w:rFonts w:eastAsia="MS Mincho"/>
          <w:color w:val="000000"/>
          <w:spacing w:val="0"/>
          <w:sz w:val="24"/>
          <w:szCs w:val="24"/>
          <w:lang w:val="en-AU" w:eastAsia="en-AU"/>
        </w:rPr>
        <w:t>9</w:t>
      </w:r>
      <w:r w:rsidR="00434585">
        <w:rPr>
          <w:rFonts w:eastAsia="MS Mincho"/>
          <w:color w:val="000000"/>
          <w:spacing w:val="0"/>
          <w:sz w:val="24"/>
          <w:szCs w:val="24"/>
          <w:lang w:val="en-AU" w:eastAsia="en-AU"/>
        </w:rPr>
        <w:t xml:space="preserve"> ExMC meeting for publication as Edition </w:t>
      </w:r>
      <w:r w:rsidR="004A1AFD">
        <w:rPr>
          <w:rFonts w:eastAsia="MS Mincho"/>
          <w:color w:val="000000"/>
          <w:spacing w:val="0"/>
          <w:sz w:val="24"/>
          <w:szCs w:val="24"/>
          <w:lang w:val="en-AU" w:eastAsia="en-AU"/>
        </w:rPr>
        <w:t>1.1</w:t>
      </w:r>
      <w:r w:rsidR="00434585">
        <w:rPr>
          <w:rFonts w:eastAsia="MS Mincho"/>
          <w:color w:val="000000"/>
          <w:spacing w:val="0"/>
          <w:sz w:val="24"/>
          <w:szCs w:val="24"/>
          <w:lang w:val="en-AU" w:eastAsia="en-AU"/>
        </w:rPr>
        <w:t xml:space="preserve">  </w:t>
      </w:r>
    </w:p>
    <w:p w14:paraId="37DA6C15"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17137F2" w14:textId="77777777" w:rsidR="00434585" w:rsidRPr="00FB4C25" w:rsidRDefault="00434585" w:rsidP="00434585">
      <w:pPr>
        <w:autoSpaceDE w:val="0"/>
        <w:autoSpaceDN w:val="0"/>
        <w:adjustRightInd w:val="0"/>
        <w:jc w:val="left"/>
        <w:rPr>
          <w:rFonts w:eastAsia="MS Mincho"/>
          <w:color w:val="0070C0"/>
          <w:spacing w:val="0"/>
          <w:sz w:val="24"/>
          <w:szCs w:val="24"/>
          <w:lang w:val="en-AU" w:eastAsia="en-AU"/>
        </w:rPr>
      </w:pPr>
      <w:r>
        <w:rPr>
          <w:rFonts w:eastAsia="MS Mincho"/>
          <w:color w:val="000000"/>
          <w:spacing w:val="0"/>
          <w:sz w:val="24"/>
          <w:szCs w:val="24"/>
          <w:lang w:val="en-AU" w:eastAsia="en-AU"/>
        </w:rPr>
        <w:t xml:space="preserve">Proposed changes are shown using the tracking tools to indicate proposed </w:t>
      </w:r>
      <w:r w:rsidRPr="000E274A">
        <w:rPr>
          <w:rFonts w:eastAsia="MS Mincho"/>
          <w:color w:val="00B050"/>
          <w:spacing w:val="0"/>
          <w:sz w:val="24"/>
          <w:szCs w:val="24"/>
          <w:u w:val="single"/>
          <w:lang w:val="en-AU" w:eastAsia="en-AU"/>
        </w:rPr>
        <w:t>additions</w:t>
      </w:r>
      <w:r w:rsidRPr="000E274A">
        <w:rPr>
          <w:rFonts w:eastAsia="MS Mincho"/>
          <w:spacing w:val="0"/>
          <w:sz w:val="24"/>
          <w:szCs w:val="24"/>
          <w:lang w:val="en-AU" w:eastAsia="en-AU"/>
        </w:rPr>
        <w:t xml:space="preserve">, </w:t>
      </w:r>
      <w:r w:rsidRPr="000E274A">
        <w:rPr>
          <w:rFonts w:eastAsia="MS Mincho"/>
          <w:color w:val="FF0000"/>
          <w:spacing w:val="0"/>
          <w:sz w:val="24"/>
          <w:szCs w:val="24"/>
          <w:u w:val="single"/>
          <w:lang w:val="en-AU" w:eastAsia="en-AU"/>
        </w:rPr>
        <w:t>changes</w:t>
      </w:r>
      <w:r w:rsidRPr="00D80FCF">
        <w:rPr>
          <w:rFonts w:eastAsia="MS Mincho"/>
          <w:color w:val="FF0000"/>
          <w:spacing w:val="0"/>
          <w:sz w:val="24"/>
          <w:szCs w:val="24"/>
          <w:lang w:val="en-AU" w:eastAsia="en-AU"/>
        </w:rPr>
        <w:t xml:space="preserve"> </w:t>
      </w:r>
      <w:r w:rsidRPr="00FB4C25">
        <w:rPr>
          <w:rFonts w:eastAsia="MS Mincho"/>
          <w:spacing w:val="0"/>
          <w:sz w:val="24"/>
          <w:szCs w:val="24"/>
          <w:lang w:val="en-AU" w:eastAsia="en-AU"/>
        </w:rPr>
        <w:t>and</w:t>
      </w:r>
      <w:r w:rsidRPr="00FB4C25">
        <w:rPr>
          <w:rFonts w:eastAsia="MS Mincho"/>
          <w:color w:val="0070C0"/>
          <w:spacing w:val="0"/>
          <w:sz w:val="24"/>
          <w:szCs w:val="24"/>
          <w:lang w:val="en-AU" w:eastAsia="en-AU"/>
        </w:rPr>
        <w:t xml:space="preserve"> </w:t>
      </w:r>
      <w:r w:rsidRPr="00D80FCF">
        <w:rPr>
          <w:rFonts w:eastAsia="MS Mincho"/>
          <w:strike/>
          <w:color w:val="FF0000"/>
          <w:spacing w:val="0"/>
          <w:sz w:val="24"/>
          <w:szCs w:val="24"/>
          <w:lang w:val="en-AU" w:eastAsia="en-AU"/>
        </w:rPr>
        <w:t>deletions</w:t>
      </w:r>
      <w:r w:rsidRPr="00FB4C25">
        <w:rPr>
          <w:rFonts w:eastAsia="MS Mincho"/>
          <w:color w:val="0070C0"/>
          <w:spacing w:val="0"/>
          <w:sz w:val="24"/>
          <w:szCs w:val="24"/>
          <w:lang w:val="en-AU" w:eastAsia="en-AU"/>
        </w:rPr>
        <w:t xml:space="preserve">. </w:t>
      </w:r>
    </w:p>
    <w:p w14:paraId="7F7C2257"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83E653B" w14:textId="77777777" w:rsidR="00434585" w:rsidRDefault="00434585" w:rsidP="00434585">
      <w:pPr>
        <w:jc w:val="left"/>
        <w:rPr>
          <w:b/>
          <w:bCs/>
          <w:color w:val="000000"/>
          <w:spacing w:val="0"/>
          <w:sz w:val="23"/>
          <w:szCs w:val="23"/>
          <w:lang w:val="en-US" w:eastAsia="en-US"/>
        </w:rPr>
      </w:pPr>
    </w:p>
    <w:p w14:paraId="6CBE6B90" w14:textId="77777777" w:rsidR="00434585" w:rsidRPr="00480669" w:rsidRDefault="00434585" w:rsidP="00434585">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60315910" w14:textId="77777777" w:rsidR="00434585" w:rsidRPr="00480669" w:rsidRDefault="00434585" w:rsidP="00434585">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34585" w:rsidRPr="00480669" w14:paraId="1B03231A" w14:textId="77777777" w:rsidTr="00A12A9A">
        <w:tc>
          <w:tcPr>
            <w:tcW w:w="4470" w:type="dxa"/>
            <w:shd w:val="clear" w:color="auto" w:fill="auto"/>
          </w:tcPr>
          <w:p w14:paraId="6032AE6D" w14:textId="77777777" w:rsidR="00434585" w:rsidRDefault="00434585" w:rsidP="00A12A9A">
            <w:pPr>
              <w:snapToGrid w:val="0"/>
              <w:rPr>
                <w:b/>
                <w:bCs/>
                <w:sz w:val="22"/>
                <w:szCs w:val="22"/>
              </w:rPr>
            </w:pPr>
            <w:r w:rsidRPr="00480669">
              <w:rPr>
                <w:b/>
                <w:bCs/>
                <w:sz w:val="22"/>
                <w:szCs w:val="22"/>
              </w:rPr>
              <w:t>Address:</w:t>
            </w:r>
          </w:p>
          <w:p w14:paraId="135A6FDB" w14:textId="77777777" w:rsidR="00434585" w:rsidRPr="00480669" w:rsidRDefault="00434585" w:rsidP="00A12A9A">
            <w:pPr>
              <w:snapToGrid w:val="0"/>
              <w:rPr>
                <w:b/>
                <w:bCs/>
                <w:sz w:val="22"/>
                <w:szCs w:val="22"/>
              </w:rPr>
            </w:pPr>
          </w:p>
          <w:p w14:paraId="0F81D963" w14:textId="77777777" w:rsidR="00434585" w:rsidRPr="00480669" w:rsidRDefault="00434585" w:rsidP="00A12A9A">
            <w:pPr>
              <w:snapToGrid w:val="0"/>
              <w:rPr>
                <w:b/>
                <w:bCs/>
                <w:sz w:val="22"/>
                <w:szCs w:val="22"/>
              </w:rPr>
            </w:pPr>
            <w:r w:rsidRPr="00480669">
              <w:rPr>
                <w:b/>
                <w:bCs/>
                <w:sz w:val="22"/>
                <w:szCs w:val="22"/>
              </w:rPr>
              <w:t>Level 33, Australia Square</w:t>
            </w:r>
          </w:p>
          <w:p w14:paraId="037D609E" w14:textId="77777777" w:rsidR="00434585" w:rsidRPr="00480669" w:rsidRDefault="00434585" w:rsidP="00A12A9A">
            <w:pPr>
              <w:snapToGrid w:val="0"/>
              <w:rPr>
                <w:b/>
                <w:bCs/>
                <w:sz w:val="22"/>
                <w:szCs w:val="22"/>
              </w:rPr>
            </w:pPr>
            <w:r w:rsidRPr="00480669">
              <w:rPr>
                <w:b/>
                <w:bCs/>
                <w:sz w:val="22"/>
                <w:szCs w:val="22"/>
              </w:rPr>
              <w:t>264 George Street</w:t>
            </w:r>
          </w:p>
          <w:p w14:paraId="7BF042F8" w14:textId="77777777" w:rsidR="00434585" w:rsidRPr="00480669" w:rsidRDefault="00434585" w:rsidP="00A12A9A">
            <w:pPr>
              <w:snapToGrid w:val="0"/>
              <w:rPr>
                <w:b/>
                <w:bCs/>
                <w:sz w:val="22"/>
                <w:szCs w:val="22"/>
              </w:rPr>
            </w:pPr>
            <w:r w:rsidRPr="00480669">
              <w:rPr>
                <w:b/>
                <w:bCs/>
                <w:sz w:val="22"/>
                <w:szCs w:val="22"/>
              </w:rPr>
              <w:t>Sydney NSW 2000</w:t>
            </w:r>
          </w:p>
          <w:p w14:paraId="4B461F6D" w14:textId="77777777" w:rsidR="00434585" w:rsidRPr="00480669" w:rsidRDefault="00434585" w:rsidP="00A12A9A">
            <w:pPr>
              <w:snapToGrid w:val="0"/>
              <w:rPr>
                <w:b/>
                <w:bCs/>
                <w:sz w:val="22"/>
                <w:szCs w:val="22"/>
              </w:rPr>
            </w:pPr>
            <w:r w:rsidRPr="00480669">
              <w:rPr>
                <w:b/>
                <w:bCs/>
                <w:sz w:val="22"/>
                <w:szCs w:val="22"/>
              </w:rPr>
              <w:t>Australia</w:t>
            </w:r>
          </w:p>
        </w:tc>
        <w:tc>
          <w:tcPr>
            <w:tcW w:w="4579" w:type="dxa"/>
            <w:shd w:val="clear" w:color="auto" w:fill="auto"/>
          </w:tcPr>
          <w:p w14:paraId="5C3071D6" w14:textId="77777777" w:rsidR="00434585" w:rsidRDefault="00434585" w:rsidP="00A12A9A">
            <w:pPr>
              <w:snapToGrid w:val="0"/>
              <w:rPr>
                <w:b/>
                <w:bCs/>
                <w:sz w:val="22"/>
                <w:szCs w:val="22"/>
              </w:rPr>
            </w:pPr>
            <w:r w:rsidRPr="00480669">
              <w:rPr>
                <w:b/>
                <w:bCs/>
                <w:sz w:val="22"/>
                <w:szCs w:val="22"/>
              </w:rPr>
              <w:t>Contact Details:</w:t>
            </w:r>
          </w:p>
          <w:p w14:paraId="498C0565" w14:textId="77777777" w:rsidR="00434585" w:rsidRPr="00480669" w:rsidRDefault="00434585" w:rsidP="00A12A9A">
            <w:pPr>
              <w:snapToGrid w:val="0"/>
              <w:rPr>
                <w:b/>
                <w:bCs/>
                <w:sz w:val="22"/>
                <w:szCs w:val="22"/>
              </w:rPr>
            </w:pPr>
          </w:p>
          <w:p w14:paraId="1BB7C7B0" w14:textId="77777777" w:rsidR="00434585" w:rsidRPr="00480669" w:rsidRDefault="00434585" w:rsidP="00A12A9A">
            <w:pPr>
              <w:snapToGrid w:val="0"/>
              <w:rPr>
                <w:b/>
                <w:bCs/>
                <w:sz w:val="22"/>
                <w:szCs w:val="22"/>
              </w:rPr>
            </w:pPr>
            <w:r w:rsidRPr="00480669">
              <w:rPr>
                <w:b/>
                <w:bCs/>
                <w:sz w:val="22"/>
                <w:szCs w:val="22"/>
              </w:rPr>
              <w:t>Tel: +61 2 4628 4690</w:t>
            </w:r>
          </w:p>
          <w:p w14:paraId="7474762A" w14:textId="77777777" w:rsidR="00434585" w:rsidRPr="00480669" w:rsidRDefault="00434585" w:rsidP="00A12A9A">
            <w:pPr>
              <w:snapToGrid w:val="0"/>
              <w:rPr>
                <w:b/>
                <w:bCs/>
                <w:sz w:val="22"/>
                <w:szCs w:val="22"/>
              </w:rPr>
            </w:pPr>
            <w:r w:rsidRPr="00480669">
              <w:rPr>
                <w:b/>
                <w:bCs/>
                <w:sz w:val="22"/>
                <w:szCs w:val="22"/>
              </w:rPr>
              <w:t>Fax: +61 2 4627 5285</w:t>
            </w:r>
          </w:p>
          <w:p w14:paraId="32E6112F" w14:textId="77777777" w:rsidR="00434585" w:rsidRPr="00480669" w:rsidRDefault="00434585" w:rsidP="00A12A9A">
            <w:pPr>
              <w:snapToGrid w:val="0"/>
              <w:rPr>
                <w:b/>
                <w:bCs/>
                <w:sz w:val="22"/>
                <w:szCs w:val="22"/>
              </w:rPr>
            </w:pPr>
            <w:r w:rsidRPr="00480669">
              <w:rPr>
                <w:b/>
                <w:bCs/>
                <w:sz w:val="22"/>
                <w:szCs w:val="22"/>
              </w:rPr>
              <w:t>e-mail:</w:t>
            </w:r>
            <w:r>
              <w:rPr>
                <w:b/>
                <w:bCs/>
                <w:sz w:val="22"/>
                <w:szCs w:val="22"/>
              </w:rPr>
              <w:t>info</w:t>
            </w:r>
            <w:r w:rsidRPr="00480669">
              <w:rPr>
                <w:b/>
                <w:bCs/>
                <w:sz w:val="22"/>
                <w:szCs w:val="22"/>
              </w:rPr>
              <w:t>@iecex.com</w:t>
            </w:r>
          </w:p>
          <w:p w14:paraId="3F2E0F84" w14:textId="77777777" w:rsidR="00434585" w:rsidRDefault="000E274A" w:rsidP="00A12A9A">
            <w:pPr>
              <w:snapToGrid w:val="0"/>
              <w:rPr>
                <w:b/>
                <w:bCs/>
                <w:sz w:val="22"/>
                <w:szCs w:val="22"/>
              </w:rPr>
            </w:pPr>
            <w:hyperlink r:id="rId8" w:history="1">
              <w:r w:rsidR="00434585" w:rsidRPr="00480669">
                <w:rPr>
                  <w:b/>
                  <w:bCs/>
                  <w:color w:val="0000FF"/>
                  <w:sz w:val="22"/>
                  <w:szCs w:val="22"/>
                  <w:u w:val="single"/>
                </w:rPr>
                <w:t>http://www.iecex.com</w:t>
              </w:r>
            </w:hyperlink>
          </w:p>
          <w:p w14:paraId="651613D1" w14:textId="77777777" w:rsidR="00434585" w:rsidRPr="00480669" w:rsidRDefault="00434585" w:rsidP="00A12A9A">
            <w:pPr>
              <w:snapToGrid w:val="0"/>
              <w:rPr>
                <w:b/>
                <w:bCs/>
                <w:sz w:val="22"/>
                <w:szCs w:val="22"/>
              </w:rPr>
            </w:pPr>
          </w:p>
        </w:tc>
      </w:tr>
    </w:tbl>
    <w:p w14:paraId="62665EAE" w14:textId="77777777" w:rsidR="00434585" w:rsidRDefault="00434585" w:rsidP="00434585">
      <w:pPr>
        <w:pStyle w:val="MAIN-TITLE"/>
      </w:pPr>
    </w:p>
    <w:p w14:paraId="0C4B28EF" w14:textId="77777777" w:rsidR="00434585" w:rsidRDefault="00434585" w:rsidP="00434585">
      <w:pPr>
        <w:pStyle w:val="MAIN-TITLE"/>
        <w:sectPr w:rsidR="00434585" w:rsidSect="00182A6F">
          <w:headerReference w:type="default" r:id="rId9"/>
          <w:pgSz w:w="11906" w:h="16838"/>
          <w:pgMar w:top="1701" w:right="1418" w:bottom="851" w:left="1418" w:header="720" w:footer="720" w:gutter="0"/>
          <w:cols w:space="720"/>
        </w:sectPr>
      </w:pPr>
    </w:p>
    <w:p w14:paraId="00A6169D" w14:textId="77777777" w:rsidR="000E274A" w:rsidRPr="00256611" w:rsidRDefault="000E274A" w:rsidP="000E274A">
      <w:pPr>
        <w:pStyle w:val="HEADINGNonumber"/>
        <w:ind w:left="397" w:hanging="397"/>
      </w:pPr>
      <w:bookmarkStart w:id="1" w:name="_Toc361302663"/>
      <w:bookmarkStart w:id="2" w:name="_Toc361302696"/>
      <w:bookmarkStart w:id="3" w:name="_Toc361306249"/>
      <w:r w:rsidRPr="00256611">
        <w:lastRenderedPageBreak/>
        <w:t>CONTENTS</w:t>
      </w:r>
      <w:bookmarkEnd w:id="1"/>
      <w:bookmarkEnd w:id="2"/>
      <w:bookmarkEnd w:id="3"/>
    </w:p>
    <w:p w14:paraId="7EBE3343" w14:textId="77777777" w:rsidR="000E274A" w:rsidRPr="00256611" w:rsidRDefault="000E274A" w:rsidP="000E274A">
      <w:pPr>
        <w:pStyle w:val="PARAGRAPH"/>
      </w:pPr>
    </w:p>
    <w:p w14:paraId="61C19450" w14:textId="77777777" w:rsidR="000E274A" w:rsidRPr="00256611" w:rsidRDefault="000E274A" w:rsidP="000E274A">
      <w:pPr>
        <w:pStyle w:val="TOC1"/>
        <w:rPr>
          <w:rFonts w:ascii="Calibri" w:hAnsi="Calibri" w:cs="Times New Roman"/>
          <w:spacing w:val="0"/>
          <w:sz w:val="22"/>
          <w:szCs w:val="22"/>
          <w:lang w:eastAsia="en-GB"/>
        </w:rPr>
      </w:pPr>
      <w:r w:rsidRPr="00256611">
        <w:fldChar w:fldCharType="begin"/>
      </w:r>
      <w:r w:rsidRPr="00256611">
        <w:instrText xml:space="preserve"> TOC \t "Heading 1;1;Heading 2;2;Heading 3;3;HEADING(Nonumber);1;ANNEX_title;1" </w:instrText>
      </w:r>
      <w:r w:rsidRPr="00256611">
        <w:fldChar w:fldCharType="separate"/>
      </w:r>
      <w:r w:rsidRPr="00256611">
        <w:t>FOREWORD</w:t>
      </w:r>
      <w:r w:rsidRPr="00256611">
        <w:tab/>
      </w:r>
      <w:r w:rsidRPr="00256611">
        <w:fldChar w:fldCharType="begin"/>
      </w:r>
      <w:r w:rsidRPr="00256611">
        <w:instrText xml:space="preserve"> PAGEREF _Toc361306250 \h </w:instrText>
      </w:r>
      <w:r w:rsidRPr="00256611">
        <w:fldChar w:fldCharType="separate"/>
      </w:r>
      <w:r>
        <w:t>3</w:t>
      </w:r>
      <w:r w:rsidRPr="00256611">
        <w:fldChar w:fldCharType="end"/>
      </w:r>
    </w:p>
    <w:p w14:paraId="5A63B9EC" w14:textId="77777777" w:rsidR="000E274A" w:rsidRPr="00256611" w:rsidRDefault="000E274A" w:rsidP="000E274A">
      <w:pPr>
        <w:pStyle w:val="TOC1"/>
        <w:rPr>
          <w:rFonts w:ascii="Calibri" w:hAnsi="Calibri" w:cs="Times New Roman"/>
          <w:spacing w:val="0"/>
          <w:sz w:val="22"/>
          <w:szCs w:val="22"/>
          <w:lang w:eastAsia="en-GB"/>
        </w:rPr>
      </w:pPr>
      <w:r w:rsidRPr="00256611">
        <w:t>INTRODUCTION</w:t>
      </w:r>
      <w:r w:rsidRPr="00256611">
        <w:tab/>
      </w:r>
      <w:r w:rsidRPr="00256611">
        <w:fldChar w:fldCharType="begin"/>
      </w:r>
      <w:r w:rsidRPr="00256611">
        <w:instrText xml:space="preserve"> PAGEREF _Toc361306251 \h </w:instrText>
      </w:r>
      <w:r w:rsidRPr="00256611">
        <w:fldChar w:fldCharType="separate"/>
      </w:r>
      <w:r>
        <w:t>4</w:t>
      </w:r>
      <w:r w:rsidRPr="00256611">
        <w:fldChar w:fldCharType="end"/>
      </w:r>
    </w:p>
    <w:p w14:paraId="3EE06C0D" w14:textId="77777777" w:rsidR="000E274A" w:rsidRPr="00256611" w:rsidRDefault="000E274A" w:rsidP="000E274A">
      <w:pPr>
        <w:pStyle w:val="TOC1"/>
      </w:pPr>
    </w:p>
    <w:p w14:paraId="429DF5FB" w14:textId="77777777" w:rsidR="000E274A" w:rsidRPr="00256611" w:rsidRDefault="000E274A" w:rsidP="000E274A">
      <w:pPr>
        <w:pStyle w:val="TOC1"/>
        <w:rPr>
          <w:rFonts w:ascii="Calibri" w:hAnsi="Calibri" w:cs="Times New Roman"/>
          <w:spacing w:val="0"/>
          <w:sz w:val="22"/>
          <w:szCs w:val="22"/>
          <w:lang w:eastAsia="en-GB"/>
        </w:rPr>
      </w:pPr>
      <w:r w:rsidRPr="00256611">
        <w:t>1</w:t>
      </w:r>
      <w:r w:rsidRPr="00256611">
        <w:rPr>
          <w:rFonts w:ascii="Calibri" w:hAnsi="Calibri" w:cs="Times New Roman"/>
          <w:spacing w:val="0"/>
          <w:sz w:val="22"/>
          <w:szCs w:val="22"/>
          <w:lang w:eastAsia="en-GB"/>
        </w:rPr>
        <w:tab/>
      </w:r>
      <w:r w:rsidRPr="00256611">
        <w:t>General</w:t>
      </w:r>
      <w:r w:rsidRPr="00256611">
        <w:tab/>
      </w:r>
      <w:r w:rsidRPr="00256611">
        <w:fldChar w:fldCharType="begin"/>
      </w:r>
      <w:r w:rsidRPr="00256611">
        <w:instrText xml:space="preserve"> PAGEREF _Toc361306252 \h </w:instrText>
      </w:r>
      <w:r w:rsidRPr="00256611">
        <w:fldChar w:fldCharType="separate"/>
      </w:r>
      <w:r>
        <w:t>5</w:t>
      </w:r>
      <w:r w:rsidRPr="00256611">
        <w:fldChar w:fldCharType="end"/>
      </w:r>
    </w:p>
    <w:p w14:paraId="40F26E0F" w14:textId="77777777" w:rsidR="000E274A" w:rsidRPr="00256611" w:rsidRDefault="000E274A" w:rsidP="000E274A">
      <w:pPr>
        <w:pStyle w:val="TOC1"/>
        <w:rPr>
          <w:rFonts w:ascii="Calibri" w:hAnsi="Calibri" w:cs="Times New Roman"/>
          <w:spacing w:val="0"/>
          <w:sz w:val="22"/>
          <w:szCs w:val="22"/>
          <w:lang w:eastAsia="en-GB"/>
        </w:rPr>
      </w:pPr>
      <w:r w:rsidRPr="00256611">
        <w:t>2</w:t>
      </w:r>
      <w:r w:rsidRPr="00256611">
        <w:rPr>
          <w:rFonts w:ascii="Calibri" w:hAnsi="Calibri" w:cs="Times New Roman"/>
          <w:spacing w:val="0"/>
          <w:sz w:val="22"/>
          <w:szCs w:val="22"/>
          <w:lang w:eastAsia="en-GB"/>
        </w:rPr>
        <w:tab/>
      </w:r>
      <w:r w:rsidRPr="00256611">
        <w:t>Definitions</w:t>
      </w:r>
      <w:r w:rsidRPr="00256611">
        <w:tab/>
      </w:r>
      <w:r w:rsidRPr="00256611">
        <w:fldChar w:fldCharType="begin"/>
      </w:r>
      <w:r w:rsidRPr="00256611">
        <w:instrText xml:space="preserve"> PAGEREF _Toc361306253 \h </w:instrText>
      </w:r>
      <w:r w:rsidRPr="00256611">
        <w:fldChar w:fldCharType="separate"/>
      </w:r>
      <w:r>
        <w:t>5</w:t>
      </w:r>
      <w:r w:rsidRPr="00256611">
        <w:fldChar w:fldCharType="end"/>
      </w:r>
    </w:p>
    <w:p w14:paraId="2F75010E" w14:textId="77777777" w:rsidR="000E274A" w:rsidRPr="00256611" w:rsidRDefault="000E274A" w:rsidP="000E274A">
      <w:pPr>
        <w:pStyle w:val="TOC1"/>
        <w:rPr>
          <w:rFonts w:ascii="Calibri" w:hAnsi="Calibri" w:cs="Times New Roman"/>
          <w:spacing w:val="0"/>
          <w:sz w:val="22"/>
          <w:szCs w:val="22"/>
          <w:lang w:eastAsia="en-GB"/>
        </w:rPr>
      </w:pPr>
      <w:r w:rsidRPr="00256611">
        <w:t>3</w:t>
      </w:r>
      <w:r w:rsidRPr="00256611">
        <w:rPr>
          <w:rFonts w:ascii="Calibri" w:hAnsi="Calibri" w:cs="Times New Roman"/>
          <w:spacing w:val="0"/>
          <w:sz w:val="22"/>
          <w:szCs w:val="22"/>
          <w:lang w:eastAsia="en-GB"/>
        </w:rPr>
        <w:tab/>
      </w:r>
      <w:r w:rsidRPr="00256611">
        <w:t>Application</w:t>
      </w:r>
      <w:r w:rsidRPr="00256611">
        <w:tab/>
      </w:r>
      <w:r w:rsidRPr="00256611">
        <w:fldChar w:fldCharType="begin"/>
      </w:r>
      <w:r w:rsidRPr="00256611">
        <w:instrText xml:space="preserve"> PAGEREF _Toc361306254 \h </w:instrText>
      </w:r>
      <w:r w:rsidRPr="00256611">
        <w:fldChar w:fldCharType="separate"/>
      </w:r>
      <w:r>
        <w:t>5</w:t>
      </w:r>
      <w:r w:rsidRPr="00256611">
        <w:fldChar w:fldCharType="end"/>
      </w:r>
    </w:p>
    <w:p w14:paraId="36B63421" w14:textId="77777777" w:rsidR="000E274A" w:rsidRPr="00256611" w:rsidRDefault="000E274A" w:rsidP="000E274A">
      <w:pPr>
        <w:pStyle w:val="TOC2"/>
        <w:rPr>
          <w:rFonts w:ascii="Calibri" w:hAnsi="Calibri" w:cs="Times New Roman"/>
          <w:spacing w:val="0"/>
          <w:sz w:val="22"/>
          <w:szCs w:val="22"/>
          <w:lang w:eastAsia="en-GB"/>
        </w:rPr>
      </w:pPr>
      <w:r w:rsidRPr="00256611">
        <w:t>3.1</w:t>
      </w:r>
      <w:r w:rsidRPr="00256611">
        <w:rPr>
          <w:rFonts w:ascii="Calibri" w:hAnsi="Calibri" w:cs="Times New Roman"/>
          <w:spacing w:val="0"/>
          <w:sz w:val="22"/>
          <w:szCs w:val="22"/>
          <w:lang w:eastAsia="en-GB"/>
        </w:rPr>
        <w:tab/>
      </w:r>
      <w:r w:rsidRPr="00256611">
        <w:t>Documentation requirements</w:t>
      </w:r>
      <w:r w:rsidRPr="00256611">
        <w:tab/>
      </w:r>
      <w:r w:rsidRPr="00256611">
        <w:fldChar w:fldCharType="begin"/>
      </w:r>
      <w:r w:rsidRPr="00256611">
        <w:instrText xml:space="preserve"> PAGEREF _Toc361306255 \h </w:instrText>
      </w:r>
      <w:r w:rsidRPr="00256611">
        <w:fldChar w:fldCharType="separate"/>
      </w:r>
      <w:r>
        <w:t>6</w:t>
      </w:r>
      <w:r w:rsidRPr="00256611">
        <w:fldChar w:fldCharType="end"/>
      </w:r>
    </w:p>
    <w:p w14:paraId="06FA98C1" w14:textId="77777777" w:rsidR="000E274A" w:rsidRPr="00256611" w:rsidRDefault="000E274A" w:rsidP="000E274A">
      <w:pPr>
        <w:pStyle w:val="TOC3"/>
        <w:rPr>
          <w:rFonts w:ascii="Calibri" w:hAnsi="Calibri" w:cs="Times New Roman"/>
          <w:spacing w:val="0"/>
          <w:sz w:val="22"/>
          <w:szCs w:val="22"/>
          <w:lang w:eastAsia="en-GB"/>
        </w:rPr>
      </w:pPr>
      <w:r w:rsidRPr="00256611">
        <w:t>3.1.1</w:t>
      </w:r>
      <w:r w:rsidRPr="00256611">
        <w:rPr>
          <w:rFonts w:ascii="Calibri" w:hAnsi="Calibri" w:cs="Times New Roman"/>
          <w:spacing w:val="0"/>
          <w:sz w:val="22"/>
          <w:szCs w:val="22"/>
          <w:lang w:eastAsia="en-GB"/>
        </w:rPr>
        <w:tab/>
      </w:r>
      <w:r w:rsidRPr="00256611">
        <w:t>General</w:t>
      </w:r>
      <w:r w:rsidRPr="00256611">
        <w:tab/>
      </w:r>
      <w:r w:rsidRPr="00256611">
        <w:fldChar w:fldCharType="begin"/>
      </w:r>
      <w:r w:rsidRPr="00256611">
        <w:instrText xml:space="preserve"> PAGEREF _Toc361306256 \h </w:instrText>
      </w:r>
      <w:r w:rsidRPr="00256611">
        <w:fldChar w:fldCharType="separate"/>
      </w:r>
      <w:r>
        <w:t>6</w:t>
      </w:r>
      <w:r w:rsidRPr="00256611">
        <w:fldChar w:fldCharType="end"/>
      </w:r>
    </w:p>
    <w:p w14:paraId="56C2D185" w14:textId="77777777" w:rsidR="000E274A" w:rsidRPr="00256611" w:rsidRDefault="000E274A" w:rsidP="000E274A">
      <w:pPr>
        <w:pStyle w:val="TOC3"/>
        <w:rPr>
          <w:rFonts w:ascii="Calibri" w:hAnsi="Calibri" w:cs="Times New Roman"/>
          <w:spacing w:val="0"/>
          <w:sz w:val="22"/>
          <w:szCs w:val="22"/>
          <w:lang w:eastAsia="en-GB"/>
        </w:rPr>
      </w:pPr>
      <w:r w:rsidRPr="00256611">
        <w:t>3.1.2</w:t>
      </w:r>
      <w:r w:rsidRPr="00256611">
        <w:rPr>
          <w:rFonts w:ascii="Calibri" w:hAnsi="Calibri" w:cs="Times New Roman"/>
          <w:spacing w:val="0"/>
          <w:sz w:val="22"/>
          <w:szCs w:val="22"/>
          <w:lang w:eastAsia="en-GB"/>
        </w:rPr>
        <w:tab/>
      </w:r>
      <w:r w:rsidRPr="00256611">
        <w:t>Records</w:t>
      </w:r>
      <w:r w:rsidRPr="00256611">
        <w:tab/>
      </w:r>
      <w:r w:rsidRPr="00256611">
        <w:fldChar w:fldCharType="begin"/>
      </w:r>
      <w:r w:rsidRPr="00256611">
        <w:instrText xml:space="preserve"> PAGEREF _Toc361306257 \h </w:instrText>
      </w:r>
      <w:r w:rsidRPr="00256611">
        <w:fldChar w:fldCharType="separate"/>
      </w:r>
      <w:r>
        <w:t>6</w:t>
      </w:r>
      <w:r w:rsidRPr="00256611">
        <w:fldChar w:fldCharType="end"/>
      </w:r>
    </w:p>
    <w:p w14:paraId="0AECB802" w14:textId="77777777" w:rsidR="000E274A" w:rsidRPr="00256611" w:rsidRDefault="000E274A" w:rsidP="000E274A">
      <w:pPr>
        <w:pStyle w:val="TOC2"/>
        <w:rPr>
          <w:rFonts w:ascii="Calibri" w:hAnsi="Calibri" w:cs="Times New Roman"/>
          <w:spacing w:val="0"/>
          <w:sz w:val="22"/>
          <w:szCs w:val="22"/>
          <w:lang w:eastAsia="en-GB"/>
        </w:rPr>
      </w:pPr>
      <w:r w:rsidRPr="00256611">
        <w:t>3.2</w:t>
      </w:r>
      <w:r w:rsidRPr="00256611">
        <w:rPr>
          <w:rFonts w:ascii="Calibri" w:hAnsi="Calibri" w:cs="Times New Roman"/>
          <w:spacing w:val="0"/>
          <w:sz w:val="22"/>
          <w:szCs w:val="22"/>
          <w:lang w:eastAsia="en-GB"/>
        </w:rPr>
        <w:tab/>
      </w:r>
      <w:r w:rsidRPr="00256611">
        <w:t>Management responsibility</w:t>
      </w:r>
      <w:r w:rsidRPr="00256611">
        <w:tab/>
      </w:r>
      <w:r w:rsidRPr="00256611">
        <w:fldChar w:fldCharType="begin"/>
      </w:r>
      <w:r w:rsidRPr="00256611">
        <w:instrText xml:space="preserve"> PAGEREF _Toc361306258 \h </w:instrText>
      </w:r>
      <w:r w:rsidRPr="00256611">
        <w:fldChar w:fldCharType="separate"/>
      </w:r>
      <w:r>
        <w:t>6</w:t>
      </w:r>
      <w:r w:rsidRPr="00256611">
        <w:fldChar w:fldCharType="end"/>
      </w:r>
    </w:p>
    <w:p w14:paraId="365BCC4A" w14:textId="77777777" w:rsidR="000E274A" w:rsidRPr="00256611" w:rsidRDefault="000E274A" w:rsidP="000E274A">
      <w:pPr>
        <w:pStyle w:val="TOC2"/>
        <w:rPr>
          <w:rFonts w:ascii="Calibri" w:hAnsi="Calibri" w:cs="Times New Roman"/>
          <w:spacing w:val="0"/>
          <w:sz w:val="22"/>
          <w:szCs w:val="22"/>
          <w:lang w:eastAsia="en-GB"/>
        </w:rPr>
      </w:pPr>
      <w:r w:rsidRPr="00256611">
        <w:t>3.3</w:t>
      </w:r>
      <w:r w:rsidRPr="00256611">
        <w:rPr>
          <w:rFonts w:ascii="Calibri" w:hAnsi="Calibri" w:cs="Times New Roman"/>
          <w:spacing w:val="0"/>
          <w:sz w:val="22"/>
          <w:szCs w:val="22"/>
          <w:lang w:eastAsia="en-GB"/>
        </w:rPr>
        <w:tab/>
      </w:r>
      <w:r w:rsidRPr="00256611">
        <w:t>Resource management</w:t>
      </w:r>
      <w:r w:rsidRPr="00256611">
        <w:tab/>
      </w:r>
      <w:r w:rsidRPr="00256611">
        <w:fldChar w:fldCharType="begin"/>
      </w:r>
      <w:r w:rsidRPr="00256611">
        <w:instrText xml:space="preserve"> PAGEREF _Toc361306259 \h </w:instrText>
      </w:r>
      <w:r w:rsidRPr="00256611">
        <w:fldChar w:fldCharType="separate"/>
      </w:r>
      <w:r>
        <w:t>7</w:t>
      </w:r>
      <w:r w:rsidRPr="00256611">
        <w:fldChar w:fldCharType="end"/>
      </w:r>
    </w:p>
    <w:p w14:paraId="7AB9091F" w14:textId="77777777" w:rsidR="000E274A" w:rsidRPr="00256611" w:rsidRDefault="000E274A" w:rsidP="000E274A">
      <w:pPr>
        <w:pStyle w:val="TOC2"/>
        <w:rPr>
          <w:rFonts w:ascii="Calibri" w:hAnsi="Calibri" w:cs="Times New Roman"/>
          <w:spacing w:val="0"/>
          <w:sz w:val="22"/>
          <w:szCs w:val="22"/>
          <w:lang w:eastAsia="en-GB"/>
        </w:rPr>
      </w:pPr>
      <w:r w:rsidRPr="00256611">
        <w:t>3.4</w:t>
      </w:r>
      <w:r w:rsidRPr="00256611">
        <w:rPr>
          <w:rFonts w:ascii="Calibri" w:hAnsi="Calibri" w:cs="Times New Roman"/>
          <w:spacing w:val="0"/>
          <w:sz w:val="22"/>
          <w:szCs w:val="22"/>
          <w:lang w:eastAsia="en-GB"/>
        </w:rPr>
        <w:tab/>
      </w:r>
      <w:r w:rsidRPr="00256611">
        <w:t>Product realization</w:t>
      </w:r>
      <w:r w:rsidRPr="00256611">
        <w:tab/>
      </w:r>
      <w:r w:rsidRPr="00256611">
        <w:fldChar w:fldCharType="begin"/>
      </w:r>
      <w:r w:rsidRPr="00256611">
        <w:instrText xml:space="preserve"> PAGEREF _Toc361306260 \h </w:instrText>
      </w:r>
      <w:r w:rsidRPr="00256611">
        <w:fldChar w:fldCharType="separate"/>
      </w:r>
      <w:r>
        <w:t>7</w:t>
      </w:r>
      <w:r w:rsidRPr="00256611">
        <w:fldChar w:fldCharType="end"/>
      </w:r>
    </w:p>
    <w:p w14:paraId="279FED17" w14:textId="77777777" w:rsidR="000E274A" w:rsidRPr="00256611" w:rsidRDefault="000E274A" w:rsidP="000E274A">
      <w:pPr>
        <w:pStyle w:val="TOC2"/>
        <w:rPr>
          <w:rFonts w:ascii="Calibri" w:hAnsi="Calibri" w:cs="Times New Roman"/>
          <w:spacing w:val="0"/>
          <w:sz w:val="22"/>
          <w:szCs w:val="22"/>
          <w:lang w:eastAsia="en-GB"/>
        </w:rPr>
      </w:pPr>
      <w:r w:rsidRPr="00256611">
        <w:t>3.5</w:t>
      </w:r>
      <w:r w:rsidRPr="00256611">
        <w:rPr>
          <w:rFonts w:ascii="Calibri" w:hAnsi="Calibri" w:cs="Times New Roman"/>
          <w:spacing w:val="0"/>
          <w:sz w:val="22"/>
          <w:szCs w:val="22"/>
          <w:lang w:eastAsia="en-GB"/>
        </w:rPr>
        <w:tab/>
      </w:r>
      <w:r w:rsidRPr="00256611">
        <w:t>Measurement, analysis and improvement</w:t>
      </w:r>
      <w:r w:rsidRPr="00256611">
        <w:tab/>
      </w:r>
      <w:r w:rsidRPr="00256611">
        <w:fldChar w:fldCharType="begin"/>
      </w:r>
      <w:r w:rsidRPr="00256611">
        <w:instrText xml:space="preserve"> PAGEREF _Toc361306261 \h </w:instrText>
      </w:r>
      <w:r w:rsidRPr="00256611">
        <w:fldChar w:fldCharType="separate"/>
      </w:r>
      <w:r>
        <w:t>7</w:t>
      </w:r>
      <w:r w:rsidRPr="00256611">
        <w:fldChar w:fldCharType="end"/>
      </w:r>
    </w:p>
    <w:p w14:paraId="3D574487" w14:textId="77777777" w:rsidR="000E274A" w:rsidRPr="00256611" w:rsidRDefault="000E274A" w:rsidP="000E274A">
      <w:pPr>
        <w:pStyle w:val="TOC3"/>
        <w:rPr>
          <w:rFonts w:ascii="Calibri" w:hAnsi="Calibri" w:cs="Times New Roman"/>
          <w:spacing w:val="0"/>
          <w:sz w:val="22"/>
          <w:szCs w:val="22"/>
          <w:lang w:eastAsia="en-GB"/>
        </w:rPr>
      </w:pPr>
      <w:r w:rsidRPr="00256611">
        <w:t>3.5.1</w:t>
      </w:r>
      <w:r w:rsidRPr="00256611">
        <w:rPr>
          <w:rFonts w:ascii="Calibri" w:hAnsi="Calibri" w:cs="Times New Roman"/>
          <w:spacing w:val="0"/>
          <w:sz w:val="22"/>
          <w:szCs w:val="22"/>
          <w:lang w:eastAsia="en-GB"/>
        </w:rPr>
        <w:tab/>
      </w:r>
      <w:r w:rsidRPr="00256611">
        <w:t>Planning</w:t>
      </w:r>
      <w:r w:rsidRPr="00256611">
        <w:tab/>
      </w:r>
      <w:r w:rsidRPr="00256611">
        <w:fldChar w:fldCharType="begin"/>
      </w:r>
      <w:r w:rsidRPr="00256611">
        <w:instrText xml:space="preserve"> PAGEREF _Toc361306262 \h </w:instrText>
      </w:r>
      <w:r w:rsidRPr="00256611">
        <w:fldChar w:fldCharType="separate"/>
      </w:r>
      <w:r>
        <w:t>7</w:t>
      </w:r>
      <w:r w:rsidRPr="00256611">
        <w:fldChar w:fldCharType="end"/>
      </w:r>
    </w:p>
    <w:p w14:paraId="57ECB939" w14:textId="77777777" w:rsidR="000E274A" w:rsidRPr="00256611" w:rsidRDefault="000E274A" w:rsidP="000E274A">
      <w:pPr>
        <w:pStyle w:val="TOC3"/>
        <w:rPr>
          <w:rFonts w:ascii="Calibri" w:hAnsi="Calibri" w:cs="Times New Roman"/>
          <w:spacing w:val="0"/>
          <w:sz w:val="22"/>
          <w:szCs w:val="22"/>
          <w:lang w:eastAsia="en-GB"/>
        </w:rPr>
      </w:pPr>
      <w:r w:rsidRPr="00256611">
        <w:t>3.5.2</w:t>
      </w:r>
      <w:r w:rsidRPr="00256611">
        <w:rPr>
          <w:rFonts w:ascii="Calibri" w:hAnsi="Calibri" w:cs="Times New Roman"/>
          <w:spacing w:val="0"/>
          <w:sz w:val="22"/>
          <w:szCs w:val="22"/>
          <w:lang w:eastAsia="en-GB"/>
        </w:rPr>
        <w:tab/>
      </w:r>
      <w:r w:rsidRPr="00256611">
        <w:t>Customer satisfaction</w:t>
      </w:r>
      <w:r w:rsidRPr="00256611">
        <w:tab/>
      </w:r>
      <w:r w:rsidRPr="00256611">
        <w:fldChar w:fldCharType="begin"/>
      </w:r>
      <w:r w:rsidRPr="00256611">
        <w:instrText xml:space="preserve"> PAGEREF _Toc361306263 \h </w:instrText>
      </w:r>
      <w:r w:rsidRPr="00256611">
        <w:fldChar w:fldCharType="separate"/>
      </w:r>
      <w:r>
        <w:t>8</w:t>
      </w:r>
      <w:r w:rsidRPr="00256611">
        <w:fldChar w:fldCharType="end"/>
      </w:r>
    </w:p>
    <w:p w14:paraId="2F8A92CE" w14:textId="77777777" w:rsidR="000E274A" w:rsidRPr="00256611" w:rsidRDefault="000E274A" w:rsidP="000E274A">
      <w:pPr>
        <w:pStyle w:val="TOC3"/>
        <w:rPr>
          <w:rFonts w:ascii="Calibri" w:hAnsi="Calibri" w:cs="Times New Roman"/>
          <w:spacing w:val="0"/>
          <w:sz w:val="22"/>
          <w:szCs w:val="22"/>
          <w:lang w:eastAsia="en-GB"/>
        </w:rPr>
      </w:pPr>
      <w:r w:rsidRPr="00256611">
        <w:t>3.5.3</w:t>
      </w:r>
      <w:r w:rsidRPr="00256611">
        <w:rPr>
          <w:rFonts w:ascii="Calibri" w:hAnsi="Calibri" w:cs="Times New Roman"/>
          <w:spacing w:val="0"/>
          <w:sz w:val="22"/>
          <w:szCs w:val="22"/>
          <w:lang w:eastAsia="en-GB"/>
        </w:rPr>
        <w:tab/>
      </w:r>
      <w:r w:rsidRPr="00256611">
        <w:t>Internal audit</w:t>
      </w:r>
      <w:r w:rsidRPr="00256611">
        <w:tab/>
      </w:r>
      <w:r w:rsidRPr="00256611">
        <w:fldChar w:fldCharType="begin"/>
      </w:r>
      <w:r w:rsidRPr="00256611">
        <w:instrText xml:space="preserve"> PAGEREF _Toc361306264 \h </w:instrText>
      </w:r>
      <w:r w:rsidRPr="00256611">
        <w:fldChar w:fldCharType="separate"/>
      </w:r>
      <w:r>
        <w:t>8</w:t>
      </w:r>
      <w:r w:rsidRPr="00256611">
        <w:fldChar w:fldCharType="end"/>
      </w:r>
    </w:p>
    <w:p w14:paraId="722EAD2B" w14:textId="77777777" w:rsidR="000E274A" w:rsidRPr="00256611" w:rsidRDefault="000E274A" w:rsidP="000E274A">
      <w:pPr>
        <w:pStyle w:val="TOC3"/>
        <w:rPr>
          <w:rFonts w:ascii="Calibri" w:hAnsi="Calibri" w:cs="Times New Roman"/>
          <w:spacing w:val="0"/>
          <w:sz w:val="22"/>
          <w:szCs w:val="22"/>
          <w:lang w:eastAsia="en-GB"/>
        </w:rPr>
      </w:pPr>
      <w:r w:rsidRPr="00256611">
        <w:t>3.5.4</w:t>
      </w:r>
      <w:r w:rsidRPr="00256611">
        <w:rPr>
          <w:rFonts w:ascii="Calibri" w:hAnsi="Calibri" w:cs="Times New Roman"/>
          <w:spacing w:val="0"/>
          <w:sz w:val="22"/>
          <w:szCs w:val="22"/>
          <w:lang w:eastAsia="en-GB"/>
        </w:rPr>
        <w:tab/>
      </w:r>
      <w:r w:rsidRPr="00256611">
        <w:t>Monitoring and measurement of processes</w:t>
      </w:r>
      <w:r w:rsidRPr="00256611">
        <w:tab/>
      </w:r>
      <w:r w:rsidRPr="00256611">
        <w:fldChar w:fldCharType="begin"/>
      </w:r>
      <w:r w:rsidRPr="00256611">
        <w:instrText xml:space="preserve"> PAGEREF _Toc361306265 \h </w:instrText>
      </w:r>
      <w:r w:rsidRPr="00256611">
        <w:fldChar w:fldCharType="separate"/>
      </w:r>
      <w:r>
        <w:t>8</w:t>
      </w:r>
      <w:r w:rsidRPr="00256611">
        <w:fldChar w:fldCharType="end"/>
      </w:r>
    </w:p>
    <w:p w14:paraId="03B63DA4" w14:textId="77777777" w:rsidR="000E274A" w:rsidRPr="00256611" w:rsidRDefault="000E274A" w:rsidP="000E274A">
      <w:pPr>
        <w:pStyle w:val="TOC3"/>
        <w:rPr>
          <w:rFonts w:ascii="Calibri" w:hAnsi="Calibri" w:cs="Times New Roman"/>
          <w:spacing w:val="0"/>
          <w:sz w:val="22"/>
          <w:szCs w:val="22"/>
          <w:lang w:eastAsia="en-GB"/>
        </w:rPr>
      </w:pPr>
      <w:r w:rsidRPr="00256611">
        <w:t>3.5.5</w:t>
      </w:r>
      <w:r w:rsidRPr="00256611">
        <w:rPr>
          <w:rFonts w:ascii="Calibri" w:hAnsi="Calibri" w:cs="Times New Roman"/>
          <w:spacing w:val="0"/>
          <w:sz w:val="22"/>
          <w:szCs w:val="22"/>
          <w:lang w:eastAsia="en-GB"/>
        </w:rPr>
        <w:tab/>
      </w:r>
      <w:r w:rsidRPr="00256611">
        <w:t>Monitoring and measurement of product</w:t>
      </w:r>
      <w:r w:rsidRPr="00256611">
        <w:tab/>
      </w:r>
      <w:r w:rsidRPr="00256611">
        <w:fldChar w:fldCharType="begin"/>
      </w:r>
      <w:r w:rsidRPr="00256611">
        <w:instrText xml:space="preserve"> PAGEREF _Toc361306266 \h </w:instrText>
      </w:r>
      <w:r w:rsidRPr="00256611">
        <w:fldChar w:fldCharType="separate"/>
      </w:r>
      <w:r>
        <w:t>8</w:t>
      </w:r>
      <w:r w:rsidRPr="00256611">
        <w:fldChar w:fldCharType="end"/>
      </w:r>
    </w:p>
    <w:p w14:paraId="0167692A" w14:textId="77777777" w:rsidR="000E274A" w:rsidRPr="00256611" w:rsidRDefault="000E274A" w:rsidP="000E274A">
      <w:pPr>
        <w:pStyle w:val="TOC3"/>
        <w:rPr>
          <w:rFonts w:ascii="Calibri" w:hAnsi="Calibri" w:cs="Times New Roman"/>
          <w:spacing w:val="0"/>
          <w:sz w:val="22"/>
          <w:szCs w:val="22"/>
          <w:lang w:eastAsia="en-GB"/>
        </w:rPr>
      </w:pPr>
      <w:r w:rsidRPr="00256611">
        <w:t>3.5.6</w:t>
      </w:r>
      <w:r w:rsidRPr="00256611">
        <w:rPr>
          <w:rFonts w:ascii="Calibri" w:hAnsi="Calibri" w:cs="Times New Roman"/>
          <w:spacing w:val="0"/>
          <w:sz w:val="22"/>
          <w:szCs w:val="22"/>
          <w:lang w:eastAsia="en-GB"/>
        </w:rPr>
        <w:tab/>
      </w:r>
      <w:r w:rsidRPr="00256611">
        <w:t>Control of non-conforming product</w:t>
      </w:r>
      <w:r w:rsidRPr="00256611">
        <w:tab/>
      </w:r>
      <w:r w:rsidRPr="00256611">
        <w:fldChar w:fldCharType="begin"/>
      </w:r>
      <w:r w:rsidRPr="00256611">
        <w:instrText xml:space="preserve"> PAGEREF _Toc361306267 \h </w:instrText>
      </w:r>
      <w:r w:rsidRPr="00256611">
        <w:fldChar w:fldCharType="separate"/>
      </w:r>
      <w:r>
        <w:t>8</w:t>
      </w:r>
      <w:r w:rsidRPr="00256611">
        <w:fldChar w:fldCharType="end"/>
      </w:r>
    </w:p>
    <w:p w14:paraId="773A26A7" w14:textId="77777777" w:rsidR="000E274A" w:rsidRPr="00256611" w:rsidRDefault="000E274A" w:rsidP="000E274A">
      <w:pPr>
        <w:pStyle w:val="TOC3"/>
        <w:rPr>
          <w:rFonts w:ascii="Calibri" w:hAnsi="Calibri" w:cs="Times New Roman"/>
          <w:spacing w:val="0"/>
          <w:sz w:val="22"/>
          <w:szCs w:val="22"/>
          <w:lang w:eastAsia="en-GB"/>
        </w:rPr>
      </w:pPr>
      <w:r w:rsidRPr="00256611">
        <w:t>3.5.7</w:t>
      </w:r>
      <w:r w:rsidRPr="00256611">
        <w:rPr>
          <w:rFonts w:ascii="Calibri" w:hAnsi="Calibri" w:cs="Times New Roman"/>
          <w:spacing w:val="0"/>
          <w:sz w:val="22"/>
          <w:szCs w:val="22"/>
          <w:lang w:eastAsia="en-GB"/>
        </w:rPr>
        <w:tab/>
      </w:r>
      <w:r w:rsidRPr="00256611">
        <w:t>Analysis of data</w:t>
      </w:r>
      <w:r w:rsidRPr="00256611">
        <w:tab/>
      </w:r>
      <w:r w:rsidRPr="00256611">
        <w:fldChar w:fldCharType="begin"/>
      </w:r>
      <w:r w:rsidRPr="00256611">
        <w:instrText xml:space="preserve"> PAGEREF _Toc361306268 \h </w:instrText>
      </w:r>
      <w:r w:rsidRPr="00256611">
        <w:fldChar w:fldCharType="separate"/>
      </w:r>
      <w:r>
        <w:t>9</w:t>
      </w:r>
      <w:r w:rsidRPr="00256611">
        <w:fldChar w:fldCharType="end"/>
      </w:r>
    </w:p>
    <w:p w14:paraId="0CE9CFEE" w14:textId="77777777" w:rsidR="000E274A" w:rsidRPr="00256611" w:rsidRDefault="000E274A" w:rsidP="000E274A">
      <w:pPr>
        <w:pStyle w:val="TOC3"/>
        <w:rPr>
          <w:rFonts w:ascii="Calibri" w:hAnsi="Calibri" w:cs="Times New Roman"/>
          <w:spacing w:val="0"/>
          <w:sz w:val="22"/>
          <w:szCs w:val="22"/>
          <w:lang w:eastAsia="en-GB"/>
        </w:rPr>
      </w:pPr>
      <w:r w:rsidRPr="00256611">
        <w:t>3.5.8</w:t>
      </w:r>
      <w:r w:rsidRPr="00256611">
        <w:rPr>
          <w:rFonts w:ascii="Calibri" w:hAnsi="Calibri" w:cs="Times New Roman"/>
          <w:spacing w:val="0"/>
          <w:sz w:val="22"/>
          <w:szCs w:val="22"/>
          <w:lang w:eastAsia="en-GB"/>
        </w:rPr>
        <w:tab/>
      </w:r>
      <w:r w:rsidRPr="00256611">
        <w:t>Improvement</w:t>
      </w:r>
      <w:r w:rsidRPr="00256611">
        <w:tab/>
      </w:r>
      <w:r w:rsidRPr="00256611">
        <w:fldChar w:fldCharType="begin"/>
      </w:r>
      <w:r w:rsidRPr="00256611">
        <w:instrText xml:space="preserve"> PAGEREF _Toc361306269 \h </w:instrText>
      </w:r>
      <w:r w:rsidRPr="00256611">
        <w:fldChar w:fldCharType="separate"/>
      </w:r>
      <w:r>
        <w:t>9</w:t>
      </w:r>
      <w:r w:rsidRPr="00256611">
        <w:fldChar w:fldCharType="end"/>
      </w:r>
    </w:p>
    <w:p w14:paraId="00DA94D6" w14:textId="77777777" w:rsidR="000E274A" w:rsidRPr="00256611" w:rsidRDefault="000E274A" w:rsidP="000E274A">
      <w:pPr>
        <w:pStyle w:val="TOC3"/>
        <w:rPr>
          <w:rFonts w:ascii="Calibri" w:hAnsi="Calibri" w:cs="Times New Roman"/>
          <w:spacing w:val="0"/>
          <w:sz w:val="22"/>
          <w:szCs w:val="22"/>
          <w:lang w:eastAsia="en-GB"/>
        </w:rPr>
      </w:pPr>
      <w:r w:rsidRPr="00256611">
        <w:t>3.5.9</w:t>
      </w:r>
      <w:r w:rsidRPr="00256611">
        <w:rPr>
          <w:rFonts w:ascii="Calibri" w:hAnsi="Calibri" w:cs="Times New Roman"/>
          <w:spacing w:val="0"/>
          <w:sz w:val="22"/>
          <w:szCs w:val="22"/>
          <w:lang w:eastAsia="en-GB"/>
        </w:rPr>
        <w:tab/>
      </w:r>
      <w:r w:rsidRPr="00256611">
        <w:t>Corrective action</w:t>
      </w:r>
      <w:r w:rsidRPr="00256611">
        <w:tab/>
      </w:r>
      <w:r w:rsidRPr="00256611">
        <w:fldChar w:fldCharType="begin"/>
      </w:r>
      <w:r w:rsidRPr="00256611">
        <w:instrText xml:space="preserve"> PAGEREF _Toc361306270 \h </w:instrText>
      </w:r>
      <w:r w:rsidRPr="00256611">
        <w:fldChar w:fldCharType="separate"/>
      </w:r>
      <w:r>
        <w:t>9</w:t>
      </w:r>
      <w:r w:rsidRPr="00256611">
        <w:fldChar w:fldCharType="end"/>
      </w:r>
    </w:p>
    <w:p w14:paraId="5C8C9222" w14:textId="77777777" w:rsidR="000E274A" w:rsidRPr="00256611" w:rsidRDefault="000E274A" w:rsidP="000E274A">
      <w:pPr>
        <w:pStyle w:val="TOC3"/>
        <w:rPr>
          <w:rFonts w:ascii="Calibri" w:hAnsi="Calibri" w:cs="Times New Roman"/>
          <w:spacing w:val="0"/>
          <w:sz w:val="22"/>
          <w:szCs w:val="22"/>
          <w:lang w:eastAsia="en-GB"/>
        </w:rPr>
      </w:pPr>
      <w:r w:rsidRPr="00256611">
        <w:t>3.5.10</w:t>
      </w:r>
      <w:r w:rsidRPr="00256611">
        <w:rPr>
          <w:rFonts w:ascii="Calibri" w:hAnsi="Calibri" w:cs="Times New Roman"/>
          <w:spacing w:val="0"/>
          <w:sz w:val="22"/>
          <w:szCs w:val="22"/>
          <w:lang w:eastAsia="en-GB"/>
        </w:rPr>
        <w:tab/>
      </w:r>
      <w:r w:rsidRPr="00256611">
        <w:t>Preventive action</w:t>
      </w:r>
      <w:r w:rsidRPr="00256611">
        <w:tab/>
      </w:r>
      <w:r w:rsidRPr="00256611">
        <w:fldChar w:fldCharType="begin"/>
      </w:r>
      <w:r w:rsidRPr="00256611">
        <w:instrText xml:space="preserve"> PAGEREF _Toc361306271 \h </w:instrText>
      </w:r>
      <w:r w:rsidRPr="00256611">
        <w:fldChar w:fldCharType="separate"/>
      </w:r>
      <w:r>
        <w:t>9</w:t>
      </w:r>
      <w:r w:rsidRPr="00256611">
        <w:fldChar w:fldCharType="end"/>
      </w:r>
    </w:p>
    <w:p w14:paraId="17CF0BA1" w14:textId="77777777" w:rsidR="000E274A" w:rsidRPr="00256611" w:rsidRDefault="000E274A" w:rsidP="000E274A">
      <w:pPr>
        <w:pStyle w:val="TOC1"/>
        <w:rPr>
          <w:rFonts w:ascii="Calibri" w:hAnsi="Calibri" w:cs="Times New Roman"/>
          <w:spacing w:val="0"/>
          <w:sz w:val="22"/>
          <w:szCs w:val="22"/>
          <w:lang w:eastAsia="en-GB"/>
        </w:rPr>
      </w:pPr>
      <w:r w:rsidRPr="00256611">
        <w:t>4</w:t>
      </w:r>
      <w:r w:rsidRPr="00256611">
        <w:rPr>
          <w:rFonts w:ascii="Calibri" w:hAnsi="Calibri" w:cs="Times New Roman"/>
          <w:spacing w:val="0"/>
          <w:sz w:val="22"/>
          <w:szCs w:val="22"/>
          <w:lang w:eastAsia="en-GB"/>
        </w:rPr>
        <w:tab/>
      </w:r>
      <w:r w:rsidRPr="00256611">
        <w:t>Preliminary requirements for ExCB assessment of Ex repair facilities</w:t>
      </w:r>
      <w:r w:rsidRPr="00256611">
        <w:tab/>
      </w:r>
      <w:r w:rsidRPr="00256611">
        <w:fldChar w:fldCharType="begin"/>
      </w:r>
      <w:r w:rsidRPr="00256611">
        <w:instrText xml:space="preserve"> PAGEREF _Toc361306272 \h </w:instrText>
      </w:r>
      <w:r w:rsidRPr="00256611">
        <w:fldChar w:fldCharType="separate"/>
      </w:r>
      <w:r>
        <w:t>9</w:t>
      </w:r>
      <w:r w:rsidRPr="00256611">
        <w:fldChar w:fldCharType="end"/>
      </w:r>
    </w:p>
    <w:p w14:paraId="7CFDE64B" w14:textId="77777777" w:rsidR="000E274A" w:rsidRPr="00256611" w:rsidRDefault="000E274A" w:rsidP="000E274A">
      <w:pPr>
        <w:pStyle w:val="TOC1"/>
        <w:rPr>
          <w:rFonts w:ascii="Calibri" w:hAnsi="Calibri" w:cs="Times New Roman"/>
          <w:spacing w:val="0"/>
          <w:sz w:val="22"/>
          <w:szCs w:val="22"/>
          <w:lang w:eastAsia="en-GB"/>
        </w:rPr>
      </w:pPr>
      <w:r w:rsidRPr="00256611">
        <w:t>5</w:t>
      </w:r>
      <w:r w:rsidRPr="00256611">
        <w:rPr>
          <w:rFonts w:ascii="Calibri" w:hAnsi="Calibri" w:cs="Times New Roman"/>
          <w:spacing w:val="0"/>
          <w:sz w:val="22"/>
          <w:szCs w:val="22"/>
          <w:lang w:eastAsia="en-GB"/>
        </w:rPr>
        <w:tab/>
      </w:r>
      <w:r w:rsidRPr="00256611">
        <w:t>Preliminary visit (optional)</w:t>
      </w:r>
      <w:r w:rsidRPr="00256611">
        <w:tab/>
      </w:r>
      <w:r w:rsidRPr="00256611">
        <w:fldChar w:fldCharType="begin"/>
      </w:r>
      <w:r w:rsidRPr="00256611">
        <w:instrText xml:space="preserve"> PAGEREF _Toc361306273 \h </w:instrText>
      </w:r>
      <w:r w:rsidRPr="00256611">
        <w:fldChar w:fldCharType="separate"/>
      </w:r>
      <w:r>
        <w:t>9</w:t>
      </w:r>
      <w:r w:rsidRPr="00256611">
        <w:fldChar w:fldCharType="end"/>
      </w:r>
    </w:p>
    <w:p w14:paraId="3378BE0A" w14:textId="77777777" w:rsidR="000E274A" w:rsidRPr="00256611" w:rsidRDefault="000E274A" w:rsidP="000E274A">
      <w:pPr>
        <w:pStyle w:val="TOC1"/>
        <w:rPr>
          <w:rFonts w:ascii="Calibri" w:hAnsi="Calibri" w:cs="Times New Roman"/>
          <w:spacing w:val="0"/>
          <w:sz w:val="22"/>
          <w:szCs w:val="22"/>
          <w:lang w:eastAsia="en-GB"/>
        </w:rPr>
      </w:pPr>
      <w:r w:rsidRPr="00256611">
        <w:t>6</w:t>
      </w:r>
      <w:r w:rsidRPr="00256611">
        <w:rPr>
          <w:rFonts w:ascii="Calibri" w:hAnsi="Calibri" w:cs="Times New Roman"/>
          <w:spacing w:val="0"/>
          <w:sz w:val="22"/>
          <w:szCs w:val="22"/>
          <w:lang w:eastAsia="en-GB"/>
        </w:rPr>
        <w:tab/>
      </w:r>
      <w:r w:rsidRPr="00256611">
        <w:t>ExCB auditor expertise</w:t>
      </w:r>
      <w:r w:rsidRPr="00256611">
        <w:tab/>
      </w:r>
      <w:r w:rsidRPr="00256611">
        <w:fldChar w:fldCharType="begin"/>
      </w:r>
      <w:r w:rsidRPr="00256611">
        <w:instrText xml:space="preserve"> PAGEREF _Toc361306274 \h </w:instrText>
      </w:r>
      <w:r w:rsidRPr="00256611">
        <w:fldChar w:fldCharType="separate"/>
      </w:r>
      <w:r>
        <w:t>9</w:t>
      </w:r>
      <w:r w:rsidRPr="00256611">
        <w:fldChar w:fldCharType="end"/>
      </w:r>
    </w:p>
    <w:p w14:paraId="3A1F4399" w14:textId="77777777" w:rsidR="000E274A" w:rsidRPr="00256611" w:rsidRDefault="000E274A" w:rsidP="000E274A">
      <w:pPr>
        <w:pStyle w:val="TOC1"/>
        <w:rPr>
          <w:rFonts w:ascii="Calibri" w:hAnsi="Calibri" w:cs="Times New Roman"/>
          <w:spacing w:val="0"/>
          <w:sz w:val="22"/>
          <w:szCs w:val="22"/>
          <w:lang w:eastAsia="en-GB"/>
        </w:rPr>
      </w:pPr>
      <w:r w:rsidRPr="00256611">
        <w:t>7</w:t>
      </w:r>
      <w:r w:rsidRPr="00256611">
        <w:rPr>
          <w:rFonts w:ascii="Calibri" w:hAnsi="Calibri" w:cs="Times New Roman"/>
          <w:spacing w:val="0"/>
          <w:sz w:val="22"/>
          <w:szCs w:val="22"/>
          <w:lang w:eastAsia="en-GB"/>
        </w:rPr>
        <w:tab/>
      </w:r>
      <w:r w:rsidRPr="00256611">
        <w:t>On-site assessment</w:t>
      </w:r>
      <w:r w:rsidRPr="00256611">
        <w:tab/>
      </w:r>
      <w:r w:rsidRPr="00256611">
        <w:fldChar w:fldCharType="begin"/>
      </w:r>
      <w:r w:rsidRPr="00256611">
        <w:instrText xml:space="preserve"> PAGEREF _Toc361306275 \h </w:instrText>
      </w:r>
      <w:r w:rsidRPr="00256611">
        <w:fldChar w:fldCharType="separate"/>
      </w:r>
      <w:r>
        <w:t>9</w:t>
      </w:r>
      <w:r w:rsidRPr="00256611">
        <w:fldChar w:fldCharType="end"/>
      </w:r>
    </w:p>
    <w:p w14:paraId="5C7126BD" w14:textId="77777777" w:rsidR="000E274A" w:rsidRPr="00256611" w:rsidRDefault="000E274A" w:rsidP="000E274A">
      <w:pPr>
        <w:pStyle w:val="TOC1"/>
        <w:rPr>
          <w:rFonts w:ascii="Calibri" w:hAnsi="Calibri" w:cs="Times New Roman"/>
          <w:spacing w:val="0"/>
          <w:sz w:val="22"/>
          <w:szCs w:val="22"/>
          <w:lang w:eastAsia="en-GB"/>
        </w:rPr>
      </w:pPr>
      <w:r w:rsidRPr="00256611">
        <w:t>8</w:t>
      </w:r>
      <w:r w:rsidRPr="00256611">
        <w:rPr>
          <w:rFonts w:ascii="Calibri" w:hAnsi="Calibri" w:cs="Times New Roman"/>
          <w:spacing w:val="0"/>
          <w:sz w:val="22"/>
          <w:szCs w:val="22"/>
          <w:lang w:eastAsia="en-GB"/>
        </w:rPr>
        <w:tab/>
      </w:r>
      <w:r w:rsidRPr="00256611">
        <w:t>Process assessment by ExCBs</w:t>
      </w:r>
      <w:r w:rsidRPr="00256611">
        <w:tab/>
      </w:r>
      <w:r w:rsidRPr="00256611">
        <w:fldChar w:fldCharType="begin"/>
      </w:r>
      <w:r w:rsidRPr="00256611">
        <w:instrText xml:space="preserve"> PAGEREF _Toc361306276 \h </w:instrText>
      </w:r>
      <w:r w:rsidRPr="00256611">
        <w:fldChar w:fldCharType="separate"/>
      </w:r>
      <w:r>
        <w:t>9</w:t>
      </w:r>
      <w:r w:rsidRPr="00256611">
        <w:fldChar w:fldCharType="end"/>
      </w:r>
    </w:p>
    <w:p w14:paraId="7BE7F88C" w14:textId="77777777" w:rsidR="000E274A" w:rsidRPr="00256611" w:rsidRDefault="000E274A" w:rsidP="000E274A">
      <w:pPr>
        <w:pStyle w:val="TOC2"/>
        <w:rPr>
          <w:rFonts w:ascii="Calibri" w:hAnsi="Calibri" w:cs="Times New Roman"/>
          <w:spacing w:val="0"/>
          <w:sz w:val="22"/>
          <w:szCs w:val="22"/>
          <w:lang w:eastAsia="en-GB"/>
        </w:rPr>
      </w:pPr>
      <w:r w:rsidRPr="00256611">
        <w:t>8.1</w:t>
      </w:r>
      <w:r w:rsidRPr="00256611">
        <w:rPr>
          <w:rFonts w:ascii="Calibri" w:hAnsi="Calibri" w:cs="Times New Roman"/>
          <w:spacing w:val="0"/>
          <w:sz w:val="22"/>
          <w:szCs w:val="22"/>
          <w:lang w:eastAsia="en-GB"/>
        </w:rPr>
        <w:tab/>
      </w:r>
      <w:r w:rsidRPr="00256611">
        <w:t>Compliance with Operational Document OD 315-5</w:t>
      </w:r>
      <w:r w:rsidRPr="00256611">
        <w:tab/>
      </w:r>
      <w:r w:rsidRPr="00256611">
        <w:fldChar w:fldCharType="begin"/>
      </w:r>
      <w:r w:rsidRPr="00256611">
        <w:instrText xml:space="preserve"> PAGEREF _Toc361306277 \h </w:instrText>
      </w:r>
      <w:r w:rsidRPr="00256611">
        <w:fldChar w:fldCharType="separate"/>
      </w:r>
      <w:r>
        <w:t>10</w:t>
      </w:r>
      <w:r w:rsidRPr="00256611">
        <w:fldChar w:fldCharType="end"/>
      </w:r>
    </w:p>
    <w:p w14:paraId="0D37158A" w14:textId="77777777" w:rsidR="000E274A" w:rsidRPr="00256611" w:rsidRDefault="000E274A" w:rsidP="000E274A">
      <w:pPr>
        <w:pStyle w:val="TOC2"/>
        <w:rPr>
          <w:rFonts w:ascii="Calibri" w:hAnsi="Calibri" w:cs="Times New Roman"/>
          <w:spacing w:val="0"/>
          <w:sz w:val="22"/>
          <w:szCs w:val="22"/>
          <w:lang w:eastAsia="en-GB"/>
        </w:rPr>
      </w:pPr>
      <w:r w:rsidRPr="00256611">
        <w:t>8.2</w:t>
      </w:r>
      <w:r w:rsidRPr="00256611">
        <w:rPr>
          <w:rFonts w:ascii="Calibri" w:hAnsi="Calibri" w:cs="Times New Roman"/>
          <w:spacing w:val="0"/>
          <w:sz w:val="22"/>
          <w:szCs w:val="22"/>
          <w:lang w:eastAsia="en-GB"/>
        </w:rPr>
        <w:tab/>
      </w:r>
      <w:r w:rsidRPr="00256611">
        <w:t>Use of subcontractors</w:t>
      </w:r>
      <w:r w:rsidRPr="00256611">
        <w:tab/>
      </w:r>
      <w:r w:rsidRPr="00256611">
        <w:fldChar w:fldCharType="begin"/>
      </w:r>
      <w:r w:rsidRPr="00256611">
        <w:instrText xml:space="preserve"> PAGEREF _Toc361306278 \h </w:instrText>
      </w:r>
      <w:r w:rsidRPr="00256611">
        <w:fldChar w:fldCharType="separate"/>
      </w:r>
      <w:r>
        <w:t>10</w:t>
      </w:r>
      <w:r w:rsidRPr="00256611">
        <w:fldChar w:fldCharType="end"/>
      </w:r>
    </w:p>
    <w:p w14:paraId="1541FA38" w14:textId="77777777" w:rsidR="000E274A" w:rsidRPr="00256611" w:rsidRDefault="000E274A" w:rsidP="000E274A">
      <w:pPr>
        <w:pStyle w:val="TOC2"/>
        <w:rPr>
          <w:rFonts w:ascii="Calibri" w:hAnsi="Calibri" w:cs="Times New Roman"/>
          <w:spacing w:val="0"/>
          <w:sz w:val="22"/>
          <w:szCs w:val="22"/>
          <w:lang w:eastAsia="en-GB"/>
        </w:rPr>
      </w:pPr>
      <w:r w:rsidRPr="00256611">
        <w:t>8.3</w:t>
      </w:r>
      <w:r w:rsidRPr="00256611">
        <w:rPr>
          <w:rFonts w:ascii="Calibri" w:hAnsi="Calibri" w:cs="Times New Roman"/>
          <w:spacing w:val="0"/>
          <w:sz w:val="22"/>
          <w:szCs w:val="22"/>
          <w:lang w:eastAsia="en-GB"/>
        </w:rPr>
        <w:tab/>
      </w:r>
      <w:r w:rsidRPr="00256611">
        <w:t>Assessment of personnel competencies</w:t>
      </w:r>
      <w:r w:rsidRPr="00256611">
        <w:tab/>
      </w:r>
      <w:r w:rsidRPr="00256611">
        <w:fldChar w:fldCharType="begin"/>
      </w:r>
      <w:r w:rsidRPr="00256611">
        <w:instrText xml:space="preserve"> PAGEREF _Toc361306279 \h </w:instrText>
      </w:r>
      <w:r w:rsidRPr="00256611">
        <w:fldChar w:fldCharType="separate"/>
      </w:r>
      <w:r>
        <w:t>10</w:t>
      </w:r>
      <w:r w:rsidRPr="00256611">
        <w:fldChar w:fldCharType="end"/>
      </w:r>
    </w:p>
    <w:p w14:paraId="1F28FAD5" w14:textId="77777777" w:rsidR="000E274A" w:rsidRPr="00256611" w:rsidRDefault="000E274A" w:rsidP="000E274A">
      <w:pPr>
        <w:pStyle w:val="TOC2"/>
        <w:rPr>
          <w:rFonts w:ascii="Calibri" w:hAnsi="Calibri" w:cs="Times New Roman"/>
          <w:spacing w:val="0"/>
          <w:sz w:val="22"/>
          <w:szCs w:val="22"/>
          <w:lang w:eastAsia="en-GB"/>
        </w:rPr>
      </w:pPr>
      <w:r w:rsidRPr="00256611">
        <w:t>8.4</w:t>
      </w:r>
      <w:r w:rsidRPr="00256611">
        <w:rPr>
          <w:rFonts w:ascii="Calibri" w:hAnsi="Calibri" w:cs="Times New Roman"/>
          <w:spacing w:val="0"/>
          <w:sz w:val="22"/>
          <w:szCs w:val="22"/>
          <w:lang w:eastAsia="en-GB"/>
        </w:rPr>
        <w:tab/>
      </w:r>
      <w:r w:rsidRPr="00256611">
        <w:t>Records</w:t>
      </w:r>
      <w:r w:rsidRPr="00256611">
        <w:tab/>
      </w:r>
      <w:r w:rsidRPr="00256611">
        <w:fldChar w:fldCharType="begin"/>
      </w:r>
      <w:r w:rsidRPr="00256611">
        <w:instrText xml:space="preserve"> PAGEREF _Toc361306280 \h </w:instrText>
      </w:r>
      <w:r w:rsidRPr="00256611">
        <w:fldChar w:fldCharType="separate"/>
      </w:r>
      <w:r>
        <w:t>11</w:t>
      </w:r>
      <w:r w:rsidRPr="00256611">
        <w:fldChar w:fldCharType="end"/>
      </w:r>
    </w:p>
    <w:p w14:paraId="022B719C" w14:textId="77777777" w:rsidR="000E274A" w:rsidRPr="00256611" w:rsidRDefault="000E274A" w:rsidP="000E274A">
      <w:pPr>
        <w:pStyle w:val="TOC2"/>
        <w:rPr>
          <w:rFonts w:ascii="Calibri" w:hAnsi="Calibri" w:cs="Times New Roman"/>
          <w:spacing w:val="0"/>
          <w:sz w:val="22"/>
          <w:szCs w:val="22"/>
          <w:lang w:eastAsia="en-GB"/>
        </w:rPr>
      </w:pPr>
      <w:r w:rsidRPr="00256611">
        <w:t>8.5</w:t>
      </w:r>
      <w:r w:rsidRPr="00256611">
        <w:rPr>
          <w:rFonts w:ascii="Calibri" w:hAnsi="Calibri" w:cs="Times New Roman"/>
          <w:spacing w:val="0"/>
          <w:sz w:val="22"/>
          <w:szCs w:val="22"/>
          <w:lang w:eastAsia="en-GB"/>
        </w:rPr>
        <w:tab/>
      </w:r>
      <w:r w:rsidRPr="00256611">
        <w:t>Marking</w:t>
      </w:r>
      <w:r w:rsidRPr="00256611">
        <w:tab/>
      </w:r>
      <w:r w:rsidRPr="00256611">
        <w:fldChar w:fldCharType="begin"/>
      </w:r>
      <w:r w:rsidRPr="00256611">
        <w:instrText xml:space="preserve"> PAGEREF _Toc361306281 \h </w:instrText>
      </w:r>
      <w:r w:rsidRPr="00256611">
        <w:fldChar w:fldCharType="separate"/>
      </w:r>
      <w:r>
        <w:t>11</w:t>
      </w:r>
      <w:r w:rsidRPr="00256611">
        <w:fldChar w:fldCharType="end"/>
      </w:r>
    </w:p>
    <w:p w14:paraId="57B211F0" w14:textId="77777777" w:rsidR="000E274A" w:rsidRPr="00256611" w:rsidRDefault="000E274A" w:rsidP="000E274A">
      <w:pPr>
        <w:pStyle w:val="TOC2"/>
        <w:rPr>
          <w:rFonts w:ascii="Calibri" w:hAnsi="Calibri" w:cs="Times New Roman"/>
          <w:spacing w:val="0"/>
          <w:sz w:val="22"/>
          <w:szCs w:val="22"/>
          <w:lang w:eastAsia="en-GB"/>
        </w:rPr>
      </w:pPr>
      <w:r w:rsidRPr="00256611">
        <w:t>8.6</w:t>
      </w:r>
      <w:r w:rsidRPr="00256611">
        <w:rPr>
          <w:rFonts w:ascii="Calibri" w:hAnsi="Calibri" w:cs="Times New Roman"/>
          <w:spacing w:val="0"/>
          <w:sz w:val="22"/>
          <w:szCs w:val="22"/>
          <w:lang w:eastAsia="en-GB"/>
        </w:rPr>
        <w:tab/>
      </w:r>
      <w:r w:rsidRPr="00256611">
        <w:t>Dimensional checks</w:t>
      </w:r>
      <w:r w:rsidRPr="00256611">
        <w:tab/>
      </w:r>
      <w:r w:rsidRPr="00256611">
        <w:fldChar w:fldCharType="begin"/>
      </w:r>
      <w:r w:rsidRPr="00256611">
        <w:instrText xml:space="preserve"> PAGEREF _Toc361306282 \h </w:instrText>
      </w:r>
      <w:r w:rsidRPr="00256611">
        <w:fldChar w:fldCharType="separate"/>
      </w:r>
      <w:r>
        <w:t>11</w:t>
      </w:r>
      <w:r w:rsidRPr="00256611">
        <w:fldChar w:fldCharType="end"/>
      </w:r>
    </w:p>
    <w:p w14:paraId="6566FABB" w14:textId="77777777" w:rsidR="000E274A" w:rsidRPr="00256611" w:rsidRDefault="000E274A" w:rsidP="000E274A">
      <w:pPr>
        <w:pStyle w:val="TOC2"/>
        <w:rPr>
          <w:rFonts w:ascii="Calibri" w:hAnsi="Calibri" w:cs="Times New Roman"/>
          <w:spacing w:val="0"/>
          <w:sz w:val="22"/>
          <w:szCs w:val="22"/>
          <w:lang w:eastAsia="en-GB"/>
        </w:rPr>
      </w:pPr>
      <w:r w:rsidRPr="00256611">
        <w:t>8.7</w:t>
      </w:r>
      <w:r w:rsidRPr="00256611">
        <w:rPr>
          <w:rFonts w:ascii="Calibri" w:hAnsi="Calibri" w:cs="Times New Roman"/>
          <w:spacing w:val="0"/>
          <w:sz w:val="22"/>
          <w:szCs w:val="22"/>
          <w:lang w:eastAsia="en-GB"/>
        </w:rPr>
        <w:tab/>
      </w:r>
      <w:r w:rsidRPr="00256611">
        <w:t>Conditions for Ex equipment release</w:t>
      </w:r>
      <w:r w:rsidRPr="00256611">
        <w:tab/>
      </w:r>
      <w:r w:rsidRPr="00256611">
        <w:fldChar w:fldCharType="begin"/>
      </w:r>
      <w:r w:rsidRPr="00256611">
        <w:instrText xml:space="preserve"> PAGEREF _Toc361306283 \h </w:instrText>
      </w:r>
      <w:r w:rsidRPr="00256611">
        <w:fldChar w:fldCharType="separate"/>
      </w:r>
      <w:r>
        <w:t>11</w:t>
      </w:r>
      <w:r w:rsidRPr="00256611">
        <w:fldChar w:fldCharType="end"/>
      </w:r>
    </w:p>
    <w:p w14:paraId="3AADC0E9" w14:textId="77777777" w:rsidR="000E274A" w:rsidRPr="00256611" w:rsidRDefault="000E274A" w:rsidP="000E274A">
      <w:pPr>
        <w:pStyle w:val="TOC1"/>
        <w:rPr>
          <w:b/>
          <w:bCs/>
        </w:rPr>
      </w:pPr>
      <w:r w:rsidRPr="00256611">
        <w:fldChar w:fldCharType="end"/>
      </w:r>
    </w:p>
    <w:p w14:paraId="36CE707B" w14:textId="77777777" w:rsidR="000E274A" w:rsidRPr="00256611" w:rsidRDefault="000E274A" w:rsidP="000E274A">
      <w:pPr>
        <w:pStyle w:val="MAIN-TITLE"/>
        <w:pageBreakBefore/>
        <w:rPr>
          <w:b w:val="0"/>
          <w:bCs w:val="0"/>
        </w:rPr>
      </w:pPr>
      <w:r w:rsidRPr="00256611">
        <w:rPr>
          <w:b w:val="0"/>
          <w:bCs w:val="0"/>
        </w:rPr>
        <w:lastRenderedPageBreak/>
        <w:t>INTERNATIONAL ELECTROTECHNICAL COMMISSION</w:t>
      </w:r>
    </w:p>
    <w:p w14:paraId="28BDDD40" w14:textId="77777777" w:rsidR="000E274A" w:rsidRPr="00256611" w:rsidRDefault="000E274A" w:rsidP="000E274A">
      <w:pPr>
        <w:pStyle w:val="MAIN-TITLE"/>
        <w:rPr>
          <w:b w:val="0"/>
          <w:bCs w:val="0"/>
          <w:spacing w:val="0"/>
        </w:rPr>
      </w:pPr>
      <w:r w:rsidRPr="00256611">
        <w:rPr>
          <w:b w:val="0"/>
          <w:bCs w:val="0"/>
          <w:spacing w:val="0"/>
        </w:rPr>
        <w:t>____________</w:t>
      </w:r>
    </w:p>
    <w:p w14:paraId="16DDAD6E" w14:textId="77777777" w:rsidR="000E274A" w:rsidRPr="00256611" w:rsidRDefault="000E274A" w:rsidP="000E274A">
      <w:pPr>
        <w:pStyle w:val="MAIN-TITLE"/>
      </w:pPr>
    </w:p>
    <w:p w14:paraId="51530BE2" w14:textId="77777777" w:rsidR="000E274A" w:rsidRPr="00256611" w:rsidRDefault="000E274A" w:rsidP="000E274A">
      <w:pPr>
        <w:pStyle w:val="MAIN-TITLE"/>
      </w:pPr>
      <w:r w:rsidRPr="00256611">
        <w:t>IECEx Operational Document 314-5 –</w:t>
      </w:r>
    </w:p>
    <w:p w14:paraId="79FBBC68" w14:textId="77777777" w:rsidR="000E274A" w:rsidRPr="00256611" w:rsidRDefault="000E274A" w:rsidP="000E274A">
      <w:pPr>
        <w:pStyle w:val="MAIN-TITLE"/>
      </w:pPr>
    </w:p>
    <w:p w14:paraId="4977E3C8" w14:textId="77777777" w:rsidR="000E274A" w:rsidRPr="00256611" w:rsidRDefault="000E274A" w:rsidP="000E274A">
      <w:pPr>
        <w:pStyle w:val="MAIN-TITLE"/>
        <w:keepNext/>
        <w:snapToGrid/>
        <w:rPr>
          <w:color w:val="000000"/>
        </w:rPr>
      </w:pPr>
      <w:r w:rsidRPr="00256611">
        <w:rPr>
          <w:color w:val="000000"/>
        </w:rPr>
        <w:t xml:space="preserve">IECEx </w:t>
      </w:r>
      <w:r w:rsidRPr="00256611">
        <w:t>Certified Service Facilities Scheme</w:t>
      </w:r>
      <w:r w:rsidRPr="00256611">
        <w:rPr>
          <w:color w:val="000000"/>
        </w:rPr>
        <w:t xml:space="preserve"> </w:t>
      </w:r>
      <w:r w:rsidRPr="00256611">
        <w:t>–</w:t>
      </w:r>
      <w:r w:rsidRPr="00256611">
        <w:br/>
        <w:t>Part 5: Repair, overhaul and reclamation of Ex equipment</w:t>
      </w:r>
      <w:r w:rsidRPr="00256611">
        <w:br/>
      </w:r>
    </w:p>
    <w:p w14:paraId="176A4F31" w14:textId="77777777" w:rsidR="000E274A" w:rsidRPr="00256611" w:rsidRDefault="000E274A" w:rsidP="000E274A">
      <w:pPr>
        <w:pStyle w:val="MAIN-TITLE"/>
        <w:spacing w:after="200"/>
      </w:pPr>
      <w:bookmarkStart w:id="4" w:name="_Toc203395390"/>
      <w:bookmarkStart w:id="5" w:name="_Toc203395565"/>
      <w:bookmarkStart w:id="6" w:name="_Toc217110617"/>
      <w:r w:rsidRPr="00256611">
        <w:t>Quality Management System requirements for</w:t>
      </w:r>
      <w:r w:rsidRPr="00256611">
        <w:br/>
        <w:t xml:space="preserve">IECEx Service Facilities involved in the repair, overhaul and </w:t>
      </w:r>
      <w:r>
        <w:t>reclamation</w:t>
      </w:r>
      <w:r w:rsidRPr="00256611">
        <w:t xml:space="preserve"> of Ex equipment</w:t>
      </w:r>
    </w:p>
    <w:p w14:paraId="646CD4FA" w14:textId="77777777" w:rsidR="000E274A" w:rsidRPr="00256611" w:rsidRDefault="000E274A" w:rsidP="000E274A">
      <w:pPr>
        <w:pStyle w:val="MAIN-TITLE"/>
      </w:pPr>
    </w:p>
    <w:p w14:paraId="3E337448" w14:textId="77777777" w:rsidR="000E274A" w:rsidRPr="00256611" w:rsidRDefault="000E274A" w:rsidP="000E274A">
      <w:pPr>
        <w:pStyle w:val="HEADINGNonumber"/>
        <w:ind w:left="397" w:hanging="397"/>
      </w:pPr>
      <w:bookmarkStart w:id="7" w:name="_Toc356911581"/>
      <w:bookmarkStart w:id="8" w:name="_Toc361306250"/>
      <w:bookmarkEnd w:id="4"/>
      <w:bookmarkEnd w:id="5"/>
      <w:bookmarkEnd w:id="6"/>
      <w:r w:rsidRPr="00256611">
        <w:t>FOREWORD</w:t>
      </w:r>
      <w:bookmarkEnd w:id="7"/>
      <w:bookmarkEnd w:id="8"/>
    </w:p>
    <w:p w14:paraId="5700B27D" w14:textId="77777777" w:rsidR="000E274A" w:rsidRPr="00256611" w:rsidRDefault="000E274A" w:rsidP="000E274A">
      <w:pPr>
        <w:pStyle w:val="PARAGRAPH"/>
      </w:pPr>
      <w:r w:rsidRPr="00256611">
        <w:t>This Operational Document OD 314-5 sets out the Quality Management System (QMS) requirements for Service Facilities engaged in the repair, overhaul and reclamation of Ex equipment and the guidance on the assessment of a Service Facility’s management system by an ExCB, approved to operate under the IECEx Certified Service Facilities Scheme.</w:t>
      </w:r>
    </w:p>
    <w:p w14:paraId="50CC586D" w14:textId="77777777" w:rsidR="000E274A" w:rsidRPr="00256611" w:rsidRDefault="000E274A" w:rsidP="000E274A">
      <w:pPr>
        <w:pStyle w:val="PARAGRAPH"/>
        <w:rPr>
          <w:szCs w:val="24"/>
        </w:rPr>
      </w:pPr>
      <w:r w:rsidRPr="00256611">
        <w:rPr>
          <w:szCs w:val="24"/>
        </w:rPr>
        <w:t xml:space="preserve">A listing of currently approved ExCBs is maintained on the IECEx website: </w:t>
      </w:r>
      <w:hyperlink r:id="rId10" w:history="1">
        <w:r w:rsidRPr="00256611">
          <w:rPr>
            <w:rStyle w:val="Hyperlink"/>
            <w:szCs w:val="24"/>
          </w:rPr>
          <w:t>www.iecex.com</w:t>
        </w:r>
      </w:hyperlink>
      <w:r w:rsidRPr="00256611">
        <w:rPr>
          <w:szCs w:val="24"/>
        </w:rPr>
        <w:t>.</w:t>
      </w:r>
    </w:p>
    <w:p w14:paraId="4A692078" w14:textId="77777777" w:rsidR="000E274A" w:rsidRPr="00256611" w:rsidRDefault="000E274A" w:rsidP="000E274A">
      <w:pPr>
        <w:pStyle w:val="TABLE-title"/>
      </w:pPr>
      <w:bookmarkStart w:id="9" w:name="_Toc244070026"/>
      <w:bookmarkStart w:id="10" w:name="_Toc244070226"/>
      <w:bookmarkStart w:id="11" w:name="_Toc244073701"/>
      <w:bookmarkStart w:id="12" w:name="_Toc244078865"/>
      <w:bookmarkStart w:id="13" w:name="_Toc263155525"/>
      <w:bookmarkStart w:id="14" w:name="_Toc263155665"/>
      <w:bookmarkStart w:id="15" w:name="_Toc319410515"/>
      <w:bookmarkStart w:id="16" w:name="_Toc319411040"/>
      <w:bookmarkStart w:id="17" w:name="_Toc356911588"/>
      <w:bookmarkStart w:id="18" w:name="_Toc357173532"/>
      <w:r w:rsidRPr="00256611">
        <w:t>Document History</w:t>
      </w:r>
      <w:bookmarkEnd w:id="9"/>
      <w:bookmarkEnd w:id="10"/>
      <w:bookmarkEnd w:id="11"/>
      <w:bookmarkEnd w:id="12"/>
      <w:bookmarkEnd w:id="13"/>
      <w:bookmarkEnd w:id="14"/>
      <w:bookmarkEnd w:id="15"/>
      <w:bookmarkEnd w:id="16"/>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2975"/>
      </w:tblGrid>
      <w:tr w:rsidR="000E274A" w:rsidRPr="00256611" w14:paraId="7FA15DED" w14:textId="77777777" w:rsidTr="00A84FF3">
        <w:tblPrEx>
          <w:tblCellMar>
            <w:top w:w="0" w:type="dxa"/>
            <w:bottom w:w="0" w:type="dxa"/>
          </w:tblCellMar>
        </w:tblPrEx>
        <w:trPr>
          <w:jc w:val="center"/>
        </w:trPr>
        <w:tc>
          <w:tcPr>
            <w:tcW w:w="2695" w:type="dxa"/>
          </w:tcPr>
          <w:p w14:paraId="3E0F7163" w14:textId="77777777" w:rsidR="000E274A" w:rsidRPr="00256611" w:rsidRDefault="000E274A" w:rsidP="00A84FF3">
            <w:pPr>
              <w:pStyle w:val="TABLE-centered"/>
            </w:pPr>
            <w:r w:rsidRPr="00256611">
              <w:t>Date</w:t>
            </w:r>
          </w:p>
        </w:tc>
        <w:tc>
          <w:tcPr>
            <w:tcW w:w="2975" w:type="dxa"/>
          </w:tcPr>
          <w:p w14:paraId="717DBBFA" w14:textId="77777777" w:rsidR="000E274A" w:rsidRPr="00256611" w:rsidRDefault="000E274A" w:rsidP="00A84FF3">
            <w:pPr>
              <w:pStyle w:val="TABLE-centered"/>
            </w:pPr>
            <w:r w:rsidRPr="00256611">
              <w:t>Summary</w:t>
            </w:r>
          </w:p>
        </w:tc>
      </w:tr>
      <w:tr w:rsidR="000E274A" w:rsidRPr="00256611" w14:paraId="55125DA7" w14:textId="77777777" w:rsidTr="00A84FF3">
        <w:tblPrEx>
          <w:tblCellMar>
            <w:top w:w="0" w:type="dxa"/>
            <w:bottom w:w="0" w:type="dxa"/>
          </w:tblCellMar>
        </w:tblPrEx>
        <w:trPr>
          <w:jc w:val="center"/>
        </w:trPr>
        <w:tc>
          <w:tcPr>
            <w:tcW w:w="2695" w:type="dxa"/>
          </w:tcPr>
          <w:p w14:paraId="6C9D53E4" w14:textId="77777777" w:rsidR="000E274A" w:rsidRPr="00256611" w:rsidRDefault="000E274A" w:rsidP="00A84FF3">
            <w:pPr>
              <w:pStyle w:val="TABLE-centered"/>
            </w:pPr>
            <w:r w:rsidRPr="00256611">
              <w:t>2013-03</w:t>
            </w:r>
          </w:p>
        </w:tc>
        <w:tc>
          <w:tcPr>
            <w:tcW w:w="2975" w:type="dxa"/>
          </w:tcPr>
          <w:p w14:paraId="6AA84956" w14:textId="77777777" w:rsidR="000E274A" w:rsidRPr="00256611" w:rsidRDefault="000E274A" w:rsidP="00A84FF3">
            <w:pPr>
              <w:pStyle w:val="TABLE-centered"/>
              <w:jc w:val="both"/>
            </w:pPr>
            <w:r w:rsidRPr="00256611">
              <w:t>This original issue Edition 1 of</w:t>
            </w:r>
            <w:r w:rsidRPr="00256611">
              <w:br/>
              <w:t>OD 314-5 supersedes OD 014 Version 2 in part and represents the application of a new numbering system.</w:t>
            </w:r>
          </w:p>
        </w:tc>
      </w:tr>
      <w:tr w:rsidR="000E274A" w:rsidRPr="00256611" w14:paraId="742B38A0" w14:textId="77777777" w:rsidTr="00A84FF3">
        <w:tblPrEx>
          <w:tblCellMar>
            <w:top w:w="0" w:type="dxa"/>
            <w:bottom w:w="0" w:type="dxa"/>
          </w:tblCellMar>
        </w:tblPrEx>
        <w:trPr>
          <w:jc w:val="center"/>
        </w:trPr>
        <w:tc>
          <w:tcPr>
            <w:tcW w:w="2695" w:type="dxa"/>
          </w:tcPr>
          <w:p w14:paraId="3C9FC1B6" w14:textId="77777777" w:rsidR="000E274A" w:rsidRPr="00256611" w:rsidRDefault="000E274A" w:rsidP="00A84FF3">
            <w:pPr>
              <w:pStyle w:val="TABLE-centered"/>
            </w:pPr>
            <w:r>
              <w:t>2019-10</w:t>
            </w:r>
          </w:p>
        </w:tc>
        <w:tc>
          <w:tcPr>
            <w:tcW w:w="2975" w:type="dxa"/>
          </w:tcPr>
          <w:p w14:paraId="57D72820" w14:textId="77777777" w:rsidR="000E274A" w:rsidRPr="00256611" w:rsidRDefault="000E274A" w:rsidP="00A84FF3">
            <w:pPr>
              <w:pStyle w:val="TABLE-centered"/>
              <w:jc w:val="both"/>
            </w:pPr>
            <w:r>
              <w:t xml:space="preserve">Revision of Clauses 3 and 3.5.3 </w:t>
            </w:r>
          </w:p>
        </w:tc>
      </w:tr>
    </w:tbl>
    <w:p w14:paraId="39284CA2" w14:textId="77777777" w:rsidR="000E274A" w:rsidRPr="00256611" w:rsidRDefault="000E274A" w:rsidP="000E274A">
      <w:pPr>
        <w:pStyle w:val="PARAGRAPH"/>
      </w:pPr>
    </w:p>
    <w:p w14:paraId="5A10BC17" w14:textId="77777777" w:rsidR="000E274A" w:rsidRPr="00256611" w:rsidRDefault="000E274A" w:rsidP="000E274A">
      <w:pPr>
        <w:pStyle w:val="Footer"/>
        <w:spacing w:after="100"/>
        <w:rPr>
          <w:bCs/>
        </w:rPr>
      </w:pPr>
      <w:r w:rsidRPr="00256611">
        <w:rPr>
          <w:bCs/>
          <w:u w:val="single"/>
        </w:rPr>
        <w:t>Address</w:t>
      </w:r>
      <w:r w:rsidRPr="00256611">
        <w:rPr>
          <w:bCs/>
        </w:rPr>
        <w:t>:</w:t>
      </w:r>
    </w:p>
    <w:p w14:paraId="4F0CA502" w14:textId="77777777" w:rsidR="000E274A" w:rsidRPr="00256611" w:rsidRDefault="000E274A" w:rsidP="000E274A">
      <w:pPr>
        <w:pStyle w:val="Footer"/>
        <w:rPr>
          <w:bCs/>
        </w:rPr>
      </w:pPr>
      <w:r w:rsidRPr="00256611">
        <w:rPr>
          <w:bCs/>
        </w:rPr>
        <w:t>IECEx Secretariat</w:t>
      </w:r>
    </w:p>
    <w:p w14:paraId="332311B9" w14:textId="77777777" w:rsidR="000E274A" w:rsidRPr="00256611" w:rsidRDefault="000E274A" w:rsidP="000E274A">
      <w:pPr>
        <w:pStyle w:val="Footer"/>
        <w:rPr>
          <w:bCs/>
        </w:rPr>
      </w:pPr>
      <w:r>
        <w:rPr>
          <w:bCs/>
        </w:rPr>
        <w:t>Level 33, 264 George Street</w:t>
      </w:r>
    </w:p>
    <w:p w14:paraId="636BB16F" w14:textId="77777777" w:rsidR="000E274A" w:rsidRPr="00256611" w:rsidRDefault="000E274A" w:rsidP="000E274A">
      <w:pPr>
        <w:pStyle w:val="Footer"/>
        <w:rPr>
          <w:bCs/>
        </w:rPr>
      </w:pPr>
      <w:r w:rsidRPr="00256611">
        <w:rPr>
          <w:bCs/>
        </w:rPr>
        <w:t>Sydney NSW 2000</w:t>
      </w:r>
    </w:p>
    <w:p w14:paraId="3582D740" w14:textId="77777777" w:rsidR="000E274A" w:rsidRPr="00256611" w:rsidRDefault="000E274A" w:rsidP="000E274A">
      <w:pPr>
        <w:rPr>
          <w:color w:val="000000"/>
          <w:sz w:val="22"/>
          <w:szCs w:val="22"/>
        </w:rPr>
      </w:pPr>
      <w:r w:rsidRPr="00256611">
        <w:rPr>
          <w:bCs/>
        </w:rPr>
        <w:t>Australia</w:t>
      </w:r>
    </w:p>
    <w:p w14:paraId="7788899D" w14:textId="77777777" w:rsidR="000E274A" w:rsidRPr="00256611" w:rsidRDefault="000E274A" w:rsidP="000E274A">
      <w:pPr>
        <w:rPr>
          <w:color w:val="000000"/>
          <w:sz w:val="22"/>
          <w:szCs w:val="22"/>
        </w:rPr>
      </w:pPr>
    </w:p>
    <w:p w14:paraId="4C14444B" w14:textId="77777777" w:rsidR="000E274A" w:rsidRPr="00256611" w:rsidRDefault="000E274A" w:rsidP="000E274A">
      <w:pPr>
        <w:rPr>
          <w:color w:val="000000"/>
          <w:sz w:val="22"/>
          <w:szCs w:val="22"/>
        </w:rPr>
      </w:pPr>
    </w:p>
    <w:p w14:paraId="408CDF9E" w14:textId="77777777" w:rsidR="000E274A" w:rsidRPr="00256611" w:rsidRDefault="000E274A" w:rsidP="000E274A">
      <w:pPr>
        <w:pStyle w:val="Footer"/>
        <w:spacing w:after="100"/>
        <w:rPr>
          <w:bCs/>
        </w:rPr>
      </w:pPr>
      <w:r w:rsidRPr="00256611">
        <w:rPr>
          <w:bCs/>
          <w:u w:val="single"/>
        </w:rPr>
        <w:t>Contact Details</w:t>
      </w:r>
      <w:r w:rsidRPr="00256611">
        <w:rPr>
          <w:bCs/>
        </w:rPr>
        <w:t>:</w:t>
      </w:r>
    </w:p>
    <w:p w14:paraId="776B793A" w14:textId="77777777" w:rsidR="000E274A" w:rsidRPr="00256611" w:rsidRDefault="000E274A" w:rsidP="000E274A">
      <w:pPr>
        <w:pStyle w:val="Footer"/>
        <w:tabs>
          <w:tab w:val="left" w:pos="742"/>
        </w:tabs>
        <w:rPr>
          <w:bCs/>
        </w:rPr>
      </w:pPr>
      <w:r w:rsidRPr="00256611">
        <w:rPr>
          <w:bCs/>
        </w:rPr>
        <w:t xml:space="preserve">Tel: +61 2 </w:t>
      </w:r>
      <w:r>
        <w:rPr>
          <w:bCs/>
        </w:rPr>
        <w:t>4628 4690</w:t>
      </w:r>
    </w:p>
    <w:p w14:paraId="71169530" w14:textId="77777777" w:rsidR="000E274A" w:rsidRPr="00256611" w:rsidRDefault="000E274A" w:rsidP="000E274A">
      <w:pPr>
        <w:pStyle w:val="Footer"/>
        <w:rPr>
          <w:bCs/>
        </w:rPr>
      </w:pPr>
      <w:r w:rsidRPr="00256611">
        <w:rPr>
          <w:bCs/>
        </w:rPr>
        <w:t xml:space="preserve">e-mail: </w:t>
      </w:r>
      <w:hyperlink r:id="rId11" w:history="1">
        <w:r w:rsidRPr="00256611">
          <w:rPr>
            <w:rStyle w:val="Hyperlink"/>
            <w:bCs/>
          </w:rPr>
          <w:t>chris.agius@iecex.com</w:t>
        </w:r>
      </w:hyperlink>
    </w:p>
    <w:p w14:paraId="0A663AAB" w14:textId="77777777" w:rsidR="000E274A" w:rsidRPr="00256611" w:rsidRDefault="000E274A" w:rsidP="000E274A">
      <w:pPr>
        <w:pStyle w:val="PARAGRAPH"/>
        <w:spacing w:before="0"/>
      </w:pPr>
      <w:hyperlink r:id="rId12" w:history="1">
        <w:r w:rsidRPr="00256611">
          <w:rPr>
            <w:rStyle w:val="Hyperlink"/>
          </w:rPr>
          <w:t>http://www.iecex.com</w:t>
        </w:r>
      </w:hyperlink>
    </w:p>
    <w:p w14:paraId="0EE558B6" w14:textId="77777777" w:rsidR="000E274A" w:rsidRPr="00256611" w:rsidRDefault="000E274A" w:rsidP="000E274A">
      <w:pPr>
        <w:pStyle w:val="HEADINGNonumber"/>
        <w:ind w:left="397" w:hanging="397"/>
      </w:pPr>
      <w:bookmarkStart w:id="19" w:name="_Toc356911582"/>
      <w:r w:rsidRPr="00256611">
        <w:br w:type="page"/>
      </w:r>
      <w:bookmarkStart w:id="20" w:name="_Toc361306251"/>
      <w:r w:rsidRPr="00256611">
        <w:lastRenderedPageBreak/>
        <w:t>INTRODUCTION</w:t>
      </w:r>
      <w:bookmarkEnd w:id="19"/>
      <w:bookmarkEnd w:id="20"/>
    </w:p>
    <w:p w14:paraId="0F890680" w14:textId="77777777" w:rsidR="000E274A" w:rsidRPr="00256611" w:rsidRDefault="000E274A" w:rsidP="000E274A">
      <w:pPr>
        <w:pStyle w:val="PARAGRAPH"/>
      </w:pPr>
      <w:r w:rsidRPr="00256611">
        <w:t>This Operational Document is supplementary to the Operational manuals and procedures operated by IECEx Certification Bodies (ExCBs), approved by the</w:t>
      </w:r>
      <w:r>
        <w:t xml:space="preserve"> IECEx Management Committee to i</w:t>
      </w:r>
      <w:r w:rsidRPr="00256611">
        <w:t xml:space="preserve">ssue IECEx Certificates of Conformity to Service Facilities involved in the repair, overhaul and </w:t>
      </w:r>
      <w:r>
        <w:t>reclamation</w:t>
      </w:r>
      <w:r w:rsidRPr="00256611">
        <w:t xml:space="preserve"> of Ex equipment</w:t>
      </w:r>
      <w:r>
        <w:t>.</w:t>
      </w:r>
    </w:p>
    <w:p w14:paraId="16CB21D0" w14:textId="77777777" w:rsidR="000E274A" w:rsidRPr="00256611" w:rsidRDefault="000E274A" w:rsidP="000E274A">
      <w:pPr>
        <w:pStyle w:val="PARAGRAPH"/>
      </w:pPr>
      <w:r w:rsidRPr="00256611">
        <w:t>The IECEx Certified Service Facilities Scheme is modelled on the IECEx Certificate of Conformity Scheme which is an ISO Type 5 Certification System.</w:t>
      </w:r>
    </w:p>
    <w:p w14:paraId="09DCDCB7" w14:textId="77777777" w:rsidR="000E274A" w:rsidRPr="00256611" w:rsidRDefault="000E274A" w:rsidP="000E274A">
      <w:pPr>
        <w:pStyle w:val="PARAGRAPH"/>
      </w:pPr>
      <w:r w:rsidRPr="00256611">
        <w:t xml:space="preserve">The purpose of the Operational Document is to ensure that each ExCB, accepted by ExMC for the purposes of issuing IECEx Certified Service Facility Certificates, processes applications from </w:t>
      </w:r>
      <w:r>
        <w:t>Ex equipment repair, overhaul and reclamation</w:t>
      </w:r>
      <w:r w:rsidRPr="00256611">
        <w:t xml:space="preserve"> Service Facilities with the same approach and technical/management requirements, known as certifying the IECEx way.</w:t>
      </w:r>
    </w:p>
    <w:p w14:paraId="790C1C23" w14:textId="77777777" w:rsidR="000E274A" w:rsidRPr="00256611" w:rsidRDefault="000E274A" w:rsidP="000E274A">
      <w:pPr>
        <w:pStyle w:val="PARAGRAPH"/>
      </w:pPr>
      <w:r w:rsidRPr="00256611">
        <w:t>The preparation of this document has been done so with the aim of alignment with various ISO/IEC International Standards and Guides, including but not limited to the following:</w:t>
      </w:r>
    </w:p>
    <w:p w14:paraId="60A06BBD" w14:textId="77777777" w:rsidR="000E274A" w:rsidRPr="00256611" w:rsidRDefault="000E274A" w:rsidP="000E274A">
      <w:pPr>
        <w:pStyle w:val="PARAGRAPH"/>
      </w:pPr>
      <w:r w:rsidRPr="00256611">
        <w:t xml:space="preserve">ISO/IEC 17000, </w:t>
      </w:r>
      <w:r w:rsidRPr="00256611">
        <w:rPr>
          <w:i/>
        </w:rPr>
        <w:t>Conformity assessment – Vocabulary and general principles</w:t>
      </w:r>
    </w:p>
    <w:p w14:paraId="055229C6" w14:textId="77777777" w:rsidR="000E274A" w:rsidRPr="00256611" w:rsidRDefault="000E274A" w:rsidP="000E274A">
      <w:pPr>
        <w:pStyle w:val="PARAGRAPH"/>
      </w:pPr>
      <w:r w:rsidRPr="00256611">
        <w:t xml:space="preserve">ISO/IEC 17011, </w:t>
      </w:r>
      <w:r w:rsidRPr="00256611">
        <w:rPr>
          <w:i/>
        </w:rPr>
        <w:t>Conformity assessment – General requirements for accreditation bodies accrediting conformity assessment bodies</w:t>
      </w:r>
    </w:p>
    <w:p w14:paraId="3C194AED" w14:textId="77777777" w:rsidR="000E274A" w:rsidRPr="00256611" w:rsidRDefault="000E274A" w:rsidP="000E274A">
      <w:pPr>
        <w:pStyle w:val="PARAGRAPH"/>
      </w:pPr>
      <w:r w:rsidRPr="00256611">
        <w:t xml:space="preserve">ISO/IEC 17021, </w:t>
      </w:r>
      <w:r w:rsidRPr="00256611">
        <w:rPr>
          <w:i/>
        </w:rPr>
        <w:t>Conformity assessment – Requirements for bodies providing audit and certification of management systems</w:t>
      </w:r>
    </w:p>
    <w:p w14:paraId="315C3034" w14:textId="77777777" w:rsidR="000E274A" w:rsidRPr="00256611" w:rsidRDefault="000E274A" w:rsidP="000E274A">
      <w:pPr>
        <w:pStyle w:val="PARAGRAPH"/>
      </w:pPr>
      <w:r w:rsidRPr="00256611">
        <w:t xml:space="preserve">ISO/IEC 17065, </w:t>
      </w:r>
      <w:r w:rsidRPr="00256611">
        <w:rPr>
          <w:i/>
        </w:rPr>
        <w:t>Conformity assessment – Requirements for bodies certifying products, processes and services</w:t>
      </w:r>
      <w:r w:rsidRPr="00256611">
        <w:t xml:space="preserve"> </w:t>
      </w:r>
    </w:p>
    <w:p w14:paraId="38B20705" w14:textId="77777777" w:rsidR="000E274A" w:rsidRPr="00256611" w:rsidRDefault="000E274A" w:rsidP="000E274A">
      <w:pPr>
        <w:pStyle w:val="PARAGRAPH"/>
      </w:pPr>
      <w:r w:rsidRPr="00256611">
        <w:t xml:space="preserve">ISO 19011, </w:t>
      </w:r>
      <w:r w:rsidRPr="00256611">
        <w:rPr>
          <w:i/>
        </w:rPr>
        <w:t>Guidelines for auditing management systems</w:t>
      </w:r>
    </w:p>
    <w:p w14:paraId="20C41346" w14:textId="77777777" w:rsidR="000E274A" w:rsidRPr="00256611" w:rsidRDefault="000E274A" w:rsidP="000E274A">
      <w:pPr>
        <w:pStyle w:val="PARAGRAPH"/>
      </w:pPr>
      <w:r w:rsidRPr="00256611">
        <w:t xml:space="preserve">ISO Guide 27, </w:t>
      </w:r>
      <w:r w:rsidRPr="00256611">
        <w:rPr>
          <w:i/>
        </w:rPr>
        <w:t>Guidelines for corrective action to be taken by a certification body in the event of misuse of its mark of conformity</w:t>
      </w:r>
    </w:p>
    <w:p w14:paraId="1D2430B6" w14:textId="77777777" w:rsidR="000E274A" w:rsidRPr="00256611" w:rsidRDefault="000E274A" w:rsidP="000E274A">
      <w:pPr>
        <w:pStyle w:val="PARAGRAPH"/>
      </w:pPr>
      <w:r w:rsidRPr="00256611">
        <w:t xml:space="preserve">ISO Guide 28, </w:t>
      </w:r>
      <w:r w:rsidRPr="00256611">
        <w:rPr>
          <w:i/>
        </w:rPr>
        <w:t>Conformity assessment – Guidance on a third-party certification system for products</w:t>
      </w:r>
    </w:p>
    <w:p w14:paraId="106D6626" w14:textId="77777777" w:rsidR="000E274A" w:rsidRPr="00256611" w:rsidRDefault="000E274A" w:rsidP="000E274A">
      <w:pPr>
        <w:pStyle w:val="PARAGRAPH"/>
      </w:pPr>
      <w:r w:rsidRPr="00256611">
        <w:t xml:space="preserve">ISO Guide 53, </w:t>
      </w:r>
      <w:r w:rsidRPr="00256611">
        <w:rPr>
          <w:i/>
        </w:rPr>
        <w:t>Conformity assessment – Guidance on the use of an organization's quality management system in product certification</w:t>
      </w:r>
    </w:p>
    <w:p w14:paraId="4FF483D7" w14:textId="77777777" w:rsidR="000E274A" w:rsidRPr="00256611" w:rsidRDefault="000E274A" w:rsidP="000E274A">
      <w:pPr>
        <w:pStyle w:val="PARAGRAPH"/>
      </w:pPr>
      <w:r w:rsidRPr="00256611">
        <w:t xml:space="preserve">This procedure often refers to </w:t>
      </w:r>
      <w:r>
        <w:t xml:space="preserve">IECEx </w:t>
      </w:r>
      <w:r w:rsidRPr="00256611">
        <w:t xml:space="preserve">OD 025, </w:t>
      </w:r>
      <w:r w:rsidRPr="00256611">
        <w:rPr>
          <w:i/>
        </w:rPr>
        <w:t>Guidelines on the Management of Assessment and Surveillance programs for the assessment of Manufacturer’s Quality System</w:t>
      </w:r>
      <w:r w:rsidRPr="00256611">
        <w:t>, in accordance with the IECEx Scheme.</w:t>
      </w:r>
    </w:p>
    <w:p w14:paraId="7272A63F" w14:textId="77777777" w:rsidR="000E274A" w:rsidRPr="00256611" w:rsidRDefault="000E274A" w:rsidP="000E274A">
      <w:pPr>
        <w:pStyle w:val="PARAGRAPH"/>
        <w:rPr>
          <w:sz w:val="36"/>
        </w:rPr>
      </w:pPr>
      <w:r w:rsidRPr="00256611">
        <w:t xml:space="preserve">Although this Scheme relates to service Facilities, many of the elements of </w:t>
      </w:r>
      <w:r>
        <w:t xml:space="preserve">IECEx </w:t>
      </w:r>
      <w:r w:rsidRPr="00256611">
        <w:t>OD 025 are applicable, as such this document is applicable at a number of steps in this procedure.</w:t>
      </w:r>
    </w:p>
    <w:p w14:paraId="3360A23E" w14:textId="77777777" w:rsidR="000E274A" w:rsidRPr="00256611" w:rsidRDefault="000E274A" w:rsidP="000E274A">
      <w:pPr>
        <w:jc w:val="center"/>
        <w:rPr>
          <w:b/>
        </w:rPr>
      </w:pPr>
    </w:p>
    <w:p w14:paraId="1D3CF8F8" w14:textId="77777777" w:rsidR="000E274A" w:rsidRPr="00256611" w:rsidRDefault="000E274A" w:rsidP="000E274A">
      <w:pPr>
        <w:pStyle w:val="MAIN-TITLE"/>
        <w:spacing w:after="200"/>
      </w:pPr>
      <w:bookmarkStart w:id="21" w:name="_Toc22016041"/>
      <w:bookmarkStart w:id="22" w:name="_Toc342249741"/>
      <w:r w:rsidRPr="00256611">
        <w:br w:type="page"/>
      </w:r>
      <w:r w:rsidRPr="00256611">
        <w:lastRenderedPageBreak/>
        <w:t>Quality Management System requirements for</w:t>
      </w:r>
      <w:r w:rsidRPr="00256611">
        <w:br/>
        <w:t xml:space="preserve">IECEx Service Facilities involved in the repair, overhaul and </w:t>
      </w:r>
      <w:r>
        <w:t>reclamation</w:t>
      </w:r>
      <w:r w:rsidRPr="00256611">
        <w:t xml:space="preserve"> of Ex equipment</w:t>
      </w:r>
    </w:p>
    <w:p w14:paraId="472810C5" w14:textId="77777777" w:rsidR="000E274A" w:rsidRPr="00256611" w:rsidRDefault="000E274A" w:rsidP="000E274A">
      <w:pPr>
        <w:pStyle w:val="HEADINGNonumber"/>
        <w:ind w:left="397" w:hanging="397"/>
        <w:rPr>
          <w:caps/>
        </w:rPr>
      </w:pPr>
    </w:p>
    <w:p w14:paraId="671824C3" w14:textId="77777777" w:rsidR="000E274A" w:rsidRPr="00256611" w:rsidRDefault="000E274A" w:rsidP="000E274A">
      <w:pPr>
        <w:pStyle w:val="Heading1"/>
        <w:numPr>
          <w:ilvl w:val="0"/>
          <w:numId w:val="32"/>
        </w:numPr>
      </w:pPr>
      <w:bookmarkStart w:id="23" w:name="_Toc361306252"/>
      <w:r w:rsidRPr="00256611">
        <w:t>General</w:t>
      </w:r>
      <w:bookmarkEnd w:id="21"/>
      <w:bookmarkEnd w:id="22"/>
      <w:bookmarkEnd w:id="23"/>
    </w:p>
    <w:p w14:paraId="24474CD2" w14:textId="77777777" w:rsidR="000E274A" w:rsidRPr="00256611" w:rsidRDefault="000E274A" w:rsidP="000E274A">
      <w:pPr>
        <w:pStyle w:val="PARAGRAPH"/>
      </w:pPr>
      <w:r w:rsidRPr="00256611">
        <w:t xml:space="preserve">This Operational Document sets out the Quality Management System (QMS) requirements that a Service Facility shall conform to in order to gain and maintain IECEx Certification as an IECEx Certified Service Facility, involved in repair, overhaul and reclamation of Ex equipment. It also sets out the requirements for IECEx Certification Bodies (ExCBs), approved by the IECEx Management Committee to issue IECEx Certificates of Conformity to Service Facilities concerning the assessment of Service Facilities for their compliance to these requirements. These requirements also form the basis of surveillance of IECEx Certified Service Facilities by ExCBs. </w:t>
      </w:r>
    </w:p>
    <w:p w14:paraId="5E5AD10E" w14:textId="77777777" w:rsidR="000E274A" w:rsidRPr="00256611" w:rsidRDefault="000E274A" w:rsidP="000E274A">
      <w:pPr>
        <w:pStyle w:val="PARAGRAPH"/>
      </w:pPr>
      <w:r w:rsidRPr="00256611">
        <w:t>While Certification of the Quality Management System (QMS) to relevant standards is not a requirement of the IECEx Scheme, a Service Facility with this may benefit in assisting them to meet the requirements of this Operational Document.</w:t>
      </w:r>
    </w:p>
    <w:p w14:paraId="5D12EBD6" w14:textId="77777777" w:rsidR="000E274A" w:rsidRPr="00256611" w:rsidRDefault="000E274A" w:rsidP="000E274A">
      <w:pPr>
        <w:pStyle w:val="PARAGRAPH"/>
      </w:pPr>
      <w:r w:rsidRPr="00256611">
        <w:t>In using ISO 9001 as the basis for this Operational Document, the following requirements replace, add to or are more specific than those required by ISO 9001. The clause references used in this Operational Document have been adopted from ISO 9001:20</w:t>
      </w:r>
      <w:r>
        <w:t>15</w:t>
      </w:r>
      <w:r w:rsidRPr="00256611">
        <w:t xml:space="preserve"> as the most current standard.</w:t>
      </w:r>
    </w:p>
    <w:p w14:paraId="39EE6435" w14:textId="77777777" w:rsidR="000E274A" w:rsidRPr="00256611" w:rsidRDefault="000E274A" w:rsidP="000E274A">
      <w:pPr>
        <w:pStyle w:val="Heading1"/>
        <w:numPr>
          <w:ilvl w:val="0"/>
          <w:numId w:val="32"/>
        </w:numPr>
      </w:pPr>
      <w:bookmarkStart w:id="24" w:name="_Toc22016042"/>
      <w:bookmarkStart w:id="25" w:name="_Toc342249742"/>
      <w:bookmarkStart w:id="26" w:name="_Toc361306253"/>
      <w:r w:rsidRPr="00256611">
        <w:t>Definitions</w:t>
      </w:r>
      <w:bookmarkEnd w:id="25"/>
      <w:bookmarkEnd w:id="26"/>
    </w:p>
    <w:p w14:paraId="09871B93" w14:textId="77777777" w:rsidR="000E274A" w:rsidRPr="00256611" w:rsidRDefault="000E274A" w:rsidP="000E274A">
      <w:pPr>
        <w:pStyle w:val="TERM-number"/>
        <w:numPr>
          <w:ilvl w:val="1"/>
          <w:numId w:val="32"/>
        </w:numPr>
        <w:ind w:left="0" w:firstLine="0"/>
      </w:pPr>
      <w:r w:rsidRPr="00256611">
        <w:tab/>
      </w:r>
    </w:p>
    <w:p w14:paraId="1F399379" w14:textId="77777777" w:rsidR="000E274A" w:rsidRPr="00256611" w:rsidRDefault="000E274A" w:rsidP="000E274A">
      <w:pPr>
        <w:pStyle w:val="TERM"/>
      </w:pPr>
      <w:r w:rsidRPr="00256611">
        <w:t>Service facility</w:t>
      </w:r>
    </w:p>
    <w:p w14:paraId="7EDB3DDA" w14:textId="77777777" w:rsidR="000E274A" w:rsidRPr="00256611" w:rsidRDefault="000E274A" w:rsidP="000E274A">
      <w:pPr>
        <w:pStyle w:val="TERM-definition"/>
      </w:pPr>
      <w:r w:rsidRPr="00256611">
        <w:t>see IECEx 03-5</w:t>
      </w:r>
    </w:p>
    <w:p w14:paraId="3BE0DD8A" w14:textId="77777777" w:rsidR="000E274A" w:rsidRPr="00256611" w:rsidRDefault="000E274A" w:rsidP="000E274A">
      <w:pPr>
        <w:pStyle w:val="NOTE"/>
      </w:pPr>
      <w:r w:rsidRPr="00256611">
        <w:t>NOTE 1</w:t>
      </w:r>
      <w:r w:rsidRPr="00256611">
        <w:t> </w:t>
      </w:r>
      <w:r w:rsidRPr="00256611">
        <w:t>Service Facility is a term used by IECEx and in the context of this OD 314-5 shall include an organization that carries out or controls such stages in repair, overhaul and reclamation service facility, as required by IEC 60079-19.</w:t>
      </w:r>
    </w:p>
    <w:p w14:paraId="3C9FCF06" w14:textId="77777777" w:rsidR="000E274A" w:rsidRPr="00256611" w:rsidRDefault="000E274A" w:rsidP="000E274A">
      <w:pPr>
        <w:pStyle w:val="NOTE"/>
      </w:pPr>
      <w:r w:rsidRPr="00256611">
        <w:t>NOTE 2</w:t>
      </w:r>
      <w:r w:rsidRPr="00256611">
        <w:t> </w:t>
      </w:r>
      <w:r w:rsidRPr="00256611">
        <w:t>A Service Facility may have restrictions on the type of equipment, Ex types of protection, ratings and size which will be covered by their limitation of scope.</w:t>
      </w:r>
    </w:p>
    <w:p w14:paraId="59D5F57D" w14:textId="77777777" w:rsidR="000E274A" w:rsidRPr="00256611" w:rsidRDefault="000E274A" w:rsidP="000E274A">
      <w:pPr>
        <w:pStyle w:val="TERM-number"/>
        <w:numPr>
          <w:ilvl w:val="1"/>
          <w:numId w:val="32"/>
        </w:numPr>
        <w:ind w:left="0" w:firstLine="0"/>
      </w:pPr>
    </w:p>
    <w:p w14:paraId="0037B43A" w14:textId="77777777" w:rsidR="000E274A" w:rsidRPr="00256611" w:rsidRDefault="000E274A" w:rsidP="000E274A">
      <w:pPr>
        <w:pStyle w:val="TERM"/>
      </w:pPr>
      <w:r w:rsidRPr="00256611">
        <w:t>Ex equipment</w:t>
      </w:r>
    </w:p>
    <w:p w14:paraId="7409B330" w14:textId="77777777" w:rsidR="000E274A" w:rsidRPr="00256611" w:rsidRDefault="000E274A" w:rsidP="000E274A">
      <w:pPr>
        <w:pStyle w:val="TERM-definition"/>
      </w:pPr>
      <w:r w:rsidRPr="00256611">
        <w:t>see IECEx 02</w:t>
      </w:r>
    </w:p>
    <w:p w14:paraId="332C3964" w14:textId="77777777" w:rsidR="000E274A" w:rsidRPr="00256611" w:rsidRDefault="000E274A" w:rsidP="000E274A">
      <w:pPr>
        <w:pStyle w:val="Heading1"/>
        <w:numPr>
          <w:ilvl w:val="0"/>
          <w:numId w:val="32"/>
        </w:numPr>
      </w:pPr>
      <w:bookmarkStart w:id="27" w:name="_Toc342249743"/>
      <w:bookmarkStart w:id="28" w:name="_Toc361306254"/>
      <w:r w:rsidRPr="00256611">
        <w:t>Application</w:t>
      </w:r>
      <w:bookmarkEnd w:id="27"/>
      <w:bookmarkEnd w:id="28"/>
    </w:p>
    <w:p w14:paraId="42A28A6B" w14:textId="77777777" w:rsidR="000E274A" w:rsidRPr="00256611" w:rsidRDefault="000E274A" w:rsidP="000E274A">
      <w:pPr>
        <w:pStyle w:val="PARAGRAPH"/>
      </w:pPr>
      <w:r w:rsidRPr="00256611">
        <w:t xml:space="preserve">This Operational Document shall be applied by ExCBs, approved by the IECEx Management Committee to issue IECEx Service Facility Certificates. </w:t>
      </w:r>
    </w:p>
    <w:p w14:paraId="70A50395" w14:textId="77777777" w:rsidR="000E274A" w:rsidRPr="00256611" w:rsidRDefault="000E274A" w:rsidP="000E274A">
      <w:pPr>
        <w:pStyle w:val="PARAGRAPH"/>
      </w:pPr>
      <w:r w:rsidRPr="00256611">
        <w:t>The Quality Management System (QMS) requirements below are based on the relevant requirements of ISO 9001 as amended or added to.</w:t>
      </w:r>
    </w:p>
    <w:p w14:paraId="05876DBC" w14:textId="77777777" w:rsidR="000E274A" w:rsidRPr="00256611" w:rsidRDefault="000E274A" w:rsidP="000E274A">
      <w:pPr>
        <w:pStyle w:val="PARAGRAPH"/>
      </w:pPr>
      <w:r w:rsidRPr="00256611">
        <w:t xml:space="preserve">ExCBs shall manage their quality management system auditing, for the IECEx Certified Service Facility Program using </w:t>
      </w:r>
      <w:r>
        <w:t xml:space="preserve">IECEx </w:t>
      </w:r>
      <w:r w:rsidRPr="00256611">
        <w:t>OD 025 as a basis, which covers:</w:t>
      </w:r>
    </w:p>
    <w:p w14:paraId="3789697D" w14:textId="77777777" w:rsidR="000E274A" w:rsidRPr="00256611" w:rsidRDefault="000E274A" w:rsidP="000E274A">
      <w:pPr>
        <w:pStyle w:val="ListBullet"/>
        <w:ind w:left="340" w:hanging="340"/>
      </w:pPr>
      <w:r w:rsidRPr="00256611">
        <w:t>Audit planning</w:t>
      </w:r>
    </w:p>
    <w:p w14:paraId="2DA0AFFC" w14:textId="77777777" w:rsidR="000E274A" w:rsidRPr="00256611" w:rsidRDefault="000E274A" w:rsidP="000E274A">
      <w:pPr>
        <w:pStyle w:val="ListBullet"/>
        <w:ind w:left="340" w:hanging="340"/>
      </w:pPr>
      <w:r w:rsidRPr="00256611">
        <w:t>Auditor competence</w:t>
      </w:r>
    </w:p>
    <w:p w14:paraId="088C2CA5" w14:textId="77777777" w:rsidR="000E274A" w:rsidRPr="00256611" w:rsidRDefault="000E274A" w:rsidP="000E274A">
      <w:pPr>
        <w:pStyle w:val="ListBullet"/>
        <w:ind w:left="340" w:hanging="340"/>
      </w:pPr>
      <w:r w:rsidRPr="00256611">
        <w:t>Duration for surveillance audits</w:t>
      </w:r>
    </w:p>
    <w:p w14:paraId="04995E1B" w14:textId="77777777" w:rsidR="000E274A" w:rsidRPr="00256611" w:rsidRDefault="000E274A" w:rsidP="000E274A">
      <w:pPr>
        <w:pStyle w:val="ListBullet"/>
        <w:ind w:left="340" w:hanging="340"/>
      </w:pPr>
      <w:r w:rsidRPr="00256611">
        <w:t>Audit reporting</w:t>
      </w:r>
    </w:p>
    <w:p w14:paraId="0ABBF313" w14:textId="77777777" w:rsidR="000E274A" w:rsidRPr="00256611" w:rsidRDefault="000E274A" w:rsidP="000E274A">
      <w:pPr>
        <w:pStyle w:val="ListBullet"/>
        <w:ind w:left="340" w:hanging="340"/>
      </w:pPr>
      <w:r w:rsidRPr="00256611">
        <w:t>Others</w:t>
      </w:r>
    </w:p>
    <w:p w14:paraId="6768DB65" w14:textId="77777777" w:rsidR="000E274A" w:rsidRPr="00256611" w:rsidRDefault="000E274A" w:rsidP="000E274A">
      <w:pPr>
        <w:pStyle w:val="PARAGRAPH"/>
      </w:pPr>
      <w:r w:rsidRPr="00256611">
        <w:t>On-going certification maintenance by the ExCB issuing the IECEx Service Facility Certificate shall consist of the following:</w:t>
      </w:r>
    </w:p>
    <w:p w14:paraId="3CB59413" w14:textId="35472054" w:rsidR="000E274A" w:rsidRPr="00256611" w:rsidRDefault="000E274A" w:rsidP="000E274A">
      <w:pPr>
        <w:pStyle w:val="ListNumber"/>
        <w:tabs>
          <w:tab w:val="left" w:pos="340"/>
        </w:tabs>
        <w:ind w:left="340" w:hanging="340"/>
      </w:pPr>
      <w:r w:rsidRPr="000E274A">
        <w:rPr>
          <w:b/>
          <w:strike/>
          <w:color w:val="FF0000"/>
        </w:rPr>
        <w:lastRenderedPageBreak/>
        <w:t>Annual</w:t>
      </w:r>
      <w:r w:rsidRPr="000E274A">
        <w:rPr>
          <w:b/>
          <w:color w:val="FF0000"/>
        </w:rPr>
        <w:t xml:space="preserve"> </w:t>
      </w:r>
      <w:r w:rsidRPr="00256611">
        <w:rPr>
          <w:b/>
        </w:rPr>
        <w:t>Surveillance</w:t>
      </w:r>
      <w:r w:rsidRPr="00256611">
        <w:t xml:space="preserve"> – On-site surveilla</w:t>
      </w:r>
      <w:bookmarkStart w:id="29" w:name="_GoBack"/>
      <w:bookmarkEnd w:id="29"/>
      <w:r w:rsidRPr="00256611">
        <w:t xml:space="preserve">nce audits conducted at not more than 12 monthly intervals, for which a FAR shall be issued in accordance with OD 313-5 (this is a shorter duration than specified in </w:t>
      </w:r>
      <w:r>
        <w:t xml:space="preserve">IECEx </w:t>
      </w:r>
      <w:r w:rsidRPr="00256611">
        <w:t>OD 025 and considered necessary given the criticality of Ex repair, overhaul and reclamation procedures)</w:t>
      </w:r>
      <w:r>
        <w:t xml:space="preserve">. </w:t>
      </w:r>
      <w:r w:rsidRPr="000E274A">
        <w:rPr>
          <w:color w:val="00B050"/>
          <w:u w:val="single"/>
        </w:rPr>
        <w:t>A longer duration is permitted only if all the criteria of IECEx 03-5 clause 9.6 are met.  The most important of these criteria is that the repair facility is also a Manufacturer, and is only repairing their own certified products.</w:t>
      </w:r>
      <w:r w:rsidRPr="0013313E">
        <w:rPr>
          <w:sz w:val="32"/>
        </w:rPr>
        <w:t xml:space="preserve">   </w:t>
      </w:r>
      <w:r w:rsidRPr="0013313E">
        <w:rPr>
          <w:sz w:val="32"/>
        </w:rPr>
        <w:br/>
      </w:r>
    </w:p>
    <w:p w14:paraId="1CFE6356" w14:textId="6DEF54EE" w:rsidR="000E274A" w:rsidRDefault="000E274A" w:rsidP="000E274A">
      <w:pPr>
        <w:pStyle w:val="ListNumber"/>
        <w:tabs>
          <w:tab w:val="left" w:pos="340"/>
        </w:tabs>
        <w:spacing w:after="200"/>
        <w:ind w:left="340" w:hanging="340"/>
      </w:pPr>
      <w:r w:rsidRPr="00256611">
        <w:rPr>
          <w:b/>
        </w:rPr>
        <w:t>Re-assessment</w:t>
      </w:r>
      <w:r w:rsidRPr="00256611">
        <w:t xml:space="preserve"> – Conducted </w:t>
      </w:r>
      <w:r>
        <w:t xml:space="preserve">in a period not exceeding 3 years, </w:t>
      </w:r>
      <w:r w:rsidRPr="000E274A">
        <w:rPr>
          <w:strike/>
          <w:color w:val="FF0000"/>
        </w:rPr>
        <w:t>as part of every third annual surveillance audit</w:t>
      </w:r>
      <w:r>
        <w:t xml:space="preserve"> </w:t>
      </w:r>
      <w:r w:rsidRPr="00256611">
        <w:t>and shall include the full review of a Service Facility’s documented procedures.</w:t>
      </w:r>
    </w:p>
    <w:p w14:paraId="793145B0" w14:textId="77777777" w:rsidR="000E274A" w:rsidRPr="00256611" w:rsidRDefault="000E274A" w:rsidP="000E274A">
      <w:pPr>
        <w:pStyle w:val="ListNumber"/>
        <w:tabs>
          <w:tab w:val="left" w:pos="340"/>
        </w:tabs>
        <w:spacing w:after="200"/>
        <w:ind w:left="340" w:hanging="340"/>
      </w:pPr>
    </w:p>
    <w:p w14:paraId="6635AA30" w14:textId="77777777" w:rsidR="000E274A" w:rsidRPr="00256611" w:rsidRDefault="000E274A" w:rsidP="000E274A">
      <w:pPr>
        <w:pStyle w:val="Heading2"/>
        <w:numPr>
          <w:ilvl w:val="1"/>
          <w:numId w:val="32"/>
        </w:numPr>
      </w:pPr>
      <w:bookmarkStart w:id="30" w:name="_Toc342249744"/>
      <w:bookmarkStart w:id="31" w:name="_Toc361306255"/>
      <w:r w:rsidRPr="00256611">
        <w:t>Documentation requirements</w:t>
      </w:r>
      <w:bookmarkEnd w:id="24"/>
      <w:bookmarkEnd w:id="30"/>
      <w:bookmarkEnd w:id="31"/>
    </w:p>
    <w:p w14:paraId="33CEEC5F" w14:textId="77777777" w:rsidR="000E274A" w:rsidRPr="00256611" w:rsidRDefault="000E274A" w:rsidP="000E274A">
      <w:pPr>
        <w:pStyle w:val="Heading3"/>
        <w:numPr>
          <w:ilvl w:val="2"/>
          <w:numId w:val="32"/>
        </w:numPr>
      </w:pPr>
      <w:bookmarkStart w:id="32" w:name="_Toc342249745"/>
      <w:bookmarkStart w:id="33" w:name="_Toc361306256"/>
      <w:r w:rsidRPr="00256611">
        <w:t>General</w:t>
      </w:r>
      <w:bookmarkEnd w:id="32"/>
      <w:bookmarkEnd w:id="33"/>
    </w:p>
    <w:p w14:paraId="244ED8CC" w14:textId="77777777" w:rsidR="000E274A" w:rsidRPr="00256611" w:rsidRDefault="000E274A" w:rsidP="000E274A">
      <w:pPr>
        <w:pStyle w:val="PARAGRAPH"/>
      </w:pPr>
      <w:r w:rsidRPr="00256611">
        <w:t>The Ex Service Facility shall develop a process plan to establish verification of the Repair/Overhaul processes to the requirements of IEC 60079-19 and IECEx Operational Document OD 315-5, which includes additional specific information relating to IEC 60079-</w:t>
      </w:r>
      <w:smartTag w:uri="urn:schemas-microsoft-com:office:smarttags" w:element="Street">
        <w:smartTagPr>
          <w:attr w:name="ProductID" w:val="19. In"/>
        </w:smartTagPr>
        <w:r w:rsidRPr="00256611">
          <w:t>19. In</w:t>
        </w:r>
      </w:smartTag>
      <w:r w:rsidRPr="00256611">
        <w:t xml:space="preserve"> particular, prior to implementation of any changes to workshop practices, processes or materials, the Ex Service Facility shall assess such changes for on-going compliance with Operational Document OD 315-5 and advise the ExCB where such changes may impact on compliance with Operational Document OD 315-5.</w:t>
      </w:r>
    </w:p>
    <w:p w14:paraId="7FDFCD3E" w14:textId="77777777" w:rsidR="000E274A" w:rsidRPr="00256611" w:rsidRDefault="000E274A" w:rsidP="000E274A">
      <w:pPr>
        <w:pStyle w:val="PARAGRAPH"/>
      </w:pPr>
      <w:r w:rsidRPr="00256611">
        <w:t>The Service Facility shall identify and record the range of test and measurement capabilities and limitations.</w:t>
      </w:r>
    </w:p>
    <w:p w14:paraId="47D1BA23" w14:textId="77777777" w:rsidR="000E274A" w:rsidRPr="00256611" w:rsidRDefault="000E274A" w:rsidP="000E274A">
      <w:pPr>
        <w:pStyle w:val="PARAGRAPH"/>
      </w:pPr>
      <w:r w:rsidRPr="00256611">
        <w:t>Any “Off-Site” repair or overhaul performed by the Service Facility requires documented procedures and or work instructions and shall be defined in their scope of IECEx Certified Service Facility Certification.</w:t>
      </w:r>
    </w:p>
    <w:p w14:paraId="53DE98DF" w14:textId="77777777" w:rsidR="000E274A" w:rsidRPr="00256611" w:rsidRDefault="000E274A" w:rsidP="000E274A">
      <w:pPr>
        <w:pStyle w:val="PARAGRAPH"/>
      </w:pPr>
      <w:r w:rsidRPr="00256611">
        <w:t>During the surveillance audits, ExCBs are required to assess identified changes.</w:t>
      </w:r>
    </w:p>
    <w:p w14:paraId="1D9B79C8" w14:textId="77777777" w:rsidR="000E274A" w:rsidRPr="00256611" w:rsidRDefault="000E274A" w:rsidP="000E274A">
      <w:pPr>
        <w:pStyle w:val="NOTE"/>
        <w:spacing w:after="200"/>
      </w:pPr>
      <w:r w:rsidRPr="00256611">
        <w:rPr>
          <w:bCs/>
        </w:rPr>
        <w:t>NOTE</w:t>
      </w:r>
      <w:r w:rsidRPr="00256611">
        <w:t> </w:t>
      </w:r>
      <w:r w:rsidRPr="00256611">
        <w:t>National regulations may require certain records to be kept for a minimum period from the date of delivery.</w:t>
      </w:r>
    </w:p>
    <w:p w14:paraId="709BAE2B" w14:textId="77777777" w:rsidR="000E274A" w:rsidRPr="00256611" w:rsidRDefault="000E274A" w:rsidP="000E274A">
      <w:pPr>
        <w:pStyle w:val="Heading3"/>
        <w:numPr>
          <w:ilvl w:val="2"/>
          <w:numId w:val="32"/>
        </w:numPr>
      </w:pPr>
      <w:bookmarkStart w:id="34" w:name="_Toc22016043"/>
      <w:bookmarkStart w:id="35" w:name="_Toc342249746"/>
      <w:bookmarkStart w:id="36" w:name="_Toc361306257"/>
      <w:r w:rsidRPr="00256611">
        <w:t>Records</w:t>
      </w:r>
      <w:bookmarkEnd w:id="35"/>
      <w:bookmarkEnd w:id="36"/>
    </w:p>
    <w:p w14:paraId="1F759086" w14:textId="77777777" w:rsidR="000E274A" w:rsidRPr="00256611" w:rsidRDefault="000E274A" w:rsidP="000E274A">
      <w:pPr>
        <w:pStyle w:val="PARAGRAPH"/>
      </w:pPr>
      <w:r w:rsidRPr="00256611">
        <w:t>The following requirements are additional to those of ISO 9001, Clause 4.2.4:</w:t>
      </w:r>
    </w:p>
    <w:p w14:paraId="7C36238B" w14:textId="77777777" w:rsidR="000E274A" w:rsidRPr="00256611" w:rsidRDefault="000E274A" w:rsidP="000E274A">
      <w:pPr>
        <w:pStyle w:val="PARAGRAPH"/>
      </w:pPr>
      <w:r w:rsidRPr="00256611">
        <w:t>Records must be kept of serviced Ex equipment that are serviced in conformity with the requirements of OD 314-5 and IEC 60079-19 and that are provided with the R-label. Also, records must be kept of Ex equipment that, even after being serviced, do not comply with the requirements of OD 314-5 and IEC 60079-19 and are not marked with the R-label. As a minimum, records shall be kept for 10 years.</w:t>
      </w:r>
    </w:p>
    <w:p w14:paraId="43FE748C" w14:textId="77777777" w:rsidR="000E274A" w:rsidRPr="00256611" w:rsidRDefault="000E274A" w:rsidP="000E274A">
      <w:pPr>
        <w:pStyle w:val="Heading2"/>
        <w:numPr>
          <w:ilvl w:val="1"/>
          <w:numId w:val="32"/>
        </w:numPr>
      </w:pPr>
      <w:bookmarkStart w:id="37" w:name="_Toc342249747"/>
      <w:bookmarkStart w:id="38" w:name="_Toc361306258"/>
      <w:r w:rsidRPr="00256611">
        <w:t>Management responsibility</w:t>
      </w:r>
      <w:bookmarkEnd w:id="34"/>
      <w:bookmarkEnd w:id="37"/>
      <w:bookmarkEnd w:id="38"/>
    </w:p>
    <w:p w14:paraId="13C9EBD0" w14:textId="77777777" w:rsidR="000E274A" w:rsidRPr="00256611" w:rsidRDefault="000E274A" w:rsidP="000E274A">
      <w:pPr>
        <w:pStyle w:val="PARAGRAPH"/>
      </w:pPr>
      <w:r w:rsidRPr="00256611">
        <w:t>The following requirements are additional to those of ISO 9001, Clause 5:</w:t>
      </w:r>
    </w:p>
    <w:p w14:paraId="446852F1" w14:textId="77777777" w:rsidR="000E274A" w:rsidRPr="00256611" w:rsidRDefault="000E274A" w:rsidP="000E274A">
      <w:pPr>
        <w:pStyle w:val="PARAGRAPH"/>
      </w:pPr>
      <w:r w:rsidRPr="00256611">
        <w:t>The top management shall establish a mechanism to ensure that there is at least one person appointed to deputize when necessary for the management representative in matters relating to the scope of work covered by the IECEx Certificate of Conformity for the Service Facility.</w:t>
      </w:r>
    </w:p>
    <w:p w14:paraId="7142D338" w14:textId="77777777" w:rsidR="000E274A" w:rsidRPr="00256611" w:rsidRDefault="000E274A" w:rsidP="000E274A">
      <w:pPr>
        <w:pStyle w:val="PARAGRAPH"/>
      </w:pPr>
    </w:p>
    <w:p w14:paraId="2BAE0C39" w14:textId="77777777" w:rsidR="000E274A" w:rsidRPr="00256611" w:rsidRDefault="000E274A" w:rsidP="000E274A">
      <w:pPr>
        <w:pStyle w:val="PARAGRAPH"/>
        <w:rPr>
          <w:b/>
          <w:bCs/>
        </w:rPr>
      </w:pPr>
      <w:r w:rsidRPr="00256611">
        <w:t xml:space="preserve">The responsibilities and authorities of the management representative and any deputies shall be documented. The ExCB shall be notified of any changes to the personnel appointed as competent. </w:t>
      </w:r>
    </w:p>
    <w:p w14:paraId="4F17AA5E" w14:textId="77777777" w:rsidR="000E274A" w:rsidRPr="00256611" w:rsidRDefault="000E274A" w:rsidP="000E274A">
      <w:pPr>
        <w:pStyle w:val="Heading2"/>
        <w:numPr>
          <w:ilvl w:val="1"/>
          <w:numId w:val="32"/>
        </w:numPr>
      </w:pPr>
      <w:bookmarkStart w:id="39" w:name="_Toc22016044"/>
      <w:bookmarkStart w:id="40" w:name="_Toc342249748"/>
      <w:bookmarkStart w:id="41" w:name="_Toc361306259"/>
      <w:r w:rsidRPr="00256611">
        <w:t>Resource management</w:t>
      </w:r>
      <w:bookmarkEnd w:id="39"/>
      <w:bookmarkEnd w:id="40"/>
      <w:bookmarkEnd w:id="41"/>
      <w:r w:rsidRPr="00256611">
        <w:t xml:space="preserve"> </w:t>
      </w:r>
    </w:p>
    <w:p w14:paraId="59EFB2CF" w14:textId="77777777" w:rsidR="000E274A" w:rsidRPr="00256611" w:rsidRDefault="000E274A" w:rsidP="000E274A">
      <w:pPr>
        <w:pStyle w:val="PARAGRAPH"/>
      </w:pPr>
      <w:r w:rsidRPr="00256611">
        <w:t>The following requirements are additional to those of ISO 9001, Clause 6:</w:t>
      </w:r>
    </w:p>
    <w:p w14:paraId="5BABA728" w14:textId="77777777" w:rsidR="000E274A" w:rsidRPr="00256611" w:rsidRDefault="000E274A" w:rsidP="000E274A">
      <w:pPr>
        <w:pStyle w:val="PARAGRAPH"/>
      </w:pPr>
      <w:r w:rsidRPr="00256611">
        <w:t>The Ex Service Facility shall provide for training of all personnel performing activities affecting the repair, overhaul and reclamation process. Competent persons performing assigned tasks shall be qualified on the basis of appropriate education, training and/or experience, as defined in IEC 60079-19 and Unit of Competency Ex 005, in accordance with IECEx OD 504. Refer to Annex A of this document for guidance. Appropriate training and refreshments courses records shall be maintained.</w:t>
      </w:r>
    </w:p>
    <w:p w14:paraId="6338A250" w14:textId="77777777" w:rsidR="000E274A" w:rsidRPr="00256611" w:rsidRDefault="000E274A" w:rsidP="000E274A">
      <w:pPr>
        <w:pStyle w:val="PARAGRAPH"/>
      </w:pPr>
      <w:r w:rsidRPr="00256611">
        <w:lastRenderedPageBreak/>
        <w:t>Competent persons shall maintain their competence with ExCBs required to verify the currency of the competency of competent persons as part of the on-going surveillance of the Ex Service Facility.</w:t>
      </w:r>
    </w:p>
    <w:p w14:paraId="0EB7CFC6" w14:textId="77777777" w:rsidR="000E274A" w:rsidRPr="00256611" w:rsidRDefault="000E274A" w:rsidP="000E274A">
      <w:pPr>
        <w:pStyle w:val="NOTE"/>
      </w:pPr>
      <w:bookmarkStart w:id="42" w:name="_Toc22016045"/>
      <w:r w:rsidRPr="00256611">
        <w:t>NOTE 1</w:t>
      </w:r>
      <w:r w:rsidRPr="00256611">
        <w:t> </w:t>
      </w:r>
      <w:r w:rsidRPr="00256611">
        <w:t>Attention is drawn to the specific requirements relating to different geographic locations.</w:t>
      </w:r>
    </w:p>
    <w:p w14:paraId="3CAAAA4F" w14:textId="77777777" w:rsidR="000E274A" w:rsidRPr="00256611" w:rsidRDefault="000E274A" w:rsidP="000E274A">
      <w:pPr>
        <w:pStyle w:val="NOTE"/>
        <w:spacing w:after="200"/>
      </w:pPr>
      <w:r w:rsidRPr="00256611">
        <w:t>NOTE 2</w:t>
      </w:r>
      <w:r w:rsidRPr="00256611">
        <w:t> </w:t>
      </w:r>
      <w:r w:rsidRPr="00256611">
        <w:t>Evidence of competencies can be provided by having personnel certified to the applicable Unit of Competency Ex 005 (overhaul and repair of explosion-protected equipment) of IECEx OD 504 (Specification for Units of Competency Assessment Outcomes).</w:t>
      </w:r>
    </w:p>
    <w:p w14:paraId="7A546832" w14:textId="77777777" w:rsidR="000E274A" w:rsidRPr="00256611" w:rsidRDefault="000E274A" w:rsidP="000E274A">
      <w:pPr>
        <w:pStyle w:val="Heading2"/>
        <w:numPr>
          <w:ilvl w:val="1"/>
          <w:numId w:val="32"/>
        </w:numPr>
      </w:pPr>
      <w:bookmarkStart w:id="43" w:name="_Toc342249749"/>
      <w:bookmarkStart w:id="44" w:name="_Toc361306260"/>
      <w:r w:rsidRPr="00256611">
        <w:t>Product realization</w:t>
      </w:r>
      <w:bookmarkEnd w:id="42"/>
      <w:bookmarkEnd w:id="43"/>
      <w:bookmarkEnd w:id="44"/>
    </w:p>
    <w:p w14:paraId="132E3BA8" w14:textId="77777777" w:rsidR="000E274A" w:rsidRPr="00256611" w:rsidRDefault="000E274A" w:rsidP="000E274A">
      <w:pPr>
        <w:pStyle w:val="PARAGRAPH"/>
      </w:pPr>
      <w:r w:rsidRPr="00256611">
        <w:t>The following requirements are additional to those of ISO 9001, Clause 7:</w:t>
      </w:r>
    </w:p>
    <w:p w14:paraId="6FB34850" w14:textId="77777777" w:rsidR="000E274A" w:rsidRPr="00256611" w:rsidRDefault="000E274A" w:rsidP="000E274A">
      <w:pPr>
        <w:pStyle w:val="PARAGRAPH"/>
      </w:pPr>
      <w:bookmarkStart w:id="45" w:name="_Toc22016046"/>
      <w:bookmarkEnd w:id="45"/>
      <w:r w:rsidRPr="00256611">
        <w:t>The Service Facility shall establish procedures or work instructions for overhaul and repair of Ex Equipment. These procedures or work instructions shall consider each process covered under the scope of the IECEx Service Facility Certificate to the requirements of IEC 60079-19 and Operational Document OD 315-</w:t>
      </w:r>
      <w:smartTag w:uri="urn:schemas-microsoft-com:office:smarttags" w:element="Street">
        <w:smartTagPr>
          <w:attr w:name="ProductID" w:val="5 in"/>
        </w:smartTagPr>
        <w:r w:rsidRPr="00256611">
          <w:t>5 in</w:t>
        </w:r>
      </w:smartTag>
      <w:r w:rsidRPr="00256611">
        <w:t xml:space="preserve"> accordance with the parameters listed below:</w:t>
      </w:r>
    </w:p>
    <w:p w14:paraId="4BEA0C50" w14:textId="77777777" w:rsidR="000E274A" w:rsidRPr="00256611" w:rsidRDefault="000E274A" w:rsidP="000E274A">
      <w:pPr>
        <w:pStyle w:val="ListBullet"/>
        <w:ind w:left="340" w:hanging="340"/>
      </w:pPr>
      <w:r w:rsidRPr="00256611">
        <w:t xml:space="preserve">Type of service offered </w:t>
      </w:r>
    </w:p>
    <w:p w14:paraId="6CE73E97" w14:textId="77777777" w:rsidR="000E274A" w:rsidRPr="00256611" w:rsidRDefault="000E274A" w:rsidP="000E274A">
      <w:pPr>
        <w:pStyle w:val="ListBullet"/>
        <w:ind w:left="340" w:hanging="340"/>
      </w:pPr>
      <w:r w:rsidRPr="00256611">
        <w:t>Type of equipment, e.g. rotating machines, instruments</w:t>
      </w:r>
    </w:p>
    <w:p w14:paraId="7E590569" w14:textId="77777777" w:rsidR="000E274A" w:rsidRPr="00256611" w:rsidRDefault="000E274A" w:rsidP="000E274A">
      <w:pPr>
        <w:pStyle w:val="ListBullet"/>
        <w:ind w:left="340" w:hanging="340"/>
      </w:pPr>
      <w:r w:rsidRPr="00256611">
        <w:t>Types of protection of equipment being serviced, e.g. Ex d, Ex e, Ex I, etc.</w:t>
      </w:r>
    </w:p>
    <w:p w14:paraId="38319657" w14:textId="77777777" w:rsidR="000E274A" w:rsidRPr="00256611" w:rsidRDefault="000E274A" w:rsidP="000E274A">
      <w:pPr>
        <w:pStyle w:val="ListBullet"/>
        <w:ind w:left="340" w:hanging="340"/>
      </w:pPr>
      <w:r w:rsidRPr="00256611">
        <w:t>Measurement/test/inspection facilities available</w:t>
      </w:r>
    </w:p>
    <w:p w14:paraId="6161518F" w14:textId="77777777" w:rsidR="000E274A" w:rsidRPr="00256611" w:rsidRDefault="000E274A" w:rsidP="000E274A">
      <w:pPr>
        <w:pStyle w:val="ListBullet"/>
        <w:ind w:left="340" w:hanging="340"/>
      </w:pPr>
      <w:r w:rsidRPr="00256611">
        <w:t>Recall of product after despatch, should the Service Facility become aware of any critical or major defect after the repaired product has been released. Such procedures shall provide for the notification to the ExCB of the problem and to national authorities, e.g. Mining Regulators for Group I</w:t>
      </w:r>
    </w:p>
    <w:p w14:paraId="6D82BF80" w14:textId="77777777" w:rsidR="000E274A" w:rsidRPr="00256611" w:rsidRDefault="000E274A" w:rsidP="000E274A">
      <w:pPr>
        <w:pStyle w:val="ListBullet"/>
        <w:ind w:left="340" w:hanging="340"/>
      </w:pPr>
      <w:r w:rsidRPr="00256611">
        <w:t>Details and evidence of competency for responsible persons and operatives, nominated as Competent Persons</w:t>
      </w:r>
    </w:p>
    <w:p w14:paraId="4BF98890" w14:textId="77777777" w:rsidR="000E274A" w:rsidRPr="00256611" w:rsidRDefault="000E274A" w:rsidP="000E274A">
      <w:pPr>
        <w:pStyle w:val="ListBullet"/>
        <w:spacing w:after="200"/>
        <w:ind w:left="340" w:hanging="340"/>
      </w:pPr>
      <w:r w:rsidRPr="00256611">
        <w:t>Sub-contractor activities</w:t>
      </w:r>
    </w:p>
    <w:p w14:paraId="3EF8C7EA" w14:textId="77777777" w:rsidR="000E274A" w:rsidRPr="00256611" w:rsidRDefault="000E274A" w:rsidP="000E274A">
      <w:pPr>
        <w:pStyle w:val="Heading2"/>
        <w:numPr>
          <w:ilvl w:val="1"/>
          <w:numId w:val="32"/>
        </w:numPr>
      </w:pPr>
      <w:bookmarkStart w:id="46" w:name="_Toc22016047"/>
      <w:bookmarkStart w:id="47" w:name="_Toc342249750"/>
      <w:bookmarkStart w:id="48" w:name="_Toc361306261"/>
      <w:r w:rsidRPr="00256611">
        <w:t>Measurement, analysis and improvement</w:t>
      </w:r>
      <w:bookmarkEnd w:id="47"/>
      <w:bookmarkEnd w:id="48"/>
    </w:p>
    <w:p w14:paraId="691A4069" w14:textId="77777777" w:rsidR="000E274A" w:rsidRPr="00256611" w:rsidRDefault="000E274A" w:rsidP="000E274A">
      <w:pPr>
        <w:pStyle w:val="PARAGRAPH"/>
      </w:pPr>
      <w:r w:rsidRPr="00256611">
        <w:t>The following requirements are additional to those of ISO 9001, Clause 8:</w:t>
      </w:r>
    </w:p>
    <w:p w14:paraId="2F25E545" w14:textId="77777777" w:rsidR="000E274A" w:rsidRPr="00256611" w:rsidRDefault="000E274A" w:rsidP="000E274A">
      <w:pPr>
        <w:pStyle w:val="Heading3"/>
        <w:numPr>
          <w:ilvl w:val="2"/>
          <w:numId w:val="32"/>
        </w:numPr>
      </w:pPr>
      <w:bookmarkStart w:id="49" w:name="_Toc342249751"/>
      <w:bookmarkStart w:id="50" w:name="_Toc361306262"/>
      <w:r w:rsidRPr="00256611">
        <w:t>Planning</w:t>
      </w:r>
      <w:bookmarkEnd w:id="49"/>
      <w:bookmarkEnd w:id="50"/>
      <w:r w:rsidRPr="00256611">
        <w:t xml:space="preserve"> </w:t>
      </w:r>
    </w:p>
    <w:p w14:paraId="5BD95BD6" w14:textId="77777777" w:rsidR="000E274A" w:rsidRPr="00256611" w:rsidRDefault="000E274A" w:rsidP="000E274A">
      <w:pPr>
        <w:pStyle w:val="PARAGRAPH"/>
      </w:pPr>
      <w:r w:rsidRPr="00256611">
        <w:t>Clause 8.1 of ISO 9001 applies with the following exceptions:</w:t>
      </w:r>
    </w:p>
    <w:p w14:paraId="3CA4FD6E" w14:textId="77777777" w:rsidR="000E274A" w:rsidRPr="00256611" w:rsidRDefault="000E274A" w:rsidP="000E274A">
      <w:pPr>
        <w:pStyle w:val="PARAGRAPH"/>
      </w:pPr>
      <w:r w:rsidRPr="00256611">
        <w:t>Improvements are not within the scope of this Operational Document. They may be made at the discretion of the Ex Service Facility, but the provisions of 3.2 shall apply at all times.</w:t>
      </w:r>
    </w:p>
    <w:p w14:paraId="209B32E3" w14:textId="77777777" w:rsidR="000E274A" w:rsidRPr="00256611" w:rsidRDefault="000E274A" w:rsidP="000E274A">
      <w:pPr>
        <w:pStyle w:val="Heading3"/>
        <w:numPr>
          <w:ilvl w:val="2"/>
          <w:numId w:val="32"/>
        </w:numPr>
      </w:pPr>
      <w:bookmarkStart w:id="51" w:name="_Toc342249752"/>
      <w:bookmarkStart w:id="52" w:name="_Toc361306263"/>
      <w:r w:rsidRPr="00256611">
        <w:t>Customer satisfaction</w:t>
      </w:r>
      <w:bookmarkEnd w:id="51"/>
      <w:bookmarkEnd w:id="52"/>
    </w:p>
    <w:p w14:paraId="7CFC04B4" w14:textId="77777777" w:rsidR="000E274A" w:rsidRPr="00256611" w:rsidRDefault="000E274A" w:rsidP="000E274A">
      <w:pPr>
        <w:pStyle w:val="PARAGRAPH"/>
      </w:pPr>
      <w:r w:rsidRPr="00256611">
        <w:t>Clause 8.2.1 of ISO 9001 is replaced by the following requirement:</w:t>
      </w:r>
    </w:p>
    <w:p w14:paraId="6B4D7037" w14:textId="77777777" w:rsidR="000E274A" w:rsidRPr="00256611" w:rsidRDefault="000E274A" w:rsidP="000E274A">
      <w:pPr>
        <w:pStyle w:val="PARAGRAPH"/>
      </w:pPr>
      <w:r w:rsidRPr="00256611">
        <w:t>For the purpose of this document ‘customer satisfaction’ is in relation to the Service Facilities compliance with the relevant requirements of IEC 60079-19 and information provided by OD 315-5. However additional measures of customer satisfaction according to ISO 9001 are encouraged.</w:t>
      </w:r>
    </w:p>
    <w:p w14:paraId="14D6CD84" w14:textId="77777777" w:rsidR="000E274A" w:rsidRPr="00256611" w:rsidRDefault="000E274A" w:rsidP="000E274A">
      <w:pPr>
        <w:pStyle w:val="Heading3"/>
        <w:numPr>
          <w:ilvl w:val="2"/>
          <w:numId w:val="32"/>
        </w:numPr>
      </w:pPr>
      <w:bookmarkStart w:id="53" w:name="_Toc342249753"/>
      <w:bookmarkStart w:id="54" w:name="_Toc361306264"/>
      <w:r w:rsidRPr="00256611">
        <w:t>Internal audit</w:t>
      </w:r>
      <w:bookmarkEnd w:id="53"/>
      <w:bookmarkEnd w:id="54"/>
    </w:p>
    <w:p w14:paraId="0F970B36" w14:textId="77777777" w:rsidR="000E274A" w:rsidRPr="00256611" w:rsidRDefault="000E274A" w:rsidP="000E274A">
      <w:pPr>
        <w:pStyle w:val="PARAGRAPH"/>
      </w:pPr>
      <w:r w:rsidRPr="00256611">
        <w:t>Clause 8.2.2 of ISO 9001 and the following applies:</w:t>
      </w:r>
    </w:p>
    <w:p w14:paraId="3095CA52" w14:textId="77777777" w:rsidR="000E274A" w:rsidRPr="000E274A" w:rsidRDefault="000E274A" w:rsidP="000E274A">
      <w:pPr>
        <w:rPr>
          <w:color w:val="00B050"/>
          <w:sz w:val="32"/>
        </w:rPr>
      </w:pPr>
      <w:r w:rsidRPr="00256611">
        <w:t>The audit program shall address the effectiveness of the elements of the Quality Management System (QMS) as described in this document to ensure that the repair, overhaul and reclamation processes are in conformity with IEC 60079-19 and information provided by OD 315-5. The period between audits should normally not exceed 12 months</w:t>
      </w:r>
      <w:r>
        <w:t xml:space="preserve"> </w:t>
      </w:r>
      <w:r w:rsidRPr="000E274A">
        <w:rPr>
          <w:color w:val="00B050"/>
          <w:u w:val="single"/>
        </w:rPr>
        <w:t>(or 18 months only as permitted by Clause 9.6 of IECEx 03-5)</w:t>
      </w:r>
      <w:r w:rsidRPr="000E274A">
        <w:rPr>
          <w:color w:val="00B050"/>
        </w:rPr>
        <w:t>.</w:t>
      </w:r>
    </w:p>
    <w:p w14:paraId="7D7F6C00" w14:textId="77777777" w:rsidR="000E274A" w:rsidRPr="00256611" w:rsidRDefault="000E274A" w:rsidP="000E274A">
      <w:pPr>
        <w:pStyle w:val="PARAGRAPH"/>
      </w:pPr>
      <w:r w:rsidRPr="00256611">
        <w:t>.</w:t>
      </w:r>
    </w:p>
    <w:p w14:paraId="1C5F2F64" w14:textId="77777777" w:rsidR="000E274A" w:rsidRPr="00256611" w:rsidRDefault="000E274A" w:rsidP="000E274A">
      <w:pPr>
        <w:pStyle w:val="Heading3"/>
        <w:numPr>
          <w:ilvl w:val="2"/>
          <w:numId w:val="32"/>
        </w:numPr>
      </w:pPr>
      <w:bookmarkStart w:id="55" w:name="_Toc342249754"/>
      <w:bookmarkStart w:id="56" w:name="_Toc361306265"/>
      <w:r w:rsidRPr="00256611">
        <w:t>Monitoring and measurement of processes</w:t>
      </w:r>
      <w:bookmarkEnd w:id="55"/>
      <w:bookmarkEnd w:id="56"/>
    </w:p>
    <w:p w14:paraId="0AA9DEAE" w14:textId="77777777" w:rsidR="000E274A" w:rsidRPr="00256611" w:rsidRDefault="000E274A" w:rsidP="000E274A">
      <w:pPr>
        <w:pStyle w:val="PARAGRAPH"/>
      </w:pPr>
      <w:r w:rsidRPr="00256611">
        <w:t>The following requirement is additional to those of ISO 9001, Clause 8.2.3:</w:t>
      </w:r>
    </w:p>
    <w:p w14:paraId="31D07A66" w14:textId="77777777" w:rsidR="000E274A" w:rsidRPr="00256611" w:rsidRDefault="000E274A" w:rsidP="000E274A">
      <w:pPr>
        <w:pStyle w:val="PARAGRAPH"/>
      </w:pPr>
      <w:r w:rsidRPr="00256611">
        <w:lastRenderedPageBreak/>
        <w:t>Where a process can affect the integrity of a type of protection, and where the resulting integrity cannot be verified after manufacture e.g. the environmental conditions required for curing an encapsulant, that sp</w:t>
      </w:r>
      <w:r w:rsidRPr="00256611">
        <w:t>e</w:t>
      </w:r>
      <w:r w:rsidRPr="00256611">
        <w:t>cific process shall be measured or monitored and documentary evidence shall be maintained to demo</w:t>
      </w:r>
      <w:r w:rsidRPr="00256611">
        <w:t>n</w:t>
      </w:r>
      <w:r w:rsidRPr="00256611">
        <w:t>strate compliance with required parameters.</w:t>
      </w:r>
    </w:p>
    <w:p w14:paraId="25F475F2" w14:textId="77777777" w:rsidR="000E274A" w:rsidRPr="00256611" w:rsidRDefault="000E274A" w:rsidP="000E274A">
      <w:pPr>
        <w:pStyle w:val="Heading3"/>
        <w:numPr>
          <w:ilvl w:val="2"/>
          <w:numId w:val="32"/>
        </w:numPr>
      </w:pPr>
      <w:bookmarkStart w:id="57" w:name="_Toc342249755"/>
      <w:bookmarkStart w:id="58" w:name="_Toc361306266"/>
      <w:r w:rsidRPr="00256611">
        <w:t>Monitoring and measurement of product</w:t>
      </w:r>
      <w:bookmarkEnd w:id="57"/>
      <w:bookmarkEnd w:id="58"/>
    </w:p>
    <w:p w14:paraId="2E5D850E" w14:textId="77777777" w:rsidR="000E274A" w:rsidRPr="00256611" w:rsidRDefault="000E274A" w:rsidP="000E274A">
      <w:pPr>
        <w:pStyle w:val="PARAGRAPH"/>
      </w:pPr>
      <w:r w:rsidRPr="00256611">
        <w:t>The following requirement is additional to those of ISO 9001, Clause 8.2.4:</w:t>
      </w:r>
    </w:p>
    <w:p w14:paraId="54C63025" w14:textId="77777777" w:rsidR="000E274A" w:rsidRPr="00256611" w:rsidRDefault="000E274A" w:rsidP="000E274A">
      <w:pPr>
        <w:pStyle w:val="PARAGRAPH"/>
      </w:pPr>
      <w:r w:rsidRPr="00256611">
        <w:t>Where tests are required they shall be performed as specified in IEC 60079-19 and OD 315-5 or Standards with no sampling techniques being pe</w:t>
      </w:r>
      <w:r w:rsidRPr="00256611">
        <w:t>r</w:t>
      </w:r>
      <w:r w:rsidRPr="00256611">
        <w:t>mitted.</w:t>
      </w:r>
    </w:p>
    <w:p w14:paraId="5231CEE9" w14:textId="77777777" w:rsidR="000E274A" w:rsidRPr="00256611" w:rsidRDefault="000E274A" w:rsidP="000E274A">
      <w:pPr>
        <w:pStyle w:val="Heading3"/>
        <w:numPr>
          <w:ilvl w:val="2"/>
          <w:numId w:val="32"/>
        </w:numPr>
      </w:pPr>
      <w:bookmarkStart w:id="59" w:name="_Ref523806178"/>
      <w:bookmarkStart w:id="60" w:name="_Toc342249756"/>
      <w:bookmarkStart w:id="61" w:name="_Toc361306267"/>
      <w:r w:rsidRPr="00256611">
        <w:t>Control of non-conforming product</w:t>
      </w:r>
      <w:bookmarkEnd w:id="60"/>
      <w:bookmarkEnd w:id="61"/>
    </w:p>
    <w:bookmarkEnd w:id="59"/>
    <w:p w14:paraId="5BDBA7D2" w14:textId="77777777" w:rsidR="000E274A" w:rsidRPr="00256611" w:rsidRDefault="000E274A" w:rsidP="000E274A">
      <w:pPr>
        <w:pStyle w:val="PARAGRAPH"/>
      </w:pPr>
      <w:r w:rsidRPr="00256611">
        <w:t>The following requirements are additional to those of ISO 9001, Clause 8.3:</w:t>
      </w:r>
    </w:p>
    <w:p w14:paraId="14C201B4" w14:textId="77777777" w:rsidR="000E274A" w:rsidRPr="00256611" w:rsidRDefault="000E274A" w:rsidP="000E274A">
      <w:pPr>
        <w:pStyle w:val="ListBullet"/>
        <w:ind w:left="340" w:hanging="340"/>
      </w:pPr>
      <w:r w:rsidRPr="00256611">
        <w:t>The Service Facility shall maintain a system such that the customer or owner can be ident</w:t>
      </w:r>
      <w:r w:rsidRPr="00256611">
        <w:t>i</w:t>
      </w:r>
      <w:r w:rsidRPr="00256611">
        <w:t>fied in the event of repaired, overhauled or reclaimed Ex product later being found not to be complying with IECEx requirements</w:t>
      </w:r>
    </w:p>
    <w:p w14:paraId="71C804C5" w14:textId="77777777" w:rsidR="000E274A" w:rsidRPr="00256611" w:rsidRDefault="000E274A" w:rsidP="000E274A">
      <w:pPr>
        <w:pStyle w:val="ListBullet"/>
        <w:ind w:left="340" w:hanging="340"/>
      </w:pPr>
      <w:r w:rsidRPr="00256611">
        <w:t>The Service Facility shall take action, appropr</w:t>
      </w:r>
      <w:r w:rsidRPr="00256611">
        <w:t>i</w:t>
      </w:r>
      <w:r w:rsidRPr="00256611">
        <w:t>ate to the degree of risk, where non-conforming product has been supplied to a cu</w:t>
      </w:r>
      <w:r w:rsidRPr="00256611">
        <w:t>s</w:t>
      </w:r>
      <w:r w:rsidRPr="00256611">
        <w:t>tomer</w:t>
      </w:r>
    </w:p>
    <w:p w14:paraId="216BE41E" w14:textId="77777777" w:rsidR="000E274A" w:rsidRPr="00256611" w:rsidRDefault="000E274A" w:rsidP="000E274A">
      <w:pPr>
        <w:pStyle w:val="ListBullet"/>
        <w:ind w:left="340" w:hanging="340"/>
      </w:pPr>
      <w:r w:rsidRPr="00256611">
        <w:t>The Service Facility shall liaise with the ExCB r</w:t>
      </w:r>
      <w:r w:rsidRPr="00256611">
        <w:t>e</w:t>
      </w:r>
      <w:r w:rsidRPr="00256611">
        <w:t>sponsible for the issue of the IECEx Service Facility Certificate of Conformity</w:t>
      </w:r>
    </w:p>
    <w:p w14:paraId="431B11C3" w14:textId="77777777" w:rsidR="000E274A" w:rsidRPr="00256611" w:rsidRDefault="000E274A" w:rsidP="000E274A">
      <w:pPr>
        <w:pStyle w:val="PARAGRAPH"/>
      </w:pPr>
      <w:r w:rsidRPr="00256611">
        <w:t>For all non-conforming products that have been released, the Service Facility shall maintain records of:</w:t>
      </w:r>
    </w:p>
    <w:p w14:paraId="00854EE5" w14:textId="77777777" w:rsidR="000E274A" w:rsidRPr="00256611" w:rsidRDefault="000E274A" w:rsidP="000E274A">
      <w:pPr>
        <w:pStyle w:val="ListBullet"/>
        <w:ind w:left="340" w:hanging="340"/>
      </w:pPr>
      <w:r w:rsidRPr="00256611">
        <w:t>Serial numbers or identification of product supplied</w:t>
      </w:r>
    </w:p>
    <w:p w14:paraId="15304DA2" w14:textId="77777777" w:rsidR="000E274A" w:rsidRPr="00256611" w:rsidRDefault="000E274A" w:rsidP="000E274A">
      <w:pPr>
        <w:pStyle w:val="ListBullet"/>
        <w:ind w:left="340" w:hanging="340"/>
      </w:pPr>
      <w:r w:rsidRPr="00256611">
        <w:t>The customer who received the product</w:t>
      </w:r>
    </w:p>
    <w:p w14:paraId="791EFA4B" w14:textId="77777777" w:rsidR="000E274A" w:rsidRPr="00256611" w:rsidRDefault="000E274A" w:rsidP="000E274A">
      <w:pPr>
        <w:pStyle w:val="ListBullet"/>
        <w:ind w:left="340" w:hanging="340"/>
      </w:pPr>
      <w:r w:rsidRPr="00256611">
        <w:t>The action taken to inform customers and the relevant ExCB</w:t>
      </w:r>
    </w:p>
    <w:p w14:paraId="34750EAA" w14:textId="77777777" w:rsidR="000E274A" w:rsidRPr="00256611" w:rsidRDefault="000E274A" w:rsidP="000E274A">
      <w:pPr>
        <w:pStyle w:val="ListBullet"/>
        <w:ind w:left="340" w:hanging="340"/>
      </w:pPr>
      <w:r w:rsidRPr="00256611">
        <w:t>The action taken to implement corrective and preventative action;</w:t>
      </w:r>
    </w:p>
    <w:p w14:paraId="09C051EC" w14:textId="77777777" w:rsidR="000E274A" w:rsidRPr="00256611" w:rsidRDefault="000E274A" w:rsidP="000E274A">
      <w:pPr>
        <w:pStyle w:val="ListBullet"/>
        <w:ind w:left="340" w:hanging="340"/>
      </w:pPr>
      <w:r w:rsidRPr="00256611">
        <w:t>Actions and communications taken with a relevant regulator (whenever applicable)</w:t>
      </w:r>
    </w:p>
    <w:p w14:paraId="32138D1F" w14:textId="77777777" w:rsidR="000E274A" w:rsidRPr="00256611" w:rsidRDefault="000E274A" w:rsidP="000E274A">
      <w:pPr>
        <w:pStyle w:val="Heading3"/>
        <w:numPr>
          <w:ilvl w:val="2"/>
          <w:numId w:val="32"/>
        </w:numPr>
      </w:pPr>
      <w:bookmarkStart w:id="62" w:name="_Toc342249757"/>
      <w:bookmarkStart w:id="63" w:name="_Toc361306268"/>
      <w:r w:rsidRPr="00256611">
        <w:t>Analysis of data</w:t>
      </w:r>
      <w:bookmarkEnd w:id="62"/>
      <w:bookmarkEnd w:id="63"/>
    </w:p>
    <w:p w14:paraId="3319B58E" w14:textId="77777777" w:rsidR="000E274A" w:rsidRPr="00256611" w:rsidRDefault="000E274A" w:rsidP="000E274A">
      <w:pPr>
        <w:pStyle w:val="PARAGRAPH"/>
      </w:pPr>
      <w:r w:rsidRPr="00256611">
        <w:t>Clause 8.4 of ISO 9001 applies.</w:t>
      </w:r>
    </w:p>
    <w:p w14:paraId="7C56D383" w14:textId="77777777" w:rsidR="000E274A" w:rsidRPr="00256611" w:rsidRDefault="000E274A" w:rsidP="000E274A">
      <w:pPr>
        <w:pStyle w:val="Heading3"/>
        <w:numPr>
          <w:ilvl w:val="2"/>
          <w:numId w:val="32"/>
        </w:numPr>
      </w:pPr>
      <w:bookmarkStart w:id="64" w:name="_Toc342249758"/>
      <w:bookmarkStart w:id="65" w:name="_Toc361306269"/>
      <w:r w:rsidRPr="00256611">
        <w:t>Improvement</w:t>
      </w:r>
      <w:bookmarkEnd w:id="64"/>
      <w:bookmarkEnd w:id="65"/>
    </w:p>
    <w:p w14:paraId="29FD3B02" w14:textId="77777777" w:rsidR="000E274A" w:rsidRPr="00256611" w:rsidRDefault="000E274A" w:rsidP="000E274A">
      <w:pPr>
        <w:pStyle w:val="PARAGRAPH"/>
      </w:pPr>
      <w:r w:rsidRPr="00256611">
        <w:t>Clause 8.5.1 of ISO 9001 applies. </w:t>
      </w:r>
    </w:p>
    <w:p w14:paraId="72CD7D49" w14:textId="77777777" w:rsidR="000E274A" w:rsidRPr="00256611" w:rsidRDefault="000E274A" w:rsidP="000E274A">
      <w:pPr>
        <w:pStyle w:val="Heading3"/>
        <w:numPr>
          <w:ilvl w:val="2"/>
          <w:numId w:val="32"/>
        </w:numPr>
      </w:pPr>
      <w:bookmarkStart w:id="66" w:name="_Toc342249759"/>
      <w:bookmarkStart w:id="67" w:name="_Toc361306270"/>
      <w:r w:rsidRPr="00256611">
        <w:t>Corrective action</w:t>
      </w:r>
      <w:bookmarkEnd w:id="66"/>
      <w:bookmarkEnd w:id="67"/>
    </w:p>
    <w:p w14:paraId="504C5740" w14:textId="77777777" w:rsidR="000E274A" w:rsidRPr="00256611" w:rsidRDefault="000E274A" w:rsidP="000E274A">
      <w:pPr>
        <w:pStyle w:val="PARAGRAPH"/>
      </w:pPr>
      <w:r w:rsidRPr="00256611">
        <w:t>Clause 8.5.2 of ISO 9001 applies.</w:t>
      </w:r>
    </w:p>
    <w:p w14:paraId="1BBC044D" w14:textId="77777777" w:rsidR="000E274A" w:rsidRPr="00256611" w:rsidRDefault="000E274A" w:rsidP="000E274A">
      <w:pPr>
        <w:pStyle w:val="Heading3"/>
        <w:numPr>
          <w:ilvl w:val="2"/>
          <w:numId w:val="32"/>
        </w:numPr>
      </w:pPr>
      <w:bookmarkStart w:id="68" w:name="_Toc342249760"/>
      <w:bookmarkStart w:id="69" w:name="_Toc361306271"/>
      <w:r w:rsidRPr="00256611">
        <w:t>Preventive action</w:t>
      </w:r>
      <w:bookmarkEnd w:id="68"/>
      <w:bookmarkEnd w:id="69"/>
    </w:p>
    <w:p w14:paraId="16FDAD7B" w14:textId="77777777" w:rsidR="000E274A" w:rsidRPr="00256611" w:rsidRDefault="000E274A" w:rsidP="000E274A">
      <w:pPr>
        <w:pStyle w:val="PARAGRAPH"/>
      </w:pPr>
      <w:r w:rsidRPr="00256611">
        <w:t>Clause 8.5.3 of ISO 9001 applies.</w:t>
      </w:r>
    </w:p>
    <w:p w14:paraId="1CF5014E" w14:textId="77777777" w:rsidR="000E274A" w:rsidRPr="00256611" w:rsidRDefault="000E274A" w:rsidP="000E274A">
      <w:pPr>
        <w:pStyle w:val="Heading1"/>
        <w:numPr>
          <w:ilvl w:val="0"/>
          <w:numId w:val="32"/>
        </w:numPr>
      </w:pPr>
      <w:bookmarkStart w:id="70" w:name="_Toc342249761"/>
      <w:bookmarkStart w:id="71" w:name="_Toc361306272"/>
      <w:r w:rsidRPr="00256611">
        <w:t>Preliminary requirements for ExCB assessment of Ex repair facilities</w:t>
      </w:r>
      <w:bookmarkEnd w:id="46"/>
      <w:bookmarkEnd w:id="70"/>
      <w:bookmarkEnd w:id="71"/>
    </w:p>
    <w:p w14:paraId="7E3FDAF5" w14:textId="77777777" w:rsidR="000E274A" w:rsidRPr="00256611" w:rsidRDefault="000E274A" w:rsidP="000E274A">
      <w:pPr>
        <w:pStyle w:val="PARAGRAPH"/>
      </w:pPr>
      <w:r w:rsidRPr="00256611">
        <w:t>As a pre-requisite, it shall be established that the Service Facility satisfies the requirements of IEC 60079-19 and OD 315-</w:t>
      </w:r>
      <w:smartTag w:uri="urn:schemas-microsoft-com:office:smarttags" w:element="Street">
        <w:smartTagPr>
          <w:attr w:name="ProductID" w:val="5 in"/>
        </w:smartTagPr>
        <w:r w:rsidRPr="00256611">
          <w:t>5</w:t>
        </w:r>
        <w:r w:rsidRPr="00256611">
          <w:rPr>
            <w:color w:val="FF0000"/>
          </w:rPr>
          <w:t xml:space="preserve"> </w:t>
        </w:r>
        <w:r w:rsidRPr="00256611">
          <w:t>in</w:t>
        </w:r>
      </w:smartTag>
      <w:r w:rsidRPr="00256611">
        <w:t xml:space="preserve"> terms of adequate facilities, equipment and competent personnel to perform the scope of work to be covered by the IECEx Certified Service Facility Certificate.</w:t>
      </w:r>
    </w:p>
    <w:p w14:paraId="72BFF019" w14:textId="77777777" w:rsidR="000E274A" w:rsidRPr="00256611" w:rsidRDefault="000E274A" w:rsidP="000E274A">
      <w:pPr>
        <w:pStyle w:val="Heading1"/>
        <w:numPr>
          <w:ilvl w:val="0"/>
          <w:numId w:val="32"/>
        </w:numPr>
      </w:pPr>
      <w:bookmarkStart w:id="72" w:name="_Toc22016048"/>
      <w:bookmarkStart w:id="73" w:name="_Toc342249762"/>
      <w:bookmarkStart w:id="74" w:name="_Toc361306273"/>
      <w:r w:rsidRPr="00256611">
        <w:t>Preliminary visit (optional)</w:t>
      </w:r>
      <w:bookmarkEnd w:id="73"/>
      <w:bookmarkEnd w:id="74"/>
    </w:p>
    <w:bookmarkEnd w:id="72"/>
    <w:p w14:paraId="486ADC1A" w14:textId="77777777" w:rsidR="000E274A" w:rsidRPr="00256611" w:rsidRDefault="000E274A" w:rsidP="000E274A">
      <w:pPr>
        <w:pStyle w:val="PARAGRAPH"/>
      </w:pPr>
      <w:r w:rsidRPr="00256611">
        <w:t>Prior to an on-site assessment, a preliminary visit may be conducted by the ExCB, where requested by the Applicant Service Facility. This preliminary visit may also serve as a “gap analysis”. Such activity is usually conducted on a fee for service basis.</w:t>
      </w:r>
      <w:bookmarkStart w:id="75" w:name="_Toc22016049"/>
    </w:p>
    <w:p w14:paraId="468AB660" w14:textId="77777777" w:rsidR="000E274A" w:rsidRPr="00256611" w:rsidRDefault="000E274A" w:rsidP="000E274A">
      <w:pPr>
        <w:pStyle w:val="Heading1"/>
        <w:numPr>
          <w:ilvl w:val="0"/>
          <w:numId w:val="32"/>
        </w:numPr>
      </w:pPr>
      <w:bookmarkStart w:id="76" w:name="_Toc342249763"/>
      <w:bookmarkStart w:id="77" w:name="_Toc361306274"/>
      <w:r w:rsidRPr="00256611">
        <w:t>ExCB auditor expertise</w:t>
      </w:r>
      <w:bookmarkEnd w:id="75"/>
      <w:bookmarkEnd w:id="76"/>
      <w:bookmarkEnd w:id="77"/>
    </w:p>
    <w:p w14:paraId="52834E0D" w14:textId="77777777" w:rsidR="000E274A" w:rsidRPr="00256611" w:rsidRDefault="000E274A" w:rsidP="000E274A">
      <w:pPr>
        <w:pStyle w:val="PARAGRAPH"/>
      </w:pPr>
      <w:r w:rsidRPr="00256611">
        <w:t xml:space="preserve">The ExCB’s audit shall be performed by person or persons that have an expertise comparable to the scope of application of the Service Facility and also comparable to that required to </w:t>
      </w:r>
      <w:r w:rsidRPr="00256611">
        <w:lastRenderedPageBreak/>
        <w:t>conduct product certification activities for Ex products, including Quality Management Systems (QMS).</w:t>
      </w:r>
    </w:p>
    <w:p w14:paraId="12562603" w14:textId="77777777" w:rsidR="000E274A" w:rsidRPr="00256611" w:rsidRDefault="000E274A" w:rsidP="000E274A">
      <w:pPr>
        <w:pStyle w:val="Heading1"/>
        <w:numPr>
          <w:ilvl w:val="0"/>
          <w:numId w:val="32"/>
        </w:numPr>
      </w:pPr>
      <w:bookmarkStart w:id="78" w:name="_Toc22016050"/>
      <w:bookmarkStart w:id="79" w:name="_Toc342249764"/>
      <w:bookmarkStart w:id="80" w:name="_Toc361306275"/>
      <w:r w:rsidRPr="00256611">
        <w:t>On-site assessment</w:t>
      </w:r>
      <w:bookmarkEnd w:id="78"/>
      <w:bookmarkEnd w:id="79"/>
      <w:bookmarkEnd w:id="80"/>
    </w:p>
    <w:p w14:paraId="0DFCFA0A" w14:textId="77777777" w:rsidR="000E274A" w:rsidRPr="00256611" w:rsidRDefault="000E274A" w:rsidP="000E274A">
      <w:pPr>
        <w:pStyle w:val="BodyText"/>
        <w:ind w:left="24"/>
        <w:rPr>
          <w:rStyle w:val="PARAGRAPHChar"/>
        </w:rPr>
      </w:pPr>
      <w:r w:rsidRPr="00256611">
        <w:rPr>
          <w:rStyle w:val="PARAGRAPHChar"/>
        </w:rPr>
        <w:t>The on-site assessment will be conducted by an ExCB to verify compliance with IEC 60079-19 and the IECEx Scheme requirements, e.g. OD 315-5 and this OD 314-</w:t>
      </w:r>
      <w:smartTag w:uri="urn:schemas-microsoft-com:office:smarttags" w:element="Street">
        <w:smartTagPr>
          <w:attr w:name="ProductID" w:val="5. In"/>
        </w:smartTagPr>
        <w:r w:rsidRPr="00256611">
          <w:rPr>
            <w:rStyle w:val="PARAGRAPHChar"/>
          </w:rPr>
          <w:t>5. In</w:t>
        </w:r>
      </w:smartTag>
      <w:r w:rsidRPr="00256611">
        <w:rPr>
          <w:rStyle w:val="PARAGRAPHChar"/>
        </w:rPr>
        <w:t xml:space="preserve"> addition to the general requirements of the IECEx Scheme, the IECEx Service Facility Certificate will be issued subject to the conditions specified on the rules governing</w:t>
      </w:r>
      <w:r w:rsidRPr="00256611">
        <w:t xml:space="preserve"> </w:t>
      </w:r>
      <w:r w:rsidRPr="00256611">
        <w:rPr>
          <w:rStyle w:val="PARAGRAPHChar"/>
        </w:rPr>
        <w:t>this Scheme and on the basis of satisfactory assessment by the ExCB.</w:t>
      </w:r>
    </w:p>
    <w:p w14:paraId="3D1106E8" w14:textId="77777777" w:rsidR="000E274A" w:rsidRPr="00256611" w:rsidRDefault="000E274A" w:rsidP="000E274A">
      <w:pPr>
        <w:pStyle w:val="PARAGRAPH"/>
      </w:pPr>
      <w:r w:rsidRPr="00256611">
        <w:t>Refer to Operational Document OD 313-5 for further details.</w:t>
      </w:r>
    </w:p>
    <w:p w14:paraId="5142D1BD" w14:textId="77777777" w:rsidR="000E274A" w:rsidRPr="00256611" w:rsidRDefault="000E274A" w:rsidP="000E274A">
      <w:pPr>
        <w:pStyle w:val="Heading1"/>
        <w:numPr>
          <w:ilvl w:val="0"/>
          <w:numId w:val="32"/>
        </w:numPr>
      </w:pPr>
      <w:bookmarkStart w:id="81" w:name="_Toc22016051"/>
      <w:bookmarkStart w:id="82" w:name="_Toc342249765"/>
      <w:bookmarkStart w:id="83" w:name="_Toc361306276"/>
      <w:r w:rsidRPr="00256611">
        <w:t>Process assessment by ExCBs</w:t>
      </w:r>
      <w:bookmarkEnd w:id="81"/>
      <w:bookmarkEnd w:id="82"/>
      <w:bookmarkEnd w:id="83"/>
    </w:p>
    <w:p w14:paraId="0B75293D" w14:textId="77777777" w:rsidR="000E274A" w:rsidRPr="00256611" w:rsidRDefault="000E274A" w:rsidP="000E274A">
      <w:pPr>
        <w:pStyle w:val="PARAGRAPH"/>
      </w:pPr>
      <w:r w:rsidRPr="00256611">
        <w:t>This Section identifies the critical areas that ExCBs shall be included in the assessment and surveillance of Service Facilities seeking to obtain and maintain IECEx Service Facility Certification.</w:t>
      </w:r>
    </w:p>
    <w:p w14:paraId="28BBBA04" w14:textId="77777777" w:rsidR="000E274A" w:rsidRPr="00256611" w:rsidRDefault="000E274A" w:rsidP="000E274A">
      <w:pPr>
        <w:pStyle w:val="Heading2"/>
        <w:numPr>
          <w:ilvl w:val="1"/>
          <w:numId w:val="32"/>
        </w:numPr>
      </w:pPr>
      <w:bookmarkStart w:id="84" w:name="_Toc3255116"/>
      <w:bookmarkStart w:id="85" w:name="_Toc22016052"/>
      <w:bookmarkStart w:id="86" w:name="_Toc342249766"/>
      <w:bookmarkStart w:id="87" w:name="_Toc361306277"/>
      <w:r w:rsidRPr="00256611">
        <w:t xml:space="preserve">Compliance with </w:t>
      </w:r>
      <w:bookmarkEnd w:id="84"/>
      <w:bookmarkEnd w:id="85"/>
      <w:r w:rsidRPr="00256611">
        <w:t>Operational Document OD 315</w:t>
      </w:r>
      <w:bookmarkEnd w:id="86"/>
      <w:r w:rsidRPr="00256611">
        <w:t>-5</w:t>
      </w:r>
      <w:bookmarkEnd w:id="87"/>
      <w:r w:rsidRPr="00256611">
        <w:t xml:space="preserve"> </w:t>
      </w:r>
    </w:p>
    <w:p w14:paraId="44DBEF6A" w14:textId="77777777" w:rsidR="000E274A" w:rsidRPr="00256611" w:rsidRDefault="000E274A" w:rsidP="000E274A">
      <w:pPr>
        <w:pStyle w:val="PARAGRAPH"/>
      </w:pPr>
      <w:r w:rsidRPr="00256611">
        <w:t xml:space="preserve">ExCBs shall assess the Service Facility’s procedures and processes for compliance to IEC 60079-19 and OD 315-5. This shall include assessment of the Service Facility’s inspection and test plans for compliance with OD 315-5 and verification that such inspection and test plans clearly define the method for pass/fail criteria. </w:t>
      </w:r>
    </w:p>
    <w:p w14:paraId="447C85AE" w14:textId="77777777" w:rsidR="000E274A" w:rsidRPr="00256611" w:rsidRDefault="000E274A" w:rsidP="000E274A">
      <w:pPr>
        <w:pStyle w:val="PARAGRAPH"/>
        <w:rPr>
          <w:rStyle w:val="PARAGRAPHChar"/>
        </w:rPr>
      </w:pPr>
      <w:r w:rsidRPr="00256611">
        <w:t xml:space="preserve">This requires the ExCB to assess the Service Facility’s documented procedures to ensure that the specific requirements of OD 315-5 have been included or covered by the Service Facility’s </w:t>
      </w:r>
      <w:r w:rsidRPr="00256611">
        <w:rPr>
          <w:rStyle w:val="PARAGRAPHChar"/>
        </w:rPr>
        <w:t>Quality Management System (QMS).</w:t>
      </w:r>
    </w:p>
    <w:p w14:paraId="78214BAF" w14:textId="77777777" w:rsidR="000E274A" w:rsidRPr="00256611" w:rsidRDefault="000E274A" w:rsidP="000E274A">
      <w:pPr>
        <w:pStyle w:val="Heading2"/>
        <w:numPr>
          <w:ilvl w:val="1"/>
          <w:numId w:val="32"/>
        </w:numPr>
      </w:pPr>
      <w:bookmarkStart w:id="88" w:name="_Toc3255117"/>
      <w:bookmarkStart w:id="89" w:name="_Toc22016053"/>
      <w:bookmarkStart w:id="90" w:name="_Toc342249767"/>
      <w:bookmarkStart w:id="91" w:name="_Toc361306278"/>
      <w:r w:rsidRPr="00256611">
        <w:t>Use of subcontractors</w:t>
      </w:r>
      <w:bookmarkEnd w:id="88"/>
      <w:bookmarkEnd w:id="89"/>
      <w:bookmarkEnd w:id="90"/>
      <w:bookmarkEnd w:id="91"/>
    </w:p>
    <w:p w14:paraId="306172DC" w14:textId="77777777" w:rsidR="000E274A" w:rsidRPr="00256611" w:rsidRDefault="000E274A" w:rsidP="000E274A">
      <w:pPr>
        <w:pStyle w:val="PARAGRAPH"/>
      </w:pPr>
      <w:r w:rsidRPr="00256611">
        <w:t xml:space="preserve">ExCBs shall assess the method of control the Service Facility maintains over any subcontractor used to perform part of the repair, overhaul and reclamation processes, including testing and calibration activities. </w:t>
      </w:r>
    </w:p>
    <w:p w14:paraId="2580262F" w14:textId="77777777" w:rsidR="000E274A" w:rsidRPr="00256611" w:rsidRDefault="000E274A" w:rsidP="000E274A">
      <w:pPr>
        <w:pStyle w:val="PARAGRAPH"/>
      </w:pPr>
      <w:r w:rsidRPr="00256611">
        <w:t xml:space="preserve">The Service Facility agrees to arrange for the ExCB to evaluate relevant documentation and to arrange a visit to any subcontractor that the ExCB deems warranted. Subcontractors conducting operations that have the potential to impact on the explosion protection technique shall be subject to audit by the ExCB. </w:t>
      </w:r>
    </w:p>
    <w:p w14:paraId="40459EC2" w14:textId="77777777" w:rsidR="000E274A" w:rsidRPr="00256611" w:rsidRDefault="000E274A" w:rsidP="000E274A">
      <w:pPr>
        <w:pStyle w:val="PARAGRAPH"/>
      </w:pPr>
      <w:r w:rsidRPr="00256611">
        <w:t xml:space="preserve">Subcontracting by Service Facilities shall be clearly defined in agreements between the ExCB and the Service Facility and the ExCB and the Subcontractor or, by delegation of the ExCB, directly between the Service Facility and the Subcontractor. </w:t>
      </w:r>
    </w:p>
    <w:p w14:paraId="49E84F78" w14:textId="77777777" w:rsidR="000E274A" w:rsidRPr="00256611" w:rsidRDefault="000E274A" w:rsidP="000E274A">
      <w:pPr>
        <w:pStyle w:val="PARAGRAPH"/>
      </w:pPr>
      <w:r w:rsidRPr="00256611">
        <w:t>The scope of activity is an integral part of such agreements as well as evidence of competence of the Subcontractor (e.g. certificates, initial and annual audits by the ExCB). The overall responsibility remains in any case with the ExCB which certified the Service Facility. Agreements mentioned above shall be registered by the IECEx secretariat.</w:t>
      </w:r>
    </w:p>
    <w:p w14:paraId="703D8402" w14:textId="77777777" w:rsidR="000E274A" w:rsidRPr="00256611" w:rsidRDefault="000E274A" w:rsidP="000E274A">
      <w:pPr>
        <w:pStyle w:val="NOTE"/>
      </w:pPr>
      <w:r w:rsidRPr="00256611">
        <w:t>NOTE 1</w:t>
      </w:r>
      <w:r w:rsidRPr="00256611">
        <w:t> </w:t>
      </w:r>
      <w:r w:rsidRPr="00256611">
        <w:t>Subcontracting activities shall be used on a limited basis, mainly in cases where the investments for such activities are rather high and volume for such work at the Service Facility rather low. Examples are: metal spaying techniques, gland openings, grinding of flameproof flanges.</w:t>
      </w:r>
    </w:p>
    <w:p w14:paraId="02FE43A1" w14:textId="77777777" w:rsidR="000E274A" w:rsidRPr="00256611" w:rsidRDefault="000E274A" w:rsidP="000E274A">
      <w:pPr>
        <w:pStyle w:val="NOTE"/>
        <w:spacing w:after="200"/>
      </w:pPr>
      <w:r w:rsidRPr="00256611">
        <w:t>NOTE 2</w:t>
      </w:r>
      <w:r w:rsidRPr="00256611">
        <w:t> </w:t>
      </w:r>
      <w:r w:rsidRPr="00256611">
        <w:t>Subcontracting activities related to the main scope of repair, overhaul or reclamation of Ex equipment, indicated in the IECEx Certificate, is not allowed.</w:t>
      </w:r>
    </w:p>
    <w:p w14:paraId="6F75378D" w14:textId="77777777" w:rsidR="000E274A" w:rsidRPr="00256611" w:rsidRDefault="000E274A" w:rsidP="000E274A">
      <w:pPr>
        <w:pStyle w:val="Heading2"/>
        <w:numPr>
          <w:ilvl w:val="1"/>
          <w:numId w:val="32"/>
        </w:numPr>
      </w:pPr>
      <w:bookmarkStart w:id="92" w:name="_Toc3255118"/>
      <w:bookmarkStart w:id="93" w:name="_Toc22016054"/>
      <w:bookmarkStart w:id="94" w:name="_Toc342249768"/>
      <w:bookmarkStart w:id="95" w:name="_Toc361306279"/>
      <w:r w:rsidRPr="00256611">
        <w:t>Assessment of personnel competencies</w:t>
      </w:r>
      <w:bookmarkEnd w:id="92"/>
      <w:bookmarkEnd w:id="93"/>
      <w:bookmarkEnd w:id="94"/>
      <w:bookmarkEnd w:id="95"/>
    </w:p>
    <w:p w14:paraId="7EE101AD" w14:textId="77777777" w:rsidR="000E274A" w:rsidRPr="00256611" w:rsidRDefault="000E274A" w:rsidP="000E274A">
      <w:pPr>
        <w:pStyle w:val="PARAGRAPH"/>
      </w:pPr>
      <w:r w:rsidRPr="00256611">
        <w:t xml:space="preserve">The ExCB shall evaluate the Service Facility’s mechanism for verification of current competencies of their nominated Competent Persons, including the Responsible Person and operatives, as required by IEC 60079-19. </w:t>
      </w:r>
    </w:p>
    <w:p w14:paraId="190A3885" w14:textId="77777777" w:rsidR="000E274A" w:rsidRPr="00256611" w:rsidRDefault="000E274A" w:rsidP="000E274A">
      <w:pPr>
        <w:pStyle w:val="PARAGRAPH"/>
      </w:pPr>
      <w:r w:rsidRPr="00256611">
        <w:t>For Competent Persons having a Certificate of Personnel Competencies (CoPC) according to IECEx OD 504, Unit of Competency Ex 005 (overhaul and repair of explosion-protected equipment), or having any other evidence of appropriate assessment and demonstration of Competencies based on IEC 60079-19, the ExCB shall verify that the certified or assessed scope of activities covers the actual activities within the Service Facility.</w:t>
      </w:r>
    </w:p>
    <w:p w14:paraId="382704BC" w14:textId="77777777" w:rsidR="000E274A" w:rsidRPr="00256611" w:rsidRDefault="000E274A" w:rsidP="000E274A">
      <w:pPr>
        <w:pStyle w:val="PARAGRAPH"/>
      </w:pPr>
      <w:r w:rsidRPr="00256611">
        <w:lastRenderedPageBreak/>
        <w:t xml:space="preserve">Those qualifying as Competent Persons shall be identified in the Service Facility’s documented system, along with their scope of activity. </w:t>
      </w:r>
    </w:p>
    <w:p w14:paraId="4BED5F89" w14:textId="77777777" w:rsidR="000E274A" w:rsidRPr="00256611" w:rsidRDefault="000E274A" w:rsidP="000E274A">
      <w:pPr>
        <w:pStyle w:val="PARAGRAPH"/>
      </w:pPr>
      <w:r w:rsidRPr="00256611">
        <w:t xml:space="preserve">A Service Facility certificate remains valid only while the competent person(s) listed in the facility’s documented system, operating as the ‘Responsible Person’ remains engaged in the activity. </w:t>
      </w:r>
    </w:p>
    <w:p w14:paraId="6C76F04C" w14:textId="77777777" w:rsidR="000E274A" w:rsidRPr="00256611" w:rsidRDefault="000E274A" w:rsidP="000E274A">
      <w:pPr>
        <w:pStyle w:val="PARAGRAPH"/>
      </w:pPr>
      <w:r w:rsidRPr="00256611">
        <w:t>Any change that may impact on the Service Facility complying with IECEx Scheme requirements, e.g. change of ‘Personnel’ is required to be notified to the ExCB immediately.</w:t>
      </w:r>
    </w:p>
    <w:p w14:paraId="29ED722C" w14:textId="77777777" w:rsidR="000E274A" w:rsidRPr="00256611" w:rsidRDefault="000E274A" w:rsidP="000E274A">
      <w:pPr>
        <w:pStyle w:val="PARAGRAPH"/>
      </w:pPr>
      <w:r w:rsidRPr="00256611">
        <w:t xml:space="preserve">It should be noted that the status of a competent person is linked to the Service Facility and is therefore not transferable between service facilities without assessment by an ExCB. </w:t>
      </w:r>
    </w:p>
    <w:p w14:paraId="1541BE74" w14:textId="77777777" w:rsidR="000E274A" w:rsidRPr="00256611" w:rsidRDefault="000E274A" w:rsidP="000E274A">
      <w:pPr>
        <w:pStyle w:val="PARAGRAPH"/>
      </w:pPr>
      <w:r w:rsidRPr="00256611">
        <w:t xml:space="preserve">Replacement Competent Person(s) shall have the evidence of their competencies verified by the ExCB. </w:t>
      </w:r>
    </w:p>
    <w:p w14:paraId="16343206" w14:textId="77777777" w:rsidR="000E274A" w:rsidRPr="00256611" w:rsidRDefault="000E274A" w:rsidP="000E274A">
      <w:pPr>
        <w:pStyle w:val="Heading2"/>
        <w:numPr>
          <w:ilvl w:val="1"/>
          <w:numId w:val="32"/>
        </w:numPr>
      </w:pPr>
      <w:bookmarkStart w:id="96" w:name="_Toc3255119"/>
      <w:bookmarkStart w:id="97" w:name="_Toc22016055"/>
      <w:bookmarkStart w:id="98" w:name="_Toc342249769"/>
      <w:bookmarkStart w:id="99" w:name="_Toc361306280"/>
      <w:r w:rsidRPr="00256611">
        <w:t>Records</w:t>
      </w:r>
      <w:bookmarkEnd w:id="96"/>
      <w:bookmarkEnd w:id="97"/>
      <w:bookmarkEnd w:id="98"/>
      <w:bookmarkEnd w:id="99"/>
    </w:p>
    <w:p w14:paraId="6B6FC766" w14:textId="77777777" w:rsidR="000E274A" w:rsidRPr="00256611" w:rsidRDefault="000E274A" w:rsidP="000E274A">
      <w:pPr>
        <w:pStyle w:val="PARAGRAPH"/>
      </w:pPr>
      <w:r w:rsidRPr="00256611">
        <w:t>Results of the service and tests conducted by the Service Facility shall be recorded by use of appropriate means that ensure:</w:t>
      </w:r>
    </w:p>
    <w:p w14:paraId="3A418F3D" w14:textId="77777777" w:rsidR="000E274A" w:rsidRPr="00256611" w:rsidRDefault="000E274A" w:rsidP="000E274A">
      <w:pPr>
        <w:pStyle w:val="ListBullet"/>
        <w:ind w:left="340" w:hanging="340"/>
      </w:pPr>
      <w:r w:rsidRPr="00256611">
        <w:t>Legibility</w:t>
      </w:r>
    </w:p>
    <w:p w14:paraId="0020E251" w14:textId="77777777" w:rsidR="000E274A" w:rsidRPr="00256611" w:rsidRDefault="000E274A" w:rsidP="000E274A">
      <w:pPr>
        <w:pStyle w:val="ListBullet"/>
        <w:ind w:left="340" w:hanging="340"/>
      </w:pPr>
      <w:r w:rsidRPr="00256611">
        <w:t>Traceability of measured results to calibrated instruments with actual measurements recorded. A tick to just indicate pass is not accepted</w:t>
      </w:r>
    </w:p>
    <w:p w14:paraId="0896F806" w14:textId="77777777" w:rsidR="000E274A" w:rsidRPr="00256611" w:rsidRDefault="000E274A" w:rsidP="000E274A">
      <w:pPr>
        <w:pStyle w:val="ListBullet"/>
        <w:ind w:left="340" w:hanging="340"/>
      </w:pPr>
      <w:r w:rsidRPr="00256611">
        <w:t>Stored to enable retrieval in accordance with 3.1.2 above</w:t>
      </w:r>
    </w:p>
    <w:p w14:paraId="22B5B34F" w14:textId="77777777" w:rsidR="000E274A" w:rsidRPr="00256611" w:rsidRDefault="000E274A" w:rsidP="000E274A">
      <w:pPr>
        <w:pStyle w:val="PARAGRAPH"/>
      </w:pPr>
      <w:r w:rsidRPr="00256611">
        <w:t>The Ex Service Facility shall retain all repair, overhaul and reclamation records for a minimum of 10 years from the date the repaired product was released.</w:t>
      </w:r>
    </w:p>
    <w:p w14:paraId="2FAC973C" w14:textId="77777777" w:rsidR="000E274A" w:rsidRPr="00256611" w:rsidRDefault="000E274A" w:rsidP="000E274A">
      <w:pPr>
        <w:pStyle w:val="Heading2"/>
        <w:numPr>
          <w:ilvl w:val="1"/>
          <w:numId w:val="32"/>
        </w:numPr>
      </w:pPr>
      <w:bookmarkStart w:id="100" w:name="_Toc3255120"/>
      <w:bookmarkStart w:id="101" w:name="_Toc22016056"/>
      <w:bookmarkStart w:id="102" w:name="_Toc342249770"/>
      <w:bookmarkStart w:id="103" w:name="_Toc361306281"/>
      <w:r w:rsidRPr="00256611">
        <w:t>Marking</w:t>
      </w:r>
      <w:bookmarkEnd w:id="100"/>
      <w:bookmarkEnd w:id="101"/>
      <w:bookmarkEnd w:id="102"/>
      <w:bookmarkEnd w:id="103"/>
    </w:p>
    <w:p w14:paraId="0B32B693" w14:textId="77777777" w:rsidR="000E274A" w:rsidRPr="00256611" w:rsidRDefault="000E274A" w:rsidP="000E274A">
      <w:pPr>
        <w:pStyle w:val="PARAGRAPH"/>
      </w:pPr>
      <w:r w:rsidRPr="00256611">
        <w:t>Marking shall be in accordance with the requirements of IEC 60079-19.</w:t>
      </w:r>
      <w:bookmarkStart w:id="104" w:name="_Toc3255122"/>
      <w:r w:rsidRPr="00256611">
        <w:t xml:space="preserve"> Use of the ExCBs own Mark on reports and promotional material</w:t>
      </w:r>
      <w:bookmarkEnd w:id="104"/>
      <w:r w:rsidRPr="00256611">
        <w:t xml:space="preserve"> may be permitted subject to the agreement of the ExCB.</w:t>
      </w:r>
    </w:p>
    <w:p w14:paraId="3392D219" w14:textId="77777777" w:rsidR="000E274A" w:rsidRPr="00256611" w:rsidRDefault="000E274A" w:rsidP="000E274A">
      <w:pPr>
        <w:pStyle w:val="Heading2"/>
        <w:numPr>
          <w:ilvl w:val="1"/>
          <w:numId w:val="32"/>
        </w:numPr>
      </w:pPr>
      <w:bookmarkStart w:id="105" w:name="_Toc3255123"/>
      <w:bookmarkStart w:id="106" w:name="_Toc22016057"/>
      <w:bookmarkStart w:id="107" w:name="_Toc342249771"/>
      <w:bookmarkStart w:id="108" w:name="_Toc361306282"/>
      <w:r w:rsidRPr="00256611">
        <w:t>Dimensional checks</w:t>
      </w:r>
      <w:bookmarkEnd w:id="105"/>
      <w:bookmarkEnd w:id="106"/>
      <w:bookmarkEnd w:id="107"/>
      <w:bookmarkEnd w:id="108"/>
    </w:p>
    <w:p w14:paraId="2292DD1E" w14:textId="77777777" w:rsidR="000E274A" w:rsidRPr="00256611" w:rsidRDefault="000E274A" w:rsidP="000E274A">
      <w:pPr>
        <w:pStyle w:val="PARAGRAPH"/>
      </w:pPr>
      <w:r w:rsidRPr="00256611">
        <w:t>Ex Service Facilities processes and procedures shall comply with the following, concerning dimensional checks.</w:t>
      </w:r>
    </w:p>
    <w:p w14:paraId="7739836D" w14:textId="77777777" w:rsidR="000E274A" w:rsidRPr="00256611" w:rsidRDefault="000E274A" w:rsidP="000E274A">
      <w:pPr>
        <w:pStyle w:val="PARAGRAPH"/>
      </w:pPr>
      <w:r w:rsidRPr="00256611">
        <w:t>When conducting dimensional measurements, the Service Facility shall record “as found” and “as left” values on their Service Facility check sheet or Examination Reports for future reference. A simple “tick” to indicate pass or fail is NOT sufficient on its own. Evidence of compliance will be sampled and reviewed by ExCBs during each audit.</w:t>
      </w:r>
    </w:p>
    <w:p w14:paraId="7473E5A4" w14:textId="77777777" w:rsidR="000E274A" w:rsidRPr="00256611" w:rsidRDefault="000E274A" w:rsidP="000E274A">
      <w:pPr>
        <w:pStyle w:val="PARAGRAPH"/>
        <w:rPr>
          <w:rFonts w:ascii="Arial-BoldMT" w:hAnsi="Arial-BoldMT" w:cs="Arial-BoldMT"/>
          <w:bCs/>
        </w:rPr>
      </w:pPr>
      <w:r w:rsidRPr="00256611">
        <w:rPr>
          <w:rFonts w:ascii="Arial-BoldMT" w:hAnsi="Arial-BoldMT" w:cs="Arial-BoldMT"/>
          <w:bCs/>
        </w:rPr>
        <w:t>The measurement equipment used for the measurements of the Ex d flame paths shall also be mentioned in the report with respect to the traceability of calibration to (inter)national standards.</w:t>
      </w:r>
    </w:p>
    <w:p w14:paraId="1D3DC289" w14:textId="77777777" w:rsidR="000E274A" w:rsidRPr="00256611" w:rsidRDefault="000E274A" w:rsidP="000E274A">
      <w:pPr>
        <w:pStyle w:val="Heading2"/>
        <w:numPr>
          <w:ilvl w:val="1"/>
          <w:numId w:val="32"/>
        </w:numPr>
      </w:pPr>
      <w:bookmarkStart w:id="109" w:name="_Toc22016058"/>
      <w:bookmarkStart w:id="110" w:name="_Toc342249772"/>
      <w:bookmarkStart w:id="111" w:name="_Toc361306283"/>
      <w:r w:rsidRPr="00256611">
        <w:t>Conditions for Ex equipment release</w:t>
      </w:r>
      <w:bookmarkEnd w:id="109"/>
      <w:bookmarkEnd w:id="110"/>
      <w:bookmarkEnd w:id="111"/>
    </w:p>
    <w:p w14:paraId="655CC248" w14:textId="77777777" w:rsidR="000E274A" w:rsidRPr="00256611" w:rsidRDefault="000E274A" w:rsidP="000E274A">
      <w:pPr>
        <w:pStyle w:val="PARAGRAPH"/>
      </w:pPr>
      <w:r w:rsidRPr="00256611">
        <w:t>Ex Service Facilities processes and procedures shall comply with the following, concerning Ex equipment release.</w:t>
      </w:r>
    </w:p>
    <w:p w14:paraId="32962D0F" w14:textId="77777777" w:rsidR="000E274A" w:rsidRPr="00256611" w:rsidRDefault="000E274A" w:rsidP="000E274A">
      <w:pPr>
        <w:pStyle w:val="PARAGRAPH"/>
      </w:pPr>
      <w:r w:rsidRPr="00256611">
        <w:t>Repaired, overhauled or reclaimed equipment shall be released from the Service Facility’s premises only when a Responsible Person (as defined in IEC 60079-19) is satisfied that all the required activities have been undertaken and the Examination Report indicates authorization of results of inspection and tests.</w:t>
      </w:r>
    </w:p>
    <w:p w14:paraId="464B5750" w14:textId="77777777" w:rsidR="000E274A" w:rsidRPr="00256611" w:rsidRDefault="000E274A" w:rsidP="000E274A">
      <w:pPr>
        <w:pStyle w:val="PARAGRAPH"/>
      </w:pPr>
      <w:r w:rsidRPr="00256611">
        <w:t>On release of equipment, Service Facilities shall supply a “Service Facilities Report” as defined in IEC 60079-19, to cover each item released from the Ex Service Facility.</w:t>
      </w:r>
    </w:p>
    <w:p w14:paraId="5361811C" w14:textId="77777777" w:rsidR="000E274A" w:rsidRPr="00256611" w:rsidRDefault="000E274A" w:rsidP="000E274A">
      <w:pPr>
        <w:pStyle w:val="PARAGRAPH"/>
      </w:pPr>
    </w:p>
    <w:p w14:paraId="5EA30256" w14:textId="77777777" w:rsidR="000E274A" w:rsidRPr="00256611" w:rsidRDefault="000E274A" w:rsidP="000E274A">
      <w:pPr>
        <w:jc w:val="center"/>
        <w:rPr>
          <w:rFonts w:ascii="Helvetica" w:hAnsi="Helvetica" w:cs="Helvetica"/>
          <w:spacing w:val="-8"/>
        </w:rPr>
      </w:pPr>
      <w:r w:rsidRPr="00256611">
        <w:rPr>
          <w:rFonts w:ascii="Helvetica" w:hAnsi="Helvetica" w:cs="Helvetica"/>
          <w:spacing w:val="-8"/>
        </w:rPr>
        <w:t>___________</w:t>
      </w:r>
    </w:p>
    <w:p w14:paraId="17B4D664" w14:textId="77777777" w:rsidR="00BC4ECC" w:rsidRPr="00780068" w:rsidRDefault="00BC4ECC" w:rsidP="00BC4ECC">
      <w:pPr>
        <w:rPr>
          <w:b/>
        </w:rPr>
      </w:pPr>
    </w:p>
    <w:p w14:paraId="6708096D" w14:textId="77777777" w:rsidR="00B17B9F" w:rsidRPr="003D682C" w:rsidRDefault="00B17B9F" w:rsidP="004876C5"/>
    <w:sectPr w:rsidR="00B17B9F" w:rsidRPr="003D682C" w:rsidSect="004876C5">
      <w:headerReference w:type="even" r:id="rId13"/>
      <w:headerReference w:type="default" r:id="rId14"/>
      <w:pgSz w:w="11906" w:h="16838" w:code="9"/>
      <w:pgMar w:top="851" w:right="1418" w:bottom="851" w:left="1418" w:header="1134"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76D44" w14:textId="77777777" w:rsidR="0098788D" w:rsidRDefault="0098788D">
      <w:r>
        <w:separator/>
      </w:r>
    </w:p>
  </w:endnote>
  <w:endnote w:type="continuationSeparator" w:id="0">
    <w:p w14:paraId="6712937C" w14:textId="77777777" w:rsidR="0098788D" w:rsidRDefault="0098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0B4FE" w14:textId="77777777" w:rsidR="0098788D" w:rsidRDefault="0098788D" w:rsidP="005A4233">
      <w:pPr>
        <w:pStyle w:val="NOTE"/>
        <w:spacing w:after="0"/>
        <w:rPr>
          <w:spacing w:val="0"/>
        </w:rPr>
      </w:pPr>
      <w:r>
        <w:rPr>
          <w:spacing w:val="0"/>
        </w:rPr>
        <w:t>—————————</w:t>
      </w:r>
    </w:p>
  </w:footnote>
  <w:footnote w:type="continuationSeparator" w:id="0">
    <w:p w14:paraId="2182CFE0" w14:textId="77777777" w:rsidR="0098788D" w:rsidRDefault="0098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E328" w14:textId="77777777" w:rsidR="00434585" w:rsidRDefault="000E274A">
    <w:pPr>
      <w:pStyle w:val="Header"/>
      <w:rPr>
        <w:color w:val="000099"/>
      </w:rPr>
    </w:pPr>
    <w:r>
      <w:rPr>
        <w:color w:val="000099"/>
      </w:rPr>
      <w:pict w14:anchorId="3A6E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75pt;height:48.4pt">
          <v:imagedata r:id="rId1" o:title="Logo IECEx 250px TM"/>
        </v:shape>
      </w:pict>
    </w:r>
  </w:p>
  <w:p w14:paraId="4D493E10" w14:textId="6AC79A3B" w:rsidR="00434585" w:rsidRPr="0077205E" w:rsidRDefault="00434585" w:rsidP="00182A6F">
    <w:pPr>
      <w:pStyle w:val="Header"/>
      <w:jc w:val="right"/>
      <w:rPr>
        <w:b/>
      </w:rPr>
    </w:pPr>
    <w:r>
      <w:rPr>
        <w:b/>
      </w:rPr>
      <w:t>ExMC/</w:t>
    </w:r>
    <w:r w:rsidR="0056440F">
      <w:rPr>
        <w:b/>
      </w:rPr>
      <w:t>1</w:t>
    </w:r>
    <w:r w:rsidR="004A1AFD">
      <w:rPr>
        <w:b/>
      </w:rPr>
      <w:t>497</w:t>
    </w:r>
    <w:r w:rsidRPr="0077205E">
      <w:rPr>
        <w:b/>
      </w:rPr>
      <w:t>/DV</w:t>
    </w:r>
  </w:p>
  <w:p w14:paraId="0DDEBF10" w14:textId="45F5CB97" w:rsidR="00434585" w:rsidRPr="0077205E" w:rsidRDefault="00047A83" w:rsidP="00182A6F">
    <w:pPr>
      <w:pStyle w:val="Header"/>
      <w:jc w:val="right"/>
      <w:rPr>
        <w:b/>
      </w:rPr>
    </w:pPr>
    <w:r>
      <w:rPr>
        <w:b/>
      </w:rPr>
      <w:t>July 201</w:t>
    </w:r>
    <w:r w:rsidR="004A1AFD">
      <w:rPr>
        <w:b/>
      </w:rPr>
      <w:t>9</w:t>
    </w:r>
    <w:r w:rsidR="00434585" w:rsidRPr="0077205E">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73BA0" w14:textId="1B54DBD9" w:rsidR="003B4140" w:rsidRDefault="003B4140" w:rsidP="00E96E87">
    <w:pPr>
      <w:pStyle w:val="Header"/>
      <w:rPr>
        <w:rStyle w:val="PageNumber"/>
      </w:rP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0E274A">
      <w:rPr>
        <w:rStyle w:val="PageNumber"/>
        <w:noProof/>
      </w:rPr>
      <w:t>4</w:t>
    </w:r>
    <w:r>
      <w:rPr>
        <w:rStyle w:val="PageNumber"/>
      </w:rPr>
      <w:fldChar w:fldCharType="end"/>
    </w:r>
    <w:r>
      <w:rPr>
        <w:rStyle w:val="PageNumber"/>
      </w:rPr>
      <w:t xml:space="preserve"> –</w:t>
    </w:r>
    <w:r>
      <w:rPr>
        <w:rStyle w:val="PageNumber"/>
      </w:rPr>
      <w:tab/>
      <w:t xml:space="preserve">IECEx </w:t>
    </w:r>
    <w:r w:rsidR="000E274A">
      <w:rPr>
        <w:rStyle w:val="PageNumber"/>
      </w:rPr>
      <w:t>314-5</w:t>
    </w:r>
    <w:r>
      <w:rPr>
        <w:rStyle w:val="PageNumber"/>
      </w:rPr>
      <w:t xml:space="preserve"> © IEC:201</w:t>
    </w:r>
    <w:r w:rsidR="000E274A">
      <w:rPr>
        <w:rStyle w:val="PageNumber"/>
      </w:rPr>
      <w:t>9</w:t>
    </w:r>
    <w:r>
      <w:rPr>
        <w:rStyle w:val="PageNumber"/>
      </w:rPr>
      <w:t>(E)</w:t>
    </w:r>
  </w:p>
  <w:p w14:paraId="1DE3B857" w14:textId="77777777" w:rsidR="000E274A" w:rsidRPr="00E96E87" w:rsidRDefault="000E274A" w:rsidP="00E96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2CD14" w14:textId="1D120EDC" w:rsidR="000E274A" w:rsidRDefault="003B4140" w:rsidP="00E53680">
    <w:pPr>
      <w:pStyle w:val="Header"/>
      <w:rPr>
        <w:rStyle w:val="PageNumber"/>
      </w:rPr>
    </w:pPr>
    <w:r>
      <w:rPr>
        <w:rStyle w:val="PageNumber"/>
      </w:rPr>
      <w:t xml:space="preserve">IECEx OD </w:t>
    </w:r>
    <w:r w:rsidR="000E274A">
      <w:rPr>
        <w:rStyle w:val="PageNumber"/>
      </w:rPr>
      <w:t xml:space="preserve">314-5 </w:t>
    </w:r>
    <w:r>
      <w:rPr>
        <w:rStyle w:val="PageNumber"/>
      </w:rPr>
      <w:t>© IEC:201</w:t>
    </w:r>
    <w:r w:rsidR="000E274A">
      <w:rPr>
        <w:rStyle w:val="PageNumber"/>
      </w:rPr>
      <w:t>9</w:t>
    </w:r>
    <w:r>
      <w:rPr>
        <w:rStyle w:val="PageNumber"/>
      </w:rPr>
      <w:t>(E)</w:t>
    </w:r>
  </w:p>
  <w:p w14:paraId="6627A584" w14:textId="3202496A" w:rsidR="003B4140" w:rsidRPr="00E96E87" w:rsidRDefault="003B4140" w:rsidP="00E53680">
    <w:pPr>
      <w:pStyle w:val="Heade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0E274A">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6C72845"/>
    <w:multiLevelType w:val="multilevel"/>
    <w:tmpl w:val="EFF40D84"/>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3" w15:restartNumberingAfterBreak="0">
    <w:nsid w:val="0A0F21B5"/>
    <w:multiLevelType w:val="multilevel"/>
    <w:tmpl w:val="3AA63D4C"/>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F5503"/>
    <w:multiLevelType w:val="hybridMultilevel"/>
    <w:tmpl w:val="7020E874"/>
    <w:lvl w:ilvl="0" w:tplc="04090017">
      <w:start w:val="1"/>
      <w:numFmt w:val="lowerLetter"/>
      <w:lvlText w:val="%1)"/>
      <w:lvlJc w:val="left"/>
      <w:pPr>
        <w:tabs>
          <w:tab w:val="num" w:pos="360"/>
        </w:tabs>
        <w:ind w:left="360" w:hanging="360"/>
      </w:pPr>
    </w:lvl>
    <w:lvl w:ilvl="1" w:tplc="255494B8" w:tentative="1">
      <w:start w:val="1"/>
      <w:numFmt w:val="lowerLetter"/>
      <w:lvlText w:val="%2."/>
      <w:lvlJc w:val="left"/>
      <w:pPr>
        <w:tabs>
          <w:tab w:val="num" w:pos="1080"/>
        </w:tabs>
        <w:ind w:left="1080" w:hanging="360"/>
      </w:pPr>
    </w:lvl>
    <w:lvl w:ilvl="2" w:tplc="C532C9A4" w:tentative="1">
      <w:start w:val="1"/>
      <w:numFmt w:val="lowerRoman"/>
      <w:lvlText w:val="%3."/>
      <w:lvlJc w:val="right"/>
      <w:pPr>
        <w:tabs>
          <w:tab w:val="num" w:pos="1800"/>
        </w:tabs>
        <w:ind w:left="1800" w:hanging="180"/>
      </w:pPr>
    </w:lvl>
    <w:lvl w:ilvl="3" w:tplc="48F09656" w:tentative="1">
      <w:start w:val="1"/>
      <w:numFmt w:val="decimal"/>
      <w:lvlText w:val="%4."/>
      <w:lvlJc w:val="left"/>
      <w:pPr>
        <w:tabs>
          <w:tab w:val="num" w:pos="2520"/>
        </w:tabs>
        <w:ind w:left="2520" w:hanging="360"/>
      </w:pPr>
    </w:lvl>
    <w:lvl w:ilvl="4" w:tplc="DE365DB4" w:tentative="1">
      <w:start w:val="1"/>
      <w:numFmt w:val="lowerLetter"/>
      <w:lvlText w:val="%5."/>
      <w:lvlJc w:val="left"/>
      <w:pPr>
        <w:tabs>
          <w:tab w:val="num" w:pos="3240"/>
        </w:tabs>
        <w:ind w:left="3240" w:hanging="360"/>
      </w:pPr>
    </w:lvl>
    <w:lvl w:ilvl="5" w:tplc="6010D67E" w:tentative="1">
      <w:start w:val="1"/>
      <w:numFmt w:val="lowerRoman"/>
      <w:lvlText w:val="%6."/>
      <w:lvlJc w:val="right"/>
      <w:pPr>
        <w:tabs>
          <w:tab w:val="num" w:pos="3960"/>
        </w:tabs>
        <w:ind w:left="3960" w:hanging="180"/>
      </w:pPr>
    </w:lvl>
    <w:lvl w:ilvl="6" w:tplc="3A02E508" w:tentative="1">
      <w:start w:val="1"/>
      <w:numFmt w:val="decimal"/>
      <w:lvlText w:val="%7."/>
      <w:lvlJc w:val="left"/>
      <w:pPr>
        <w:tabs>
          <w:tab w:val="num" w:pos="4680"/>
        </w:tabs>
        <w:ind w:left="4680" w:hanging="360"/>
      </w:pPr>
    </w:lvl>
    <w:lvl w:ilvl="7" w:tplc="1E7C02D6" w:tentative="1">
      <w:start w:val="1"/>
      <w:numFmt w:val="lowerLetter"/>
      <w:lvlText w:val="%8."/>
      <w:lvlJc w:val="left"/>
      <w:pPr>
        <w:tabs>
          <w:tab w:val="num" w:pos="5400"/>
        </w:tabs>
        <w:ind w:left="5400" w:hanging="360"/>
      </w:pPr>
    </w:lvl>
    <w:lvl w:ilvl="8" w:tplc="1102D74E" w:tentative="1">
      <w:start w:val="1"/>
      <w:numFmt w:val="lowerRoman"/>
      <w:lvlText w:val="%9."/>
      <w:lvlJc w:val="right"/>
      <w:pPr>
        <w:tabs>
          <w:tab w:val="num" w:pos="6120"/>
        </w:tabs>
        <w:ind w:left="612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CB54C8"/>
    <w:multiLevelType w:val="hybridMultilevel"/>
    <w:tmpl w:val="942A83AA"/>
    <w:lvl w:ilvl="0" w:tplc="5A0601D2">
      <w:start w:val="1"/>
      <w:numFmt w:val="bullet"/>
      <w:lvlText w:val=""/>
      <w:lvlJc w:val="left"/>
      <w:pPr>
        <w:tabs>
          <w:tab w:val="num" w:pos="363"/>
        </w:tabs>
        <w:ind w:left="363" w:hanging="360"/>
      </w:pPr>
      <w:rPr>
        <w:rFonts w:ascii="Symbol" w:hAnsi="Symbol" w:hint="default"/>
      </w:rPr>
    </w:lvl>
    <w:lvl w:ilvl="1" w:tplc="2A846810" w:tentative="1">
      <w:start w:val="1"/>
      <w:numFmt w:val="bullet"/>
      <w:lvlText w:val="o"/>
      <w:lvlJc w:val="left"/>
      <w:pPr>
        <w:tabs>
          <w:tab w:val="num" w:pos="1083"/>
        </w:tabs>
        <w:ind w:left="1083" w:hanging="360"/>
      </w:pPr>
      <w:rPr>
        <w:rFonts w:ascii="Courier New" w:hAnsi="Courier New" w:hint="default"/>
      </w:rPr>
    </w:lvl>
    <w:lvl w:ilvl="2" w:tplc="AE8479AC" w:tentative="1">
      <w:start w:val="1"/>
      <w:numFmt w:val="bullet"/>
      <w:lvlText w:val=""/>
      <w:lvlJc w:val="left"/>
      <w:pPr>
        <w:tabs>
          <w:tab w:val="num" w:pos="1803"/>
        </w:tabs>
        <w:ind w:left="1803" w:hanging="360"/>
      </w:pPr>
      <w:rPr>
        <w:rFonts w:ascii="Wingdings" w:hAnsi="Wingdings" w:hint="default"/>
      </w:rPr>
    </w:lvl>
    <w:lvl w:ilvl="3" w:tplc="4E06ABF4" w:tentative="1">
      <w:start w:val="1"/>
      <w:numFmt w:val="bullet"/>
      <w:lvlText w:val=""/>
      <w:lvlJc w:val="left"/>
      <w:pPr>
        <w:tabs>
          <w:tab w:val="num" w:pos="2523"/>
        </w:tabs>
        <w:ind w:left="2523" w:hanging="360"/>
      </w:pPr>
      <w:rPr>
        <w:rFonts w:ascii="Symbol" w:hAnsi="Symbol" w:hint="default"/>
      </w:rPr>
    </w:lvl>
    <w:lvl w:ilvl="4" w:tplc="1C820A16" w:tentative="1">
      <w:start w:val="1"/>
      <w:numFmt w:val="bullet"/>
      <w:lvlText w:val="o"/>
      <w:lvlJc w:val="left"/>
      <w:pPr>
        <w:tabs>
          <w:tab w:val="num" w:pos="3243"/>
        </w:tabs>
        <w:ind w:left="3243" w:hanging="360"/>
      </w:pPr>
      <w:rPr>
        <w:rFonts w:ascii="Courier New" w:hAnsi="Courier New" w:hint="default"/>
      </w:rPr>
    </w:lvl>
    <w:lvl w:ilvl="5" w:tplc="4ABECBE6" w:tentative="1">
      <w:start w:val="1"/>
      <w:numFmt w:val="bullet"/>
      <w:lvlText w:val=""/>
      <w:lvlJc w:val="left"/>
      <w:pPr>
        <w:tabs>
          <w:tab w:val="num" w:pos="3963"/>
        </w:tabs>
        <w:ind w:left="3963" w:hanging="360"/>
      </w:pPr>
      <w:rPr>
        <w:rFonts w:ascii="Wingdings" w:hAnsi="Wingdings" w:hint="default"/>
      </w:rPr>
    </w:lvl>
    <w:lvl w:ilvl="6" w:tplc="EC865924" w:tentative="1">
      <w:start w:val="1"/>
      <w:numFmt w:val="bullet"/>
      <w:lvlText w:val=""/>
      <w:lvlJc w:val="left"/>
      <w:pPr>
        <w:tabs>
          <w:tab w:val="num" w:pos="4683"/>
        </w:tabs>
        <w:ind w:left="4683" w:hanging="360"/>
      </w:pPr>
      <w:rPr>
        <w:rFonts w:ascii="Symbol" w:hAnsi="Symbol" w:hint="default"/>
      </w:rPr>
    </w:lvl>
    <w:lvl w:ilvl="7" w:tplc="3E68AAEC" w:tentative="1">
      <w:start w:val="1"/>
      <w:numFmt w:val="bullet"/>
      <w:lvlText w:val="o"/>
      <w:lvlJc w:val="left"/>
      <w:pPr>
        <w:tabs>
          <w:tab w:val="num" w:pos="5403"/>
        </w:tabs>
        <w:ind w:left="5403" w:hanging="360"/>
      </w:pPr>
      <w:rPr>
        <w:rFonts w:ascii="Courier New" w:hAnsi="Courier New" w:hint="default"/>
      </w:rPr>
    </w:lvl>
    <w:lvl w:ilvl="8" w:tplc="C682DB84"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1"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2" w15:restartNumberingAfterBreak="0">
    <w:nsid w:val="31FC41B5"/>
    <w:multiLevelType w:val="hybridMultilevel"/>
    <w:tmpl w:val="0A8C110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4" w15:restartNumberingAfterBreak="0">
    <w:nsid w:val="3B586BF3"/>
    <w:multiLevelType w:val="hybridMultilevel"/>
    <w:tmpl w:val="3216EAEA"/>
    <w:lvl w:ilvl="0" w:tplc="E05EF83E">
      <w:start w:val="1"/>
      <w:numFmt w:val="bullet"/>
      <w:lvlText w:val=""/>
      <w:lvlJc w:val="left"/>
      <w:pPr>
        <w:tabs>
          <w:tab w:val="num" w:pos="360"/>
        </w:tabs>
        <w:ind w:left="360" w:hanging="360"/>
      </w:pPr>
      <w:rPr>
        <w:rFonts w:ascii="Symbol" w:hAnsi="Symbol" w:hint="default"/>
      </w:rPr>
    </w:lvl>
    <w:lvl w:ilvl="1" w:tplc="119E6168" w:tentative="1">
      <w:start w:val="1"/>
      <w:numFmt w:val="bullet"/>
      <w:lvlText w:val="o"/>
      <w:lvlJc w:val="left"/>
      <w:pPr>
        <w:tabs>
          <w:tab w:val="num" w:pos="1080"/>
        </w:tabs>
        <w:ind w:left="1080" w:hanging="360"/>
      </w:pPr>
      <w:rPr>
        <w:rFonts w:ascii="Courier New" w:hAnsi="Courier New" w:hint="default"/>
      </w:rPr>
    </w:lvl>
    <w:lvl w:ilvl="2" w:tplc="59B60218" w:tentative="1">
      <w:start w:val="1"/>
      <w:numFmt w:val="bullet"/>
      <w:lvlText w:val=""/>
      <w:lvlJc w:val="left"/>
      <w:pPr>
        <w:tabs>
          <w:tab w:val="num" w:pos="1800"/>
        </w:tabs>
        <w:ind w:left="1800" w:hanging="360"/>
      </w:pPr>
      <w:rPr>
        <w:rFonts w:ascii="Wingdings" w:hAnsi="Wingdings" w:hint="default"/>
      </w:rPr>
    </w:lvl>
    <w:lvl w:ilvl="3" w:tplc="9B4A0522" w:tentative="1">
      <w:start w:val="1"/>
      <w:numFmt w:val="bullet"/>
      <w:lvlText w:val=""/>
      <w:lvlJc w:val="left"/>
      <w:pPr>
        <w:tabs>
          <w:tab w:val="num" w:pos="2520"/>
        </w:tabs>
        <w:ind w:left="2520" w:hanging="360"/>
      </w:pPr>
      <w:rPr>
        <w:rFonts w:ascii="Symbol" w:hAnsi="Symbol" w:hint="default"/>
      </w:rPr>
    </w:lvl>
    <w:lvl w:ilvl="4" w:tplc="4EFA5C7E" w:tentative="1">
      <w:start w:val="1"/>
      <w:numFmt w:val="bullet"/>
      <w:lvlText w:val="o"/>
      <w:lvlJc w:val="left"/>
      <w:pPr>
        <w:tabs>
          <w:tab w:val="num" w:pos="3240"/>
        </w:tabs>
        <w:ind w:left="3240" w:hanging="360"/>
      </w:pPr>
      <w:rPr>
        <w:rFonts w:ascii="Courier New" w:hAnsi="Courier New" w:hint="default"/>
      </w:rPr>
    </w:lvl>
    <w:lvl w:ilvl="5" w:tplc="B35084E6" w:tentative="1">
      <w:start w:val="1"/>
      <w:numFmt w:val="bullet"/>
      <w:lvlText w:val=""/>
      <w:lvlJc w:val="left"/>
      <w:pPr>
        <w:tabs>
          <w:tab w:val="num" w:pos="3960"/>
        </w:tabs>
        <w:ind w:left="3960" w:hanging="360"/>
      </w:pPr>
      <w:rPr>
        <w:rFonts w:ascii="Wingdings" w:hAnsi="Wingdings" w:hint="default"/>
      </w:rPr>
    </w:lvl>
    <w:lvl w:ilvl="6" w:tplc="066471BC" w:tentative="1">
      <w:start w:val="1"/>
      <w:numFmt w:val="bullet"/>
      <w:lvlText w:val=""/>
      <w:lvlJc w:val="left"/>
      <w:pPr>
        <w:tabs>
          <w:tab w:val="num" w:pos="4680"/>
        </w:tabs>
        <w:ind w:left="4680" w:hanging="360"/>
      </w:pPr>
      <w:rPr>
        <w:rFonts w:ascii="Symbol" w:hAnsi="Symbol" w:hint="default"/>
      </w:rPr>
    </w:lvl>
    <w:lvl w:ilvl="7" w:tplc="9E92C7B4" w:tentative="1">
      <w:start w:val="1"/>
      <w:numFmt w:val="bullet"/>
      <w:lvlText w:val="o"/>
      <w:lvlJc w:val="left"/>
      <w:pPr>
        <w:tabs>
          <w:tab w:val="num" w:pos="5400"/>
        </w:tabs>
        <w:ind w:left="5400" w:hanging="360"/>
      </w:pPr>
      <w:rPr>
        <w:rFonts w:ascii="Courier New" w:hAnsi="Courier New" w:hint="default"/>
      </w:rPr>
    </w:lvl>
    <w:lvl w:ilvl="8" w:tplc="F482E2C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6" w15:restartNumberingAfterBreak="0">
    <w:nsid w:val="3EE22603"/>
    <w:multiLevelType w:val="hybridMultilevel"/>
    <w:tmpl w:val="DE7AA514"/>
    <w:lvl w:ilvl="0" w:tplc="A1A01BBC">
      <w:start w:val="1"/>
      <w:numFmt w:val="bullet"/>
      <w:lvlText w:val=""/>
      <w:lvlJc w:val="left"/>
      <w:pPr>
        <w:tabs>
          <w:tab w:val="num" w:pos="360"/>
        </w:tabs>
        <w:ind w:left="360" w:hanging="360"/>
      </w:pPr>
      <w:rPr>
        <w:rFonts w:ascii="Symbol" w:hAnsi="Symbol" w:hint="default"/>
      </w:rPr>
    </w:lvl>
    <w:lvl w:ilvl="1" w:tplc="5946263A" w:tentative="1">
      <w:start w:val="1"/>
      <w:numFmt w:val="bullet"/>
      <w:lvlText w:val="o"/>
      <w:lvlJc w:val="left"/>
      <w:pPr>
        <w:tabs>
          <w:tab w:val="num" w:pos="1080"/>
        </w:tabs>
        <w:ind w:left="1080" w:hanging="360"/>
      </w:pPr>
      <w:rPr>
        <w:rFonts w:ascii="Courier New" w:hAnsi="Courier New" w:hint="default"/>
      </w:rPr>
    </w:lvl>
    <w:lvl w:ilvl="2" w:tplc="D8D26D8E" w:tentative="1">
      <w:start w:val="1"/>
      <w:numFmt w:val="bullet"/>
      <w:lvlText w:val=""/>
      <w:lvlJc w:val="left"/>
      <w:pPr>
        <w:tabs>
          <w:tab w:val="num" w:pos="1800"/>
        </w:tabs>
        <w:ind w:left="1800" w:hanging="360"/>
      </w:pPr>
      <w:rPr>
        <w:rFonts w:ascii="Wingdings" w:hAnsi="Wingdings" w:hint="default"/>
      </w:rPr>
    </w:lvl>
    <w:lvl w:ilvl="3" w:tplc="66E0294C" w:tentative="1">
      <w:start w:val="1"/>
      <w:numFmt w:val="bullet"/>
      <w:lvlText w:val=""/>
      <w:lvlJc w:val="left"/>
      <w:pPr>
        <w:tabs>
          <w:tab w:val="num" w:pos="2520"/>
        </w:tabs>
        <w:ind w:left="2520" w:hanging="360"/>
      </w:pPr>
      <w:rPr>
        <w:rFonts w:ascii="Symbol" w:hAnsi="Symbol" w:hint="default"/>
      </w:rPr>
    </w:lvl>
    <w:lvl w:ilvl="4" w:tplc="AD9A9486" w:tentative="1">
      <w:start w:val="1"/>
      <w:numFmt w:val="bullet"/>
      <w:lvlText w:val="o"/>
      <w:lvlJc w:val="left"/>
      <w:pPr>
        <w:tabs>
          <w:tab w:val="num" w:pos="3240"/>
        </w:tabs>
        <w:ind w:left="3240" w:hanging="360"/>
      </w:pPr>
      <w:rPr>
        <w:rFonts w:ascii="Courier New" w:hAnsi="Courier New" w:hint="default"/>
      </w:rPr>
    </w:lvl>
    <w:lvl w:ilvl="5" w:tplc="52C4A28A" w:tentative="1">
      <w:start w:val="1"/>
      <w:numFmt w:val="bullet"/>
      <w:lvlText w:val=""/>
      <w:lvlJc w:val="left"/>
      <w:pPr>
        <w:tabs>
          <w:tab w:val="num" w:pos="3960"/>
        </w:tabs>
        <w:ind w:left="3960" w:hanging="360"/>
      </w:pPr>
      <w:rPr>
        <w:rFonts w:ascii="Wingdings" w:hAnsi="Wingdings" w:hint="default"/>
      </w:rPr>
    </w:lvl>
    <w:lvl w:ilvl="6" w:tplc="3078DB68" w:tentative="1">
      <w:start w:val="1"/>
      <w:numFmt w:val="bullet"/>
      <w:lvlText w:val=""/>
      <w:lvlJc w:val="left"/>
      <w:pPr>
        <w:tabs>
          <w:tab w:val="num" w:pos="4680"/>
        </w:tabs>
        <w:ind w:left="4680" w:hanging="360"/>
      </w:pPr>
      <w:rPr>
        <w:rFonts w:ascii="Symbol" w:hAnsi="Symbol" w:hint="default"/>
      </w:rPr>
    </w:lvl>
    <w:lvl w:ilvl="7" w:tplc="D2A22FCA" w:tentative="1">
      <w:start w:val="1"/>
      <w:numFmt w:val="bullet"/>
      <w:lvlText w:val="o"/>
      <w:lvlJc w:val="left"/>
      <w:pPr>
        <w:tabs>
          <w:tab w:val="num" w:pos="5400"/>
        </w:tabs>
        <w:ind w:left="5400" w:hanging="360"/>
      </w:pPr>
      <w:rPr>
        <w:rFonts w:ascii="Courier New" w:hAnsi="Courier New" w:hint="default"/>
      </w:rPr>
    </w:lvl>
    <w:lvl w:ilvl="8" w:tplc="C4127E8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3A56BB"/>
    <w:multiLevelType w:val="hybridMultilevel"/>
    <w:tmpl w:val="02E8CE3A"/>
    <w:lvl w:ilvl="0" w:tplc="3D62354C">
      <w:start w:val="1"/>
      <w:numFmt w:val="bullet"/>
      <w:lvlText w:val=""/>
      <w:lvlJc w:val="left"/>
      <w:pPr>
        <w:tabs>
          <w:tab w:val="num" w:pos="360"/>
        </w:tabs>
        <w:ind w:left="360" w:hanging="360"/>
      </w:pPr>
      <w:rPr>
        <w:rFonts w:ascii="Symbol" w:hAnsi="Symbol" w:hint="default"/>
      </w:rPr>
    </w:lvl>
    <w:lvl w:ilvl="1" w:tplc="0CE621FA" w:tentative="1">
      <w:start w:val="1"/>
      <w:numFmt w:val="bullet"/>
      <w:lvlText w:val="o"/>
      <w:lvlJc w:val="left"/>
      <w:pPr>
        <w:tabs>
          <w:tab w:val="num" w:pos="1080"/>
        </w:tabs>
        <w:ind w:left="1080" w:hanging="360"/>
      </w:pPr>
      <w:rPr>
        <w:rFonts w:ascii="Courier New" w:hAnsi="Courier New" w:hint="default"/>
      </w:rPr>
    </w:lvl>
    <w:lvl w:ilvl="2" w:tplc="B52E4250" w:tentative="1">
      <w:start w:val="1"/>
      <w:numFmt w:val="bullet"/>
      <w:lvlText w:val=""/>
      <w:lvlJc w:val="left"/>
      <w:pPr>
        <w:tabs>
          <w:tab w:val="num" w:pos="1800"/>
        </w:tabs>
        <w:ind w:left="1800" w:hanging="360"/>
      </w:pPr>
      <w:rPr>
        <w:rFonts w:ascii="Wingdings" w:hAnsi="Wingdings" w:hint="default"/>
      </w:rPr>
    </w:lvl>
    <w:lvl w:ilvl="3" w:tplc="68725DFC" w:tentative="1">
      <w:start w:val="1"/>
      <w:numFmt w:val="bullet"/>
      <w:lvlText w:val=""/>
      <w:lvlJc w:val="left"/>
      <w:pPr>
        <w:tabs>
          <w:tab w:val="num" w:pos="2520"/>
        </w:tabs>
        <w:ind w:left="2520" w:hanging="360"/>
      </w:pPr>
      <w:rPr>
        <w:rFonts w:ascii="Symbol" w:hAnsi="Symbol" w:hint="default"/>
      </w:rPr>
    </w:lvl>
    <w:lvl w:ilvl="4" w:tplc="E5F201D0" w:tentative="1">
      <w:start w:val="1"/>
      <w:numFmt w:val="bullet"/>
      <w:lvlText w:val="o"/>
      <w:lvlJc w:val="left"/>
      <w:pPr>
        <w:tabs>
          <w:tab w:val="num" w:pos="3240"/>
        </w:tabs>
        <w:ind w:left="3240" w:hanging="360"/>
      </w:pPr>
      <w:rPr>
        <w:rFonts w:ascii="Courier New" w:hAnsi="Courier New" w:hint="default"/>
      </w:rPr>
    </w:lvl>
    <w:lvl w:ilvl="5" w:tplc="F74E2A10" w:tentative="1">
      <w:start w:val="1"/>
      <w:numFmt w:val="bullet"/>
      <w:lvlText w:val=""/>
      <w:lvlJc w:val="left"/>
      <w:pPr>
        <w:tabs>
          <w:tab w:val="num" w:pos="3960"/>
        </w:tabs>
        <w:ind w:left="3960" w:hanging="360"/>
      </w:pPr>
      <w:rPr>
        <w:rFonts w:ascii="Wingdings" w:hAnsi="Wingdings" w:hint="default"/>
      </w:rPr>
    </w:lvl>
    <w:lvl w:ilvl="6" w:tplc="1D14DD80" w:tentative="1">
      <w:start w:val="1"/>
      <w:numFmt w:val="bullet"/>
      <w:lvlText w:val=""/>
      <w:lvlJc w:val="left"/>
      <w:pPr>
        <w:tabs>
          <w:tab w:val="num" w:pos="4680"/>
        </w:tabs>
        <w:ind w:left="4680" w:hanging="360"/>
      </w:pPr>
      <w:rPr>
        <w:rFonts w:ascii="Symbol" w:hAnsi="Symbol" w:hint="default"/>
      </w:rPr>
    </w:lvl>
    <w:lvl w:ilvl="7" w:tplc="1FEE62D2" w:tentative="1">
      <w:start w:val="1"/>
      <w:numFmt w:val="bullet"/>
      <w:lvlText w:val="o"/>
      <w:lvlJc w:val="left"/>
      <w:pPr>
        <w:tabs>
          <w:tab w:val="num" w:pos="5400"/>
        </w:tabs>
        <w:ind w:left="5400" w:hanging="360"/>
      </w:pPr>
      <w:rPr>
        <w:rFonts w:ascii="Courier New" w:hAnsi="Courier New" w:hint="default"/>
      </w:rPr>
    </w:lvl>
    <w:lvl w:ilvl="8" w:tplc="9328EBF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970E5D"/>
    <w:multiLevelType w:val="hybridMultilevel"/>
    <w:tmpl w:val="511E84EE"/>
    <w:lvl w:ilvl="0" w:tplc="55285120">
      <w:start w:val="1"/>
      <w:numFmt w:val="bullet"/>
      <w:lvlText w:val=""/>
      <w:lvlJc w:val="left"/>
      <w:pPr>
        <w:tabs>
          <w:tab w:val="num" w:pos="360"/>
        </w:tabs>
        <w:ind w:left="360" w:hanging="360"/>
      </w:pPr>
      <w:rPr>
        <w:rFonts w:ascii="Symbol" w:hAnsi="Symbol" w:hint="default"/>
      </w:rPr>
    </w:lvl>
    <w:lvl w:ilvl="1" w:tplc="8836E29C" w:tentative="1">
      <w:start w:val="1"/>
      <w:numFmt w:val="bullet"/>
      <w:lvlText w:val="o"/>
      <w:lvlJc w:val="left"/>
      <w:pPr>
        <w:tabs>
          <w:tab w:val="num" w:pos="1080"/>
        </w:tabs>
        <w:ind w:left="1080" w:hanging="360"/>
      </w:pPr>
      <w:rPr>
        <w:rFonts w:ascii="Courier New" w:hAnsi="Courier New" w:hint="default"/>
      </w:rPr>
    </w:lvl>
    <w:lvl w:ilvl="2" w:tplc="FFE20500" w:tentative="1">
      <w:start w:val="1"/>
      <w:numFmt w:val="bullet"/>
      <w:lvlText w:val=""/>
      <w:lvlJc w:val="left"/>
      <w:pPr>
        <w:tabs>
          <w:tab w:val="num" w:pos="1800"/>
        </w:tabs>
        <w:ind w:left="1800" w:hanging="360"/>
      </w:pPr>
      <w:rPr>
        <w:rFonts w:ascii="Wingdings" w:hAnsi="Wingdings" w:hint="default"/>
      </w:rPr>
    </w:lvl>
    <w:lvl w:ilvl="3" w:tplc="452C3F66" w:tentative="1">
      <w:start w:val="1"/>
      <w:numFmt w:val="bullet"/>
      <w:lvlText w:val=""/>
      <w:lvlJc w:val="left"/>
      <w:pPr>
        <w:tabs>
          <w:tab w:val="num" w:pos="2520"/>
        </w:tabs>
        <w:ind w:left="2520" w:hanging="360"/>
      </w:pPr>
      <w:rPr>
        <w:rFonts w:ascii="Symbol" w:hAnsi="Symbol" w:hint="default"/>
      </w:rPr>
    </w:lvl>
    <w:lvl w:ilvl="4" w:tplc="81E0CE32" w:tentative="1">
      <w:start w:val="1"/>
      <w:numFmt w:val="bullet"/>
      <w:lvlText w:val="o"/>
      <w:lvlJc w:val="left"/>
      <w:pPr>
        <w:tabs>
          <w:tab w:val="num" w:pos="3240"/>
        </w:tabs>
        <w:ind w:left="3240" w:hanging="360"/>
      </w:pPr>
      <w:rPr>
        <w:rFonts w:ascii="Courier New" w:hAnsi="Courier New" w:hint="default"/>
      </w:rPr>
    </w:lvl>
    <w:lvl w:ilvl="5" w:tplc="FDF8CB3A" w:tentative="1">
      <w:start w:val="1"/>
      <w:numFmt w:val="bullet"/>
      <w:lvlText w:val=""/>
      <w:lvlJc w:val="left"/>
      <w:pPr>
        <w:tabs>
          <w:tab w:val="num" w:pos="3960"/>
        </w:tabs>
        <w:ind w:left="3960" w:hanging="360"/>
      </w:pPr>
      <w:rPr>
        <w:rFonts w:ascii="Wingdings" w:hAnsi="Wingdings" w:hint="default"/>
      </w:rPr>
    </w:lvl>
    <w:lvl w:ilvl="6" w:tplc="E53CAFF4" w:tentative="1">
      <w:start w:val="1"/>
      <w:numFmt w:val="bullet"/>
      <w:lvlText w:val=""/>
      <w:lvlJc w:val="left"/>
      <w:pPr>
        <w:tabs>
          <w:tab w:val="num" w:pos="4680"/>
        </w:tabs>
        <w:ind w:left="4680" w:hanging="360"/>
      </w:pPr>
      <w:rPr>
        <w:rFonts w:ascii="Symbol" w:hAnsi="Symbol" w:hint="default"/>
      </w:rPr>
    </w:lvl>
    <w:lvl w:ilvl="7" w:tplc="C83AD18E" w:tentative="1">
      <w:start w:val="1"/>
      <w:numFmt w:val="bullet"/>
      <w:lvlText w:val="o"/>
      <w:lvlJc w:val="left"/>
      <w:pPr>
        <w:tabs>
          <w:tab w:val="num" w:pos="5400"/>
        </w:tabs>
        <w:ind w:left="5400" w:hanging="360"/>
      </w:pPr>
      <w:rPr>
        <w:rFonts w:ascii="Courier New" w:hAnsi="Courier New" w:hint="default"/>
      </w:rPr>
    </w:lvl>
    <w:lvl w:ilvl="8" w:tplc="E4F2AA7C"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4B2803"/>
    <w:multiLevelType w:val="hybridMultilevel"/>
    <w:tmpl w:val="54D2782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B17D92"/>
    <w:multiLevelType w:val="hybridMultilevel"/>
    <w:tmpl w:val="1DDE35D2"/>
    <w:lvl w:ilvl="0" w:tplc="883A8E48">
      <w:start w:val="1"/>
      <w:numFmt w:val="bullet"/>
      <w:lvlText w:val=""/>
      <w:lvlJc w:val="left"/>
      <w:pPr>
        <w:tabs>
          <w:tab w:val="num" w:pos="360"/>
        </w:tabs>
        <w:ind w:left="360" w:hanging="360"/>
      </w:pPr>
      <w:rPr>
        <w:rFonts w:ascii="Symbol" w:hAnsi="Symbol" w:hint="default"/>
      </w:rPr>
    </w:lvl>
    <w:lvl w:ilvl="1" w:tplc="F4A87C0E" w:tentative="1">
      <w:start w:val="1"/>
      <w:numFmt w:val="bullet"/>
      <w:lvlText w:val="o"/>
      <w:lvlJc w:val="left"/>
      <w:pPr>
        <w:tabs>
          <w:tab w:val="num" w:pos="1080"/>
        </w:tabs>
        <w:ind w:left="1080" w:hanging="360"/>
      </w:pPr>
      <w:rPr>
        <w:rFonts w:ascii="Courier New" w:hAnsi="Courier New" w:hint="default"/>
      </w:rPr>
    </w:lvl>
    <w:lvl w:ilvl="2" w:tplc="83F00398" w:tentative="1">
      <w:start w:val="1"/>
      <w:numFmt w:val="bullet"/>
      <w:lvlText w:val=""/>
      <w:lvlJc w:val="left"/>
      <w:pPr>
        <w:tabs>
          <w:tab w:val="num" w:pos="1800"/>
        </w:tabs>
        <w:ind w:left="1800" w:hanging="360"/>
      </w:pPr>
      <w:rPr>
        <w:rFonts w:ascii="Wingdings" w:hAnsi="Wingdings" w:hint="default"/>
      </w:rPr>
    </w:lvl>
    <w:lvl w:ilvl="3" w:tplc="59265F62" w:tentative="1">
      <w:start w:val="1"/>
      <w:numFmt w:val="bullet"/>
      <w:lvlText w:val=""/>
      <w:lvlJc w:val="left"/>
      <w:pPr>
        <w:tabs>
          <w:tab w:val="num" w:pos="2520"/>
        </w:tabs>
        <w:ind w:left="2520" w:hanging="360"/>
      </w:pPr>
      <w:rPr>
        <w:rFonts w:ascii="Symbol" w:hAnsi="Symbol" w:hint="default"/>
      </w:rPr>
    </w:lvl>
    <w:lvl w:ilvl="4" w:tplc="BAACD4E2" w:tentative="1">
      <w:start w:val="1"/>
      <w:numFmt w:val="bullet"/>
      <w:lvlText w:val="o"/>
      <w:lvlJc w:val="left"/>
      <w:pPr>
        <w:tabs>
          <w:tab w:val="num" w:pos="3240"/>
        </w:tabs>
        <w:ind w:left="3240" w:hanging="360"/>
      </w:pPr>
      <w:rPr>
        <w:rFonts w:ascii="Courier New" w:hAnsi="Courier New" w:hint="default"/>
      </w:rPr>
    </w:lvl>
    <w:lvl w:ilvl="5" w:tplc="8C506EAC" w:tentative="1">
      <w:start w:val="1"/>
      <w:numFmt w:val="bullet"/>
      <w:lvlText w:val=""/>
      <w:lvlJc w:val="left"/>
      <w:pPr>
        <w:tabs>
          <w:tab w:val="num" w:pos="3960"/>
        </w:tabs>
        <w:ind w:left="3960" w:hanging="360"/>
      </w:pPr>
      <w:rPr>
        <w:rFonts w:ascii="Wingdings" w:hAnsi="Wingdings" w:hint="default"/>
      </w:rPr>
    </w:lvl>
    <w:lvl w:ilvl="6" w:tplc="46BC1786" w:tentative="1">
      <w:start w:val="1"/>
      <w:numFmt w:val="bullet"/>
      <w:lvlText w:val=""/>
      <w:lvlJc w:val="left"/>
      <w:pPr>
        <w:tabs>
          <w:tab w:val="num" w:pos="4680"/>
        </w:tabs>
        <w:ind w:left="4680" w:hanging="360"/>
      </w:pPr>
      <w:rPr>
        <w:rFonts w:ascii="Symbol" w:hAnsi="Symbol" w:hint="default"/>
      </w:rPr>
    </w:lvl>
    <w:lvl w:ilvl="7" w:tplc="C7B4F82C" w:tentative="1">
      <w:start w:val="1"/>
      <w:numFmt w:val="bullet"/>
      <w:lvlText w:val="o"/>
      <w:lvlJc w:val="left"/>
      <w:pPr>
        <w:tabs>
          <w:tab w:val="num" w:pos="5400"/>
        </w:tabs>
        <w:ind w:left="5400" w:hanging="360"/>
      </w:pPr>
      <w:rPr>
        <w:rFonts w:ascii="Courier New" w:hAnsi="Courier New" w:hint="default"/>
      </w:rPr>
    </w:lvl>
    <w:lvl w:ilvl="8" w:tplc="50A2E39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3"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BE1934"/>
    <w:multiLevelType w:val="hybridMultilevel"/>
    <w:tmpl w:val="43DE31DC"/>
    <w:lvl w:ilvl="0" w:tplc="0F06D78C">
      <w:start w:val="1"/>
      <w:numFmt w:val="bullet"/>
      <w:lvlText w:val=""/>
      <w:lvlJc w:val="left"/>
      <w:pPr>
        <w:tabs>
          <w:tab w:val="num" w:pos="363"/>
        </w:tabs>
        <w:ind w:left="363" w:hanging="360"/>
      </w:pPr>
      <w:rPr>
        <w:rFonts w:ascii="Symbol" w:hAnsi="Symbol" w:hint="default"/>
      </w:rPr>
    </w:lvl>
    <w:lvl w:ilvl="1" w:tplc="A1F47B1A" w:tentative="1">
      <w:start w:val="1"/>
      <w:numFmt w:val="bullet"/>
      <w:lvlText w:val="o"/>
      <w:lvlJc w:val="left"/>
      <w:pPr>
        <w:tabs>
          <w:tab w:val="num" w:pos="1083"/>
        </w:tabs>
        <w:ind w:left="1083" w:hanging="360"/>
      </w:pPr>
      <w:rPr>
        <w:rFonts w:ascii="Courier New" w:hAnsi="Courier New" w:hint="default"/>
      </w:rPr>
    </w:lvl>
    <w:lvl w:ilvl="2" w:tplc="3AC0427A" w:tentative="1">
      <w:start w:val="1"/>
      <w:numFmt w:val="bullet"/>
      <w:lvlText w:val=""/>
      <w:lvlJc w:val="left"/>
      <w:pPr>
        <w:tabs>
          <w:tab w:val="num" w:pos="1803"/>
        </w:tabs>
        <w:ind w:left="1803" w:hanging="360"/>
      </w:pPr>
      <w:rPr>
        <w:rFonts w:ascii="Wingdings" w:hAnsi="Wingdings" w:hint="default"/>
      </w:rPr>
    </w:lvl>
    <w:lvl w:ilvl="3" w:tplc="90246026" w:tentative="1">
      <w:start w:val="1"/>
      <w:numFmt w:val="bullet"/>
      <w:lvlText w:val=""/>
      <w:lvlJc w:val="left"/>
      <w:pPr>
        <w:tabs>
          <w:tab w:val="num" w:pos="2523"/>
        </w:tabs>
        <w:ind w:left="2523" w:hanging="360"/>
      </w:pPr>
      <w:rPr>
        <w:rFonts w:ascii="Symbol" w:hAnsi="Symbol" w:hint="default"/>
      </w:rPr>
    </w:lvl>
    <w:lvl w:ilvl="4" w:tplc="26A2681A" w:tentative="1">
      <w:start w:val="1"/>
      <w:numFmt w:val="bullet"/>
      <w:lvlText w:val="o"/>
      <w:lvlJc w:val="left"/>
      <w:pPr>
        <w:tabs>
          <w:tab w:val="num" w:pos="3243"/>
        </w:tabs>
        <w:ind w:left="3243" w:hanging="360"/>
      </w:pPr>
      <w:rPr>
        <w:rFonts w:ascii="Courier New" w:hAnsi="Courier New" w:hint="default"/>
      </w:rPr>
    </w:lvl>
    <w:lvl w:ilvl="5" w:tplc="4E186076" w:tentative="1">
      <w:start w:val="1"/>
      <w:numFmt w:val="bullet"/>
      <w:lvlText w:val=""/>
      <w:lvlJc w:val="left"/>
      <w:pPr>
        <w:tabs>
          <w:tab w:val="num" w:pos="3963"/>
        </w:tabs>
        <w:ind w:left="3963" w:hanging="360"/>
      </w:pPr>
      <w:rPr>
        <w:rFonts w:ascii="Wingdings" w:hAnsi="Wingdings" w:hint="default"/>
      </w:rPr>
    </w:lvl>
    <w:lvl w:ilvl="6" w:tplc="1360AE10" w:tentative="1">
      <w:start w:val="1"/>
      <w:numFmt w:val="bullet"/>
      <w:lvlText w:val=""/>
      <w:lvlJc w:val="left"/>
      <w:pPr>
        <w:tabs>
          <w:tab w:val="num" w:pos="4683"/>
        </w:tabs>
        <w:ind w:left="4683" w:hanging="360"/>
      </w:pPr>
      <w:rPr>
        <w:rFonts w:ascii="Symbol" w:hAnsi="Symbol" w:hint="default"/>
      </w:rPr>
    </w:lvl>
    <w:lvl w:ilvl="7" w:tplc="273A4F56" w:tentative="1">
      <w:start w:val="1"/>
      <w:numFmt w:val="bullet"/>
      <w:lvlText w:val="o"/>
      <w:lvlJc w:val="left"/>
      <w:pPr>
        <w:tabs>
          <w:tab w:val="num" w:pos="5403"/>
        </w:tabs>
        <w:ind w:left="5403" w:hanging="360"/>
      </w:pPr>
      <w:rPr>
        <w:rFonts w:ascii="Courier New" w:hAnsi="Courier New" w:hint="default"/>
      </w:rPr>
    </w:lvl>
    <w:lvl w:ilvl="8" w:tplc="055884CC" w:tentative="1">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5C962374"/>
    <w:multiLevelType w:val="hybridMultilevel"/>
    <w:tmpl w:val="9A52D1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7"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BD404A"/>
    <w:multiLevelType w:val="hybridMultilevel"/>
    <w:tmpl w:val="2EACE1A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3755CFF"/>
    <w:multiLevelType w:val="multilevel"/>
    <w:tmpl w:val="E964633A"/>
    <w:numStyleLink w:val="Headings"/>
  </w:abstractNum>
  <w:abstractNum w:abstractNumId="30"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2"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5"/>
  </w:num>
  <w:num w:numId="3">
    <w:abstractNumId w:val="13"/>
  </w:num>
  <w:num w:numId="4">
    <w:abstractNumId w:val="23"/>
  </w:num>
  <w:num w:numId="5">
    <w:abstractNumId w:val="4"/>
  </w:num>
  <w:num w:numId="6">
    <w:abstractNumId w:val="26"/>
  </w:num>
  <w:num w:numId="7">
    <w:abstractNumId w:val="8"/>
  </w:num>
  <w:num w:numId="8">
    <w:abstractNumId w:val="7"/>
  </w:num>
  <w:num w:numId="9">
    <w:abstractNumId w:val="31"/>
  </w:num>
  <w:num w:numId="10">
    <w:abstractNumId w:val="11"/>
  </w:num>
  <w:num w:numId="11">
    <w:abstractNumId w:val="10"/>
  </w:num>
  <w:num w:numId="12">
    <w:abstractNumId w:val="1"/>
  </w:num>
  <w:num w:numId="13">
    <w:abstractNumId w:val="22"/>
  </w:num>
  <w:num w:numId="14">
    <w:abstractNumId w:val="19"/>
  </w:num>
  <w:num w:numId="15">
    <w:abstractNumId w:val="29"/>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6">
    <w:abstractNumId w:val="18"/>
  </w:num>
  <w:num w:numId="17">
    <w:abstractNumId w:val="14"/>
  </w:num>
  <w:num w:numId="18">
    <w:abstractNumId w:val="30"/>
  </w:num>
  <w:num w:numId="19">
    <w:abstractNumId w:val="16"/>
  </w:num>
  <w:num w:numId="20">
    <w:abstractNumId w:val="21"/>
  </w:num>
  <w:num w:numId="21">
    <w:abstractNumId w:val="17"/>
  </w:num>
  <w:num w:numId="22">
    <w:abstractNumId w:val="24"/>
  </w:num>
  <w:num w:numId="23">
    <w:abstractNumId w:val="9"/>
  </w:num>
  <w:num w:numId="24">
    <w:abstractNumId w:val="3"/>
  </w:num>
  <w:num w:numId="25">
    <w:abstractNumId w:val="6"/>
  </w:num>
  <w:num w:numId="26">
    <w:abstractNumId w:val="20"/>
  </w:num>
  <w:num w:numId="27">
    <w:abstractNumId w:val="28"/>
  </w:num>
  <w:num w:numId="28">
    <w:abstractNumId w:val="12"/>
  </w:num>
  <w:num w:numId="29">
    <w:abstractNumId w:val="32"/>
  </w:num>
  <w:num w:numId="30">
    <w:abstractNumId w:val="0"/>
  </w:num>
  <w:num w:numId="31">
    <w:abstractNumId w:val="25"/>
  </w:num>
  <w:num w:numId="32">
    <w:abstractNumId w:val="2"/>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ctiveWritingStyle w:appName="MSWord" w:lang="en-GB" w:vendorID="64" w:dllVersion="4096" w:nlCheck="1" w:checkStyle="0"/>
  <w:activeWritingStyle w:appName="MSWord" w:lang="nl-NL"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E4"/>
    <w:rsid w:val="00004FA8"/>
    <w:rsid w:val="000137EA"/>
    <w:rsid w:val="000227C3"/>
    <w:rsid w:val="000238BF"/>
    <w:rsid w:val="00034DE0"/>
    <w:rsid w:val="0004617C"/>
    <w:rsid w:val="000465B7"/>
    <w:rsid w:val="00047A83"/>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804"/>
    <w:rsid w:val="000A34FE"/>
    <w:rsid w:val="000A5DC9"/>
    <w:rsid w:val="000B5B19"/>
    <w:rsid w:val="000C64DB"/>
    <w:rsid w:val="000D3D1C"/>
    <w:rsid w:val="000D5651"/>
    <w:rsid w:val="000E077C"/>
    <w:rsid w:val="000E09B3"/>
    <w:rsid w:val="000E274A"/>
    <w:rsid w:val="000E4572"/>
    <w:rsid w:val="000E4C5F"/>
    <w:rsid w:val="000F3E9D"/>
    <w:rsid w:val="000F48DA"/>
    <w:rsid w:val="00100410"/>
    <w:rsid w:val="00102CB2"/>
    <w:rsid w:val="00104609"/>
    <w:rsid w:val="00105278"/>
    <w:rsid w:val="0010542B"/>
    <w:rsid w:val="00107890"/>
    <w:rsid w:val="00112AAE"/>
    <w:rsid w:val="00117899"/>
    <w:rsid w:val="00122CE6"/>
    <w:rsid w:val="00135FE6"/>
    <w:rsid w:val="001368AE"/>
    <w:rsid w:val="0013741B"/>
    <w:rsid w:val="00141FB8"/>
    <w:rsid w:val="00142C78"/>
    <w:rsid w:val="00146F76"/>
    <w:rsid w:val="0014722E"/>
    <w:rsid w:val="00147E94"/>
    <w:rsid w:val="00151796"/>
    <w:rsid w:val="001522E2"/>
    <w:rsid w:val="001554C7"/>
    <w:rsid w:val="00163553"/>
    <w:rsid w:val="0016481A"/>
    <w:rsid w:val="00165268"/>
    <w:rsid w:val="00165D21"/>
    <w:rsid w:val="00166CC7"/>
    <w:rsid w:val="00170370"/>
    <w:rsid w:val="0017235C"/>
    <w:rsid w:val="00172463"/>
    <w:rsid w:val="0017413C"/>
    <w:rsid w:val="00174283"/>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22FD"/>
    <w:rsid w:val="001D676E"/>
    <w:rsid w:val="001D79E7"/>
    <w:rsid w:val="001E0030"/>
    <w:rsid w:val="001E2960"/>
    <w:rsid w:val="001E7A73"/>
    <w:rsid w:val="001F172D"/>
    <w:rsid w:val="001F19A1"/>
    <w:rsid w:val="001F3760"/>
    <w:rsid w:val="001F3CC0"/>
    <w:rsid w:val="00203BFC"/>
    <w:rsid w:val="00203E77"/>
    <w:rsid w:val="00206042"/>
    <w:rsid w:val="002125BE"/>
    <w:rsid w:val="00213450"/>
    <w:rsid w:val="00213A49"/>
    <w:rsid w:val="0021482B"/>
    <w:rsid w:val="002153E2"/>
    <w:rsid w:val="00215AF4"/>
    <w:rsid w:val="0022209C"/>
    <w:rsid w:val="00225B43"/>
    <w:rsid w:val="00231F4D"/>
    <w:rsid w:val="00235475"/>
    <w:rsid w:val="002374DB"/>
    <w:rsid w:val="00243902"/>
    <w:rsid w:val="00244151"/>
    <w:rsid w:val="00244ECF"/>
    <w:rsid w:val="002470D5"/>
    <w:rsid w:val="0025185A"/>
    <w:rsid w:val="002548B0"/>
    <w:rsid w:val="002635FE"/>
    <w:rsid w:val="002656BE"/>
    <w:rsid w:val="00265B3E"/>
    <w:rsid w:val="002664B0"/>
    <w:rsid w:val="00270AF3"/>
    <w:rsid w:val="00274CD7"/>
    <w:rsid w:val="00275C87"/>
    <w:rsid w:val="002818E1"/>
    <w:rsid w:val="00282A9B"/>
    <w:rsid w:val="00282D62"/>
    <w:rsid w:val="00284E66"/>
    <w:rsid w:val="00293310"/>
    <w:rsid w:val="00293641"/>
    <w:rsid w:val="002963AF"/>
    <w:rsid w:val="002975BC"/>
    <w:rsid w:val="0029792A"/>
    <w:rsid w:val="002A1F7F"/>
    <w:rsid w:val="002A40B2"/>
    <w:rsid w:val="002A58BF"/>
    <w:rsid w:val="002A7E6F"/>
    <w:rsid w:val="002B23B0"/>
    <w:rsid w:val="002B35D9"/>
    <w:rsid w:val="002C04A5"/>
    <w:rsid w:val="002C14AC"/>
    <w:rsid w:val="002C1922"/>
    <w:rsid w:val="002C2445"/>
    <w:rsid w:val="002C4B37"/>
    <w:rsid w:val="002C535C"/>
    <w:rsid w:val="002D2C74"/>
    <w:rsid w:val="002D4077"/>
    <w:rsid w:val="002D4323"/>
    <w:rsid w:val="002D6E31"/>
    <w:rsid w:val="002D734D"/>
    <w:rsid w:val="002D7A93"/>
    <w:rsid w:val="002D7DB7"/>
    <w:rsid w:val="002D7FBA"/>
    <w:rsid w:val="002E0F55"/>
    <w:rsid w:val="002F4446"/>
    <w:rsid w:val="002F5B1F"/>
    <w:rsid w:val="002F7568"/>
    <w:rsid w:val="002F7EBE"/>
    <w:rsid w:val="003044BC"/>
    <w:rsid w:val="00306F4C"/>
    <w:rsid w:val="003109A8"/>
    <w:rsid w:val="003215BE"/>
    <w:rsid w:val="003250E7"/>
    <w:rsid w:val="00325939"/>
    <w:rsid w:val="00327919"/>
    <w:rsid w:val="00331146"/>
    <w:rsid w:val="00334D01"/>
    <w:rsid w:val="00334E95"/>
    <w:rsid w:val="00336D7C"/>
    <w:rsid w:val="00341440"/>
    <w:rsid w:val="003424B3"/>
    <w:rsid w:val="00343217"/>
    <w:rsid w:val="003459CA"/>
    <w:rsid w:val="00351043"/>
    <w:rsid w:val="00351464"/>
    <w:rsid w:val="003520F8"/>
    <w:rsid w:val="00352579"/>
    <w:rsid w:val="003560BF"/>
    <w:rsid w:val="00360598"/>
    <w:rsid w:val="00361C67"/>
    <w:rsid w:val="00363705"/>
    <w:rsid w:val="00365002"/>
    <w:rsid w:val="00366E4F"/>
    <w:rsid w:val="0037217F"/>
    <w:rsid w:val="0037220C"/>
    <w:rsid w:val="00372794"/>
    <w:rsid w:val="00376744"/>
    <w:rsid w:val="00376ED6"/>
    <w:rsid w:val="00380E3B"/>
    <w:rsid w:val="00382AEE"/>
    <w:rsid w:val="00382CB8"/>
    <w:rsid w:val="00384C94"/>
    <w:rsid w:val="00397FDF"/>
    <w:rsid w:val="003A0849"/>
    <w:rsid w:val="003A5019"/>
    <w:rsid w:val="003A6CB3"/>
    <w:rsid w:val="003B16B9"/>
    <w:rsid w:val="003B2745"/>
    <w:rsid w:val="003B3A40"/>
    <w:rsid w:val="003B4140"/>
    <w:rsid w:val="003C0D17"/>
    <w:rsid w:val="003C30FD"/>
    <w:rsid w:val="003C407E"/>
    <w:rsid w:val="003C69FD"/>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FB4"/>
    <w:rsid w:val="00402A23"/>
    <w:rsid w:val="00403694"/>
    <w:rsid w:val="004051E4"/>
    <w:rsid w:val="00407B9B"/>
    <w:rsid w:val="004104FC"/>
    <w:rsid w:val="00411EFF"/>
    <w:rsid w:val="004122E4"/>
    <w:rsid w:val="004132BC"/>
    <w:rsid w:val="0041677B"/>
    <w:rsid w:val="00417751"/>
    <w:rsid w:val="00424B3F"/>
    <w:rsid w:val="00426634"/>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2141"/>
    <w:rsid w:val="004844B8"/>
    <w:rsid w:val="00486E6D"/>
    <w:rsid w:val="004876C5"/>
    <w:rsid w:val="004877F2"/>
    <w:rsid w:val="00487BFF"/>
    <w:rsid w:val="004957E4"/>
    <w:rsid w:val="004971D1"/>
    <w:rsid w:val="00497CC0"/>
    <w:rsid w:val="004A0983"/>
    <w:rsid w:val="004A1AFD"/>
    <w:rsid w:val="004A341F"/>
    <w:rsid w:val="004A452F"/>
    <w:rsid w:val="004B385E"/>
    <w:rsid w:val="004C7B5F"/>
    <w:rsid w:val="004D073C"/>
    <w:rsid w:val="004D317E"/>
    <w:rsid w:val="004D53DC"/>
    <w:rsid w:val="004E2D5B"/>
    <w:rsid w:val="004E5AC3"/>
    <w:rsid w:val="004E7D69"/>
    <w:rsid w:val="004F11FC"/>
    <w:rsid w:val="004F132F"/>
    <w:rsid w:val="004F45A4"/>
    <w:rsid w:val="004F618D"/>
    <w:rsid w:val="004F7D52"/>
    <w:rsid w:val="00503A90"/>
    <w:rsid w:val="00506B0D"/>
    <w:rsid w:val="00510CF6"/>
    <w:rsid w:val="0051265E"/>
    <w:rsid w:val="005128EE"/>
    <w:rsid w:val="00512BC7"/>
    <w:rsid w:val="005209C7"/>
    <w:rsid w:val="00520D05"/>
    <w:rsid w:val="0052497E"/>
    <w:rsid w:val="005259C4"/>
    <w:rsid w:val="00525D2E"/>
    <w:rsid w:val="00525E74"/>
    <w:rsid w:val="00530DD9"/>
    <w:rsid w:val="005356D4"/>
    <w:rsid w:val="0053574A"/>
    <w:rsid w:val="00535961"/>
    <w:rsid w:val="0053687C"/>
    <w:rsid w:val="0054048A"/>
    <w:rsid w:val="00541BC8"/>
    <w:rsid w:val="005465C5"/>
    <w:rsid w:val="00547480"/>
    <w:rsid w:val="00551922"/>
    <w:rsid w:val="00552294"/>
    <w:rsid w:val="00556E8D"/>
    <w:rsid w:val="00560286"/>
    <w:rsid w:val="00562124"/>
    <w:rsid w:val="00563684"/>
    <w:rsid w:val="005636FE"/>
    <w:rsid w:val="00563BFD"/>
    <w:rsid w:val="0056440F"/>
    <w:rsid w:val="00572012"/>
    <w:rsid w:val="00573696"/>
    <w:rsid w:val="005737D2"/>
    <w:rsid w:val="00574BCA"/>
    <w:rsid w:val="00584FDA"/>
    <w:rsid w:val="005854CA"/>
    <w:rsid w:val="00585908"/>
    <w:rsid w:val="005866FF"/>
    <w:rsid w:val="005872B3"/>
    <w:rsid w:val="00596A3F"/>
    <w:rsid w:val="00597F13"/>
    <w:rsid w:val="005A4233"/>
    <w:rsid w:val="005A4DE6"/>
    <w:rsid w:val="005A7EAE"/>
    <w:rsid w:val="005B15D8"/>
    <w:rsid w:val="005B42C0"/>
    <w:rsid w:val="005B5618"/>
    <w:rsid w:val="005B6864"/>
    <w:rsid w:val="005B7D46"/>
    <w:rsid w:val="005C14E5"/>
    <w:rsid w:val="005C25C8"/>
    <w:rsid w:val="005C39F3"/>
    <w:rsid w:val="005C457D"/>
    <w:rsid w:val="005C7FD4"/>
    <w:rsid w:val="005D1C53"/>
    <w:rsid w:val="005D4A40"/>
    <w:rsid w:val="005E116A"/>
    <w:rsid w:val="005E2909"/>
    <w:rsid w:val="005E6239"/>
    <w:rsid w:val="005E7611"/>
    <w:rsid w:val="005F0487"/>
    <w:rsid w:val="005F050B"/>
    <w:rsid w:val="005F6658"/>
    <w:rsid w:val="006035CD"/>
    <w:rsid w:val="0060473C"/>
    <w:rsid w:val="0060607E"/>
    <w:rsid w:val="00607569"/>
    <w:rsid w:val="0060772C"/>
    <w:rsid w:val="00614914"/>
    <w:rsid w:val="0062241A"/>
    <w:rsid w:val="00627BBD"/>
    <w:rsid w:val="0063546D"/>
    <w:rsid w:val="0063563F"/>
    <w:rsid w:val="00636241"/>
    <w:rsid w:val="0065080E"/>
    <w:rsid w:val="0065135B"/>
    <w:rsid w:val="00652898"/>
    <w:rsid w:val="00654366"/>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2F19"/>
    <w:rsid w:val="006B3EAD"/>
    <w:rsid w:val="006B426D"/>
    <w:rsid w:val="006B6D3F"/>
    <w:rsid w:val="006C072A"/>
    <w:rsid w:val="006C7C18"/>
    <w:rsid w:val="006D0B6C"/>
    <w:rsid w:val="006D5949"/>
    <w:rsid w:val="006E0056"/>
    <w:rsid w:val="006E0719"/>
    <w:rsid w:val="006E197D"/>
    <w:rsid w:val="006E2ABD"/>
    <w:rsid w:val="006E2F35"/>
    <w:rsid w:val="006E5008"/>
    <w:rsid w:val="006E6BB1"/>
    <w:rsid w:val="006F27AD"/>
    <w:rsid w:val="00703AA0"/>
    <w:rsid w:val="00703CFA"/>
    <w:rsid w:val="00707809"/>
    <w:rsid w:val="007122F9"/>
    <w:rsid w:val="007145C5"/>
    <w:rsid w:val="007148B7"/>
    <w:rsid w:val="0071687B"/>
    <w:rsid w:val="00720B4C"/>
    <w:rsid w:val="007217DB"/>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50724"/>
    <w:rsid w:val="00750833"/>
    <w:rsid w:val="00752915"/>
    <w:rsid w:val="00757F38"/>
    <w:rsid w:val="00761E50"/>
    <w:rsid w:val="007654F7"/>
    <w:rsid w:val="00766B2B"/>
    <w:rsid w:val="0077044F"/>
    <w:rsid w:val="00772802"/>
    <w:rsid w:val="00773A82"/>
    <w:rsid w:val="00773EC1"/>
    <w:rsid w:val="00774941"/>
    <w:rsid w:val="00780B77"/>
    <w:rsid w:val="00780D04"/>
    <w:rsid w:val="007826A4"/>
    <w:rsid w:val="007838E8"/>
    <w:rsid w:val="00783FEA"/>
    <w:rsid w:val="007863B5"/>
    <w:rsid w:val="007903BE"/>
    <w:rsid w:val="00791B0E"/>
    <w:rsid w:val="00795467"/>
    <w:rsid w:val="0079597E"/>
    <w:rsid w:val="00797393"/>
    <w:rsid w:val="00797D60"/>
    <w:rsid w:val="007A0AE5"/>
    <w:rsid w:val="007A157E"/>
    <w:rsid w:val="007A18B6"/>
    <w:rsid w:val="007A4B99"/>
    <w:rsid w:val="007A5C6E"/>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C65"/>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6C63"/>
    <w:rsid w:val="0087116F"/>
    <w:rsid w:val="0087354C"/>
    <w:rsid w:val="00874A72"/>
    <w:rsid w:val="008766DC"/>
    <w:rsid w:val="00880C61"/>
    <w:rsid w:val="00881F87"/>
    <w:rsid w:val="00885DC5"/>
    <w:rsid w:val="00891CB5"/>
    <w:rsid w:val="00896EFE"/>
    <w:rsid w:val="008A1201"/>
    <w:rsid w:val="008A2E7C"/>
    <w:rsid w:val="008A45F8"/>
    <w:rsid w:val="008A4A70"/>
    <w:rsid w:val="008A4C5E"/>
    <w:rsid w:val="008A5EB9"/>
    <w:rsid w:val="008B0085"/>
    <w:rsid w:val="008B0E9D"/>
    <w:rsid w:val="008B2280"/>
    <w:rsid w:val="008B3A02"/>
    <w:rsid w:val="008B3EAD"/>
    <w:rsid w:val="008B5B29"/>
    <w:rsid w:val="008B6887"/>
    <w:rsid w:val="008C2AFD"/>
    <w:rsid w:val="008C4175"/>
    <w:rsid w:val="008C4994"/>
    <w:rsid w:val="008C6F3D"/>
    <w:rsid w:val="008C713A"/>
    <w:rsid w:val="008D3908"/>
    <w:rsid w:val="008D4FB6"/>
    <w:rsid w:val="008D61C9"/>
    <w:rsid w:val="008D71EB"/>
    <w:rsid w:val="008E21D4"/>
    <w:rsid w:val="008E2FC2"/>
    <w:rsid w:val="008E3DC3"/>
    <w:rsid w:val="008E5998"/>
    <w:rsid w:val="008F2DBB"/>
    <w:rsid w:val="008F524C"/>
    <w:rsid w:val="008F7D51"/>
    <w:rsid w:val="0090597B"/>
    <w:rsid w:val="00907518"/>
    <w:rsid w:val="00913EC4"/>
    <w:rsid w:val="0091416D"/>
    <w:rsid w:val="00915259"/>
    <w:rsid w:val="0091535C"/>
    <w:rsid w:val="00917B13"/>
    <w:rsid w:val="0092478A"/>
    <w:rsid w:val="00925236"/>
    <w:rsid w:val="00927102"/>
    <w:rsid w:val="00927CA4"/>
    <w:rsid w:val="00931AC6"/>
    <w:rsid w:val="00934593"/>
    <w:rsid w:val="00940D73"/>
    <w:rsid w:val="0094561E"/>
    <w:rsid w:val="009477E3"/>
    <w:rsid w:val="00947B3C"/>
    <w:rsid w:val="00952280"/>
    <w:rsid w:val="009538E6"/>
    <w:rsid w:val="00954A4A"/>
    <w:rsid w:val="00956332"/>
    <w:rsid w:val="009574F7"/>
    <w:rsid w:val="009627D8"/>
    <w:rsid w:val="00970CA5"/>
    <w:rsid w:val="00971672"/>
    <w:rsid w:val="00972FEC"/>
    <w:rsid w:val="00976A82"/>
    <w:rsid w:val="00980E1B"/>
    <w:rsid w:val="0098332F"/>
    <w:rsid w:val="00986BED"/>
    <w:rsid w:val="0098788D"/>
    <w:rsid w:val="0099278F"/>
    <w:rsid w:val="00997C35"/>
    <w:rsid w:val="009A05FC"/>
    <w:rsid w:val="009A4B8B"/>
    <w:rsid w:val="009A4C79"/>
    <w:rsid w:val="009A4CB1"/>
    <w:rsid w:val="009A6351"/>
    <w:rsid w:val="009B2BDD"/>
    <w:rsid w:val="009B77ED"/>
    <w:rsid w:val="009C212C"/>
    <w:rsid w:val="009C4EB2"/>
    <w:rsid w:val="009C7114"/>
    <w:rsid w:val="009C7A93"/>
    <w:rsid w:val="009D0AEF"/>
    <w:rsid w:val="009D4261"/>
    <w:rsid w:val="009E5F0A"/>
    <w:rsid w:val="009E6B93"/>
    <w:rsid w:val="009E7699"/>
    <w:rsid w:val="009E7FBB"/>
    <w:rsid w:val="009F1486"/>
    <w:rsid w:val="009F1F6E"/>
    <w:rsid w:val="009F2516"/>
    <w:rsid w:val="009F6198"/>
    <w:rsid w:val="00A003DF"/>
    <w:rsid w:val="00A00D29"/>
    <w:rsid w:val="00A026FC"/>
    <w:rsid w:val="00A046CB"/>
    <w:rsid w:val="00A157F8"/>
    <w:rsid w:val="00A172AF"/>
    <w:rsid w:val="00A21615"/>
    <w:rsid w:val="00A226DE"/>
    <w:rsid w:val="00A231F5"/>
    <w:rsid w:val="00A2335E"/>
    <w:rsid w:val="00A23C1C"/>
    <w:rsid w:val="00A26BB6"/>
    <w:rsid w:val="00A31CB2"/>
    <w:rsid w:val="00A33B42"/>
    <w:rsid w:val="00A34095"/>
    <w:rsid w:val="00A3763B"/>
    <w:rsid w:val="00A40211"/>
    <w:rsid w:val="00A409FB"/>
    <w:rsid w:val="00A515CD"/>
    <w:rsid w:val="00A542C6"/>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7888"/>
    <w:rsid w:val="00A92AF4"/>
    <w:rsid w:val="00A95E4A"/>
    <w:rsid w:val="00AA37FD"/>
    <w:rsid w:val="00AA5B33"/>
    <w:rsid w:val="00AB0A6A"/>
    <w:rsid w:val="00AB1EC3"/>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C0D"/>
    <w:rsid w:val="00AF0CC5"/>
    <w:rsid w:val="00AF4B46"/>
    <w:rsid w:val="00AF504B"/>
    <w:rsid w:val="00AF55AF"/>
    <w:rsid w:val="00AF754E"/>
    <w:rsid w:val="00B04D14"/>
    <w:rsid w:val="00B159C6"/>
    <w:rsid w:val="00B15A53"/>
    <w:rsid w:val="00B17B9F"/>
    <w:rsid w:val="00B21E07"/>
    <w:rsid w:val="00B22757"/>
    <w:rsid w:val="00B23B83"/>
    <w:rsid w:val="00B23E77"/>
    <w:rsid w:val="00B2671A"/>
    <w:rsid w:val="00B30354"/>
    <w:rsid w:val="00B3295B"/>
    <w:rsid w:val="00B335D1"/>
    <w:rsid w:val="00B4031E"/>
    <w:rsid w:val="00B41376"/>
    <w:rsid w:val="00B46416"/>
    <w:rsid w:val="00B46BF9"/>
    <w:rsid w:val="00B46D46"/>
    <w:rsid w:val="00B4755E"/>
    <w:rsid w:val="00B5362A"/>
    <w:rsid w:val="00B53A24"/>
    <w:rsid w:val="00B569BA"/>
    <w:rsid w:val="00B60D69"/>
    <w:rsid w:val="00B613BC"/>
    <w:rsid w:val="00B62543"/>
    <w:rsid w:val="00B64FC6"/>
    <w:rsid w:val="00B65E86"/>
    <w:rsid w:val="00B717FF"/>
    <w:rsid w:val="00B73712"/>
    <w:rsid w:val="00B85B9E"/>
    <w:rsid w:val="00B903F9"/>
    <w:rsid w:val="00B91AB4"/>
    <w:rsid w:val="00B9517E"/>
    <w:rsid w:val="00B97959"/>
    <w:rsid w:val="00BA6BC2"/>
    <w:rsid w:val="00BA6C1A"/>
    <w:rsid w:val="00BB0646"/>
    <w:rsid w:val="00BB0891"/>
    <w:rsid w:val="00BB6FA7"/>
    <w:rsid w:val="00BC0527"/>
    <w:rsid w:val="00BC0F1D"/>
    <w:rsid w:val="00BC4BF5"/>
    <w:rsid w:val="00BC4ECC"/>
    <w:rsid w:val="00BC7B3B"/>
    <w:rsid w:val="00BD0614"/>
    <w:rsid w:val="00BD0A58"/>
    <w:rsid w:val="00BD3270"/>
    <w:rsid w:val="00BD482D"/>
    <w:rsid w:val="00BD4B65"/>
    <w:rsid w:val="00BD5512"/>
    <w:rsid w:val="00BD7527"/>
    <w:rsid w:val="00BE1BC4"/>
    <w:rsid w:val="00BE25D3"/>
    <w:rsid w:val="00BE3E41"/>
    <w:rsid w:val="00BE46CB"/>
    <w:rsid w:val="00BE5007"/>
    <w:rsid w:val="00BE5A30"/>
    <w:rsid w:val="00BF001D"/>
    <w:rsid w:val="00BF21C2"/>
    <w:rsid w:val="00BF5026"/>
    <w:rsid w:val="00BF6EC9"/>
    <w:rsid w:val="00BF7CF2"/>
    <w:rsid w:val="00C0028D"/>
    <w:rsid w:val="00C012E0"/>
    <w:rsid w:val="00C01E16"/>
    <w:rsid w:val="00C049C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24754"/>
    <w:rsid w:val="00C24CAB"/>
    <w:rsid w:val="00C27840"/>
    <w:rsid w:val="00C458FF"/>
    <w:rsid w:val="00C47E84"/>
    <w:rsid w:val="00C5312B"/>
    <w:rsid w:val="00C56822"/>
    <w:rsid w:val="00C60B64"/>
    <w:rsid w:val="00C61DA4"/>
    <w:rsid w:val="00C64061"/>
    <w:rsid w:val="00C64954"/>
    <w:rsid w:val="00C664FC"/>
    <w:rsid w:val="00C66AC5"/>
    <w:rsid w:val="00C67146"/>
    <w:rsid w:val="00C71822"/>
    <w:rsid w:val="00C73195"/>
    <w:rsid w:val="00C73C3D"/>
    <w:rsid w:val="00C915C6"/>
    <w:rsid w:val="00C96D52"/>
    <w:rsid w:val="00CA7306"/>
    <w:rsid w:val="00CB3172"/>
    <w:rsid w:val="00CB6DC3"/>
    <w:rsid w:val="00CB7534"/>
    <w:rsid w:val="00CC3F3A"/>
    <w:rsid w:val="00CC60B8"/>
    <w:rsid w:val="00CD1B8F"/>
    <w:rsid w:val="00CD4B52"/>
    <w:rsid w:val="00CE07F9"/>
    <w:rsid w:val="00CE13D4"/>
    <w:rsid w:val="00CF3985"/>
    <w:rsid w:val="00CF7DFA"/>
    <w:rsid w:val="00D035EC"/>
    <w:rsid w:val="00D13682"/>
    <w:rsid w:val="00D15523"/>
    <w:rsid w:val="00D16854"/>
    <w:rsid w:val="00D17344"/>
    <w:rsid w:val="00D2157C"/>
    <w:rsid w:val="00D2238B"/>
    <w:rsid w:val="00D24617"/>
    <w:rsid w:val="00D25D55"/>
    <w:rsid w:val="00D30BBC"/>
    <w:rsid w:val="00D33192"/>
    <w:rsid w:val="00D331F4"/>
    <w:rsid w:val="00D33E15"/>
    <w:rsid w:val="00D36AB9"/>
    <w:rsid w:val="00D36E77"/>
    <w:rsid w:val="00D427E8"/>
    <w:rsid w:val="00D44BC3"/>
    <w:rsid w:val="00D5292E"/>
    <w:rsid w:val="00D608FB"/>
    <w:rsid w:val="00D629DF"/>
    <w:rsid w:val="00D65818"/>
    <w:rsid w:val="00D65B2B"/>
    <w:rsid w:val="00D6660F"/>
    <w:rsid w:val="00D67973"/>
    <w:rsid w:val="00D67FDE"/>
    <w:rsid w:val="00D70F7E"/>
    <w:rsid w:val="00D717C6"/>
    <w:rsid w:val="00D71D1A"/>
    <w:rsid w:val="00D73596"/>
    <w:rsid w:val="00D754ED"/>
    <w:rsid w:val="00D80FCF"/>
    <w:rsid w:val="00D81732"/>
    <w:rsid w:val="00D82677"/>
    <w:rsid w:val="00D828A3"/>
    <w:rsid w:val="00D8577E"/>
    <w:rsid w:val="00D8590A"/>
    <w:rsid w:val="00D86153"/>
    <w:rsid w:val="00D90636"/>
    <w:rsid w:val="00D92557"/>
    <w:rsid w:val="00D92696"/>
    <w:rsid w:val="00D94926"/>
    <w:rsid w:val="00D97C4A"/>
    <w:rsid w:val="00DA0956"/>
    <w:rsid w:val="00DA694F"/>
    <w:rsid w:val="00DB230A"/>
    <w:rsid w:val="00DB3FB8"/>
    <w:rsid w:val="00DB5327"/>
    <w:rsid w:val="00DC3113"/>
    <w:rsid w:val="00DC7BD1"/>
    <w:rsid w:val="00DD0732"/>
    <w:rsid w:val="00DD262B"/>
    <w:rsid w:val="00DD2F06"/>
    <w:rsid w:val="00DD4A0C"/>
    <w:rsid w:val="00DD55B1"/>
    <w:rsid w:val="00DE1289"/>
    <w:rsid w:val="00DE2426"/>
    <w:rsid w:val="00DE2CE0"/>
    <w:rsid w:val="00DE539E"/>
    <w:rsid w:val="00DF196F"/>
    <w:rsid w:val="00DF3837"/>
    <w:rsid w:val="00DF43F4"/>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80EAB"/>
    <w:rsid w:val="00E81EF7"/>
    <w:rsid w:val="00E83C47"/>
    <w:rsid w:val="00E852C5"/>
    <w:rsid w:val="00E86A9C"/>
    <w:rsid w:val="00E90F18"/>
    <w:rsid w:val="00E91C4D"/>
    <w:rsid w:val="00E93C2A"/>
    <w:rsid w:val="00E958E5"/>
    <w:rsid w:val="00E95AE0"/>
    <w:rsid w:val="00E96CCE"/>
    <w:rsid w:val="00E96D85"/>
    <w:rsid w:val="00E96E87"/>
    <w:rsid w:val="00EA01B8"/>
    <w:rsid w:val="00EC34EC"/>
    <w:rsid w:val="00EC7992"/>
    <w:rsid w:val="00ED00BE"/>
    <w:rsid w:val="00ED019F"/>
    <w:rsid w:val="00ED362F"/>
    <w:rsid w:val="00ED439F"/>
    <w:rsid w:val="00ED5F36"/>
    <w:rsid w:val="00ED7578"/>
    <w:rsid w:val="00EE3FEC"/>
    <w:rsid w:val="00EE688E"/>
    <w:rsid w:val="00EE76AA"/>
    <w:rsid w:val="00EF0C02"/>
    <w:rsid w:val="00EF0C3D"/>
    <w:rsid w:val="00EF1716"/>
    <w:rsid w:val="00EF3A8D"/>
    <w:rsid w:val="00EF4233"/>
    <w:rsid w:val="00EF43C3"/>
    <w:rsid w:val="00EF4422"/>
    <w:rsid w:val="00F00B6E"/>
    <w:rsid w:val="00F0191E"/>
    <w:rsid w:val="00F05EF1"/>
    <w:rsid w:val="00F07BC2"/>
    <w:rsid w:val="00F119AF"/>
    <w:rsid w:val="00F12629"/>
    <w:rsid w:val="00F14FDA"/>
    <w:rsid w:val="00F215CA"/>
    <w:rsid w:val="00F24BE1"/>
    <w:rsid w:val="00F2565D"/>
    <w:rsid w:val="00F265A1"/>
    <w:rsid w:val="00F26C34"/>
    <w:rsid w:val="00F31EC0"/>
    <w:rsid w:val="00F34249"/>
    <w:rsid w:val="00F375DB"/>
    <w:rsid w:val="00F37845"/>
    <w:rsid w:val="00F37C3D"/>
    <w:rsid w:val="00F53ECE"/>
    <w:rsid w:val="00F55211"/>
    <w:rsid w:val="00F56778"/>
    <w:rsid w:val="00F576EC"/>
    <w:rsid w:val="00F61C5A"/>
    <w:rsid w:val="00F62F46"/>
    <w:rsid w:val="00F65DB7"/>
    <w:rsid w:val="00F662C4"/>
    <w:rsid w:val="00F664B0"/>
    <w:rsid w:val="00F71374"/>
    <w:rsid w:val="00F713E2"/>
    <w:rsid w:val="00F7149D"/>
    <w:rsid w:val="00F758CC"/>
    <w:rsid w:val="00F77875"/>
    <w:rsid w:val="00F80357"/>
    <w:rsid w:val="00F80836"/>
    <w:rsid w:val="00F80B0B"/>
    <w:rsid w:val="00F83EF1"/>
    <w:rsid w:val="00F847F4"/>
    <w:rsid w:val="00F923A1"/>
    <w:rsid w:val="00F9361D"/>
    <w:rsid w:val="00F97A68"/>
    <w:rsid w:val="00F97B60"/>
    <w:rsid w:val="00FA04F7"/>
    <w:rsid w:val="00FA0BC5"/>
    <w:rsid w:val="00FA15DE"/>
    <w:rsid w:val="00FA2233"/>
    <w:rsid w:val="00FA49B9"/>
    <w:rsid w:val="00FA4DB4"/>
    <w:rsid w:val="00FA7153"/>
    <w:rsid w:val="00FA7392"/>
    <w:rsid w:val="00FB058B"/>
    <w:rsid w:val="00FB1A49"/>
    <w:rsid w:val="00FB26BE"/>
    <w:rsid w:val="00FB537B"/>
    <w:rsid w:val="00FB78D1"/>
    <w:rsid w:val="00FB7F1D"/>
    <w:rsid w:val="00FB7F41"/>
    <w:rsid w:val="00FC54F2"/>
    <w:rsid w:val="00FC6366"/>
    <w:rsid w:val="00FC66ED"/>
    <w:rsid w:val="00FC6A12"/>
    <w:rsid w:val="00FD1721"/>
    <w:rsid w:val="00FD1B89"/>
    <w:rsid w:val="00FD4760"/>
    <w:rsid w:val="00FD5AB2"/>
    <w:rsid w:val="00FD6B06"/>
    <w:rsid w:val="00FD74D2"/>
    <w:rsid w:val="00FE095F"/>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hapeDefaults>
    <o:shapedefaults v:ext="edit" spidmax="16386"/>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aliases w:val="h1"/>
    <w:basedOn w:val="PARAGRAPH"/>
    <w:next w:val="PARAGRAPH"/>
    <w:qFormat/>
    <w:rsid w:val="00447FB3"/>
    <w:pPr>
      <w:keepNext/>
      <w:numPr>
        <w:numId w:val="15"/>
      </w:numPr>
      <w:suppressAutoHyphens/>
      <w:spacing w:before="200"/>
      <w:jc w:val="left"/>
      <w:outlineLvl w:val="0"/>
    </w:pPr>
    <w:rPr>
      <w:b/>
      <w:bCs/>
      <w:sz w:val="22"/>
      <w:szCs w:val="22"/>
    </w:rPr>
  </w:style>
  <w:style w:type="paragraph" w:styleId="Heading2">
    <w:name w:val="heading 2"/>
    <w:aliases w:val="h2"/>
    <w:basedOn w:val="Heading1"/>
    <w:next w:val="PARAGRAPH"/>
    <w:qFormat/>
    <w:rsid w:val="00447FB3"/>
    <w:pPr>
      <w:numPr>
        <w:ilvl w:val="1"/>
      </w:numPr>
      <w:spacing w:before="100" w:after="100"/>
      <w:outlineLvl w:val="1"/>
    </w:pPr>
    <w:rPr>
      <w:sz w:val="20"/>
      <w:szCs w:val="20"/>
    </w:rPr>
  </w:style>
  <w:style w:type="paragraph" w:styleId="Heading3">
    <w:name w:val="heading 3"/>
    <w:basedOn w:val="Heading2"/>
    <w:next w:val="PARAGRAPH"/>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link w:val="Heading5Char"/>
    <w:qFormat/>
    <w:rsid w:val="00447FB3"/>
    <w:pPr>
      <w:numPr>
        <w:ilvl w:val="4"/>
      </w:numPr>
      <w:outlineLvl w:val="4"/>
    </w:pPr>
  </w:style>
  <w:style w:type="paragraph" w:styleId="Heading6">
    <w:name w:val="heading 6"/>
    <w:basedOn w:val="Heading5"/>
    <w:next w:val="PARAGRAPH"/>
    <w:link w:val="Heading6Char"/>
    <w:qFormat/>
    <w:rsid w:val="00447FB3"/>
    <w:pPr>
      <w:numPr>
        <w:ilvl w:val="5"/>
      </w:numPr>
      <w:outlineLvl w:val="5"/>
    </w:pPr>
  </w:style>
  <w:style w:type="paragraph" w:styleId="Heading7">
    <w:name w:val="heading 7"/>
    <w:basedOn w:val="Heading6"/>
    <w:next w:val="PARAGRAPH"/>
    <w:link w:val="Heading7Char"/>
    <w:qFormat/>
    <w:rsid w:val="00447FB3"/>
    <w:pPr>
      <w:numPr>
        <w:ilvl w:val="6"/>
      </w:numPr>
      <w:outlineLvl w:val="6"/>
    </w:pPr>
  </w:style>
  <w:style w:type="paragraph" w:styleId="Heading8">
    <w:name w:val="heading 8"/>
    <w:basedOn w:val="Heading7"/>
    <w:next w:val="PARAGRAPH"/>
    <w:qFormat/>
    <w:rsid w:val="00447FB3"/>
    <w:pPr>
      <w:numPr>
        <w:ilvl w:val="7"/>
      </w:numPr>
      <w:outlineLvl w:val="7"/>
    </w:pPr>
  </w:style>
  <w:style w:type="paragraph" w:styleId="Heading9">
    <w:name w:val="heading 9"/>
    <w:basedOn w:val="Heading8"/>
    <w:next w:val="PARAGRAPH"/>
    <w:link w:val="Heading9Char"/>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rsid w:val="00447FB3"/>
    <w:pPr>
      <w:tabs>
        <w:tab w:val="center" w:pos="4536"/>
        <w:tab w:val="right" w:pos="9072"/>
      </w:tabs>
      <w:snapToGrid w:val="0"/>
    </w:pPr>
  </w:style>
  <w:style w:type="character" w:styleId="CommentReference">
    <w:name w:val="annotation reference"/>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nhideWhenUsed/>
    <w:rsid w:val="00447FB3"/>
    <w:rPr>
      <w:rFonts w:ascii="Arial" w:hAnsi="Arial"/>
      <w:sz w:val="20"/>
      <w:szCs w:val="20"/>
    </w:rPr>
  </w:style>
  <w:style w:type="paragraph" w:customStyle="1" w:styleId="FOREWORD">
    <w:name w:val="FOREWORD"/>
    <w:basedOn w:val="Normal"/>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link w:val="FootnoteTextChar"/>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rsid w:val="00447FB3"/>
    <w:pPr>
      <w:tabs>
        <w:tab w:val="clear" w:pos="454"/>
        <w:tab w:val="left" w:pos="993"/>
      </w:tabs>
      <w:spacing w:after="60"/>
      <w:ind w:left="993" w:hanging="709"/>
    </w:pPr>
  </w:style>
  <w:style w:type="paragraph" w:styleId="TOC3">
    <w:name w:val="toc 3"/>
    <w:basedOn w:val="TOC2"/>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11"/>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4"/>
      </w:numPr>
      <w:tabs>
        <w:tab w:val="clear" w:pos="720"/>
        <w:tab w:val="left" w:pos="340"/>
      </w:tabs>
      <w:snapToGrid w:val="0"/>
      <w:spacing w:after="100"/>
      <w:ind w:left="357" w:hanging="357"/>
    </w:pPr>
  </w:style>
  <w:style w:type="paragraph" w:styleId="ListBullet2">
    <w:name w:val="List Bullet 2"/>
    <w:basedOn w:val="ListBullet"/>
    <w:rsid w:val="00447FB3"/>
    <w:pPr>
      <w:numPr>
        <w:numId w:val="5"/>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uiPriority w:val="99"/>
    <w:rsid w:val="00447FB3"/>
    <w:rPr>
      <w:color w:val="auto"/>
      <w:u w:val="none"/>
    </w:rPr>
  </w:style>
  <w:style w:type="paragraph" w:styleId="ListNumber">
    <w:name w:val="List Number"/>
    <w:basedOn w:val="List"/>
    <w:qFormat/>
    <w:rsid w:val="00447FB3"/>
    <w:pPr>
      <w:tabs>
        <w:tab w:val="clear" w:pos="340"/>
      </w:tabs>
      <w:ind w:left="0" w:firstLine="0"/>
    </w:pPr>
  </w:style>
  <w:style w:type="paragraph" w:styleId="ListNumber2">
    <w:name w:val="List Number 2"/>
    <w:basedOn w:val="ListNumber"/>
    <w:rsid w:val="00447FB3"/>
    <w:pPr>
      <w:numPr>
        <w:numId w:val="10"/>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12"/>
      </w:numPr>
    </w:pPr>
  </w:style>
  <w:style w:type="paragraph" w:styleId="ListNumber5">
    <w:name w:val="List Number 5"/>
    <w:basedOn w:val="ListNumber4"/>
    <w:rsid w:val="00447FB3"/>
    <w:pPr>
      <w:numPr>
        <w:numId w:val="13"/>
      </w:numPr>
    </w:pPr>
  </w:style>
  <w:style w:type="paragraph" w:styleId="TableofFigures">
    <w:name w:val="table of figures"/>
    <w:basedOn w:val="TOC1"/>
    <w:uiPriority w:val="99"/>
    <w:rsid w:val="00447FB3"/>
    <w:pPr>
      <w:ind w:left="0" w:firstLine="0"/>
    </w:pPr>
  </w:style>
  <w:style w:type="paragraph" w:styleId="Title">
    <w:name w:val="Title"/>
    <w:basedOn w:val="MAIN-TITLE"/>
    <w:qFormat/>
    <w:rsid w:val="00447FB3"/>
    <w:rPr>
      <w:kern w:val="28"/>
    </w:rPr>
  </w:style>
  <w:style w:type="paragraph" w:styleId="BlockText">
    <w:name w:val="Block Text"/>
    <w:basedOn w:val="Normal"/>
    <w:uiPriority w:val="59"/>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
      </w:numPr>
      <w:outlineLvl w:val="1"/>
    </w:pPr>
  </w:style>
  <w:style w:type="paragraph" w:customStyle="1" w:styleId="ANNEX-heading2">
    <w:name w:val="ANNEX-heading2"/>
    <w:basedOn w:val="Heading2"/>
    <w:next w:val="PARAGRAPH"/>
    <w:qFormat/>
    <w:rsid w:val="00447FB3"/>
    <w:pPr>
      <w:numPr>
        <w:ilvl w:val="2"/>
        <w:numId w:val="1"/>
      </w:numPr>
      <w:outlineLvl w:val="2"/>
    </w:pPr>
  </w:style>
  <w:style w:type="paragraph" w:customStyle="1" w:styleId="ANNEX-heading3">
    <w:name w:val="ANNEX-heading3"/>
    <w:basedOn w:val="Heading3"/>
    <w:next w:val="PARAGRAPH"/>
    <w:rsid w:val="00447FB3"/>
    <w:pPr>
      <w:numPr>
        <w:ilvl w:val="3"/>
        <w:numId w:val="1"/>
      </w:numPr>
      <w:outlineLvl w:val="3"/>
    </w:pPr>
  </w:style>
  <w:style w:type="paragraph" w:customStyle="1" w:styleId="ANNEX-heading4">
    <w:name w:val="ANNEX-heading4"/>
    <w:basedOn w:val="Heading4"/>
    <w:next w:val="PARAGRAPH"/>
    <w:rsid w:val="00447FB3"/>
    <w:pPr>
      <w:numPr>
        <w:ilvl w:val="4"/>
        <w:numId w:val="1"/>
      </w:numPr>
      <w:outlineLvl w:val="4"/>
    </w:pPr>
  </w:style>
  <w:style w:type="paragraph" w:customStyle="1" w:styleId="ANNEX-heading5">
    <w:name w:val="ANNEX-heading5"/>
    <w:basedOn w:val="Heading5"/>
    <w:next w:val="PARAGRAPH"/>
    <w:rsid w:val="00447FB3"/>
    <w:pPr>
      <w:numPr>
        <w:ilvl w:val="5"/>
        <w:numId w:val="1"/>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rsid w:val="00483F54"/>
    <w:rPr>
      <w:rFonts w:ascii="Arial" w:hAnsi="Arial" w:cs="Arial"/>
      <w:spacing w:val="8"/>
      <w:lang w:eastAsia="zh-CN"/>
    </w:rPr>
  </w:style>
  <w:style w:type="character" w:customStyle="1" w:styleId="HeaderChar">
    <w:name w:val="Header Char"/>
    <w:basedOn w:val="DefaultParagraphFont"/>
    <w:link w:val="Header"/>
    <w:rsid w:val="00483F54"/>
    <w:rPr>
      <w:rFonts w:ascii="Arial" w:hAnsi="Arial" w:cs="Arial"/>
      <w:spacing w:val="8"/>
      <w:lang w:eastAsia="zh-CN"/>
    </w:rPr>
  </w:style>
  <w:style w:type="paragraph" w:styleId="Caption">
    <w:name w:val="caption"/>
    <w:basedOn w:val="Normal"/>
    <w:next w:val="Normal"/>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6"/>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7"/>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8"/>
      </w:numPr>
      <w:tabs>
        <w:tab w:val="clear" w:pos="340"/>
        <w:tab w:val="left" w:pos="1021"/>
      </w:tabs>
      <w:snapToGrid w:val="0"/>
      <w:spacing w:after="100"/>
    </w:pPr>
  </w:style>
  <w:style w:type="paragraph" w:customStyle="1" w:styleId="ListDash4">
    <w:name w:val="List Dash 4"/>
    <w:basedOn w:val="Normal"/>
    <w:rsid w:val="00447FB3"/>
    <w:pPr>
      <w:numPr>
        <w:numId w:val="9"/>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2"/>
      </w:numPr>
    </w:pPr>
  </w:style>
  <w:style w:type="paragraph" w:customStyle="1" w:styleId="ListNumberalt">
    <w:name w:val="List Number alt"/>
    <w:basedOn w:val="Normal"/>
    <w:qFormat/>
    <w:rsid w:val="00447FB3"/>
    <w:pPr>
      <w:numPr>
        <w:numId w:val="14"/>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3"/>
      </w:numPr>
    </w:pPr>
  </w:style>
  <w:style w:type="numbering" w:customStyle="1" w:styleId="Annexes">
    <w:name w:val="Annexes"/>
    <w:rsid w:val="00447FB3"/>
    <w:pPr>
      <w:numPr>
        <w:numId w:val="1"/>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uiPriority w:val="99"/>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 w:type="paragraph" w:styleId="BodyText">
    <w:name w:val="Body Text"/>
    <w:basedOn w:val="Normal"/>
    <w:link w:val="BodyTextChar"/>
    <w:rsid w:val="00BC4ECC"/>
    <w:rPr>
      <w:b/>
    </w:rPr>
  </w:style>
  <w:style w:type="character" w:customStyle="1" w:styleId="BodyTextChar">
    <w:name w:val="Body Text Char"/>
    <w:basedOn w:val="DefaultParagraphFont"/>
    <w:link w:val="BodyText"/>
    <w:rsid w:val="00BC4ECC"/>
    <w:rPr>
      <w:rFonts w:ascii="Arial" w:hAnsi="Arial" w:cs="Arial"/>
      <w:b/>
      <w:spacing w:val="8"/>
      <w:lang w:eastAsia="zh-CN"/>
    </w:rPr>
  </w:style>
  <w:style w:type="paragraph" w:styleId="BodyText2">
    <w:name w:val="Body Text 2"/>
    <w:basedOn w:val="Normal"/>
    <w:link w:val="BodyText2Char"/>
    <w:rsid w:val="00BC4ECC"/>
    <w:pPr>
      <w:widowControl w:val="0"/>
    </w:pPr>
    <w:rPr>
      <w:rFonts w:ascii="Times New Roman" w:hAnsi="Times New Roman"/>
    </w:rPr>
  </w:style>
  <w:style w:type="character" w:customStyle="1" w:styleId="BodyText2Char">
    <w:name w:val="Body Text 2 Char"/>
    <w:basedOn w:val="DefaultParagraphFont"/>
    <w:link w:val="BodyText2"/>
    <w:rsid w:val="00BC4ECC"/>
    <w:rPr>
      <w:rFonts w:cs="Arial"/>
      <w:spacing w:val="8"/>
      <w:lang w:eastAsia="zh-CN"/>
    </w:rPr>
  </w:style>
  <w:style w:type="paragraph" w:styleId="BodyText3">
    <w:name w:val="Body Text 3"/>
    <w:basedOn w:val="Normal"/>
    <w:link w:val="BodyText3Char"/>
    <w:rsid w:val="00BC4ECC"/>
    <w:pPr>
      <w:autoSpaceDE w:val="0"/>
      <w:autoSpaceDN w:val="0"/>
      <w:adjustRightInd w:val="0"/>
    </w:pPr>
    <w:rPr>
      <w:sz w:val="22"/>
      <w:szCs w:val="34"/>
      <w:lang w:val="en-US"/>
    </w:rPr>
  </w:style>
  <w:style w:type="character" w:customStyle="1" w:styleId="BodyText3Char">
    <w:name w:val="Body Text 3 Char"/>
    <w:basedOn w:val="DefaultParagraphFont"/>
    <w:link w:val="BodyText3"/>
    <w:rsid w:val="00BC4ECC"/>
    <w:rPr>
      <w:rFonts w:ascii="Arial" w:hAnsi="Arial" w:cs="Arial"/>
      <w:spacing w:val="8"/>
      <w:sz w:val="22"/>
      <w:szCs w:val="34"/>
      <w:lang w:val="en-US" w:eastAsia="zh-CN"/>
    </w:rPr>
  </w:style>
  <w:style w:type="paragraph" w:styleId="BodyTextIndent">
    <w:name w:val="Body Text Indent"/>
    <w:basedOn w:val="Normal"/>
    <w:link w:val="BodyTextIndentChar"/>
    <w:rsid w:val="00BC4ECC"/>
    <w:pPr>
      <w:ind w:left="720"/>
    </w:pPr>
    <w:rPr>
      <w:sz w:val="22"/>
    </w:rPr>
  </w:style>
  <w:style w:type="character" w:customStyle="1" w:styleId="BodyTextIndentChar">
    <w:name w:val="Body Text Indent Char"/>
    <w:basedOn w:val="DefaultParagraphFont"/>
    <w:link w:val="BodyTextIndent"/>
    <w:rsid w:val="00BC4ECC"/>
    <w:rPr>
      <w:rFonts w:ascii="Arial" w:hAnsi="Arial" w:cs="Arial"/>
      <w:spacing w:val="8"/>
      <w:sz w:val="22"/>
      <w:lang w:eastAsia="zh-CN"/>
    </w:rPr>
  </w:style>
  <w:style w:type="paragraph" w:styleId="BodyTextIndent2">
    <w:name w:val="Body Text Indent 2"/>
    <w:basedOn w:val="Normal"/>
    <w:link w:val="BodyTextIndent2Char"/>
    <w:rsid w:val="00BC4ECC"/>
    <w:pPr>
      <w:autoSpaceDE w:val="0"/>
      <w:autoSpaceDN w:val="0"/>
      <w:adjustRightInd w:val="0"/>
      <w:ind w:left="1440" w:hanging="1440"/>
    </w:pPr>
    <w:rPr>
      <w:szCs w:val="34"/>
      <w:lang w:val="en-US"/>
    </w:rPr>
  </w:style>
  <w:style w:type="character" w:customStyle="1" w:styleId="BodyTextIndent2Char">
    <w:name w:val="Body Text Indent 2 Char"/>
    <w:basedOn w:val="DefaultParagraphFont"/>
    <w:link w:val="BodyTextIndent2"/>
    <w:rsid w:val="00BC4ECC"/>
    <w:rPr>
      <w:rFonts w:ascii="Arial" w:hAnsi="Arial" w:cs="Arial"/>
      <w:spacing w:val="8"/>
      <w:szCs w:val="34"/>
      <w:lang w:val="en-US" w:eastAsia="zh-CN"/>
    </w:rPr>
  </w:style>
  <w:style w:type="paragraph" w:styleId="BodyTextIndent3">
    <w:name w:val="Body Text Indent 3"/>
    <w:basedOn w:val="Normal"/>
    <w:link w:val="BodyTextIndent3Char"/>
    <w:rsid w:val="00BC4ECC"/>
    <w:pPr>
      <w:ind w:left="-220"/>
      <w:jc w:val="center"/>
    </w:pPr>
    <w:rPr>
      <w:b/>
      <w:color w:val="000080"/>
    </w:rPr>
  </w:style>
  <w:style w:type="character" w:customStyle="1" w:styleId="BodyTextIndent3Char">
    <w:name w:val="Body Text Indent 3 Char"/>
    <w:basedOn w:val="DefaultParagraphFont"/>
    <w:link w:val="BodyTextIndent3"/>
    <w:rsid w:val="00BC4ECC"/>
    <w:rPr>
      <w:rFonts w:ascii="Arial" w:hAnsi="Arial" w:cs="Arial"/>
      <w:b/>
      <w:color w:val="000080"/>
      <w:spacing w:val="8"/>
      <w:lang w:eastAsia="zh-CN"/>
    </w:rPr>
  </w:style>
  <w:style w:type="character" w:customStyle="1" w:styleId="Heading5Char">
    <w:name w:val="Heading 5 Char"/>
    <w:link w:val="Heading5"/>
    <w:rsid w:val="00BC4ECC"/>
    <w:rPr>
      <w:rFonts w:ascii="Arial" w:hAnsi="Arial" w:cs="Arial"/>
      <w:b/>
      <w:bCs/>
      <w:spacing w:val="8"/>
      <w:lang w:eastAsia="zh-CN"/>
    </w:rPr>
  </w:style>
  <w:style w:type="character" w:customStyle="1" w:styleId="Heading6Char">
    <w:name w:val="Heading 6 Char"/>
    <w:link w:val="Heading6"/>
    <w:rsid w:val="00BC4ECC"/>
    <w:rPr>
      <w:rFonts w:ascii="Arial" w:hAnsi="Arial" w:cs="Arial"/>
      <w:b/>
      <w:bCs/>
      <w:spacing w:val="8"/>
      <w:lang w:eastAsia="zh-CN"/>
    </w:rPr>
  </w:style>
  <w:style w:type="character" w:customStyle="1" w:styleId="Heading7Char">
    <w:name w:val="Heading 7 Char"/>
    <w:link w:val="Heading7"/>
    <w:rsid w:val="00BC4ECC"/>
    <w:rPr>
      <w:rFonts w:ascii="Arial" w:hAnsi="Arial" w:cs="Arial"/>
      <w:b/>
      <w:bCs/>
      <w:spacing w:val="8"/>
      <w:lang w:eastAsia="zh-CN"/>
    </w:rPr>
  </w:style>
  <w:style w:type="character" w:customStyle="1" w:styleId="Heading9Char">
    <w:name w:val="Heading 9 Char"/>
    <w:link w:val="Heading9"/>
    <w:rsid w:val="00BC4ECC"/>
    <w:rPr>
      <w:rFonts w:ascii="Arial" w:hAnsi="Arial" w:cs="Arial"/>
      <w:b/>
      <w:bCs/>
      <w:spacing w:val="8"/>
      <w:lang w:eastAsia="zh-CN"/>
    </w:rPr>
  </w:style>
  <w:style w:type="paragraph" w:styleId="CommentText">
    <w:name w:val="annotation text"/>
    <w:basedOn w:val="Normal"/>
    <w:link w:val="CommentTextChar"/>
    <w:semiHidden/>
    <w:rsid w:val="00BC4ECC"/>
  </w:style>
  <w:style w:type="character" w:customStyle="1" w:styleId="CommentTextChar">
    <w:name w:val="Comment Text Char"/>
    <w:basedOn w:val="DefaultParagraphFont"/>
    <w:link w:val="CommentText"/>
    <w:semiHidden/>
    <w:rsid w:val="00BC4ECC"/>
    <w:rPr>
      <w:rFonts w:ascii="Arial" w:hAnsi="Arial" w:cs="Arial"/>
      <w:spacing w:val="8"/>
      <w:lang w:eastAsia="zh-CN"/>
    </w:rPr>
  </w:style>
  <w:style w:type="character" w:customStyle="1" w:styleId="FootnoteTextChar">
    <w:name w:val="Footnote Text Char"/>
    <w:link w:val="FootnoteText"/>
    <w:semiHidden/>
    <w:rsid w:val="00BC4ECC"/>
    <w:rPr>
      <w:rFonts w:ascii="Arial" w:hAnsi="Arial" w:cs="Arial"/>
      <w:spacing w:val="8"/>
      <w:sz w:val="16"/>
      <w:szCs w:val="16"/>
      <w:lang w:eastAsia="zh-CN"/>
    </w:rPr>
  </w:style>
  <w:style w:type="character" w:customStyle="1" w:styleId="TERM-symbol">
    <w:name w:val="TERM-symbol"/>
    <w:qFormat/>
    <w:rsid w:val="00BC4ECC"/>
  </w:style>
  <w:style w:type="character" w:customStyle="1" w:styleId="SUBscript-small-6pt">
    <w:name w:val="SUBscript-small-6pt"/>
    <w:qFormat/>
    <w:rsid w:val="00BC4ECC"/>
    <w:rPr>
      <w:kern w:val="0"/>
      <w:position w:val="-6"/>
      <w:sz w:val="12"/>
      <w:szCs w:val="16"/>
    </w:rPr>
  </w:style>
  <w:style w:type="character" w:customStyle="1" w:styleId="SUPerscript-small-6pt">
    <w:name w:val="SUPerscript-small-6pt"/>
    <w:qFormat/>
    <w:rsid w:val="00BC4ECC"/>
    <w:rPr>
      <w:kern w:val="0"/>
      <w:position w:val="6"/>
      <w:sz w:val="12"/>
      <w:szCs w:val="16"/>
    </w:rPr>
  </w:style>
  <w:style w:type="paragraph" w:customStyle="1" w:styleId="tableau">
    <w:name w:val="tableau"/>
    <w:basedOn w:val="PARAGRAPH"/>
    <w:rsid w:val="00BC4ECC"/>
    <w:pPr>
      <w:spacing w:before="60" w:after="60"/>
      <w:jc w:val="center"/>
    </w:pPr>
    <w:rPr>
      <w:noProof/>
      <w:sz w:val="16"/>
      <w:szCs w:val="16"/>
    </w:rPr>
  </w:style>
  <w:style w:type="paragraph" w:styleId="BodyTextFirstIndent">
    <w:name w:val="Body Text First Indent"/>
    <w:basedOn w:val="BodyText"/>
    <w:link w:val="BodyTextFirstIndentChar"/>
    <w:uiPriority w:val="99"/>
    <w:unhideWhenUsed/>
    <w:rsid w:val="00BC4ECC"/>
    <w:pPr>
      <w:spacing w:after="120"/>
      <w:ind w:firstLine="210"/>
    </w:pPr>
    <w:rPr>
      <w:b w:val="0"/>
    </w:rPr>
  </w:style>
  <w:style w:type="character" w:customStyle="1" w:styleId="BodyTextFirstIndentChar">
    <w:name w:val="Body Text First Indent Char"/>
    <w:basedOn w:val="BodyTextChar"/>
    <w:link w:val="BodyTextFirstIndent"/>
    <w:uiPriority w:val="99"/>
    <w:rsid w:val="00BC4ECC"/>
    <w:rPr>
      <w:rFonts w:ascii="Arial" w:hAnsi="Arial" w:cs="Arial"/>
      <w:b w:val="0"/>
      <w:spacing w:val="8"/>
      <w:lang w:eastAsia="zh-CN"/>
    </w:rPr>
  </w:style>
  <w:style w:type="paragraph" w:styleId="BodyTextFirstIndent2">
    <w:name w:val="Body Text First Indent 2"/>
    <w:basedOn w:val="BodyTextIndent"/>
    <w:link w:val="BodyTextFirstIndent2Char"/>
    <w:uiPriority w:val="99"/>
    <w:semiHidden/>
    <w:unhideWhenUsed/>
    <w:rsid w:val="00BC4ECC"/>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rsid w:val="00BC4ECC"/>
    <w:rPr>
      <w:rFonts w:ascii="Arial" w:hAnsi="Arial" w:cs="Arial"/>
      <w:spacing w:val="8"/>
      <w:sz w:val="22"/>
      <w:lang w:eastAsia="zh-CN"/>
    </w:rPr>
  </w:style>
  <w:style w:type="paragraph" w:styleId="Closing">
    <w:name w:val="Closing"/>
    <w:basedOn w:val="Normal"/>
    <w:link w:val="ClosingChar"/>
    <w:uiPriority w:val="99"/>
    <w:semiHidden/>
    <w:unhideWhenUsed/>
    <w:rsid w:val="00BC4ECC"/>
    <w:pPr>
      <w:ind w:left="4252"/>
    </w:pPr>
  </w:style>
  <w:style w:type="character" w:customStyle="1" w:styleId="ClosingChar">
    <w:name w:val="Closing Char"/>
    <w:basedOn w:val="DefaultParagraphFont"/>
    <w:link w:val="Closing"/>
    <w:uiPriority w:val="99"/>
    <w:semiHidden/>
    <w:rsid w:val="00BC4ECC"/>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C4ECC"/>
    <w:rPr>
      <w:b/>
      <w:bCs/>
    </w:rPr>
  </w:style>
  <w:style w:type="character" w:customStyle="1" w:styleId="CommentSubjectChar">
    <w:name w:val="Comment Subject Char"/>
    <w:basedOn w:val="CommentTextChar"/>
    <w:link w:val="CommentSubject"/>
    <w:uiPriority w:val="99"/>
    <w:semiHidden/>
    <w:rsid w:val="00BC4ECC"/>
    <w:rPr>
      <w:rFonts w:ascii="Arial" w:hAnsi="Arial" w:cs="Arial"/>
      <w:b/>
      <w:bCs/>
      <w:spacing w:val="8"/>
      <w:lang w:eastAsia="zh-CN"/>
    </w:rPr>
  </w:style>
  <w:style w:type="paragraph" w:styleId="Date">
    <w:name w:val="Date"/>
    <w:basedOn w:val="Normal"/>
    <w:next w:val="Normal"/>
    <w:link w:val="DateChar"/>
    <w:uiPriority w:val="99"/>
    <w:unhideWhenUsed/>
    <w:rsid w:val="00BC4ECC"/>
  </w:style>
  <w:style w:type="character" w:customStyle="1" w:styleId="DateChar">
    <w:name w:val="Date Char"/>
    <w:basedOn w:val="DefaultParagraphFont"/>
    <w:link w:val="Date"/>
    <w:uiPriority w:val="99"/>
    <w:rsid w:val="00BC4ECC"/>
    <w:rPr>
      <w:rFonts w:ascii="Arial" w:hAnsi="Arial" w:cs="Arial"/>
      <w:spacing w:val="8"/>
      <w:lang w:eastAsia="zh-CN"/>
    </w:rPr>
  </w:style>
  <w:style w:type="paragraph" w:styleId="E-mailSignature">
    <w:name w:val="E-mail Signature"/>
    <w:basedOn w:val="Normal"/>
    <w:link w:val="E-mailSignatureChar"/>
    <w:uiPriority w:val="99"/>
    <w:semiHidden/>
    <w:unhideWhenUsed/>
    <w:rsid w:val="00BC4ECC"/>
  </w:style>
  <w:style w:type="character" w:customStyle="1" w:styleId="E-mailSignatureChar">
    <w:name w:val="E-mail Signature Char"/>
    <w:basedOn w:val="DefaultParagraphFont"/>
    <w:link w:val="E-mailSignature"/>
    <w:uiPriority w:val="99"/>
    <w:semiHidden/>
    <w:rsid w:val="00BC4ECC"/>
    <w:rPr>
      <w:rFonts w:ascii="Arial" w:hAnsi="Arial" w:cs="Arial"/>
      <w:spacing w:val="8"/>
      <w:lang w:eastAsia="zh-CN"/>
    </w:rPr>
  </w:style>
  <w:style w:type="paragraph" w:styleId="EndnoteText">
    <w:name w:val="endnote text"/>
    <w:basedOn w:val="Normal"/>
    <w:link w:val="EndnoteTextChar"/>
    <w:uiPriority w:val="99"/>
    <w:semiHidden/>
    <w:unhideWhenUsed/>
    <w:rsid w:val="00BC4ECC"/>
  </w:style>
  <w:style w:type="character" w:customStyle="1" w:styleId="EndnoteTextChar">
    <w:name w:val="Endnote Text Char"/>
    <w:basedOn w:val="DefaultParagraphFont"/>
    <w:link w:val="EndnoteText"/>
    <w:uiPriority w:val="99"/>
    <w:semiHidden/>
    <w:rsid w:val="00BC4ECC"/>
    <w:rPr>
      <w:rFonts w:ascii="Arial" w:hAnsi="Arial" w:cs="Arial"/>
      <w:spacing w:val="8"/>
      <w:lang w:eastAsia="zh-CN"/>
    </w:rPr>
  </w:style>
  <w:style w:type="paragraph" w:styleId="HTMLAddress">
    <w:name w:val="HTML Address"/>
    <w:basedOn w:val="Normal"/>
    <w:link w:val="HTMLAddressChar"/>
    <w:uiPriority w:val="99"/>
    <w:semiHidden/>
    <w:unhideWhenUsed/>
    <w:rsid w:val="00BC4ECC"/>
    <w:rPr>
      <w:i/>
      <w:iCs/>
    </w:rPr>
  </w:style>
  <w:style w:type="character" w:customStyle="1" w:styleId="HTMLAddressChar">
    <w:name w:val="HTML Address Char"/>
    <w:basedOn w:val="DefaultParagraphFont"/>
    <w:link w:val="HTMLAddress"/>
    <w:uiPriority w:val="99"/>
    <w:semiHidden/>
    <w:rsid w:val="00BC4ECC"/>
    <w:rPr>
      <w:rFonts w:ascii="Arial" w:hAnsi="Arial" w:cs="Arial"/>
      <w:i/>
      <w:iCs/>
      <w:spacing w:val="8"/>
      <w:lang w:eastAsia="zh-CN"/>
    </w:rPr>
  </w:style>
  <w:style w:type="paragraph" w:styleId="HTMLPreformatted">
    <w:name w:val="HTML Preformatted"/>
    <w:basedOn w:val="Normal"/>
    <w:link w:val="HTMLPreformattedChar"/>
    <w:uiPriority w:val="99"/>
    <w:semiHidden/>
    <w:unhideWhenUsed/>
    <w:rsid w:val="00BC4EC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C4ECC"/>
    <w:rPr>
      <w:rFonts w:ascii="Courier New" w:hAnsi="Courier New" w:cs="Courier New"/>
      <w:spacing w:val="8"/>
      <w:lang w:eastAsia="zh-CN"/>
    </w:rPr>
  </w:style>
  <w:style w:type="paragraph" w:styleId="IntenseQuote">
    <w:name w:val="Intense Quote"/>
    <w:basedOn w:val="Normal"/>
    <w:next w:val="Normal"/>
    <w:link w:val="IntenseQuoteChar"/>
    <w:uiPriority w:val="30"/>
    <w:qFormat/>
    <w:rsid w:val="00BC4E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4ECC"/>
    <w:rPr>
      <w:rFonts w:ascii="Arial" w:hAnsi="Arial" w:cs="Arial"/>
      <w:b/>
      <w:bCs/>
      <w:i/>
      <w:iCs/>
      <w:color w:val="4F81BD"/>
      <w:spacing w:val="8"/>
      <w:lang w:eastAsia="zh-CN"/>
    </w:rPr>
  </w:style>
  <w:style w:type="paragraph" w:styleId="MacroText">
    <w:name w:val="macro"/>
    <w:link w:val="MacroTextChar"/>
    <w:uiPriority w:val="99"/>
    <w:semiHidden/>
    <w:unhideWhenUsed/>
    <w:rsid w:val="00BC4EC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eastAsia="zh-CN"/>
    </w:rPr>
  </w:style>
  <w:style w:type="character" w:customStyle="1" w:styleId="MacroTextChar">
    <w:name w:val="Macro Text Char"/>
    <w:basedOn w:val="DefaultParagraphFont"/>
    <w:link w:val="MacroText"/>
    <w:uiPriority w:val="99"/>
    <w:semiHidden/>
    <w:rsid w:val="00BC4ECC"/>
    <w:rPr>
      <w:rFonts w:ascii="Courier New" w:hAnsi="Courier New" w:cs="Courier New"/>
      <w:spacing w:val="8"/>
      <w:lang w:eastAsia="zh-CN"/>
    </w:rPr>
  </w:style>
  <w:style w:type="paragraph" w:styleId="MessageHeader">
    <w:name w:val="Message Header"/>
    <w:basedOn w:val="Normal"/>
    <w:link w:val="MessageHeaderChar"/>
    <w:uiPriority w:val="99"/>
    <w:semiHidden/>
    <w:unhideWhenUsed/>
    <w:rsid w:val="00BC4EC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rsid w:val="00BC4ECC"/>
    <w:rPr>
      <w:rFonts w:ascii="Cambria" w:hAnsi="Cambria"/>
      <w:spacing w:val="8"/>
      <w:sz w:val="24"/>
      <w:szCs w:val="24"/>
      <w:shd w:val="pct20" w:color="auto" w:fill="auto"/>
      <w:lang w:eastAsia="zh-CN"/>
    </w:rPr>
  </w:style>
  <w:style w:type="paragraph" w:styleId="NoteHeading">
    <w:name w:val="Note Heading"/>
    <w:basedOn w:val="Normal"/>
    <w:next w:val="Normal"/>
    <w:link w:val="NoteHeadingChar"/>
    <w:uiPriority w:val="99"/>
    <w:semiHidden/>
    <w:unhideWhenUsed/>
    <w:rsid w:val="00BC4ECC"/>
  </w:style>
  <w:style w:type="character" w:customStyle="1" w:styleId="NoteHeadingChar">
    <w:name w:val="Note Heading Char"/>
    <w:basedOn w:val="DefaultParagraphFont"/>
    <w:link w:val="NoteHeading"/>
    <w:uiPriority w:val="99"/>
    <w:semiHidden/>
    <w:rsid w:val="00BC4ECC"/>
    <w:rPr>
      <w:rFonts w:ascii="Arial" w:hAnsi="Arial" w:cs="Arial"/>
      <w:spacing w:val="8"/>
      <w:lang w:eastAsia="zh-CN"/>
    </w:rPr>
  </w:style>
  <w:style w:type="paragraph" w:styleId="PlainText">
    <w:name w:val="Plain Text"/>
    <w:basedOn w:val="Normal"/>
    <w:link w:val="PlainTextChar"/>
    <w:uiPriority w:val="99"/>
    <w:semiHidden/>
    <w:unhideWhenUsed/>
    <w:rsid w:val="00BC4ECC"/>
    <w:rPr>
      <w:rFonts w:ascii="Courier New" w:hAnsi="Courier New" w:cs="Courier New"/>
    </w:rPr>
  </w:style>
  <w:style w:type="character" w:customStyle="1" w:styleId="PlainTextChar">
    <w:name w:val="Plain Text Char"/>
    <w:basedOn w:val="DefaultParagraphFont"/>
    <w:link w:val="PlainText"/>
    <w:uiPriority w:val="99"/>
    <w:semiHidden/>
    <w:rsid w:val="00BC4ECC"/>
    <w:rPr>
      <w:rFonts w:ascii="Courier New" w:hAnsi="Courier New" w:cs="Courier New"/>
      <w:spacing w:val="8"/>
      <w:lang w:eastAsia="zh-CN"/>
    </w:rPr>
  </w:style>
  <w:style w:type="paragraph" w:styleId="Quote">
    <w:name w:val="Quote"/>
    <w:basedOn w:val="Normal"/>
    <w:next w:val="Normal"/>
    <w:link w:val="QuoteChar"/>
    <w:uiPriority w:val="29"/>
    <w:qFormat/>
    <w:rsid w:val="00BC4ECC"/>
    <w:rPr>
      <w:i/>
      <w:iCs/>
      <w:color w:val="000000"/>
    </w:rPr>
  </w:style>
  <w:style w:type="character" w:customStyle="1" w:styleId="QuoteChar">
    <w:name w:val="Quote Char"/>
    <w:basedOn w:val="DefaultParagraphFont"/>
    <w:link w:val="Quote"/>
    <w:uiPriority w:val="29"/>
    <w:rsid w:val="00BC4ECC"/>
    <w:rPr>
      <w:rFonts w:ascii="Arial" w:hAnsi="Arial" w:cs="Arial"/>
      <w:i/>
      <w:iCs/>
      <w:color w:val="000000"/>
      <w:spacing w:val="8"/>
      <w:lang w:eastAsia="zh-CN"/>
    </w:rPr>
  </w:style>
  <w:style w:type="paragraph" w:styleId="Salutation">
    <w:name w:val="Salutation"/>
    <w:basedOn w:val="Normal"/>
    <w:next w:val="Normal"/>
    <w:link w:val="SalutationChar"/>
    <w:uiPriority w:val="99"/>
    <w:unhideWhenUsed/>
    <w:rsid w:val="00BC4ECC"/>
  </w:style>
  <w:style w:type="character" w:customStyle="1" w:styleId="SalutationChar">
    <w:name w:val="Salutation Char"/>
    <w:basedOn w:val="DefaultParagraphFont"/>
    <w:link w:val="Salutation"/>
    <w:uiPriority w:val="99"/>
    <w:rsid w:val="00BC4ECC"/>
    <w:rPr>
      <w:rFonts w:ascii="Arial" w:hAnsi="Arial" w:cs="Arial"/>
      <w:spacing w:val="8"/>
      <w:lang w:eastAsia="zh-CN"/>
    </w:rPr>
  </w:style>
  <w:style w:type="paragraph" w:styleId="Signature">
    <w:name w:val="Signature"/>
    <w:basedOn w:val="Normal"/>
    <w:link w:val="SignatureChar"/>
    <w:uiPriority w:val="99"/>
    <w:semiHidden/>
    <w:unhideWhenUsed/>
    <w:rsid w:val="00BC4ECC"/>
    <w:pPr>
      <w:ind w:left="4252"/>
    </w:pPr>
  </w:style>
  <w:style w:type="character" w:customStyle="1" w:styleId="SignatureChar">
    <w:name w:val="Signature Char"/>
    <w:basedOn w:val="DefaultParagraphFont"/>
    <w:link w:val="Signature"/>
    <w:uiPriority w:val="99"/>
    <w:semiHidden/>
    <w:rsid w:val="00BC4ECC"/>
    <w:rPr>
      <w:rFonts w:ascii="Arial" w:hAnsi="Arial" w:cs="Arial"/>
      <w:spacing w:val="8"/>
      <w:lang w:eastAsia="zh-CN"/>
    </w:rPr>
  </w:style>
  <w:style w:type="paragraph" w:styleId="Subtitle">
    <w:name w:val="Subtitle"/>
    <w:basedOn w:val="Normal"/>
    <w:next w:val="Normal"/>
    <w:link w:val="SubtitleChar"/>
    <w:uiPriority w:val="11"/>
    <w:qFormat/>
    <w:rsid w:val="00BC4EC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BC4ECC"/>
    <w:rPr>
      <w:rFonts w:ascii="Cambria" w:hAnsi="Cambria"/>
      <w:spacing w:val="8"/>
      <w:sz w:val="24"/>
      <w:szCs w:val="24"/>
      <w:lang w:eastAsia="zh-CN"/>
    </w:rPr>
  </w:style>
  <w:style w:type="paragraph" w:customStyle="1" w:styleId="Default">
    <w:name w:val="Default"/>
    <w:rsid w:val="00BC4ECC"/>
    <w:pPr>
      <w:autoSpaceDE w:val="0"/>
      <w:autoSpaceDN w:val="0"/>
      <w:adjustRightInd w:val="0"/>
    </w:pPr>
    <w:rPr>
      <w:rFonts w:ascii="Arial" w:hAnsi="Arial" w:cs="Arial"/>
      <w:color w:val="000000"/>
      <w:sz w:val="24"/>
      <w:szCs w:val="24"/>
      <w:lang w:val="pt-BR" w:eastAsia="ja-JP"/>
    </w:rPr>
  </w:style>
  <w:style w:type="paragraph" w:customStyle="1" w:styleId="B1Note">
    <w:name w:val="B1Note"/>
    <w:basedOn w:val="Normal"/>
    <w:rsid w:val="000E274A"/>
    <w:pPr>
      <w:numPr>
        <w:ilvl w:val="1"/>
        <w:numId w:val="29"/>
      </w:numPr>
      <w:suppressAutoHyphens/>
      <w:spacing w:before="60" w:line="240" w:lineRule="exact"/>
    </w:pPr>
    <w:rPr>
      <w:rFonts w:ascii="Times New Roman" w:hAnsi="Times New Roman"/>
      <w:color w:val="000000"/>
      <w:spacing w:val="6"/>
      <w:lang w:val="en-AU"/>
    </w:rPr>
  </w:style>
  <w:style w:type="paragraph" w:customStyle="1" w:styleId="B12Note">
    <w:name w:val="B1#2Note"/>
    <w:basedOn w:val="B1Note"/>
    <w:rsid w:val="000E274A"/>
    <w:pPr>
      <w:numPr>
        <w:ilvl w:val="3"/>
      </w:numPr>
      <w:tabs>
        <w:tab w:val="clear" w:pos="1247"/>
        <w:tab w:val="num" w:pos="2880"/>
      </w:tabs>
      <w:ind w:left="2880" w:hanging="360"/>
    </w:pPr>
  </w:style>
  <w:style w:type="paragraph" w:customStyle="1" w:styleId="B13Note">
    <w:name w:val="B1#3Note"/>
    <w:basedOn w:val="B1Note"/>
    <w:rsid w:val="000E274A"/>
    <w:pPr>
      <w:numPr>
        <w:ilvl w:val="4"/>
      </w:numPr>
      <w:tabs>
        <w:tab w:val="clear" w:pos="1814"/>
        <w:tab w:val="num" w:pos="3600"/>
      </w:tabs>
      <w:ind w:left="3600" w:hanging="360"/>
    </w:pPr>
  </w:style>
  <w:style w:type="paragraph" w:customStyle="1" w:styleId="B14Note">
    <w:name w:val="B1#4Note"/>
    <w:basedOn w:val="B1Note"/>
    <w:rsid w:val="000E274A"/>
    <w:pPr>
      <w:numPr>
        <w:ilvl w:val="5"/>
      </w:numPr>
      <w:tabs>
        <w:tab w:val="clear" w:pos="2381"/>
        <w:tab w:val="num" w:pos="4320"/>
      </w:tabs>
      <w:ind w:left="4320" w:hanging="180"/>
    </w:pPr>
  </w:style>
  <w:style w:type="paragraph" w:customStyle="1" w:styleId="B1Note0">
    <w:name w:val="B1#Note"/>
    <w:basedOn w:val="B1Note"/>
    <w:rsid w:val="000E274A"/>
    <w:pPr>
      <w:numPr>
        <w:ilvl w:val="2"/>
      </w:numPr>
      <w:tabs>
        <w:tab w:val="clear" w:pos="680"/>
        <w:tab w:val="num" w:pos="2160"/>
      </w:tabs>
      <w:ind w:left="2160" w:hanging="180"/>
    </w:pPr>
  </w:style>
  <w:style w:type="paragraph" w:customStyle="1" w:styleId="B1HNote">
    <w:name w:val="B1HNote"/>
    <w:basedOn w:val="B1Note"/>
    <w:next w:val="B1Note"/>
    <w:rsid w:val="000E274A"/>
    <w:pPr>
      <w:numPr>
        <w:ilvl w:val="0"/>
      </w:numPr>
    </w:pPr>
  </w:style>
  <w:style w:type="paragraph" w:customStyle="1" w:styleId="B22Note">
    <w:name w:val="B2#2Note"/>
    <w:basedOn w:val="B1Note"/>
    <w:rsid w:val="000E274A"/>
    <w:pPr>
      <w:numPr>
        <w:ilvl w:val="3"/>
        <w:numId w:val="30"/>
      </w:numPr>
      <w:tabs>
        <w:tab w:val="clear" w:pos="1587"/>
        <w:tab w:val="num" w:pos="360"/>
      </w:tabs>
      <w:ind w:left="1247"/>
    </w:pPr>
  </w:style>
  <w:style w:type="paragraph" w:customStyle="1" w:styleId="B23Note">
    <w:name w:val="B2#3Note"/>
    <w:basedOn w:val="B1Note"/>
    <w:rsid w:val="000E274A"/>
    <w:pPr>
      <w:numPr>
        <w:ilvl w:val="4"/>
        <w:numId w:val="30"/>
      </w:numPr>
      <w:tabs>
        <w:tab w:val="clear" w:pos="2154"/>
        <w:tab w:val="num" w:pos="360"/>
      </w:tabs>
      <w:ind w:left="1814"/>
    </w:pPr>
  </w:style>
  <w:style w:type="paragraph" w:customStyle="1" w:styleId="B24Note">
    <w:name w:val="B2#4Note"/>
    <w:basedOn w:val="B1Note"/>
    <w:rsid w:val="000E274A"/>
    <w:pPr>
      <w:numPr>
        <w:ilvl w:val="5"/>
        <w:numId w:val="30"/>
      </w:numPr>
      <w:tabs>
        <w:tab w:val="clear" w:pos="2721"/>
        <w:tab w:val="num" w:pos="360"/>
      </w:tabs>
      <w:ind w:left="2381"/>
    </w:pPr>
  </w:style>
  <w:style w:type="paragraph" w:customStyle="1" w:styleId="B2Note0">
    <w:name w:val="B2#Note"/>
    <w:basedOn w:val="B1Note"/>
    <w:rsid w:val="000E274A"/>
    <w:pPr>
      <w:numPr>
        <w:ilvl w:val="2"/>
        <w:numId w:val="30"/>
      </w:numPr>
      <w:tabs>
        <w:tab w:val="clear" w:pos="1020"/>
        <w:tab w:val="num" w:pos="360"/>
      </w:tabs>
      <w:ind w:left="680"/>
    </w:pPr>
  </w:style>
  <w:style w:type="paragraph" w:customStyle="1" w:styleId="B2HNote">
    <w:name w:val="B2HNote"/>
    <w:basedOn w:val="B1Note"/>
    <w:next w:val="B2Note"/>
    <w:rsid w:val="000E274A"/>
    <w:pPr>
      <w:numPr>
        <w:ilvl w:val="0"/>
        <w:numId w:val="30"/>
      </w:numPr>
      <w:tabs>
        <w:tab w:val="clear" w:pos="567"/>
        <w:tab w:val="num" w:pos="360"/>
      </w:tabs>
      <w:ind w:left="227"/>
    </w:pPr>
  </w:style>
  <w:style w:type="paragraph" w:customStyle="1" w:styleId="B2Note">
    <w:name w:val="B2Note"/>
    <w:basedOn w:val="Normal"/>
    <w:rsid w:val="000E274A"/>
    <w:pPr>
      <w:numPr>
        <w:ilvl w:val="1"/>
        <w:numId w:val="30"/>
      </w:numPr>
      <w:suppressAutoHyphens/>
      <w:spacing w:before="120" w:line="260" w:lineRule="exact"/>
    </w:pPr>
    <w:rPr>
      <w:rFonts w:ascii="Times New Roman" w:hAnsi="Times New Roman"/>
      <w:color w:val="000000"/>
      <w:spacing w:val="6"/>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cex.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agius@iecex.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9C92-A1E4-4F5D-A44A-DA793907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3503</Words>
  <Characters>21015</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24470</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2</cp:revision>
  <cp:lastPrinted>2017-08-05T02:11:00Z</cp:lastPrinted>
  <dcterms:created xsi:type="dcterms:W3CDTF">2019-07-04T03:30:00Z</dcterms:created>
  <dcterms:modified xsi:type="dcterms:W3CDTF">2019-07-04T03:30:00Z</dcterms:modified>
</cp:coreProperties>
</file>