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F9" w:rsidRDefault="009812F9" w:rsidP="006261B9">
      <w:pPr>
        <w:rPr>
          <w:rFonts w:ascii="Calibri" w:eastAsia="Calibri" w:hAnsi="Calibri"/>
          <w:b/>
          <w:sz w:val="22"/>
          <w:szCs w:val="22"/>
          <w:highlight w:val="yellow"/>
        </w:rPr>
      </w:pPr>
      <w:bookmarkStart w:id="0" w:name="_GoBack"/>
      <w:bookmarkEnd w:id="0"/>
    </w:p>
    <w:p w:rsidR="009812F9" w:rsidRPr="00E9628B" w:rsidRDefault="009812F9" w:rsidP="009812F9">
      <w:pPr>
        <w:rPr>
          <w:rFonts w:ascii="Arial" w:hAnsi="Arial" w:cs="Arial"/>
          <w:b/>
          <w:bCs/>
          <w:sz w:val="24"/>
          <w:szCs w:val="24"/>
        </w:rPr>
      </w:pPr>
      <w:r w:rsidRPr="00E9628B">
        <w:rPr>
          <w:rFonts w:ascii="Arial" w:hAnsi="Arial" w:cs="Arial"/>
          <w:b/>
          <w:bCs/>
          <w:sz w:val="24"/>
          <w:szCs w:val="24"/>
        </w:rPr>
        <w:t>INTERNATIONAL ELECTROTECHNICAL COMMISSION (IEC) SYSTEM FOR CERTIFICATION TO STANDARDS RELATING TO EQUIPMENT FOR USE IN EXPLOSIVE ATMOSPHERES (IECEx SYSTEM)</w:t>
      </w:r>
    </w:p>
    <w:p w:rsidR="009812F9" w:rsidRPr="00E9628B" w:rsidRDefault="009812F9" w:rsidP="009812F9">
      <w:pPr>
        <w:rPr>
          <w:rFonts w:ascii="Arial" w:hAnsi="Arial" w:cs="Arial"/>
          <w:b/>
          <w:bCs/>
          <w:sz w:val="24"/>
          <w:szCs w:val="24"/>
        </w:rPr>
      </w:pPr>
    </w:p>
    <w:p w:rsidR="009812F9" w:rsidRDefault="009812F9" w:rsidP="009812F9">
      <w:pPr>
        <w:ind w:left="720" w:hanging="720"/>
        <w:outlineLvl w:val="0"/>
        <w:rPr>
          <w:rFonts w:ascii="Arial" w:hAnsi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>Title:</w:t>
      </w:r>
      <w:r w:rsidRPr="00D1138D">
        <w:rPr>
          <w:rFonts w:ascii="Arial" w:hAnsi="Arial"/>
          <w:b/>
          <w:sz w:val="22"/>
          <w:szCs w:val="22"/>
        </w:rPr>
        <w:t xml:space="preserve"> </w:t>
      </w:r>
      <w:r w:rsidRPr="00D1138D">
        <w:rPr>
          <w:rFonts w:ascii="Arial" w:hAnsi="Arial"/>
          <w:b/>
          <w:sz w:val="22"/>
          <w:szCs w:val="22"/>
        </w:rPr>
        <w:tab/>
        <w:t xml:space="preserve">Report of IECEx </w:t>
      </w:r>
      <w:proofErr w:type="spellStart"/>
      <w:r w:rsidRPr="00D1138D">
        <w:rPr>
          <w:rFonts w:ascii="Arial" w:hAnsi="Arial"/>
          <w:b/>
          <w:sz w:val="22"/>
          <w:szCs w:val="22"/>
        </w:rPr>
        <w:t>ExCB</w:t>
      </w:r>
      <w:proofErr w:type="spellEnd"/>
      <w:r w:rsidRPr="00D1138D">
        <w:rPr>
          <w:rFonts w:ascii="Arial" w:hAnsi="Arial"/>
          <w:b/>
          <w:sz w:val="22"/>
          <w:szCs w:val="22"/>
        </w:rPr>
        <w:t>/</w:t>
      </w:r>
      <w:proofErr w:type="spellStart"/>
      <w:r w:rsidRPr="00D1138D">
        <w:rPr>
          <w:rFonts w:ascii="Arial" w:hAnsi="Arial"/>
          <w:b/>
          <w:sz w:val="22"/>
          <w:szCs w:val="22"/>
        </w:rPr>
        <w:t>ExTL</w:t>
      </w:r>
      <w:proofErr w:type="spellEnd"/>
      <w:r w:rsidRPr="00D1138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Re-A</w:t>
      </w:r>
      <w:r w:rsidRPr="00D1138D">
        <w:rPr>
          <w:rFonts w:ascii="Arial" w:hAnsi="Arial"/>
          <w:b/>
          <w:sz w:val="22"/>
          <w:szCs w:val="22"/>
        </w:rPr>
        <w:t>ssessment</w:t>
      </w:r>
      <w:r>
        <w:rPr>
          <w:rFonts w:ascii="Arial" w:hAnsi="Arial"/>
          <w:b/>
          <w:sz w:val="22"/>
          <w:szCs w:val="22"/>
        </w:rPr>
        <w:t xml:space="preserve"> </w:t>
      </w:r>
      <w:r w:rsidRPr="00D1138D">
        <w:rPr>
          <w:rFonts w:ascii="Arial" w:hAnsi="Arial"/>
          <w:b/>
          <w:sz w:val="22"/>
          <w:szCs w:val="22"/>
        </w:rPr>
        <w:t xml:space="preserve">reports </w:t>
      </w:r>
      <w:r>
        <w:rPr>
          <w:rFonts w:ascii="Arial" w:hAnsi="Arial"/>
          <w:b/>
          <w:sz w:val="22"/>
          <w:szCs w:val="22"/>
        </w:rPr>
        <w:t xml:space="preserve">for IECEx Schemes </w:t>
      </w:r>
      <w:r w:rsidRPr="00EA17DD">
        <w:rPr>
          <w:rFonts w:ascii="Arial" w:hAnsi="Arial"/>
          <w:b/>
          <w:sz w:val="22"/>
          <w:szCs w:val="22"/>
        </w:rPr>
        <w:t xml:space="preserve">02 </w:t>
      </w:r>
    </w:p>
    <w:p w:rsidR="009812F9" w:rsidRPr="00D1138D" w:rsidRDefault="009812F9" w:rsidP="009812F9">
      <w:pPr>
        <w:ind w:left="720"/>
        <w:outlineLvl w:val="0"/>
        <w:rPr>
          <w:rFonts w:ascii="Arial" w:hAnsi="Arial" w:cs="Arial"/>
          <w:b/>
          <w:bCs/>
          <w:sz w:val="22"/>
          <w:szCs w:val="22"/>
        </w:rPr>
      </w:pPr>
      <w:r w:rsidRPr="00EA17DD">
        <w:rPr>
          <w:rFonts w:ascii="Arial" w:hAnsi="Arial"/>
          <w:b/>
          <w:sz w:val="22"/>
          <w:szCs w:val="22"/>
        </w:rPr>
        <w:t>03 and 0</w:t>
      </w:r>
      <w:r>
        <w:rPr>
          <w:rFonts w:ascii="Arial" w:hAnsi="Arial"/>
          <w:b/>
          <w:sz w:val="22"/>
          <w:szCs w:val="22"/>
        </w:rPr>
        <w:t>5</w:t>
      </w:r>
      <w:r w:rsidRPr="00EA17D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schemes </w:t>
      </w:r>
      <w:r w:rsidRPr="00D1138D">
        <w:rPr>
          <w:rFonts w:ascii="Arial" w:hAnsi="Arial"/>
          <w:b/>
          <w:sz w:val="22"/>
          <w:szCs w:val="22"/>
        </w:rPr>
        <w:t>issued</w:t>
      </w:r>
      <w:r>
        <w:rPr>
          <w:rFonts w:ascii="Arial" w:hAnsi="Arial"/>
          <w:b/>
          <w:sz w:val="22"/>
          <w:szCs w:val="22"/>
        </w:rPr>
        <w:t xml:space="preserve"> post Cannes Meeting, 2018.</w:t>
      </w:r>
      <w:r w:rsidRPr="00D1138D">
        <w:rPr>
          <w:rFonts w:ascii="Arial" w:hAnsi="Arial"/>
          <w:b/>
          <w:sz w:val="22"/>
          <w:szCs w:val="22"/>
        </w:rPr>
        <w:t xml:space="preserve"> </w:t>
      </w:r>
    </w:p>
    <w:p w:rsidR="009812F9" w:rsidRPr="00D1138D" w:rsidRDefault="009812F9" w:rsidP="009812F9">
      <w:pPr>
        <w:tabs>
          <w:tab w:val="left" w:pos="-1415"/>
          <w:tab w:val="left" w:pos="-708"/>
          <w:tab w:val="left" w:pos="0"/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08" w:hanging="708"/>
        <w:rPr>
          <w:rFonts w:ascii="Arial" w:hAnsi="Arial" w:cs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 xml:space="preserve"> </w:t>
      </w:r>
    </w:p>
    <w:p w:rsidR="009812F9" w:rsidRDefault="009812F9" w:rsidP="009812F9">
      <w:pPr>
        <w:outlineLvl w:val="0"/>
        <w:rPr>
          <w:rFonts w:ascii="Arial" w:hAnsi="Arial" w:cs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 xml:space="preserve">Circulated to: </w:t>
      </w:r>
      <w:proofErr w:type="spellStart"/>
      <w:r w:rsidRPr="00D1138D">
        <w:rPr>
          <w:rFonts w:ascii="Arial" w:hAnsi="Arial" w:cs="Arial"/>
          <w:b/>
          <w:sz w:val="22"/>
          <w:szCs w:val="22"/>
        </w:rPr>
        <w:t>ExMC</w:t>
      </w:r>
      <w:proofErr w:type="spellEnd"/>
      <w:r w:rsidRPr="00D1138D">
        <w:rPr>
          <w:rFonts w:ascii="Arial" w:hAnsi="Arial" w:cs="Arial"/>
          <w:b/>
          <w:sz w:val="22"/>
          <w:szCs w:val="22"/>
        </w:rPr>
        <w:t xml:space="preserve"> – IECEx Management Committee</w:t>
      </w:r>
    </w:p>
    <w:p w:rsidR="008859C5" w:rsidRPr="00D1138D" w:rsidRDefault="008859C5" w:rsidP="009812F9">
      <w:pPr>
        <w:outlineLvl w:val="0"/>
        <w:rPr>
          <w:rFonts w:ascii="Arial" w:hAnsi="Arial" w:cs="Arial"/>
          <w:b/>
          <w:sz w:val="22"/>
          <w:szCs w:val="22"/>
        </w:rPr>
      </w:pPr>
    </w:p>
    <w:p w:rsidR="009812F9" w:rsidRPr="00D1138D" w:rsidRDefault="009812F9" w:rsidP="009812F9">
      <w:pPr>
        <w:rPr>
          <w:rFonts w:ascii="Arial" w:hAnsi="Arial" w:cs="Arial"/>
          <w:b/>
          <w:sz w:val="22"/>
          <w:szCs w:val="22"/>
        </w:rPr>
      </w:pPr>
    </w:p>
    <w:p w:rsidR="009812F9" w:rsidRPr="00D1138D" w:rsidRDefault="009812F9" w:rsidP="009812F9">
      <w:pPr>
        <w:rPr>
          <w:rFonts w:ascii="Arial" w:hAnsi="Arial" w:cs="Arial"/>
          <w:b/>
          <w:sz w:val="22"/>
          <w:szCs w:val="22"/>
        </w:rPr>
      </w:pPr>
    </w:p>
    <w:p w:rsidR="009812F9" w:rsidRPr="00D1138D" w:rsidRDefault="009812F9" w:rsidP="008859C5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4BF0B5F" wp14:editId="0023ED58">
                <wp:simplePos x="0" y="0"/>
                <wp:positionH relativeFrom="column">
                  <wp:posOffset>0</wp:posOffset>
                </wp:positionH>
                <wp:positionV relativeFrom="paragraph">
                  <wp:posOffset>-228601</wp:posOffset>
                </wp:positionV>
                <wp:extent cx="52578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A8E09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8pt" to="41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" strokecolor="blue" strokeweight="4.5pt">
                <v:stroke linestyle="thinThick"/>
              </v:line>
            </w:pict>
          </mc:Fallback>
        </mc:AlternateContent>
      </w:r>
    </w:p>
    <w:p w:rsidR="009812F9" w:rsidRPr="00D1138D" w:rsidRDefault="009812F9" w:rsidP="009812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>INTRODUCTION</w:t>
      </w:r>
    </w:p>
    <w:p w:rsidR="009812F9" w:rsidRPr="00D1138D" w:rsidRDefault="009812F9" w:rsidP="009812F9">
      <w:pPr>
        <w:rPr>
          <w:sz w:val="22"/>
          <w:szCs w:val="22"/>
        </w:rPr>
      </w:pPr>
    </w:p>
    <w:p w:rsidR="009812F9" w:rsidRPr="004A2FB3" w:rsidRDefault="009812F9" w:rsidP="009812F9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4"/>
          <w:szCs w:val="24"/>
        </w:rPr>
      </w:pPr>
      <w:r w:rsidRPr="004A2FB3">
        <w:rPr>
          <w:rFonts w:ascii="Arial" w:hAnsi="Arial" w:cs="Arial"/>
          <w:sz w:val="24"/>
          <w:szCs w:val="24"/>
        </w:rPr>
        <w:t xml:space="preserve">This document contains a list of Re-assessment reports of </w:t>
      </w:r>
      <w:proofErr w:type="spellStart"/>
      <w:r w:rsidRPr="004A2FB3">
        <w:rPr>
          <w:rFonts w:ascii="Arial" w:hAnsi="Arial" w:cs="Arial"/>
          <w:sz w:val="24"/>
          <w:szCs w:val="24"/>
        </w:rPr>
        <w:t>ExCBs</w:t>
      </w:r>
      <w:proofErr w:type="spellEnd"/>
      <w:r w:rsidRPr="004A2FB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A2FB3">
        <w:rPr>
          <w:rFonts w:ascii="Arial" w:hAnsi="Arial" w:cs="Arial"/>
          <w:sz w:val="24"/>
          <w:szCs w:val="24"/>
        </w:rPr>
        <w:t>ExTLs</w:t>
      </w:r>
      <w:proofErr w:type="spellEnd"/>
      <w:r w:rsidRPr="004A2FB3">
        <w:rPr>
          <w:rFonts w:ascii="Arial" w:hAnsi="Arial" w:cs="Arial"/>
          <w:sz w:val="24"/>
          <w:szCs w:val="24"/>
        </w:rPr>
        <w:t xml:space="preserve"> issued since the last </w:t>
      </w:r>
      <w:proofErr w:type="spellStart"/>
      <w:r w:rsidRPr="004A2FB3">
        <w:rPr>
          <w:rFonts w:ascii="Arial" w:hAnsi="Arial" w:cs="Arial"/>
          <w:sz w:val="24"/>
          <w:szCs w:val="24"/>
        </w:rPr>
        <w:t>ExMC</w:t>
      </w:r>
      <w:proofErr w:type="spellEnd"/>
      <w:r w:rsidRPr="004A2FB3">
        <w:rPr>
          <w:rFonts w:ascii="Arial" w:hAnsi="Arial" w:cs="Arial"/>
          <w:sz w:val="24"/>
          <w:szCs w:val="24"/>
        </w:rPr>
        <w:t xml:space="preserve"> Meeting,</w:t>
      </w:r>
      <w:r w:rsidRPr="004A2FB3">
        <w:rPr>
          <w:sz w:val="24"/>
          <w:szCs w:val="24"/>
        </w:rPr>
        <w:t xml:space="preserve"> </w:t>
      </w:r>
      <w:r w:rsidRPr="004A2FB3">
        <w:rPr>
          <w:rFonts w:ascii="Arial" w:hAnsi="Arial" w:cs="Arial"/>
          <w:sz w:val="24"/>
          <w:szCs w:val="24"/>
        </w:rPr>
        <w:t>post Cannes Meeting, 2018</w:t>
      </w:r>
      <w:r w:rsidR="008859C5" w:rsidRPr="004A2FB3">
        <w:rPr>
          <w:rFonts w:ascii="Arial" w:hAnsi="Arial" w:cs="Arial"/>
          <w:sz w:val="24"/>
          <w:szCs w:val="24"/>
        </w:rPr>
        <w:t>, as August 2019.</w:t>
      </w:r>
    </w:p>
    <w:p w:rsidR="009812F9" w:rsidRPr="004A2FB3" w:rsidRDefault="009812F9" w:rsidP="009812F9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4"/>
          <w:szCs w:val="24"/>
        </w:rPr>
      </w:pPr>
    </w:p>
    <w:p w:rsidR="009812F9" w:rsidRPr="004A2FB3" w:rsidRDefault="009812F9" w:rsidP="009812F9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4"/>
          <w:szCs w:val="24"/>
        </w:rPr>
      </w:pPr>
    </w:p>
    <w:p w:rsidR="009812F9" w:rsidRPr="004A2FB3" w:rsidRDefault="009812F9" w:rsidP="009812F9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4"/>
          <w:szCs w:val="24"/>
        </w:rPr>
      </w:pPr>
      <w:r w:rsidRPr="004A2FB3">
        <w:rPr>
          <w:rFonts w:ascii="Arial" w:hAnsi="Arial" w:cs="Arial"/>
          <w:sz w:val="24"/>
          <w:szCs w:val="24"/>
        </w:rPr>
        <w:t>The listed reports have previously been posted to the IECEx website.</w:t>
      </w:r>
    </w:p>
    <w:p w:rsidR="008859C5" w:rsidRPr="004A2FB3" w:rsidRDefault="008859C5" w:rsidP="009812F9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4"/>
          <w:szCs w:val="24"/>
        </w:rPr>
      </w:pPr>
    </w:p>
    <w:p w:rsidR="009812F9" w:rsidRPr="004A2FB3" w:rsidRDefault="009812F9" w:rsidP="009812F9">
      <w:pPr>
        <w:outlineLvl w:val="0"/>
        <w:rPr>
          <w:rFonts w:ascii="Arial" w:hAnsi="Arial" w:cs="Arial"/>
          <w:sz w:val="24"/>
          <w:szCs w:val="24"/>
        </w:rPr>
      </w:pPr>
      <w:r w:rsidRPr="004A2FB3">
        <w:rPr>
          <w:rFonts w:ascii="Arial" w:hAnsi="Arial" w:cs="Arial"/>
          <w:sz w:val="24"/>
          <w:szCs w:val="24"/>
        </w:rPr>
        <w:t xml:space="preserve">This document is submitted for endorsement during the 2019 Dubai </w:t>
      </w:r>
      <w:proofErr w:type="spellStart"/>
      <w:r w:rsidRPr="004A2FB3">
        <w:rPr>
          <w:rFonts w:ascii="Arial" w:hAnsi="Arial" w:cs="Arial"/>
          <w:sz w:val="24"/>
          <w:szCs w:val="24"/>
        </w:rPr>
        <w:t>ExMC</w:t>
      </w:r>
      <w:proofErr w:type="spellEnd"/>
      <w:r w:rsidRPr="004A2FB3">
        <w:rPr>
          <w:rFonts w:ascii="Arial" w:hAnsi="Arial" w:cs="Arial"/>
          <w:sz w:val="24"/>
          <w:szCs w:val="24"/>
        </w:rPr>
        <w:t xml:space="preserve"> Meeting.</w:t>
      </w:r>
    </w:p>
    <w:p w:rsidR="009812F9" w:rsidRPr="00D1138D" w:rsidRDefault="009812F9" w:rsidP="009812F9">
      <w:pPr>
        <w:rPr>
          <w:sz w:val="22"/>
          <w:szCs w:val="22"/>
        </w:rPr>
      </w:pPr>
    </w:p>
    <w:p w:rsidR="009812F9" w:rsidRPr="00D1138D" w:rsidRDefault="009812F9" w:rsidP="009812F9">
      <w:pPr>
        <w:rPr>
          <w:sz w:val="22"/>
          <w:szCs w:val="22"/>
        </w:rPr>
      </w:pPr>
    </w:p>
    <w:p w:rsidR="009812F9" w:rsidRPr="00EA17DD" w:rsidRDefault="009812F9" w:rsidP="009812F9">
      <w:pPr>
        <w:rPr>
          <w:rFonts w:ascii="Brush Script MT" w:hAnsi="Brush Script MT"/>
          <w:sz w:val="44"/>
          <w:szCs w:val="44"/>
        </w:rPr>
      </w:pPr>
      <w:r w:rsidRPr="00EA17DD">
        <w:rPr>
          <w:rFonts w:ascii="Brush Script MT" w:hAnsi="Brush Script MT"/>
          <w:sz w:val="44"/>
          <w:szCs w:val="44"/>
        </w:rPr>
        <w:t>Chris Agius</w:t>
      </w:r>
    </w:p>
    <w:p w:rsidR="009812F9" w:rsidRDefault="009812F9" w:rsidP="009812F9">
      <w:pPr>
        <w:rPr>
          <w:b/>
          <w:i/>
          <w:sz w:val="22"/>
          <w:szCs w:val="22"/>
        </w:rPr>
      </w:pPr>
    </w:p>
    <w:p w:rsidR="009812F9" w:rsidRPr="00D1138D" w:rsidRDefault="009812F9" w:rsidP="009812F9">
      <w:pPr>
        <w:rPr>
          <w:b/>
          <w:i/>
          <w:sz w:val="22"/>
          <w:szCs w:val="22"/>
        </w:rPr>
      </w:pPr>
    </w:p>
    <w:p w:rsidR="009812F9" w:rsidRPr="00D1138D" w:rsidRDefault="009812F9" w:rsidP="009812F9">
      <w:pPr>
        <w:outlineLvl w:val="0"/>
        <w:rPr>
          <w:rFonts w:ascii="Arial" w:hAnsi="Arial" w:cs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 xml:space="preserve">IECEx Secretariat </w:t>
      </w:r>
    </w:p>
    <w:p w:rsidR="009812F9" w:rsidRPr="00D1138D" w:rsidRDefault="009812F9" w:rsidP="009812F9">
      <w:pPr>
        <w:rPr>
          <w:sz w:val="22"/>
          <w:szCs w:val="22"/>
        </w:rPr>
      </w:pPr>
    </w:p>
    <w:p w:rsidR="009812F9" w:rsidRPr="00D1138D" w:rsidRDefault="009812F9" w:rsidP="009812F9">
      <w:pPr>
        <w:rPr>
          <w:sz w:val="22"/>
          <w:szCs w:val="22"/>
        </w:rPr>
      </w:pPr>
    </w:p>
    <w:p w:rsidR="009812F9" w:rsidRPr="00D1138D" w:rsidRDefault="009812F9" w:rsidP="009812F9">
      <w:pPr>
        <w:rPr>
          <w:sz w:val="22"/>
          <w:szCs w:val="22"/>
        </w:rPr>
      </w:pPr>
    </w:p>
    <w:p w:rsidR="009812F9" w:rsidRPr="00D1138D" w:rsidRDefault="009812F9" w:rsidP="009812F9">
      <w:pPr>
        <w:rPr>
          <w:sz w:val="22"/>
          <w:szCs w:val="22"/>
        </w:rPr>
      </w:pPr>
    </w:p>
    <w:p w:rsidR="009812F9" w:rsidRDefault="009812F9" w:rsidP="009812F9">
      <w:pPr>
        <w:rPr>
          <w:sz w:val="24"/>
          <w:szCs w:val="24"/>
        </w:rPr>
      </w:pPr>
    </w:p>
    <w:p w:rsidR="004A2FB3" w:rsidRDefault="004A2FB3" w:rsidP="009812F9">
      <w:pPr>
        <w:rPr>
          <w:sz w:val="24"/>
          <w:szCs w:val="24"/>
        </w:rPr>
      </w:pPr>
    </w:p>
    <w:p w:rsidR="004A2FB3" w:rsidRPr="00E9628B" w:rsidRDefault="004A2FB3" w:rsidP="009812F9">
      <w:pPr>
        <w:rPr>
          <w:sz w:val="24"/>
          <w:szCs w:val="24"/>
        </w:rPr>
      </w:pPr>
    </w:p>
    <w:p w:rsidR="009812F9" w:rsidRPr="00E9628B" w:rsidRDefault="009812F9" w:rsidP="009812F9">
      <w:pPr>
        <w:rPr>
          <w:sz w:val="24"/>
          <w:szCs w:val="24"/>
        </w:rPr>
      </w:pPr>
    </w:p>
    <w:p w:rsidR="009812F9" w:rsidRPr="00E9628B" w:rsidRDefault="009812F9" w:rsidP="009812F9">
      <w:pPr>
        <w:rPr>
          <w:sz w:val="24"/>
          <w:szCs w:val="24"/>
        </w:rPr>
      </w:pPr>
    </w:p>
    <w:tbl>
      <w:tblPr>
        <w:tblW w:w="9180" w:type="dxa"/>
        <w:tblInd w:w="-72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9812F9" w:rsidRPr="00346FB2" w:rsidTr="0053408C">
        <w:tc>
          <w:tcPr>
            <w:tcW w:w="4680" w:type="dxa"/>
          </w:tcPr>
          <w:p w:rsidR="009812F9" w:rsidRPr="00346FB2" w:rsidRDefault="009812F9" w:rsidP="0053408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lang w:val="en-US"/>
              </w:rPr>
            </w:pPr>
            <w:r w:rsidRPr="00346FB2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Address</w:t>
            </w:r>
            <w:r w:rsidRPr="00346FB2">
              <w:rPr>
                <w:rFonts w:ascii="Arial" w:hAnsi="Arial" w:cs="Arial"/>
                <w:b/>
                <w:color w:val="0000FF"/>
                <w:lang w:val="en-US"/>
              </w:rPr>
              <w:t>:</w:t>
            </w:r>
          </w:p>
          <w:p w:rsidR="009812F9" w:rsidRPr="00346FB2" w:rsidRDefault="009812F9" w:rsidP="0053408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lang w:val="en-US"/>
              </w:rPr>
              <w:t>Australia Square, Level 33</w:t>
            </w:r>
          </w:p>
          <w:p w:rsidR="009812F9" w:rsidRPr="00346FB2" w:rsidRDefault="009812F9" w:rsidP="0053408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lang w:val="en-US"/>
              </w:rPr>
              <w:t>264 George Street</w:t>
            </w:r>
          </w:p>
          <w:p w:rsidR="009812F9" w:rsidRPr="00346FB2" w:rsidRDefault="009812F9" w:rsidP="0053408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lang w:val="en-US"/>
              </w:rPr>
              <w:t>Sydney NSW 2000</w:t>
            </w:r>
          </w:p>
          <w:p w:rsidR="009812F9" w:rsidRPr="00346FB2" w:rsidRDefault="009812F9" w:rsidP="0053408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Australia</w:t>
            </w:r>
          </w:p>
        </w:tc>
        <w:tc>
          <w:tcPr>
            <w:tcW w:w="4500" w:type="dxa"/>
          </w:tcPr>
          <w:p w:rsidR="009812F9" w:rsidRPr="00346FB2" w:rsidRDefault="009812F9" w:rsidP="0053408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u w:val="single"/>
              </w:rPr>
            </w:pPr>
            <w:r w:rsidRPr="00346FB2">
              <w:rPr>
                <w:rFonts w:ascii="Arial" w:hAnsi="Arial" w:cs="Arial"/>
                <w:b/>
                <w:color w:val="0000FF"/>
                <w:u w:val="single"/>
              </w:rPr>
              <w:t>Contact Details:</w:t>
            </w:r>
          </w:p>
          <w:p w:rsidR="009812F9" w:rsidRDefault="009812F9" w:rsidP="0053408C">
            <w:pPr>
              <w:tabs>
                <w:tab w:val="left" w:pos="742"/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r w:rsidRPr="00346FB2">
              <w:rPr>
                <w:rFonts w:ascii="Arial" w:hAnsi="Arial" w:cs="Arial"/>
                <w:b/>
                <w:color w:val="0000FF"/>
              </w:rPr>
              <w:t xml:space="preserve">Tel: +61 2 </w:t>
            </w:r>
            <w:r>
              <w:rPr>
                <w:rFonts w:ascii="Arial" w:hAnsi="Arial" w:cs="Arial"/>
                <w:b/>
                <w:color w:val="0000FF"/>
              </w:rPr>
              <w:t>4628 4690</w:t>
            </w:r>
          </w:p>
          <w:p w:rsidR="009812F9" w:rsidRDefault="009812F9" w:rsidP="0053408C">
            <w:pPr>
              <w:tabs>
                <w:tab w:val="left" w:pos="742"/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Fax: +61 2 4627 5285</w:t>
            </w:r>
          </w:p>
          <w:p w:rsidR="009812F9" w:rsidRPr="00346FB2" w:rsidRDefault="009812F9" w:rsidP="0053408C">
            <w:pPr>
              <w:tabs>
                <w:tab w:val="left" w:pos="742"/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r w:rsidRPr="00346FB2">
              <w:rPr>
                <w:rFonts w:ascii="Arial" w:hAnsi="Arial" w:cs="Arial"/>
                <w:b/>
                <w:color w:val="0000FF"/>
              </w:rPr>
              <w:t>e-mail:</w:t>
            </w:r>
            <w:r w:rsidRPr="00346FB2">
              <w:rPr>
                <w:rFonts w:ascii="Arial" w:hAnsi="Arial" w:cs="Arial"/>
              </w:rPr>
              <w:t xml:space="preserve"> </w:t>
            </w:r>
            <w:hyperlink r:id="rId6" w:history="1">
              <w:r w:rsidRPr="0016232C">
                <w:rPr>
                  <w:rStyle w:val="Hyperlink"/>
                  <w:rFonts w:ascii="Arial" w:hAnsi="Arial" w:cs="Arial"/>
                </w:rPr>
                <w:t>info</w:t>
              </w:r>
              <w:r w:rsidRPr="0016232C">
                <w:rPr>
                  <w:rStyle w:val="Hyperlink"/>
                  <w:rFonts w:ascii="Arial" w:hAnsi="Arial" w:cs="Arial"/>
                  <w:b/>
                  <w:bCs/>
                </w:rPr>
                <w:t>@iecex.com</w:t>
              </w:r>
            </w:hyperlink>
            <w:r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  <w:p w:rsidR="009812F9" w:rsidRPr="00346FB2" w:rsidRDefault="0006123C" w:rsidP="0053408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hyperlink r:id="rId7" w:history="1">
              <w:r w:rsidR="009812F9" w:rsidRPr="00346FB2">
                <w:rPr>
                  <w:rFonts w:ascii="Arial" w:hAnsi="Arial" w:cs="Arial"/>
                  <w:b/>
                  <w:color w:val="0000FF"/>
                  <w:u w:val="single"/>
                </w:rPr>
                <w:t>http://www.iecex.com</w:t>
              </w:r>
            </w:hyperlink>
          </w:p>
          <w:p w:rsidR="009812F9" w:rsidRPr="00346FB2" w:rsidRDefault="009812F9" w:rsidP="0053408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9812F9" w:rsidRDefault="009812F9" w:rsidP="006261B9">
      <w:pPr>
        <w:rPr>
          <w:rFonts w:ascii="Calibri" w:eastAsia="Calibri" w:hAnsi="Calibri"/>
          <w:b/>
          <w:sz w:val="22"/>
          <w:szCs w:val="22"/>
          <w:highlight w:val="yellow"/>
        </w:rPr>
      </w:pPr>
    </w:p>
    <w:p w:rsidR="009812F9" w:rsidRDefault="009812F9" w:rsidP="006261B9">
      <w:pPr>
        <w:rPr>
          <w:rFonts w:ascii="Calibri" w:eastAsia="Calibri" w:hAnsi="Calibri"/>
          <w:b/>
          <w:sz w:val="22"/>
          <w:szCs w:val="22"/>
          <w:highlight w:val="yellow"/>
        </w:rPr>
      </w:pPr>
    </w:p>
    <w:p w:rsidR="009812F9" w:rsidRDefault="009812F9" w:rsidP="006261B9">
      <w:pPr>
        <w:rPr>
          <w:rFonts w:ascii="Calibri" w:eastAsia="Calibri" w:hAnsi="Calibri"/>
          <w:b/>
          <w:sz w:val="22"/>
          <w:szCs w:val="22"/>
          <w:highlight w:val="yellow"/>
        </w:rPr>
      </w:pPr>
    </w:p>
    <w:p w:rsidR="009812F9" w:rsidRDefault="009812F9" w:rsidP="006261B9">
      <w:pPr>
        <w:rPr>
          <w:rFonts w:ascii="Calibri" w:eastAsia="Calibri" w:hAnsi="Calibri"/>
          <w:b/>
          <w:sz w:val="22"/>
          <w:szCs w:val="22"/>
          <w:highlight w:val="yellow"/>
        </w:rPr>
      </w:pPr>
    </w:p>
    <w:p w:rsidR="009812F9" w:rsidRDefault="009812F9" w:rsidP="006261B9">
      <w:pPr>
        <w:rPr>
          <w:rFonts w:ascii="Calibri" w:eastAsia="Calibri" w:hAnsi="Calibri"/>
          <w:b/>
          <w:sz w:val="22"/>
          <w:szCs w:val="22"/>
          <w:highlight w:val="yellow"/>
        </w:rPr>
        <w:sectPr w:rsidR="009812F9" w:rsidSect="009812F9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8930"/>
        <w:gridCol w:w="2268"/>
      </w:tblGrid>
      <w:tr w:rsidR="009812F9" w:rsidRPr="00B805D7" w:rsidTr="00DE2162">
        <w:trPr>
          <w:trHeight w:val="4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F9" w:rsidRPr="004A2FB3" w:rsidRDefault="009812F9" w:rsidP="009812F9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lastRenderedPageBreak/>
              <w:t>Document No.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F9" w:rsidRPr="00040915" w:rsidRDefault="009812F9" w:rsidP="009812F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IECEx Re-Assessment Reports Issued - Title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F9" w:rsidRPr="00040915" w:rsidRDefault="009812F9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 xml:space="preserve">Date issued </w:t>
            </w:r>
          </w:p>
        </w:tc>
      </w:tr>
      <w:tr w:rsidR="0004404A" w:rsidRPr="009812F9" w:rsidTr="00DE2162">
        <w:trPr>
          <w:trHeight w:val="4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4A2FB3" w:rsidRDefault="0004404A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/1445/DV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040915" w:rsidRDefault="0004404A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Re-assessment and Scope Extension Report for the continued acceptance of IMQ S.p.A, Italy, an Accepted Certification Body,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ExCB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), and an Accepted Ex Testing Laboratory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ExTL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 within the IECEx System, Equipment Scheme 02, to include IEC/TS 60079-46, ISO 80079-36 and  ISO 80079-37 and in their scope.</w:t>
            </w:r>
          </w:p>
          <w:p w:rsidR="0004404A" w:rsidRPr="00040915" w:rsidRDefault="0004404A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4A" w:rsidRPr="00040915" w:rsidRDefault="0004404A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>2018 12 03</w:t>
            </w:r>
          </w:p>
        </w:tc>
      </w:tr>
      <w:tr w:rsidR="0004404A" w:rsidRPr="00015681" w:rsidTr="00DE2162">
        <w:trPr>
          <w:trHeight w:val="4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4A2FB3" w:rsidRDefault="0004404A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/1466/DV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040915" w:rsidRDefault="0004404A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Re-assessment and Scope Extension Report for SIRIM QAS International 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Sdn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 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Bhd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, Malaysia for on-going acceptance as an Ex Certification Body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ExCB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 for the IECEx 05 Certification of Personnel Competence Scheme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CoPC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</w:t>
            </w:r>
          </w:p>
          <w:p w:rsidR="0004404A" w:rsidRPr="00040915" w:rsidRDefault="0004404A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4A" w:rsidRPr="00040915" w:rsidRDefault="0004404A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>2019 02 19</w:t>
            </w:r>
          </w:p>
        </w:tc>
      </w:tr>
      <w:tr w:rsidR="0004404A" w:rsidRPr="006D4182" w:rsidTr="00DE2162">
        <w:trPr>
          <w:trHeight w:val="462"/>
        </w:trPr>
        <w:tc>
          <w:tcPr>
            <w:tcW w:w="2581" w:type="dxa"/>
          </w:tcPr>
          <w:p w:rsidR="0004404A" w:rsidRPr="004A2FB3" w:rsidRDefault="0004404A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/1477/DV</w:t>
            </w:r>
          </w:p>
        </w:tc>
        <w:tc>
          <w:tcPr>
            <w:tcW w:w="8930" w:type="dxa"/>
          </w:tcPr>
          <w:p w:rsidR="0004404A" w:rsidRPr="00040915" w:rsidRDefault="0004404A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Re-assessment and Scope Extension Report for the continued acceptance of 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LabTest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 Certification Inc., an Accepted Certification Body,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ExCB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), and an Accepted Ex Testing Laboratory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ExTL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 within the IECEx System, Equipment Scheme 02, to include IEC/TS 60079-46, ISO 80079-36 and ISO 80079-37 and in their scope.</w:t>
            </w:r>
          </w:p>
          <w:p w:rsidR="0004404A" w:rsidRPr="00040915" w:rsidRDefault="0004404A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04A" w:rsidRPr="00040915" w:rsidRDefault="0004404A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>2019 06 13</w:t>
            </w:r>
          </w:p>
        </w:tc>
      </w:tr>
      <w:tr w:rsidR="0004404A" w:rsidRPr="005C2FBF" w:rsidTr="00DE2162">
        <w:trPr>
          <w:trHeight w:val="4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4A2FB3" w:rsidRDefault="0004404A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/1480/R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Default="0004404A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Re-assessment Report for the continued acceptance of Intertek Testing and Certification Ltd. an Accepted 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ExCB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 and 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ExTL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 within the IECEx Equipment Scheme 02, and Conformity Mark Licensing System, 04</w:t>
            </w:r>
          </w:p>
          <w:p w:rsidR="008859C5" w:rsidRPr="00040915" w:rsidRDefault="008859C5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4A" w:rsidRPr="00040915" w:rsidRDefault="0004404A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 xml:space="preserve">2019 04 18 </w:t>
            </w:r>
          </w:p>
        </w:tc>
      </w:tr>
      <w:tr w:rsidR="0004404A" w:rsidRPr="005C2FBF" w:rsidTr="00DE2162">
        <w:trPr>
          <w:trHeight w:val="4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4A2FB3" w:rsidRDefault="0004404A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 xml:space="preserve">/1489/R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040915" w:rsidRDefault="0004404A" w:rsidP="00BC76A8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Re-assessment Report for TÜV 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Rheinland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, Germany as an Accepted Ex Certification Body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ExCB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 for the IECEx 05 Certificate of Personnel Competence Scheme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CoPC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4A" w:rsidRPr="00040915" w:rsidRDefault="0004404A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>2019 05 29</w:t>
            </w:r>
          </w:p>
        </w:tc>
      </w:tr>
      <w:tr w:rsidR="00DE2162" w:rsidRPr="00C35880" w:rsidTr="00040915">
        <w:trPr>
          <w:trHeight w:val="462"/>
        </w:trPr>
        <w:tc>
          <w:tcPr>
            <w:tcW w:w="2581" w:type="dxa"/>
          </w:tcPr>
          <w:p w:rsidR="00DE2162" w:rsidRPr="004A2FB3" w:rsidRDefault="00DE2162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/1505/DV</w:t>
            </w:r>
          </w:p>
        </w:tc>
        <w:tc>
          <w:tcPr>
            <w:tcW w:w="8930" w:type="dxa"/>
          </w:tcPr>
          <w:p w:rsidR="00DE2162" w:rsidRPr="00040915" w:rsidRDefault="00DE2162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Re-assessment and scope Extension KTL to include IEC 60079-28 in their scope.</w:t>
            </w:r>
          </w:p>
        </w:tc>
        <w:tc>
          <w:tcPr>
            <w:tcW w:w="2268" w:type="dxa"/>
            <w:shd w:val="clear" w:color="auto" w:fill="auto"/>
          </w:tcPr>
          <w:p w:rsidR="00DE2162" w:rsidRPr="00040915" w:rsidRDefault="00DE2162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>2019 07 08</w:t>
            </w:r>
          </w:p>
        </w:tc>
      </w:tr>
      <w:tr w:rsidR="00DE2162" w:rsidTr="00DE2162">
        <w:trPr>
          <w:trHeight w:val="462"/>
        </w:trPr>
        <w:tc>
          <w:tcPr>
            <w:tcW w:w="2581" w:type="dxa"/>
          </w:tcPr>
          <w:p w:rsidR="00DE2162" w:rsidRPr="004A2FB3" w:rsidRDefault="00DE2162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/1506/DV</w:t>
            </w:r>
          </w:p>
        </w:tc>
        <w:tc>
          <w:tcPr>
            <w:tcW w:w="8930" w:type="dxa"/>
          </w:tcPr>
          <w:p w:rsidR="008859C5" w:rsidRPr="00040915" w:rsidRDefault="00DE2162" w:rsidP="00BC76A8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Re-assessment and Scope Extension Report for MSTC - Mine Safety Technology Centre, AU,  to include IEC 60079-28 Ed.2 in their 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ExCB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 scope</w:t>
            </w:r>
            <w:r w:rsidR="00BC76A8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E2162" w:rsidRPr="00040915" w:rsidRDefault="00DE2162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 xml:space="preserve">2019 07 09 </w:t>
            </w:r>
          </w:p>
        </w:tc>
      </w:tr>
      <w:tr w:rsidR="0004404A" w:rsidTr="00DE2162">
        <w:trPr>
          <w:trHeight w:val="4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4A2FB3" w:rsidRDefault="0004404A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 w:rsidRPr="004A2FB3">
              <w:rPr>
                <w:rFonts w:ascii="Arial" w:eastAsia="Calibri" w:hAnsi="Arial" w:cs="Arial"/>
                <w:b/>
                <w:sz w:val="21"/>
                <w:szCs w:val="21"/>
              </w:rPr>
              <w:t>/1526/R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A" w:rsidRPr="00040915" w:rsidRDefault="0004404A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Re-assessment Report for QPS Evaluation Services Inc., Canada, an Accepted Ex Certification Body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ExCB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 for the IECEx 05 Certificate of Personnel Competence Scheme (</w:t>
            </w:r>
            <w:proofErr w:type="spellStart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CoPC</w:t>
            </w:r>
            <w:proofErr w:type="spellEnd"/>
            <w:r w:rsidRPr="00040915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</w:t>
            </w:r>
            <w:r w:rsidR="00B8422C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4A" w:rsidRPr="00040915" w:rsidRDefault="0004404A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40915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>2019 07 30</w:t>
            </w:r>
          </w:p>
        </w:tc>
      </w:tr>
      <w:tr w:rsidR="00BC76A8" w:rsidTr="00DE2162">
        <w:trPr>
          <w:trHeight w:val="4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A8" w:rsidRPr="004A2FB3" w:rsidRDefault="00BC76A8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1"/>
                <w:szCs w:val="21"/>
              </w:rPr>
              <w:t>ExMC</w:t>
            </w:r>
            <w:proofErr w:type="spellEnd"/>
            <w:r>
              <w:rPr>
                <w:rFonts w:ascii="Arial" w:eastAsia="Calibri" w:hAnsi="Arial" w:cs="Arial"/>
                <w:b/>
                <w:sz w:val="21"/>
                <w:szCs w:val="21"/>
              </w:rPr>
              <w:t>/1532/R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A8" w:rsidRPr="00BC76A8" w:rsidRDefault="00BC76A8" w:rsidP="00BC76A8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BC76A8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Re-assessment Report for SIRIM QAS International </w:t>
            </w:r>
            <w:proofErr w:type="spellStart"/>
            <w:r w:rsidRPr="00BC76A8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Sdn</w:t>
            </w:r>
            <w:proofErr w:type="spellEnd"/>
            <w:r w:rsidRPr="00BC76A8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. Bhd. Malaysia,</w:t>
            </w:r>
          </w:p>
          <w:p w:rsidR="00BC76A8" w:rsidRPr="00040915" w:rsidRDefault="00BC76A8" w:rsidP="00BC76A8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BC76A8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ab/>
              <w:t>an Accepted Ex Certification Body (</w:t>
            </w:r>
            <w:proofErr w:type="spellStart"/>
            <w:r w:rsidRPr="00BC76A8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ExCB</w:t>
            </w:r>
            <w:proofErr w:type="spellEnd"/>
            <w:r w:rsidRPr="00BC76A8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) in the Certified Service Facility Scheme, 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A8" w:rsidRPr="00040915" w:rsidRDefault="00BC76A8" w:rsidP="0053408C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val="en-US"/>
              </w:rPr>
              <w:t>2019 08 07</w:t>
            </w:r>
          </w:p>
        </w:tc>
      </w:tr>
    </w:tbl>
    <w:p w:rsidR="009812F9" w:rsidRDefault="009812F9"/>
    <w:p w:rsidR="00040915" w:rsidRDefault="00040915">
      <w:pPr>
        <w:rPr>
          <w:rFonts w:ascii="Arial" w:hAnsi="Arial" w:cs="Arial"/>
        </w:rPr>
      </w:pPr>
      <w:r w:rsidRPr="00040915">
        <w:rPr>
          <w:rFonts w:ascii="Arial" w:hAnsi="Arial" w:cs="Arial"/>
        </w:rPr>
        <w:t>NOTE: Additional IECEx Re-Assessments are currently underway for which further Re-assessment reports will</w:t>
      </w:r>
      <w:r w:rsidR="008859C5">
        <w:rPr>
          <w:rFonts w:ascii="Arial" w:hAnsi="Arial" w:cs="Arial"/>
        </w:rPr>
        <w:t xml:space="preserve"> be issued as they are completed.</w:t>
      </w:r>
    </w:p>
    <w:sectPr w:rsidR="00040915" w:rsidSect="00A40A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F9" w:rsidRDefault="009812F9" w:rsidP="009812F9">
      <w:r>
        <w:separator/>
      </w:r>
    </w:p>
  </w:endnote>
  <w:endnote w:type="continuationSeparator" w:id="0">
    <w:p w:rsidR="009812F9" w:rsidRDefault="009812F9" w:rsidP="0098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F9" w:rsidRDefault="009812F9" w:rsidP="009812F9">
      <w:r>
        <w:separator/>
      </w:r>
    </w:p>
  </w:footnote>
  <w:footnote w:type="continuationSeparator" w:id="0">
    <w:p w:rsidR="009812F9" w:rsidRDefault="009812F9" w:rsidP="0098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B3" w:rsidRDefault="004A2F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2C" w:rsidRDefault="00B8422C">
    <w:pPr>
      <w:pStyle w:val="Header"/>
    </w:pPr>
    <w:r>
      <w:rPr>
        <w:noProof/>
        <w:lang w:eastAsia="en-AU"/>
      </w:rPr>
      <w:drawing>
        <wp:inline distT="0" distB="0" distL="0" distR="0" wp14:anchorId="36630775">
          <wp:extent cx="1469390" cy="6216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422C" w:rsidRPr="00B8422C" w:rsidRDefault="00B8422C" w:rsidP="00B8422C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B8422C">
      <w:rPr>
        <w:rFonts w:ascii="Arial" w:hAnsi="Arial" w:cs="Arial"/>
        <w:b/>
        <w:sz w:val="21"/>
        <w:szCs w:val="21"/>
      </w:rPr>
      <w:t>ExMC</w:t>
    </w:r>
    <w:proofErr w:type="spellEnd"/>
    <w:r w:rsidRPr="00B8422C">
      <w:rPr>
        <w:rFonts w:ascii="Arial" w:hAnsi="Arial" w:cs="Arial"/>
        <w:b/>
        <w:sz w:val="21"/>
        <w:szCs w:val="21"/>
      </w:rPr>
      <w:t>/1513/R</w:t>
    </w:r>
  </w:p>
  <w:p w:rsidR="00B8422C" w:rsidRPr="00B8422C" w:rsidRDefault="00B8422C" w:rsidP="00B8422C">
    <w:pPr>
      <w:pStyle w:val="Header"/>
      <w:jc w:val="right"/>
      <w:rPr>
        <w:rFonts w:ascii="Arial" w:hAnsi="Arial" w:cs="Arial"/>
        <w:b/>
        <w:sz w:val="21"/>
        <w:szCs w:val="21"/>
      </w:rPr>
    </w:pPr>
    <w:r w:rsidRPr="00B8422C">
      <w:rPr>
        <w:rFonts w:ascii="Arial" w:hAnsi="Arial" w:cs="Arial"/>
        <w:b/>
        <w:sz w:val="21"/>
        <w:szCs w:val="21"/>
      </w:rPr>
      <w:t xml:space="preserve">August 2019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B3" w:rsidRDefault="004A2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2C"/>
    <w:rsid w:val="00015681"/>
    <w:rsid w:val="00040915"/>
    <w:rsid w:val="0004404A"/>
    <w:rsid w:val="0006123C"/>
    <w:rsid w:val="004A2FB3"/>
    <w:rsid w:val="00796311"/>
    <w:rsid w:val="008859C5"/>
    <w:rsid w:val="009812F9"/>
    <w:rsid w:val="00A40A2C"/>
    <w:rsid w:val="00B8422C"/>
    <w:rsid w:val="00BC76A8"/>
    <w:rsid w:val="00C14E6A"/>
    <w:rsid w:val="00C42226"/>
    <w:rsid w:val="00D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6C984D1-2DC5-43B1-91C0-DC9ADC09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9812F9"/>
    <w:pPr>
      <w:keepNext/>
      <w:widowControl w:val="0"/>
      <w:outlineLvl w:val="3"/>
    </w:pPr>
    <w:rPr>
      <w:rFonts w:ascii="Arial" w:hAnsi="Arial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2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1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2F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9812F9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rsid w:val="009812F9"/>
    <w:rPr>
      <w:rFonts w:ascii="Arial" w:eastAsia="Times New Roman" w:hAnsi="Arial" w:cs="Times New Roman"/>
      <w:b/>
      <w:bCs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5</cp:revision>
  <dcterms:created xsi:type="dcterms:W3CDTF">2019-08-06T02:48:00Z</dcterms:created>
  <dcterms:modified xsi:type="dcterms:W3CDTF">2019-08-08T01:55:00Z</dcterms:modified>
</cp:coreProperties>
</file>