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7A433" w14:textId="77777777" w:rsidR="00DC4EB1" w:rsidRDefault="00DC4EB1">
      <w:pPr>
        <w:spacing w:after="160" w:line="259" w:lineRule="auto"/>
        <w:rPr>
          <w:rFonts w:ascii="Arial" w:eastAsia="Times New Roman" w:hAnsi="Arial"/>
          <w:b/>
          <w:bCs/>
          <w:lang w:eastAsia="x-none"/>
        </w:rPr>
      </w:pPr>
    </w:p>
    <w:p w14:paraId="7F63198E" w14:textId="77777777" w:rsidR="00DC4EB1" w:rsidRPr="00DC4EB1" w:rsidRDefault="00DC4EB1" w:rsidP="00DC4EB1">
      <w:pPr>
        <w:keepNext/>
        <w:pBdr>
          <w:between w:val="nil"/>
          <w:bar w:val="nil"/>
        </w:pBdr>
        <w:spacing w:after="0" w:line="240" w:lineRule="auto"/>
        <w:outlineLvl w:val="2"/>
        <w:rPr>
          <w:rFonts w:ascii="Arial" w:eastAsia="Arial Unicode MS" w:hAnsi="Arial" w:cs="Arial"/>
          <w:b/>
          <w:bCs/>
          <w:color w:val="000000"/>
          <w:sz w:val="24"/>
          <w:szCs w:val="24"/>
          <w:u w:color="000000"/>
          <w:bdr w:val="nil"/>
          <w:lang w:val="en-US" w:eastAsia="en-AU"/>
        </w:rPr>
      </w:pPr>
      <w:r w:rsidRPr="00DC4EB1">
        <w:rPr>
          <w:rFonts w:ascii="Arial" w:eastAsia="Arial Unicode MS" w:hAnsi="Arial" w:cs="Arial Unicode MS"/>
          <w:b/>
          <w:bCs/>
          <w:color w:val="000000"/>
          <w:sz w:val="24"/>
          <w:szCs w:val="24"/>
          <w:u w:color="000000"/>
          <w:bdr w:val="nil"/>
          <w:lang w:val="en-US" w:eastAsia="en-AU"/>
        </w:rPr>
        <w:t xml:space="preserve">INTERNATIONAL ELECTROTECHNICAL COMMISSION (IEC) SYSTEM </w:t>
      </w:r>
      <w:r w:rsidRPr="00DC4EB1">
        <w:rPr>
          <w:rFonts w:ascii="Arial" w:eastAsia="Arial Unicode MS" w:hAnsi="Arial" w:cs="Arial"/>
          <w:b/>
          <w:bCs/>
          <w:color w:val="000000"/>
          <w:sz w:val="24"/>
          <w:szCs w:val="24"/>
          <w:u w:color="000000"/>
          <w:bdr w:val="nil"/>
          <w:lang w:val="en-US" w:eastAsia="en-AU"/>
        </w:rPr>
        <w:t>FOR CERTIFICATION TO STANDARDS RELATING TO EQUIPMENT FOR USE IN EXPLOSIVE ATMOSPHERES (IECEx SYSTEM)</w:t>
      </w:r>
    </w:p>
    <w:p w14:paraId="17D86568" w14:textId="77777777" w:rsidR="00DC4EB1" w:rsidRPr="00DC4EB1" w:rsidRDefault="00DC4EB1" w:rsidP="00DC4EB1">
      <w:pPr>
        <w:keepNext/>
        <w:pBdr>
          <w:between w:val="nil"/>
          <w:bar w:val="nil"/>
        </w:pBdr>
        <w:spacing w:after="0" w:line="240" w:lineRule="auto"/>
        <w:outlineLvl w:val="2"/>
        <w:rPr>
          <w:rFonts w:ascii="Arial" w:eastAsia="Arial Unicode MS" w:hAnsi="Arial" w:cs="Arial"/>
          <w:b/>
          <w:bCs/>
          <w:color w:val="000000"/>
          <w:sz w:val="24"/>
          <w:szCs w:val="24"/>
          <w:u w:color="000000"/>
          <w:bdr w:val="nil"/>
          <w:lang w:val="en-US" w:eastAsia="en-AU"/>
        </w:rPr>
      </w:pPr>
    </w:p>
    <w:p w14:paraId="63B71455" w14:textId="1AB357F5" w:rsidR="00DC4EB1" w:rsidRDefault="00DC4EB1" w:rsidP="004D333D">
      <w:pPr>
        <w:pBdr>
          <w:between w:val="nil"/>
          <w:bar w:val="nil"/>
        </w:pBdr>
        <w:spacing w:after="0" w:line="240" w:lineRule="auto"/>
        <w:outlineLvl w:val="0"/>
        <w:rPr>
          <w:rFonts w:ascii="Arial" w:eastAsia="Arial Unicode MS" w:hAnsi="Arial" w:cs="Arial"/>
          <w:b/>
          <w:bCs/>
          <w:color w:val="000000"/>
          <w:u w:color="000000"/>
          <w:bdr w:val="nil"/>
          <w:lang w:val="en-US" w:eastAsia="en-AU"/>
        </w:rPr>
      </w:pPr>
      <w:r w:rsidRPr="00DC4EB1">
        <w:rPr>
          <w:rFonts w:ascii="Arial" w:eastAsia="Arial Unicode MS" w:hAnsi="Arial" w:cs="Arial"/>
          <w:b/>
          <w:bCs/>
          <w:color w:val="000000"/>
          <w:u w:color="000000"/>
          <w:bdr w:val="nil"/>
          <w:lang w:val="en-US" w:eastAsia="en-AU"/>
        </w:rPr>
        <w:t xml:space="preserve">Title: </w:t>
      </w:r>
      <w:r w:rsidR="004D333D">
        <w:rPr>
          <w:rFonts w:ascii="Arial" w:eastAsia="Arial Unicode MS" w:hAnsi="Arial" w:cs="Arial"/>
          <w:b/>
          <w:bCs/>
          <w:color w:val="000000"/>
          <w:u w:color="000000"/>
          <w:bdr w:val="nil"/>
          <w:lang w:val="en-US" w:eastAsia="en-AU"/>
        </w:rPr>
        <w:t xml:space="preserve"> </w:t>
      </w:r>
      <w:r w:rsidR="00EB4248">
        <w:rPr>
          <w:rFonts w:ascii="Arial" w:eastAsia="Arial Unicode MS" w:hAnsi="Arial" w:cs="Arial"/>
          <w:b/>
          <w:bCs/>
          <w:color w:val="000000"/>
          <w:u w:color="000000"/>
          <w:bdr w:val="nil"/>
          <w:lang w:val="en-US" w:eastAsia="en-AU"/>
        </w:rPr>
        <w:t>ExTAG/560</w:t>
      </w:r>
      <w:r w:rsidR="00C15CFF">
        <w:rPr>
          <w:rFonts w:ascii="Arial" w:eastAsia="Arial Unicode MS" w:hAnsi="Arial" w:cs="Arial"/>
          <w:b/>
          <w:bCs/>
          <w:color w:val="000000"/>
          <w:u w:color="000000"/>
          <w:bdr w:val="nil"/>
          <w:lang w:val="en-US" w:eastAsia="en-AU"/>
        </w:rPr>
        <w:t>A</w:t>
      </w:r>
      <w:r w:rsidR="00EB4248">
        <w:rPr>
          <w:rFonts w:ascii="Arial" w:eastAsia="Arial Unicode MS" w:hAnsi="Arial" w:cs="Arial"/>
          <w:b/>
          <w:bCs/>
          <w:color w:val="000000"/>
          <w:u w:color="000000"/>
          <w:bdr w:val="nil"/>
          <w:lang w:val="en-US" w:eastAsia="en-AU"/>
        </w:rPr>
        <w:t xml:space="preserve">/CD </w:t>
      </w:r>
      <w:r w:rsidR="00C15CFF">
        <w:rPr>
          <w:rFonts w:ascii="Arial" w:eastAsia="Arial Unicode MS" w:hAnsi="Arial" w:cs="Arial"/>
          <w:b/>
          <w:bCs/>
          <w:color w:val="000000"/>
          <w:u w:color="000000"/>
          <w:bdr w:val="nil"/>
          <w:lang w:val="en-US" w:eastAsia="en-AU"/>
        </w:rPr>
        <w:t>–</w:t>
      </w:r>
      <w:r w:rsidR="00EB4248">
        <w:rPr>
          <w:rFonts w:ascii="Arial" w:eastAsia="Arial Unicode MS" w:hAnsi="Arial" w:cs="Arial"/>
          <w:b/>
          <w:bCs/>
          <w:color w:val="000000"/>
          <w:u w:color="000000"/>
          <w:bdr w:val="nil"/>
          <w:lang w:val="en-US" w:eastAsia="en-AU"/>
        </w:rPr>
        <w:t xml:space="preserve"> </w:t>
      </w:r>
      <w:r w:rsidR="00C15CFF">
        <w:rPr>
          <w:rFonts w:ascii="Arial" w:eastAsia="Arial Unicode MS" w:hAnsi="Arial" w:cs="Arial"/>
          <w:b/>
          <w:bCs/>
          <w:color w:val="000000"/>
          <w:u w:color="000000"/>
          <w:bdr w:val="nil"/>
          <w:lang w:val="en-US" w:eastAsia="en-AU"/>
        </w:rPr>
        <w:t xml:space="preserve">Revised </w:t>
      </w:r>
      <w:r w:rsidR="004D333D" w:rsidRPr="004D333D">
        <w:rPr>
          <w:rFonts w:ascii="Arial" w:eastAsia="Arial Unicode MS" w:hAnsi="Arial" w:cs="Arial"/>
          <w:b/>
          <w:bCs/>
          <w:color w:val="000000"/>
          <w:u w:color="000000"/>
          <w:bdr w:val="nil"/>
          <w:lang w:val="en-US" w:eastAsia="en-AU"/>
        </w:rPr>
        <w:t xml:space="preserve">Draft ExTAG Decision Sheet </w:t>
      </w:r>
      <w:r w:rsidR="00B23990">
        <w:rPr>
          <w:rFonts w:ascii="Arial" w:eastAsia="Arial Unicode MS" w:hAnsi="Arial" w:cs="Arial"/>
          <w:b/>
          <w:bCs/>
          <w:color w:val="000000"/>
          <w:u w:color="000000"/>
          <w:bdr w:val="nil"/>
          <w:lang w:val="en-US" w:eastAsia="en-AU"/>
        </w:rPr>
        <w:t>–</w:t>
      </w:r>
      <w:bookmarkStart w:id="0" w:name="_Hlk10143177"/>
      <w:r w:rsidR="004D333D" w:rsidRPr="004D333D">
        <w:rPr>
          <w:rFonts w:ascii="Arial" w:eastAsia="Arial Unicode MS" w:hAnsi="Arial" w:cs="Arial"/>
          <w:b/>
          <w:bCs/>
          <w:color w:val="000000"/>
          <w:u w:color="000000"/>
          <w:bdr w:val="nil"/>
          <w:lang w:val="en-US" w:eastAsia="en-AU"/>
        </w:rPr>
        <w:t xml:space="preserve"> </w:t>
      </w:r>
      <w:r w:rsidR="00B23990">
        <w:rPr>
          <w:rFonts w:ascii="Arial" w:eastAsia="Arial Unicode MS" w:hAnsi="Arial" w:cs="Arial"/>
          <w:b/>
          <w:bCs/>
          <w:color w:val="000000"/>
          <w:u w:color="000000"/>
          <w:bdr w:val="nil"/>
          <w:lang w:val="en-US" w:eastAsia="en-AU"/>
        </w:rPr>
        <w:t>Infallible Shunt Safety Assemblies for voltage limitation of intrinsically safe equipment</w:t>
      </w:r>
      <w:bookmarkEnd w:id="0"/>
    </w:p>
    <w:p w14:paraId="0193DAA6" w14:textId="77777777" w:rsidR="004D333D" w:rsidRPr="00DC4EB1" w:rsidRDefault="004D333D" w:rsidP="004D333D">
      <w:pPr>
        <w:pBdr>
          <w:between w:val="nil"/>
          <w:bar w:val="nil"/>
        </w:pBdr>
        <w:spacing w:after="0" w:line="240" w:lineRule="auto"/>
        <w:outlineLvl w:val="0"/>
        <w:rPr>
          <w:rFonts w:ascii="Arial" w:eastAsia="Arial Unicode MS" w:hAnsi="Arial" w:cs="Arial"/>
          <w:b/>
          <w:bCs/>
          <w:color w:val="000000"/>
          <w:sz w:val="24"/>
          <w:szCs w:val="24"/>
          <w:u w:color="000000"/>
          <w:bdr w:val="nil"/>
          <w:lang w:val="en-US" w:eastAsia="en-AU"/>
        </w:rPr>
      </w:pPr>
    </w:p>
    <w:p w14:paraId="2037B6A6" w14:textId="77777777" w:rsidR="00DC4EB1" w:rsidRPr="00DC4EB1" w:rsidRDefault="00DC4EB1" w:rsidP="00DC4EB1">
      <w:pPr>
        <w:pBdr>
          <w:between w:val="nil"/>
          <w:bar w:val="nil"/>
        </w:pBdr>
        <w:spacing w:after="0" w:line="240" w:lineRule="auto"/>
        <w:jc w:val="both"/>
        <w:outlineLvl w:val="0"/>
        <w:rPr>
          <w:rFonts w:ascii="Arial" w:eastAsia="Arial Unicode MS" w:hAnsi="Arial" w:cs="Arial"/>
          <w:b/>
          <w:bCs/>
          <w:color w:val="000000"/>
          <w:sz w:val="24"/>
          <w:szCs w:val="24"/>
          <w:u w:color="000000"/>
          <w:bdr w:val="nil"/>
          <w:lang w:val="en-US" w:eastAsia="en-AU"/>
        </w:rPr>
      </w:pPr>
      <w:r w:rsidRPr="00DC4EB1">
        <w:rPr>
          <w:rFonts w:ascii="Arial" w:eastAsia="Arial Unicode MS" w:hAnsi="Arial" w:cs="Arial"/>
          <w:b/>
          <w:bCs/>
          <w:color w:val="000000"/>
          <w:sz w:val="24"/>
          <w:szCs w:val="24"/>
          <w:u w:color="000000"/>
          <w:bdr w:val="nil"/>
          <w:lang w:val="en-US" w:eastAsia="en-AU"/>
        </w:rPr>
        <w:t>Circulated to: ExTAG – IECEx Testing and Assessment Group</w:t>
      </w:r>
    </w:p>
    <w:p w14:paraId="1466B575" w14:textId="77777777" w:rsidR="00DC4EB1" w:rsidRPr="00DC4EB1" w:rsidRDefault="00DC4EB1" w:rsidP="00DC4EB1">
      <w:pPr>
        <w:spacing w:after="0" w:line="240" w:lineRule="auto"/>
        <w:jc w:val="center"/>
        <w:rPr>
          <w:rFonts w:ascii="Arial" w:eastAsia="Times New Roman" w:hAnsi="Arial" w:cs="Arial Unicode MS"/>
          <w:b/>
          <w:bCs/>
          <w:color w:val="000000"/>
          <w:sz w:val="20"/>
          <w:szCs w:val="20"/>
          <w:u w:color="000000"/>
          <w:lang w:val="en-US" w:eastAsia="en-AU"/>
        </w:rPr>
      </w:pPr>
    </w:p>
    <w:p w14:paraId="434BFC7E" w14:textId="77777777" w:rsidR="00DC4EB1" w:rsidRPr="00DC4EB1" w:rsidRDefault="00DC4EB1" w:rsidP="00DC4EB1">
      <w:pPr>
        <w:pBdr>
          <w:top w:val="thinThickSmallGap" w:sz="24" w:space="1" w:color="0033CC"/>
        </w:pBdr>
        <w:spacing w:after="0" w:line="240" w:lineRule="auto"/>
        <w:jc w:val="center"/>
        <w:rPr>
          <w:rFonts w:ascii="Arial" w:eastAsia="Times New Roman" w:hAnsi="Arial" w:cs="Arial Unicode MS"/>
          <w:b/>
          <w:bCs/>
          <w:color w:val="000000"/>
          <w:sz w:val="20"/>
          <w:szCs w:val="20"/>
          <w:u w:color="000000"/>
          <w:lang w:val="en-US" w:eastAsia="en-AU"/>
        </w:rPr>
      </w:pPr>
    </w:p>
    <w:p w14:paraId="55224BB2" w14:textId="77777777" w:rsidR="00DC4EB1" w:rsidRPr="00DC4EB1" w:rsidRDefault="00DC4EB1" w:rsidP="00DC4EB1">
      <w:pPr>
        <w:pBdr>
          <w:top w:val="thinThickSmallGap" w:sz="24" w:space="1" w:color="0033CC"/>
        </w:pBdr>
        <w:spacing w:after="0" w:line="240" w:lineRule="auto"/>
        <w:jc w:val="center"/>
        <w:rPr>
          <w:rFonts w:ascii="Arial" w:eastAsia="Times New Roman" w:hAnsi="Arial" w:cs="Arial Unicode MS"/>
          <w:b/>
          <w:bCs/>
          <w:color w:val="000000"/>
          <w:sz w:val="20"/>
          <w:szCs w:val="20"/>
          <w:u w:color="000000"/>
          <w:lang w:val="en-US" w:eastAsia="en-AU"/>
        </w:rPr>
      </w:pPr>
    </w:p>
    <w:p w14:paraId="1FBECCA0" w14:textId="77777777" w:rsidR="00DC4EB1" w:rsidRPr="00DC4EB1" w:rsidRDefault="00DC4EB1" w:rsidP="00DC4EB1">
      <w:pPr>
        <w:pBdr>
          <w:top w:val="thinThickSmallGap" w:sz="24" w:space="1" w:color="0033CC"/>
        </w:pBdr>
        <w:spacing w:after="0" w:line="240" w:lineRule="auto"/>
        <w:jc w:val="center"/>
        <w:rPr>
          <w:rFonts w:ascii="Arial" w:eastAsia="Times New Roman" w:hAnsi="Arial" w:cs="Arial Unicode MS"/>
          <w:b/>
          <w:bCs/>
          <w:color w:val="000000"/>
          <w:sz w:val="20"/>
          <w:szCs w:val="20"/>
          <w:u w:color="000000"/>
          <w:lang w:val="en-US" w:eastAsia="en-AU"/>
        </w:rPr>
      </w:pPr>
    </w:p>
    <w:p w14:paraId="75BCCB3F" w14:textId="77777777" w:rsidR="00DC4EB1" w:rsidRPr="00DC4EB1" w:rsidRDefault="00DC4EB1" w:rsidP="00DC4EB1">
      <w:pPr>
        <w:pBdr>
          <w:top w:val="thinThickSmallGap" w:sz="24" w:space="1" w:color="0033CC"/>
        </w:pBdr>
        <w:spacing w:after="0" w:line="240" w:lineRule="auto"/>
        <w:jc w:val="center"/>
        <w:rPr>
          <w:rFonts w:ascii="Arial" w:eastAsia="Times New Roman" w:hAnsi="Arial" w:cs="Arial Unicode MS"/>
          <w:b/>
          <w:bCs/>
          <w:color w:val="000000"/>
          <w:sz w:val="24"/>
          <w:szCs w:val="24"/>
          <w:u w:color="000000"/>
          <w:lang w:val="en-US" w:eastAsia="en-AU"/>
        </w:rPr>
      </w:pPr>
      <w:r w:rsidRPr="00DC4EB1">
        <w:rPr>
          <w:rFonts w:ascii="Arial" w:eastAsia="Times New Roman" w:hAnsi="Arial" w:cs="Arial Unicode MS"/>
          <w:b/>
          <w:bCs/>
          <w:color w:val="000000"/>
          <w:sz w:val="24"/>
          <w:szCs w:val="24"/>
          <w:u w:color="000000"/>
          <w:lang w:val="en-US" w:eastAsia="en-AU"/>
        </w:rPr>
        <w:t>INTRODUCTION</w:t>
      </w:r>
    </w:p>
    <w:p w14:paraId="1070307D" w14:textId="77777777" w:rsidR="00C15CFF" w:rsidRDefault="00C15CFF" w:rsidP="00C15CFF">
      <w:pPr>
        <w:rPr>
          <w:rFonts w:ascii="Arial" w:hAnsi="Arial" w:cs="Arial"/>
          <w:lang w:val="en-GB"/>
        </w:rPr>
      </w:pPr>
    </w:p>
    <w:p w14:paraId="0220782B" w14:textId="477369B0" w:rsidR="00700B94" w:rsidRPr="00700B94" w:rsidRDefault="00C15CFF" w:rsidP="00700B94">
      <w:pPr>
        <w:spacing w:after="0" w:line="240" w:lineRule="auto"/>
        <w:rPr>
          <w:rFonts w:ascii="Arial" w:hAnsi="Arial" w:cs="Arial"/>
          <w:sz w:val="24"/>
          <w:szCs w:val="24"/>
          <w:lang w:val="de-DE"/>
        </w:rPr>
      </w:pPr>
      <w:r w:rsidRPr="00700B94">
        <w:rPr>
          <w:rFonts w:ascii="Arial" w:hAnsi="Arial" w:cs="Arial"/>
          <w:sz w:val="24"/>
          <w:szCs w:val="24"/>
          <w:lang w:val="en-GB"/>
        </w:rPr>
        <w:t xml:space="preserve">This document, </w:t>
      </w:r>
      <w:r w:rsidRPr="00700B94">
        <w:rPr>
          <w:rFonts w:ascii="Arial" w:hAnsi="Arial" w:cs="Arial"/>
          <w:i/>
          <w:sz w:val="24"/>
          <w:szCs w:val="24"/>
          <w:lang w:val="en-GB"/>
        </w:rPr>
        <w:t>ExTAG/560ACD</w:t>
      </w:r>
      <w:r w:rsidRPr="00700B94">
        <w:rPr>
          <w:rFonts w:ascii="Arial" w:hAnsi="Arial" w:cs="Arial"/>
          <w:sz w:val="24"/>
          <w:szCs w:val="24"/>
          <w:lang w:val="en-GB"/>
        </w:rPr>
        <w:t xml:space="preserve"> </w:t>
      </w:r>
      <w:r w:rsidRPr="00700B94">
        <w:rPr>
          <w:rFonts w:ascii="Arial" w:hAnsi="Arial" w:cs="Arial"/>
          <w:i/>
          <w:sz w:val="24"/>
          <w:szCs w:val="24"/>
          <w:lang w:val="en-GB"/>
        </w:rPr>
        <w:t>Revised</w:t>
      </w:r>
      <w:r w:rsidRPr="00700B94">
        <w:rPr>
          <w:rFonts w:ascii="Arial" w:hAnsi="Arial" w:cs="Arial"/>
          <w:sz w:val="24"/>
          <w:szCs w:val="24"/>
          <w:lang w:val="en-GB"/>
        </w:rPr>
        <w:t xml:space="preserve"> </w:t>
      </w:r>
      <w:r w:rsidRPr="00700B94">
        <w:rPr>
          <w:rFonts w:ascii="Arial" w:hAnsi="Arial" w:cs="Arial"/>
          <w:i/>
          <w:sz w:val="24"/>
          <w:szCs w:val="24"/>
          <w:lang w:val="en-GB"/>
        </w:rPr>
        <w:t>Draft ExTAG Decision Sheet - Infallible Shunt Safety Assemblies for voltage limitation of intrinsically safe equipment</w:t>
      </w:r>
      <w:r w:rsidR="00700B94">
        <w:rPr>
          <w:rFonts w:ascii="Arial" w:hAnsi="Arial" w:cs="Arial"/>
          <w:i/>
          <w:sz w:val="24"/>
          <w:szCs w:val="24"/>
          <w:lang w:val="en-GB"/>
        </w:rPr>
        <w:t>,</w:t>
      </w:r>
      <w:r w:rsidRPr="00700B94">
        <w:rPr>
          <w:rFonts w:ascii="Arial" w:hAnsi="Arial" w:cs="Arial"/>
          <w:sz w:val="24"/>
          <w:szCs w:val="24"/>
          <w:lang w:val="en-GB"/>
        </w:rPr>
        <w:t xml:space="preserve"> has been prepared by the originator ExTC, AU, taking into account comment received on ExTAG/560/CD,</w:t>
      </w:r>
      <w:r w:rsidR="002B500C" w:rsidRPr="00700B94">
        <w:rPr>
          <w:rFonts w:ascii="Arial" w:hAnsi="Arial" w:cs="Arial"/>
          <w:sz w:val="24"/>
          <w:szCs w:val="24"/>
          <w:lang w:val="en-GB"/>
        </w:rPr>
        <w:t xml:space="preserve"> and </w:t>
      </w:r>
      <w:r w:rsidRPr="00700B94">
        <w:rPr>
          <w:rFonts w:ascii="Arial" w:hAnsi="Arial" w:cs="Arial"/>
          <w:sz w:val="24"/>
          <w:szCs w:val="24"/>
          <w:lang w:val="en-GB"/>
        </w:rPr>
        <w:t>as recorded in ExTAG/589/CC</w:t>
      </w:r>
      <w:r w:rsidR="002B500C" w:rsidRPr="00700B94">
        <w:rPr>
          <w:rFonts w:ascii="Arial" w:hAnsi="Arial" w:cs="Arial"/>
          <w:sz w:val="24"/>
          <w:szCs w:val="24"/>
          <w:lang w:val="en-GB"/>
        </w:rPr>
        <w:t xml:space="preserve">. </w:t>
      </w:r>
      <w:r w:rsidR="00700B94" w:rsidRPr="00700B94">
        <w:rPr>
          <w:rFonts w:ascii="Arial" w:hAnsi="Arial" w:cs="Arial"/>
          <w:sz w:val="24"/>
          <w:szCs w:val="24"/>
          <w:lang w:val="de-DE"/>
        </w:rPr>
        <w:t xml:space="preserve">Changes </w:t>
      </w:r>
      <w:r w:rsidR="00700B94">
        <w:rPr>
          <w:rFonts w:ascii="Arial" w:hAnsi="Arial" w:cs="Arial"/>
          <w:sz w:val="24"/>
          <w:szCs w:val="24"/>
          <w:lang w:val="de-DE"/>
        </w:rPr>
        <w:t xml:space="preserve">to the original version </w:t>
      </w:r>
      <w:bookmarkStart w:id="1" w:name="_GoBack"/>
      <w:bookmarkEnd w:id="1"/>
      <w:r w:rsidR="00700B94" w:rsidRPr="00700B94">
        <w:rPr>
          <w:rFonts w:ascii="Arial" w:hAnsi="Arial" w:cs="Arial"/>
          <w:sz w:val="24"/>
          <w:szCs w:val="24"/>
          <w:lang w:val="de-DE"/>
        </w:rPr>
        <w:t xml:space="preserve">are shown in red text </w:t>
      </w:r>
      <w:r w:rsidR="00700B94" w:rsidRPr="00700B94">
        <w:rPr>
          <w:rFonts w:ascii="Arial" w:hAnsi="Arial" w:cs="Arial"/>
          <w:sz w:val="24"/>
          <w:szCs w:val="24"/>
          <w:lang w:val="de-DE"/>
        </w:rPr>
        <w:t>.</w:t>
      </w:r>
    </w:p>
    <w:p w14:paraId="3BAFD0A2" w14:textId="77777777" w:rsidR="002B500C" w:rsidRPr="00700B94" w:rsidRDefault="002B500C" w:rsidP="009D7B7D">
      <w:pPr>
        <w:spacing w:after="0" w:line="240" w:lineRule="auto"/>
        <w:rPr>
          <w:rFonts w:ascii="Arial" w:hAnsi="Arial" w:cs="Arial"/>
          <w:sz w:val="24"/>
          <w:szCs w:val="24"/>
          <w:lang w:val="en-GB"/>
        </w:rPr>
      </w:pPr>
    </w:p>
    <w:p w14:paraId="285F26DA" w14:textId="77777777" w:rsidR="009D7B7D" w:rsidRPr="00700B94" w:rsidRDefault="009D7B7D" w:rsidP="009D7B7D">
      <w:pPr>
        <w:spacing w:after="0" w:line="240" w:lineRule="auto"/>
        <w:rPr>
          <w:rFonts w:ascii="Arial" w:hAnsi="Arial" w:cs="Arial"/>
          <w:sz w:val="24"/>
          <w:szCs w:val="24"/>
          <w:lang w:val="en-GB"/>
        </w:rPr>
      </w:pPr>
    </w:p>
    <w:p w14:paraId="3E3F41AA" w14:textId="5DB84AF5" w:rsidR="00DC4EB1" w:rsidRPr="00700B94" w:rsidRDefault="00C15CFF" w:rsidP="00DC4EB1">
      <w:pPr>
        <w:spacing w:after="0" w:line="240" w:lineRule="auto"/>
        <w:rPr>
          <w:rFonts w:ascii="Arial" w:eastAsia="Arial Unicode MS" w:hAnsi="Arial" w:cs="Arial"/>
          <w:color w:val="000000"/>
          <w:sz w:val="24"/>
          <w:szCs w:val="24"/>
          <w:u w:color="000000"/>
          <w:lang w:val="en-GB" w:eastAsia="en-AU"/>
        </w:rPr>
      </w:pPr>
      <w:r w:rsidRPr="00700B94">
        <w:rPr>
          <w:rFonts w:ascii="Arial" w:hAnsi="Arial" w:cs="Arial"/>
          <w:sz w:val="24"/>
          <w:szCs w:val="24"/>
          <w:lang w:val="en-GB"/>
        </w:rPr>
        <w:t>ExTAG/560A/CD has been listed for finalisation during the 2019 ExTAG Dubai meeting</w:t>
      </w:r>
      <w:r w:rsidRPr="00700B94">
        <w:rPr>
          <w:rFonts w:ascii="Arial" w:hAnsi="Arial" w:cs="Arial"/>
          <w:b/>
          <w:sz w:val="24"/>
          <w:szCs w:val="24"/>
          <w:lang w:val="de-DE"/>
        </w:rPr>
        <w:t xml:space="preserve">.  </w:t>
      </w:r>
    </w:p>
    <w:p w14:paraId="5F653535" w14:textId="77777777" w:rsidR="00700B94" w:rsidRDefault="00700B94" w:rsidP="00DC4EB1">
      <w:pPr>
        <w:spacing w:after="0" w:line="240" w:lineRule="auto"/>
      </w:pPr>
    </w:p>
    <w:p w14:paraId="48B70A5F" w14:textId="77777777" w:rsidR="00700B94" w:rsidRDefault="00700B94" w:rsidP="00DC4EB1">
      <w:pPr>
        <w:spacing w:after="0" w:line="240" w:lineRule="auto"/>
      </w:pPr>
    </w:p>
    <w:p w14:paraId="1BC6E955" w14:textId="77777777" w:rsidR="00DC4EB1" w:rsidRDefault="00700B94" w:rsidP="00DC4EB1">
      <w:pPr>
        <w:spacing w:after="0" w:line="240" w:lineRule="auto"/>
        <w:rPr>
          <w:rFonts w:ascii="Arial" w:eastAsia="Arial Unicode MS" w:hAnsi="Arial" w:cs="Arial"/>
          <w:b/>
          <w:color w:val="0563C1"/>
          <w:sz w:val="24"/>
          <w:szCs w:val="24"/>
          <w:u w:val="single" w:color="000000"/>
          <w:lang w:val="en-GB" w:eastAsia="en-AU"/>
        </w:rPr>
      </w:pPr>
      <w:hyperlink r:id="rId7" w:history="1">
        <w:r w:rsidR="00DC4EB1" w:rsidRPr="00DC4EB1">
          <w:rPr>
            <w:rFonts w:ascii="Arial" w:eastAsia="Arial Unicode MS" w:hAnsi="Arial" w:cs="Arial"/>
            <w:b/>
            <w:color w:val="0563C1"/>
            <w:sz w:val="24"/>
            <w:szCs w:val="24"/>
            <w:u w:val="single" w:color="000000"/>
            <w:lang w:val="en-GB" w:eastAsia="en-AU"/>
          </w:rPr>
          <w:t>Christine Kane</w:t>
        </w:r>
      </w:hyperlink>
    </w:p>
    <w:p w14:paraId="62E3ACB8" w14:textId="77777777" w:rsidR="002B500C" w:rsidRDefault="002B500C" w:rsidP="00DC4EB1">
      <w:pPr>
        <w:spacing w:after="0" w:line="240" w:lineRule="auto"/>
        <w:rPr>
          <w:rFonts w:ascii="Arial" w:eastAsia="Arial Unicode MS" w:hAnsi="Arial" w:cs="Arial"/>
          <w:b/>
          <w:color w:val="0563C1"/>
          <w:sz w:val="24"/>
          <w:szCs w:val="24"/>
          <w:u w:val="single" w:color="000000"/>
          <w:lang w:val="en-GB" w:eastAsia="en-AU"/>
        </w:rPr>
      </w:pPr>
    </w:p>
    <w:p w14:paraId="3E93C2E8" w14:textId="30485159" w:rsidR="00DC4EB1" w:rsidRPr="00DC4EB1" w:rsidRDefault="002B500C" w:rsidP="00DC4EB1">
      <w:pPr>
        <w:spacing w:after="0" w:line="240" w:lineRule="auto"/>
        <w:rPr>
          <w:rFonts w:ascii="Arial" w:eastAsia="Times New Roman" w:hAnsi="Arial" w:cs="Arial Unicode MS"/>
          <w:b/>
          <w:bCs/>
          <w:color w:val="000000"/>
          <w:sz w:val="20"/>
          <w:szCs w:val="20"/>
          <w:u w:color="000000"/>
          <w:lang w:val="en-US" w:eastAsia="en-AU"/>
        </w:rPr>
      </w:pPr>
      <w:r>
        <w:rPr>
          <w:rFonts w:ascii="Arial" w:eastAsia="Arial Unicode MS" w:hAnsi="Arial" w:cs="Arial"/>
          <w:b/>
          <w:color w:val="0563C1"/>
          <w:sz w:val="24"/>
          <w:szCs w:val="24"/>
          <w:u w:val="single" w:color="000000"/>
          <w:lang w:val="en-GB" w:eastAsia="en-AU"/>
        </w:rPr>
        <w:t xml:space="preserve">For </w:t>
      </w:r>
    </w:p>
    <w:p w14:paraId="01BEDE12" w14:textId="77777777" w:rsidR="00DC4EB1" w:rsidRDefault="00DC4EB1" w:rsidP="00DC4EB1">
      <w:pPr>
        <w:pBdr>
          <w:between w:val="nil"/>
          <w:bar w:val="nil"/>
        </w:pBdr>
        <w:spacing w:after="0" w:line="240" w:lineRule="auto"/>
        <w:jc w:val="both"/>
        <w:rPr>
          <w:rFonts w:ascii="Arial" w:eastAsia="Arial Unicode MS" w:hAnsi="Arial" w:cs="Arial"/>
          <w:color w:val="000000"/>
          <w:sz w:val="24"/>
          <w:szCs w:val="24"/>
          <w:u w:color="000000"/>
          <w:bdr w:val="nil"/>
          <w:lang w:val="de-DE" w:eastAsia="en-AU"/>
        </w:rPr>
      </w:pPr>
    </w:p>
    <w:p w14:paraId="6562470B" w14:textId="77777777" w:rsidR="009D7B7D" w:rsidRPr="00DC4EB1" w:rsidRDefault="009D7B7D" w:rsidP="00DC4EB1">
      <w:pPr>
        <w:pBdr>
          <w:between w:val="nil"/>
          <w:bar w:val="nil"/>
        </w:pBdr>
        <w:spacing w:after="0" w:line="240" w:lineRule="auto"/>
        <w:jc w:val="both"/>
        <w:rPr>
          <w:rFonts w:ascii="Arial" w:eastAsia="Arial Unicode MS" w:hAnsi="Arial" w:cs="Arial"/>
          <w:color w:val="000000"/>
          <w:sz w:val="24"/>
          <w:szCs w:val="24"/>
          <w:u w:color="000000"/>
          <w:bdr w:val="nil"/>
          <w:lang w:val="de-DE" w:eastAsia="en-AU"/>
        </w:rPr>
      </w:pPr>
    </w:p>
    <w:p w14:paraId="1259FB02" w14:textId="77777777" w:rsidR="00DC4EB1" w:rsidRPr="00DC4EB1" w:rsidRDefault="00DC4EB1" w:rsidP="00DC4EB1">
      <w:pPr>
        <w:pBdr>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r w:rsidRPr="00DC4EB1">
        <w:rPr>
          <w:rFonts w:ascii="Arial" w:eastAsia="Arial Unicode MS" w:hAnsi="Arial" w:cs="Arial"/>
          <w:b/>
          <w:bCs/>
          <w:iCs/>
          <w:color w:val="000000"/>
          <w:sz w:val="24"/>
          <w:szCs w:val="24"/>
          <w:u w:color="000000"/>
          <w:bdr w:val="nil"/>
          <w:lang w:val="de-DE" w:eastAsia="en-AU"/>
        </w:rPr>
        <w:t>Julien Gauthier</w:t>
      </w:r>
    </w:p>
    <w:p w14:paraId="20FF447D" w14:textId="77777777" w:rsidR="00DC4EB1" w:rsidRPr="00DC4EB1" w:rsidRDefault="00DC4EB1" w:rsidP="00DC4EB1">
      <w:pPr>
        <w:pBdr>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r w:rsidRPr="00DC4EB1">
        <w:rPr>
          <w:rFonts w:ascii="Arial" w:eastAsia="Arial Unicode MS" w:hAnsi="Arial" w:cs="Arial"/>
          <w:b/>
          <w:bCs/>
          <w:iCs/>
          <w:color w:val="000000"/>
          <w:sz w:val="24"/>
          <w:szCs w:val="24"/>
          <w:u w:color="000000"/>
          <w:bdr w:val="nil"/>
          <w:lang w:val="de-DE" w:eastAsia="en-AU"/>
        </w:rPr>
        <w:t>ExTAG Secretary</w:t>
      </w:r>
    </w:p>
    <w:p w14:paraId="7BF321D5" w14:textId="77777777" w:rsidR="00DC4EB1" w:rsidRPr="00DC4EB1" w:rsidRDefault="00DC4EB1" w:rsidP="00DC4EB1">
      <w:pPr>
        <w:pBdr>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p>
    <w:tbl>
      <w:tblPr>
        <w:tblW w:w="9356"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395"/>
        <w:gridCol w:w="4961"/>
      </w:tblGrid>
      <w:tr w:rsidR="00DC4EB1" w:rsidRPr="00DC4EB1" w14:paraId="0039396D" w14:textId="77777777" w:rsidTr="00F91B8B">
        <w:trPr>
          <w:trHeight w:val="1725"/>
        </w:trPr>
        <w:tc>
          <w:tcPr>
            <w:tcW w:w="4395" w:type="dxa"/>
            <w:tcBorders>
              <w:top w:val="single" w:sz="18" w:space="0" w:color="0000FF"/>
              <w:left w:val="single" w:sz="18" w:space="0" w:color="0000FF"/>
              <w:bottom w:val="single" w:sz="18" w:space="0" w:color="0000FF"/>
              <w:right w:val="single" w:sz="18" w:space="0" w:color="0000FF"/>
            </w:tcBorders>
          </w:tcPr>
          <w:p w14:paraId="6C1ADF31" w14:textId="31AD94FE" w:rsidR="00DC4EB1" w:rsidRPr="00DC4EB1" w:rsidRDefault="002B500C"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Pr>
                <w:rFonts w:ascii="Arial" w:eastAsia="Arial Unicode MS" w:hAnsi="Arial" w:cs="Arial"/>
                <w:b/>
                <w:bCs/>
                <w:color w:val="0000FF"/>
                <w:sz w:val="21"/>
                <w:szCs w:val="21"/>
                <w:u w:val="single" w:color="000000"/>
                <w:bdr w:val="nil"/>
                <w:lang w:val="en-US" w:eastAsia="en-AU"/>
              </w:rPr>
              <w:t>A</w:t>
            </w:r>
            <w:r w:rsidR="00DC4EB1" w:rsidRPr="00DC4EB1">
              <w:rPr>
                <w:rFonts w:ascii="Arial" w:eastAsia="Arial Unicode MS" w:hAnsi="Arial" w:cs="Arial"/>
                <w:b/>
                <w:bCs/>
                <w:color w:val="0000FF"/>
                <w:sz w:val="21"/>
                <w:szCs w:val="21"/>
                <w:u w:val="single" w:color="000000"/>
                <w:bdr w:val="nil"/>
                <w:lang w:val="en-US" w:eastAsia="en-AU"/>
              </w:rPr>
              <w:t>ddress</w:t>
            </w:r>
            <w:r w:rsidR="00DC4EB1" w:rsidRPr="00DC4EB1">
              <w:rPr>
                <w:rFonts w:ascii="Arial" w:eastAsia="Arial Unicode MS" w:hAnsi="Arial" w:cs="Arial"/>
                <w:b/>
                <w:bCs/>
                <w:color w:val="0000FF"/>
                <w:sz w:val="21"/>
                <w:szCs w:val="21"/>
                <w:u w:color="000000"/>
                <w:bdr w:val="nil"/>
                <w:lang w:val="en-US" w:eastAsia="en-AU"/>
              </w:rPr>
              <w:t>:</w:t>
            </w:r>
          </w:p>
          <w:p w14:paraId="5DF157DB"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DC4EB1">
              <w:rPr>
                <w:rFonts w:ascii="Arial" w:eastAsia="Arial Unicode MS" w:hAnsi="Arial" w:cs="Arial"/>
                <w:b/>
                <w:bCs/>
                <w:color w:val="0000FF"/>
                <w:sz w:val="21"/>
                <w:szCs w:val="21"/>
                <w:u w:color="000000"/>
                <w:bdr w:val="nil"/>
                <w:lang w:val="en-US" w:eastAsia="en-AU"/>
              </w:rPr>
              <w:t xml:space="preserve">IECEx Secretariat </w:t>
            </w:r>
          </w:p>
          <w:p w14:paraId="0EC44C8C"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DC4EB1">
              <w:rPr>
                <w:rFonts w:ascii="Arial" w:eastAsia="Arial Unicode MS" w:hAnsi="Arial" w:cs="Arial"/>
                <w:b/>
                <w:bCs/>
                <w:color w:val="0000FF"/>
                <w:sz w:val="21"/>
                <w:szCs w:val="21"/>
                <w:u w:color="000000"/>
                <w:bdr w:val="nil"/>
                <w:lang w:val="en-US" w:eastAsia="en-AU"/>
              </w:rPr>
              <w:t xml:space="preserve">Level </w:t>
            </w:r>
            <w:smartTag w:uri="urn:schemas-microsoft-com:office:smarttags" w:element="Street">
              <w:smartTag w:uri="urn:schemas-microsoft-com:office:smarttags" w:element="address">
                <w:r w:rsidRPr="00DC4EB1">
                  <w:rPr>
                    <w:rFonts w:ascii="Arial" w:eastAsia="Arial Unicode MS" w:hAnsi="Arial" w:cs="Arial"/>
                    <w:b/>
                    <w:bCs/>
                    <w:color w:val="0000FF"/>
                    <w:sz w:val="21"/>
                    <w:szCs w:val="21"/>
                    <w:u w:color="000000"/>
                    <w:bdr w:val="nil"/>
                    <w:lang w:val="en-US" w:eastAsia="en-AU"/>
                  </w:rPr>
                  <w:t>33 Australia Square</w:t>
                </w:r>
              </w:smartTag>
            </w:smartTag>
          </w:p>
          <w:p w14:paraId="1BB93E20"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smartTag w:uri="urn:schemas-microsoft-com:office:smarttags" w:element="Street">
              <w:smartTag w:uri="urn:schemas-microsoft-com:office:smarttags" w:element="address">
                <w:r w:rsidRPr="00DC4EB1">
                  <w:rPr>
                    <w:rFonts w:ascii="Arial" w:eastAsia="Arial Unicode MS" w:hAnsi="Arial" w:cs="Arial"/>
                    <w:b/>
                    <w:bCs/>
                    <w:color w:val="0000FF"/>
                    <w:sz w:val="21"/>
                    <w:szCs w:val="21"/>
                    <w:u w:color="000000"/>
                    <w:bdr w:val="nil"/>
                    <w:lang w:val="en-US" w:eastAsia="en-AU"/>
                  </w:rPr>
                  <w:t>264 George Street</w:t>
                </w:r>
              </w:smartTag>
            </w:smartTag>
            <w:r w:rsidRPr="00DC4EB1">
              <w:rPr>
                <w:rFonts w:ascii="Arial" w:eastAsia="Arial Unicode MS" w:hAnsi="Arial" w:cs="Arial"/>
                <w:b/>
                <w:bCs/>
                <w:color w:val="0000FF"/>
                <w:sz w:val="21"/>
                <w:szCs w:val="21"/>
                <w:u w:color="000000"/>
                <w:bdr w:val="nil"/>
                <w:lang w:val="en-US" w:eastAsia="en-AU"/>
              </w:rPr>
              <w:t xml:space="preserve"> </w:t>
            </w:r>
          </w:p>
          <w:p w14:paraId="2C910BFF"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smartTag w:uri="urn:schemas-microsoft-com:office:smarttags" w:element="City">
              <w:smartTag w:uri="urn:schemas-microsoft-com:office:smarttags" w:element="place">
                <w:r w:rsidRPr="00DC4EB1">
                  <w:rPr>
                    <w:rFonts w:ascii="Arial" w:eastAsia="Arial Unicode MS" w:hAnsi="Arial" w:cs="Arial"/>
                    <w:b/>
                    <w:bCs/>
                    <w:color w:val="0000FF"/>
                    <w:sz w:val="21"/>
                    <w:szCs w:val="21"/>
                    <w:u w:color="000000"/>
                    <w:bdr w:val="nil"/>
                    <w:lang w:val="en-US" w:eastAsia="en-AU"/>
                  </w:rPr>
                  <w:t>Sydney</w:t>
                </w:r>
              </w:smartTag>
            </w:smartTag>
            <w:r w:rsidRPr="00DC4EB1">
              <w:rPr>
                <w:rFonts w:ascii="Arial" w:eastAsia="Arial Unicode MS" w:hAnsi="Arial" w:cs="Arial"/>
                <w:b/>
                <w:bCs/>
                <w:color w:val="0000FF"/>
                <w:sz w:val="21"/>
                <w:szCs w:val="21"/>
                <w:u w:color="000000"/>
                <w:bdr w:val="nil"/>
                <w:lang w:val="en-US" w:eastAsia="en-AU"/>
              </w:rPr>
              <w:t xml:space="preserve"> NSW 2000</w:t>
            </w:r>
          </w:p>
          <w:p w14:paraId="5385FC38" w14:textId="77777777" w:rsidR="00DC4EB1" w:rsidRPr="00DC4EB1" w:rsidRDefault="00DC4EB1" w:rsidP="00DC4EB1">
            <w:pPr>
              <w:pBdr>
                <w:between w:val="nil"/>
                <w:bar w:val="nil"/>
              </w:pBdr>
              <w:spacing w:after="0" w:line="240" w:lineRule="auto"/>
              <w:rPr>
                <w:rFonts w:ascii="Arial" w:eastAsia="Arial Unicode MS" w:hAnsi="Arial" w:cs="Arial"/>
                <w:b/>
                <w:bCs/>
                <w:color w:val="0000FF"/>
                <w:sz w:val="21"/>
                <w:szCs w:val="21"/>
                <w:u w:color="000000"/>
                <w:bdr w:val="nil"/>
                <w:lang w:val="en-US" w:eastAsia="en-AU"/>
              </w:rPr>
            </w:pPr>
            <w:smartTag w:uri="urn:schemas-microsoft-com:office:smarttags" w:element="country-region">
              <w:smartTag w:uri="urn:schemas-microsoft-com:office:smarttags" w:element="place">
                <w:r w:rsidRPr="00DC4EB1">
                  <w:rPr>
                    <w:rFonts w:ascii="Arial" w:eastAsia="Arial Unicode MS" w:hAnsi="Arial" w:cs="Arial"/>
                    <w:b/>
                    <w:bCs/>
                    <w:color w:val="0000FF"/>
                    <w:sz w:val="21"/>
                    <w:szCs w:val="21"/>
                    <w:u w:color="000000"/>
                    <w:bdr w:val="nil"/>
                    <w:lang w:val="en-US" w:eastAsia="en-AU"/>
                  </w:rPr>
                  <w:t>Australia</w:t>
                </w:r>
              </w:smartTag>
            </w:smartTag>
          </w:p>
          <w:p w14:paraId="5629CE3A" w14:textId="77777777" w:rsidR="00DC4EB1" w:rsidRPr="00DC4EB1" w:rsidRDefault="00DC4EB1" w:rsidP="00DC4EB1">
            <w:pPr>
              <w:pBdr>
                <w:between w:val="nil"/>
                <w:bar w:val="nil"/>
              </w:pBdr>
              <w:spacing w:after="0" w:line="240" w:lineRule="auto"/>
              <w:rPr>
                <w:rFonts w:ascii="Arial" w:eastAsia="Arial Unicode MS" w:hAnsi="Arial" w:cs="Arial"/>
                <w:b/>
                <w:bCs/>
                <w:color w:val="0000FF"/>
                <w:sz w:val="21"/>
                <w:szCs w:val="21"/>
                <w:u w:color="000000"/>
                <w:bdr w:val="nil"/>
                <w:lang w:val="en-US" w:eastAsia="en-AU"/>
              </w:rPr>
            </w:pPr>
            <w:r w:rsidRPr="00DC4EB1">
              <w:rPr>
                <w:rFonts w:ascii="Arial" w:eastAsia="Arial Unicode MS" w:hAnsi="Arial" w:cs="Arial"/>
                <w:b/>
                <w:bCs/>
                <w:color w:val="0000FF"/>
                <w:sz w:val="21"/>
                <w:szCs w:val="21"/>
                <w:u w:color="000000"/>
                <w:bdr w:val="nil"/>
                <w:lang w:val="en-US" w:eastAsia="en-AU"/>
              </w:rPr>
              <w:t xml:space="preserve">Web: </w:t>
            </w:r>
            <w:hyperlink r:id="rId8" w:history="1">
              <w:r w:rsidRPr="00DC4EB1">
                <w:rPr>
                  <w:rFonts w:ascii="Arial" w:eastAsia="Arial Unicode MS" w:hAnsi="Arial" w:cs="Arial"/>
                  <w:b/>
                  <w:bCs/>
                  <w:color w:val="0563C1"/>
                  <w:sz w:val="21"/>
                  <w:szCs w:val="21"/>
                  <w:u w:val="single" w:color="000000"/>
                  <w:bdr w:val="nil"/>
                  <w:lang w:val="en-US" w:eastAsia="en-AU"/>
                </w:rPr>
                <w:t>www.iecex.com</w:t>
              </w:r>
            </w:hyperlink>
          </w:p>
          <w:p w14:paraId="1CD977C4" w14:textId="77777777" w:rsidR="00DC4EB1" w:rsidRPr="00DC4EB1" w:rsidRDefault="00DC4EB1" w:rsidP="00DC4EB1">
            <w:pPr>
              <w:pBdr>
                <w:between w:val="nil"/>
                <w:bar w:val="nil"/>
              </w:pBdr>
              <w:spacing w:after="0" w:line="240" w:lineRule="auto"/>
              <w:rPr>
                <w:rFonts w:ascii="Arial" w:eastAsia="Arial Unicode MS" w:hAnsi="Arial" w:cs="Arial"/>
                <w:b/>
                <w:bCs/>
                <w:color w:val="0000FF"/>
                <w:sz w:val="21"/>
                <w:szCs w:val="21"/>
                <w:u w:color="000000"/>
                <w:bdr w:val="nil"/>
                <w:lang w:val="en-US" w:eastAsia="en-AU"/>
              </w:rPr>
            </w:pPr>
          </w:p>
          <w:p w14:paraId="5DD454DF" w14:textId="77777777" w:rsidR="00DC4EB1" w:rsidRPr="00DC4EB1" w:rsidRDefault="00DC4EB1" w:rsidP="00DC4EB1">
            <w:pPr>
              <w:pBdr>
                <w:between w:val="nil"/>
                <w:bar w:val="nil"/>
              </w:pBdr>
              <w:spacing w:after="0" w:line="240" w:lineRule="auto"/>
              <w:rPr>
                <w:rFonts w:ascii="Arial" w:eastAsia="Arial Unicode MS" w:hAnsi="Arial" w:cs="Arial"/>
                <w:b/>
                <w:bCs/>
                <w:color w:val="0000FF"/>
                <w:sz w:val="21"/>
                <w:szCs w:val="21"/>
                <w:u w:color="000000"/>
                <w:bdr w:val="nil"/>
                <w:lang w:val="en-US" w:eastAsia="en-AU"/>
              </w:rPr>
            </w:pPr>
          </w:p>
        </w:tc>
        <w:tc>
          <w:tcPr>
            <w:tcW w:w="4961" w:type="dxa"/>
            <w:tcBorders>
              <w:top w:val="single" w:sz="18" w:space="0" w:color="0000FF"/>
              <w:left w:val="single" w:sz="18" w:space="0" w:color="0000FF"/>
              <w:bottom w:val="single" w:sz="18" w:space="0" w:color="0000FF"/>
              <w:right w:val="single" w:sz="18" w:space="0" w:color="0000FF"/>
            </w:tcBorders>
          </w:tcPr>
          <w:p w14:paraId="35C8D178"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DC4EB1">
              <w:rPr>
                <w:rFonts w:ascii="Arial" w:eastAsia="Arial Unicode MS" w:hAnsi="Arial" w:cs="Arial"/>
                <w:b/>
                <w:bCs/>
                <w:color w:val="0000FF"/>
                <w:sz w:val="21"/>
                <w:szCs w:val="21"/>
                <w:u w:color="000000"/>
                <w:bdr w:val="nil"/>
                <w:lang w:val="en-US" w:eastAsia="en-AU"/>
              </w:rPr>
              <w:t>ExTAG Secretary</w:t>
            </w:r>
          </w:p>
          <w:p w14:paraId="7418B5FE"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DC4EB1">
              <w:rPr>
                <w:rFonts w:ascii="Arial" w:eastAsia="Arial Unicode MS" w:hAnsi="Arial" w:cs="Arial"/>
                <w:b/>
                <w:bCs/>
                <w:color w:val="0000FF"/>
                <w:sz w:val="21"/>
                <w:szCs w:val="21"/>
                <w:u w:color="000000"/>
                <w:bdr w:val="nil"/>
                <w:lang w:val="en-US" w:eastAsia="en-AU"/>
              </w:rPr>
              <w:t>Mr Julien Gauthier</w:t>
            </w:r>
          </w:p>
          <w:p w14:paraId="730AC376"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DC4EB1">
              <w:rPr>
                <w:rFonts w:ascii="Arial" w:eastAsia="Arial Unicode MS" w:hAnsi="Arial" w:cs="Arial"/>
                <w:b/>
                <w:bCs/>
                <w:color w:val="0000FF"/>
                <w:sz w:val="21"/>
                <w:szCs w:val="21"/>
                <w:u w:color="000000"/>
                <w:bdr w:val="nil"/>
                <w:lang w:val="en-US" w:eastAsia="en-AU"/>
              </w:rPr>
              <w:t xml:space="preserve">LCIE </w:t>
            </w:r>
            <w:smartTag w:uri="urn:schemas-microsoft-com:office:smarttags" w:element="country-region">
              <w:smartTag w:uri="urn:schemas-microsoft-com:office:smarttags" w:element="place">
                <w:r w:rsidRPr="00DC4EB1">
                  <w:rPr>
                    <w:rFonts w:ascii="Arial" w:eastAsia="Arial Unicode MS" w:hAnsi="Arial" w:cs="Arial"/>
                    <w:b/>
                    <w:bCs/>
                    <w:color w:val="0000FF"/>
                    <w:sz w:val="21"/>
                    <w:szCs w:val="21"/>
                    <w:u w:color="000000"/>
                    <w:bdr w:val="nil"/>
                    <w:lang w:val="en-US" w:eastAsia="en-AU"/>
                  </w:rPr>
                  <w:t>S.A.</w:t>
                </w:r>
              </w:smartTag>
            </w:smartTag>
          </w:p>
          <w:p w14:paraId="7EF97F2C"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DC4EB1">
              <w:rPr>
                <w:rFonts w:ascii="Arial" w:eastAsia="Arial Unicode MS" w:hAnsi="Arial" w:cs="Arial"/>
                <w:b/>
                <w:bCs/>
                <w:color w:val="0000FF"/>
                <w:sz w:val="21"/>
                <w:szCs w:val="21"/>
                <w:u w:color="000000"/>
                <w:bdr w:val="nil"/>
                <w:lang w:val="fr-FR" w:eastAsia="en-AU"/>
              </w:rPr>
              <w:t>33 Avenue du General Leclerc</w:t>
            </w:r>
          </w:p>
          <w:p w14:paraId="4490BE2F"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DC4EB1">
              <w:rPr>
                <w:rFonts w:ascii="Arial" w:eastAsia="Arial Unicode MS" w:hAnsi="Arial" w:cs="Arial"/>
                <w:b/>
                <w:bCs/>
                <w:color w:val="0000FF"/>
                <w:sz w:val="21"/>
                <w:szCs w:val="21"/>
                <w:u w:color="000000"/>
                <w:bdr w:val="nil"/>
                <w:lang w:val="fr-FR" w:eastAsia="en-AU"/>
              </w:rPr>
              <w:t>92260 Fontenay-aux-Roses</w:t>
            </w:r>
          </w:p>
          <w:p w14:paraId="7FDCED02"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val="single" w:color="000000"/>
                <w:bdr w:val="nil"/>
                <w:lang w:val="fr-FR" w:eastAsia="en-AU"/>
              </w:rPr>
            </w:pPr>
            <w:r w:rsidRPr="00DC4EB1">
              <w:rPr>
                <w:rFonts w:ascii="Arial" w:eastAsia="Arial Unicode MS" w:hAnsi="Arial" w:cs="Arial"/>
                <w:b/>
                <w:bCs/>
                <w:color w:val="0000FF"/>
                <w:sz w:val="21"/>
                <w:szCs w:val="21"/>
                <w:u w:color="000000"/>
                <w:bdr w:val="nil"/>
                <w:lang w:val="fr-FR" w:eastAsia="en-AU"/>
              </w:rPr>
              <w:t>FRANCE</w:t>
            </w:r>
            <w:r w:rsidRPr="00DC4EB1">
              <w:rPr>
                <w:rFonts w:ascii="Arial" w:eastAsia="Arial Unicode MS" w:hAnsi="Arial" w:cs="Arial"/>
                <w:b/>
                <w:bCs/>
                <w:color w:val="0000FF"/>
                <w:sz w:val="21"/>
                <w:szCs w:val="21"/>
                <w:u w:val="single" w:color="000000"/>
                <w:bdr w:val="nil"/>
                <w:lang w:val="fr-FR" w:eastAsia="en-AU"/>
              </w:rPr>
              <w:t xml:space="preserve">  </w:t>
            </w:r>
          </w:p>
          <w:p w14:paraId="597D610F"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DC4EB1">
              <w:rPr>
                <w:rFonts w:ascii="Arial" w:eastAsia="Arial Unicode MS" w:hAnsi="Arial" w:cs="Arial"/>
                <w:b/>
                <w:bCs/>
                <w:color w:val="0000FF"/>
                <w:sz w:val="21"/>
                <w:szCs w:val="21"/>
                <w:u w:color="000000"/>
                <w:bdr w:val="nil"/>
                <w:lang w:val="fr-FR" w:eastAsia="en-AU"/>
              </w:rPr>
              <w:t>Tel: +33 1 40 95 55 26</w:t>
            </w:r>
          </w:p>
          <w:p w14:paraId="3A0155B1"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DC4EB1">
              <w:rPr>
                <w:rFonts w:ascii="Arial" w:eastAsia="Arial Unicode MS" w:hAnsi="Arial" w:cs="Arial"/>
                <w:b/>
                <w:bCs/>
                <w:color w:val="0000FF"/>
                <w:sz w:val="21"/>
                <w:szCs w:val="21"/>
                <w:u w:color="000000"/>
                <w:bdr w:val="nil"/>
                <w:lang w:val="fr-FR" w:eastAsia="en-AU"/>
              </w:rPr>
              <w:t>Fax: +33 1 40 95 89 37</w:t>
            </w:r>
          </w:p>
          <w:p w14:paraId="60412796"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DC4EB1">
              <w:rPr>
                <w:rFonts w:ascii="Arial" w:eastAsia="Arial Unicode MS" w:hAnsi="Arial" w:cs="Arial"/>
                <w:b/>
                <w:bCs/>
                <w:color w:val="0000FF"/>
                <w:sz w:val="21"/>
                <w:szCs w:val="21"/>
                <w:u w:color="000000"/>
                <w:bdr w:val="nil"/>
                <w:lang w:val="fr-FR" w:eastAsia="en-AU"/>
              </w:rPr>
              <w:t xml:space="preserve">Email : </w:t>
            </w:r>
            <w:hyperlink r:id="rId9" w:history="1">
              <w:r w:rsidRPr="00DC4EB1">
                <w:rPr>
                  <w:rFonts w:ascii="Arial" w:eastAsia="Arial Unicode MS" w:hAnsi="Arial" w:cs="Arial"/>
                  <w:b/>
                  <w:bCs/>
                  <w:color w:val="0000FF"/>
                  <w:sz w:val="21"/>
                  <w:szCs w:val="21"/>
                  <w:u w:val="single" w:color="000000"/>
                  <w:bdr w:val="nil"/>
                  <w:lang w:val="fr-FR" w:eastAsia="en-AU"/>
                </w:rPr>
                <w:t>julien.gauthier@fr.bureauveritas.com</w:t>
              </w:r>
            </w:hyperlink>
          </w:p>
          <w:p w14:paraId="3E989FDA" w14:textId="77777777" w:rsidR="00DC4EB1" w:rsidRPr="00DC4EB1" w:rsidRDefault="00DC4EB1" w:rsidP="00DC4EB1">
            <w:pPr>
              <w:pBdr>
                <w:between w:val="nil"/>
                <w:bar w:val="nil"/>
              </w:pBdr>
              <w:tabs>
                <w:tab w:val="center" w:pos="4680"/>
                <w:tab w:val="right" w:pos="9360"/>
              </w:tabs>
              <w:spacing w:after="0" w:line="240" w:lineRule="auto"/>
              <w:rPr>
                <w:rFonts w:ascii="Arial" w:eastAsia="Arial Unicode MS" w:hAnsi="Arial" w:cs="Arial"/>
                <w:b/>
                <w:bCs/>
                <w:color w:val="0000FF"/>
                <w:sz w:val="21"/>
                <w:szCs w:val="21"/>
                <w:u w:val="single" w:color="000000"/>
                <w:bdr w:val="nil"/>
                <w:lang w:val="fr-FR" w:eastAsia="en-AU"/>
              </w:rPr>
            </w:pPr>
          </w:p>
        </w:tc>
      </w:tr>
    </w:tbl>
    <w:p w14:paraId="2E5CCC29" w14:textId="77777777" w:rsidR="00DC4EB1" w:rsidRDefault="00DC4EB1">
      <w:pPr>
        <w:spacing w:after="160" w:line="259" w:lineRule="auto"/>
        <w:rPr>
          <w:rFonts w:ascii="Arial" w:eastAsia="Times New Roman" w:hAnsi="Arial"/>
          <w:b/>
          <w:bCs/>
          <w:lang w:eastAsia="x-none"/>
        </w:rPr>
      </w:pPr>
      <w:r>
        <w:rPr>
          <w:rFonts w:ascii="Arial" w:eastAsia="Times New Roman" w:hAnsi="Arial"/>
          <w:b/>
          <w:bCs/>
          <w:lang w:eastAsia="x-none"/>
        </w:rPr>
        <w:br w:type="page"/>
      </w:r>
    </w:p>
    <w:p w14:paraId="39111843" w14:textId="77777777" w:rsidR="00B83F59" w:rsidRPr="008E340D" w:rsidRDefault="00B83F59" w:rsidP="00B83F59">
      <w:pPr>
        <w:spacing w:after="0" w:line="240" w:lineRule="auto"/>
        <w:jc w:val="center"/>
        <w:rPr>
          <w:rFonts w:ascii="Arial" w:eastAsia="Times New Roman" w:hAnsi="Arial"/>
          <w:b/>
          <w:bCs/>
          <w:sz w:val="20"/>
          <w:szCs w:val="20"/>
        </w:rPr>
      </w:pPr>
      <w:r w:rsidRPr="008E340D">
        <w:rPr>
          <w:rFonts w:ascii="Arial" w:eastAsia="Times New Roman" w:hAnsi="Arial"/>
          <w:b/>
          <w:bCs/>
          <w:sz w:val="20"/>
          <w:szCs w:val="20"/>
        </w:rPr>
        <w:lastRenderedPageBreak/>
        <w:t>COLLECTION OF IECEx / ExTAG DECISION</w:t>
      </w:r>
      <w:r>
        <w:rPr>
          <w:rFonts w:ascii="Arial" w:eastAsia="Times New Roman" w:hAnsi="Arial"/>
          <w:b/>
          <w:bCs/>
          <w:sz w:val="20"/>
          <w:szCs w:val="20"/>
        </w:rPr>
        <w:t>S</w:t>
      </w:r>
    </w:p>
    <w:p w14:paraId="5FDCA29F" w14:textId="3E70F633" w:rsidR="00FF73C7" w:rsidRPr="00FF73C7" w:rsidRDefault="00FF73C7" w:rsidP="003A3FD0">
      <w:pPr>
        <w:spacing w:after="0" w:line="240" w:lineRule="auto"/>
        <w:jc w:val="center"/>
        <w:rPr>
          <w:rFonts w:ascii="Arial" w:eastAsia="Times New Roman" w:hAnsi="Arial"/>
          <w:b/>
          <w:bCs/>
          <w:sz w:val="18"/>
          <w:szCs w:val="18"/>
          <w:lang w:eastAsia="x-none"/>
        </w:rPr>
      </w:pPr>
    </w:p>
    <w:tbl>
      <w:tblPr>
        <w:tblW w:w="87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620"/>
        <w:gridCol w:w="3727"/>
      </w:tblGrid>
      <w:tr w:rsidR="003A3FD0" w:rsidRPr="00AC0DD3" w14:paraId="2CAF1DE9" w14:textId="77777777" w:rsidTr="00061448">
        <w:tc>
          <w:tcPr>
            <w:tcW w:w="2371" w:type="dxa"/>
          </w:tcPr>
          <w:p w14:paraId="2E579743" w14:textId="77777777" w:rsidR="003A3FD0" w:rsidRPr="00AC0DD3" w:rsidRDefault="003A3FD0" w:rsidP="00061448">
            <w:pPr>
              <w:spacing w:after="0" w:line="240" w:lineRule="auto"/>
              <w:rPr>
                <w:rFonts w:ascii="Arial" w:eastAsia="Times New Roman" w:hAnsi="Arial"/>
                <w:b/>
                <w:bCs/>
                <w:sz w:val="21"/>
                <w:szCs w:val="21"/>
              </w:rPr>
            </w:pPr>
            <w:r w:rsidRPr="00AC0DD3">
              <w:rPr>
                <w:rFonts w:ascii="Arial" w:eastAsia="Times New Roman" w:hAnsi="Arial"/>
                <w:b/>
                <w:bCs/>
                <w:sz w:val="21"/>
                <w:szCs w:val="21"/>
              </w:rPr>
              <w:t xml:space="preserve">Standard: </w:t>
            </w:r>
          </w:p>
          <w:p w14:paraId="7152B596" w14:textId="29D2B2B8" w:rsidR="003A3FD0" w:rsidRDefault="0076176E" w:rsidP="00061448">
            <w:pPr>
              <w:spacing w:after="0" w:line="240" w:lineRule="auto"/>
              <w:rPr>
                <w:rFonts w:ascii="Arial" w:eastAsia="Times New Roman" w:hAnsi="Arial"/>
                <w:bCs/>
                <w:sz w:val="21"/>
                <w:szCs w:val="21"/>
              </w:rPr>
            </w:pPr>
            <w:r>
              <w:rPr>
                <w:rFonts w:ascii="Arial" w:eastAsia="Times New Roman" w:hAnsi="Arial"/>
                <w:bCs/>
                <w:sz w:val="21"/>
                <w:szCs w:val="21"/>
              </w:rPr>
              <w:t>IEC 60079-1</w:t>
            </w:r>
            <w:r w:rsidR="00B23990">
              <w:rPr>
                <w:rFonts w:ascii="Arial" w:eastAsia="Times New Roman" w:hAnsi="Arial"/>
                <w:bCs/>
                <w:sz w:val="21"/>
                <w:szCs w:val="21"/>
              </w:rPr>
              <w:t>1</w:t>
            </w:r>
            <w:r w:rsidR="00FB0CDD">
              <w:rPr>
                <w:rFonts w:ascii="Arial" w:eastAsia="Times New Roman" w:hAnsi="Arial"/>
                <w:bCs/>
                <w:sz w:val="21"/>
                <w:szCs w:val="21"/>
              </w:rPr>
              <w:t>:201</w:t>
            </w:r>
            <w:r w:rsidR="00B23990">
              <w:rPr>
                <w:rFonts w:ascii="Arial" w:eastAsia="Times New Roman" w:hAnsi="Arial"/>
                <w:bCs/>
                <w:sz w:val="21"/>
                <w:szCs w:val="21"/>
              </w:rPr>
              <w:t>1</w:t>
            </w:r>
            <w:r>
              <w:rPr>
                <w:rFonts w:ascii="Arial" w:eastAsia="Times New Roman" w:hAnsi="Arial"/>
                <w:bCs/>
                <w:sz w:val="21"/>
                <w:szCs w:val="21"/>
              </w:rPr>
              <w:t xml:space="preserve"> </w:t>
            </w:r>
            <w:r w:rsidR="00FB0CDD">
              <w:rPr>
                <w:rFonts w:ascii="Arial" w:eastAsia="Times New Roman" w:hAnsi="Arial"/>
                <w:bCs/>
                <w:sz w:val="21"/>
                <w:szCs w:val="21"/>
              </w:rPr>
              <w:t>(</w:t>
            </w:r>
            <w:r w:rsidR="003A3FD0" w:rsidRPr="00A9030D">
              <w:rPr>
                <w:rFonts w:ascii="Arial" w:eastAsia="Times New Roman" w:hAnsi="Arial"/>
                <w:bCs/>
                <w:sz w:val="21"/>
                <w:szCs w:val="21"/>
              </w:rPr>
              <w:t>Ed</w:t>
            </w:r>
            <w:r w:rsidR="00FB0CDD">
              <w:rPr>
                <w:rFonts w:ascii="Arial" w:eastAsia="Times New Roman" w:hAnsi="Arial"/>
                <w:bCs/>
                <w:sz w:val="21"/>
                <w:szCs w:val="21"/>
              </w:rPr>
              <w:t> </w:t>
            </w:r>
            <w:r w:rsidR="00B23990">
              <w:rPr>
                <w:rFonts w:ascii="Arial" w:eastAsia="Times New Roman" w:hAnsi="Arial"/>
                <w:bCs/>
                <w:sz w:val="21"/>
                <w:szCs w:val="21"/>
              </w:rPr>
              <w:t>6</w:t>
            </w:r>
            <w:r w:rsidR="00FB0CDD">
              <w:rPr>
                <w:rFonts w:ascii="Arial" w:eastAsia="Times New Roman" w:hAnsi="Arial"/>
                <w:bCs/>
                <w:sz w:val="21"/>
                <w:szCs w:val="21"/>
              </w:rPr>
              <w:t>)</w:t>
            </w:r>
          </w:p>
          <w:p w14:paraId="0D0D29F1" w14:textId="77777777" w:rsidR="003A3FD0" w:rsidRDefault="003A3FD0" w:rsidP="00061448">
            <w:pPr>
              <w:spacing w:after="0" w:line="240" w:lineRule="auto"/>
              <w:rPr>
                <w:rFonts w:ascii="Arial" w:eastAsia="Times New Roman" w:hAnsi="Arial"/>
                <w:bCs/>
                <w:sz w:val="21"/>
                <w:szCs w:val="21"/>
              </w:rPr>
            </w:pPr>
          </w:p>
          <w:p w14:paraId="4D0EAC23" w14:textId="77777777" w:rsidR="003A3FD0" w:rsidRPr="00AC0DD3" w:rsidRDefault="003A3FD0" w:rsidP="00061448">
            <w:pPr>
              <w:spacing w:after="0" w:line="240" w:lineRule="auto"/>
              <w:rPr>
                <w:rFonts w:ascii="Arial" w:eastAsia="Times New Roman" w:hAnsi="Arial"/>
                <w:bCs/>
                <w:sz w:val="21"/>
                <w:szCs w:val="21"/>
              </w:rPr>
            </w:pPr>
          </w:p>
        </w:tc>
        <w:tc>
          <w:tcPr>
            <w:tcW w:w="2620" w:type="dxa"/>
          </w:tcPr>
          <w:p w14:paraId="46EE8D49" w14:textId="77777777"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Clauses: </w:t>
            </w:r>
          </w:p>
          <w:p w14:paraId="48AF09CD" w14:textId="0508D3A5" w:rsidR="003A3FD0" w:rsidRPr="00A9030D" w:rsidRDefault="00B23990" w:rsidP="00A9030D">
            <w:pPr>
              <w:spacing w:after="0" w:line="240" w:lineRule="auto"/>
              <w:rPr>
                <w:rFonts w:ascii="Arial" w:eastAsia="Times New Roman" w:hAnsi="Arial"/>
                <w:sz w:val="21"/>
                <w:szCs w:val="21"/>
                <w:lang w:val="en-US"/>
              </w:rPr>
            </w:pPr>
            <w:r>
              <w:rPr>
                <w:rFonts w:ascii="Arial" w:eastAsia="Times New Roman" w:hAnsi="Arial"/>
                <w:sz w:val="21"/>
                <w:szCs w:val="21"/>
                <w:lang w:val="en-US"/>
              </w:rPr>
              <w:t>8.7.1</w:t>
            </w:r>
          </w:p>
        </w:tc>
        <w:tc>
          <w:tcPr>
            <w:tcW w:w="3727" w:type="dxa"/>
          </w:tcPr>
          <w:p w14:paraId="7E17E6F8" w14:textId="77777777" w:rsidR="003A3FD0" w:rsidRPr="003A3FD0" w:rsidRDefault="003A3FD0" w:rsidP="003A3FD0">
            <w:pPr>
              <w:spacing w:after="0" w:line="240" w:lineRule="auto"/>
              <w:rPr>
                <w:rFonts w:ascii="Arial" w:eastAsia="Times New Roman" w:hAnsi="Arial"/>
                <w:sz w:val="21"/>
                <w:szCs w:val="21"/>
                <w:lang w:val="en-US"/>
              </w:rPr>
            </w:pPr>
            <w:r w:rsidRPr="003A3FD0">
              <w:rPr>
                <w:rFonts w:ascii="Arial" w:eastAsia="Times New Roman" w:hAnsi="Arial"/>
                <w:sz w:val="21"/>
                <w:szCs w:val="21"/>
                <w:lang w:val="en-US"/>
              </w:rPr>
              <w:t xml:space="preserve">Draft Decision Sheet: </w:t>
            </w:r>
          </w:p>
          <w:p w14:paraId="7604AEB4" w14:textId="77777777" w:rsidR="003A3FD0" w:rsidRPr="00AC0DD3" w:rsidRDefault="003A3FD0" w:rsidP="003A3FD0">
            <w:pPr>
              <w:spacing w:after="0" w:line="240" w:lineRule="auto"/>
              <w:rPr>
                <w:rFonts w:ascii="Arial" w:eastAsia="Times New Roman" w:hAnsi="Arial"/>
                <w:sz w:val="21"/>
                <w:szCs w:val="21"/>
                <w:lang w:val="en-US"/>
              </w:rPr>
            </w:pPr>
          </w:p>
        </w:tc>
      </w:tr>
      <w:tr w:rsidR="003A3FD0" w:rsidRPr="00AC0DD3" w14:paraId="310FA743" w14:textId="77777777" w:rsidTr="00061448">
        <w:tc>
          <w:tcPr>
            <w:tcW w:w="2371" w:type="dxa"/>
            <w:tcBorders>
              <w:bottom w:val="single" w:sz="4" w:space="0" w:color="auto"/>
            </w:tcBorders>
          </w:tcPr>
          <w:p w14:paraId="551B4A7C" w14:textId="77777777"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Subject:</w:t>
            </w:r>
          </w:p>
          <w:p w14:paraId="725C3865" w14:textId="77777777" w:rsidR="00B23990" w:rsidRDefault="00B23990" w:rsidP="00061448">
            <w:pPr>
              <w:spacing w:after="0" w:line="240" w:lineRule="auto"/>
              <w:rPr>
                <w:rFonts w:ascii="Arial" w:eastAsia="Times New Roman" w:hAnsi="Arial"/>
                <w:bCs/>
                <w:sz w:val="21"/>
                <w:szCs w:val="21"/>
                <w:lang w:val="en-US"/>
              </w:rPr>
            </w:pPr>
            <w:r w:rsidRPr="00B23990">
              <w:rPr>
                <w:rFonts w:ascii="Arial" w:eastAsia="Times New Roman" w:hAnsi="Arial"/>
                <w:bCs/>
                <w:sz w:val="21"/>
                <w:szCs w:val="21"/>
                <w:lang w:val="en-US"/>
              </w:rPr>
              <w:t>Infallible Shunt Safety Assemblies for voltage limitation of intrinsically safe equipment</w:t>
            </w:r>
            <w:r>
              <w:rPr>
                <w:rFonts w:ascii="Arial" w:eastAsia="Times New Roman" w:hAnsi="Arial"/>
                <w:bCs/>
                <w:sz w:val="21"/>
                <w:szCs w:val="21"/>
                <w:lang w:val="en-US"/>
              </w:rPr>
              <w:t>.</w:t>
            </w:r>
          </w:p>
          <w:p w14:paraId="45B29D4A" w14:textId="77777777" w:rsidR="00B23990" w:rsidRDefault="00B23990" w:rsidP="00061448">
            <w:pPr>
              <w:spacing w:after="0" w:line="240" w:lineRule="auto"/>
              <w:rPr>
                <w:rFonts w:ascii="Arial" w:eastAsia="Times New Roman" w:hAnsi="Arial"/>
                <w:bCs/>
                <w:sz w:val="21"/>
                <w:szCs w:val="21"/>
                <w:lang w:val="en-US"/>
              </w:rPr>
            </w:pPr>
          </w:p>
          <w:p w14:paraId="50FC639B" w14:textId="56EC6384" w:rsidR="00FF73C7" w:rsidRPr="00FF73C7" w:rsidRDefault="00B23990" w:rsidP="00061448">
            <w:pPr>
              <w:spacing w:after="0" w:line="240" w:lineRule="auto"/>
              <w:rPr>
                <w:rFonts w:ascii="Arial" w:eastAsia="Times New Roman" w:hAnsi="Arial"/>
                <w:b/>
                <w:bCs/>
                <w:sz w:val="16"/>
                <w:szCs w:val="16"/>
                <w:lang w:val="en-US"/>
              </w:rPr>
            </w:pPr>
            <w:r w:rsidRPr="00B23990">
              <w:rPr>
                <w:rFonts w:ascii="Arial" w:eastAsia="Times New Roman" w:hAnsi="Arial"/>
                <w:bCs/>
                <w:sz w:val="21"/>
                <w:szCs w:val="21"/>
                <w:lang w:val="en-US"/>
              </w:rPr>
              <w:t xml:space="preserve"> </w:t>
            </w:r>
          </w:p>
          <w:p w14:paraId="7D8616E8" w14:textId="77777777" w:rsidR="003A3FD0"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Status of document: </w:t>
            </w:r>
          </w:p>
          <w:p w14:paraId="1C29CE2D" w14:textId="77777777" w:rsidR="00B83F59" w:rsidRDefault="00B83F59" w:rsidP="00061448">
            <w:pPr>
              <w:spacing w:after="0" w:line="240" w:lineRule="auto"/>
              <w:rPr>
                <w:rFonts w:ascii="Arial" w:eastAsia="Times New Roman" w:hAnsi="Arial"/>
                <w:b/>
                <w:bCs/>
                <w:sz w:val="21"/>
                <w:szCs w:val="21"/>
                <w:lang w:val="en-US"/>
              </w:rPr>
            </w:pPr>
          </w:p>
          <w:p w14:paraId="0AD74C9F" w14:textId="77777777" w:rsidR="004D333D" w:rsidRPr="00A9030D" w:rsidRDefault="004D333D" w:rsidP="00061448">
            <w:pPr>
              <w:spacing w:after="0" w:line="240" w:lineRule="auto"/>
              <w:rPr>
                <w:rFonts w:ascii="Arial" w:eastAsia="Times New Roman" w:hAnsi="Arial"/>
                <w:b/>
                <w:bCs/>
                <w:sz w:val="21"/>
                <w:szCs w:val="21"/>
                <w:lang w:val="en-US"/>
              </w:rPr>
            </w:pPr>
            <w:r>
              <w:rPr>
                <w:rFonts w:ascii="Arial" w:eastAsia="Times New Roman" w:hAnsi="Arial"/>
                <w:b/>
                <w:bCs/>
                <w:sz w:val="21"/>
                <w:szCs w:val="21"/>
                <w:lang w:val="en-US"/>
              </w:rPr>
              <w:t>Draft</w:t>
            </w:r>
          </w:p>
          <w:p w14:paraId="00A3330D" w14:textId="77777777" w:rsidR="00FF73C7" w:rsidRPr="002804C8" w:rsidRDefault="00FF73C7" w:rsidP="00061448">
            <w:pPr>
              <w:spacing w:after="0" w:line="240" w:lineRule="auto"/>
              <w:rPr>
                <w:rFonts w:ascii="Arial" w:eastAsia="Times New Roman" w:hAnsi="Arial"/>
                <w:b/>
                <w:bCs/>
                <w:color w:val="FF0000"/>
                <w:sz w:val="20"/>
                <w:szCs w:val="20"/>
                <w:lang w:val="en-US"/>
              </w:rPr>
            </w:pPr>
          </w:p>
        </w:tc>
        <w:tc>
          <w:tcPr>
            <w:tcW w:w="2620" w:type="dxa"/>
            <w:tcBorders>
              <w:bottom w:val="single" w:sz="4" w:space="0" w:color="auto"/>
            </w:tcBorders>
          </w:tcPr>
          <w:p w14:paraId="0FEA318C" w14:textId="77777777"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Key words:</w:t>
            </w:r>
          </w:p>
          <w:p w14:paraId="54826A09" w14:textId="79630D7A" w:rsidR="003A3FD0" w:rsidRDefault="00B23990" w:rsidP="00A9030D">
            <w:pPr>
              <w:numPr>
                <w:ilvl w:val="0"/>
                <w:numId w:val="1"/>
              </w:numPr>
              <w:spacing w:after="0" w:line="240" w:lineRule="auto"/>
              <w:rPr>
                <w:rFonts w:ascii="Arial" w:eastAsia="Times New Roman" w:hAnsi="Arial"/>
                <w:b/>
                <w:bCs/>
                <w:sz w:val="21"/>
                <w:szCs w:val="21"/>
                <w:lang w:val="en-US"/>
              </w:rPr>
            </w:pPr>
            <w:r>
              <w:rPr>
                <w:rFonts w:ascii="Arial" w:eastAsia="Times New Roman" w:hAnsi="Arial"/>
                <w:b/>
                <w:bCs/>
                <w:sz w:val="21"/>
                <w:szCs w:val="21"/>
                <w:lang w:val="en-US"/>
              </w:rPr>
              <w:t xml:space="preserve">Infallible Shunt safety </w:t>
            </w:r>
            <w:r w:rsidR="00FC25E6">
              <w:rPr>
                <w:rFonts w:ascii="Arial" w:eastAsia="Times New Roman" w:hAnsi="Arial"/>
                <w:b/>
                <w:bCs/>
                <w:sz w:val="21"/>
                <w:szCs w:val="21"/>
                <w:lang w:val="en-US"/>
              </w:rPr>
              <w:t>assemblies</w:t>
            </w:r>
          </w:p>
          <w:p w14:paraId="267B87B4" w14:textId="50A14C01" w:rsidR="00B23990" w:rsidRPr="00A9030D" w:rsidRDefault="00B23990" w:rsidP="00A9030D">
            <w:pPr>
              <w:numPr>
                <w:ilvl w:val="0"/>
                <w:numId w:val="1"/>
              </w:numPr>
              <w:spacing w:after="0" w:line="240" w:lineRule="auto"/>
              <w:rPr>
                <w:rFonts w:ascii="Arial" w:eastAsia="Times New Roman" w:hAnsi="Arial"/>
                <w:b/>
                <w:bCs/>
                <w:sz w:val="21"/>
                <w:szCs w:val="21"/>
                <w:lang w:val="en-US"/>
              </w:rPr>
            </w:pPr>
            <w:r>
              <w:rPr>
                <w:rFonts w:ascii="Arial" w:eastAsia="Times New Roman" w:hAnsi="Arial"/>
                <w:b/>
                <w:bCs/>
                <w:sz w:val="21"/>
                <w:szCs w:val="21"/>
                <w:lang w:val="en-US"/>
              </w:rPr>
              <w:t>Infallible Voltage limitation</w:t>
            </w:r>
          </w:p>
        </w:tc>
        <w:tc>
          <w:tcPr>
            <w:tcW w:w="3727" w:type="dxa"/>
            <w:tcBorders>
              <w:bottom w:val="single" w:sz="4" w:space="0" w:color="auto"/>
            </w:tcBorders>
          </w:tcPr>
          <w:p w14:paraId="6C11BA13" w14:textId="0DFADA71" w:rsidR="003A3FD0" w:rsidRDefault="003A3FD0" w:rsidP="00061448">
            <w:pPr>
              <w:keepNext/>
              <w:spacing w:after="0" w:line="240" w:lineRule="auto"/>
              <w:outlineLvl w:val="0"/>
              <w:rPr>
                <w:rFonts w:ascii="Arial" w:eastAsia="Times New Roman" w:hAnsi="Arial"/>
                <w:b/>
                <w:bCs/>
                <w:sz w:val="21"/>
                <w:szCs w:val="21"/>
              </w:rPr>
            </w:pPr>
            <w:r w:rsidRPr="00AC0DD3">
              <w:rPr>
                <w:rFonts w:ascii="Arial" w:eastAsia="Times New Roman" w:hAnsi="Arial"/>
                <w:b/>
                <w:bCs/>
                <w:sz w:val="21"/>
                <w:szCs w:val="21"/>
              </w:rPr>
              <w:t xml:space="preserve">Date: </w:t>
            </w:r>
            <w:r>
              <w:rPr>
                <w:rFonts w:ascii="Arial" w:eastAsia="Times New Roman" w:hAnsi="Arial"/>
                <w:b/>
                <w:bCs/>
                <w:sz w:val="21"/>
                <w:szCs w:val="21"/>
              </w:rPr>
              <w:t>201</w:t>
            </w:r>
            <w:r w:rsidR="00B23990">
              <w:rPr>
                <w:rFonts w:ascii="Arial" w:eastAsia="Times New Roman" w:hAnsi="Arial"/>
                <w:b/>
                <w:bCs/>
                <w:sz w:val="21"/>
                <w:szCs w:val="21"/>
              </w:rPr>
              <w:t>9-06-01</w:t>
            </w:r>
          </w:p>
          <w:p w14:paraId="7F1C5D80" w14:textId="77777777" w:rsidR="003A3FD0" w:rsidRPr="00AC0DD3" w:rsidRDefault="003A3FD0" w:rsidP="00061448">
            <w:pPr>
              <w:keepNext/>
              <w:spacing w:after="0" w:line="240" w:lineRule="auto"/>
              <w:outlineLvl w:val="0"/>
              <w:rPr>
                <w:rFonts w:ascii="Arial" w:eastAsia="Times New Roman" w:hAnsi="Arial"/>
                <w:sz w:val="21"/>
                <w:szCs w:val="21"/>
              </w:rPr>
            </w:pPr>
          </w:p>
          <w:p w14:paraId="7E3C03FD" w14:textId="78B74ACE" w:rsidR="003A3FD0" w:rsidRPr="00AC0DD3" w:rsidRDefault="003A3FD0" w:rsidP="00061448">
            <w:pPr>
              <w:spacing w:after="0" w:line="240" w:lineRule="auto"/>
              <w:rPr>
                <w:rFonts w:ascii="Arial" w:eastAsia="Times New Roman" w:hAnsi="Arial"/>
                <w:sz w:val="21"/>
                <w:szCs w:val="21"/>
                <w:lang w:val="en-US"/>
              </w:rPr>
            </w:pPr>
            <w:r w:rsidRPr="00AC0DD3">
              <w:rPr>
                <w:rFonts w:ascii="Arial" w:eastAsia="Times New Roman" w:hAnsi="Arial"/>
                <w:b/>
                <w:bCs/>
                <w:sz w:val="21"/>
                <w:szCs w:val="21"/>
                <w:lang w:val="en-US"/>
              </w:rPr>
              <w:t xml:space="preserve">Originator of proposal: </w:t>
            </w:r>
            <w:r w:rsidR="00B23990">
              <w:rPr>
                <w:rFonts w:ascii="Arial" w:eastAsia="Times New Roman" w:hAnsi="Arial"/>
                <w:bCs/>
                <w:sz w:val="21"/>
                <w:szCs w:val="21"/>
                <w:lang w:val="en-US"/>
              </w:rPr>
              <w:t>ExTC Australia</w:t>
            </w:r>
          </w:p>
          <w:p w14:paraId="5F71F0ED" w14:textId="77777777" w:rsidR="003A3FD0" w:rsidRPr="00AC0DD3" w:rsidRDefault="003A3FD0" w:rsidP="00061448">
            <w:pPr>
              <w:spacing w:after="0" w:line="240" w:lineRule="auto"/>
              <w:rPr>
                <w:rFonts w:ascii="Arial" w:eastAsia="Times New Roman" w:hAnsi="Arial"/>
                <w:b/>
                <w:bCs/>
                <w:sz w:val="21"/>
                <w:szCs w:val="21"/>
                <w:lang w:val="en-US"/>
              </w:rPr>
            </w:pPr>
          </w:p>
          <w:p w14:paraId="3134A338" w14:textId="77777777"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TC/SC involved: </w:t>
            </w:r>
          </w:p>
          <w:p w14:paraId="4B665D21" w14:textId="4329CFB5" w:rsidR="003A3FD0" w:rsidRPr="00AC0DD3" w:rsidRDefault="003A3FD0" w:rsidP="00061448">
            <w:pPr>
              <w:spacing w:after="0" w:line="240" w:lineRule="auto"/>
              <w:rPr>
                <w:rFonts w:ascii="Arial" w:eastAsia="Times New Roman" w:hAnsi="Arial"/>
                <w:bCs/>
                <w:sz w:val="21"/>
                <w:szCs w:val="21"/>
                <w:lang w:val="en-US"/>
              </w:rPr>
            </w:pPr>
            <w:r w:rsidRPr="00AC0DD3">
              <w:rPr>
                <w:rFonts w:ascii="Arial" w:eastAsia="Times New Roman" w:hAnsi="Arial"/>
                <w:bCs/>
                <w:sz w:val="21"/>
                <w:szCs w:val="21"/>
                <w:lang w:val="en-US"/>
              </w:rPr>
              <w:t>IEC/TC 31</w:t>
            </w:r>
            <w:r w:rsidR="00B23990">
              <w:rPr>
                <w:rFonts w:ascii="Arial" w:eastAsia="Times New Roman" w:hAnsi="Arial"/>
                <w:bCs/>
                <w:sz w:val="21"/>
                <w:szCs w:val="21"/>
                <w:lang w:val="en-US"/>
              </w:rPr>
              <w:t>/SC31G</w:t>
            </w:r>
          </w:p>
        </w:tc>
      </w:tr>
      <w:tr w:rsidR="003A3FD0" w:rsidRPr="00AC0DD3" w14:paraId="2ACBEF3E" w14:textId="77777777" w:rsidTr="00061448">
        <w:tc>
          <w:tcPr>
            <w:tcW w:w="8718" w:type="dxa"/>
            <w:gridSpan w:val="3"/>
            <w:tcBorders>
              <w:left w:val="single" w:sz="4" w:space="0" w:color="auto"/>
              <w:bottom w:val="single" w:sz="4" w:space="0" w:color="auto"/>
            </w:tcBorders>
          </w:tcPr>
          <w:p w14:paraId="40907AE0" w14:textId="716C56AF" w:rsidR="003A3FD0" w:rsidRPr="00A967A3" w:rsidRDefault="00B23990" w:rsidP="00061448">
            <w:pPr>
              <w:spacing w:after="120" w:line="240" w:lineRule="auto"/>
              <w:rPr>
                <w:rFonts w:ascii="Arial" w:eastAsia="Times New Roman" w:hAnsi="Arial" w:cs="Arial"/>
                <w:bCs/>
                <w:sz w:val="21"/>
                <w:szCs w:val="21"/>
                <w:lang w:val="en-US"/>
              </w:rPr>
            </w:pPr>
            <w:r>
              <w:rPr>
                <w:rFonts w:ascii="Arial" w:eastAsia="Times New Roman" w:hAnsi="Arial" w:cs="Arial"/>
                <w:b/>
                <w:bCs/>
                <w:sz w:val="21"/>
                <w:szCs w:val="21"/>
                <w:lang w:val="en-US"/>
              </w:rPr>
              <w:t xml:space="preserve">Background: </w:t>
            </w:r>
            <w:r w:rsidRPr="00A967A3">
              <w:rPr>
                <w:rFonts w:ascii="Arial" w:eastAsia="Times New Roman" w:hAnsi="Arial" w:cs="Arial"/>
                <w:bCs/>
                <w:sz w:val="21"/>
                <w:szCs w:val="21"/>
                <w:lang w:val="en-US"/>
              </w:rPr>
              <w:t>The IEC 60079-11:2011 Clause 8.7.1 refers to shunt safety assemblies which are allowed to be considered as infallible in the following manner:</w:t>
            </w:r>
          </w:p>
          <w:p w14:paraId="64465DA0" w14:textId="27E210A4" w:rsidR="00B23990" w:rsidRPr="00A967A3" w:rsidRDefault="00B23990" w:rsidP="00B23990">
            <w:pPr>
              <w:pStyle w:val="ListParagraph"/>
              <w:numPr>
                <w:ilvl w:val="0"/>
                <w:numId w:val="1"/>
              </w:numPr>
              <w:spacing w:after="120" w:line="240" w:lineRule="auto"/>
              <w:rPr>
                <w:rFonts w:ascii="Arial" w:eastAsia="Times New Roman" w:hAnsi="Arial" w:cs="Arial"/>
                <w:bCs/>
                <w:sz w:val="21"/>
                <w:szCs w:val="21"/>
                <w:lang w:val="en-US"/>
              </w:rPr>
            </w:pPr>
            <w:r w:rsidRPr="00A967A3">
              <w:rPr>
                <w:rFonts w:ascii="Arial" w:eastAsia="Times New Roman" w:hAnsi="Arial" w:cs="Arial"/>
                <w:bCs/>
                <w:sz w:val="21"/>
                <w:szCs w:val="21"/>
                <w:lang w:val="en-US"/>
              </w:rPr>
              <w:t>Not to fail to open circuit</w:t>
            </w:r>
          </w:p>
          <w:p w14:paraId="26A5267E" w14:textId="058555BD" w:rsidR="00B23990" w:rsidRPr="00A967A3" w:rsidRDefault="00B23990" w:rsidP="00B23990">
            <w:pPr>
              <w:pStyle w:val="ListParagraph"/>
              <w:numPr>
                <w:ilvl w:val="0"/>
                <w:numId w:val="1"/>
              </w:numPr>
              <w:spacing w:after="120" w:line="240" w:lineRule="auto"/>
              <w:rPr>
                <w:rFonts w:ascii="Arial" w:eastAsia="Times New Roman" w:hAnsi="Arial" w:cs="Arial"/>
                <w:bCs/>
                <w:sz w:val="21"/>
                <w:szCs w:val="21"/>
                <w:lang w:val="en-US"/>
              </w:rPr>
            </w:pPr>
            <w:r w:rsidRPr="00A967A3">
              <w:rPr>
                <w:rFonts w:ascii="Arial" w:eastAsia="Times New Roman" w:hAnsi="Arial" w:cs="Arial"/>
                <w:bCs/>
                <w:sz w:val="21"/>
                <w:szCs w:val="21"/>
                <w:lang w:val="en-US"/>
              </w:rPr>
              <w:t>Voltage to be that of the highest voltage shunt path</w:t>
            </w:r>
          </w:p>
          <w:p w14:paraId="6736F452" w14:textId="736F25D8" w:rsidR="00026AE4" w:rsidRPr="00A967A3" w:rsidRDefault="00026AE4" w:rsidP="00026AE4">
            <w:pPr>
              <w:spacing w:after="120" w:line="240" w:lineRule="auto"/>
              <w:rPr>
                <w:rFonts w:ascii="Arial" w:eastAsia="Times New Roman" w:hAnsi="Arial" w:cs="Arial"/>
                <w:bCs/>
                <w:sz w:val="21"/>
                <w:szCs w:val="21"/>
                <w:lang w:val="en-US"/>
              </w:rPr>
            </w:pPr>
          </w:p>
          <w:p w14:paraId="0A0BD2C0" w14:textId="43BCA161" w:rsidR="00026AE4" w:rsidRPr="00A967A3" w:rsidRDefault="00026AE4" w:rsidP="00026AE4">
            <w:pPr>
              <w:spacing w:after="120" w:line="240" w:lineRule="auto"/>
              <w:rPr>
                <w:rFonts w:ascii="Arial" w:eastAsia="Times New Roman" w:hAnsi="Arial" w:cs="Arial"/>
                <w:bCs/>
                <w:sz w:val="21"/>
                <w:szCs w:val="21"/>
                <w:lang w:val="en-US"/>
              </w:rPr>
            </w:pPr>
            <w:r w:rsidRPr="00A967A3">
              <w:rPr>
                <w:rFonts w:ascii="Arial" w:eastAsia="Times New Roman" w:hAnsi="Arial" w:cs="Arial"/>
                <w:bCs/>
                <w:sz w:val="21"/>
                <w:szCs w:val="21"/>
                <w:lang w:val="en-US"/>
              </w:rPr>
              <w:t>Paragraph 2 of this Clause allows that where diodes or Zener diodes are used as the shunt components in an infallible shunt safety assembly, they shall form at least two parallel paths of diodes.</w:t>
            </w:r>
          </w:p>
          <w:p w14:paraId="5745ECEF" w14:textId="7A28789F" w:rsidR="00EE58F1" w:rsidRDefault="00026AE4" w:rsidP="00026AE4">
            <w:pPr>
              <w:spacing w:after="120" w:line="240" w:lineRule="auto"/>
              <w:rPr>
                <w:rFonts w:ascii="Arial" w:eastAsia="Times New Roman" w:hAnsi="Arial" w:cs="Arial"/>
                <w:bCs/>
                <w:sz w:val="21"/>
                <w:szCs w:val="21"/>
                <w:lang w:val="en-US"/>
              </w:rPr>
            </w:pPr>
            <w:r w:rsidRPr="00A967A3">
              <w:rPr>
                <w:rFonts w:ascii="Arial" w:eastAsia="Times New Roman" w:hAnsi="Arial" w:cs="Arial"/>
                <w:bCs/>
                <w:sz w:val="21"/>
                <w:szCs w:val="21"/>
                <w:lang w:val="en-US"/>
              </w:rPr>
              <w:t>There has been a</w:t>
            </w:r>
            <w:r w:rsidR="00A967A3" w:rsidRPr="00A967A3">
              <w:rPr>
                <w:rFonts w:ascii="Arial" w:eastAsia="Times New Roman" w:hAnsi="Arial" w:cs="Arial"/>
                <w:bCs/>
                <w:sz w:val="21"/>
                <w:szCs w:val="21"/>
                <w:lang w:val="en-US"/>
              </w:rPr>
              <w:t xml:space="preserve"> request to clarify if the two paths can be made up of components other than just diodes or Zener diodes? </w:t>
            </w:r>
          </w:p>
          <w:p w14:paraId="64E1879D" w14:textId="77777777" w:rsidR="00EE58F1" w:rsidRDefault="00EE58F1" w:rsidP="00026AE4">
            <w:pPr>
              <w:spacing w:after="120" w:line="240" w:lineRule="auto"/>
              <w:rPr>
                <w:rFonts w:ascii="Arial" w:eastAsia="Times New Roman" w:hAnsi="Arial" w:cs="Arial"/>
                <w:bCs/>
                <w:sz w:val="21"/>
                <w:szCs w:val="21"/>
                <w:lang w:val="en-US"/>
              </w:rPr>
            </w:pPr>
            <w:r>
              <w:rPr>
                <w:rFonts w:ascii="Arial" w:eastAsia="Times New Roman" w:hAnsi="Arial" w:cs="Arial"/>
                <w:bCs/>
                <w:noProof/>
                <w:sz w:val="21"/>
                <w:szCs w:val="21"/>
                <w:lang w:eastAsia="en-AU"/>
              </w:rPr>
              <w:drawing>
                <wp:anchor distT="0" distB="0" distL="114300" distR="114300" simplePos="0" relativeHeight="251658240" behindDoc="1" locked="0" layoutInCell="1" allowOverlap="1" wp14:anchorId="0AD37F6A" wp14:editId="4C43ECBC">
                  <wp:simplePos x="0" y="0"/>
                  <wp:positionH relativeFrom="column">
                    <wp:posOffset>1209040</wp:posOffset>
                  </wp:positionH>
                  <wp:positionV relativeFrom="paragraph">
                    <wp:posOffset>294005</wp:posOffset>
                  </wp:positionV>
                  <wp:extent cx="4078605" cy="3576320"/>
                  <wp:effectExtent l="0" t="0" r="0" b="5080"/>
                  <wp:wrapTight wrapText="bothSides">
                    <wp:wrapPolygon edited="0">
                      <wp:start x="0" y="0"/>
                      <wp:lineTo x="0" y="21516"/>
                      <wp:lineTo x="21489" y="21516"/>
                      <wp:lineTo x="2148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8605" cy="3576320"/>
                          </a:xfrm>
                          <a:prstGeom prst="rect">
                            <a:avLst/>
                          </a:prstGeom>
                          <a:noFill/>
                        </pic:spPr>
                      </pic:pic>
                    </a:graphicData>
                  </a:graphic>
                  <wp14:sizeRelH relativeFrom="page">
                    <wp14:pctWidth>0</wp14:pctWidth>
                  </wp14:sizeRelH>
                  <wp14:sizeRelV relativeFrom="page">
                    <wp14:pctHeight>0</wp14:pctHeight>
                  </wp14:sizeRelV>
                </wp:anchor>
              </w:drawing>
            </w:r>
            <w:r w:rsidR="00A967A3" w:rsidRPr="00A967A3">
              <w:rPr>
                <w:rFonts w:ascii="Arial" w:eastAsia="Times New Roman" w:hAnsi="Arial" w:cs="Arial"/>
                <w:bCs/>
                <w:sz w:val="21"/>
                <w:szCs w:val="21"/>
                <w:lang w:val="en-US"/>
              </w:rPr>
              <w:t>For example,</w:t>
            </w:r>
            <w:r>
              <w:rPr>
                <w:rFonts w:ascii="Arial" w:eastAsia="Times New Roman" w:hAnsi="Arial" w:cs="Arial"/>
                <w:bCs/>
                <w:sz w:val="21"/>
                <w:szCs w:val="21"/>
                <w:lang w:val="en-US"/>
              </w:rPr>
              <w:t xml:space="preserve"> as shown in Fig 1,</w:t>
            </w:r>
            <w:r w:rsidR="00A967A3" w:rsidRPr="00A967A3">
              <w:rPr>
                <w:rFonts w:ascii="Arial" w:eastAsia="Times New Roman" w:hAnsi="Arial" w:cs="Arial"/>
                <w:bCs/>
                <w:sz w:val="21"/>
                <w:szCs w:val="21"/>
                <w:lang w:val="en-US"/>
              </w:rPr>
              <w:t xml:space="preserve"> if the two shunt paths were each made of a voltage divider </w:t>
            </w:r>
            <w:r>
              <w:rPr>
                <w:rFonts w:ascii="Arial" w:eastAsia="Times New Roman" w:hAnsi="Arial" w:cs="Arial"/>
                <w:bCs/>
                <w:sz w:val="21"/>
                <w:szCs w:val="21"/>
                <w:lang w:val="en-US"/>
              </w:rPr>
              <w:t>acti</w:t>
            </w:r>
            <w:r w:rsidR="00A967A3" w:rsidRPr="00A967A3">
              <w:rPr>
                <w:rFonts w:ascii="Arial" w:eastAsia="Times New Roman" w:hAnsi="Arial" w:cs="Arial"/>
                <w:bCs/>
                <w:sz w:val="21"/>
                <w:szCs w:val="21"/>
                <w:lang w:val="en-US"/>
              </w:rPr>
              <w:t>ng on a voltage reference, with the signal amplified and then acting on a shunt FET</w:t>
            </w:r>
            <w:r>
              <w:rPr>
                <w:rFonts w:ascii="Arial" w:eastAsia="Times New Roman" w:hAnsi="Arial" w:cs="Arial"/>
                <w:bCs/>
                <w:sz w:val="21"/>
                <w:szCs w:val="21"/>
                <w:lang w:val="en-US"/>
              </w:rPr>
              <w:t xml:space="preserve"> </w:t>
            </w:r>
          </w:p>
          <w:p w14:paraId="4F09A386" w14:textId="77777777" w:rsidR="00EE58F1" w:rsidRDefault="00EE58F1" w:rsidP="00026AE4">
            <w:pPr>
              <w:spacing w:after="120" w:line="240" w:lineRule="auto"/>
              <w:rPr>
                <w:rFonts w:ascii="Arial" w:eastAsia="Times New Roman" w:hAnsi="Arial" w:cs="Arial"/>
                <w:bCs/>
                <w:sz w:val="21"/>
                <w:szCs w:val="21"/>
                <w:lang w:val="en-US"/>
              </w:rPr>
            </w:pPr>
            <w:r>
              <w:rPr>
                <w:rFonts w:ascii="Arial" w:eastAsia="Times New Roman" w:hAnsi="Arial" w:cs="Arial"/>
                <w:bCs/>
                <w:sz w:val="21"/>
                <w:szCs w:val="21"/>
                <w:lang w:val="en-US"/>
              </w:rPr>
              <w:t>(Path 1: R2/R5, U1, Q1, Q2</w:t>
            </w:r>
            <w:r w:rsidR="00A967A3" w:rsidRPr="00A967A3">
              <w:rPr>
                <w:rFonts w:ascii="Arial" w:eastAsia="Times New Roman" w:hAnsi="Arial" w:cs="Arial"/>
                <w:bCs/>
                <w:sz w:val="21"/>
                <w:szCs w:val="21"/>
                <w:lang w:val="en-US"/>
              </w:rPr>
              <w:t>.</w:t>
            </w:r>
            <w:r>
              <w:rPr>
                <w:rFonts w:ascii="Arial" w:eastAsia="Times New Roman" w:hAnsi="Arial" w:cs="Arial"/>
                <w:bCs/>
                <w:sz w:val="21"/>
                <w:szCs w:val="21"/>
                <w:lang w:val="en-US"/>
              </w:rPr>
              <w:t xml:space="preserve"> </w:t>
            </w:r>
          </w:p>
          <w:p w14:paraId="167D1898" w14:textId="3B1C7D8F" w:rsidR="00026AE4" w:rsidRDefault="00EE58F1" w:rsidP="00026AE4">
            <w:pPr>
              <w:spacing w:after="120" w:line="240" w:lineRule="auto"/>
              <w:rPr>
                <w:rFonts w:ascii="Arial" w:eastAsia="Times New Roman" w:hAnsi="Arial" w:cs="Arial"/>
                <w:bCs/>
                <w:sz w:val="21"/>
                <w:szCs w:val="21"/>
                <w:lang w:val="en-US"/>
              </w:rPr>
            </w:pPr>
            <w:r>
              <w:rPr>
                <w:rFonts w:ascii="Arial" w:eastAsia="Times New Roman" w:hAnsi="Arial" w:cs="Arial"/>
                <w:bCs/>
                <w:sz w:val="21"/>
                <w:szCs w:val="21"/>
                <w:lang w:val="en-US"/>
              </w:rPr>
              <w:t>Path 2: R7/R10, U2, Q3, Q4)</w:t>
            </w:r>
            <w:r w:rsidR="00A967A3" w:rsidRPr="00A967A3">
              <w:rPr>
                <w:rFonts w:ascii="Arial" w:eastAsia="Times New Roman" w:hAnsi="Arial" w:cs="Arial"/>
                <w:bCs/>
                <w:sz w:val="21"/>
                <w:szCs w:val="21"/>
                <w:lang w:val="en-US"/>
              </w:rPr>
              <w:t xml:space="preserve"> </w:t>
            </w:r>
          </w:p>
          <w:p w14:paraId="0A3356A3" w14:textId="5CE20A4C" w:rsidR="00A967A3" w:rsidRDefault="00A967A3" w:rsidP="00026AE4">
            <w:pPr>
              <w:spacing w:after="120" w:line="240" w:lineRule="auto"/>
              <w:rPr>
                <w:rFonts w:ascii="Arial" w:eastAsia="Times New Roman" w:hAnsi="Arial" w:cs="Arial"/>
                <w:bCs/>
                <w:sz w:val="21"/>
                <w:szCs w:val="21"/>
                <w:lang w:val="en-US"/>
              </w:rPr>
            </w:pPr>
          </w:p>
          <w:p w14:paraId="0C16CAA6" w14:textId="27BF70E5" w:rsidR="00A967A3" w:rsidRPr="00A967A3" w:rsidRDefault="00A967A3" w:rsidP="00026AE4">
            <w:pPr>
              <w:spacing w:after="120" w:line="240" w:lineRule="auto"/>
              <w:rPr>
                <w:rFonts w:ascii="Arial" w:eastAsia="Times New Roman" w:hAnsi="Arial" w:cs="Arial"/>
                <w:bCs/>
                <w:sz w:val="21"/>
                <w:szCs w:val="21"/>
                <w:lang w:val="en-US"/>
              </w:rPr>
            </w:pPr>
            <w:r>
              <w:rPr>
                <w:noProof/>
              </w:rPr>
              <w:t xml:space="preserve"> </w:t>
            </w:r>
          </w:p>
          <w:p w14:paraId="6FBED1FC" w14:textId="4872AA5C" w:rsidR="00B23990" w:rsidRPr="00AC0DD3" w:rsidRDefault="00B23990" w:rsidP="00061448">
            <w:pPr>
              <w:spacing w:after="120" w:line="240" w:lineRule="auto"/>
              <w:rPr>
                <w:rFonts w:ascii="Arial" w:eastAsia="Times New Roman" w:hAnsi="Arial" w:cs="Arial"/>
                <w:b/>
                <w:bCs/>
                <w:sz w:val="21"/>
                <w:szCs w:val="21"/>
                <w:lang w:val="en-US"/>
              </w:rPr>
            </w:pPr>
          </w:p>
          <w:p w14:paraId="39D01BA4" w14:textId="57180BBC" w:rsidR="00EE58F1" w:rsidRDefault="00EE58F1" w:rsidP="00EF322C">
            <w:pPr>
              <w:autoSpaceDE w:val="0"/>
              <w:autoSpaceDN w:val="0"/>
              <w:adjustRightInd w:val="0"/>
              <w:spacing w:after="0" w:line="240" w:lineRule="auto"/>
              <w:jc w:val="both"/>
              <w:rPr>
                <w:rFonts w:ascii="Arial" w:eastAsia="Times New Roman" w:hAnsi="Arial" w:cs="Arial"/>
                <w:b/>
                <w:color w:val="000000"/>
                <w:sz w:val="21"/>
                <w:szCs w:val="21"/>
                <w:lang w:val="en-US"/>
              </w:rPr>
            </w:pPr>
          </w:p>
          <w:p w14:paraId="338822EC" w14:textId="061F3F8E" w:rsidR="00EE58F1" w:rsidRDefault="00EE58F1" w:rsidP="00EF322C">
            <w:pPr>
              <w:autoSpaceDE w:val="0"/>
              <w:autoSpaceDN w:val="0"/>
              <w:adjustRightInd w:val="0"/>
              <w:spacing w:after="0" w:line="240" w:lineRule="auto"/>
              <w:jc w:val="both"/>
              <w:rPr>
                <w:rFonts w:ascii="Arial" w:eastAsia="Times New Roman" w:hAnsi="Arial" w:cs="Arial"/>
                <w:b/>
                <w:color w:val="000000"/>
                <w:sz w:val="21"/>
                <w:szCs w:val="21"/>
                <w:lang w:val="en-US"/>
              </w:rPr>
            </w:pPr>
          </w:p>
          <w:p w14:paraId="78B6871B" w14:textId="4AD134C7" w:rsidR="00EE58F1" w:rsidRDefault="00EE58F1" w:rsidP="00EF322C">
            <w:pPr>
              <w:autoSpaceDE w:val="0"/>
              <w:autoSpaceDN w:val="0"/>
              <w:adjustRightInd w:val="0"/>
              <w:spacing w:after="0" w:line="240" w:lineRule="auto"/>
              <w:jc w:val="both"/>
              <w:rPr>
                <w:rFonts w:ascii="Arial" w:eastAsia="Times New Roman" w:hAnsi="Arial" w:cs="Arial"/>
                <w:b/>
                <w:color w:val="000000"/>
                <w:sz w:val="21"/>
                <w:szCs w:val="21"/>
                <w:lang w:val="en-US"/>
              </w:rPr>
            </w:pPr>
          </w:p>
          <w:p w14:paraId="392169ED" w14:textId="7FFFE420" w:rsidR="00EE58F1" w:rsidRDefault="00EE58F1" w:rsidP="00EF322C">
            <w:pPr>
              <w:autoSpaceDE w:val="0"/>
              <w:autoSpaceDN w:val="0"/>
              <w:adjustRightInd w:val="0"/>
              <w:spacing w:after="0" w:line="240" w:lineRule="auto"/>
              <w:jc w:val="both"/>
              <w:rPr>
                <w:rFonts w:ascii="Arial" w:eastAsia="Times New Roman" w:hAnsi="Arial" w:cs="Arial"/>
                <w:b/>
                <w:color w:val="000000"/>
                <w:sz w:val="21"/>
                <w:szCs w:val="21"/>
                <w:lang w:val="en-US"/>
              </w:rPr>
            </w:pPr>
            <w:r>
              <w:rPr>
                <w:rFonts w:ascii="Arial" w:eastAsia="Times New Roman" w:hAnsi="Arial" w:cs="Arial"/>
                <w:bCs/>
                <w:noProof/>
                <w:sz w:val="21"/>
                <w:szCs w:val="21"/>
                <w:lang w:eastAsia="en-AU"/>
              </w:rPr>
              <mc:AlternateContent>
                <mc:Choice Requires="wps">
                  <w:drawing>
                    <wp:anchor distT="0" distB="0" distL="114300" distR="114300" simplePos="0" relativeHeight="251659264" behindDoc="0" locked="0" layoutInCell="1" allowOverlap="1" wp14:anchorId="6E939CF5" wp14:editId="4D1E7D77">
                      <wp:simplePos x="0" y="0"/>
                      <wp:positionH relativeFrom="column">
                        <wp:posOffset>1338898</wp:posOffset>
                      </wp:positionH>
                      <wp:positionV relativeFrom="paragraph">
                        <wp:posOffset>18415</wp:posOffset>
                      </wp:positionV>
                      <wp:extent cx="581025" cy="266382"/>
                      <wp:effectExtent l="0" t="0" r="28575" b="19685"/>
                      <wp:wrapNone/>
                      <wp:docPr id="10" name="Text Box 10"/>
                      <wp:cNvGraphicFramePr/>
                      <a:graphic xmlns:a="http://schemas.openxmlformats.org/drawingml/2006/main">
                        <a:graphicData uri="http://schemas.microsoft.com/office/word/2010/wordprocessingShape">
                          <wps:wsp>
                            <wps:cNvSpPr txBox="1"/>
                            <wps:spPr>
                              <a:xfrm>
                                <a:off x="0" y="0"/>
                                <a:ext cx="581025" cy="266382"/>
                              </a:xfrm>
                              <a:prstGeom prst="rect">
                                <a:avLst/>
                              </a:prstGeom>
                              <a:solidFill>
                                <a:schemeClr val="lt1"/>
                              </a:solidFill>
                              <a:ln w="6350">
                                <a:solidFill>
                                  <a:prstClr val="black"/>
                                </a:solidFill>
                              </a:ln>
                            </wps:spPr>
                            <wps:txbx>
                              <w:txbxContent>
                                <w:p w14:paraId="0C74D6DD" w14:textId="6E26C36D" w:rsidR="00EE58F1" w:rsidRDefault="00EE58F1">
                                  <w:r>
                                    <w:t>Fig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E939CF5" id="_x0000_t202" coordsize="21600,21600" o:spt="202" path="m,l,21600r21600,l21600,xe">
                      <v:stroke joinstyle="miter"/>
                      <v:path gradientshapeok="t" o:connecttype="rect"/>
                    </v:shapetype>
                    <v:shape id="Text Box 10" o:spid="_x0000_s1026" type="#_x0000_t202" style="position:absolute;left:0;text-align:left;margin-left:105.45pt;margin-top:1.45pt;width:45.75pt;height:2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" fillcolor="white [3201]" strokeweight=".5pt">
                      <v:textbox>
                        <w:txbxContent>
                          <w:p w14:paraId="0C74D6DD" w14:textId="6E26C36D" w:rsidR="00EE58F1" w:rsidRDefault="00EE58F1">
                            <w:r>
                              <w:t>Fig 1</w:t>
                            </w:r>
                          </w:p>
                        </w:txbxContent>
                      </v:textbox>
                    </v:shape>
                  </w:pict>
                </mc:Fallback>
              </mc:AlternateContent>
            </w:r>
          </w:p>
          <w:p w14:paraId="42F09030" w14:textId="293A1E96" w:rsidR="00EE58F1" w:rsidRDefault="00EE58F1" w:rsidP="00EF322C">
            <w:pPr>
              <w:autoSpaceDE w:val="0"/>
              <w:autoSpaceDN w:val="0"/>
              <w:adjustRightInd w:val="0"/>
              <w:spacing w:after="0" w:line="240" w:lineRule="auto"/>
              <w:jc w:val="both"/>
              <w:rPr>
                <w:rFonts w:ascii="Arial" w:eastAsia="Times New Roman" w:hAnsi="Arial" w:cs="Arial"/>
                <w:b/>
                <w:color w:val="000000"/>
                <w:sz w:val="21"/>
                <w:szCs w:val="21"/>
                <w:lang w:val="en-US"/>
              </w:rPr>
            </w:pPr>
          </w:p>
          <w:p w14:paraId="04664224" w14:textId="0D0C78CD" w:rsidR="00EE58F1" w:rsidRDefault="00EE58F1" w:rsidP="00EF322C">
            <w:pPr>
              <w:autoSpaceDE w:val="0"/>
              <w:autoSpaceDN w:val="0"/>
              <w:adjustRightInd w:val="0"/>
              <w:spacing w:after="0" w:line="240" w:lineRule="auto"/>
              <w:jc w:val="both"/>
              <w:rPr>
                <w:rFonts w:ascii="Arial" w:eastAsia="Times New Roman" w:hAnsi="Arial" w:cs="Arial"/>
                <w:b/>
                <w:color w:val="000000"/>
                <w:sz w:val="21"/>
                <w:szCs w:val="21"/>
                <w:lang w:val="en-US"/>
              </w:rPr>
            </w:pPr>
          </w:p>
          <w:p w14:paraId="51991FA3" w14:textId="5E88A641" w:rsidR="00EE58F1" w:rsidRDefault="00EE58F1" w:rsidP="00EF322C">
            <w:pPr>
              <w:autoSpaceDE w:val="0"/>
              <w:autoSpaceDN w:val="0"/>
              <w:adjustRightInd w:val="0"/>
              <w:spacing w:after="0" w:line="240" w:lineRule="auto"/>
              <w:jc w:val="both"/>
              <w:rPr>
                <w:rFonts w:ascii="Arial" w:eastAsia="Times New Roman" w:hAnsi="Arial" w:cs="Arial"/>
                <w:b/>
                <w:color w:val="000000"/>
                <w:sz w:val="21"/>
                <w:szCs w:val="21"/>
                <w:lang w:val="en-US"/>
              </w:rPr>
            </w:pPr>
          </w:p>
          <w:p w14:paraId="3E234E0D" w14:textId="5244EF86" w:rsidR="00EE58F1" w:rsidRDefault="00EE58F1" w:rsidP="00EF322C">
            <w:pPr>
              <w:autoSpaceDE w:val="0"/>
              <w:autoSpaceDN w:val="0"/>
              <w:adjustRightInd w:val="0"/>
              <w:spacing w:after="0" w:line="240" w:lineRule="auto"/>
              <w:jc w:val="both"/>
              <w:rPr>
                <w:rFonts w:ascii="Arial" w:eastAsia="Times New Roman" w:hAnsi="Arial" w:cs="Arial"/>
                <w:b/>
                <w:color w:val="000000"/>
                <w:sz w:val="21"/>
                <w:szCs w:val="21"/>
                <w:lang w:val="en-US"/>
              </w:rPr>
            </w:pPr>
          </w:p>
          <w:p w14:paraId="2E74BBD9" w14:textId="42DF0B1C" w:rsidR="00EE58F1" w:rsidRDefault="00EE58F1" w:rsidP="00EF322C">
            <w:pPr>
              <w:autoSpaceDE w:val="0"/>
              <w:autoSpaceDN w:val="0"/>
              <w:adjustRightInd w:val="0"/>
              <w:spacing w:after="0" w:line="240" w:lineRule="auto"/>
              <w:jc w:val="both"/>
              <w:rPr>
                <w:rFonts w:ascii="Arial" w:eastAsia="Times New Roman" w:hAnsi="Arial" w:cs="Arial"/>
                <w:b/>
                <w:color w:val="000000"/>
                <w:sz w:val="21"/>
                <w:szCs w:val="21"/>
                <w:lang w:val="en-US"/>
              </w:rPr>
            </w:pPr>
          </w:p>
          <w:p w14:paraId="60BC2EA4" w14:textId="245911D3" w:rsidR="00EE58F1" w:rsidRDefault="00EE58F1" w:rsidP="00EF322C">
            <w:pPr>
              <w:autoSpaceDE w:val="0"/>
              <w:autoSpaceDN w:val="0"/>
              <w:adjustRightInd w:val="0"/>
              <w:spacing w:after="0" w:line="240" w:lineRule="auto"/>
              <w:jc w:val="both"/>
              <w:rPr>
                <w:rFonts w:ascii="Arial" w:eastAsia="Times New Roman" w:hAnsi="Arial" w:cs="Arial"/>
                <w:b/>
                <w:color w:val="000000"/>
                <w:sz w:val="21"/>
                <w:szCs w:val="21"/>
                <w:lang w:val="en-US"/>
              </w:rPr>
            </w:pPr>
          </w:p>
          <w:p w14:paraId="01C6AC6F" w14:textId="2C7AD9BD" w:rsidR="003A3FD0" w:rsidRPr="00AC0DD3" w:rsidRDefault="003A3FD0" w:rsidP="00EF322C">
            <w:pPr>
              <w:autoSpaceDE w:val="0"/>
              <w:autoSpaceDN w:val="0"/>
              <w:adjustRightInd w:val="0"/>
              <w:spacing w:after="0" w:line="240" w:lineRule="auto"/>
              <w:jc w:val="both"/>
              <w:rPr>
                <w:rFonts w:ascii="Arial" w:eastAsia="Times New Roman" w:hAnsi="Arial" w:cs="Arial"/>
                <w:color w:val="000000"/>
                <w:sz w:val="21"/>
                <w:szCs w:val="21"/>
                <w:lang w:val="en-US"/>
              </w:rPr>
            </w:pPr>
            <w:r w:rsidRPr="00AC0DD3">
              <w:rPr>
                <w:rFonts w:ascii="Arial" w:eastAsia="Times New Roman" w:hAnsi="Arial" w:cs="Arial"/>
                <w:b/>
                <w:color w:val="000000"/>
                <w:sz w:val="21"/>
                <w:szCs w:val="21"/>
                <w:lang w:val="en-US"/>
              </w:rPr>
              <w:t>Question</w:t>
            </w:r>
            <w:r w:rsidRPr="00AC0DD3">
              <w:rPr>
                <w:rFonts w:ascii="Arial" w:eastAsia="Times New Roman" w:hAnsi="Arial" w:cs="Arial"/>
                <w:color w:val="000000"/>
                <w:sz w:val="21"/>
                <w:szCs w:val="21"/>
                <w:lang w:val="en-US"/>
              </w:rPr>
              <w:t xml:space="preserve">: </w:t>
            </w:r>
            <w:r w:rsidR="00FC25E6">
              <w:rPr>
                <w:rFonts w:ascii="Arial" w:eastAsia="Times New Roman" w:hAnsi="Arial" w:cs="Arial"/>
                <w:color w:val="000000"/>
                <w:sz w:val="21"/>
                <w:szCs w:val="21"/>
                <w:lang w:val="en-US"/>
              </w:rPr>
              <w:t>Where a shunt safety assembly is being considered, if the shunt components are not diodes or Zener diodes</w:t>
            </w:r>
            <w:r w:rsidR="0018317C">
              <w:rPr>
                <w:rFonts w:ascii="Arial" w:eastAsia="Times New Roman" w:hAnsi="Arial" w:cs="Arial"/>
                <w:color w:val="000000"/>
                <w:sz w:val="21"/>
                <w:szCs w:val="21"/>
                <w:lang w:val="en-US"/>
              </w:rPr>
              <w:t xml:space="preserve"> (as in the example above)</w:t>
            </w:r>
            <w:r w:rsidR="00FC25E6">
              <w:rPr>
                <w:rFonts w:ascii="Arial" w:eastAsia="Times New Roman" w:hAnsi="Arial" w:cs="Arial"/>
                <w:color w:val="000000"/>
                <w:sz w:val="21"/>
                <w:szCs w:val="21"/>
                <w:lang w:val="en-US"/>
              </w:rPr>
              <w:t>, how many parallel paths are required for infallibility against open circuit and voltage limitation?</w:t>
            </w:r>
          </w:p>
          <w:p w14:paraId="3DD1D59F" w14:textId="77777777" w:rsidR="003A3FD0" w:rsidRPr="00AC0DD3" w:rsidRDefault="003A3FD0" w:rsidP="00EF322C">
            <w:pPr>
              <w:autoSpaceDE w:val="0"/>
              <w:autoSpaceDN w:val="0"/>
              <w:adjustRightInd w:val="0"/>
              <w:spacing w:after="0" w:line="240" w:lineRule="auto"/>
              <w:jc w:val="both"/>
              <w:rPr>
                <w:rFonts w:ascii="Arial" w:eastAsia="Times New Roman" w:hAnsi="Arial" w:cs="Arial"/>
                <w:color w:val="000000"/>
                <w:sz w:val="21"/>
                <w:szCs w:val="21"/>
                <w:lang w:val="en-US"/>
              </w:rPr>
            </w:pPr>
          </w:p>
          <w:p w14:paraId="4EE9FE9A" w14:textId="33025E4F" w:rsidR="003A3FD0" w:rsidRDefault="003A3FD0" w:rsidP="00FC25E6">
            <w:pPr>
              <w:spacing w:after="0" w:line="240" w:lineRule="auto"/>
              <w:jc w:val="both"/>
              <w:rPr>
                <w:rFonts w:ascii="Arial" w:eastAsia="Times New Roman" w:hAnsi="Arial" w:cs="Arial"/>
                <w:bCs/>
                <w:sz w:val="21"/>
                <w:szCs w:val="21"/>
                <w:lang w:val="en-US"/>
              </w:rPr>
            </w:pPr>
            <w:r w:rsidRPr="00AC0DD3">
              <w:rPr>
                <w:rFonts w:ascii="Arial" w:eastAsia="Times New Roman" w:hAnsi="Arial" w:cs="Arial"/>
                <w:b/>
                <w:color w:val="000000"/>
                <w:sz w:val="21"/>
                <w:szCs w:val="21"/>
                <w:lang w:val="en-US"/>
              </w:rPr>
              <w:t>Answer</w:t>
            </w:r>
            <w:r w:rsidRPr="00AC0DD3">
              <w:rPr>
                <w:rFonts w:ascii="Arial" w:eastAsia="Times New Roman" w:hAnsi="Arial" w:cs="Arial"/>
                <w:color w:val="000000"/>
                <w:sz w:val="21"/>
                <w:szCs w:val="21"/>
                <w:lang w:val="en-US"/>
              </w:rPr>
              <w:t xml:space="preserve">: </w:t>
            </w:r>
            <w:r w:rsidR="00FC25E6">
              <w:rPr>
                <w:rFonts w:ascii="Arial" w:eastAsia="Times New Roman" w:hAnsi="Arial" w:cs="Arial"/>
                <w:color w:val="000000"/>
                <w:sz w:val="21"/>
                <w:szCs w:val="21"/>
                <w:lang w:val="en-US"/>
              </w:rPr>
              <w:t xml:space="preserve">In the case where the shunt components are not just diodes or Zener diodes, three paths of adequately rated components with suitable segregation and connections are required for infallibility against open circuit and voltage limitation. </w:t>
            </w:r>
            <w:r w:rsidR="0018317C">
              <w:rPr>
                <w:rFonts w:ascii="Arial" w:eastAsia="Times New Roman" w:hAnsi="Arial" w:cs="Arial"/>
                <w:color w:val="000000"/>
                <w:sz w:val="21"/>
                <w:szCs w:val="21"/>
                <w:lang w:val="en-US"/>
              </w:rPr>
              <w:t xml:space="preserve">Therefore the circuit shown is not satisfactory for Ex ia requirements, and it needs another </w:t>
            </w:r>
            <w:r w:rsidR="00EE58F1">
              <w:rPr>
                <w:rFonts w:ascii="Arial" w:eastAsia="Times New Roman" w:hAnsi="Arial" w:cs="Arial"/>
                <w:color w:val="000000"/>
                <w:sz w:val="21"/>
                <w:szCs w:val="21"/>
                <w:lang w:val="en-US"/>
              </w:rPr>
              <w:t xml:space="preserve">path of </w:t>
            </w:r>
            <w:r w:rsidR="00EE58F1" w:rsidRPr="00A967A3">
              <w:rPr>
                <w:rFonts w:ascii="Arial" w:eastAsia="Times New Roman" w:hAnsi="Arial" w:cs="Arial"/>
                <w:bCs/>
                <w:sz w:val="21"/>
                <w:szCs w:val="21"/>
                <w:lang w:val="en-US"/>
              </w:rPr>
              <w:t xml:space="preserve">voltage divider </w:t>
            </w:r>
            <w:r w:rsidR="00EE58F1">
              <w:rPr>
                <w:rFonts w:ascii="Arial" w:eastAsia="Times New Roman" w:hAnsi="Arial" w:cs="Arial"/>
                <w:bCs/>
                <w:sz w:val="21"/>
                <w:szCs w:val="21"/>
                <w:lang w:val="en-US"/>
              </w:rPr>
              <w:t>acti</w:t>
            </w:r>
            <w:r w:rsidR="00EE58F1" w:rsidRPr="00A967A3">
              <w:rPr>
                <w:rFonts w:ascii="Arial" w:eastAsia="Times New Roman" w:hAnsi="Arial" w:cs="Arial"/>
                <w:bCs/>
                <w:sz w:val="21"/>
                <w:szCs w:val="21"/>
                <w:lang w:val="en-US"/>
              </w:rPr>
              <w:t>ng on a voltage reference, with the signal amplified and then acting on a shunt FET</w:t>
            </w:r>
            <w:r w:rsidR="00EE58F1">
              <w:rPr>
                <w:rFonts w:ascii="Arial" w:eastAsia="Times New Roman" w:hAnsi="Arial" w:cs="Arial"/>
                <w:bCs/>
                <w:sz w:val="21"/>
                <w:szCs w:val="21"/>
                <w:lang w:val="en-US"/>
              </w:rPr>
              <w:t>.</w:t>
            </w:r>
          </w:p>
          <w:p w14:paraId="7CE8C680" w14:textId="0914197C" w:rsidR="006F7FBF" w:rsidRDefault="006F7FBF" w:rsidP="00FC25E6">
            <w:pPr>
              <w:spacing w:after="0" w:line="240" w:lineRule="auto"/>
              <w:jc w:val="both"/>
              <w:rPr>
                <w:rFonts w:ascii="Arial" w:eastAsia="Times New Roman" w:hAnsi="Arial" w:cs="Arial"/>
                <w:bCs/>
                <w:sz w:val="21"/>
                <w:szCs w:val="21"/>
                <w:lang w:val="en-US"/>
              </w:rPr>
            </w:pPr>
          </w:p>
          <w:p w14:paraId="63225C9F" w14:textId="60E001EB" w:rsidR="006F7FBF" w:rsidRPr="006F7FBF" w:rsidRDefault="006F7FBF" w:rsidP="00FC25E6">
            <w:pPr>
              <w:spacing w:after="0" w:line="240" w:lineRule="auto"/>
              <w:jc w:val="both"/>
              <w:rPr>
                <w:rFonts w:ascii="Arial" w:eastAsia="Times New Roman" w:hAnsi="Arial" w:cs="Arial"/>
                <w:bCs/>
                <w:color w:val="FF0000"/>
                <w:sz w:val="21"/>
                <w:szCs w:val="21"/>
                <w:lang w:val="en-US"/>
              </w:rPr>
            </w:pPr>
            <w:r w:rsidRPr="006F7FBF">
              <w:rPr>
                <w:rFonts w:ascii="Arial" w:eastAsia="Times New Roman" w:hAnsi="Arial" w:cs="Arial"/>
                <w:bCs/>
                <w:color w:val="FF0000"/>
                <w:sz w:val="21"/>
                <w:szCs w:val="21"/>
                <w:lang w:val="en-US"/>
              </w:rPr>
              <w:t>However, it shall be noted that in the case where the input and output circuits are intrinsically safe or where it can be shown that they cannot be subjected to transients from the power supply network, then Clause 7.5.2 of the Standard applies and only two devices as shown in the example are allowable to be considered as an infallible assembly.</w:t>
            </w:r>
          </w:p>
          <w:p w14:paraId="03E9A01A" w14:textId="77777777" w:rsidR="00EE58F1" w:rsidRDefault="00EE58F1" w:rsidP="00FC25E6">
            <w:pPr>
              <w:spacing w:after="0" w:line="240" w:lineRule="auto"/>
              <w:jc w:val="both"/>
              <w:rPr>
                <w:rFonts w:ascii="Arial" w:eastAsia="Times New Roman" w:hAnsi="Arial" w:cs="Arial"/>
                <w:bCs/>
                <w:sz w:val="21"/>
                <w:szCs w:val="21"/>
                <w:lang w:val="en-US"/>
              </w:rPr>
            </w:pPr>
          </w:p>
          <w:p w14:paraId="31908E1B" w14:textId="21D654B9" w:rsidR="00EE58F1" w:rsidRDefault="00EE58F1" w:rsidP="00FC25E6">
            <w:pPr>
              <w:spacing w:after="0" w:line="240" w:lineRule="auto"/>
              <w:jc w:val="both"/>
              <w:rPr>
                <w:rFonts w:ascii="Arial" w:eastAsia="Times New Roman" w:hAnsi="Arial" w:cs="Arial"/>
                <w:bCs/>
                <w:sz w:val="21"/>
                <w:szCs w:val="21"/>
                <w:lang w:val="en-US"/>
              </w:rPr>
            </w:pPr>
            <w:r w:rsidRPr="00AE1068">
              <w:rPr>
                <w:rFonts w:ascii="Arial" w:eastAsia="Times New Roman" w:hAnsi="Arial" w:cs="Arial"/>
                <w:b/>
                <w:bCs/>
                <w:sz w:val="21"/>
                <w:szCs w:val="21"/>
                <w:lang w:val="en-US"/>
              </w:rPr>
              <w:t>Explanation:</w:t>
            </w:r>
            <w:r>
              <w:rPr>
                <w:rFonts w:ascii="Arial" w:eastAsia="Times New Roman" w:hAnsi="Arial" w:cs="Arial"/>
                <w:bCs/>
                <w:sz w:val="21"/>
                <w:szCs w:val="21"/>
                <w:lang w:val="en-US"/>
              </w:rPr>
              <w:t xml:space="preserve"> </w:t>
            </w:r>
            <w:r w:rsidR="00412E7C">
              <w:rPr>
                <w:rFonts w:ascii="Arial" w:eastAsia="Times New Roman" w:hAnsi="Arial" w:cs="Arial"/>
                <w:bCs/>
                <w:sz w:val="21"/>
                <w:szCs w:val="21"/>
                <w:lang w:val="en-US"/>
              </w:rPr>
              <w:t>Clause 8.7.1 2</w:t>
            </w:r>
            <w:r w:rsidR="00412E7C" w:rsidRPr="00412E7C">
              <w:rPr>
                <w:rFonts w:ascii="Arial" w:eastAsia="Times New Roman" w:hAnsi="Arial" w:cs="Arial"/>
                <w:bCs/>
                <w:sz w:val="21"/>
                <w:szCs w:val="21"/>
                <w:vertAlign w:val="superscript"/>
                <w:lang w:val="en-US"/>
              </w:rPr>
              <w:t>nd</w:t>
            </w:r>
            <w:r w:rsidR="00412E7C">
              <w:rPr>
                <w:rFonts w:ascii="Arial" w:eastAsia="Times New Roman" w:hAnsi="Arial" w:cs="Arial"/>
                <w:bCs/>
                <w:sz w:val="21"/>
                <w:szCs w:val="21"/>
                <w:lang w:val="en-US"/>
              </w:rPr>
              <w:t xml:space="preserve"> paragraph allowed two </w:t>
            </w:r>
            <w:r w:rsidR="00A35900">
              <w:rPr>
                <w:rFonts w:ascii="Arial" w:eastAsia="Times New Roman" w:hAnsi="Arial" w:cs="Arial"/>
                <w:bCs/>
                <w:sz w:val="21"/>
                <w:szCs w:val="21"/>
                <w:lang w:val="en-US"/>
              </w:rPr>
              <w:t xml:space="preserve">or greater </w:t>
            </w:r>
            <w:r w:rsidR="00412E7C">
              <w:rPr>
                <w:rFonts w:ascii="Arial" w:eastAsia="Times New Roman" w:hAnsi="Arial" w:cs="Arial"/>
                <w:bCs/>
                <w:sz w:val="21"/>
                <w:szCs w:val="21"/>
                <w:lang w:val="en-US"/>
              </w:rPr>
              <w:t>parallel paths of diodes or Zener diodes for infallibility due to the likely failure mode of diodes or Zener diodes being a short. Since one shorted diode would cause the voltage to be lowered, regardless of</w:t>
            </w:r>
            <w:r w:rsidR="00A35900">
              <w:rPr>
                <w:rFonts w:ascii="Arial" w:eastAsia="Times New Roman" w:hAnsi="Arial" w:cs="Arial"/>
                <w:bCs/>
                <w:sz w:val="21"/>
                <w:szCs w:val="21"/>
                <w:lang w:val="en-US"/>
              </w:rPr>
              <w:t xml:space="preserve"> further </w:t>
            </w:r>
            <w:r w:rsidR="00412E7C">
              <w:rPr>
                <w:rFonts w:ascii="Arial" w:eastAsia="Times New Roman" w:hAnsi="Arial" w:cs="Arial"/>
                <w:bCs/>
                <w:sz w:val="21"/>
                <w:szCs w:val="21"/>
                <w:lang w:val="en-US"/>
              </w:rPr>
              <w:t xml:space="preserve"> faults being applied, the assembly would result in a lower voltage to the subsequent circuit connected to the assembly.</w:t>
            </w:r>
          </w:p>
          <w:p w14:paraId="078B21C2" w14:textId="77777777" w:rsidR="00412E7C" w:rsidRDefault="00412E7C" w:rsidP="00FC25E6">
            <w:pPr>
              <w:spacing w:after="0" w:line="240" w:lineRule="auto"/>
              <w:jc w:val="both"/>
              <w:rPr>
                <w:rFonts w:ascii="Arial" w:eastAsia="Times New Roman" w:hAnsi="Arial" w:cs="Arial"/>
                <w:color w:val="000000"/>
                <w:sz w:val="21"/>
                <w:szCs w:val="21"/>
                <w:lang w:val="en-US"/>
              </w:rPr>
            </w:pPr>
          </w:p>
          <w:p w14:paraId="7651CB64" w14:textId="77777777" w:rsidR="00412E7C" w:rsidRDefault="00412E7C" w:rsidP="00FC25E6">
            <w:pPr>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sz w:val="21"/>
                <w:szCs w:val="21"/>
                <w:lang w:val="en-US"/>
              </w:rPr>
              <w:t>However, in the Fig 1, a</w:t>
            </w:r>
            <w:r w:rsidR="00AE1068">
              <w:rPr>
                <w:rFonts w:ascii="Arial" w:eastAsia="Times New Roman" w:hAnsi="Arial" w:cs="Arial"/>
                <w:color w:val="000000"/>
                <w:sz w:val="21"/>
                <w:szCs w:val="21"/>
                <w:lang w:val="en-US"/>
              </w:rPr>
              <w:t>n</w:t>
            </w:r>
            <w:r>
              <w:rPr>
                <w:rFonts w:ascii="Arial" w:eastAsia="Times New Roman" w:hAnsi="Arial" w:cs="Arial"/>
                <w:color w:val="000000"/>
                <w:sz w:val="21"/>
                <w:szCs w:val="21"/>
                <w:lang w:val="en-US"/>
              </w:rPr>
              <w:t xml:space="preserve"> open circuit failure of R2, fault of U1, fault of Q1 would all result in the Q2 not being able to lower the voltage of the assembly. A second fault of R7, or U2, or Q3 would then allow the complete assembly to fail to lower the voltage. Since Ex ia requires application of two fault</w:t>
            </w:r>
            <w:r w:rsidR="00AE1068">
              <w:rPr>
                <w:rFonts w:ascii="Arial" w:eastAsia="Times New Roman" w:hAnsi="Arial" w:cs="Arial"/>
                <w:color w:val="000000"/>
                <w:sz w:val="21"/>
                <w:szCs w:val="21"/>
                <w:lang w:val="en-US"/>
              </w:rPr>
              <w:t>s</w:t>
            </w:r>
            <w:r>
              <w:rPr>
                <w:rFonts w:ascii="Arial" w:eastAsia="Times New Roman" w:hAnsi="Arial" w:cs="Arial"/>
                <w:color w:val="000000"/>
                <w:sz w:val="21"/>
                <w:szCs w:val="21"/>
                <w:lang w:val="en-US"/>
              </w:rPr>
              <w:t xml:space="preserve">, this assembly will not lower the voltage and hence not in compliance with Clause 5.2 </w:t>
            </w:r>
            <w:r w:rsidR="00AE1068">
              <w:rPr>
                <w:rFonts w:ascii="Arial" w:eastAsia="Times New Roman" w:hAnsi="Arial" w:cs="Arial"/>
                <w:color w:val="000000"/>
                <w:sz w:val="21"/>
                <w:szCs w:val="21"/>
                <w:lang w:val="en-US"/>
              </w:rPr>
              <w:t>Level of protection “ia”.</w:t>
            </w:r>
          </w:p>
          <w:p w14:paraId="5B2F921E" w14:textId="77777777" w:rsidR="00A35900" w:rsidRDefault="00A35900" w:rsidP="00FC25E6">
            <w:pPr>
              <w:spacing w:after="0" w:line="240" w:lineRule="auto"/>
              <w:jc w:val="both"/>
              <w:rPr>
                <w:rFonts w:ascii="Arial" w:eastAsia="Times New Roman" w:hAnsi="Arial" w:cs="Arial"/>
                <w:color w:val="000000"/>
                <w:sz w:val="21"/>
                <w:szCs w:val="21"/>
                <w:lang w:val="en-US"/>
              </w:rPr>
            </w:pPr>
          </w:p>
          <w:p w14:paraId="68C1163B" w14:textId="77777777" w:rsidR="007F6E35" w:rsidRDefault="00A35900" w:rsidP="00FC25E6">
            <w:pPr>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sz w:val="21"/>
                <w:szCs w:val="21"/>
                <w:lang w:val="en-US"/>
              </w:rPr>
              <w:t>Clause 7.5.2 3</w:t>
            </w:r>
            <w:r w:rsidRPr="00A35900">
              <w:rPr>
                <w:rFonts w:ascii="Arial" w:eastAsia="Times New Roman" w:hAnsi="Arial" w:cs="Arial"/>
                <w:color w:val="000000"/>
                <w:sz w:val="21"/>
                <w:szCs w:val="21"/>
                <w:vertAlign w:val="superscript"/>
                <w:lang w:val="en-US"/>
              </w:rPr>
              <w:t>rd</w:t>
            </w:r>
            <w:r>
              <w:rPr>
                <w:rFonts w:ascii="Arial" w:eastAsia="Times New Roman" w:hAnsi="Arial" w:cs="Arial"/>
                <w:color w:val="000000"/>
                <w:sz w:val="21"/>
                <w:szCs w:val="21"/>
                <w:lang w:val="en-US"/>
              </w:rPr>
              <w:t xml:space="preserve"> paragraph mentions that if the input and output circuits are intrinsically safe or free of transients from the power supply network, then controllable semiconductors such as transistors may be used for shunt voltage limiting, and two devices are considered to be an infallible assembly. This can be applied only in case the voltage, current, capacitance and inductance at VBAT </w:t>
            </w:r>
            <w:r w:rsidR="007F6E35">
              <w:rPr>
                <w:rFonts w:ascii="Arial" w:eastAsia="Times New Roman" w:hAnsi="Arial" w:cs="Arial"/>
                <w:color w:val="000000"/>
                <w:sz w:val="21"/>
                <w:szCs w:val="21"/>
                <w:lang w:val="en-US"/>
              </w:rPr>
              <w:t>are already intrinsically safe.</w:t>
            </w:r>
          </w:p>
          <w:p w14:paraId="62F6EC81" w14:textId="77777777" w:rsidR="007F6E35" w:rsidRDefault="007F6E35" w:rsidP="00FC25E6">
            <w:pPr>
              <w:spacing w:after="0" w:line="240" w:lineRule="auto"/>
              <w:jc w:val="both"/>
              <w:rPr>
                <w:rFonts w:ascii="Arial" w:eastAsia="Times New Roman" w:hAnsi="Arial" w:cs="Arial"/>
                <w:color w:val="000000"/>
                <w:sz w:val="21"/>
                <w:szCs w:val="21"/>
                <w:lang w:val="en-US"/>
              </w:rPr>
            </w:pPr>
          </w:p>
          <w:p w14:paraId="4870CF42" w14:textId="527EBBC9" w:rsidR="00A35900" w:rsidRPr="00AC0DD3" w:rsidRDefault="007F6E35" w:rsidP="00FC25E6">
            <w:pPr>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sz w:val="21"/>
                <w:szCs w:val="21"/>
                <w:lang w:val="en-US"/>
              </w:rPr>
              <w:t xml:space="preserve"> </w:t>
            </w:r>
          </w:p>
        </w:tc>
      </w:tr>
    </w:tbl>
    <w:p w14:paraId="6CA5F650" w14:textId="63BB2173" w:rsidR="00024208" w:rsidRDefault="00024208"/>
    <w:sectPr w:rsidR="00024208" w:rsidSect="002A0C14">
      <w:headerReference w:type="default" r:id="rId11"/>
      <w:footerReference w:type="default" r:id="rId12"/>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63827" w14:textId="77777777" w:rsidR="008F5F37" w:rsidRDefault="008F5F37" w:rsidP="003A3FD0">
      <w:pPr>
        <w:spacing w:after="0" w:line="240" w:lineRule="auto"/>
      </w:pPr>
      <w:r>
        <w:separator/>
      </w:r>
    </w:p>
  </w:endnote>
  <w:endnote w:type="continuationSeparator" w:id="0">
    <w:p w14:paraId="1BFA8983" w14:textId="77777777" w:rsidR="008F5F37" w:rsidRDefault="008F5F37" w:rsidP="003A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55757"/>
      <w:docPartObj>
        <w:docPartGallery w:val="Page Numbers (Bottom of Page)"/>
        <w:docPartUnique/>
      </w:docPartObj>
    </w:sdtPr>
    <w:sdtEndPr/>
    <w:sdtContent>
      <w:sdt>
        <w:sdtPr>
          <w:id w:val="-1769616900"/>
          <w:docPartObj>
            <w:docPartGallery w:val="Page Numbers (Top of Page)"/>
            <w:docPartUnique/>
          </w:docPartObj>
        </w:sdtPr>
        <w:sdtEndPr/>
        <w:sdtContent>
          <w:p w14:paraId="2E1E81DD" w14:textId="77777777" w:rsidR="003A3FD0" w:rsidRDefault="003A3F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00B9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0B94">
              <w:rPr>
                <w:b/>
                <w:bCs/>
                <w:noProof/>
              </w:rPr>
              <w:t>3</w:t>
            </w:r>
            <w:r>
              <w:rPr>
                <w:b/>
                <w:bCs/>
                <w:sz w:val="24"/>
                <w:szCs w:val="24"/>
              </w:rPr>
              <w:fldChar w:fldCharType="end"/>
            </w:r>
          </w:p>
        </w:sdtContent>
      </w:sdt>
    </w:sdtContent>
  </w:sdt>
  <w:p w14:paraId="6368D832" w14:textId="77777777" w:rsidR="003A3FD0" w:rsidRDefault="003A3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EBB9B" w14:textId="77777777" w:rsidR="008F5F37" w:rsidRDefault="008F5F37" w:rsidP="003A3FD0">
      <w:pPr>
        <w:spacing w:after="0" w:line="240" w:lineRule="auto"/>
      </w:pPr>
      <w:r>
        <w:separator/>
      </w:r>
    </w:p>
  </w:footnote>
  <w:footnote w:type="continuationSeparator" w:id="0">
    <w:p w14:paraId="2930DDE6" w14:textId="77777777" w:rsidR="008F5F37" w:rsidRDefault="008F5F37" w:rsidP="003A3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36CB7" w14:textId="7F98F85B" w:rsidR="00A06C1E" w:rsidRDefault="003A3FD0" w:rsidP="00A06C1E">
    <w:pPr>
      <w:pStyle w:val="Header"/>
      <w:rPr>
        <w:rFonts w:ascii="Arial" w:hAnsi="Arial" w:cs="Arial"/>
        <w:b/>
        <w:sz w:val="21"/>
        <w:szCs w:val="21"/>
      </w:rPr>
    </w:pPr>
    <w:r>
      <w:rPr>
        <w:noProof/>
        <w:lang w:eastAsia="en-AU"/>
      </w:rPr>
      <w:drawing>
        <wp:inline distT="0" distB="0" distL="0" distR="0" wp14:anchorId="5E533D89" wp14:editId="3A6CABF4">
          <wp:extent cx="1085215" cy="4876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487680"/>
                  </a:xfrm>
                  <a:prstGeom prst="rect">
                    <a:avLst/>
                  </a:prstGeom>
                  <a:noFill/>
                </pic:spPr>
              </pic:pic>
            </a:graphicData>
          </a:graphic>
        </wp:inline>
      </w:drawing>
    </w:r>
    <w:r w:rsidR="00A9030D">
      <w:tab/>
    </w:r>
    <w:r w:rsidR="00DC4EB1">
      <w:tab/>
    </w:r>
    <w:r w:rsidR="00DC4EB1" w:rsidRPr="00DC4EB1">
      <w:rPr>
        <w:rFonts w:ascii="Arial" w:hAnsi="Arial" w:cs="Arial"/>
        <w:b/>
      </w:rPr>
      <w:t>ExTAG/</w:t>
    </w:r>
    <w:r w:rsidR="00D36A95">
      <w:rPr>
        <w:rFonts w:ascii="Arial" w:hAnsi="Arial" w:cs="Arial"/>
        <w:b/>
      </w:rPr>
      <w:t>5</w:t>
    </w:r>
    <w:r w:rsidR="00F01620">
      <w:rPr>
        <w:rFonts w:ascii="Arial" w:hAnsi="Arial" w:cs="Arial"/>
        <w:b/>
      </w:rPr>
      <w:t>60</w:t>
    </w:r>
    <w:r w:rsidR="00C15CFF">
      <w:rPr>
        <w:rFonts w:ascii="Arial" w:hAnsi="Arial" w:cs="Arial"/>
        <w:b/>
      </w:rPr>
      <w:t>A</w:t>
    </w:r>
    <w:r w:rsidR="00DC4EB1" w:rsidRPr="00DC4EB1">
      <w:rPr>
        <w:rFonts w:ascii="Arial" w:hAnsi="Arial" w:cs="Arial"/>
        <w:b/>
      </w:rPr>
      <w:t>/CD</w:t>
    </w:r>
  </w:p>
  <w:p w14:paraId="7E8E652B" w14:textId="7184F718" w:rsidR="003A3FD0" w:rsidRPr="00A06C1E" w:rsidRDefault="00A06C1E" w:rsidP="00A06C1E">
    <w:pPr>
      <w:pStyle w:val="Header"/>
      <w:rPr>
        <w:rFonts w:ascii="Arial" w:hAnsi="Arial" w:cs="Arial"/>
        <w:b/>
        <w:sz w:val="21"/>
        <w:szCs w:val="21"/>
      </w:rPr>
    </w:pPr>
    <w:r>
      <w:rPr>
        <w:rFonts w:ascii="Arial" w:hAnsi="Arial" w:cs="Arial"/>
        <w:b/>
        <w:sz w:val="21"/>
        <w:szCs w:val="21"/>
      </w:rPr>
      <w:tab/>
    </w:r>
    <w:r>
      <w:rPr>
        <w:rFonts w:ascii="Arial" w:hAnsi="Arial" w:cs="Arial"/>
        <w:b/>
        <w:sz w:val="21"/>
        <w:szCs w:val="21"/>
      </w:rPr>
      <w:tab/>
    </w:r>
    <w:r w:rsidR="00C15CFF">
      <w:rPr>
        <w:rFonts w:ascii="Arial" w:hAnsi="Arial" w:cs="Arial"/>
        <w:b/>
        <w:sz w:val="21"/>
        <w:szCs w:val="21"/>
      </w:rPr>
      <w:t xml:space="preserve">September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12092"/>
    <w:multiLevelType w:val="hybridMultilevel"/>
    <w:tmpl w:val="B4302DF2"/>
    <w:lvl w:ilvl="0" w:tplc="0409000F">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7FD210C"/>
    <w:multiLevelType w:val="hybridMultilevel"/>
    <w:tmpl w:val="3A0E85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D0"/>
    <w:rsid w:val="0001756E"/>
    <w:rsid w:val="00024208"/>
    <w:rsid w:val="00026AE4"/>
    <w:rsid w:val="00046824"/>
    <w:rsid w:val="0018317C"/>
    <w:rsid w:val="001B279F"/>
    <w:rsid w:val="00203BFC"/>
    <w:rsid w:val="002A0C14"/>
    <w:rsid w:val="002B500C"/>
    <w:rsid w:val="002D708C"/>
    <w:rsid w:val="003A3FD0"/>
    <w:rsid w:val="003B2403"/>
    <w:rsid w:val="003F720D"/>
    <w:rsid w:val="00412E7C"/>
    <w:rsid w:val="004A0AF0"/>
    <w:rsid w:val="004D333D"/>
    <w:rsid w:val="00562B42"/>
    <w:rsid w:val="005A2ADE"/>
    <w:rsid w:val="00640323"/>
    <w:rsid w:val="006454F2"/>
    <w:rsid w:val="00645C6F"/>
    <w:rsid w:val="006B459D"/>
    <w:rsid w:val="006C266D"/>
    <w:rsid w:val="006F7FBF"/>
    <w:rsid w:val="00700B94"/>
    <w:rsid w:val="00702CDE"/>
    <w:rsid w:val="0076176E"/>
    <w:rsid w:val="007F6E35"/>
    <w:rsid w:val="00816550"/>
    <w:rsid w:val="008F5F37"/>
    <w:rsid w:val="009D0786"/>
    <w:rsid w:val="009D7B7D"/>
    <w:rsid w:val="009F44FF"/>
    <w:rsid w:val="00A06C1E"/>
    <w:rsid w:val="00A35900"/>
    <w:rsid w:val="00A55AEB"/>
    <w:rsid w:val="00A9030D"/>
    <w:rsid w:val="00A967A3"/>
    <w:rsid w:val="00AC09D6"/>
    <w:rsid w:val="00AD52B1"/>
    <w:rsid w:val="00AE1068"/>
    <w:rsid w:val="00B23990"/>
    <w:rsid w:val="00B83F59"/>
    <w:rsid w:val="00BE322E"/>
    <w:rsid w:val="00C15CFF"/>
    <w:rsid w:val="00CD0D2A"/>
    <w:rsid w:val="00D0218E"/>
    <w:rsid w:val="00D0574D"/>
    <w:rsid w:val="00D36A95"/>
    <w:rsid w:val="00D40E33"/>
    <w:rsid w:val="00D83F6D"/>
    <w:rsid w:val="00DC4EB1"/>
    <w:rsid w:val="00E40904"/>
    <w:rsid w:val="00E72A5D"/>
    <w:rsid w:val="00E977B5"/>
    <w:rsid w:val="00EB392A"/>
    <w:rsid w:val="00EB4248"/>
    <w:rsid w:val="00EE58F1"/>
    <w:rsid w:val="00EF322C"/>
    <w:rsid w:val="00F01620"/>
    <w:rsid w:val="00FA2DF3"/>
    <w:rsid w:val="00FA4BF8"/>
    <w:rsid w:val="00FB0CDD"/>
    <w:rsid w:val="00FC0507"/>
    <w:rsid w:val="00FC25E6"/>
    <w:rsid w:val="00FC6623"/>
    <w:rsid w:val="00FF7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6145"/>
    <o:shapelayout v:ext="edit">
      <o:idmap v:ext="edit" data="1"/>
    </o:shapelayout>
  </w:shapeDefaults>
  <w:decimalSymbol w:val="."/>
  <w:listSeparator w:val=","/>
  <w14:docId w14:val="7E2C9EB3"/>
  <w15:chartTrackingRefBased/>
  <w15:docId w15:val="{132B9B50-92B1-4F14-971E-6733608E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D0"/>
    <w:rPr>
      <w:rFonts w:ascii="Calibri" w:eastAsia="Calibri" w:hAnsi="Calibri" w:cs="Times New Roman"/>
    </w:rPr>
  </w:style>
  <w:style w:type="paragraph" w:styleId="Footer">
    <w:name w:val="footer"/>
    <w:basedOn w:val="Normal"/>
    <w:link w:val="FooterChar"/>
    <w:uiPriority w:val="99"/>
    <w:unhideWhenUsed/>
    <w:rsid w:val="003A3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D0"/>
    <w:rPr>
      <w:rFonts w:ascii="Calibri" w:eastAsia="Calibri" w:hAnsi="Calibri" w:cs="Times New Roman"/>
    </w:rPr>
  </w:style>
  <w:style w:type="paragraph" w:styleId="ListParagraph">
    <w:name w:val="List Paragraph"/>
    <w:basedOn w:val="Normal"/>
    <w:uiPriority w:val="34"/>
    <w:qFormat/>
    <w:rsid w:val="00B23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julien.gauthier@fr.bureauverita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2019-09-03T02:22:00Z</dcterms:created>
  <dcterms:modified xsi:type="dcterms:W3CDTF">2019-09-03T04:38:00Z</dcterms:modified>
</cp:coreProperties>
</file>