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54" w:rsidRDefault="002F2254"/>
    <w:p w:rsidR="002F2254" w:rsidRPr="00C81AAB" w:rsidRDefault="002F2254" w:rsidP="002F2254">
      <w:pPr>
        <w:rPr>
          <w:rFonts w:ascii="Arial" w:hAnsi="Arial"/>
          <w:b/>
          <w:bCs/>
          <w:lang w:eastAsia="x-none"/>
        </w:rPr>
      </w:pPr>
      <w:r w:rsidRPr="00C81AAB">
        <w:rPr>
          <w:rFonts w:ascii="Arial" w:hAnsi="Arial"/>
          <w:b/>
          <w:bCs/>
          <w:lang w:eastAsia="x-none"/>
        </w:rPr>
        <w:t>INTERNATIONAL ELECTROTECHNICAL COMMISSION SYSTEM FOR CERTIFICATION TO STANDARDS RELATING TO EQUIPMENT FOR USE IN EXPLOSIVE ATMOSPHERES (IECEx SYSTEM)</w:t>
      </w:r>
    </w:p>
    <w:p w:rsidR="002F2254" w:rsidRPr="00E113D0" w:rsidRDefault="002F2254" w:rsidP="002F2254">
      <w:pPr>
        <w:rPr>
          <w:rFonts w:ascii="Arial" w:hAnsi="Arial"/>
          <w:b/>
          <w:bCs/>
          <w:lang w:eastAsia="x-none"/>
        </w:rPr>
      </w:pPr>
    </w:p>
    <w:p w:rsidR="002F2254" w:rsidRDefault="002F2254" w:rsidP="002F2254">
      <w:pPr>
        <w:rPr>
          <w:rFonts w:ascii="Arial" w:hAnsi="Arial" w:cs="Arial"/>
          <w:b/>
          <w:bCs/>
          <w:sz w:val="24"/>
          <w:szCs w:val="24"/>
        </w:rPr>
      </w:pPr>
      <w:r w:rsidRPr="00E113D0">
        <w:rPr>
          <w:rFonts w:ascii="Arial" w:hAnsi="Arial" w:cs="Arial"/>
          <w:b/>
          <w:bCs/>
        </w:rPr>
        <w:t xml:space="preserve">TITLE:  </w:t>
      </w:r>
      <w:r w:rsidRPr="003E3DD0">
        <w:rPr>
          <w:rFonts w:ascii="Arial" w:hAnsi="Arial" w:cs="Arial"/>
          <w:b/>
          <w:bCs/>
          <w:sz w:val="24"/>
          <w:szCs w:val="24"/>
        </w:rPr>
        <w:t>Discussion Paper received from</w:t>
      </w:r>
      <w:r w:rsidR="003E3DD0">
        <w:rPr>
          <w:rFonts w:ascii="Arial" w:hAnsi="Arial" w:cs="Arial"/>
          <w:b/>
          <w:bCs/>
          <w:sz w:val="24"/>
          <w:szCs w:val="24"/>
        </w:rPr>
        <w:t xml:space="preserve"> UL,</w:t>
      </w:r>
      <w:r w:rsidR="00543CDC">
        <w:rPr>
          <w:rFonts w:ascii="Arial" w:hAnsi="Arial" w:cs="Arial"/>
          <w:b/>
          <w:bCs/>
          <w:sz w:val="24"/>
          <w:szCs w:val="24"/>
        </w:rPr>
        <w:t xml:space="preserve"> LLC,</w:t>
      </w:r>
      <w:bookmarkStart w:id="0" w:name="_GoBack"/>
      <w:bookmarkEnd w:id="0"/>
      <w:r w:rsidR="003E3DD0">
        <w:rPr>
          <w:rFonts w:ascii="Arial" w:hAnsi="Arial" w:cs="Arial"/>
          <w:b/>
          <w:bCs/>
          <w:sz w:val="24"/>
          <w:szCs w:val="24"/>
        </w:rPr>
        <w:t xml:space="preserve"> </w:t>
      </w:r>
      <w:r w:rsidRPr="003E3DD0">
        <w:rPr>
          <w:rFonts w:ascii="Arial" w:hAnsi="Arial" w:cs="Arial"/>
          <w:b/>
          <w:bCs/>
          <w:sz w:val="24"/>
          <w:szCs w:val="24"/>
        </w:rPr>
        <w:t>US</w:t>
      </w:r>
      <w:r w:rsidR="003E3DD0">
        <w:rPr>
          <w:rFonts w:ascii="Arial" w:hAnsi="Arial" w:cs="Arial"/>
          <w:b/>
          <w:bCs/>
          <w:sz w:val="24"/>
          <w:szCs w:val="24"/>
        </w:rPr>
        <w:t>,</w:t>
      </w:r>
      <w:r w:rsidR="003E3DD0" w:rsidRPr="003E3DD0">
        <w:rPr>
          <w:rFonts w:ascii="Arial" w:hAnsi="Arial" w:cs="Arial"/>
          <w:b/>
          <w:bCs/>
          <w:sz w:val="24"/>
          <w:szCs w:val="24"/>
        </w:rPr>
        <w:t xml:space="preserve"> on </w:t>
      </w:r>
      <w:r w:rsidR="003E3DD0" w:rsidRPr="003E3DD0">
        <w:rPr>
          <w:rFonts w:ascii="Arial" w:hAnsi="Arial" w:cs="Arial"/>
          <w:b/>
          <w:sz w:val="24"/>
          <w:szCs w:val="24"/>
          <w:lang w:val="en-GB"/>
        </w:rPr>
        <w:t>clause 9.1 of IEC 60079-15:2017</w:t>
      </w:r>
      <w:r w:rsidR="003E3DD0" w:rsidRPr="003E3DD0">
        <w:rPr>
          <w:rFonts w:ascii="Arial" w:hAnsi="Arial" w:cs="Arial"/>
          <w:b/>
          <w:bCs/>
          <w:sz w:val="24"/>
          <w:szCs w:val="24"/>
        </w:rPr>
        <w:t xml:space="preserve"> </w:t>
      </w:r>
      <w:r w:rsidRPr="003E3DD0">
        <w:rPr>
          <w:rFonts w:ascii="Arial" w:hAnsi="Arial" w:cs="Arial"/>
          <w:b/>
          <w:bCs/>
          <w:sz w:val="24"/>
          <w:szCs w:val="24"/>
        </w:rPr>
        <w:t xml:space="preserve">for </w:t>
      </w:r>
      <w:r w:rsidR="003E3DD0">
        <w:rPr>
          <w:rFonts w:ascii="Arial" w:hAnsi="Arial" w:cs="Arial"/>
          <w:b/>
          <w:bCs/>
          <w:sz w:val="24"/>
          <w:szCs w:val="24"/>
        </w:rPr>
        <w:t xml:space="preserve">the </w:t>
      </w:r>
      <w:r w:rsidRPr="003E3DD0">
        <w:rPr>
          <w:rFonts w:ascii="Arial" w:hAnsi="Arial" w:cs="Arial"/>
          <w:b/>
          <w:bCs/>
          <w:sz w:val="24"/>
          <w:szCs w:val="24"/>
        </w:rPr>
        <w:t xml:space="preserve">2019 </w:t>
      </w:r>
      <w:proofErr w:type="spellStart"/>
      <w:r w:rsidRPr="003E3DD0">
        <w:rPr>
          <w:rFonts w:ascii="Arial" w:hAnsi="Arial" w:cs="Arial"/>
          <w:b/>
          <w:bCs/>
          <w:sz w:val="24"/>
          <w:szCs w:val="24"/>
        </w:rPr>
        <w:t>ExTAG</w:t>
      </w:r>
      <w:proofErr w:type="spellEnd"/>
      <w:r w:rsidRPr="003E3DD0">
        <w:rPr>
          <w:rFonts w:ascii="Arial" w:hAnsi="Arial" w:cs="Arial"/>
          <w:b/>
          <w:bCs/>
          <w:sz w:val="24"/>
          <w:szCs w:val="24"/>
        </w:rPr>
        <w:t xml:space="preserve"> Meeting </w:t>
      </w:r>
    </w:p>
    <w:p w:rsidR="003E3DD0" w:rsidRPr="00E113D0" w:rsidRDefault="003E3DD0" w:rsidP="002F2254">
      <w:pPr>
        <w:rPr>
          <w:rFonts w:ascii="Arial" w:hAnsi="Arial" w:cs="Arial"/>
          <w:b/>
          <w:bCs/>
        </w:rPr>
      </w:pPr>
    </w:p>
    <w:p w:rsidR="002F2254" w:rsidRPr="00E113D0" w:rsidRDefault="002F2254" w:rsidP="002F2254">
      <w:pPr>
        <w:ind w:left="851" w:hanging="851"/>
        <w:rPr>
          <w:rFonts w:ascii="Arial" w:hAnsi="Arial" w:cs="Arial"/>
          <w:b/>
          <w:bCs/>
        </w:rPr>
      </w:pPr>
      <w:r w:rsidRPr="00E113D0">
        <w:rPr>
          <w:rFonts w:ascii="Arial" w:hAnsi="Arial" w:cs="Arial"/>
          <w:b/>
          <w:bCs/>
        </w:rPr>
        <w:t xml:space="preserve">Circulated to: </w:t>
      </w:r>
      <w:proofErr w:type="spellStart"/>
      <w:r w:rsidRPr="00E113D0">
        <w:rPr>
          <w:rFonts w:ascii="Arial" w:hAnsi="Arial" w:cs="Arial"/>
          <w:b/>
          <w:bCs/>
        </w:rPr>
        <w:t>ExTAG</w:t>
      </w:r>
      <w:proofErr w:type="spellEnd"/>
      <w:r w:rsidRPr="00E113D0">
        <w:rPr>
          <w:rFonts w:ascii="Arial" w:hAnsi="Arial" w:cs="Arial"/>
          <w:b/>
          <w:bCs/>
        </w:rPr>
        <w:t xml:space="preserve"> – IECEx Testing and Assessment Group</w:t>
      </w:r>
    </w:p>
    <w:p w:rsidR="002F2254" w:rsidRPr="00E113D0" w:rsidRDefault="002F2254" w:rsidP="002F2254">
      <w:pPr>
        <w:ind w:left="851" w:hanging="851"/>
        <w:rPr>
          <w:rFonts w:ascii="Arial" w:hAnsi="Arial"/>
          <w:b/>
          <w:bCs/>
          <w:lang w:eastAsia="x-none"/>
        </w:rPr>
      </w:pPr>
    </w:p>
    <w:p w:rsidR="002F2254" w:rsidRPr="00E113D0" w:rsidRDefault="002F2254" w:rsidP="002F2254">
      <w:pPr>
        <w:pBdr>
          <w:top w:val="thinThickSmallGap" w:sz="24" w:space="1" w:color="0000FF"/>
        </w:pBdr>
        <w:ind w:left="142" w:hanging="142"/>
        <w:outlineLvl w:val="0"/>
        <w:rPr>
          <w:rFonts w:ascii="Arial" w:hAnsi="Arial"/>
          <w:b/>
          <w:bCs/>
          <w:lang w:eastAsia="x-none"/>
        </w:rPr>
      </w:pPr>
    </w:p>
    <w:p w:rsidR="002F2254" w:rsidRDefault="002F2254" w:rsidP="002F2254">
      <w:pPr>
        <w:ind w:left="142" w:hanging="142"/>
        <w:jc w:val="center"/>
        <w:rPr>
          <w:rFonts w:ascii="Arial" w:hAnsi="Arial" w:cs="Arial"/>
          <w:b/>
          <w:bCs/>
          <w:iCs/>
          <w:u w:val="single"/>
        </w:rPr>
      </w:pPr>
    </w:p>
    <w:p w:rsidR="002F2254" w:rsidRDefault="002F2254" w:rsidP="002F2254">
      <w:pPr>
        <w:ind w:left="142" w:hanging="142"/>
        <w:jc w:val="center"/>
        <w:rPr>
          <w:rFonts w:ascii="Arial" w:hAnsi="Arial" w:cs="Arial"/>
          <w:b/>
          <w:bCs/>
          <w:iCs/>
          <w:u w:val="single"/>
        </w:rPr>
      </w:pPr>
    </w:p>
    <w:p w:rsidR="002F2254" w:rsidRPr="00E113D0" w:rsidRDefault="002F2254" w:rsidP="002F2254">
      <w:pPr>
        <w:ind w:left="142" w:hanging="142"/>
        <w:jc w:val="center"/>
        <w:rPr>
          <w:rFonts w:ascii="Arial" w:hAnsi="Arial" w:cs="Arial"/>
          <w:b/>
          <w:bCs/>
          <w:iCs/>
          <w:u w:val="single"/>
        </w:rPr>
      </w:pPr>
      <w:r w:rsidRPr="00E113D0">
        <w:rPr>
          <w:rFonts w:ascii="Arial" w:hAnsi="Arial" w:cs="Arial"/>
          <w:b/>
          <w:bCs/>
          <w:iCs/>
          <w:u w:val="single"/>
        </w:rPr>
        <w:t>INTRODUCTION</w:t>
      </w:r>
    </w:p>
    <w:p w:rsidR="002F2254" w:rsidRPr="00E113D0" w:rsidRDefault="002F2254" w:rsidP="002F2254">
      <w:pPr>
        <w:ind w:left="142" w:hanging="142"/>
        <w:jc w:val="center"/>
        <w:rPr>
          <w:rFonts w:ascii="Arial" w:hAnsi="Arial" w:cs="Arial"/>
          <w:b/>
          <w:bCs/>
          <w:iCs/>
          <w:u w:val="single"/>
        </w:rPr>
      </w:pPr>
    </w:p>
    <w:p w:rsidR="002F2254" w:rsidRPr="00E113D0" w:rsidRDefault="002F2254" w:rsidP="002F2254">
      <w:pPr>
        <w:rPr>
          <w:rFonts w:ascii="Arial" w:hAnsi="Arial" w:cs="Arial"/>
        </w:rPr>
      </w:pPr>
    </w:p>
    <w:p w:rsidR="002F2254" w:rsidRPr="003E3DD0" w:rsidRDefault="002F2254" w:rsidP="002F2254">
      <w:pPr>
        <w:rPr>
          <w:rFonts w:ascii="Arial" w:hAnsi="Arial" w:cs="Arial"/>
          <w:sz w:val="24"/>
          <w:szCs w:val="24"/>
        </w:rPr>
      </w:pPr>
      <w:r w:rsidRPr="003E3DD0">
        <w:rPr>
          <w:rFonts w:ascii="Arial" w:hAnsi="Arial" w:cs="Arial"/>
          <w:sz w:val="24"/>
          <w:szCs w:val="24"/>
        </w:rPr>
        <w:t xml:space="preserve">This document contains a </w:t>
      </w:r>
      <w:r w:rsidRPr="003E3DD0">
        <w:rPr>
          <w:rFonts w:ascii="Arial" w:hAnsi="Arial" w:cs="Arial"/>
          <w:sz w:val="24"/>
          <w:szCs w:val="24"/>
        </w:rPr>
        <w:t xml:space="preserve">topic raised by UL, LLC, US and is issued for discussion during the </w:t>
      </w:r>
      <w:r w:rsidR="003E3DD0">
        <w:rPr>
          <w:rFonts w:ascii="Arial" w:hAnsi="Arial" w:cs="Arial"/>
          <w:sz w:val="24"/>
          <w:szCs w:val="24"/>
        </w:rPr>
        <w:t>Closed S</w:t>
      </w:r>
      <w:r w:rsidRPr="003E3DD0">
        <w:rPr>
          <w:rFonts w:ascii="Arial" w:hAnsi="Arial" w:cs="Arial"/>
          <w:sz w:val="24"/>
          <w:szCs w:val="24"/>
        </w:rPr>
        <w:t xml:space="preserve">ession of the 2019 </w:t>
      </w:r>
      <w:proofErr w:type="spellStart"/>
      <w:r w:rsidRPr="003E3DD0">
        <w:rPr>
          <w:rFonts w:ascii="Arial" w:hAnsi="Arial" w:cs="Arial"/>
          <w:sz w:val="24"/>
          <w:szCs w:val="24"/>
        </w:rPr>
        <w:t>ExTAG</w:t>
      </w:r>
      <w:proofErr w:type="spellEnd"/>
      <w:r w:rsidRPr="003E3DD0">
        <w:rPr>
          <w:rFonts w:ascii="Arial" w:hAnsi="Arial" w:cs="Arial"/>
          <w:sz w:val="24"/>
          <w:szCs w:val="24"/>
        </w:rPr>
        <w:t xml:space="preserve"> Meeting</w:t>
      </w:r>
    </w:p>
    <w:p w:rsidR="002F2254" w:rsidRPr="003E3DD0" w:rsidRDefault="002F2254" w:rsidP="002F2254">
      <w:pPr>
        <w:rPr>
          <w:rFonts w:ascii="Arial" w:hAnsi="Arial" w:cs="Arial"/>
          <w:sz w:val="24"/>
          <w:szCs w:val="24"/>
        </w:rPr>
      </w:pPr>
    </w:p>
    <w:p w:rsidR="002F2254" w:rsidRPr="003E3DD0" w:rsidRDefault="002F2254" w:rsidP="002F2254">
      <w:pPr>
        <w:rPr>
          <w:rFonts w:ascii="Arial" w:hAnsi="Arial" w:cs="Arial"/>
          <w:sz w:val="24"/>
          <w:szCs w:val="24"/>
        </w:rPr>
      </w:pPr>
    </w:p>
    <w:p w:rsidR="002F2254" w:rsidRPr="003E3DD0" w:rsidRDefault="002F2254" w:rsidP="002F2254">
      <w:pPr>
        <w:ind w:left="142" w:hanging="142"/>
        <w:jc w:val="center"/>
        <w:rPr>
          <w:rFonts w:ascii="Arial" w:hAnsi="Arial" w:cs="Arial"/>
          <w:b/>
          <w:bCs/>
          <w:iCs/>
          <w:sz w:val="24"/>
          <w:szCs w:val="24"/>
          <w:u w:val="single"/>
        </w:rPr>
      </w:pPr>
    </w:p>
    <w:p w:rsidR="002F2254" w:rsidRPr="003E3DD0" w:rsidRDefault="002F2254" w:rsidP="002F2254">
      <w:pPr>
        <w:outlineLvl w:val="0"/>
        <w:rPr>
          <w:rFonts w:ascii="Arial" w:hAnsi="Arial" w:cs="Arial"/>
          <w:b/>
          <w:bCs/>
          <w:i/>
          <w:sz w:val="24"/>
          <w:szCs w:val="24"/>
          <w:lang w:val="en-US"/>
        </w:rPr>
      </w:pPr>
      <w:hyperlink r:id="rId6" w:history="1">
        <w:r w:rsidRPr="003E3DD0">
          <w:rPr>
            <w:rFonts w:ascii="Arial" w:hAnsi="Arial" w:cs="Arial"/>
            <w:b/>
            <w:bCs/>
            <w:i/>
            <w:color w:val="0563C1"/>
            <w:sz w:val="24"/>
            <w:szCs w:val="24"/>
            <w:u w:val="single"/>
            <w:lang w:val="en-US"/>
          </w:rPr>
          <w:t>Christine Kane</w:t>
        </w:r>
      </w:hyperlink>
    </w:p>
    <w:p w:rsidR="002F2254" w:rsidRPr="003E3DD0" w:rsidRDefault="002F2254" w:rsidP="002F2254">
      <w:pPr>
        <w:outlineLvl w:val="0"/>
        <w:rPr>
          <w:rFonts w:ascii="Arial" w:hAnsi="Arial" w:cs="Arial"/>
          <w:sz w:val="24"/>
          <w:szCs w:val="24"/>
          <w:lang w:val="en-US"/>
        </w:rPr>
      </w:pPr>
    </w:p>
    <w:p w:rsidR="002F2254" w:rsidRPr="003E3DD0" w:rsidRDefault="002F2254" w:rsidP="002F2254">
      <w:pPr>
        <w:ind w:left="426" w:hanging="426"/>
        <w:rPr>
          <w:rFonts w:ascii="Arial" w:hAnsi="Arial" w:cs="Arial"/>
          <w:sz w:val="24"/>
          <w:szCs w:val="24"/>
          <w:lang w:val="en-US"/>
        </w:rPr>
      </w:pPr>
      <w:r w:rsidRPr="003E3DD0">
        <w:rPr>
          <w:rFonts w:ascii="Arial" w:hAnsi="Arial" w:cs="Arial"/>
          <w:sz w:val="24"/>
          <w:szCs w:val="24"/>
          <w:lang w:val="en-US"/>
        </w:rPr>
        <w:t xml:space="preserve">On behalf of Mr. Julien Gauthier </w:t>
      </w:r>
    </w:p>
    <w:p w:rsidR="002F2254" w:rsidRPr="00E113D0" w:rsidRDefault="002F2254" w:rsidP="002F2254">
      <w:pPr>
        <w:ind w:left="426" w:hanging="426"/>
        <w:rPr>
          <w:rFonts w:ascii="Arial" w:hAnsi="Arial" w:cs="Arial"/>
          <w:sz w:val="23"/>
          <w:szCs w:val="23"/>
          <w:lang w:val="en-US"/>
        </w:rPr>
      </w:pPr>
    </w:p>
    <w:p w:rsidR="002F2254" w:rsidRPr="00E113D0" w:rsidRDefault="002F2254" w:rsidP="002F2254">
      <w:pPr>
        <w:keepNext/>
        <w:ind w:left="426" w:hanging="426"/>
        <w:outlineLvl w:val="1"/>
        <w:rPr>
          <w:rFonts w:ascii="Brush Script MT" w:hAnsi="Brush Script MT" w:cs="Brush Script MT"/>
          <w:b/>
          <w:bCs/>
          <w:i/>
          <w:iCs/>
          <w:sz w:val="44"/>
          <w:szCs w:val="44"/>
          <w:lang w:eastAsia="x-none"/>
        </w:rPr>
      </w:pPr>
      <w:r w:rsidRPr="00E113D0">
        <w:rPr>
          <w:rFonts w:ascii="Brush Script MT" w:hAnsi="Brush Script MT" w:cs="Brush Script MT"/>
          <w:b/>
          <w:bCs/>
          <w:i/>
          <w:iCs/>
          <w:sz w:val="44"/>
          <w:szCs w:val="44"/>
          <w:lang w:eastAsia="x-none"/>
        </w:rPr>
        <w:t>Julien Gauthier</w:t>
      </w:r>
    </w:p>
    <w:p w:rsidR="002F2254" w:rsidRPr="00E113D0" w:rsidRDefault="002F2254" w:rsidP="002F2254">
      <w:pPr>
        <w:ind w:hanging="426"/>
        <w:rPr>
          <w:lang w:eastAsia="x-none"/>
        </w:rPr>
      </w:pPr>
    </w:p>
    <w:p w:rsidR="002F2254" w:rsidRDefault="002F2254" w:rsidP="002F2254">
      <w:pPr>
        <w:ind w:left="426" w:hanging="426"/>
        <w:rPr>
          <w:rFonts w:ascii="Arial" w:hAnsi="Arial" w:cs="Arial"/>
          <w:b/>
          <w:bCs/>
          <w:i/>
          <w:iCs/>
          <w:color w:val="000000"/>
          <w:lang w:val="en-US"/>
        </w:rPr>
      </w:pPr>
      <w:proofErr w:type="spellStart"/>
      <w:r w:rsidRPr="00E113D0">
        <w:rPr>
          <w:rFonts w:ascii="Arial" w:hAnsi="Arial" w:cs="Arial"/>
          <w:b/>
          <w:bCs/>
          <w:i/>
          <w:iCs/>
          <w:color w:val="000000"/>
          <w:lang w:val="en-US"/>
        </w:rPr>
        <w:t>ExTAG</w:t>
      </w:r>
      <w:proofErr w:type="spellEnd"/>
      <w:r w:rsidRPr="00E113D0">
        <w:rPr>
          <w:rFonts w:ascii="Arial" w:hAnsi="Arial" w:cs="Arial"/>
          <w:b/>
          <w:bCs/>
          <w:i/>
          <w:iCs/>
          <w:color w:val="000000"/>
          <w:lang w:val="en-US"/>
        </w:rPr>
        <w:t xml:space="preserve"> Secretary</w:t>
      </w:r>
    </w:p>
    <w:p w:rsidR="002F2254" w:rsidRDefault="002F2254" w:rsidP="002F2254">
      <w:pPr>
        <w:ind w:left="426" w:hanging="426"/>
        <w:rPr>
          <w:rFonts w:ascii="Arial" w:hAnsi="Arial" w:cs="Arial"/>
          <w:b/>
          <w:bCs/>
          <w:i/>
          <w:iCs/>
          <w:color w:val="000000"/>
          <w:lang w:val="en-US"/>
        </w:rPr>
      </w:pPr>
    </w:p>
    <w:p w:rsidR="002F2254" w:rsidRDefault="002F2254" w:rsidP="002F2254">
      <w:pPr>
        <w:ind w:left="426" w:hanging="426"/>
        <w:rPr>
          <w:rFonts w:ascii="Arial" w:hAnsi="Arial" w:cs="Arial"/>
          <w:b/>
          <w:bCs/>
          <w:i/>
          <w:iCs/>
          <w:color w:val="000000"/>
          <w:lang w:val="en-US"/>
        </w:rPr>
      </w:pPr>
    </w:p>
    <w:p w:rsidR="002F2254" w:rsidRDefault="002F2254" w:rsidP="002F2254">
      <w:pPr>
        <w:ind w:left="426" w:hanging="426"/>
        <w:rPr>
          <w:rFonts w:ascii="Arial" w:hAnsi="Arial" w:cs="Arial"/>
          <w:b/>
          <w:bCs/>
          <w:i/>
          <w:iCs/>
          <w:color w:val="000000"/>
          <w:lang w:val="en-US"/>
        </w:rPr>
      </w:pPr>
    </w:p>
    <w:p w:rsidR="002F2254" w:rsidRDefault="002F2254" w:rsidP="002F2254">
      <w:pPr>
        <w:ind w:left="426" w:hanging="426"/>
        <w:rPr>
          <w:rFonts w:ascii="Arial" w:hAnsi="Arial" w:cs="Arial"/>
          <w:b/>
          <w:bCs/>
          <w:i/>
          <w:iCs/>
          <w:color w:val="000000"/>
          <w:lang w:val="en-US"/>
        </w:rPr>
      </w:pPr>
    </w:p>
    <w:p w:rsidR="002F2254" w:rsidRDefault="002F2254" w:rsidP="002F2254">
      <w:pPr>
        <w:ind w:left="426" w:hanging="426"/>
        <w:rPr>
          <w:rFonts w:ascii="Arial" w:hAnsi="Arial" w:cs="Arial"/>
          <w:b/>
          <w:bCs/>
          <w:i/>
          <w:iCs/>
          <w:color w:val="000000"/>
          <w:lang w:val="en-US"/>
        </w:rPr>
      </w:pPr>
    </w:p>
    <w:p w:rsidR="002F2254" w:rsidRPr="00E113D0" w:rsidRDefault="002F2254" w:rsidP="002F2254">
      <w:pPr>
        <w:ind w:left="426" w:hanging="426"/>
        <w:rPr>
          <w:rFonts w:ascii="Arial" w:hAnsi="Arial" w:cs="Arial"/>
          <w:b/>
          <w:bCs/>
          <w:i/>
          <w:iCs/>
          <w:color w:val="000000"/>
          <w:lang w:val="en-US"/>
        </w:rPr>
      </w:pPr>
    </w:p>
    <w:p w:rsidR="002F2254" w:rsidRPr="00E113D0" w:rsidRDefault="002F2254" w:rsidP="002F2254">
      <w:pPr>
        <w:autoSpaceDE w:val="0"/>
        <w:autoSpaceDN w:val="0"/>
        <w:spacing w:after="240"/>
        <w:ind w:hanging="720"/>
        <w:rPr>
          <w:rFonts w:ascii="Arial" w:eastAsia="Calibri" w:hAnsi="Arial" w:cs="Arial"/>
          <w:lang w:val="en-US"/>
        </w:rPr>
      </w:pPr>
    </w:p>
    <w:tbl>
      <w:tblPr>
        <w:tblW w:w="8789"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3828"/>
        <w:gridCol w:w="4961"/>
      </w:tblGrid>
      <w:tr w:rsidR="002F2254" w:rsidRPr="00E113D0" w:rsidTr="00C14C49">
        <w:trPr>
          <w:trHeight w:val="1725"/>
        </w:trPr>
        <w:tc>
          <w:tcPr>
            <w:tcW w:w="3828" w:type="dxa"/>
            <w:tcBorders>
              <w:top w:val="single" w:sz="18" w:space="0" w:color="0000FF"/>
              <w:left w:val="single" w:sz="18" w:space="0" w:color="0000FF"/>
              <w:bottom w:val="single" w:sz="18" w:space="0" w:color="0000FF"/>
              <w:right w:val="single" w:sz="18" w:space="0" w:color="0000FF"/>
            </w:tcBorders>
          </w:tcPr>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u w:val="single"/>
                <w:lang w:val="en-US"/>
              </w:rPr>
              <w:t>Address</w:t>
            </w:r>
            <w:r w:rsidRPr="00E113D0">
              <w:rPr>
                <w:rFonts w:ascii="Arial" w:hAnsi="Arial" w:cs="Arial"/>
                <w:b/>
                <w:bCs/>
                <w:color w:val="0000FF"/>
                <w:lang w:val="en-US"/>
              </w:rPr>
              <w:t>:</w:t>
            </w:r>
          </w:p>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lang w:val="en-US"/>
              </w:rPr>
              <w:t xml:space="preserve">IECEx Secretariat </w:t>
            </w:r>
          </w:p>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lang w:val="en-US"/>
              </w:rPr>
              <w:t>Level 33 Australia Square</w:t>
            </w:r>
          </w:p>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lang w:val="en-US"/>
              </w:rPr>
              <w:t xml:space="preserve">264 George Street </w:t>
            </w:r>
          </w:p>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lang w:val="en-US"/>
              </w:rPr>
              <w:t>Sydney NSW 2000</w:t>
            </w:r>
          </w:p>
          <w:p w:rsidR="002F2254" w:rsidRPr="00E113D0" w:rsidRDefault="002F2254" w:rsidP="00C14C49">
            <w:pPr>
              <w:rPr>
                <w:rFonts w:ascii="Arial" w:hAnsi="Arial" w:cs="Arial"/>
                <w:b/>
                <w:bCs/>
                <w:color w:val="0000FF"/>
                <w:lang w:val="en-US"/>
              </w:rPr>
            </w:pPr>
            <w:r w:rsidRPr="00E113D0">
              <w:rPr>
                <w:rFonts w:ascii="Arial" w:hAnsi="Arial" w:cs="Arial"/>
                <w:b/>
                <w:bCs/>
                <w:color w:val="0000FF"/>
                <w:lang w:val="en-US"/>
              </w:rPr>
              <w:t>Australia</w:t>
            </w:r>
          </w:p>
          <w:p w:rsidR="002F2254" w:rsidRPr="00E113D0" w:rsidRDefault="002F2254" w:rsidP="00C14C49">
            <w:pPr>
              <w:rPr>
                <w:rFonts w:ascii="Arial" w:hAnsi="Arial" w:cs="Arial"/>
                <w:b/>
                <w:bCs/>
                <w:color w:val="0000FF"/>
                <w:lang w:val="en-US"/>
              </w:rPr>
            </w:pPr>
            <w:r w:rsidRPr="00E113D0">
              <w:rPr>
                <w:rFonts w:ascii="Arial" w:hAnsi="Arial" w:cs="Arial"/>
                <w:b/>
                <w:bCs/>
                <w:color w:val="0000FF"/>
                <w:lang w:val="en-US"/>
              </w:rPr>
              <w:t xml:space="preserve">Web: </w:t>
            </w:r>
            <w:hyperlink r:id="rId7" w:history="1">
              <w:r w:rsidRPr="00E113D0">
                <w:rPr>
                  <w:rFonts w:ascii="Arial" w:hAnsi="Arial" w:cs="Arial"/>
                  <w:b/>
                  <w:bCs/>
                  <w:color w:val="0563C1"/>
                  <w:u w:val="single"/>
                  <w:lang w:val="en-US"/>
                </w:rPr>
                <w:t>www.iecex.com</w:t>
              </w:r>
            </w:hyperlink>
          </w:p>
          <w:p w:rsidR="002F2254" w:rsidRPr="00E113D0" w:rsidRDefault="002F2254" w:rsidP="00C14C49">
            <w:pPr>
              <w:rPr>
                <w:rFonts w:ascii="Arial" w:hAnsi="Arial" w:cs="Arial"/>
                <w:b/>
                <w:bCs/>
                <w:color w:val="0000FF"/>
                <w:lang w:val="en-US"/>
              </w:rPr>
            </w:pPr>
          </w:p>
          <w:p w:rsidR="002F2254" w:rsidRPr="00E113D0" w:rsidRDefault="002F2254" w:rsidP="00C14C49">
            <w:pPr>
              <w:rPr>
                <w:rFonts w:ascii="Arial" w:hAnsi="Arial" w:cs="Arial"/>
                <w:b/>
                <w:bCs/>
                <w:color w:val="0000FF"/>
                <w:lang w:val="en-US"/>
              </w:rPr>
            </w:pPr>
          </w:p>
        </w:tc>
        <w:tc>
          <w:tcPr>
            <w:tcW w:w="4961" w:type="dxa"/>
            <w:tcBorders>
              <w:top w:val="single" w:sz="18" w:space="0" w:color="0000FF"/>
              <w:left w:val="single" w:sz="18" w:space="0" w:color="0000FF"/>
              <w:bottom w:val="single" w:sz="18" w:space="0" w:color="0000FF"/>
              <w:right w:val="single" w:sz="18" w:space="0" w:color="0000FF"/>
            </w:tcBorders>
          </w:tcPr>
          <w:p w:rsidR="002F2254" w:rsidRPr="00E113D0" w:rsidRDefault="002F2254" w:rsidP="00C14C49">
            <w:pPr>
              <w:tabs>
                <w:tab w:val="center" w:pos="4680"/>
                <w:tab w:val="right" w:pos="9360"/>
              </w:tabs>
              <w:rPr>
                <w:rFonts w:ascii="Arial" w:hAnsi="Arial" w:cs="Arial"/>
                <w:b/>
                <w:bCs/>
                <w:color w:val="0000FF"/>
                <w:lang w:val="en-US"/>
              </w:rPr>
            </w:pPr>
            <w:proofErr w:type="spellStart"/>
            <w:r w:rsidRPr="00E113D0">
              <w:rPr>
                <w:rFonts w:ascii="Arial" w:hAnsi="Arial" w:cs="Arial"/>
                <w:b/>
                <w:bCs/>
                <w:color w:val="0000FF"/>
                <w:lang w:val="en-US"/>
              </w:rPr>
              <w:t>ExTAG</w:t>
            </w:r>
            <w:proofErr w:type="spellEnd"/>
            <w:r w:rsidRPr="00E113D0">
              <w:rPr>
                <w:rFonts w:ascii="Arial" w:hAnsi="Arial" w:cs="Arial"/>
                <w:b/>
                <w:bCs/>
                <w:color w:val="0000FF"/>
                <w:lang w:val="en-US"/>
              </w:rPr>
              <w:t xml:space="preserve"> Secretary</w:t>
            </w:r>
          </w:p>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lang w:val="en-US"/>
              </w:rPr>
              <w:t>Mr Julien Gauthier</w:t>
            </w:r>
          </w:p>
          <w:p w:rsidR="002F2254" w:rsidRPr="00E113D0" w:rsidRDefault="002F2254" w:rsidP="00C14C49">
            <w:pPr>
              <w:tabs>
                <w:tab w:val="center" w:pos="4680"/>
                <w:tab w:val="right" w:pos="9360"/>
              </w:tabs>
              <w:rPr>
                <w:rFonts w:ascii="Arial" w:hAnsi="Arial" w:cs="Arial"/>
                <w:b/>
                <w:bCs/>
                <w:color w:val="0000FF"/>
                <w:lang w:val="en-US"/>
              </w:rPr>
            </w:pPr>
            <w:r w:rsidRPr="00E113D0">
              <w:rPr>
                <w:rFonts w:ascii="Arial" w:hAnsi="Arial" w:cs="Arial"/>
                <w:b/>
                <w:bCs/>
                <w:color w:val="0000FF"/>
                <w:lang w:val="en-US"/>
              </w:rPr>
              <w:t>LCIE S.A.</w:t>
            </w:r>
          </w:p>
          <w:p w:rsidR="002F2254" w:rsidRPr="00E113D0" w:rsidRDefault="002F2254" w:rsidP="00C14C49">
            <w:pPr>
              <w:tabs>
                <w:tab w:val="center" w:pos="4680"/>
                <w:tab w:val="right" w:pos="9360"/>
              </w:tabs>
              <w:rPr>
                <w:rFonts w:ascii="Arial" w:hAnsi="Arial" w:cs="Arial"/>
                <w:b/>
                <w:bCs/>
                <w:color w:val="0000FF"/>
                <w:lang w:val="fr-FR"/>
              </w:rPr>
            </w:pPr>
            <w:r w:rsidRPr="00E113D0">
              <w:rPr>
                <w:rFonts w:ascii="Arial" w:hAnsi="Arial" w:cs="Arial"/>
                <w:b/>
                <w:bCs/>
                <w:color w:val="0000FF"/>
                <w:lang w:val="fr-FR"/>
              </w:rPr>
              <w:t>33 Avenue du General Leclerc</w:t>
            </w:r>
          </w:p>
          <w:p w:rsidR="002F2254" w:rsidRPr="00E113D0" w:rsidRDefault="002F2254" w:rsidP="00C14C49">
            <w:pPr>
              <w:tabs>
                <w:tab w:val="center" w:pos="4680"/>
                <w:tab w:val="right" w:pos="9360"/>
              </w:tabs>
              <w:rPr>
                <w:rFonts w:ascii="Arial" w:hAnsi="Arial" w:cs="Arial"/>
                <w:b/>
                <w:bCs/>
                <w:color w:val="0000FF"/>
                <w:lang w:val="fr-FR"/>
              </w:rPr>
            </w:pPr>
            <w:r w:rsidRPr="00E113D0">
              <w:rPr>
                <w:rFonts w:ascii="Arial" w:hAnsi="Arial" w:cs="Arial"/>
                <w:b/>
                <w:bCs/>
                <w:color w:val="0000FF"/>
                <w:lang w:val="fr-FR"/>
              </w:rPr>
              <w:t>92260 Fontenay-aux-Roses</w:t>
            </w:r>
          </w:p>
          <w:p w:rsidR="002F2254" w:rsidRPr="00E113D0" w:rsidRDefault="002F2254" w:rsidP="00C14C49">
            <w:pPr>
              <w:tabs>
                <w:tab w:val="center" w:pos="4680"/>
                <w:tab w:val="right" w:pos="9360"/>
              </w:tabs>
              <w:rPr>
                <w:rFonts w:ascii="Arial" w:hAnsi="Arial" w:cs="Arial"/>
                <w:b/>
                <w:bCs/>
                <w:color w:val="0000FF"/>
                <w:u w:val="single"/>
                <w:lang w:val="fr-FR"/>
              </w:rPr>
            </w:pPr>
            <w:r w:rsidRPr="00E113D0">
              <w:rPr>
                <w:rFonts w:ascii="Arial" w:hAnsi="Arial" w:cs="Arial"/>
                <w:b/>
                <w:bCs/>
                <w:color w:val="0000FF"/>
                <w:lang w:val="fr-FR"/>
              </w:rPr>
              <w:t>FRANCE</w:t>
            </w:r>
            <w:r w:rsidRPr="00E113D0">
              <w:rPr>
                <w:rFonts w:ascii="Arial" w:hAnsi="Arial" w:cs="Arial"/>
                <w:b/>
                <w:bCs/>
                <w:color w:val="0000FF"/>
                <w:u w:val="single"/>
                <w:lang w:val="fr-FR"/>
              </w:rPr>
              <w:t xml:space="preserve">  </w:t>
            </w:r>
          </w:p>
          <w:p w:rsidR="002F2254" w:rsidRPr="00E113D0" w:rsidRDefault="002F2254" w:rsidP="00C14C49">
            <w:pPr>
              <w:tabs>
                <w:tab w:val="center" w:pos="4680"/>
                <w:tab w:val="right" w:pos="9360"/>
              </w:tabs>
              <w:rPr>
                <w:rFonts w:ascii="Arial" w:hAnsi="Arial" w:cs="Arial"/>
                <w:b/>
                <w:bCs/>
                <w:color w:val="0000FF"/>
                <w:lang w:val="fr-FR"/>
              </w:rPr>
            </w:pPr>
            <w:r w:rsidRPr="00E113D0">
              <w:rPr>
                <w:rFonts w:ascii="Arial" w:hAnsi="Arial" w:cs="Arial"/>
                <w:b/>
                <w:bCs/>
                <w:color w:val="0000FF"/>
                <w:lang w:val="fr-FR"/>
              </w:rPr>
              <w:t>Tel: +33 1 40 95 55 26</w:t>
            </w:r>
          </w:p>
          <w:p w:rsidR="002F2254" w:rsidRPr="00E113D0" w:rsidRDefault="002F2254" w:rsidP="00C14C49">
            <w:pPr>
              <w:tabs>
                <w:tab w:val="center" w:pos="4680"/>
                <w:tab w:val="right" w:pos="9360"/>
              </w:tabs>
              <w:rPr>
                <w:rFonts w:ascii="Arial" w:hAnsi="Arial" w:cs="Arial"/>
                <w:b/>
                <w:bCs/>
                <w:color w:val="0000FF"/>
                <w:lang w:val="fr-FR"/>
              </w:rPr>
            </w:pPr>
            <w:r w:rsidRPr="00E113D0">
              <w:rPr>
                <w:rFonts w:ascii="Arial" w:hAnsi="Arial" w:cs="Arial"/>
                <w:b/>
                <w:bCs/>
                <w:color w:val="0000FF"/>
                <w:lang w:val="fr-FR"/>
              </w:rPr>
              <w:t>Fax: +33 1 40 95 89 37</w:t>
            </w:r>
          </w:p>
          <w:p w:rsidR="002F2254" w:rsidRPr="00E113D0" w:rsidRDefault="002F2254" w:rsidP="00C14C49">
            <w:pPr>
              <w:tabs>
                <w:tab w:val="center" w:pos="4680"/>
                <w:tab w:val="right" w:pos="9360"/>
              </w:tabs>
              <w:rPr>
                <w:rFonts w:ascii="Arial" w:hAnsi="Arial" w:cs="Arial"/>
                <w:b/>
                <w:bCs/>
                <w:color w:val="0000FF"/>
                <w:lang w:val="fr-FR"/>
              </w:rPr>
            </w:pPr>
            <w:r w:rsidRPr="00E113D0">
              <w:rPr>
                <w:rFonts w:ascii="Arial" w:hAnsi="Arial" w:cs="Arial"/>
                <w:b/>
                <w:bCs/>
                <w:color w:val="0000FF"/>
                <w:lang w:val="fr-FR"/>
              </w:rPr>
              <w:t xml:space="preserve">Email : </w:t>
            </w:r>
            <w:hyperlink r:id="rId8" w:history="1">
              <w:r w:rsidRPr="00E113D0">
                <w:rPr>
                  <w:rFonts w:ascii="Arial" w:hAnsi="Arial" w:cs="Arial"/>
                  <w:b/>
                  <w:bCs/>
                  <w:color w:val="0000FF"/>
                  <w:lang w:val="fr-FR"/>
                </w:rPr>
                <w:t>julien.gauthier@fr.bureauveritas.com</w:t>
              </w:r>
            </w:hyperlink>
          </w:p>
          <w:p w:rsidR="002F2254" w:rsidRPr="00E113D0" w:rsidRDefault="002F2254" w:rsidP="00C14C49">
            <w:pPr>
              <w:tabs>
                <w:tab w:val="center" w:pos="4680"/>
                <w:tab w:val="right" w:pos="9360"/>
              </w:tabs>
              <w:rPr>
                <w:rFonts w:ascii="Arial" w:hAnsi="Arial" w:cs="Arial"/>
                <w:b/>
                <w:bCs/>
                <w:color w:val="0000FF"/>
                <w:u w:val="single"/>
                <w:lang w:val="fr-FR"/>
              </w:rPr>
            </w:pPr>
          </w:p>
        </w:tc>
      </w:tr>
    </w:tbl>
    <w:p w:rsidR="002F2254" w:rsidRDefault="002F2254" w:rsidP="002F2254">
      <w:pPr>
        <w:rPr>
          <w:rFonts w:ascii="Arial" w:hAnsi="Arial" w:cs="Arial"/>
          <w:b/>
          <w:bCs/>
          <w:sz w:val="20"/>
          <w:szCs w:val="20"/>
          <w:u w:val="single"/>
          <w:lang w:val="en-GB"/>
        </w:rPr>
        <w:sectPr w:rsidR="002F2254">
          <w:headerReference w:type="default" r:id="rId9"/>
          <w:footerReference w:type="default" r:id="rId10"/>
          <w:pgSz w:w="11906" w:h="16838"/>
          <w:pgMar w:top="1440" w:right="1440" w:bottom="1440" w:left="1440" w:header="708" w:footer="708" w:gutter="0"/>
          <w:cols w:space="708"/>
          <w:docGrid w:linePitch="360"/>
        </w:sectPr>
      </w:pPr>
    </w:p>
    <w:p w:rsidR="002F2254" w:rsidRDefault="002F2254" w:rsidP="002F2254">
      <w:pPr>
        <w:rPr>
          <w:rFonts w:ascii="Arial" w:hAnsi="Arial" w:cs="Arial"/>
          <w:b/>
          <w:bCs/>
          <w:sz w:val="20"/>
          <w:szCs w:val="20"/>
          <w:u w:val="single"/>
          <w:lang w:val="en-GB" w:eastAsia="en-US"/>
        </w:rPr>
      </w:pPr>
      <w:r>
        <w:rPr>
          <w:rFonts w:ascii="Arial" w:hAnsi="Arial" w:cs="Arial"/>
          <w:b/>
          <w:bCs/>
          <w:sz w:val="20"/>
          <w:szCs w:val="20"/>
          <w:u w:val="single"/>
          <w:lang w:val="en-GB"/>
        </w:rPr>
        <w:lastRenderedPageBreak/>
        <w:t>Background</w:t>
      </w:r>
    </w:p>
    <w:p w:rsidR="002F2254" w:rsidRDefault="002F2254" w:rsidP="002F2254">
      <w:pPr>
        <w:rPr>
          <w:rFonts w:ascii="Arial" w:hAnsi="Arial" w:cs="Arial"/>
          <w:sz w:val="20"/>
          <w:szCs w:val="20"/>
        </w:rPr>
      </w:pPr>
    </w:p>
    <w:p w:rsidR="002F2254" w:rsidRDefault="002F2254" w:rsidP="002F2254">
      <w:pPr>
        <w:rPr>
          <w:rFonts w:ascii="Arial" w:hAnsi="Arial" w:cs="Arial"/>
          <w:sz w:val="20"/>
          <w:szCs w:val="20"/>
          <w:lang w:val="en-US"/>
        </w:rPr>
      </w:pPr>
      <w:r>
        <w:rPr>
          <w:rFonts w:ascii="Arial" w:hAnsi="Arial" w:cs="Arial"/>
          <w:sz w:val="20"/>
          <w:szCs w:val="20"/>
          <w:lang w:val="en-US"/>
        </w:rPr>
        <w:t xml:space="preserve">There has been uncertainty between certification bodies regarding the application of construction requirements for Sealed Devices. </w:t>
      </w:r>
    </w:p>
    <w:p w:rsidR="002F2254" w:rsidRDefault="002F2254" w:rsidP="002F2254">
      <w:pPr>
        <w:rPr>
          <w:rFonts w:ascii="Arial" w:hAnsi="Arial" w:cs="Arial"/>
          <w:sz w:val="20"/>
          <w:szCs w:val="20"/>
          <w:lang w:val="en-US"/>
        </w:rPr>
      </w:pPr>
    </w:p>
    <w:p w:rsidR="002F2254" w:rsidRDefault="002F2254" w:rsidP="002F2254">
      <w:pPr>
        <w:rPr>
          <w:rFonts w:ascii="Arial" w:hAnsi="Arial" w:cs="Arial"/>
          <w:sz w:val="20"/>
          <w:szCs w:val="20"/>
          <w:lang w:val="en-GB"/>
        </w:rPr>
      </w:pPr>
      <w:r>
        <w:rPr>
          <w:rFonts w:ascii="Arial" w:hAnsi="Arial" w:cs="Arial"/>
          <w:sz w:val="20"/>
          <w:szCs w:val="20"/>
          <w:lang w:val="en-GB"/>
        </w:rPr>
        <w:t>Portions of the first and second paragraphs from clause 9.1 of IEC 60079-15:2017 are provided below:</w:t>
      </w:r>
    </w:p>
    <w:p w:rsidR="002F2254" w:rsidRDefault="002F2254" w:rsidP="002F2254">
      <w:pPr>
        <w:rPr>
          <w:rFonts w:ascii="Arial" w:hAnsi="Arial" w:cs="Arial"/>
          <w:sz w:val="20"/>
          <w:szCs w:val="20"/>
          <w:lang w:val="en-GB"/>
        </w:rPr>
      </w:pPr>
    </w:p>
    <w:p w:rsidR="002F2254" w:rsidRDefault="002F2254" w:rsidP="002F2254">
      <w:pPr>
        <w:ind w:left="720"/>
        <w:rPr>
          <w:rFonts w:ascii="Arial" w:hAnsi="Arial" w:cs="Arial"/>
          <w:sz w:val="20"/>
          <w:szCs w:val="20"/>
          <w:lang w:val="en-GB"/>
        </w:rPr>
      </w:pPr>
      <w:r>
        <w:rPr>
          <w:rFonts w:ascii="Arial" w:hAnsi="Arial" w:cs="Arial"/>
          <w:sz w:val="20"/>
          <w:szCs w:val="20"/>
          <w:lang w:val="en-GB"/>
        </w:rPr>
        <w:t>“…Where the device is constructed with a separate housing and base that are sealed together, the housing and base of the device are not considered to be part of the seal.”</w:t>
      </w:r>
    </w:p>
    <w:p w:rsidR="002F2254" w:rsidRDefault="002F2254" w:rsidP="002F2254">
      <w:pPr>
        <w:ind w:left="720"/>
        <w:rPr>
          <w:rFonts w:ascii="Arial" w:hAnsi="Arial" w:cs="Arial"/>
          <w:sz w:val="20"/>
          <w:szCs w:val="20"/>
          <w:lang w:val="en-GB"/>
        </w:rPr>
      </w:pPr>
    </w:p>
    <w:p w:rsidR="002F2254" w:rsidRDefault="002F2254" w:rsidP="002F2254">
      <w:pPr>
        <w:ind w:left="720"/>
        <w:rPr>
          <w:rFonts w:ascii="Arial" w:hAnsi="Arial" w:cs="Arial"/>
          <w:sz w:val="20"/>
          <w:szCs w:val="20"/>
          <w:lang w:val="en-GB"/>
        </w:rPr>
      </w:pPr>
      <w:r>
        <w:rPr>
          <w:rFonts w:ascii="Arial" w:hAnsi="Arial" w:cs="Arial"/>
          <w:sz w:val="20"/>
          <w:szCs w:val="20"/>
          <w:lang w:val="en-GB"/>
        </w:rPr>
        <w:t>“The documents according to IEC 60079-0 shall include a datasheet or statement from the sealed device manufacturer to show that the materials used for the seals have a thermal stability adequate for the service temperature range to which they will be subjected.  The</w:t>
      </w:r>
      <w:r>
        <w:rPr>
          <w:rFonts w:ascii="Arial" w:hAnsi="Arial" w:cs="Arial"/>
          <w:sz w:val="20"/>
          <w:szCs w:val="20"/>
          <w:lang w:val="en-US"/>
        </w:rPr>
        <w:t xml:space="preserve"> materials</w:t>
      </w:r>
      <w:r>
        <w:rPr>
          <w:rFonts w:ascii="Arial" w:hAnsi="Arial" w:cs="Arial"/>
          <w:sz w:val="20"/>
          <w:szCs w:val="20"/>
          <w:lang w:val="en-GB"/>
        </w:rPr>
        <w:t xml:space="preserve"> used for the seals shall have a continuous operating temperature (COT) range that includes a minimum temperature that is below, or equal to, the minimum service temperature and a maximum temperature that is at least 10 K above the maximum service temperature. This data sheet or statement may be on the sealing or encapsulating material, or may be on the overall sealed device itself.”</w:t>
      </w:r>
    </w:p>
    <w:p w:rsidR="002F2254" w:rsidRDefault="002F2254" w:rsidP="002F2254">
      <w:pPr>
        <w:rPr>
          <w:rFonts w:ascii="Arial" w:hAnsi="Arial" w:cs="Arial"/>
          <w:sz w:val="20"/>
          <w:szCs w:val="20"/>
          <w:lang w:val="en-GB"/>
        </w:rPr>
      </w:pPr>
    </w:p>
    <w:p w:rsidR="002F2254" w:rsidRDefault="002F2254" w:rsidP="002F2254">
      <w:pPr>
        <w:rPr>
          <w:rFonts w:ascii="Arial" w:hAnsi="Arial" w:cs="Arial"/>
          <w:sz w:val="20"/>
          <w:szCs w:val="20"/>
          <w:lang w:val="en-GB"/>
        </w:rPr>
      </w:pPr>
      <w:r>
        <w:rPr>
          <w:rFonts w:ascii="Arial" w:hAnsi="Arial" w:cs="Arial"/>
          <w:sz w:val="20"/>
          <w:szCs w:val="20"/>
          <w:lang w:val="en-GB"/>
        </w:rPr>
        <w:t>The definition of a Sealed Device in clause 3.1.3 states that the device is “….sealed effectively to prevent entry of an external atmosphere.”  The definition implies that all materials critical to preventing the entry of external atmosphere into the sealed device, including a housing, base, and seal, are part of the method of protection.</w:t>
      </w:r>
    </w:p>
    <w:p w:rsidR="002F2254" w:rsidRDefault="002F2254" w:rsidP="002F2254">
      <w:pPr>
        <w:rPr>
          <w:rFonts w:ascii="Arial" w:hAnsi="Arial" w:cs="Arial"/>
          <w:sz w:val="20"/>
          <w:szCs w:val="20"/>
          <w:lang w:val="en-GB"/>
        </w:rPr>
      </w:pPr>
    </w:p>
    <w:p w:rsidR="002F2254" w:rsidRDefault="002F2254" w:rsidP="002F2254">
      <w:pPr>
        <w:rPr>
          <w:rFonts w:ascii="Arial" w:hAnsi="Arial" w:cs="Arial"/>
          <w:b/>
          <w:bCs/>
          <w:sz w:val="20"/>
          <w:szCs w:val="20"/>
          <w:u w:val="single"/>
          <w:lang w:val="en-GB"/>
        </w:rPr>
      </w:pPr>
      <w:r>
        <w:rPr>
          <w:rFonts w:ascii="Arial" w:hAnsi="Arial" w:cs="Arial"/>
          <w:b/>
          <w:bCs/>
          <w:sz w:val="20"/>
          <w:szCs w:val="20"/>
          <w:u w:val="single"/>
          <w:lang w:val="en-GB"/>
        </w:rPr>
        <w:t>Problem</w:t>
      </w:r>
    </w:p>
    <w:p w:rsidR="002F2254" w:rsidRDefault="002F2254" w:rsidP="002F2254">
      <w:pPr>
        <w:rPr>
          <w:rFonts w:ascii="Arial" w:hAnsi="Arial" w:cs="Arial"/>
          <w:sz w:val="20"/>
          <w:szCs w:val="20"/>
          <w:lang w:val="en-GB"/>
        </w:rPr>
      </w:pPr>
    </w:p>
    <w:p w:rsidR="002F2254" w:rsidRDefault="002F2254" w:rsidP="002F2254">
      <w:pPr>
        <w:rPr>
          <w:rFonts w:ascii="Arial" w:hAnsi="Arial" w:cs="Arial"/>
          <w:sz w:val="20"/>
          <w:szCs w:val="20"/>
          <w:lang w:val="en-GB"/>
        </w:rPr>
      </w:pPr>
      <w:r>
        <w:rPr>
          <w:rFonts w:ascii="Arial" w:hAnsi="Arial" w:cs="Arial"/>
          <w:sz w:val="20"/>
          <w:szCs w:val="20"/>
          <w:lang w:val="en-GB"/>
        </w:rPr>
        <w:t xml:space="preserve">Clause 9.1 could lead to a conclusion that no production control whatsoever is necessary for the housing, i.e. the part which an </w:t>
      </w:r>
      <w:proofErr w:type="spellStart"/>
      <w:r>
        <w:rPr>
          <w:rFonts w:ascii="Arial" w:hAnsi="Arial" w:cs="Arial"/>
          <w:sz w:val="20"/>
          <w:szCs w:val="20"/>
          <w:lang w:val="en-GB"/>
        </w:rPr>
        <w:t>encapsulant</w:t>
      </w:r>
      <w:proofErr w:type="spellEnd"/>
      <w:r>
        <w:rPr>
          <w:rFonts w:ascii="Arial" w:hAnsi="Arial" w:cs="Arial"/>
          <w:sz w:val="20"/>
          <w:szCs w:val="20"/>
          <w:lang w:val="en-GB"/>
        </w:rPr>
        <w:t xml:space="preserve"> is poured into.  If the housing is also constructed of polymeric material, it is logical that this part is critical to the definition of a Sealed Device and therefore needs to be defined and controlled in the schedule drawings.  The statement in clause 9.1 that the housing and base are not part of the seal should not be taken to mean that </w:t>
      </w:r>
      <w:r>
        <w:rPr>
          <w:rFonts w:ascii="Arial" w:hAnsi="Arial" w:cs="Arial"/>
          <w:sz w:val="20"/>
          <w:szCs w:val="20"/>
          <w:u w:val="single"/>
          <w:lang w:val="en-GB"/>
        </w:rPr>
        <w:t>no</w:t>
      </w:r>
      <w:r>
        <w:rPr>
          <w:rFonts w:ascii="Arial" w:hAnsi="Arial" w:cs="Arial"/>
          <w:sz w:val="20"/>
          <w:szCs w:val="20"/>
          <w:lang w:val="en-GB"/>
        </w:rPr>
        <w:t xml:space="preserve"> requirements apply to those parts, it means only that the second paragraph of 9.1 specifically applies to the poured sealant. </w:t>
      </w:r>
    </w:p>
    <w:p w:rsidR="002F2254" w:rsidRDefault="002F2254" w:rsidP="002F2254">
      <w:pPr>
        <w:rPr>
          <w:rFonts w:ascii="Arial" w:hAnsi="Arial" w:cs="Arial"/>
          <w:sz w:val="20"/>
          <w:szCs w:val="20"/>
          <w:lang w:val="en-GB"/>
        </w:rPr>
      </w:pPr>
    </w:p>
    <w:p w:rsidR="002F2254" w:rsidRDefault="002F2254" w:rsidP="002F2254">
      <w:pPr>
        <w:rPr>
          <w:rFonts w:ascii="Arial" w:hAnsi="Arial" w:cs="Arial"/>
          <w:b/>
          <w:bCs/>
          <w:sz w:val="20"/>
          <w:szCs w:val="20"/>
          <w:u w:val="single"/>
          <w:lang w:val="en-GB"/>
        </w:rPr>
      </w:pPr>
      <w:r>
        <w:rPr>
          <w:rFonts w:ascii="Arial" w:hAnsi="Arial" w:cs="Arial"/>
          <w:b/>
          <w:bCs/>
          <w:sz w:val="20"/>
          <w:szCs w:val="20"/>
          <w:u w:val="single"/>
          <w:lang w:val="en-GB"/>
        </w:rPr>
        <w:t>Discussion</w:t>
      </w:r>
    </w:p>
    <w:p w:rsidR="002F2254" w:rsidRDefault="002F2254" w:rsidP="002F2254">
      <w:pPr>
        <w:rPr>
          <w:rFonts w:ascii="Arial" w:hAnsi="Arial" w:cs="Arial"/>
          <w:sz w:val="20"/>
          <w:szCs w:val="20"/>
          <w:lang w:val="en-GB"/>
        </w:rPr>
      </w:pPr>
    </w:p>
    <w:p w:rsidR="002F2254" w:rsidRDefault="002F2254" w:rsidP="002F2254">
      <w:pPr>
        <w:rPr>
          <w:lang w:val="en-GB"/>
        </w:rPr>
      </w:pPr>
      <w:r>
        <w:rPr>
          <w:rFonts w:ascii="Arial" w:hAnsi="Arial" w:cs="Arial"/>
          <w:sz w:val="20"/>
          <w:szCs w:val="20"/>
          <w:lang w:val="en-GB"/>
        </w:rPr>
        <w:t xml:space="preserve">We would like to discuss this topic in </w:t>
      </w:r>
      <w:proofErr w:type="spellStart"/>
      <w:r>
        <w:rPr>
          <w:rFonts w:ascii="Arial" w:hAnsi="Arial" w:cs="Arial"/>
          <w:sz w:val="20"/>
          <w:szCs w:val="20"/>
          <w:lang w:val="en-GB"/>
        </w:rPr>
        <w:t>ExTAG</w:t>
      </w:r>
      <w:proofErr w:type="spellEnd"/>
      <w:r>
        <w:rPr>
          <w:rFonts w:ascii="Arial" w:hAnsi="Arial" w:cs="Arial"/>
          <w:sz w:val="20"/>
          <w:szCs w:val="20"/>
          <w:lang w:val="en-GB"/>
        </w:rPr>
        <w:t xml:space="preserve"> to ensure consistency among </w:t>
      </w:r>
      <w:proofErr w:type="spellStart"/>
      <w:r>
        <w:rPr>
          <w:rFonts w:ascii="Arial" w:hAnsi="Arial" w:cs="Arial"/>
          <w:sz w:val="20"/>
          <w:szCs w:val="20"/>
          <w:lang w:val="en-GB"/>
        </w:rPr>
        <w:t>ExTLs</w:t>
      </w:r>
      <w:proofErr w:type="spellEnd"/>
      <w:r>
        <w:rPr>
          <w:rFonts w:ascii="Arial" w:hAnsi="Arial" w:cs="Arial"/>
          <w:sz w:val="20"/>
          <w:szCs w:val="20"/>
          <w:lang w:val="en-GB"/>
        </w:rPr>
        <w:t xml:space="preserve"> and </w:t>
      </w:r>
      <w:proofErr w:type="spellStart"/>
      <w:r>
        <w:rPr>
          <w:rFonts w:ascii="Arial" w:hAnsi="Arial" w:cs="Arial"/>
          <w:sz w:val="20"/>
          <w:szCs w:val="20"/>
          <w:lang w:val="en-GB"/>
        </w:rPr>
        <w:t>ExCBs</w:t>
      </w:r>
      <w:proofErr w:type="spellEnd"/>
      <w:r>
        <w:rPr>
          <w:rFonts w:ascii="Arial" w:hAnsi="Arial" w:cs="Arial"/>
          <w:sz w:val="20"/>
          <w:szCs w:val="20"/>
          <w:lang w:val="en-GB"/>
        </w:rPr>
        <w:t xml:space="preserve">.  As a result of this discussion, perhaps a communication to the TC31 maintenance team or an </w:t>
      </w:r>
      <w:proofErr w:type="spellStart"/>
      <w:r>
        <w:rPr>
          <w:rFonts w:ascii="Arial" w:hAnsi="Arial" w:cs="Arial"/>
          <w:sz w:val="20"/>
          <w:szCs w:val="20"/>
          <w:lang w:val="en-GB"/>
        </w:rPr>
        <w:t>ExTAG</w:t>
      </w:r>
      <w:proofErr w:type="spellEnd"/>
      <w:r>
        <w:rPr>
          <w:rFonts w:ascii="Arial" w:hAnsi="Arial" w:cs="Arial"/>
          <w:sz w:val="20"/>
          <w:szCs w:val="20"/>
          <w:lang w:val="en-GB"/>
        </w:rPr>
        <w:t xml:space="preserve"> Decision Sheet could be generated.</w:t>
      </w:r>
    </w:p>
    <w:p w:rsidR="002F2254" w:rsidRDefault="002F2254" w:rsidP="002F2254">
      <w:pPr>
        <w:rPr>
          <w:lang w:val="en-US"/>
        </w:rPr>
      </w:pPr>
    </w:p>
    <w:p w:rsidR="002F2254" w:rsidRDefault="002F2254"/>
    <w:sectPr w:rsidR="002F22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54" w:rsidRDefault="002F2254" w:rsidP="002F2254">
      <w:r>
        <w:separator/>
      </w:r>
    </w:p>
  </w:endnote>
  <w:endnote w:type="continuationSeparator" w:id="0">
    <w:p w:rsidR="002F2254" w:rsidRDefault="002F2254" w:rsidP="002F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15066"/>
      <w:docPartObj>
        <w:docPartGallery w:val="Page Numbers (Bottom of Page)"/>
        <w:docPartUnique/>
      </w:docPartObj>
    </w:sdtPr>
    <w:sdtContent>
      <w:sdt>
        <w:sdtPr>
          <w:id w:val="-1769616900"/>
          <w:docPartObj>
            <w:docPartGallery w:val="Page Numbers (Top of Page)"/>
            <w:docPartUnique/>
          </w:docPartObj>
        </w:sdtPr>
        <w:sdtContent>
          <w:p w:rsidR="002F2254" w:rsidRDefault="002F22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C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CDC">
              <w:rPr>
                <w:b/>
                <w:bCs/>
                <w:noProof/>
              </w:rPr>
              <w:t>2</w:t>
            </w:r>
            <w:r>
              <w:rPr>
                <w:b/>
                <w:bCs/>
                <w:sz w:val="24"/>
                <w:szCs w:val="24"/>
              </w:rPr>
              <w:fldChar w:fldCharType="end"/>
            </w:r>
          </w:p>
        </w:sdtContent>
      </w:sdt>
    </w:sdtContent>
  </w:sdt>
  <w:p w:rsidR="002F2254" w:rsidRDefault="002F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54" w:rsidRDefault="002F2254" w:rsidP="002F2254">
      <w:r>
        <w:separator/>
      </w:r>
    </w:p>
  </w:footnote>
  <w:footnote w:type="continuationSeparator" w:id="0">
    <w:p w:rsidR="002F2254" w:rsidRDefault="002F2254" w:rsidP="002F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4" w:rsidRDefault="002F2254">
    <w:pPr>
      <w:pStyle w:val="Header"/>
    </w:pPr>
    <w:r>
      <w:rPr>
        <w:noProof/>
      </w:rPr>
      <w:drawing>
        <wp:inline distT="0" distB="0" distL="0" distR="0" wp14:anchorId="10FFA781">
          <wp:extent cx="10668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pic:spPr>
              </pic:pic>
            </a:graphicData>
          </a:graphic>
        </wp:inline>
      </w:drawing>
    </w:r>
  </w:p>
  <w:p w:rsidR="002F2254" w:rsidRPr="002F2254" w:rsidRDefault="002F2254" w:rsidP="002F2254">
    <w:pPr>
      <w:pStyle w:val="Header"/>
      <w:jc w:val="right"/>
      <w:rPr>
        <w:rFonts w:ascii="Arial" w:hAnsi="Arial" w:cs="Arial"/>
        <w:b/>
      </w:rPr>
    </w:pPr>
    <w:proofErr w:type="spellStart"/>
    <w:r w:rsidRPr="002F2254">
      <w:rPr>
        <w:rFonts w:ascii="Arial" w:hAnsi="Arial" w:cs="Arial"/>
        <w:b/>
      </w:rPr>
      <w:t>ExTAG</w:t>
    </w:r>
    <w:proofErr w:type="spellEnd"/>
    <w:r w:rsidRPr="002F2254">
      <w:rPr>
        <w:rFonts w:ascii="Arial" w:hAnsi="Arial" w:cs="Arial"/>
        <w:b/>
      </w:rPr>
      <w:t>/594/CD</w:t>
    </w:r>
  </w:p>
  <w:p w:rsidR="002F2254" w:rsidRPr="002F2254" w:rsidRDefault="002F2254" w:rsidP="002F2254">
    <w:pPr>
      <w:pStyle w:val="Header"/>
      <w:jc w:val="right"/>
      <w:rPr>
        <w:rFonts w:ascii="Arial" w:hAnsi="Arial" w:cs="Arial"/>
        <w:b/>
      </w:rPr>
    </w:pPr>
    <w:r w:rsidRPr="002F2254">
      <w:rPr>
        <w:rFonts w:ascii="Arial" w:hAnsi="Arial" w:cs="Arial"/>
        <w:b/>
      </w:rPr>
      <w:t>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54"/>
    <w:rsid w:val="001F4D60"/>
    <w:rsid w:val="002F2254"/>
    <w:rsid w:val="003E3DD0"/>
    <w:rsid w:val="0054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C154B7B-91BB-415F-A7C5-DD423BE9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5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54"/>
    <w:pPr>
      <w:tabs>
        <w:tab w:val="center" w:pos="4513"/>
        <w:tab w:val="right" w:pos="9026"/>
      </w:tabs>
    </w:pPr>
  </w:style>
  <w:style w:type="character" w:customStyle="1" w:styleId="HeaderChar">
    <w:name w:val="Header Char"/>
    <w:basedOn w:val="DefaultParagraphFont"/>
    <w:link w:val="Header"/>
    <w:uiPriority w:val="99"/>
    <w:rsid w:val="002F2254"/>
    <w:rPr>
      <w:rFonts w:ascii="Calibri" w:hAnsi="Calibri" w:cs="Times New Roman"/>
      <w:lang w:eastAsia="en-AU"/>
    </w:rPr>
  </w:style>
  <w:style w:type="paragraph" w:styleId="Footer">
    <w:name w:val="footer"/>
    <w:basedOn w:val="Normal"/>
    <w:link w:val="FooterChar"/>
    <w:uiPriority w:val="99"/>
    <w:unhideWhenUsed/>
    <w:rsid w:val="002F2254"/>
    <w:pPr>
      <w:tabs>
        <w:tab w:val="center" w:pos="4513"/>
        <w:tab w:val="right" w:pos="9026"/>
      </w:tabs>
    </w:pPr>
  </w:style>
  <w:style w:type="character" w:customStyle="1" w:styleId="FooterChar">
    <w:name w:val="Footer Char"/>
    <w:basedOn w:val="DefaultParagraphFont"/>
    <w:link w:val="Footer"/>
    <w:uiPriority w:val="99"/>
    <w:rsid w:val="002F2254"/>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4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gauthier@fr.bureauveritas.com" TargetMode="External"/><Relationship Id="rId3" Type="http://schemas.openxmlformats.org/officeDocument/2006/relationships/webSettings" Target="webSettings.xml"/><Relationship Id="rId7" Type="http://schemas.openxmlformats.org/officeDocument/2006/relationships/hyperlink" Target="file:///C:\Users\jugauthier\AppData\Local\Temp\notesC9812B\www.iece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kane@iecex.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2</cp:revision>
  <dcterms:created xsi:type="dcterms:W3CDTF">2019-09-13T03:42:00Z</dcterms:created>
  <dcterms:modified xsi:type="dcterms:W3CDTF">2019-09-13T03:59:00Z</dcterms:modified>
</cp:coreProperties>
</file>