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color w:val="000000"/>
          <w:kern w:val="4"/>
          <w:sz w:val="18"/>
          <w:szCs w:val="18"/>
        </w:rPr>
      </w:pPr>
    </w:p>
    <w:p w:rsidR="00EB7550" w:rsidRPr="008E29C1" w:rsidRDefault="00EB7550" w:rsidP="00EB755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b/>
          <w:color w:val="000000"/>
          <w:kern w:val="4"/>
          <w:szCs w:val="20"/>
        </w:rPr>
      </w:pPr>
      <w:r w:rsidRPr="008E29C1">
        <w:rPr>
          <w:b/>
          <w:color w:val="000000"/>
          <w:kern w:val="4"/>
          <w:szCs w:val="20"/>
        </w:rPr>
        <w:t>INTERNATIONAL ELECTROTECHNICAL COMMISSION SYSTEM FOR CERTIFICATION TO STANDARDS RELATING TO EQUIPMENT FOR USE IN EXPLOSIVE ATMOSPHERES (IECEx SYSTEM)</w:t>
      </w:r>
    </w:p>
    <w:p w:rsidR="008E29C1" w:rsidRPr="008E29C1" w:rsidRDefault="008E29C1" w:rsidP="008E29C1">
      <w:pPr>
        <w:widowControl w:val="0"/>
        <w:tabs>
          <w:tab w:val="left" w:pos="0"/>
        </w:tabs>
        <w:outlineLvl w:val="0"/>
        <w:rPr>
          <w:rFonts w:cs="Arial"/>
          <w:b/>
          <w:bCs/>
        </w:rPr>
      </w:pPr>
    </w:p>
    <w:p w:rsidR="008E29C1" w:rsidRPr="008E29C1" w:rsidRDefault="008E29C1" w:rsidP="008E29C1">
      <w:pPr>
        <w:widowControl w:val="0"/>
        <w:tabs>
          <w:tab w:val="left" w:pos="0"/>
        </w:tabs>
        <w:outlineLvl w:val="0"/>
        <w:rPr>
          <w:rFonts w:cs="Arial"/>
          <w:b/>
          <w:bCs/>
        </w:rPr>
      </w:pPr>
      <w:r w:rsidRPr="008E29C1">
        <w:rPr>
          <w:rFonts w:cs="Arial"/>
          <w:b/>
          <w:bCs/>
        </w:rPr>
        <w:t xml:space="preserve">Circulated to: </w:t>
      </w:r>
      <w:proofErr w:type="spellStart"/>
      <w:r w:rsidRPr="008E29C1">
        <w:rPr>
          <w:rFonts w:cs="Arial"/>
          <w:b/>
          <w:bCs/>
        </w:rPr>
        <w:t>ExTAG</w:t>
      </w:r>
      <w:proofErr w:type="spellEnd"/>
      <w:r w:rsidRPr="008E29C1">
        <w:rPr>
          <w:rFonts w:cs="Arial"/>
          <w:b/>
          <w:bCs/>
        </w:rPr>
        <w:t xml:space="preserve"> – IECEx Testing and Assessment Group</w:t>
      </w: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8E29C1">
        <w:rPr>
          <w:noProof/>
          <w:lang w:eastAsia="en-AU"/>
        </w:rPr>
        <mc:AlternateContent>
          <mc:Choice Requires="wps">
            <w:drawing>
              <wp:anchor distT="4294967294" distB="4294967294" distL="114300" distR="114300" simplePos="0" relativeHeight="251659264" behindDoc="0" locked="0" layoutInCell="1" allowOverlap="1">
                <wp:simplePos x="0" y="0"/>
                <wp:positionH relativeFrom="page">
                  <wp:align>center</wp:align>
                </wp:positionH>
                <wp:positionV relativeFrom="paragraph">
                  <wp:posOffset>163829</wp:posOffset>
                </wp:positionV>
                <wp:extent cx="582930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31C84DC" id="Straight Connector 1" o:spid="_x0000_s1026" style="position:absolute;left:0;text-align:left;z-index:25165926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tJKg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" strokecolor="blue" strokeweight="4.5pt">
                <v:stroke linestyle="thickThin"/>
                <w10:wrap anchorx="page"/>
              </v:line>
            </w:pict>
          </mc:Fallback>
        </mc:AlternateContent>
      </w: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0"/>
        </w:rPr>
      </w:pPr>
      <w:r w:rsidRPr="008E29C1">
        <w:rPr>
          <w:rFonts w:eastAsia="Times New Roman"/>
          <w:b/>
          <w:color w:val="000000"/>
          <w:kern w:val="4"/>
          <w:szCs w:val="20"/>
        </w:rPr>
        <w:t xml:space="preserve">Status Report on Action Items </w:t>
      </w: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800000"/>
          <w:kern w:val="4"/>
          <w:sz w:val="32"/>
          <w:szCs w:val="20"/>
        </w:rPr>
      </w:pPr>
      <w:r w:rsidRPr="008E29C1">
        <w:rPr>
          <w:rFonts w:eastAsia="Times New Roman"/>
          <w:b/>
          <w:color w:val="000000"/>
          <w:kern w:val="4"/>
          <w:szCs w:val="20"/>
        </w:rPr>
        <w:t>From the 2</w:t>
      </w:r>
      <w:r>
        <w:rPr>
          <w:rFonts w:eastAsia="Times New Roman"/>
          <w:b/>
          <w:color w:val="000000"/>
          <w:kern w:val="4"/>
          <w:szCs w:val="20"/>
        </w:rPr>
        <w:t>018</w:t>
      </w:r>
      <w:r w:rsidRPr="008E29C1">
        <w:rPr>
          <w:rFonts w:eastAsia="Times New Roman"/>
          <w:b/>
          <w:color w:val="000000"/>
          <w:kern w:val="4"/>
          <w:szCs w:val="20"/>
        </w:rPr>
        <w:t xml:space="preserve"> </w:t>
      </w:r>
      <w:proofErr w:type="spellStart"/>
      <w:r w:rsidRPr="008E29C1">
        <w:rPr>
          <w:rFonts w:eastAsia="Times New Roman"/>
          <w:b/>
          <w:color w:val="000000"/>
          <w:kern w:val="4"/>
          <w:szCs w:val="20"/>
        </w:rPr>
        <w:t>ExTAG</w:t>
      </w:r>
      <w:proofErr w:type="spellEnd"/>
      <w:r w:rsidRPr="008E29C1">
        <w:rPr>
          <w:rFonts w:eastAsia="Times New Roman"/>
          <w:b/>
          <w:color w:val="000000"/>
          <w:kern w:val="4"/>
          <w:szCs w:val="20"/>
        </w:rPr>
        <w:t xml:space="preserve"> </w:t>
      </w:r>
      <w:r>
        <w:rPr>
          <w:rFonts w:eastAsia="Times New Roman"/>
          <w:b/>
          <w:color w:val="000000"/>
          <w:kern w:val="4"/>
          <w:szCs w:val="20"/>
        </w:rPr>
        <w:t>Cannes</w:t>
      </w:r>
      <w:r w:rsidRPr="008E29C1">
        <w:rPr>
          <w:rFonts w:eastAsia="Times New Roman"/>
          <w:b/>
          <w:color w:val="000000"/>
          <w:kern w:val="4"/>
          <w:szCs w:val="20"/>
        </w:rPr>
        <w:t xml:space="preserve"> Meeting</w:t>
      </w:r>
    </w:p>
    <w:p w:rsidR="008E29C1" w:rsidRPr="008E29C1" w:rsidRDefault="008E29C1" w:rsidP="008E29C1">
      <w:pPr>
        <w:keepNext/>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rPr>
          <w:rFonts w:eastAsia="Times New Roman" w:cs="Arial"/>
          <w:b/>
          <w:color w:val="800000"/>
          <w:kern w:val="4"/>
          <w:sz w:val="32"/>
          <w:szCs w:val="24"/>
        </w:rPr>
      </w:pPr>
    </w:p>
    <w:p w:rsidR="008E29C1" w:rsidRPr="00FB17AB" w:rsidRDefault="008E29C1" w:rsidP="008E29C1">
      <w:pPr>
        <w:tabs>
          <w:tab w:val="left" w:pos="-1415"/>
          <w:tab w:val="left" w:pos="-708"/>
          <w:tab w:val="left" w:pos="0"/>
          <w:tab w:val="left" w:pos="1416"/>
          <w:tab w:val="left" w:pos="156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rFonts w:cs="Arial"/>
        </w:rPr>
      </w:pPr>
      <w:r w:rsidRPr="008E29C1">
        <w:rPr>
          <w:rFonts w:cs="Arial"/>
        </w:rPr>
        <w:t xml:space="preserve">This document provides a status report of Actions arising from the  </w:t>
      </w:r>
      <w:proofErr w:type="spellStart"/>
      <w:r w:rsidRPr="008E29C1">
        <w:rPr>
          <w:rFonts w:cs="Arial"/>
        </w:rPr>
        <w:t>ExTAG</w:t>
      </w:r>
      <w:proofErr w:type="spellEnd"/>
      <w:r w:rsidRPr="008E29C1">
        <w:rPr>
          <w:rFonts w:cs="Arial"/>
        </w:rPr>
        <w:t xml:space="preserve"> </w:t>
      </w:r>
      <w:r w:rsidR="00FB17AB" w:rsidRPr="00FB17AB">
        <w:rPr>
          <w:rFonts w:cs="Arial"/>
        </w:rPr>
        <w:t>2018</w:t>
      </w:r>
      <w:r w:rsidR="00FB17AB">
        <w:rPr>
          <w:rFonts w:cs="Arial"/>
        </w:rPr>
        <w:t xml:space="preserve"> </w:t>
      </w:r>
      <w:r>
        <w:rPr>
          <w:rFonts w:cs="Arial"/>
        </w:rPr>
        <w:t xml:space="preserve">Cannes </w:t>
      </w:r>
      <w:r w:rsidRPr="008E29C1">
        <w:rPr>
          <w:rFonts w:cs="Arial"/>
        </w:rPr>
        <w:t xml:space="preserve">Meeting, </w:t>
      </w:r>
      <w:proofErr w:type="spellStart"/>
      <w:r w:rsidRPr="00FB17AB">
        <w:rPr>
          <w:rFonts w:cs="Arial"/>
        </w:rPr>
        <w:t>ExTAG</w:t>
      </w:r>
      <w:proofErr w:type="spellEnd"/>
      <w:r w:rsidRPr="00FB17AB">
        <w:rPr>
          <w:rFonts w:cs="Arial"/>
        </w:rPr>
        <w:t xml:space="preserve">/575/R Report of the Twentieth Meeting of the </w:t>
      </w:r>
      <w:proofErr w:type="spellStart"/>
      <w:r w:rsidRPr="00FB17AB">
        <w:rPr>
          <w:rFonts w:cs="Arial"/>
        </w:rPr>
        <w:t>ExTAG</w:t>
      </w:r>
      <w:proofErr w:type="spellEnd"/>
      <w:r w:rsidRPr="00FB17AB">
        <w:rPr>
          <w:rFonts w:cs="Arial"/>
        </w:rPr>
        <w:t xml:space="preserve">- Cannes, FR. </w:t>
      </w:r>
    </w:p>
    <w:p w:rsidR="008E29C1" w:rsidRPr="008E29C1" w:rsidRDefault="008E29C1" w:rsidP="008E29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rFonts w:eastAsia="Times New Roman" w:cs="Arial"/>
          <w:b/>
          <w:bCs/>
          <w:color w:val="0000FF"/>
          <w:kern w:val="4"/>
          <w:szCs w:val="24"/>
        </w:rPr>
      </w:pPr>
    </w:p>
    <w:p w:rsidR="008E29C1" w:rsidRPr="008E29C1" w:rsidRDefault="008E29C1" w:rsidP="008E29C1">
      <w:pPr>
        <w:tabs>
          <w:tab w:val="left" w:pos="0"/>
        </w:tabs>
        <w:jc w:val="left"/>
        <w:rPr>
          <w:rFonts w:cs="Arial"/>
        </w:rPr>
      </w:pPr>
      <w:r w:rsidRPr="008E29C1">
        <w:rPr>
          <w:rFonts w:cs="Arial"/>
        </w:rPr>
        <w:t xml:space="preserve">This document is issued to </w:t>
      </w:r>
      <w:proofErr w:type="spellStart"/>
      <w:r w:rsidRPr="008E29C1">
        <w:rPr>
          <w:rFonts w:cs="Arial"/>
        </w:rPr>
        <w:t>ExTAG</w:t>
      </w:r>
      <w:proofErr w:type="spellEnd"/>
      <w:r w:rsidRPr="008E29C1">
        <w:rPr>
          <w:rFonts w:cs="Arial"/>
        </w:rPr>
        <w:t xml:space="preserve"> for noting during the </w:t>
      </w:r>
      <w:r>
        <w:rPr>
          <w:rFonts w:cs="Arial"/>
        </w:rPr>
        <w:t xml:space="preserve"> </w:t>
      </w:r>
      <w:proofErr w:type="spellStart"/>
      <w:r w:rsidRPr="008E29C1">
        <w:rPr>
          <w:rFonts w:cs="Arial"/>
        </w:rPr>
        <w:t>ExTAG</w:t>
      </w:r>
      <w:proofErr w:type="spellEnd"/>
      <w:r w:rsidRPr="008E29C1">
        <w:rPr>
          <w:rFonts w:cs="Arial"/>
        </w:rPr>
        <w:t xml:space="preserve"> </w:t>
      </w:r>
      <w:r w:rsidR="00FB17AB" w:rsidRPr="00FB17AB">
        <w:rPr>
          <w:rFonts w:cs="Arial"/>
        </w:rPr>
        <w:t>2019</w:t>
      </w:r>
      <w:r w:rsidR="00FB17AB">
        <w:rPr>
          <w:rFonts w:cs="Arial"/>
        </w:rPr>
        <w:t xml:space="preserve"> </w:t>
      </w:r>
      <w:r w:rsidR="00330519">
        <w:rPr>
          <w:rFonts w:cs="Arial"/>
        </w:rPr>
        <w:t xml:space="preserve"> </w:t>
      </w:r>
      <w:bookmarkStart w:id="0" w:name="_GoBack"/>
      <w:bookmarkEnd w:id="0"/>
      <w:r>
        <w:rPr>
          <w:rFonts w:cs="Arial"/>
        </w:rPr>
        <w:t xml:space="preserve">Dubai </w:t>
      </w:r>
      <w:r w:rsidRPr="008E29C1">
        <w:rPr>
          <w:rFonts w:cs="Arial"/>
        </w:rPr>
        <w:t>Meeting.</w:t>
      </w:r>
    </w:p>
    <w:p w:rsidR="008E29C1" w:rsidRPr="008E29C1" w:rsidRDefault="008E29C1" w:rsidP="008E29C1">
      <w:pPr>
        <w:tabs>
          <w:tab w:val="left" w:pos="0"/>
        </w:tabs>
        <w:jc w:val="left"/>
        <w:rPr>
          <w:rFonts w:cs="Arial"/>
        </w:rPr>
      </w:pPr>
    </w:p>
    <w:p w:rsidR="008E29C1" w:rsidRPr="008E29C1" w:rsidRDefault="008E29C1" w:rsidP="008E29C1">
      <w:pPr>
        <w:tabs>
          <w:tab w:val="left" w:pos="0"/>
        </w:tabs>
        <w:jc w:val="left"/>
        <w:rPr>
          <w:rFonts w:cs="Arial"/>
        </w:rPr>
      </w:pPr>
    </w:p>
    <w:p w:rsidR="008E29C1" w:rsidRPr="008E29C1" w:rsidRDefault="008E29C1" w:rsidP="008E29C1">
      <w:pPr>
        <w:keepNext/>
        <w:tabs>
          <w:tab w:val="left" w:pos="0"/>
        </w:tabs>
        <w:outlineLvl w:val="1"/>
        <w:rPr>
          <w:rFonts w:cs="Arial"/>
          <w:bCs/>
          <w:i/>
          <w:iCs/>
          <w:color w:val="0000FF"/>
          <w:sz w:val="40"/>
          <w:szCs w:val="40"/>
        </w:rPr>
      </w:pPr>
    </w:p>
    <w:p w:rsidR="008E29C1" w:rsidRPr="008E29C1" w:rsidRDefault="008E29C1" w:rsidP="008E29C1">
      <w:pPr>
        <w:keepNext/>
        <w:tabs>
          <w:tab w:val="left" w:pos="0"/>
        </w:tabs>
        <w:outlineLvl w:val="1"/>
        <w:rPr>
          <w:rFonts w:ascii="Brush Script MT" w:hAnsi="Brush Script MT" w:cs="Brush Script MT"/>
          <w:b/>
          <w:bCs/>
          <w:i/>
          <w:iCs/>
          <w:color w:val="0000FF"/>
          <w:sz w:val="48"/>
          <w:szCs w:val="48"/>
        </w:rPr>
      </w:pPr>
      <w:r w:rsidRPr="008E29C1">
        <w:rPr>
          <w:rFonts w:ascii="Brush Script MT" w:hAnsi="Brush Script MT" w:cs="Brush Script MT"/>
          <w:b/>
          <w:bCs/>
          <w:i/>
          <w:iCs/>
          <w:color w:val="0000FF"/>
          <w:sz w:val="48"/>
          <w:szCs w:val="48"/>
        </w:rPr>
        <w:t>Julien Gauthier</w:t>
      </w:r>
    </w:p>
    <w:p w:rsidR="008E29C1" w:rsidRPr="008E29C1" w:rsidRDefault="008E29C1" w:rsidP="008E29C1">
      <w:pPr>
        <w:keepNext/>
        <w:tabs>
          <w:tab w:val="left" w:pos="0"/>
        </w:tabs>
        <w:outlineLvl w:val="1"/>
        <w:rPr>
          <w:rFonts w:cs="Arial"/>
          <w:b/>
          <w:bCs/>
          <w:i/>
          <w:iCs/>
          <w:color w:val="0000FF"/>
          <w:sz w:val="22"/>
        </w:rPr>
      </w:pPr>
      <w:proofErr w:type="spellStart"/>
      <w:r w:rsidRPr="008E29C1">
        <w:rPr>
          <w:rFonts w:cs="Arial"/>
          <w:b/>
          <w:bCs/>
          <w:i/>
          <w:iCs/>
          <w:color w:val="0000FF"/>
          <w:sz w:val="22"/>
        </w:rPr>
        <w:t>ExTAG</w:t>
      </w:r>
      <w:proofErr w:type="spellEnd"/>
      <w:r w:rsidRPr="008E29C1">
        <w:rPr>
          <w:rFonts w:cs="Arial"/>
          <w:b/>
          <w:bCs/>
          <w:i/>
          <w:iCs/>
          <w:color w:val="0000FF"/>
          <w:sz w:val="22"/>
        </w:rPr>
        <w:t xml:space="preserve"> Secretary</w:t>
      </w:r>
    </w:p>
    <w:p w:rsidR="008E29C1" w:rsidRP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p w:rsidR="008E29C1" w:rsidRDefault="008E29C1" w:rsidP="008E29C1">
      <w:pPr>
        <w:keepNext/>
        <w:tabs>
          <w:tab w:val="left" w:pos="0"/>
        </w:tabs>
        <w:outlineLvl w:val="1"/>
        <w:rPr>
          <w:rFonts w:ascii="Brush Script MT" w:hAnsi="Brush Script MT" w:cs="Brush Script MT"/>
          <w:b/>
          <w:bCs/>
          <w:i/>
          <w:iCs/>
          <w:color w:val="0000FF"/>
          <w:sz w:val="20"/>
          <w:szCs w:val="20"/>
        </w:rPr>
      </w:pPr>
    </w:p>
    <w:tbl>
      <w:tblPr>
        <w:tblW w:w="921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536"/>
        <w:gridCol w:w="4678"/>
      </w:tblGrid>
      <w:tr w:rsidR="008E29C1" w:rsidRPr="008E29C1" w:rsidTr="009B17E8">
        <w:trPr>
          <w:trHeight w:val="1725"/>
        </w:trPr>
        <w:tc>
          <w:tcPr>
            <w:tcW w:w="4536" w:type="dxa"/>
            <w:tcBorders>
              <w:top w:val="single" w:sz="18" w:space="0" w:color="0000FF"/>
              <w:left w:val="single" w:sz="18" w:space="0" w:color="0000FF"/>
              <w:bottom w:val="single" w:sz="18" w:space="0" w:color="0000FF"/>
              <w:right w:val="single" w:sz="18" w:space="0" w:color="0000FF"/>
            </w:tcBorders>
          </w:tcPr>
          <w:p w:rsidR="008E29C1" w:rsidRPr="008E29C1" w:rsidRDefault="008E29C1" w:rsidP="008E29C1">
            <w:pPr>
              <w:tabs>
                <w:tab w:val="center" w:pos="4680"/>
                <w:tab w:val="right" w:pos="9360"/>
              </w:tabs>
              <w:rPr>
                <w:rFonts w:cs="Arial"/>
                <w:b/>
                <w:bCs/>
                <w:color w:val="0000FF"/>
                <w:sz w:val="22"/>
              </w:rPr>
            </w:pPr>
            <w:r>
              <w:rPr>
                <w:rFonts w:cs="Arial"/>
                <w:b/>
                <w:bCs/>
                <w:color w:val="0000FF"/>
                <w:sz w:val="22"/>
                <w:u w:val="single"/>
              </w:rPr>
              <w:t>A</w:t>
            </w:r>
            <w:r w:rsidRPr="008E29C1">
              <w:rPr>
                <w:rFonts w:cs="Arial"/>
                <w:b/>
                <w:bCs/>
                <w:color w:val="0000FF"/>
                <w:sz w:val="22"/>
                <w:u w:val="single"/>
              </w:rPr>
              <w:t>ddress</w:t>
            </w:r>
            <w:r w:rsidRPr="008E29C1">
              <w:rPr>
                <w:rFonts w:cs="Arial"/>
                <w:b/>
                <w:bCs/>
                <w:color w:val="0000FF"/>
                <w:sz w:val="22"/>
              </w:rPr>
              <w:t>:</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 xml:space="preserve">IECEx Secretariat </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Level 33 Australia Square</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 xml:space="preserve">264 George Street </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Sydney NSW 2000</w:t>
            </w:r>
          </w:p>
          <w:p w:rsidR="008E29C1" w:rsidRPr="008E29C1" w:rsidRDefault="008E29C1" w:rsidP="008E29C1">
            <w:pPr>
              <w:rPr>
                <w:rFonts w:cs="Arial"/>
                <w:b/>
                <w:bCs/>
                <w:color w:val="0000FF"/>
                <w:sz w:val="22"/>
              </w:rPr>
            </w:pPr>
            <w:r w:rsidRPr="008E29C1">
              <w:rPr>
                <w:rFonts w:cs="Arial"/>
                <w:b/>
                <w:bCs/>
                <w:color w:val="0000FF"/>
                <w:sz w:val="22"/>
              </w:rPr>
              <w:t>Australia</w:t>
            </w:r>
          </w:p>
          <w:p w:rsidR="008E29C1" w:rsidRPr="008E29C1" w:rsidRDefault="008E29C1" w:rsidP="008E29C1">
            <w:pPr>
              <w:rPr>
                <w:rFonts w:cs="Arial"/>
                <w:b/>
                <w:bCs/>
                <w:color w:val="0000FF"/>
                <w:sz w:val="22"/>
              </w:rPr>
            </w:pPr>
            <w:r w:rsidRPr="008E29C1">
              <w:rPr>
                <w:rFonts w:cs="Arial"/>
                <w:b/>
                <w:bCs/>
                <w:color w:val="0000FF"/>
                <w:sz w:val="22"/>
              </w:rPr>
              <w:t xml:space="preserve">Web: </w:t>
            </w:r>
            <w:hyperlink r:id="rId7" w:history="1">
              <w:r w:rsidRPr="008E29C1">
                <w:rPr>
                  <w:rFonts w:cs="Arial"/>
                  <w:b/>
                  <w:bCs/>
                  <w:color w:val="0563C1"/>
                  <w:sz w:val="22"/>
                  <w:u w:val="single"/>
                </w:rPr>
                <w:t>www.iecex.com</w:t>
              </w:r>
            </w:hyperlink>
          </w:p>
          <w:p w:rsidR="008E29C1" w:rsidRPr="008E29C1" w:rsidRDefault="008E29C1" w:rsidP="008E29C1">
            <w:pPr>
              <w:rPr>
                <w:rFonts w:cs="Arial"/>
                <w:b/>
                <w:bCs/>
                <w:color w:val="0000FF"/>
                <w:sz w:val="22"/>
              </w:rPr>
            </w:pPr>
          </w:p>
          <w:p w:rsidR="008E29C1" w:rsidRPr="008E29C1" w:rsidRDefault="008E29C1" w:rsidP="008E29C1">
            <w:pPr>
              <w:rPr>
                <w:rFonts w:cs="Arial"/>
                <w:b/>
                <w:bCs/>
                <w:color w:val="0000FF"/>
                <w:sz w:val="22"/>
              </w:rPr>
            </w:pPr>
          </w:p>
        </w:tc>
        <w:tc>
          <w:tcPr>
            <w:tcW w:w="4678" w:type="dxa"/>
            <w:tcBorders>
              <w:top w:val="single" w:sz="18" w:space="0" w:color="0000FF"/>
              <w:left w:val="single" w:sz="18" w:space="0" w:color="0000FF"/>
              <w:bottom w:val="single" w:sz="18" w:space="0" w:color="0000FF"/>
              <w:right w:val="single" w:sz="18" w:space="0" w:color="0000FF"/>
            </w:tcBorders>
          </w:tcPr>
          <w:p w:rsidR="008E29C1" w:rsidRPr="008E29C1" w:rsidRDefault="008E29C1" w:rsidP="008E29C1">
            <w:pPr>
              <w:tabs>
                <w:tab w:val="center" w:pos="4680"/>
                <w:tab w:val="right" w:pos="9360"/>
              </w:tabs>
              <w:rPr>
                <w:rFonts w:cs="Arial"/>
                <w:b/>
                <w:bCs/>
                <w:color w:val="0000FF"/>
                <w:sz w:val="22"/>
              </w:rPr>
            </w:pPr>
            <w:proofErr w:type="spellStart"/>
            <w:r w:rsidRPr="008E29C1">
              <w:rPr>
                <w:rFonts w:cs="Arial"/>
                <w:b/>
                <w:bCs/>
                <w:color w:val="0000FF"/>
                <w:sz w:val="22"/>
              </w:rPr>
              <w:t>ExTAG</w:t>
            </w:r>
            <w:proofErr w:type="spellEnd"/>
            <w:r w:rsidRPr="008E29C1">
              <w:rPr>
                <w:rFonts w:cs="Arial"/>
                <w:b/>
                <w:bCs/>
                <w:color w:val="0000FF"/>
                <w:sz w:val="22"/>
              </w:rPr>
              <w:t xml:space="preserve"> Secretary</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Mr Julien Gauthier</w:t>
            </w:r>
          </w:p>
          <w:p w:rsidR="008E29C1" w:rsidRPr="008E29C1" w:rsidRDefault="008E29C1" w:rsidP="008E29C1">
            <w:pPr>
              <w:tabs>
                <w:tab w:val="center" w:pos="4680"/>
                <w:tab w:val="right" w:pos="9360"/>
              </w:tabs>
              <w:rPr>
                <w:rFonts w:cs="Arial"/>
                <w:b/>
                <w:bCs/>
                <w:color w:val="0000FF"/>
                <w:sz w:val="22"/>
              </w:rPr>
            </w:pPr>
            <w:r w:rsidRPr="008E29C1">
              <w:rPr>
                <w:rFonts w:cs="Arial"/>
                <w:b/>
                <w:bCs/>
                <w:color w:val="0000FF"/>
                <w:sz w:val="22"/>
              </w:rPr>
              <w:t>LCIE S.A.</w:t>
            </w:r>
          </w:p>
          <w:p w:rsidR="008E29C1" w:rsidRPr="008E29C1" w:rsidRDefault="008E29C1" w:rsidP="008E29C1">
            <w:pPr>
              <w:tabs>
                <w:tab w:val="center" w:pos="4680"/>
                <w:tab w:val="right" w:pos="9360"/>
              </w:tabs>
              <w:rPr>
                <w:rFonts w:cs="Arial"/>
                <w:b/>
                <w:bCs/>
                <w:color w:val="0000FF"/>
                <w:sz w:val="22"/>
                <w:lang w:val="fr-FR"/>
              </w:rPr>
            </w:pPr>
            <w:r w:rsidRPr="008E29C1">
              <w:rPr>
                <w:rFonts w:cs="Arial"/>
                <w:b/>
                <w:bCs/>
                <w:color w:val="0000FF"/>
                <w:sz w:val="22"/>
                <w:lang w:val="fr-FR"/>
              </w:rPr>
              <w:t>33 Avenue du General Leclerc</w:t>
            </w:r>
          </w:p>
          <w:p w:rsidR="008E29C1" w:rsidRPr="008E29C1" w:rsidRDefault="008E29C1" w:rsidP="008E29C1">
            <w:pPr>
              <w:tabs>
                <w:tab w:val="center" w:pos="4680"/>
                <w:tab w:val="right" w:pos="9360"/>
              </w:tabs>
              <w:rPr>
                <w:rFonts w:cs="Arial"/>
                <w:b/>
                <w:bCs/>
                <w:color w:val="0000FF"/>
                <w:sz w:val="22"/>
                <w:lang w:val="fr-FR"/>
              </w:rPr>
            </w:pPr>
            <w:r w:rsidRPr="008E29C1">
              <w:rPr>
                <w:rFonts w:cs="Arial"/>
                <w:b/>
                <w:bCs/>
                <w:color w:val="0000FF"/>
                <w:sz w:val="22"/>
                <w:lang w:val="fr-FR"/>
              </w:rPr>
              <w:t>92260 Fontenay-aux-Roses</w:t>
            </w:r>
          </w:p>
          <w:p w:rsidR="008E29C1" w:rsidRPr="008E29C1" w:rsidRDefault="008E29C1" w:rsidP="008E29C1">
            <w:pPr>
              <w:tabs>
                <w:tab w:val="center" w:pos="4680"/>
                <w:tab w:val="right" w:pos="9360"/>
              </w:tabs>
              <w:rPr>
                <w:rFonts w:cs="Arial"/>
                <w:b/>
                <w:bCs/>
                <w:color w:val="0000FF"/>
                <w:sz w:val="22"/>
                <w:u w:val="single"/>
                <w:lang w:val="fr-FR"/>
              </w:rPr>
            </w:pPr>
            <w:r w:rsidRPr="008E29C1">
              <w:rPr>
                <w:rFonts w:cs="Arial"/>
                <w:b/>
                <w:bCs/>
                <w:color w:val="0000FF"/>
                <w:sz w:val="22"/>
                <w:lang w:val="fr-FR"/>
              </w:rPr>
              <w:t>FRANCE</w:t>
            </w:r>
          </w:p>
          <w:p w:rsidR="008E29C1" w:rsidRPr="008E29C1" w:rsidRDefault="008E29C1" w:rsidP="008E29C1">
            <w:pPr>
              <w:tabs>
                <w:tab w:val="center" w:pos="4680"/>
                <w:tab w:val="right" w:pos="9360"/>
              </w:tabs>
              <w:rPr>
                <w:rFonts w:cs="Arial"/>
                <w:b/>
                <w:bCs/>
                <w:color w:val="0000FF"/>
                <w:sz w:val="22"/>
                <w:lang w:val="fr-FR"/>
              </w:rPr>
            </w:pPr>
            <w:r w:rsidRPr="008E29C1">
              <w:rPr>
                <w:rFonts w:cs="Arial"/>
                <w:b/>
                <w:bCs/>
                <w:color w:val="0000FF"/>
                <w:sz w:val="22"/>
                <w:lang w:val="fr-FR"/>
              </w:rPr>
              <w:t>Tel: +33 1 40 95 55 26</w:t>
            </w:r>
          </w:p>
          <w:p w:rsidR="008E29C1" w:rsidRPr="008E29C1" w:rsidRDefault="008E29C1" w:rsidP="008E29C1">
            <w:pPr>
              <w:tabs>
                <w:tab w:val="center" w:pos="4680"/>
                <w:tab w:val="right" w:pos="9360"/>
              </w:tabs>
              <w:rPr>
                <w:rFonts w:cs="Arial"/>
                <w:b/>
                <w:bCs/>
                <w:color w:val="0000FF"/>
                <w:sz w:val="22"/>
                <w:lang w:val="fr-FR"/>
              </w:rPr>
            </w:pPr>
            <w:r w:rsidRPr="008E29C1">
              <w:rPr>
                <w:rFonts w:cs="Arial"/>
                <w:b/>
                <w:bCs/>
                <w:color w:val="0000FF"/>
                <w:sz w:val="22"/>
                <w:lang w:val="fr-FR"/>
              </w:rPr>
              <w:t>Fax: +33 1 40 95 89 37</w:t>
            </w:r>
          </w:p>
          <w:p w:rsidR="008E29C1" w:rsidRPr="008E29C1" w:rsidRDefault="008E29C1" w:rsidP="008E29C1">
            <w:pPr>
              <w:tabs>
                <w:tab w:val="center" w:pos="4680"/>
                <w:tab w:val="right" w:pos="9360"/>
              </w:tabs>
              <w:rPr>
                <w:rFonts w:cs="Arial"/>
                <w:b/>
                <w:bCs/>
                <w:color w:val="0000FF"/>
                <w:sz w:val="22"/>
                <w:lang w:val="fr-FR"/>
              </w:rPr>
            </w:pPr>
            <w:r w:rsidRPr="008E29C1">
              <w:rPr>
                <w:rFonts w:cs="Arial"/>
                <w:b/>
                <w:bCs/>
                <w:color w:val="0000FF"/>
                <w:sz w:val="22"/>
                <w:lang w:val="fr-FR"/>
              </w:rPr>
              <w:t xml:space="preserve">Email : </w:t>
            </w:r>
            <w:hyperlink r:id="rId8" w:history="1">
              <w:r w:rsidRPr="008E29C1">
                <w:rPr>
                  <w:b/>
                  <w:bCs/>
                  <w:color w:val="0000FF"/>
                  <w:sz w:val="22"/>
                  <w:u w:val="single"/>
                  <w:lang w:val="fr-FR"/>
                </w:rPr>
                <w:t>julien.gauthier@lcie.fr</w:t>
              </w:r>
            </w:hyperlink>
          </w:p>
          <w:p w:rsidR="008E29C1" w:rsidRPr="008E29C1" w:rsidRDefault="008E29C1" w:rsidP="008E29C1">
            <w:pPr>
              <w:tabs>
                <w:tab w:val="center" w:pos="4680"/>
                <w:tab w:val="right" w:pos="9360"/>
              </w:tabs>
              <w:rPr>
                <w:rFonts w:cs="Arial"/>
                <w:b/>
                <w:bCs/>
                <w:color w:val="0000FF"/>
                <w:sz w:val="22"/>
                <w:u w:val="single"/>
                <w:lang w:val="fr-FR"/>
              </w:rPr>
            </w:pPr>
          </w:p>
        </w:tc>
      </w:tr>
    </w:tbl>
    <w:p w:rsidR="008E29C1" w:rsidRDefault="008E29C1" w:rsidP="008E29C1">
      <w:pPr>
        <w:widowControl w:val="0"/>
        <w:jc w:val="left"/>
        <w:rPr>
          <w:b/>
          <w:sz w:val="22"/>
        </w:rPr>
      </w:pPr>
    </w:p>
    <w:p w:rsidR="008E29C1" w:rsidRDefault="008E29C1" w:rsidP="008E29C1">
      <w:pPr>
        <w:widowControl w:val="0"/>
        <w:jc w:val="left"/>
        <w:rPr>
          <w:b/>
          <w:sz w:val="22"/>
        </w:rPr>
      </w:pPr>
    </w:p>
    <w:p w:rsidR="008E29C1" w:rsidRDefault="008E29C1" w:rsidP="00394D3B">
      <w:pPr>
        <w:widowControl w:val="0"/>
        <w:jc w:val="center"/>
        <w:rPr>
          <w:b/>
          <w:sz w:val="22"/>
        </w:rPr>
        <w:sectPr w:rsidR="008E29C1" w:rsidSect="008E29C1">
          <w:headerReference w:type="even" r:id="rId9"/>
          <w:headerReference w:type="default" r:id="rId10"/>
          <w:headerReference w:type="first" r:id="rId11"/>
          <w:pgSz w:w="11906" w:h="16838"/>
          <w:pgMar w:top="1440" w:right="1440" w:bottom="1440" w:left="1440" w:header="708" w:footer="708" w:gutter="0"/>
          <w:cols w:space="708"/>
          <w:docGrid w:linePitch="360"/>
        </w:sectPr>
      </w:pPr>
    </w:p>
    <w:tbl>
      <w:tblPr>
        <w:tblW w:w="14459"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992"/>
        <w:gridCol w:w="6804"/>
        <w:gridCol w:w="2977"/>
        <w:gridCol w:w="2693"/>
      </w:tblGrid>
      <w:tr w:rsidR="00951925" w:rsidRPr="00274FD0" w:rsidTr="00FF23A7">
        <w:trPr>
          <w:tblHeader/>
        </w:trPr>
        <w:tc>
          <w:tcPr>
            <w:tcW w:w="993" w:type="dxa"/>
            <w:tcBorders>
              <w:top w:val="single" w:sz="6" w:space="0" w:color="000000"/>
              <w:left w:val="single" w:sz="6" w:space="0" w:color="000000"/>
              <w:bottom w:val="single" w:sz="6" w:space="0" w:color="000000"/>
              <w:right w:val="single" w:sz="6" w:space="0" w:color="000000"/>
            </w:tcBorders>
          </w:tcPr>
          <w:p w:rsidR="00951925" w:rsidRPr="00274FD0" w:rsidRDefault="00951925" w:rsidP="00394D3B">
            <w:pPr>
              <w:widowControl w:val="0"/>
              <w:jc w:val="center"/>
              <w:rPr>
                <w:b/>
                <w:bCs/>
                <w:sz w:val="22"/>
              </w:rPr>
            </w:pPr>
            <w:r w:rsidRPr="00274FD0">
              <w:rPr>
                <w:b/>
                <w:sz w:val="22"/>
              </w:rPr>
              <w:lastRenderedPageBreak/>
              <w:t xml:space="preserve">ANNEX </w:t>
            </w:r>
            <w:r w:rsidRPr="00274FD0">
              <w:rPr>
                <w:b/>
                <w:bCs/>
                <w:sz w:val="22"/>
              </w:rPr>
              <w:t>Action</w:t>
            </w:r>
          </w:p>
          <w:p w:rsidR="00951925" w:rsidRPr="00274FD0" w:rsidRDefault="00951925" w:rsidP="00394D3B">
            <w:pPr>
              <w:widowControl w:val="0"/>
              <w:jc w:val="center"/>
              <w:rPr>
                <w:b/>
                <w:bCs/>
                <w:sz w:val="22"/>
              </w:rPr>
            </w:pPr>
            <w:r w:rsidRPr="00274FD0">
              <w:rPr>
                <w:b/>
                <w:bCs/>
                <w:sz w:val="22"/>
              </w:rPr>
              <w:t>No.</w:t>
            </w:r>
          </w:p>
        </w:tc>
        <w:tc>
          <w:tcPr>
            <w:tcW w:w="992" w:type="dxa"/>
            <w:tcBorders>
              <w:top w:val="single" w:sz="6" w:space="0" w:color="000000"/>
              <w:left w:val="single" w:sz="6" w:space="0" w:color="000000"/>
              <w:bottom w:val="single" w:sz="6" w:space="0" w:color="000000"/>
              <w:right w:val="single" w:sz="6" w:space="0" w:color="000000"/>
            </w:tcBorders>
          </w:tcPr>
          <w:p w:rsidR="00951925" w:rsidRPr="00274FD0" w:rsidRDefault="00951925" w:rsidP="00394D3B">
            <w:pPr>
              <w:widowControl w:val="0"/>
              <w:jc w:val="center"/>
              <w:rPr>
                <w:b/>
                <w:bCs/>
                <w:sz w:val="22"/>
              </w:rPr>
            </w:pPr>
            <w:r w:rsidRPr="00274FD0">
              <w:rPr>
                <w:b/>
                <w:bCs/>
                <w:sz w:val="22"/>
              </w:rPr>
              <w:t>Mins</w:t>
            </w:r>
          </w:p>
          <w:p w:rsidR="00951925" w:rsidRPr="00274FD0" w:rsidRDefault="00951925" w:rsidP="00394D3B">
            <w:pPr>
              <w:widowControl w:val="0"/>
              <w:jc w:val="center"/>
              <w:rPr>
                <w:b/>
                <w:bCs/>
                <w:sz w:val="22"/>
              </w:rPr>
            </w:pPr>
            <w:r w:rsidRPr="00274FD0">
              <w:rPr>
                <w:b/>
                <w:bCs/>
                <w:sz w:val="22"/>
              </w:rPr>
              <w:t>Item</w:t>
            </w:r>
          </w:p>
        </w:tc>
        <w:tc>
          <w:tcPr>
            <w:tcW w:w="6804" w:type="dxa"/>
            <w:tcBorders>
              <w:top w:val="single" w:sz="6" w:space="0" w:color="000000"/>
              <w:left w:val="single" w:sz="6" w:space="0" w:color="000000"/>
              <w:bottom w:val="single" w:sz="6" w:space="0" w:color="000000"/>
              <w:right w:val="single" w:sz="6" w:space="0" w:color="000000"/>
            </w:tcBorders>
          </w:tcPr>
          <w:p w:rsidR="00951925" w:rsidRPr="00274FD0" w:rsidRDefault="00951925" w:rsidP="00394D3B">
            <w:pPr>
              <w:widowControl w:val="0"/>
              <w:jc w:val="center"/>
              <w:rPr>
                <w:b/>
                <w:bCs/>
                <w:sz w:val="22"/>
              </w:rPr>
            </w:pPr>
            <w:r w:rsidRPr="00274FD0">
              <w:rPr>
                <w:b/>
                <w:bCs/>
                <w:sz w:val="22"/>
              </w:rPr>
              <w:t>Action</w:t>
            </w:r>
          </w:p>
        </w:tc>
        <w:tc>
          <w:tcPr>
            <w:tcW w:w="2977" w:type="dxa"/>
            <w:tcBorders>
              <w:top w:val="single" w:sz="6" w:space="0" w:color="000000"/>
              <w:left w:val="single" w:sz="6" w:space="0" w:color="000000"/>
              <w:bottom w:val="single" w:sz="6" w:space="0" w:color="000000"/>
              <w:right w:val="single" w:sz="6" w:space="0" w:color="000000"/>
            </w:tcBorders>
          </w:tcPr>
          <w:p w:rsidR="00951925" w:rsidRPr="00274FD0" w:rsidRDefault="00951925" w:rsidP="00394D3B">
            <w:pPr>
              <w:widowControl w:val="0"/>
              <w:jc w:val="center"/>
              <w:rPr>
                <w:b/>
                <w:bCs/>
                <w:sz w:val="22"/>
              </w:rPr>
            </w:pPr>
            <w:r w:rsidRPr="00274FD0">
              <w:rPr>
                <w:b/>
                <w:bCs/>
                <w:sz w:val="22"/>
              </w:rPr>
              <w:t>By Whom</w:t>
            </w:r>
          </w:p>
        </w:tc>
        <w:tc>
          <w:tcPr>
            <w:tcW w:w="2693" w:type="dxa"/>
            <w:tcBorders>
              <w:top w:val="single" w:sz="6" w:space="0" w:color="000000"/>
              <w:left w:val="single" w:sz="6" w:space="0" w:color="000000"/>
              <w:bottom w:val="single" w:sz="6" w:space="0" w:color="000000"/>
              <w:right w:val="single" w:sz="6" w:space="0" w:color="000000"/>
            </w:tcBorders>
          </w:tcPr>
          <w:p w:rsidR="00951925" w:rsidRPr="00274FD0" w:rsidRDefault="00951925" w:rsidP="00394D3B">
            <w:pPr>
              <w:widowControl w:val="0"/>
              <w:jc w:val="center"/>
              <w:rPr>
                <w:b/>
                <w:bCs/>
                <w:sz w:val="22"/>
              </w:rPr>
            </w:pPr>
            <w:r>
              <w:rPr>
                <w:b/>
                <w:bCs/>
                <w:sz w:val="22"/>
              </w:rPr>
              <w:t>Status</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402717" w:rsidRDefault="00753555" w:rsidP="00394D3B">
            <w:pPr>
              <w:widowControl w:val="0"/>
              <w:jc w:val="center"/>
              <w:rPr>
                <w:b/>
                <w:sz w:val="22"/>
              </w:rPr>
            </w:pPr>
            <w:r>
              <w:rPr>
                <w:b/>
                <w:sz w:val="22"/>
              </w:rPr>
              <w:t>1</w:t>
            </w:r>
            <w:r w:rsidR="00402717" w:rsidRPr="00402717">
              <w:rPr>
                <w:b/>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951925" w:rsidP="00394D3B">
            <w:pPr>
              <w:widowControl w:val="0"/>
              <w:jc w:val="center"/>
              <w:rPr>
                <w:bCs/>
                <w:sz w:val="22"/>
              </w:rPr>
            </w:pPr>
            <w:r w:rsidRPr="00951925">
              <w:rPr>
                <w:bCs/>
                <w:sz w:val="22"/>
              </w:rPr>
              <w:t>5.1</w:t>
            </w:r>
          </w:p>
        </w:tc>
        <w:tc>
          <w:tcPr>
            <w:tcW w:w="6804" w:type="dxa"/>
            <w:tcBorders>
              <w:top w:val="single" w:sz="6" w:space="0" w:color="000000"/>
              <w:left w:val="single" w:sz="6" w:space="0" w:color="000000"/>
              <w:bottom w:val="single" w:sz="6" w:space="0" w:color="000000"/>
              <w:right w:val="single" w:sz="6" w:space="0" w:color="000000"/>
            </w:tcBorders>
          </w:tcPr>
          <w:p w:rsidR="00951925" w:rsidRPr="00951925" w:rsidRDefault="00951925" w:rsidP="00951925">
            <w:pPr>
              <w:widowControl w:val="0"/>
              <w:jc w:val="left"/>
              <w:rPr>
                <w:bCs/>
                <w:sz w:val="22"/>
              </w:rPr>
            </w:pPr>
            <w:proofErr w:type="spellStart"/>
            <w:r w:rsidRPr="00951925">
              <w:rPr>
                <w:bCs/>
                <w:sz w:val="22"/>
              </w:rPr>
              <w:t>Testsafe</w:t>
            </w:r>
            <w:proofErr w:type="spellEnd"/>
            <w:r w:rsidRPr="00951925">
              <w:rPr>
                <w:bCs/>
                <w:sz w:val="22"/>
              </w:rPr>
              <w:t xml:space="preserve"> to revise </w:t>
            </w:r>
            <w:proofErr w:type="spellStart"/>
            <w:r w:rsidRPr="00951925">
              <w:rPr>
                <w:bCs/>
                <w:sz w:val="22"/>
              </w:rPr>
              <w:t>ExTAG</w:t>
            </w:r>
            <w:proofErr w:type="spellEnd"/>
            <w:r w:rsidRPr="00951925">
              <w:rPr>
                <w:bCs/>
                <w:sz w:val="22"/>
              </w:rPr>
              <w:t>/522/CD taking into account discussion and to resubmit the draft Decision Sheet.</w:t>
            </w:r>
          </w:p>
          <w:p w:rsidR="00951925" w:rsidRPr="00951925" w:rsidRDefault="00951925"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951925" w:rsidP="00951925">
            <w:pPr>
              <w:widowControl w:val="0"/>
              <w:jc w:val="left"/>
              <w:rPr>
                <w:bCs/>
                <w:sz w:val="22"/>
              </w:rPr>
            </w:pPr>
            <w:r w:rsidRPr="00951925">
              <w:rPr>
                <w:bCs/>
                <w:sz w:val="22"/>
              </w:rPr>
              <w:t>TestSafe</w:t>
            </w:r>
          </w:p>
        </w:tc>
        <w:tc>
          <w:tcPr>
            <w:tcW w:w="2693" w:type="dxa"/>
            <w:tcBorders>
              <w:top w:val="single" w:sz="6" w:space="0" w:color="000000"/>
              <w:left w:val="single" w:sz="6" w:space="0" w:color="000000"/>
              <w:bottom w:val="single" w:sz="6" w:space="0" w:color="000000"/>
              <w:right w:val="single" w:sz="6" w:space="0" w:color="000000"/>
            </w:tcBorders>
          </w:tcPr>
          <w:p w:rsidR="004133A8" w:rsidRDefault="004133A8" w:rsidP="00DE3E0A">
            <w:pPr>
              <w:widowControl w:val="0"/>
              <w:jc w:val="left"/>
              <w:rPr>
                <w:bCs/>
                <w:sz w:val="22"/>
              </w:rPr>
            </w:pPr>
            <w:proofErr w:type="spellStart"/>
            <w:r>
              <w:rPr>
                <w:bCs/>
                <w:sz w:val="22"/>
              </w:rPr>
              <w:t>ExTAG</w:t>
            </w:r>
            <w:proofErr w:type="spellEnd"/>
            <w:r>
              <w:rPr>
                <w:bCs/>
                <w:sz w:val="22"/>
              </w:rPr>
              <w:t>/522C/CD prepared for discussion in Dubai.</w:t>
            </w:r>
          </w:p>
          <w:p w:rsidR="004133A8" w:rsidRDefault="004133A8" w:rsidP="00DE3E0A">
            <w:pPr>
              <w:widowControl w:val="0"/>
              <w:jc w:val="left"/>
              <w:rPr>
                <w:bCs/>
                <w:sz w:val="22"/>
              </w:rPr>
            </w:pPr>
          </w:p>
          <w:p w:rsidR="004133A8" w:rsidRDefault="004133A8" w:rsidP="00DE3E0A">
            <w:pPr>
              <w:widowControl w:val="0"/>
              <w:jc w:val="left"/>
              <w:rPr>
                <w:bCs/>
                <w:sz w:val="22"/>
              </w:rPr>
            </w:pPr>
            <w:proofErr w:type="spellStart"/>
            <w:r>
              <w:rPr>
                <w:bCs/>
                <w:sz w:val="22"/>
              </w:rPr>
              <w:t>ExTAG</w:t>
            </w:r>
            <w:proofErr w:type="spellEnd"/>
            <w:r w:rsidR="00ED4B1E">
              <w:rPr>
                <w:bCs/>
                <w:sz w:val="22"/>
              </w:rPr>
              <w:t>/</w:t>
            </w:r>
            <w:r>
              <w:rPr>
                <w:bCs/>
                <w:sz w:val="22"/>
              </w:rPr>
              <w:t>576/CC Compilation of comments on 522B</w:t>
            </w:r>
          </w:p>
          <w:p w:rsidR="00951925" w:rsidRPr="00951925" w:rsidRDefault="00951925" w:rsidP="00DE3E0A">
            <w:pPr>
              <w:widowControl w:val="0"/>
              <w:jc w:val="left"/>
              <w:rPr>
                <w:bCs/>
                <w:sz w:val="22"/>
              </w:rPr>
            </w:pP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2</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754C3C" w:rsidP="00394D3B">
            <w:pPr>
              <w:widowControl w:val="0"/>
              <w:jc w:val="center"/>
              <w:rPr>
                <w:bCs/>
                <w:sz w:val="22"/>
              </w:rPr>
            </w:pPr>
            <w:r>
              <w:rPr>
                <w:bCs/>
                <w:sz w:val="22"/>
              </w:rPr>
              <w:t>5.1</w:t>
            </w:r>
          </w:p>
        </w:tc>
        <w:tc>
          <w:tcPr>
            <w:tcW w:w="6804" w:type="dxa"/>
            <w:tcBorders>
              <w:top w:val="single" w:sz="6" w:space="0" w:color="000000"/>
              <w:left w:val="single" w:sz="6" w:space="0" w:color="000000"/>
              <w:bottom w:val="single" w:sz="6" w:space="0" w:color="000000"/>
              <w:right w:val="single" w:sz="6" w:space="0" w:color="000000"/>
            </w:tcBorders>
          </w:tcPr>
          <w:p w:rsidR="00951925" w:rsidRPr="00951925" w:rsidRDefault="00951925" w:rsidP="00951925">
            <w:pPr>
              <w:widowControl w:val="0"/>
              <w:jc w:val="left"/>
              <w:rPr>
                <w:bCs/>
                <w:sz w:val="22"/>
              </w:rPr>
            </w:pPr>
            <w:r w:rsidRPr="00951925">
              <w:rPr>
                <w:bCs/>
                <w:sz w:val="22"/>
              </w:rPr>
              <w:t>MT60079-11 to consider this further with the objective of providing clearer guidance via the planned revision of Annex A.</w:t>
            </w:r>
          </w:p>
          <w:p w:rsidR="00951925" w:rsidRPr="00951925" w:rsidRDefault="00951925"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951925" w:rsidP="00951925">
            <w:pPr>
              <w:widowControl w:val="0"/>
              <w:jc w:val="left"/>
              <w:rPr>
                <w:bCs/>
                <w:sz w:val="22"/>
              </w:rPr>
            </w:pPr>
            <w:r w:rsidRPr="00951925">
              <w:rPr>
                <w:bCs/>
                <w:sz w:val="22"/>
              </w:rPr>
              <w:t>MT 60079</w:t>
            </w:r>
            <w:r>
              <w:rPr>
                <w:bCs/>
                <w:sz w:val="22"/>
              </w:rPr>
              <w:t>-11 (Mr. Colin Cameron)</w:t>
            </w:r>
          </w:p>
        </w:tc>
        <w:tc>
          <w:tcPr>
            <w:tcW w:w="2693" w:type="dxa"/>
            <w:tcBorders>
              <w:top w:val="single" w:sz="6" w:space="0" w:color="000000"/>
              <w:left w:val="single" w:sz="6" w:space="0" w:color="000000"/>
              <w:bottom w:val="single" w:sz="6" w:space="0" w:color="000000"/>
              <w:right w:val="single" w:sz="6" w:space="0" w:color="000000"/>
            </w:tcBorders>
          </w:tcPr>
          <w:p w:rsidR="00E83A5F" w:rsidRPr="00E83A5F" w:rsidRDefault="00E83A5F" w:rsidP="00E83A5F">
            <w:pPr>
              <w:widowControl w:val="0"/>
              <w:jc w:val="left"/>
              <w:rPr>
                <w:bCs/>
                <w:sz w:val="22"/>
              </w:rPr>
            </w:pPr>
            <w:r>
              <w:rPr>
                <w:bCs/>
                <w:sz w:val="22"/>
              </w:rPr>
              <w:t xml:space="preserve">Mr. </w:t>
            </w:r>
            <w:r w:rsidRPr="00E83A5F">
              <w:rPr>
                <w:bCs/>
                <w:sz w:val="22"/>
              </w:rPr>
              <w:t>Colin C</w:t>
            </w:r>
            <w:r>
              <w:rPr>
                <w:bCs/>
                <w:sz w:val="22"/>
              </w:rPr>
              <w:t>ameron</w:t>
            </w:r>
            <w:r w:rsidRPr="00E83A5F">
              <w:rPr>
                <w:bCs/>
                <w:sz w:val="22"/>
              </w:rPr>
              <w:t xml:space="preserve"> advised as follows-</w:t>
            </w:r>
          </w:p>
          <w:p w:rsidR="00951925" w:rsidRPr="00951925" w:rsidRDefault="00E83A5F" w:rsidP="00477B2B">
            <w:pPr>
              <w:widowControl w:val="0"/>
              <w:jc w:val="left"/>
              <w:rPr>
                <w:bCs/>
                <w:sz w:val="22"/>
              </w:rPr>
            </w:pPr>
            <w:r>
              <w:rPr>
                <w:bCs/>
                <w:sz w:val="22"/>
              </w:rPr>
              <w:t>t</w:t>
            </w:r>
            <w:r w:rsidRPr="00E83A5F">
              <w:rPr>
                <w:bCs/>
                <w:sz w:val="22"/>
              </w:rPr>
              <w:t xml:space="preserve">he outcome will not appear in IEC 60079-11 until Ed.7 which is about 3 years </w:t>
            </w:r>
            <w:r w:rsidR="00477B2B">
              <w:rPr>
                <w:bCs/>
                <w:sz w:val="22"/>
              </w:rPr>
              <w:t>.</w:t>
            </w:r>
            <w:r w:rsidRPr="00E83A5F">
              <w:rPr>
                <w:bCs/>
                <w:sz w:val="22"/>
              </w:rPr>
              <w:t xml:space="preserve">ExCBs should be pointed in the </w:t>
            </w:r>
            <w:r>
              <w:rPr>
                <w:bCs/>
                <w:sz w:val="22"/>
              </w:rPr>
              <w:t>d</w:t>
            </w:r>
            <w:r w:rsidRPr="00E83A5F">
              <w:rPr>
                <w:bCs/>
                <w:sz w:val="22"/>
              </w:rPr>
              <w:t>irection of  NOTE 4 to A.3.</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3</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204A50" w:rsidP="00394D3B">
            <w:pPr>
              <w:widowControl w:val="0"/>
              <w:jc w:val="center"/>
              <w:rPr>
                <w:bCs/>
                <w:sz w:val="22"/>
              </w:rPr>
            </w:pPr>
            <w:r>
              <w:rPr>
                <w:bCs/>
                <w:sz w:val="22"/>
              </w:rPr>
              <w:t>5.2</w:t>
            </w:r>
          </w:p>
        </w:tc>
        <w:tc>
          <w:tcPr>
            <w:tcW w:w="6804" w:type="dxa"/>
            <w:tcBorders>
              <w:top w:val="single" w:sz="6" w:space="0" w:color="000000"/>
              <w:left w:val="single" w:sz="6" w:space="0" w:color="000000"/>
              <w:bottom w:val="single" w:sz="6" w:space="0" w:color="000000"/>
              <w:right w:val="single" w:sz="6" w:space="0" w:color="000000"/>
            </w:tcBorders>
          </w:tcPr>
          <w:p w:rsidR="00951925" w:rsidRDefault="00204A50" w:rsidP="00204A50">
            <w:pPr>
              <w:widowControl w:val="0"/>
              <w:jc w:val="left"/>
              <w:rPr>
                <w:bCs/>
                <w:sz w:val="22"/>
              </w:rPr>
            </w:pPr>
            <w:r w:rsidRPr="00204A50">
              <w:rPr>
                <w:bCs/>
                <w:sz w:val="22"/>
              </w:rPr>
              <w:t>Mr Sinclair</w:t>
            </w:r>
            <w:r>
              <w:rPr>
                <w:bCs/>
                <w:sz w:val="22"/>
              </w:rPr>
              <w:t xml:space="preserve"> to prepare an </w:t>
            </w:r>
            <w:proofErr w:type="spellStart"/>
            <w:r w:rsidRPr="00204A50">
              <w:rPr>
                <w:bCs/>
                <w:sz w:val="22"/>
              </w:rPr>
              <w:t>ExTAG</w:t>
            </w:r>
            <w:proofErr w:type="spellEnd"/>
            <w:r>
              <w:rPr>
                <w:bCs/>
                <w:sz w:val="22"/>
              </w:rPr>
              <w:t xml:space="preserve"> Draft</w:t>
            </w:r>
            <w:r w:rsidRPr="00204A50">
              <w:rPr>
                <w:bCs/>
                <w:sz w:val="22"/>
              </w:rPr>
              <w:t xml:space="preserve"> Decision Sheet </w:t>
            </w:r>
            <w:r>
              <w:rPr>
                <w:bCs/>
                <w:sz w:val="22"/>
              </w:rPr>
              <w:t xml:space="preserve">for circulation via OD035 </w:t>
            </w:r>
            <w:r w:rsidRPr="00204A50">
              <w:rPr>
                <w:bCs/>
                <w:sz w:val="22"/>
              </w:rPr>
              <w:t>as an interim measure until the work in IECEE is finalised.</w:t>
            </w:r>
          </w:p>
          <w:p w:rsidR="00204A50" w:rsidRPr="00951925" w:rsidRDefault="00204A50" w:rsidP="00204A50">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9A56D5" w:rsidP="00951925">
            <w:pPr>
              <w:widowControl w:val="0"/>
              <w:jc w:val="left"/>
              <w:rPr>
                <w:bCs/>
                <w:sz w:val="22"/>
              </w:rPr>
            </w:pPr>
            <w:r>
              <w:rPr>
                <w:bCs/>
                <w:sz w:val="22"/>
              </w:rPr>
              <w:t>Mr. Ron Sinclair SGS BASEEFA</w:t>
            </w:r>
          </w:p>
        </w:tc>
        <w:tc>
          <w:tcPr>
            <w:tcW w:w="2693" w:type="dxa"/>
            <w:tcBorders>
              <w:top w:val="single" w:sz="6" w:space="0" w:color="000000"/>
              <w:left w:val="single" w:sz="6" w:space="0" w:color="000000"/>
              <w:bottom w:val="single" w:sz="6" w:space="0" w:color="000000"/>
              <w:right w:val="single" w:sz="6" w:space="0" w:color="000000"/>
            </w:tcBorders>
          </w:tcPr>
          <w:p w:rsidR="00951925" w:rsidRPr="00F32DB0" w:rsidRDefault="00486B77" w:rsidP="00951925">
            <w:pPr>
              <w:widowControl w:val="0"/>
              <w:jc w:val="left"/>
              <w:rPr>
                <w:bCs/>
                <w:sz w:val="22"/>
                <w:highlight w:val="yellow"/>
              </w:rPr>
            </w:pPr>
            <w:proofErr w:type="spellStart"/>
            <w:r w:rsidRPr="00486B77">
              <w:rPr>
                <w:bCs/>
                <w:sz w:val="22"/>
              </w:rPr>
              <w:t>ExTAG</w:t>
            </w:r>
            <w:proofErr w:type="spellEnd"/>
            <w:r w:rsidRPr="00486B77">
              <w:rPr>
                <w:bCs/>
                <w:sz w:val="22"/>
              </w:rPr>
              <w:t>/588/CD issued for discussion in Dubai 2019</w:t>
            </w:r>
            <w:r w:rsidR="00FB17AB">
              <w:rPr>
                <w:bCs/>
                <w:sz w:val="22"/>
              </w:rPr>
              <w:t>.</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4</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50205E" w:rsidP="00394D3B">
            <w:pPr>
              <w:widowControl w:val="0"/>
              <w:jc w:val="center"/>
              <w:rPr>
                <w:bCs/>
                <w:sz w:val="22"/>
              </w:rPr>
            </w:pPr>
            <w:r>
              <w:rPr>
                <w:bCs/>
                <w:sz w:val="22"/>
              </w:rPr>
              <w:t>5.2</w:t>
            </w:r>
          </w:p>
        </w:tc>
        <w:tc>
          <w:tcPr>
            <w:tcW w:w="6804" w:type="dxa"/>
            <w:tcBorders>
              <w:top w:val="single" w:sz="6" w:space="0" w:color="000000"/>
              <w:left w:val="single" w:sz="6" w:space="0" w:color="000000"/>
              <w:bottom w:val="single" w:sz="6" w:space="0" w:color="000000"/>
              <w:right w:val="single" w:sz="6" w:space="0" w:color="000000"/>
            </w:tcBorders>
          </w:tcPr>
          <w:p w:rsidR="00951925" w:rsidRDefault="00204A50" w:rsidP="00204A50">
            <w:pPr>
              <w:widowControl w:val="0"/>
              <w:jc w:val="left"/>
              <w:rPr>
                <w:bCs/>
                <w:sz w:val="22"/>
              </w:rPr>
            </w:pPr>
            <w:r>
              <w:rPr>
                <w:bCs/>
                <w:sz w:val="22"/>
              </w:rPr>
              <w:t>W</w:t>
            </w:r>
            <w:r w:rsidRPr="00204A50">
              <w:rPr>
                <w:bCs/>
                <w:sz w:val="22"/>
              </w:rPr>
              <w:t>ork from the IECEE Working Group on Metrology</w:t>
            </w:r>
            <w:r>
              <w:rPr>
                <w:bCs/>
                <w:sz w:val="22"/>
              </w:rPr>
              <w:t xml:space="preserve"> to be considered by </w:t>
            </w:r>
            <w:proofErr w:type="spellStart"/>
            <w:r>
              <w:rPr>
                <w:bCs/>
                <w:sz w:val="22"/>
              </w:rPr>
              <w:t>ExTAG</w:t>
            </w:r>
            <w:proofErr w:type="spellEnd"/>
            <w:r>
              <w:rPr>
                <w:bCs/>
                <w:sz w:val="22"/>
              </w:rPr>
              <w:t xml:space="preserve"> o</w:t>
            </w:r>
            <w:r w:rsidRPr="00204A50">
              <w:rPr>
                <w:bCs/>
                <w:sz w:val="22"/>
              </w:rPr>
              <w:t>nce completed</w:t>
            </w:r>
            <w:r>
              <w:rPr>
                <w:bCs/>
                <w:sz w:val="22"/>
              </w:rPr>
              <w:t>.</w:t>
            </w:r>
          </w:p>
          <w:p w:rsidR="00204A50" w:rsidRPr="00951925" w:rsidRDefault="00204A50" w:rsidP="00204A50">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9A56D5" w:rsidP="00951925">
            <w:pPr>
              <w:widowControl w:val="0"/>
              <w:jc w:val="left"/>
              <w:rPr>
                <w:bCs/>
                <w:sz w:val="22"/>
              </w:rPr>
            </w:pPr>
            <w:proofErr w:type="spellStart"/>
            <w:r>
              <w:rPr>
                <w:bCs/>
                <w:sz w:val="22"/>
              </w:rPr>
              <w:t>ExTAG</w:t>
            </w:r>
            <w:proofErr w:type="spellEnd"/>
            <w:r>
              <w:rPr>
                <w:bCs/>
                <w:sz w:val="22"/>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951925" w:rsidRDefault="00ED4B1E" w:rsidP="00951925">
            <w:pPr>
              <w:widowControl w:val="0"/>
              <w:jc w:val="left"/>
              <w:rPr>
                <w:bCs/>
                <w:sz w:val="22"/>
              </w:rPr>
            </w:pPr>
            <w:r>
              <w:rPr>
                <w:bCs/>
                <w:sz w:val="22"/>
              </w:rPr>
              <w:t xml:space="preserve">Carry forward – awaiting </w:t>
            </w:r>
            <w:r w:rsidR="00A377BC">
              <w:rPr>
                <w:bCs/>
                <w:sz w:val="22"/>
              </w:rPr>
              <w:t>completion of</w:t>
            </w:r>
            <w:r>
              <w:rPr>
                <w:bCs/>
                <w:sz w:val="22"/>
              </w:rPr>
              <w:t xml:space="preserve"> IECEE</w:t>
            </w:r>
            <w:r w:rsidR="00A377BC">
              <w:rPr>
                <w:bCs/>
                <w:sz w:val="22"/>
              </w:rPr>
              <w:t xml:space="preserve"> work.</w:t>
            </w:r>
          </w:p>
          <w:p w:rsidR="00687F11" w:rsidRPr="00951925" w:rsidRDefault="00687F11" w:rsidP="00951925">
            <w:pPr>
              <w:widowControl w:val="0"/>
              <w:jc w:val="left"/>
              <w:rPr>
                <w:bCs/>
                <w:sz w:val="22"/>
              </w:rPr>
            </w:pP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5</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9A56D5" w:rsidP="00394D3B">
            <w:pPr>
              <w:widowControl w:val="0"/>
              <w:jc w:val="center"/>
              <w:rPr>
                <w:bCs/>
                <w:sz w:val="22"/>
              </w:rPr>
            </w:pPr>
            <w:r>
              <w:rPr>
                <w:bCs/>
                <w:sz w:val="22"/>
              </w:rPr>
              <w:t>5.3</w:t>
            </w:r>
          </w:p>
        </w:tc>
        <w:tc>
          <w:tcPr>
            <w:tcW w:w="6804" w:type="dxa"/>
            <w:tcBorders>
              <w:top w:val="single" w:sz="6" w:space="0" w:color="000000"/>
              <w:left w:val="single" w:sz="6" w:space="0" w:color="000000"/>
              <w:bottom w:val="single" w:sz="6" w:space="0" w:color="000000"/>
              <w:right w:val="single" w:sz="6" w:space="0" w:color="000000"/>
            </w:tcBorders>
          </w:tcPr>
          <w:p w:rsidR="009A56D5" w:rsidRPr="009A56D5" w:rsidRDefault="009A56D5" w:rsidP="009A56D5">
            <w:pPr>
              <w:widowControl w:val="0"/>
              <w:jc w:val="left"/>
              <w:rPr>
                <w:bCs/>
                <w:sz w:val="22"/>
                <w:lang w:val="en-GB"/>
              </w:rPr>
            </w:pPr>
            <w:r w:rsidRPr="009A56D5">
              <w:rPr>
                <w:bCs/>
                <w:sz w:val="22"/>
                <w:lang w:val="en-GB"/>
              </w:rPr>
              <w:t>FM to submit a revised draft Decision Sheet for consideration in accordance with OD 035 procedure.</w:t>
            </w:r>
            <w:r>
              <w:rPr>
                <w:bCs/>
                <w:sz w:val="22"/>
                <w:lang w:val="en-GB"/>
              </w:rPr>
              <w:t xml:space="preserve"> Also to consider wording in IEC 60079-2.</w:t>
            </w:r>
          </w:p>
          <w:p w:rsidR="00951925" w:rsidRPr="00951925" w:rsidRDefault="00951925"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9A56D5" w:rsidP="00951925">
            <w:pPr>
              <w:widowControl w:val="0"/>
              <w:jc w:val="left"/>
              <w:rPr>
                <w:bCs/>
                <w:sz w:val="22"/>
              </w:rPr>
            </w:pPr>
            <w:r>
              <w:rPr>
                <w:bCs/>
                <w:sz w:val="22"/>
              </w:rPr>
              <w:t>FM Approvals LLC</w:t>
            </w:r>
          </w:p>
        </w:tc>
        <w:tc>
          <w:tcPr>
            <w:tcW w:w="2693" w:type="dxa"/>
            <w:tcBorders>
              <w:top w:val="single" w:sz="6" w:space="0" w:color="000000"/>
              <w:left w:val="single" w:sz="6" w:space="0" w:color="000000"/>
              <w:bottom w:val="single" w:sz="6" w:space="0" w:color="000000"/>
              <w:right w:val="single" w:sz="6" w:space="0" w:color="000000"/>
            </w:tcBorders>
          </w:tcPr>
          <w:p w:rsidR="00477B2B" w:rsidRDefault="00477B2B" w:rsidP="00477B2B">
            <w:pPr>
              <w:widowControl w:val="0"/>
              <w:jc w:val="left"/>
              <w:rPr>
                <w:bCs/>
                <w:sz w:val="22"/>
              </w:rPr>
            </w:pPr>
            <w:proofErr w:type="spellStart"/>
            <w:r>
              <w:rPr>
                <w:bCs/>
                <w:sz w:val="22"/>
              </w:rPr>
              <w:t>ExTAG</w:t>
            </w:r>
            <w:proofErr w:type="spellEnd"/>
            <w:r>
              <w:rPr>
                <w:bCs/>
                <w:sz w:val="22"/>
              </w:rPr>
              <w:t>/538/CD issued 1</w:t>
            </w:r>
            <w:r w:rsidR="00F32DB0">
              <w:rPr>
                <w:bCs/>
                <w:sz w:val="22"/>
              </w:rPr>
              <w:t>8</w:t>
            </w:r>
            <w:r>
              <w:rPr>
                <w:bCs/>
                <w:sz w:val="22"/>
              </w:rPr>
              <w:t>1108</w:t>
            </w:r>
          </w:p>
          <w:p w:rsidR="00477B2B" w:rsidRPr="00687F11" w:rsidRDefault="00477B2B" w:rsidP="00477B2B">
            <w:pPr>
              <w:widowControl w:val="0"/>
              <w:jc w:val="left"/>
              <w:rPr>
                <w:bCs/>
                <w:sz w:val="18"/>
                <w:szCs w:val="18"/>
              </w:rPr>
            </w:pPr>
          </w:p>
          <w:p w:rsidR="00951925" w:rsidRDefault="00F32DB0" w:rsidP="00477B2B">
            <w:pPr>
              <w:widowControl w:val="0"/>
              <w:jc w:val="left"/>
              <w:rPr>
                <w:bCs/>
                <w:sz w:val="22"/>
              </w:rPr>
            </w:pPr>
            <w:proofErr w:type="spellStart"/>
            <w:r>
              <w:rPr>
                <w:bCs/>
                <w:sz w:val="22"/>
              </w:rPr>
              <w:t>ExTAG</w:t>
            </w:r>
            <w:proofErr w:type="spellEnd"/>
            <w:r>
              <w:rPr>
                <w:bCs/>
                <w:sz w:val="22"/>
              </w:rPr>
              <w:t>/538A/CD issued 190220</w:t>
            </w:r>
          </w:p>
          <w:p w:rsidR="00F32DB0" w:rsidRPr="00687F11" w:rsidRDefault="00F32DB0" w:rsidP="00477B2B">
            <w:pPr>
              <w:widowControl w:val="0"/>
              <w:jc w:val="left"/>
              <w:rPr>
                <w:bCs/>
                <w:sz w:val="18"/>
                <w:szCs w:val="18"/>
              </w:rPr>
            </w:pPr>
          </w:p>
          <w:p w:rsidR="00F32DB0" w:rsidRPr="00951925" w:rsidRDefault="00F32DB0" w:rsidP="00477B2B">
            <w:pPr>
              <w:widowControl w:val="0"/>
              <w:jc w:val="left"/>
              <w:rPr>
                <w:bCs/>
                <w:sz w:val="22"/>
              </w:rPr>
            </w:pPr>
            <w:r w:rsidRPr="00F32DB0">
              <w:rPr>
                <w:bCs/>
                <w:sz w:val="22"/>
              </w:rPr>
              <w:t>Completed DS 2019/003 posted to the web 190529.</w:t>
            </w:r>
          </w:p>
        </w:tc>
      </w:tr>
      <w:tr w:rsidR="00914F46" w:rsidRPr="00951925" w:rsidTr="00FF23A7">
        <w:tc>
          <w:tcPr>
            <w:tcW w:w="993" w:type="dxa"/>
            <w:tcBorders>
              <w:top w:val="single" w:sz="6" w:space="0" w:color="000000"/>
              <w:left w:val="single" w:sz="6" w:space="0" w:color="000000"/>
              <w:bottom w:val="single" w:sz="6" w:space="0" w:color="000000"/>
              <w:right w:val="single" w:sz="6" w:space="0" w:color="000000"/>
            </w:tcBorders>
          </w:tcPr>
          <w:p w:rsidR="00914F46" w:rsidRPr="00951925" w:rsidRDefault="00753555" w:rsidP="00394D3B">
            <w:pPr>
              <w:widowControl w:val="0"/>
              <w:jc w:val="center"/>
              <w:rPr>
                <w:sz w:val="22"/>
              </w:rPr>
            </w:pPr>
            <w:r>
              <w:rPr>
                <w:sz w:val="22"/>
              </w:rPr>
              <w:t>6</w:t>
            </w:r>
          </w:p>
        </w:tc>
        <w:tc>
          <w:tcPr>
            <w:tcW w:w="992" w:type="dxa"/>
            <w:tcBorders>
              <w:top w:val="single" w:sz="6" w:space="0" w:color="000000"/>
              <w:left w:val="single" w:sz="6" w:space="0" w:color="000000"/>
              <w:bottom w:val="single" w:sz="6" w:space="0" w:color="000000"/>
              <w:right w:val="single" w:sz="6" w:space="0" w:color="000000"/>
            </w:tcBorders>
          </w:tcPr>
          <w:p w:rsidR="00914F46" w:rsidRDefault="00914F46" w:rsidP="00394D3B">
            <w:pPr>
              <w:widowControl w:val="0"/>
              <w:jc w:val="center"/>
              <w:rPr>
                <w:bCs/>
                <w:sz w:val="22"/>
              </w:rPr>
            </w:pPr>
            <w:r>
              <w:rPr>
                <w:bCs/>
                <w:sz w:val="22"/>
              </w:rPr>
              <w:t>5.4</w:t>
            </w:r>
          </w:p>
        </w:tc>
        <w:tc>
          <w:tcPr>
            <w:tcW w:w="6804" w:type="dxa"/>
            <w:tcBorders>
              <w:top w:val="single" w:sz="6" w:space="0" w:color="000000"/>
              <w:left w:val="single" w:sz="6" w:space="0" w:color="000000"/>
              <w:bottom w:val="single" w:sz="6" w:space="0" w:color="000000"/>
              <w:right w:val="single" w:sz="6" w:space="0" w:color="000000"/>
            </w:tcBorders>
          </w:tcPr>
          <w:p w:rsidR="00914F46" w:rsidRDefault="00687F11" w:rsidP="00951925">
            <w:pPr>
              <w:widowControl w:val="0"/>
              <w:jc w:val="left"/>
              <w:rPr>
                <w:bCs/>
                <w:sz w:val="22"/>
              </w:rPr>
            </w:pPr>
            <w:r>
              <w:rPr>
                <w:bCs/>
                <w:sz w:val="22"/>
              </w:rPr>
              <w:t>I</w:t>
            </w:r>
            <w:r w:rsidR="009973DF" w:rsidRPr="009973DF">
              <w:rPr>
                <w:bCs/>
                <w:sz w:val="22"/>
              </w:rPr>
              <w:t>EC TC31 Chairman on the status concerning TC 61 and TC 31 maintenance of the new Standard that included the following items of progress:</w:t>
            </w:r>
          </w:p>
          <w:p w:rsidR="009973DF" w:rsidRDefault="009973DF" w:rsidP="00951925">
            <w:pPr>
              <w:widowControl w:val="0"/>
              <w:jc w:val="left"/>
              <w:rPr>
                <w:bCs/>
                <w:sz w:val="22"/>
              </w:rPr>
            </w:pPr>
            <w:r w:rsidRPr="009973DF">
              <w:rPr>
                <w:bCs/>
                <w:sz w:val="22"/>
              </w:rPr>
              <w:t>•</w:t>
            </w:r>
            <w:r w:rsidRPr="009973DF">
              <w:rPr>
                <w:bCs/>
                <w:sz w:val="22"/>
              </w:rPr>
              <w:tab/>
              <w:t>More recently, IEC TC31 Chair and IEC TC31 Technical Officer met with IEC TC61 Chair and it was agreed that the SC61J work on IEC 62784 will be “moved” to IEC TC31 and IEC SC31J as an authorised Committee with the Convenor appointed by IEC TC61.</w:t>
            </w:r>
          </w:p>
        </w:tc>
        <w:tc>
          <w:tcPr>
            <w:tcW w:w="2977" w:type="dxa"/>
            <w:tcBorders>
              <w:top w:val="single" w:sz="6" w:space="0" w:color="000000"/>
              <w:left w:val="single" w:sz="6" w:space="0" w:color="000000"/>
              <w:bottom w:val="single" w:sz="6" w:space="0" w:color="000000"/>
              <w:right w:val="single" w:sz="6" w:space="0" w:color="000000"/>
            </w:tcBorders>
          </w:tcPr>
          <w:p w:rsidR="00914F46" w:rsidRDefault="00914F46" w:rsidP="009635A7">
            <w:pPr>
              <w:widowControl w:val="0"/>
              <w:jc w:val="left"/>
              <w:rPr>
                <w:bCs/>
                <w:sz w:val="22"/>
              </w:rPr>
            </w:pPr>
          </w:p>
        </w:tc>
        <w:tc>
          <w:tcPr>
            <w:tcW w:w="2693" w:type="dxa"/>
            <w:tcBorders>
              <w:top w:val="single" w:sz="6" w:space="0" w:color="000000"/>
              <w:left w:val="single" w:sz="6" w:space="0" w:color="000000"/>
              <w:bottom w:val="single" w:sz="6" w:space="0" w:color="000000"/>
              <w:right w:val="single" w:sz="6" w:space="0" w:color="000000"/>
            </w:tcBorders>
          </w:tcPr>
          <w:p w:rsidR="00D3277F" w:rsidRPr="009973DF" w:rsidRDefault="00D3277F" w:rsidP="00951925">
            <w:pPr>
              <w:widowControl w:val="0"/>
              <w:jc w:val="left"/>
              <w:rPr>
                <w:bCs/>
                <w:sz w:val="22"/>
              </w:rPr>
            </w:pPr>
            <w:r w:rsidRPr="009973DF">
              <w:rPr>
                <w:bCs/>
                <w:sz w:val="22"/>
              </w:rPr>
              <w:t xml:space="preserve">For those with IEC 60079-31 in scope </w:t>
            </w:r>
          </w:p>
          <w:p w:rsidR="00914F46" w:rsidRDefault="00914F46" w:rsidP="0001420C">
            <w:pPr>
              <w:widowControl w:val="0"/>
              <w:jc w:val="left"/>
              <w:rPr>
                <w:bCs/>
                <w:sz w:val="22"/>
              </w:rPr>
            </w:pPr>
            <w:proofErr w:type="spellStart"/>
            <w:r w:rsidRPr="009973DF">
              <w:rPr>
                <w:bCs/>
                <w:sz w:val="22"/>
              </w:rPr>
              <w:t>ExCBs</w:t>
            </w:r>
            <w:proofErr w:type="spellEnd"/>
            <w:r w:rsidRPr="009973DF">
              <w:rPr>
                <w:bCs/>
                <w:sz w:val="22"/>
              </w:rPr>
              <w:t xml:space="preserve"> and </w:t>
            </w:r>
            <w:proofErr w:type="spellStart"/>
            <w:r w:rsidRPr="009973DF">
              <w:rPr>
                <w:bCs/>
                <w:sz w:val="22"/>
              </w:rPr>
              <w:t>ExTLs</w:t>
            </w:r>
            <w:proofErr w:type="spellEnd"/>
            <w:r w:rsidRPr="009973DF">
              <w:rPr>
                <w:bCs/>
                <w:sz w:val="22"/>
              </w:rPr>
              <w:t xml:space="preserve"> seeking to add IEC 62784 within their scope are reminded of the Declaration form ExMC/251B/Q </w:t>
            </w:r>
            <w:r w:rsidR="0001420C">
              <w:rPr>
                <w:bCs/>
                <w:sz w:val="22"/>
              </w:rPr>
              <w:t>o</w:t>
            </w:r>
            <w:r w:rsidR="00D3277F" w:rsidRPr="009973DF">
              <w:rPr>
                <w:bCs/>
                <w:sz w:val="22"/>
              </w:rPr>
              <w:t>therwise a site visit.</w:t>
            </w:r>
          </w:p>
          <w:p w:rsidR="008B12E7" w:rsidRPr="00753555" w:rsidRDefault="008B12E7" w:rsidP="0001420C">
            <w:pPr>
              <w:widowControl w:val="0"/>
              <w:jc w:val="left"/>
              <w:rPr>
                <w:bCs/>
                <w:sz w:val="22"/>
                <w:lang w:eastAsia="zh-CN"/>
              </w:rPr>
            </w:pPr>
            <w:r w:rsidRPr="00753555">
              <w:rPr>
                <w:bCs/>
                <w:sz w:val="22"/>
                <w:lang w:eastAsia="zh-CN"/>
              </w:rPr>
              <w:t>R</w:t>
            </w:r>
            <w:r w:rsidRPr="00753555">
              <w:rPr>
                <w:rFonts w:hint="eastAsia"/>
                <w:bCs/>
                <w:sz w:val="22"/>
                <w:lang w:eastAsia="zh-CN"/>
              </w:rPr>
              <w:t xml:space="preserve">efer </w:t>
            </w:r>
            <w:r w:rsidRPr="00753555">
              <w:rPr>
                <w:bCs/>
                <w:sz w:val="22"/>
                <w:lang w:eastAsia="zh-CN"/>
              </w:rPr>
              <w:t xml:space="preserve">to </w:t>
            </w:r>
            <w:proofErr w:type="spellStart"/>
            <w:r w:rsidRPr="00753555">
              <w:rPr>
                <w:rFonts w:cs="Arial"/>
                <w:b/>
                <w:sz w:val="21"/>
                <w:szCs w:val="21"/>
              </w:rPr>
              <w:t>ExTAG</w:t>
            </w:r>
            <w:proofErr w:type="spellEnd"/>
            <w:r w:rsidRPr="00753555">
              <w:rPr>
                <w:rFonts w:cs="Arial"/>
                <w:b/>
                <w:sz w:val="21"/>
                <w:szCs w:val="21"/>
              </w:rPr>
              <w:t>/552/</w:t>
            </w:r>
            <w:proofErr w:type="spellStart"/>
            <w:r w:rsidRPr="00753555">
              <w:rPr>
                <w:rFonts w:cs="Arial"/>
                <w:b/>
                <w:sz w:val="21"/>
                <w:szCs w:val="21"/>
              </w:rPr>
              <w:t>Inf</w:t>
            </w:r>
            <w:proofErr w:type="spellEnd"/>
          </w:p>
          <w:p w:rsidR="00A377BC" w:rsidRPr="00BF6B26" w:rsidRDefault="00A377BC" w:rsidP="0001420C">
            <w:pPr>
              <w:widowControl w:val="0"/>
              <w:jc w:val="left"/>
              <w:rPr>
                <w:bCs/>
                <w:sz w:val="22"/>
              </w:rPr>
            </w:pPr>
          </w:p>
        </w:tc>
      </w:tr>
      <w:tr w:rsidR="009635A7" w:rsidRPr="00951925" w:rsidTr="00FF23A7">
        <w:tc>
          <w:tcPr>
            <w:tcW w:w="993" w:type="dxa"/>
            <w:tcBorders>
              <w:top w:val="single" w:sz="6" w:space="0" w:color="000000"/>
              <w:left w:val="single" w:sz="6" w:space="0" w:color="000000"/>
              <w:bottom w:val="single" w:sz="6" w:space="0" w:color="000000"/>
              <w:right w:val="single" w:sz="6" w:space="0" w:color="000000"/>
            </w:tcBorders>
          </w:tcPr>
          <w:p w:rsidR="009635A7" w:rsidRPr="00951925" w:rsidRDefault="00753555" w:rsidP="00394D3B">
            <w:pPr>
              <w:widowControl w:val="0"/>
              <w:jc w:val="center"/>
              <w:rPr>
                <w:sz w:val="22"/>
              </w:rPr>
            </w:pPr>
            <w:r>
              <w:rPr>
                <w:sz w:val="22"/>
              </w:rPr>
              <w:t>7</w:t>
            </w:r>
          </w:p>
        </w:tc>
        <w:tc>
          <w:tcPr>
            <w:tcW w:w="992" w:type="dxa"/>
            <w:tcBorders>
              <w:top w:val="single" w:sz="6" w:space="0" w:color="000000"/>
              <w:left w:val="single" w:sz="6" w:space="0" w:color="000000"/>
              <w:bottom w:val="single" w:sz="6" w:space="0" w:color="000000"/>
              <w:right w:val="single" w:sz="6" w:space="0" w:color="000000"/>
            </w:tcBorders>
          </w:tcPr>
          <w:p w:rsidR="009635A7" w:rsidRDefault="009635A7" w:rsidP="00394D3B">
            <w:pPr>
              <w:widowControl w:val="0"/>
              <w:jc w:val="center"/>
              <w:rPr>
                <w:bCs/>
                <w:sz w:val="22"/>
              </w:rPr>
            </w:pPr>
            <w:r>
              <w:rPr>
                <w:bCs/>
                <w:sz w:val="22"/>
              </w:rPr>
              <w:t xml:space="preserve">6.6 </w:t>
            </w:r>
          </w:p>
        </w:tc>
        <w:tc>
          <w:tcPr>
            <w:tcW w:w="6804" w:type="dxa"/>
            <w:tcBorders>
              <w:top w:val="single" w:sz="6" w:space="0" w:color="000000"/>
              <w:left w:val="single" w:sz="6" w:space="0" w:color="000000"/>
              <w:bottom w:val="single" w:sz="6" w:space="0" w:color="000000"/>
              <w:right w:val="single" w:sz="6" w:space="0" w:color="000000"/>
            </w:tcBorders>
          </w:tcPr>
          <w:p w:rsidR="009635A7" w:rsidRDefault="009635A7" w:rsidP="00951925">
            <w:pPr>
              <w:widowControl w:val="0"/>
              <w:jc w:val="left"/>
              <w:rPr>
                <w:bCs/>
                <w:sz w:val="22"/>
              </w:rPr>
            </w:pPr>
            <w:r>
              <w:rPr>
                <w:bCs/>
                <w:sz w:val="22"/>
              </w:rPr>
              <w:t xml:space="preserve">Secretariat </w:t>
            </w:r>
            <w:r w:rsidRPr="009635A7">
              <w:rPr>
                <w:bCs/>
                <w:sz w:val="22"/>
              </w:rPr>
              <w:t>to request TC31 WG37 to consider the prepara</w:t>
            </w:r>
            <w:r>
              <w:rPr>
                <w:bCs/>
                <w:sz w:val="22"/>
              </w:rPr>
              <w:t>tion of an Interpretation Sheet.</w:t>
            </w:r>
          </w:p>
          <w:p w:rsidR="009635A7" w:rsidRPr="0050205E" w:rsidRDefault="009635A7"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635A7" w:rsidRPr="0050205E" w:rsidRDefault="009635A7" w:rsidP="009635A7">
            <w:pPr>
              <w:widowControl w:val="0"/>
              <w:jc w:val="left"/>
              <w:rPr>
                <w:bCs/>
                <w:sz w:val="22"/>
              </w:rPr>
            </w:pPr>
            <w:proofErr w:type="spellStart"/>
            <w:r>
              <w:rPr>
                <w:bCs/>
                <w:sz w:val="22"/>
              </w:rPr>
              <w:t>ExTAG</w:t>
            </w:r>
            <w:proofErr w:type="spellEnd"/>
            <w:r>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9635A7" w:rsidRPr="00951925" w:rsidRDefault="002F4449" w:rsidP="00951925">
            <w:pPr>
              <w:widowControl w:val="0"/>
              <w:jc w:val="left"/>
              <w:rPr>
                <w:bCs/>
                <w:sz w:val="22"/>
              </w:rPr>
            </w:pPr>
            <w:r>
              <w:rPr>
                <w:bCs/>
                <w:sz w:val="22"/>
              </w:rPr>
              <w:t xml:space="preserve">Completed - </w:t>
            </w:r>
            <w:r w:rsidR="00BF6B26" w:rsidRPr="00BF6B26">
              <w:rPr>
                <w:bCs/>
                <w:sz w:val="22"/>
              </w:rPr>
              <w:t xml:space="preserve">E-mail sent to </w:t>
            </w:r>
            <w:r w:rsidR="00BF6B26">
              <w:rPr>
                <w:bCs/>
                <w:sz w:val="22"/>
              </w:rPr>
              <w:t xml:space="preserve">Mr. </w:t>
            </w:r>
            <w:r w:rsidR="00BF6B26" w:rsidRPr="00BF6B26">
              <w:rPr>
                <w:bCs/>
                <w:sz w:val="22"/>
              </w:rPr>
              <w:t>Falk Thuermer 181010</w:t>
            </w:r>
            <w:r w:rsidR="00BF6B26">
              <w:rPr>
                <w:bCs/>
                <w:sz w:val="22"/>
              </w:rPr>
              <w:t>.</w:t>
            </w:r>
          </w:p>
        </w:tc>
      </w:tr>
      <w:tr w:rsidR="009635A7" w:rsidRPr="00951925" w:rsidTr="00FF23A7">
        <w:tc>
          <w:tcPr>
            <w:tcW w:w="993" w:type="dxa"/>
            <w:tcBorders>
              <w:top w:val="single" w:sz="6" w:space="0" w:color="000000"/>
              <w:left w:val="single" w:sz="6" w:space="0" w:color="000000"/>
              <w:bottom w:val="single" w:sz="6" w:space="0" w:color="000000"/>
              <w:right w:val="single" w:sz="6" w:space="0" w:color="000000"/>
            </w:tcBorders>
          </w:tcPr>
          <w:p w:rsidR="009635A7" w:rsidRPr="00951925" w:rsidRDefault="00753555" w:rsidP="00394D3B">
            <w:pPr>
              <w:widowControl w:val="0"/>
              <w:jc w:val="center"/>
              <w:rPr>
                <w:sz w:val="22"/>
              </w:rPr>
            </w:pPr>
            <w:r>
              <w:rPr>
                <w:sz w:val="22"/>
              </w:rPr>
              <w:t>8</w:t>
            </w:r>
          </w:p>
        </w:tc>
        <w:tc>
          <w:tcPr>
            <w:tcW w:w="992" w:type="dxa"/>
            <w:tcBorders>
              <w:top w:val="single" w:sz="6" w:space="0" w:color="000000"/>
              <w:left w:val="single" w:sz="6" w:space="0" w:color="000000"/>
              <w:bottom w:val="single" w:sz="6" w:space="0" w:color="000000"/>
              <w:right w:val="single" w:sz="6" w:space="0" w:color="000000"/>
            </w:tcBorders>
          </w:tcPr>
          <w:p w:rsidR="009635A7" w:rsidRDefault="009635A7" w:rsidP="00394D3B">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9635A7" w:rsidRDefault="009635A7" w:rsidP="009635A7">
            <w:pPr>
              <w:widowControl w:val="0"/>
              <w:jc w:val="left"/>
              <w:rPr>
                <w:bCs/>
                <w:sz w:val="22"/>
              </w:rPr>
            </w:pPr>
            <w:proofErr w:type="spellStart"/>
            <w:r w:rsidRPr="009635A7">
              <w:rPr>
                <w:bCs/>
                <w:sz w:val="22"/>
              </w:rPr>
              <w:t>Testsafe</w:t>
            </w:r>
            <w:proofErr w:type="spellEnd"/>
            <w:r w:rsidRPr="009635A7">
              <w:rPr>
                <w:bCs/>
                <w:sz w:val="22"/>
              </w:rPr>
              <w:t xml:space="preserve"> be given an opportun</w:t>
            </w:r>
            <w:r>
              <w:rPr>
                <w:bCs/>
                <w:sz w:val="22"/>
              </w:rPr>
              <w:t xml:space="preserve">ity to continue development of the </w:t>
            </w:r>
            <w:r w:rsidRPr="009635A7">
              <w:rPr>
                <w:bCs/>
                <w:sz w:val="22"/>
              </w:rPr>
              <w:t xml:space="preserve">draft IECEx Decision Sheet </w:t>
            </w:r>
            <w:proofErr w:type="spellStart"/>
            <w:r w:rsidRPr="009635A7">
              <w:rPr>
                <w:bCs/>
                <w:sz w:val="22"/>
              </w:rPr>
              <w:t>ExTAG</w:t>
            </w:r>
            <w:proofErr w:type="spellEnd"/>
            <w:r w:rsidRPr="009635A7">
              <w:rPr>
                <w:bCs/>
                <w:sz w:val="22"/>
              </w:rPr>
              <w:t>/520/CD for consideration as per IECEx OD 035</w:t>
            </w:r>
            <w:r>
              <w:rPr>
                <w:bCs/>
                <w:sz w:val="22"/>
              </w:rPr>
              <w:t>.</w:t>
            </w:r>
            <w:r w:rsidRPr="009635A7">
              <w:rPr>
                <w:bCs/>
                <w:sz w:val="22"/>
              </w:rPr>
              <w:t xml:space="preserve"> </w:t>
            </w:r>
          </w:p>
          <w:p w:rsidR="009635A7" w:rsidRPr="0050205E" w:rsidRDefault="009635A7" w:rsidP="009635A7">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635A7" w:rsidRPr="0050205E" w:rsidRDefault="009635A7" w:rsidP="00951925">
            <w:pPr>
              <w:widowControl w:val="0"/>
              <w:jc w:val="left"/>
              <w:rPr>
                <w:bCs/>
                <w:sz w:val="22"/>
              </w:rPr>
            </w:pPr>
            <w:r>
              <w:rPr>
                <w:bCs/>
                <w:sz w:val="22"/>
              </w:rPr>
              <w:t>TestSafe</w:t>
            </w:r>
          </w:p>
        </w:tc>
        <w:tc>
          <w:tcPr>
            <w:tcW w:w="2693" w:type="dxa"/>
            <w:tcBorders>
              <w:top w:val="single" w:sz="6" w:space="0" w:color="000000"/>
              <w:left w:val="single" w:sz="6" w:space="0" w:color="000000"/>
              <w:bottom w:val="single" w:sz="6" w:space="0" w:color="000000"/>
              <w:right w:val="single" w:sz="6" w:space="0" w:color="000000"/>
            </w:tcBorders>
          </w:tcPr>
          <w:p w:rsidR="009635A7" w:rsidRDefault="00BF6B26" w:rsidP="00951925">
            <w:pPr>
              <w:widowControl w:val="0"/>
              <w:jc w:val="left"/>
              <w:rPr>
                <w:bCs/>
                <w:sz w:val="22"/>
              </w:rPr>
            </w:pPr>
            <w:r w:rsidRPr="00BF6B26">
              <w:rPr>
                <w:bCs/>
                <w:sz w:val="22"/>
              </w:rPr>
              <w:t xml:space="preserve">Completed and circulated as </w:t>
            </w:r>
            <w:proofErr w:type="spellStart"/>
            <w:r w:rsidRPr="00BF6B26">
              <w:rPr>
                <w:bCs/>
                <w:sz w:val="22"/>
              </w:rPr>
              <w:t>ExTAG</w:t>
            </w:r>
            <w:proofErr w:type="spellEnd"/>
            <w:r w:rsidRPr="00BF6B26">
              <w:rPr>
                <w:bCs/>
                <w:sz w:val="22"/>
              </w:rPr>
              <w:t>/520A/CD</w:t>
            </w:r>
            <w:r>
              <w:rPr>
                <w:bCs/>
                <w:sz w:val="22"/>
              </w:rPr>
              <w:t>.</w:t>
            </w:r>
          </w:p>
          <w:p w:rsidR="00BF6B26" w:rsidRDefault="00BF6B26" w:rsidP="00951925">
            <w:pPr>
              <w:widowControl w:val="0"/>
              <w:jc w:val="left"/>
              <w:rPr>
                <w:bCs/>
                <w:sz w:val="22"/>
              </w:rPr>
            </w:pPr>
          </w:p>
          <w:p w:rsidR="00BF6B26" w:rsidRDefault="00BF6B26" w:rsidP="00951925">
            <w:pPr>
              <w:widowControl w:val="0"/>
              <w:jc w:val="left"/>
              <w:rPr>
                <w:rFonts w:cs="Arial"/>
              </w:rPr>
            </w:pPr>
            <w:r>
              <w:rPr>
                <w:bCs/>
                <w:sz w:val="22"/>
              </w:rPr>
              <w:t xml:space="preserve">Decision Sheet published  as </w:t>
            </w:r>
            <w:r w:rsidRPr="00AD445C">
              <w:rPr>
                <w:rFonts w:cs="Arial"/>
              </w:rPr>
              <w:t xml:space="preserve">DS </w:t>
            </w:r>
            <w:r>
              <w:rPr>
                <w:rFonts w:cs="Arial"/>
              </w:rPr>
              <w:t xml:space="preserve"> </w:t>
            </w:r>
            <w:r w:rsidRPr="00AD445C">
              <w:rPr>
                <w:rFonts w:cs="Arial"/>
              </w:rPr>
              <w:t>2019/001</w:t>
            </w:r>
            <w:r>
              <w:rPr>
                <w:rFonts w:cs="Arial"/>
              </w:rPr>
              <w:t xml:space="preserve"> on 20190308</w:t>
            </w:r>
          </w:p>
          <w:p w:rsidR="00BF6B26" w:rsidRPr="00951925" w:rsidRDefault="00BF6B26" w:rsidP="00951925">
            <w:pPr>
              <w:widowControl w:val="0"/>
              <w:jc w:val="left"/>
              <w:rPr>
                <w:bCs/>
                <w:sz w:val="22"/>
              </w:rPr>
            </w:pPr>
          </w:p>
        </w:tc>
      </w:tr>
      <w:tr w:rsidR="009635A7" w:rsidRPr="00951925" w:rsidTr="00FF23A7">
        <w:tc>
          <w:tcPr>
            <w:tcW w:w="993" w:type="dxa"/>
            <w:tcBorders>
              <w:top w:val="single" w:sz="6" w:space="0" w:color="000000"/>
              <w:left w:val="single" w:sz="6" w:space="0" w:color="000000"/>
              <w:bottom w:val="single" w:sz="6" w:space="0" w:color="000000"/>
              <w:right w:val="single" w:sz="6" w:space="0" w:color="000000"/>
            </w:tcBorders>
          </w:tcPr>
          <w:p w:rsidR="009635A7" w:rsidRPr="00951925" w:rsidRDefault="00753555" w:rsidP="00394D3B">
            <w:pPr>
              <w:widowControl w:val="0"/>
              <w:jc w:val="center"/>
              <w:rPr>
                <w:sz w:val="22"/>
              </w:rPr>
            </w:pPr>
            <w:r>
              <w:rPr>
                <w:sz w:val="22"/>
              </w:rPr>
              <w:t>9</w:t>
            </w:r>
          </w:p>
        </w:tc>
        <w:tc>
          <w:tcPr>
            <w:tcW w:w="992" w:type="dxa"/>
            <w:tcBorders>
              <w:top w:val="single" w:sz="6" w:space="0" w:color="000000"/>
              <w:left w:val="single" w:sz="6" w:space="0" w:color="000000"/>
              <w:bottom w:val="single" w:sz="6" w:space="0" w:color="000000"/>
              <w:right w:val="single" w:sz="6" w:space="0" w:color="000000"/>
            </w:tcBorders>
          </w:tcPr>
          <w:p w:rsidR="009635A7" w:rsidRDefault="009635A7" w:rsidP="00394D3B">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9635A7" w:rsidRDefault="009635A7" w:rsidP="00951925">
            <w:pPr>
              <w:widowControl w:val="0"/>
              <w:jc w:val="left"/>
              <w:rPr>
                <w:bCs/>
                <w:sz w:val="22"/>
              </w:rPr>
            </w:pPr>
            <w:r>
              <w:rPr>
                <w:bCs/>
                <w:sz w:val="22"/>
              </w:rPr>
              <w:t>A</w:t>
            </w:r>
            <w:r w:rsidRPr="009635A7">
              <w:rPr>
                <w:bCs/>
                <w:sz w:val="22"/>
              </w:rPr>
              <w:t xml:space="preserve"> summary of the BKI position / methodology be provided to </w:t>
            </w:r>
            <w:proofErr w:type="spellStart"/>
            <w:r w:rsidRPr="009635A7">
              <w:rPr>
                <w:bCs/>
                <w:sz w:val="22"/>
              </w:rPr>
              <w:t>ExTAG</w:t>
            </w:r>
            <w:proofErr w:type="spellEnd"/>
            <w:r w:rsidRPr="009635A7">
              <w:rPr>
                <w:bCs/>
                <w:sz w:val="22"/>
              </w:rPr>
              <w:t xml:space="preserve"> members for additional consideration over a six week period. (issued as </w:t>
            </w:r>
            <w:proofErr w:type="spellStart"/>
            <w:r w:rsidRPr="009635A7">
              <w:rPr>
                <w:bCs/>
                <w:sz w:val="22"/>
              </w:rPr>
              <w:t>ExTAG</w:t>
            </w:r>
            <w:proofErr w:type="spellEnd"/>
            <w:r w:rsidRPr="009635A7">
              <w:rPr>
                <w:bCs/>
                <w:sz w:val="22"/>
              </w:rPr>
              <w:t>(Cannes/BKI)05)</w:t>
            </w:r>
          </w:p>
          <w:p w:rsidR="009635A7" w:rsidRPr="0050205E" w:rsidRDefault="009635A7"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635A7" w:rsidRPr="0050205E" w:rsidRDefault="009635A7" w:rsidP="00951925">
            <w:pPr>
              <w:widowControl w:val="0"/>
              <w:jc w:val="left"/>
              <w:rPr>
                <w:bCs/>
                <w:sz w:val="22"/>
              </w:rPr>
            </w:pPr>
            <w:proofErr w:type="spellStart"/>
            <w:r w:rsidRPr="009635A7">
              <w:rPr>
                <w:bCs/>
                <w:sz w:val="22"/>
              </w:rPr>
              <w:t>ExTAG</w:t>
            </w:r>
            <w:proofErr w:type="spellEnd"/>
            <w:r w:rsidRPr="009635A7">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9635A7" w:rsidRPr="00D2615C" w:rsidRDefault="00BF6B26" w:rsidP="00951925">
            <w:pPr>
              <w:widowControl w:val="0"/>
              <w:jc w:val="left"/>
              <w:rPr>
                <w:bCs/>
                <w:sz w:val="22"/>
              </w:rPr>
            </w:pPr>
            <w:r w:rsidRPr="00D2615C">
              <w:rPr>
                <w:bCs/>
                <w:sz w:val="22"/>
              </w:rPr>
              <w:t xml:space="preserve">Completed and circulated as an Annex in </w:t>
            </w:r>
            <w:proofErr w:type="spellStart"/>
            <w:r w:rsidRPr="00D2615C">
              <w:rPr>
                <w:bCs/>
                <w:sz w:val="22"/>
              </w:rPr>
              <w:t>ExTAG</w:t>
            </w:r>
            <w:proofErr w:type="spellEnd"/>
            <w:r w:rsidRPr="00D2615C">
              <w:rPr>
                <w:bCs/>
                <w:sz w:val="22"/>
              </w:rPr>
              <w:t>/520A/CD.</w:t>
            </w:r>
          </w:p>
          <w:p w:rsidR="009973DF" w:rsidRPr="00D2615C" w:rsidRDefault="009973DF" w:rsidP="00951925">
            <w:pPr>
              <w:widowControl w:val="0"/>
              <w:jc w:val="left"/>
              <w:rPr>
                <w:bCs/>
                <w:sz w:val="22"/>
              </w:rPr>
            </w:pPr>
          </w:p>
          <w:p w:rsidR="009973DF" w:rsidRPr="00D2615C" w:rsidRDefault="009973DF" w:rsidP="00951925">
            <w:pPr>
              <w:widowControl w:val="0"/>
              <w:jc w:val="left"/>
              <w:rPr>
                <w:bCs/>
                <w:sz w:val="22"/>
              </w:rPr>
            </w:pPr>
            <w:r w:rsidRPr="00D2615C">
              <w:rPr>
                <w:bCs/>
                <w:sz w:val="22"/>
              </w:rPr>
              <w:t>Published as DS 2019/001</w:t>
            </w:r>
          </w:p>
          <w:p w:rsidR="009973DF" w:rsidRPr="00E30A1D" w:rsidRDefault="0001420C" w:rsidP="00951925">
            <w:pPr>
              <w:widowControl w:val="0"/>
              <w:jc w:val="left"/>
              <w:rPr>
                <w:bCs/>
                <w:color w:val="FF0000"/>
                <w:sz w:val="22"/>
                <w:highlight w:val="yellow"/>
              </w:rPr>
            </w:pPr>
            <w:r w:rsidRPr="000B3D1E">
              <w:rPr>
                <w:bCs/>
                <w:sz w:val="22"/>
              </w:rPr>
              <w:t>T</w:t>
            </w:r>
            <w:r w:rsidR="009973DF" w:rsidRPr="000B3D1E">
              <w:rPr>
                <w:bCs/>
                <w:sz w:val="22"/>
              </w:rPr>
              <w:t>o be added to Dubai agenda.</w:t>
            </w:r>
            <w:r w:rsidR="00E30A1D">
              <w:rPr>
                <w:bCs/>
                <w:sz w:val="22"/>
                <w:highlight w:val="yellow"/>
              </w:rPr>
              <w:t xml:space="preserve"> </w:t>
            </w:r>
          </w:p>
          <w:p w:rsidR="009973DF" w:rsidRPr="00AC1151" w:rsidRDefault="009973DF" w:rsidP="00951925">
            <w:pPr>
              <w:widowControl w:val="0"/>
              <w:jc w:val="left"/>
              <w:rPr>
                <w:bCs/>
                <w:sz w:val="22"/>
                <w:highlight w:val="yellow"/>
              </w:rPr>
            </w:pPr>
          </w:p>
        </w:tc>
      </w:tr>
      <w:tr w:rsidR="009635A7" w:rsidRPr="00951925" w:rsidTr="00FF23A7">
        <w:tc>
          <w:tcPr>
            <w:tcW w:w="993" w:type="dxa"/>
            <w:tcBorders>
              <w:top w:val="single" w:sz="6" w:space="0" w:color="000000"/>
              <w:left w:val="single" w:sz="6" w:space="0" w:color="000000"/>
              <w:bottom w:val="single" w:sz="6" w:space="0" w:color="000000"/>
              <w:right w:val="single" w:sz="6" w:space="0" w:color="000000"/>
            </w:tcBorders>
          </w:tcPr>
          <w:p w:rsidR="009635A7" w:rsidRPr="00951925" w:rsidRDefault="00753555" w:rsidP="00394D3B">
            <w:pPr>
              <w:widowControl w:val="0"/>
              <w:jc w:val="center"/>
              <w:rPr>
                <w:sz w:val="22"/>
              </w:rPr>
            </w:pPr>
            <w:r>
              <w:rPr>
                <w:sz w:val="22"/>
              </w:rPr>
              <w:t>10</w:t>
            </w:r>
          </w:p>
        </w:tc>
        <w:tc>
          <w:tcPr>
            <w:tcW w:w="992" w:type="dxa"/>
            <w:tcBorders>
              <w:top w:val="single" w:sz="6" w:space="0" w:color="000000"/>
              <w:left w:val="single" w:sz="6" w:space="0" w:color="000000"/>
              <w:bottom w:val="single" w:sz="6" w:space="0" w:color="000000"/>
              <w:right w:val="single" w:sz="6" w:space="0" w:color="000000"/>
            </w:tcBorders>
          </w:tcPr>
          <w:p w:rsidR="009635A7" w:rsidRDefault="009635A7" w:rsidP="00394D3B">
            <w:pPr>
              <w:widowControl w:val="0"/>
              <w:jc w:val="center"/>
              <w:rPr>
                <w:bCs/>
                <w:sz w:val="22"/>
              </w:rPr>
            </w:pPr>
            <w:r>
              <w:rPr>
                <w:bCs/>
                <w:sz w:val="22"/>
              </w:rPr>
              <w:t>6.7</w:t>
            </w:r>
          </w:p>
          <w:p w:rsidR="009635A7" w:rsidRDefault="009635A7" w:rsidP="00394D3B">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9635A7" w:rsidRDefault="009635A7" w:rsidP="009635A7">
            <w:pPr>
              <w:widowControl w:val="0"/>
              <w:jc w:val="left"/>
              <w:rPr>
                <w:bCs/>
                <w:sz w:val="22"/>
              </w:rPr>
            </w:pPr>
            <w:r>
              <w:rPr>
                <w:bCs/>
                <w:sz w:val="22"/>
              </w:rPr>
              <w:t xml:space="preserve">The Meeting agreed for a Draft </w:t>
            </w:r>
            <w:proofErr w:type="spellStart"/>
            <w:r>
              <w:rPr>
                <w:bCs/>
                <w:sz w:val="22"/>
              </w:rPr>
              <w:t>ExTAG</w:t>
            </w:r>
            <w:proofErr w:type="spellEnd"/>
            <w:r>
              <w:rPr>
                <w:bCs/>
                <w:sz w:val="22"/>
              </w:rPr>
              <w:t xml:space="preserve"> Decision Sheet be prepared by</w:t>
            </w:r>
            <w:r w:rsidRPr="009635A7">
              <w:rPr>
                <w:bCs/>
                <w:sz w:val="22"/>
              </w:rPr>
              <w:t xml:space="preserve"> Mr Kelly and Dr </w:t>
            </w:r>
            <w:r>
              <w:rPr>
                <w:bCs/>
                <w:sz w:val="22"/>
              </w:rPr>
              <w:t>Zalogin</w:t>
            </w:r>
            <w:r w:rsidRPr="009635A7">
              <w:rPr>
                <w:bCs/>
                <w:sz w:val="22"/>
              </w:rPr>
              <w:t xml:space="preserve"> in consultation with IEC TC31 WG 37.</w:t>
            </w:r>
          </w:p>
          <w:p w:rsidR="009635A7" w:rsidRPr="0050205E" w:rsidRDefault="009635A7" w:rsidP="009635A7">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635A7" w:rsidRPr="0050205E" w:rsidRDefault="009635A7" w:rsidP="00951925">
            <w:pPr>
              <w:widowControl w:val="0"/>
              <w:jc w:val="left"/>
              <w:rPr>
                <w:bCs/>
                <w:sz w:val="22"/>
              </w:rPr>
            </w:pPr>
            <w:r>
              <w:rPr>
                <w:bCs/>
                <w:sz w:val="22"/>
              </w:rPr>
              <w:t>Mr. Paul Kelly, UL, and Dr Zalogin, NANIO CCVE.</w:t>
            </w:r>
          </w:p>
        </w:tc>
        <w:tc>
          <w:tcPr>
            <w:tcW w:w="2693" w:type="dxa"/>
            <w:tcBorders>
              <w:top w:val="single" w:sz="6" w:space="0" w:color="000000"/>
              <w:left w:val="single" w:sz="6" w:space="0" w:color="000000"/>
              <w:bottom w:val="single" w:sz="6" w:space="0" w:color="000000"/>
              <w:right w:val="single" w:sz="6" w:space="0" w:color="000000"/>
            </w:tcBorders>
          </w:tcPr>
          <w:p w:rsidR="009635A7" w:rsidRPr="00951925" w:rsidRDefault="00E83A5F" w:rsidP="00951925">
            <w:pPr>
              <w:widowControl w:val="0"/>
              <w:jc w:val="left"/>
              <w:rPr>
                <w:bCs/>
                <w:sz w:val="22"/>
              </w:rPr>
            </w:pPr>
            <w:r>
              <w:rPr>
                <w:bCs/>
                <w:sz w:val="22"/>
              </w:rPr>
              <w:t xml:space="preserve">Completed </w:t>
            </w:r>
            <w:r w:rsidRPr="00E83A5F">
              <w:rPr>
                <w:bCs/>
                <w:sz w:val="22"/>
              </w:rPr>
              <w:t>Published as DS 2019/002 April 2019</w:t>
            </w:r>
          </w:p>
        </w:tc>
      </w:tr>
      <w:tr w:rsidR="000D503F" w:rsidRPr="00951925" w:rsidTr="00FF23A7">
        <w:tc>
          <w:tcPr>
            <w:tcW w:w="993" w:type="dxa"/>
            <w:tcBorders>
              <w:top w:val="single" w:sz="6" w:space="0" w:color="000000"/>
              <w:left w:val="single" w:sz="6" w:space="0" w:color="000000"/>
              <w:bottom w:val="single" w:sz="6" w:space="0" w:color="000000"/>
              <w:right w:val="single" w:sz="6" w:space="0" w:color="000000"/>
            </w:tcBorders>
          </w:tcPr>
          <w:p w:rsidR="000D503F" w:rsidRPr="00951925" w:rsidRDefault="00753555" w:rsidP="00394D3B">
            <w:pPr>
              <w:widowControl w:val="0"/>
              <w:jc w:val="center"/>
              <w:rPr>
                <w:sz w:val="22"/>
              </w:rPr>
            </w:pPr>
            <w:r>
              <w:rPr>
                <w:sz w:val="22"/>
              </w:rPr>
              <w:t>11</w:t>
            </w:r>
          </w:p>
        </w:tc>
        <w:tc>
          <w:tcPr>
            <w:tcW w:w="992" w:type="dxa"/>
            <w:tcBorders>
              <w:top w:val="single" w:sz="6" w:space="0" w:color="000000"/>
              <w:left w:val="single" w:sz="6" w:space="0" w:color="000000"/>
              <w:bottom w:val="single" w:sz="6" w:space="0" w:color="000000"/>
              <w:right w:val="single" w:sz="6" w:space="0" w:color="000000"/>
            </w:tcBorders>
          </w:tcPr>
          <w:p w:rsidR="000D503F" w:rsidRDefault="000D503F" w:rsidP="00394D3B">
            <w:pPr>
              <w:widowControl w:val="0"/>
              <w:jc w:val="center"/>
              <w:rPr>
                <w:bCs/>
                <w:sz w:val="22"/>
              </w:rPr>
            </w:pPr>
            <w:r>
              <w:rPr>
                <w:bCs/>
                <w:sz w:val="22"/>
              </w:rPr>
              <w:t>6.8</w:t>
            </w:r>
          </w:p>
        </w:tc>
        <w:tc>
          <w:tcPr>
            <w:tcW w:w="6804" w:type="dxa"/>
            <w:tcBorders>
              <w:top w:val="single" w:sz="6" w:space="0" w:color="000000"/>
              <w:left w:val="single" w:sz="6" w:space="0" w:color="000000"/>
              <w:bottom w:val="single" w:sz="6" w:space="0" w:color="000000"/>
              <w:right w:val="single" w:sz="6" w:space="0" w:color="000000"/>
            </w:tcBorders>
          </w:tcPr>
          <w:p w:rsidR="000D503F" w:rsidRPr="000D503F" w:rsidRDefault="000D503F" w:rsidP="009635A7">
            <w:pPr>
              <w:widowControl w:val="0"/>
              <w:jc w:val="left"/>
              <w:rPr>
                <w:bCs/>
                <w:sz w:val="22"/>
              </w:rPr>
            </w:pPr>
            <w:r w:rsidRPr="000D503F">
              <w:rPr>
                <w:rFonts w:eastAsia="Times New Roman" w:cs="Arial"/>
                <w:bCs/>
                <w:sz w:val="22"/>
                <w:lang w:val="en-GB"/>
              </w:rPr>
              <w:t xml:space="preserve">The Secretariat to undertake a review of the order in which </w:t>
            </w:r>
            <w:proofErr w:type="spellStart"/>
            <w:r w:rsidRPr="000D503F">
              <w:rPr>
                <w:rFonts w:eastAsia="Times New Roman" w:cs="Arial"/>
                <w:bCs/>
                <w:sz w:val="22"/>
                <w:lang w:val="en-GB"/>
              </w:rPr>
              <w:t>ExTR</w:t>
            </w:r>
            <w:proofErr w:type="spellEnd"/>
            <w:r w:rsidRPr="000D503F">
              <w:rPr>
                <w:rFonts w:eastAsia="Times New Roman" w:cs="Arial"/>
                <w:bCs/>
                <w:sz w:val="22"/>
                <w:lang w:val="en-GB"/>
              </w:rPr>
              <w:t xml:space="preserve"> blanks appear on the IECEx Website.</w:t>
            </w:r>
          </w:p>
          <w:p w:rsidR="000D503F" w:rsidRDefault="000D503F" w:rsidP="009635A7">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0D503F" w:rsidRDefault="000D503F" w:rsidP="00951925">
            <w:pPr>
              <w:widowControl w:val="0"/>
              <w:jc w:val="left"/>
              <w:rPr>
                <w:bCs/>
                <w:sz w:val="22"/>
              </w:rPr>
            </w:pPr>
            <w:r>
              <w:rPr>
                <w:bCs/>
                <w:sz w:val="22"/>
              </w:rPr>
              <w:lastRenderedPageBreak/>
              <w:t>See below 7.1</w:t>
            </w:r>
          </w:p>
        </w:tc>
        <w:tc>
          <w:tcPr>
            <w:tcW w:w="2693" w:type="dxa"/>
            <w:tcBorders>
              <w:top w:val="single" w:sz="6" w:space="0" w:color="000000"/>
              <w:left w:val="single" w:sz="6" w:space="0" w:color="000000"/>
              <w:bottom w:val="single" w:sz="6" w:space="0" w:color="000000"/>
              <w:right w:val="single" w:sz="6" w:space="0" w:color="000000"/>
            </w:tcBorders>
          </w:tcPr>
          <w:p w:rsidR="000D503F" w:rsidRPr="00951925" w:rsidRDefault="00E83A5F" w:rsidP="00951925">
            <w:pPr>
              <w:widowControl w:val="0"/>
              <w:jc w:val="left"/>
              <w:rPr>
                <w:bCs/>
                <w:sz w:val="22"/>
              </w:rPr>
            </w:pPr>
            <w:r>
              <w:rPr>
                <w:bCs/>
                <w:sz w:val="22"/>
              </w:rPr>
              <w:t>Ongoing with the web designer.</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12</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50205E" w:rsidP="00394D3B">
            <w:pPr>
              <w:widowControl w:val="0"/>
              <w:jc w:val="center"/>
              <w:rPr>
                <w:bCs/>
                <w:sz w:val="22"/>
              </w:rPr>
            </w:pPr>
            <w:r>
              <w:rPr>
                <w:bCs/>
                <w:sz w:val="22"/>
              </w:rPr>
              <w:t>7.1</w:t>
            </w:r>
          </w:p>
        </w:tc>
        <w:tc>
          <w:tcPr>
            <w:tcW w:w="6804" w:type="dxa"/>
            <w:tcBorders>
              <w:top w:val="single" w:sz="6" w:space="0" w:color="000000"/>
              <w:left w:val="single" w:sz="6" w:space="0" w:color="000000"/>
              <w:bottom w:val="single" w:sz="6" w:space="0" w:color="000000"/>
              <w:right w:val="single" w:sz="6" w:space="0" w:color="000000"/>
            </w:tcBorders>
          </w:tcPr>
          <w:p w:rsidR="00951925" w:rsidRDefault="0050205E" w:rsidP="00951925">
            <w:pPr>
              <w:widowControl w:val="0"/>
              <w:jc w:val="left"/>
              <w:rPr>
                <w:bCs/>
                <w:sz w:val="22"/>
              </w:rPr>
            </w:pPr>
            <w:r w:rsidRPr="0050205E">
              <w:rPr>
                <w:bCs/>
                <w:sz w:val="22"/>
              </w:rPr>
              <w:t>IECEx Executive</w:t>
            </w:r>
            <w:r>
              <w:rPr>
                <w:bCs/>
                <w:sz w:val="22"/>
              </w:rPr>
              <w:t xml:space="preserve"> to</w:t>
            </w:r>
            <w:r w:rsidRPr="0050205E">
              <w:rPr>
                <w:bCs/>
                <w:sz w:val="22"/>
              </w:rPr>
              <w:t xml:space="preserve"> consider the proposal from </w:t>
            </w:r>
            <w:proofErr w:type="spellStart"/>
            <w:r w:rsidRPr="0050205E">
              <w:rPr>
                <w:bCs/>
                <w:sz w:val="22"/>
              </w:rPr>
              <w:t>ExTAG</w:t>
            </w:r>
            <w:proofErr w:type="spellEnd"/>
            <w:r w:rsidRPr="0050205E">
              <w:rPr>
                <w:bCs/>
                <w:sz w:val="22"/>
              </w:rPr>
              <w:t xml:space="preserve"> WG</w:t>
            </w:r>
            <w:r w:rsidR="000922E8">
              <w:rPr>
                <w:bCs/>
                <w:sz w:val="22"/>
              </w:rPr>
              <w:t>0</w:t>
            </w:r>
            <w:r w:rsidRPr="0050205E">
              <w:rPr>
                <w:bCs/>
                <w:sz w:val="22"/>
              </w:rPr>
              <w:t xml:space="preserve">1 regarding the definition or clarification of document ownership as part of their development of an </w:t>
            </w:r>
            <w:r>
              <w:rPr>
                <w:bCs/>
                <w:sz w:val="22"/>
              </w:rPr>
              <w:t>OD on IECEx Document Management at their next meeting.</w:t>
            </w:r>
          </w:p>
          <w:p w:rsidR="0050205E" w:rsidRPr="00951925" w:rsidRDefault="0050205E"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50205E" w:rsidP="00951925">
            <w:pPr>
              <w:widowControl w:val="0"/>
              <w:jc w:val="left"/>
              <w:rPr>
                <w:bCs/>
                <w:sz w:val="22"/>
              </w:rPr>
            </w:pPr>
            <w:r w:rsidRPr="0050205E">
              <w:rPr>
                <w:bCs/>
                <w:sz w:val="22"/>
              </w:rPr>
              <w:t>IECEx Executive</w:t>
            </w:r>
          </w:p>
        </w:tc>
        <w:tc>
          <w:tcPr>
            <w:tcW w:w="2693" w:type="dxa"/>
            <w:tcBorders>
              <w:top w:val="single" w:sz="6" w:space="0" w:color="000000"/>
              <w:left w:val="single" w:sz="6" w:space="0" w:color="000000"/>
              <w:bottom w:val="single" w:sz="6" w:space="0" w:color="000000"/>
              <w:right w:val="single" w:sz="6" w:space="0" w:color="000000"/>
            </w:tcBorders>
          </w:tcPr>
          <w:p w:rsidR="00951925" w:rsidRPr="00951925" w:rsidRDefault="00C668F5" w:rsidP="00951925">
            <w:pPr>
              <w:widowControl w:val="0"/>
              <w:jc w:val="left"/>
              <w:rPr>
                <w:bCs/>
                <w:sz w:val="22"/>
              </w:rPr>
            </w:pPr>
            <w:r>
              <w:rPr>
                <w:bCs/>
                <w:sz w:val="22"/>
              </w:rPr>
              <w:t>Singapore Executive Meeting May 2019</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13</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50205E" w:rsidP="00394D3B">
            <w:pPr>
              <w:widowControl w:val="0"/>
              <w:jc w:val="center"/>
              <w:rPr>
                <w:bCs/>
                <w:sz w:val="22"/>
              </w:rPr>
            </w:pPr>
            <w:r>
              <w:rPr>
                <w:bCs/>
                <w:sz w:val="22"/>
              </w:rPr>
              <w:t>7.1</w:t>
            </w:r>
          </w:p>
        </w:tc>
        <w:tc>
          <w:tcPr>
            <w:tcW w:w="6804" w:type="dxa"/>
            <w:tcBorders>
              <w:top w:val="single" w:sz="6" w:space="0" w:color="000000"/>
              <w:left w:val="single" w:sz="6" w:space="0" w:color="000000"/>
              <w:bottom w:val="single" w:sz="6" w:space="0" w:color="000000"/>
              <w:right w:val="single" w:sz="6" w:space="0" w:color="000000"/>
            </w:tcBorders>
          </w:tcPr>
          <w:p w:rsidR="00951925" w:rsidRDefault="0050205E" w:rsidP="0050205E">
            <w:pPr>
              <w:widowControl w:val="0"/>
              <w:jc w:val="left"/>
              <w:rPr>
                <w:bCs/>
                <w:sz w:val="22"/>
              </w:rPr>
            </w:pPr>
            <w:r>
              <w:rPr>
                <w:bCs/>
                <w:sz w:val="22"/>
              </w:rPr>
              <w:t>T</w:t>
            </w:r>
            <w:r w:rsidRPr="0050205E">
              <w:rPr>
                <w:bCs/>
                <w:sz w:val="22"/>
              </w:rPr>
              <w:t xml:space="preserve">he order in which </w:t>
            </w:r>
            <w:proofErr w:type="spellStart"/>
            <w:r w:rsidRPr="0050205E">
              <w:rPr>
                <w:bCs/>
                <w:sz w:val="22"/>
              </w:rPr>
              <w:t>ExTRs</w:t>
            </w:r>
            <w:proofErr w:type="spellEnd"/>
            <w:r w:rsidRPr="0050205E">
              <w:rPr>
                <w:bCs/>
                <w:sz w:val="22"/>
              </w:rPr>
              <w:t xml:space="preserve"> </w:t>
            </w:r>
            <w:r>
              <w:rPr>
                <w:bCs/>
                <w:sz w:val="22"/>
              </w:rPr>
              <w:t xml:space="preserve">blanks </w:t>
            </w:r>
            <w:r w:rsidRPr="0050205E">
              <w:rPr>
                <w:bCs/>
                <w:sz w:val="22"/>
              </w:rPr>
              <w:t xml:space="preserve">currently appear on the IECEx web site, </w:t>
            </w:r>
            <w:r>
              <w:rPr>
                <w:bCs/>
                <w:sz w:val="22"/>
              </w:rPr>
              <w:t xml:space="preserve">to be made consistent as </w:t>
            </w:r>
            <w:r w:rsidRPr="0050205E">
              <w:rPr>
                <w:bCs/>
                <w:sz w:val="22"/>
              </w:rPr>
              <w:t>they should appear latest edition to earliest which is not, in some instances, the present case.</w:t>
            </w:r>
          </w:p>
          <w:p w:rsidR="0050205E" w:rsidRPr="00951925" w:rsidRDefault="0050205E" w:rsidP="0050205E">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0D503F" w:rsidP="00951925">
            <w:pPr>
              <w:widowControl w:val="0"/>
              <w:jc w:val="left"/>
              <w:rPr>
                <w:bCs/>
                <w:sz w:val="22"/>
              </w:rPr>
            </w:pPr>
            <w:r>
              <w:rPr>
                <w:bCs/>
                <w:sz w:val="22"/>
              </w:rPr>
              <w:t>IECEx</w:t>
            </w:r>
            <w:r w:rsidR="0050205E">
              <w:rPr>
                <w:bCs/>
                <w:sz w:val="22"/>
              </w:rPr>
              <w:t xml:space="preserve"> Secretariat </w:t>
            </w:r>
          </w:p>
        </w:tc>
        <w:tc>
          <w:tcPr>
            <w:tcW w:w="2693" w:type="dxa"/>
            <w:tcBorders>
              <w:top w:val="single" w:sz="6" w:space="0" w:color="000000"/>
              <w:left w:val="single" w:sz="6" w:space="0" w:color="000000"/>
              <w:bottom w:val="single" w:sz="6" w:space="0" w:color="000000"/>
              <w:right w:val="single" w:sz="6" w:space="0" w:color="000000"/>
            </w:tcBorders>
          </w:tcPr>
          <w:p w:rsidR="00951925" w:rsidRPr="00951925" w:rsidRDefault="00E83A5F" w:rsidP="00951925">
            <w:pPr>
              <w:widowControl w:val="0"/>
              <w:jc w:val="left"/>
              <w:rPr>
                <w:bCs/>
                <w:sz w:val="22"/>
              </w:rPr>
            </w:pPr>
            <w:r w:rsidRPr="00E83A5F">
              <w:rPr>
                <w:bCs/>
                <w:sz w:val="22"/>
              </w:rPr>
              <w:t>Ongoing with the web designer.</w:t>
            </w:r>
          </w:p>
        </w:tc>
      </w:tr>
      <w:tr w:rsidR="00A1158B" w:rsidRPr="00951925" w:rsidTr="00FF23A7">
        <w:tc>
          <w:tcPr>
            <w:tcW w:w="993" w:type="dxa"/>
            <w:tcBorders>
              <w:top w:val="single" w:sz="6" w:space="0" w:color="000000"/>
              <w:left w:val="single" w:sz="6" w:space="0" w:color="000000"/>
              <w:bottom w:val="single" w:sz="6" w:space="0" w:color="000000"/>
              <w:right w:val="single" w:sz="6" w:space="0" w:color="000000"/>
            </w:tcBorders>
          </w:tcPr>
          <w:p w:rsidR="00A1158B" w:rsidRPr="00951925" w:rsidRDefault="00753555" w:rsidP="00394D3B">
            <w:pPr>
              <w:widowControl w:val="0"/>
              <w:jc w:val="center"/>
              <w:rPr>
                <w:sz w:val="22"/>
              </w:rPr>
            </w:pPr>
            <w:r>
              <w:rPr>
                <w:sz w:val="22"/>
              </w:rPr>
              <w:t>14</w:t>
            </w:r>
          </w:p>
        </w:tc>
        <w:tc>
          <w:tcPr>
            <w:tcW w:w="992" w:type="dxa"/>
            <w:tcBorders>
              <w:top w:val="single" w:sz="6" w:space="0" w:color="000000"/>
              <w:left w:val="single" w:sz="6" w:space="0" w:color="000000"/>
              <w:bottom w:val="single" w:sz="6" w:space="0" w:color="000000"/>
              <w:right w:val="single" w:sz="6" w:space="0" w:color="000000"/>
            </w:tcBorders>
          </w:tcPr>
          <w:p w:rsidR="00A1158B" w:rsidRDefault="00A1158B" w:rsidP="00394D3B">
            <w:pPr>
              <w:widowControl w:val="0"/>
              <w:jc w:val="center"/>
              <w:rPr>
                <w:bCs/>
                <w:sz w:val="22"/>
              </w:rPr>
            </w:pPr>
            <w:r>
              <w:rPr>
                <w:bCs/>
                <w:sz w:val="22"/>
              </w:rPr>
              <w:t xml:space="preserve">7.3 </w:t>
            </w:r>
          </w:p>
        </w:tc>
        <w:tc>
          <w:tcPr>
            <w:tcW w:w="6804" w:type="dxa"/>
            <w:tcBorders>
              <w:top w:val="single" w:sz="6" w:space="0" w:color="000000"/>
              <w:left w:val="single" w:sz="6" w:space="0" w:color="000000"/>
              <w:bottom w:val="single" w:sz="6" w:space="0" w:color="000000"/>
              <w:right w:val="single" w:sz="6" w:space="0" w:color="000000"/>
            </w:tcBorders>
          </w:tcPr>
          <w:p w:rsidR="00A1158B" w:rsidRDefault="00A1158B" w:rsidP="00A1158B">
            <w:pPr>
              <w:rPr>
                <w:bCs/>
                <w:sz w:val="22"/>
              </w:rPr>
            </w:pPr>
            <w:r>
              <w:rPr>
                <w:bCs/>
                <w:sz w:val="22"/>
              </w:rPr>
              <w:t xml:space="preserve">The meeting </w:t>
            </w:r>
            <w:r w:rsidRPr="00A1158B">
              <w:rPr>
                <w:bCs/>
                <w:sz w:val="22"/>
              </w:rPr>
              <w:t>consider</w:t>
            </w:r>
            <w:r>
              <w:rPr>
                <w:bCs/>
                <w:sz w:val="22"/>
              </w:rPr>
              <w:t>ed</w:t>
            </w:r>
            <w:r w:rsidRPr="00A1158B">
              <w:rPr>
                <w:bCs/>
                <w:sz w:val="22"/>
              </w:rPr>
              <w:t xml:space="preserve"> a proposed revision of IECEx OD 024 as circulated to ExMC member as ExMC/1411/CD, agreed to support the proposed </w:t>
            </w:r>
            <w:r>
              <w:rPr>
                <w:bCs/>
                <w:sz w:val="22"/>
              </w:rPr>
              <w:t>revision (with minor editorials). The Chair to report this decision during the ExMC Meeting.</w:t>
            </w:r>
          </w:p>
          <w:p w:rsidR="00A1158B" w:rsidRPr="000922E8" w:rsidRDefault="00A1158B" w:rsidP="00A1158B">
            <w:pPr>
              <w:rPr>
                <w:bCs/>
                <w:sz w:val="22"/>
              </w:rPr>
            </w:pPr>
            <w:r>
              <w:rPr>
                <w:bCs/>
                <w:sz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A1158B" w:rsidRPr="00951925" w:rsidRDefault="00A1158B" w:rsidP="00951925">
            <w:pPr>
              <w:widowControl w:val="0"/>
              <w:jc w:val="left"/>
              <w:rPr>
                <w:bCs/>
                <w:sz w:val="22"/>
              </w:rPr>
            </w:pPr>
            <w:proofErr w:type="spellStart"/>
            <w:r>
              <w:rPr>
                <w:bCs/>
                <w:sz w:val="22"/>
              </w:rPr>
              <w:t>ExTAG</w:t>
            </w:r>
            <w:proofErr w:type="spellEnd"/>
            <w:r>
              <w:rPr>
                <w:bCs/>
                <w:sz w:val="22"/>
              </w:rPr>
              <w:t xml:space="preserve"> Chair</w:t>
            </w:r>
          </w:p>
        </w:tc>
        <w:tc>
          <w:tcPr>
            <w:tcW w:w="2693" w:type="dxa"/>
            <w:tcBorders>
              <w:top w:val="single" w:sz="6" w:space="0" w:color="000000"/>
              <w:left w:val="single" w:sz="6" w:space="0" w:color="000000"/>
              <w:bottom w:val="single" w:sz="6" w:space="0" w:color="000000"/>
              <w:right w:val="single" w:sz="6" w:space="0" w:color="000000"/>
            </w:tcBorders>
          </w:tcPr>
          <w:p w:rsidR="00A1158B" w:rsidRPr="00951925" w:rsidRDefault="00C668F5" w:rsidP="00951925">
            <w:pPr>
              <w:widowControl w:val="0"/>
              <w:jc w:val="left"/>
              <w:rPr>
                <w:bCs/>
                <w:sz w:val="22"/>
              </w:rPr>
            </w:pPr>
            <w:r w:rsidRPr="00C668F5">
              <w:rPr>
                <w:bCs/>
                <w:sz w:val="22"/>
              </w:rPr>
              <w:t>Chair report</w:t>
            </w:r>
            <w:r>
              <w:rPr>
                <w:bCs/>
                <w:sz w:val="22"/>
              </w:rPr>
              <w:t>ed</w:t>
            </w:r>
            <w:r w:rsidRPr="00C668F5">
              <w:rPr>
                <w:bCs/>
                <w:sz w:val="22"/>
              </w:rPr>
              <w:t xml:space="preserve"> to ExMC</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15</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0922E8" w:rsidP="00394D3B">
            <w:pPr>
              <w:widowControl w:val="0"/>
              <w:jc w:val="center"/>
              <w:rPr>
                <w:bCs/>
                <w:sz w:val="22"/>
              </w:rPr>
            </w:pPr>
            <w:r>
              <w:rPr>
                <w:bCs/>
                <w:sz w:val="22"/>
              </w:rPr>
              <w:t xml:space="preserve">7.3 </w:t>
            </w:r>
          </w:p>
        </w:tc>
        <w:tc>
          <w:tcPr>
            <w:tcW w:w="6804" w:type="dxa"/>
            <w:tcBorders>
              <w:top w:val="single" w:sz="6" w:space="0" w:color="000000"/>
              <w:left w:val="single" w:sz="6" w:space="0" w:color="000000"/>
              <w:bottom w:val="single" w:sz="6" w:space="0" w:color="000000"/>
              <w:right w:val="single" w:sz="6" w:space="0" w:color="000000"/>
            </w:tcBorders>
          </w:tcPr>
          <w:p w:rsidR="000922E8" w:rsidRDefault="000922E8" w:rsidP="000922E8">
            <w:pPr>
              <w:rPr>
                <w:bCs/>
                <w:sz w:val="22"/>
              </w:rPr>
            </w:pPr>
            <w:proofErr w:type="spellStart"/>
            <w:r w:rsidRPr="000922E8">
              <w:rPr>
                <w:bCs/>
                <w:sz w:val="22"/>
              </w:rPr>
              <w:t>ExTAG</w:t>
            </w:r>
            <w:proofErr w:type="spellEnd"/>
            <w:r w:rsidRPr="000922E8">
              <w:rPr>
                <w:bCs/>
                <w:sz w:val="22"/>
              </w:rPr>
              <w:t xml:space="preserve"> WG 06 </w:t>
            </w:r>
            <w:r>
              <w:rPr>
                <w:bCs/>
                <w:sz w:val="22"/>
              </w:rPr>
              <w:t xml:space="preserve">to continue to work on the </w:t>
            </w:r>
            <w:r w:rsidRPr="000922E8">
              <w:rPr>
                <w:bCs/>
                <w:sz w:val="22"/>
              </w:rPr>
              <w:t xml:space="preserve"> publication</w:t>
            </w:r>
            <w:r>
              <w:rPr>
                <w:bCs/>
                <w:sz w:val="22"/>
              </w:rPr>
              <w:t xml:space="preserve"> OD 024</w:t>
            </w:r>
            <w:r w:rsidRPr="000922E8">
              <w:rPr>
                <w:bCs/>
                <w:sz w:val="22"/>
              </w:rPr>
              <w:t>, with the IECEx Executive Secretary to continue in the role as Acting Convenor.</w:t>
            </w:r>
          </w:p>
          <w:p w:rsidR="00951925" w:rsidRPr="00951925" w:rsidRDefault="00951925"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687F11" w:rsidP="00951925">
            <w:pPr>
              <w:widowControl w:val="0"/>
              <w:jc w:val="left"/>
              <w:rPr>
                <w:bCs/>
                <w:sz w:val="22"/>
              </w:rPr>
            </w:pPr>
            <w:r>
              <w:rPr>
                <w:bCs/>
                <w:sz w:val="22"/>
              </w:rPr>
              <w:t>Acting Convenor Mr Chris Agius</w:t>
            </w:r>
          </w:p>
        </w:tc>
        <w:tc>
          <w:tcPr>
            <w:tcW w:w="2693" w:type="dxa"/>
            <w:tcBorders>
              <w:top w:val="single" w:sz="6" w:space="0" w:color="000000"/>
              <w:left w:val="single" w:sz="6" w:space="0" w:color="000000"/>
              <w:bottom w:val="single" w:sz="6" w:space="0" w:color="000000"/>
              <w:right w:val="single" w:sz="6" w:space="0" w:color="000000"/>
            </w:tcBorders>
          </w:tcPr>
          <w:p w:rsidR="00506445" w:rsidRDefault="00506445" w:rsidP="00506445">
            <w:pPr>
              <w:widowControl w:val="0"/>
              <w:jc w:val="left"/>
              <w:rPr>
                <w:bCs/>
                <w:sz w:val="22"/>
              </w:rPr>
            </w:pPr>
            <w:r>
              <w:rPr>
                <w:bCs/>
                <w:sz w:val="22"/>
              </w:rPr>
              <w:t>Documents for discussion in Dubai</w:t>
            </w:r>
          </w:p>
          <w:p w:rsidR="00506445" w:rsidRDefault="00506445" w:rsidP="00506445">
            <w:pPr>
              <w:widowControl w:val="0"/>
              <w:jc w:val="left"/>
              <w:rPr>
                <w:bCs/>
                <w:sz w:val="22"/>
              </w:rPr>
            </w:pPr>
            <w:proofErr w:type="spellStart"/>
            <w:r>
              <w:rPr>
                <w:bCs/>
                <w:sz w:val="22"/>
              </w:rPr>
              <w:t>ExTAG</w:t>
            </w:r>
            <w:proofErr w:type="spellEnd"/>
            <w:r>
              <w:rPr>
                <w:bCs/>
                <w:sz w:val="22"/>
              </w:rPr>
              <w:t xml:space="preserve">/553/CD </w:t>
            </w:r>
          </w:p>
          <w:p w:rsidR="00506445" w:rsidRDefault="00506445" w:rsidP="00506445">
            <w:pPr>
              <w:widowControl w:val="0"/>
              <w:jc w:val="left"/>
              <w:rPr>
                <w:bCs/>
                <w:sz w:val="22"/>
              </w:rPr>
            </w:pPr>
            <w:r>
              <w:rPr>
                <w:bCs/>
                <w:sz w:val="22"/>
              </w:rPr>
              <w:t>OD2048</w:t>
            </w:r>
          </w:p>
          <w:p w:rsidR="00951925" w:rsidRDefault="00506445" w:rsidP="00506445">
            <w:pPr>
              <w:widowControl w:val="0"/>
              <w:jc w:val="left"/>
              <w:rPr>
                <w:bCs/>
                <w:sz w:val="22"/>
              </w:rPr>
            </w:pPr>
            <w:proofErr w:type="spellStart"/>
            <w:r w:rsidRPr="00506445">
              <w:rPr>
                <w:bCs/>
                <w:sz w:val="22"/>
              </w:rPr>
              <w:t>ExTAG</w:t>
            </w:r>
            <w:proofErr w:type="spellEnd"/>
            <w:r w:rsidRPr="00506445">
              <w:rPr>
                <w:bCs/>
                <w:sz w:val="22"/>
              </w:rPr>
              <w:t xml:space="preserve">/556/CD </w:t>
            </w:r>
          </w:p>
          <w:p w:rsidR="00A377BC" w:rsidRDefault="00A377BC" w:rsidP="00506445">
            <w:pPr>
              <w:widowControl w:val="0"/>
              <w:jc w:val="left"/>
              <w:rPr>
                <w:bCs/>
                <w:sz w:val="22"/>
              </w:rPr>
            </w:pPr>
            <w:proofErr w:type="spellStart"/>
            <w:r>
              <w:rPr>
                <w:bCs/>
                <w:sz w:val="22"/>
              </w:rPr>
              <w:t>ExTAG</w:t>
            </w:r>
            <w:proofErr w:type="spellEnd"/>
            <w:r>
              <w:rPr>
                <w:bCs/>
                <w:sz w:val="22"/>
              </w:rPr>
              <w:t>/554/R</w:t>
            </w:r>
          </w:p>
          <w:p w:rsidR="002F4449" w:rsidRPr="00951925" w:rsidRDefault="002F4449" w:rsidP="00506445">
            <w:pPr>
              <w:widowControl w:val="0"/>
              <w:jc w:val="left"/>
              <w:rPr>
                <w:bCs/>
                <w:sz w:val="22"/>
              </w:rPr>
            </w:pP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16</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FF23A7" w:rsidP="00394D3B">
            <w:pPr>
              <w:widowControl w:val="0"/>
              <w:jc w:val="center"/>
              <w:rPr>
                <w:bCs/>
                <w:sz w:val="22"/>
              </w:rPr>
            </w:pPr>
            <w:r>
              <w:rPr>
                <w:bCs/>
                <w:sz w:val="22"/>
              </w:rPr>
              <w:t xml:space="preserve">7.4 </w:t>
            </w:r>
          </w:p>
        </w:tc>
        <w:tc>
          <w:tcPr>
            <w:tcW w:w="6804" w:type="dxa"/>
            <w:tcBorders>
              <w:top w:val="single" w:sz="6" w:space="0" w:color="000000"/>
              <w:left w:val="single" w:sz="6" w:space="0" w:color="000000"/>
              <w:bottom w:val="single" w:sz="6" w:space="0" w:color="000000"/>
              <w:right w:val="single" w:sz="6" w:space="0" w:color="000000"/>
            </w:tcBorders>
          </w:tcPr>
          <w:p w:rsidR="00FF23A7" w:rsidRPr="00FF23A7" w:rsidRDefault="00FF23A7" w:rsidP="00FF23A7">
            <w:pPr>
              <w:jc w:val="left"/>
              <w:rPr>
                <w:bCs/>
                <w:sz w:val="22"/>
              </w:rPr>
            </w:pPr>
            <w:r>
              <w:rPr>
                <w:bCs/>
                <w:sz w:val="22"/>
              </w:rPr>
              <w:t>T</w:t>
            </w:r>
            <w:r w:rsidRPr="00FF23A7">
              <w:rPr>
                <w:bCs/>
                <w:sz w:val="22"/>
              </w:rPr>
              <w:t xml:space="preserve">o propose to </w:t>
            </w:r>
            <w:proofErr w:type="spellStart"/>
            <w:r w:rsidRPr="00FF23A7">
              <w:rPr>
                <w:bCs/>
                <w:sz w:val="22"/>
              </w:rPr>
              <w:t>ExMC</w:t>
            </w:r>
            <w:proofErr w:type="spellEnd"/>
            <w:r w:rsidRPr="00FF23A7">
              <w:rPr>
                <w:bCs/>
                <w:sz w:val="22"/>
              </w:rPr>
              <w:t xml:space="preserve"> that </w:t>
            </w:r>
            <w:proofErr w:type="spellStart"/>
            <w:r w:rsidRPr="00FF23A7">
              <w:rPr>
                <w:bCs/>
                <w:sz w:val="22"/>
              </w:rPr>
              <w:t>ExTAG</w:t>
            </w:r>
            <w:proofErr w:type="spellEnd"/>
            <w:r w:rsidRPr="00FF23A7">
              <w:rPr>
                <w:bCs/>
                <w:sz w:val="22"/>
              </w:rPr>
              <w:t xml:space="preserve"> WG 10 conduct a revision of OD 202 taking into account current feedback and the DE proposal to ExMC, ExMC(Cannes/DE)02</w:t>
            </w:r>
            <w:r w:rsidR="00CB2F78">
              <w:rPr>
                <w:bCs/>
                <w:sz w:val="22"/>
              </w:rPr>
              <w:t>.</w:t>
            </w:r>
          </w:p>
          <w:p w:rsidR="00951925" w:rsidRPr="00951925" w:rsidRDefault="00951925" w:rsidP="00FF23A7">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FF23A7" w:rsidP="00951925">
            <w:pPr>
              <w:widowControl w:val="0"/>
              <w:jc w:val="left"/>
              <w:rPr>
                <w:bCs/>
                <w:sz w:val="22"/>
              </w:rPr>
            </w:pPr>
            <w:proofErr w:type="spellStart"/>
            <w:r>
              <w:rPr>
                <w:bCs/>
                <w:sz w:val="22"/>
              </w:rPr>
              <w:t>ExTAG</w:t>
            </w:r>
            <w:proofErr w:type="spellEnd"/>
            <w:r>
              <w:rPr>
                <w:bCs/>
                <w:sz w:val="22"/>
              </w:rPr>
              <w:t xml:space="preserve"> Chair</w:t>
            </w:r>
          </w:p>
        </w:tc>
        <w:tc>
          <w:tcPr>
            <w:tcW w:w="2693" w:type="dxa"/>
            <w:tcBorders>
              <w:top w:val="single" w:sz="6" w:space="0" w:color="000000"/>
              <w:left w:val="single" w:sz="6" w:space="0" w:color="000000"/>
              <w:bottom w:val="single" w:sz="6" w:space="0" w:color="000000"/>
              <w:right w:val="single" w:sz="6" w:space="0" w:color="000000"/>
            </w:tcBorders>
          </w:tcPr>
          <w:p w:rsidR="00951925" w:rsidRPr="00951925" w:rsidRDefault="00506445" w:rsidP="00506445">
            <w:pPr>
              <w:widowControl w:val="0"/>
              <w:jc w:val="left"/>
              <w:rPr>
                <w:bCs/>
                <w:sz w:val="22"/>
              </w:rPr>
            </w:pPr>
            <w:r>
              <w:rPr>
                <w:bCs/>
                <w:sz w:val="22"/>
              </w:rPr>
              <w:t xml:space="preserve">Revision underway document for discussion in Dubai </w:t>
            </w:r>
            <w:proofErr w:type="spellStart"/>
            <w:r>
              <w:rPr>
                <w:bCs/>
                <w:sz w:val="22"/>
              </w:rPr>
              <w:t>ExTAG</w:t>
            </w:r>
            <w:proofErr w:type="spellEnd"/>
            <w:r>
              <w:rPr>
                <w:bCs/>
                <w:sz w:val="22"/>
              </w:rPr>
              <w:t>/574/CD</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17</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A1158B" w:rsidP="00394D3B">
            <w:pPr>
              <w:widowControl w:val="0"/>
              <w:jc w:val="center"/>
              <w:rPr>
                <w:bCs/>
                <w:sz w:val="22"/>
              </w:rPr>
            </w:pPr>
            <w:r>
              <w:rPr>
                <w:bCs/>
                <w:sz w:val="22"/>
              </w:rPr>
              <w:t>7.5</w:t>
            </w:r>
          </w:p>
        </w:tc>
        <w:tc>
          <w:tcPr>
            <w:tcW w:w="6804" w:type="dxa"/>
            <w:tcBorders>
              <w:top w:val="single" w:sz="6" w:space="0" w:color="000000"/>
              <w:left w:val="single" w:sz="6" w:space="0" w:color="000000"/>
              <w:bottom w:val="single" w:sz="6" w:space="0" w:color="000000"/>
              <w:right w:val="single" w:sz="6" w:space="0" w:color="000000"/>
            </w:tcBorders>
          </w:tcPr>
          <w:p w:rsidR="00951925" w:rsidRDefault="00A1158B" w:rsidP="00A1158B">
            <w:pPr>
              <w:widowControl w:val="0"/>
              <w:jc w:val="left"/>
              <w:rPr>
                <w:bCs/>
                <w:sz w:val="22"/>
              </w:rPr>
            </w:pPr>
            <w:r>
              <w:rPr>
                <w:bCs/>
                <w:sz w:val="22"/>
              </w:rPr>
              <w:t xml:space="preserve">The meeting </w:t>
            </w:r>
            <w:r w:rsidRPr="00A1158B">
              <w:rPr>
                <w:bCs/>
                <w:sz w:val="22"/>
              </w:rPr>
              <w:t xml:space="preserve">agreed that the matter concerning withdrawal of DS2015/001A be referred to the ExMC for a final decision, with the meeting favouring option Q2 from </w:t>
            </w:r>
            <w:proofErr w:type="spellStart"/>
            <w:r w:rsidRPr="00A1158B">
              <w:rPr>
                <w:bCs/>
                <w:sz w:val="22"/>
              </w:rPr>
              <w:t>ExTAG</w:t>
            </w:r>
            <w:proofErr w:type="spellEnd"/>
            <w:r w:rsidRPr="00A1158B">
              <w:rPr>
                <w:bCs/>
                <w:sz w:val="22"/>
              </w:rPr>
              <w:t>/532/R.</w:t>
            </w:r>
          </w:p>
          <w:p w:rsidR="00A1158B" w:rsidRPr="00951925" w:rsidRDefault="00A1158B" w:rsidP="00A1158B">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A1158B" w:rsidP="00951925">
            <w:pPr>
              <w:widowControl w:val="0"/>
              <w:jc w:val="left"/>
              <w:rPr>
                <w:bCs/>
                <w:sz w:val="22"/>
              </w:rPr>
            </w:pPr>
            <w:proofErr w:type="spellStart"/>
            <w:r w:rsidRPr="00A1158B">
              <w:rPr>
                <w:bCs/>
                <w:sz w:val="22"/>
              </w:rPr>
              <w:t>ExTAG</w:t>
            </w:r>
            <w:proofErr w:type="spellEnd"/>
            <w:r w:rsidRPr="00A1158B">
              <w:rPr>
                <w:bCs/>
                <w:sz w:val="22"/>
              </w:rPr>
              <w:t xml:space="preserve"> Chair</w:t>
            </w:r>
          </w:p>
        </w:tc>
        <w:tc>
          <w:tcPr>
            <w:tcW w:w="2693" w:type="dxa"/>
            <w:tcBorders>
              <w:top w:val="single" w:sz="6" w:space="0" w:color="000000"/>
              <w:left w:val="single" w:sz="6" w:space="0" w:color="000000"/>
              <w:bottom w:val="single" w:sz="6" w:space="0" w:color="000000"/>
              <w:right w:val="single" w:sz="6" w:space="0" w:color="000000"/>
            </w:tcBorders>
          </w:tcPr>
          <w:p w:rsidR="00951925" w:rsidRPr="00951925" w:rsidRDefault="00C668F5" w:rsidP="00951925">
            <w:pPr>
              <w:widowControl w:val="0"/>
              <w:jc w:val="left"/>
              <w:rPr>
                <w:bCs/>
                <w:sz w:val="22"/>
              </w:rPr>
            </w:pPr>
            <w:r>
              <w:rPr>
                <w:bCs/>
                <w:sz w:val="22"/>
              </w:rPr>
              <w:t>Chair reported to ExMC.</w:t>
            </w:r>
          </w:p>
        </w:tc>
      </w:tr>
      <w:tr w:rsidR="00B735F3" w:rsidRPr="00951925" w:rsidTr="00FF23A7">
        <w:tc>
          <w:tcPr>
            <w:tcW w:w="993" w:type="dxa"/>
            <w:tcBorders>
              <w:top w:val="single" w:sz="6" w:space="0" w:color="000000"/>
              <w:left w:val="single" w:sz="6" w:space="0" w:color="000000"/>
              <w:bottom w:val="single" w:sz="6" w:space="0" w:color="000000"/>
              <w:right w:val="single" w:sz="6" w:space="0" w:color="000000"/>
            </w:tcBorders>
          </w:tcPr>
          <w:p w:rsidR="00B735F3" w:rsidRPr="00951925" w:rsidRDefault="00753555" w:rsidP="00394D3B">
            <w:pPr>
              <w:widowControl w:val="0"/>
              <w:jc w:val="center"/>
              <w:rPr>
                <w:sz w:val="22"/>
              </w:rPr>
            </w:pPr>
            <w:r>
              <w:rPr>
                <w:sz w:val="22"/>
              </w:rPr>
              <w:t>18</w:t>
            </w:r>
          </w:p>
        </w:tc>
        <w:tc>
          <w:tcPr>
            <w:tcW w:w="992" w:type="dxa"/>
            <w:tcBorders>
              <w:top w:val="single" w:sz="6" w:space="0" w:color="000000"/>
              <w:left w:val="single" w:sz="6" w:space="0" w:color="000000"/>
              <w:bottom w:val="single" w:sz="6" w:space="0" w:color="000000"/>
              <w:right w:val="single" w:sz="6" w:space="0" w:color="000000"/>
            </w:tcBorders>
          </w:tcPr>
          <w:p w:rsidR="00B735F3" w:rsidRDefault="00B735F3" w:rsidP="00394D3B">
            <w:pPr>
              <w:widowControl w:val="0"/>
              <w:jc w:val="center"/>
              <w:rPr>
                <w:bCs/>
                <w:sz w:val="22"/>
              </w:rPr>
            </w:pPr>
            <w:r>
              <w:rPr>
                <w:bCs/>
                <w:sz w:val="22"/>
              </w:rPr>
              <w:t>8.2</w:t>
            </w:r>
          </w:p>
        </w:tc>
        <w:tc>
          <w:tcPr>
            <w:tcW w:w="6804" w:type="dxa"/>
            <w:tcBorders>
              <w:top w:val="single" w:sz="6" w:space="0" w:color="000000"/>
              <w:left w:val="single" w:sz="6" w:space="0" w:color="000000"/>
              <w:bottom w:val="single" w:sz="6" w:space="0" w:color="000000"/>
              <w:right w:val="single" w:sz="6" w:space="0" w:color="000000"/>
            </w:tcBorders>
          </w:tcPr>
          <w:p w:rsidR="00B735F3" w:rsidRDefault="00D4210C" w:rsidP="00D4210C">
            <w:pPr>
              <w:widowControl w:val="0"/>
              <w:jc w:val="left"/>
              <w:rPr>
                <w:bCs/>
                <w:sz w:val="22"/>
              </w:rPr>
            </w:pPr>
            <w:r>
              <w:rPr>
                <w:bCs/>
                <w:sz w:val="22"/>
              </w:rPr>
              <w:t xml:space="preserve">The </w:t>
            </w:r>
            <w:proofErr w:type="spellStart"/>
            <w:r>
              <w:rPr>
                <w:bCs/>
                <w:sz w:val="22"/>
              </w:rPr>
              <w:t>ExTAG</w:t>
            </w:r>
            <w:proofErr w:type="spellEnd"/>
            <w:r>
              <w:rPr>
                <w:bCs/>
                <w:sz w:val="22"/>
              </w:rPr>
              <w:t xml:space="preserve"> Secretariat to review </w:t>
            </w:r>
            <w:r w:rsidR="00B735F3" w:rsidRPr="00B735F3">
              <w:rPr>
                <w:bCs/>
                <w:sz w:val="22"/>
              </w:rPr>
              <w:t>any subsequent actions (reconfirmation, revision or withdrawal) on Decision Sheets where later Editions of referenced Standards have been published.</w:t>
            </w:r>
          </w:p>
          <w:p w:rsidR="00D4210C" w:rsidRDefault="00D4210C" w:rsidP="00D4210C">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735F3" w:rsidRPr="00951925" w:rsidRDefault="00D4210C" w:rsidP="00951925">
            <w:pPr>
              <w:widowControl w:val="0"/>
              <w:jc w:val="left"/>
              <w:rPr>
                <w:bCs/>
                <w:sz w:val="22"/>
              </w:rPr>
            </w:pPr>
            <w:proofErr w:type="spellStart"/>
            <w:r w:rsidRPr="00D4210C">
              <w:rPr>
                <w:bCs/>
                <w:sz w:val="22"/>
              </w:rPr>
              <w:t>ExTAG</w:t>
            </w:r>
            <w:proofErr w:type="spellEnd"/>
            <w:r w:rsidRPr="00D4210C">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B735F3" w:rsidRPr="00951925" w:rsidRDefault="00D4210C" w:rsidP="00951925">
            <w:pPr>
              <w:widowControl w:val="0"/>
              <w:jc w:val="left"/>
              <w:rPr>
                <w:bCs/>
                <w:sz w:val="22"/>
              </w:rPr>
            </w:pPr>
            <w:r>
              <w:rPr>
                <w:bCs/>
                <w:sz w:val="22"/>
              </w:rPr>
              <w:t>Ongoing</w:t>
            </w:r>
          </w:p>
        </w:tc>
      </w:tr>
      <w:tr w:rsidR="00951925" w:rsidRPr="00951925" w:rsidTr="00FF23A7">
        <w:tc>
          <w:tcPr>
            <w:tcW w:w="993" w:type="dxa"/>
            <w:tcBorders>
              <w:top w:val="single" w:sz="6" w:space="0" w:color="000000"/>
              <w:left w:val="single" w:sz="6" w:space="0" w:color="000000"/>
              <w:bottom w:val="single" w:sz="6" w:space="0" w:color="000000"/>
              <w:right w:val="single" w:sz="6" w:space="0" w:color="000000"/>
            </w:tcBorders>
          </w:tcPr>
          <w:p w:rsidR="00951925" w:rsidRPr="00951925" w:rsidRDefault="00753555" w:rsidP="00394D3B">
            <w:pPr>
              <w:widowControl w:val="0"/>
              <w:jc w:val="center"/>
              <w:rPr>
                <w:sz w:val="22"/>
              </w:rPr>
            </w:pPr>
            <w:r>
              <w:rPr>
                <w:sz w:val="22"/>
              </w:rPr>
              <w:t>19</w:t>
            </w:r>
          </w:p>
        </w:tc>
        <w:tc>
          <w:tcPr>
            <w:tcW w:w="992" w:type="dxa"/>
            <w:tcBorders>
              <w:top w:val="single" w:sz="6" w:space="0" w:color="000000"/>
              <w:left w:val="single" w:sz="6" w:space="0" w:color="000000"/>
              <w:bottom w:val="single" w:sz="6" w:space="0" w:color="000000"/>
              <w:right w:val="single" w:sz="6" w:space="0" w:color="000000"/>
            </w:tcBorders>
          </w:tcPr>
          <w:p w:rsidR="00951925" w:rsidRPr="00951925" w:rsidRDefault="00BF6B26" w:rsidP="00394D3B">
            <w:pPr>
              <w:widowControl w:val="0"/>
              <w:jc w:val="center"/>
              <w:rPr>
                <w:bCs/>
                <w:sz w:val="22"/>
              </w:rPr>
            </w:pPr>
            <w:r>
              <w:rPr>
                <w:bCs/>
                <w:sz w:val="22"/>
              </w:rPr>
              <w:t>8.3</w:t>
            </w:r>
          </w:p>
        </w:tc>
        <w:tc>
          <w:tcPr>
            <w:tcW w:w="6804" w:type="dxa"/>
            <w:tcBorders>
              <w:top w:val="single" w:sz="6" w:space="0" w:color="000000"/>
              <w:left w:val="single" w:sz="6" w:space="0" w:color="000000"/>
              <w:bottom w:val="single" w:sz="6" w:space="0" w:color="000000"/>
              <w:right w:val="single" w:sz="6" w:space="0" w:color="000000"/>
            </w:tcBorders>
          </w:tcPr>
          <w:p w:rsidR="00391D65" w:rsidRDefault="00754C3C" w:rsidP="00754C3C">
            <w:pPr>
              <w:widowControl w:val="0"/>
              <w:jc w:val="left"/>
              <w:rPr>
                <w:bCs/>
                <w:sz w:val="22"/>
              </w:rPr>
            </w:pPr>
            <w:proofErr w:type="spellStart"/>
            <w:r>
              <w:rPr>
                <w:bCs/>
                <w:sz w:val="22"/>
              </w:rPr>
              <w:t>ExTAG</w:t>
            </w:r>
            <w:proofErr w:type="spellEnd"/>
            <w:r>
              <w:rPr>
                <w:bCs/>
                <w:sz w:val="22"/>
              </w:rPr>
              <w:t xml:space="preserve"> agreed to recommend to </w:t>
            </w:r>
            <w:proofErr w:type="spellStart"/>
            <w:r>
              <w:rPr>
                <w:bCs/>
                <w:sz w:val="22"/>
              </w:rPr>
              <w:t>ExMC</w:t>
            </w:r>
            <w:proofErr w:type="spellEnd"/>
            <w:r>
              <w:rPr>
                <w:bCs/>
                <w:sz w:val="22"/>
              </w:rPr>
              <w:t xml:space="preserve"> support for </w:t>
            </w:r>
            <w:proofErr w:type="spellStart"/>
            <w:r>
              <w:rPr>
                <w:bCs/>
                <w:sz w:val="22"/>
              </w:rPr>
              <w:t>ExTAG</w:t>
            </w:r>
            <w:proofErr w:type="spellEnd"/>
            <w:r>
              <w:rPr>
                <w:bCs/>
                <w:sz w:val="22"/>
              </w:rPr>
              <w:t xml:space="preserve">/490B/CD </w:t>
            </w:r>
            <w:r w:rsidRPr="00BF404E">
              <w:rPr>
                <w:bCs/>
                <w:sz w:val="22"/>
              </w:rPr>
              <w:t xml:space="preserve">Draft Revision of </w:t>
            </w:r>
            <w:proofErr w:type="spellStart"/>
            <w:r w:rsidRPr="00BF404E">
              <w:rPr>
                <w:bCs/>
                <w:sz w:val="22"/>
              </w:rPr>
              <w:t>ExTAG</w:t>
            </w:r>
            <w:proofErr w:type="spellEnd"/>
            <w:r w:rsidRPr="00BF404E">
              <w:rPr>
                <w:bCs/>
                <w:sz w:val="22"/>
              </w:rPr>
              <w:t xml:space="preserve"> OD 035 - A procedure to generate, discuss, report and publ</w:t>
            </w:r>
            <w:r>
              <w:rPr>
                <w:bCs/>
                <w:sz w:val="22"/>
              </w:rPr>
              <w:t xml:space="preserve">ish </w:t>
            </w:r>
            <w:proofErr w:type="spellStart"/>
            <w:r>
              <w:rPr>
                <w:bCs/>
                <w:sz w:val="22"/>
              </w:rPr>
              <w:t>ExTAG</w:t>
            </w:r>
            <w:proofErr w:type="spellEnd"/>
            <w:r>
              <w:rPr>
                <w:bCs/>
                <w:sz w:val="22"/>
              </w:rPr>
              <w:t xml:space="preserve"> Decision Sheets (2.1) </w:t>
            </w:r>
            <w:r w:rsidRPr="00754C3C">
              <w:rPr>
                <w:bCs/>
                <w:sz w:val="22"/>
              </w:rPr>
              <w:t>w</w:t>
            </w:r>
            <w:r>
              <w:rPr>
                <w:bCs/>
                <w:sz w:val="22"/>
              </w:rPr>
              <w:t xml:space="preserve">ith the minor additional changes  </w:t>
            </w:r>
          </w:p>
          <w:p w:rsidR="00754C3C" w:rsidRPr="00951925" w:rsidRDefault="00754C3C" w:rsidP="00754C3C">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951925" w:rsidRPr="00951925" w:rsidRDefault="00BF404E" w:rsidP="00951925">
            <w:pPr>
              <w:widowControl w:val="0"/>
              <w:jc w:val="left"/>
              <w:rPr>
                <w:bCs/>
                <w:sz w:val="22"/>
              </w:rPr>
            </w:pPr>
            <w:proofErr w:type="spellStart"/>
            <w:r w:rsidRPr="00BF404E">
              <w:rPr>
                <w:bCs/>
                <w:sz w:val="22"/>
              </w:rPr>
              <w:t>ExTAG</w:t>
            </w:r>
            <w:proofErr w:type="spellEnd"/>
            <w:r w:rsidRPr="00BF404E">
              <w:rPr>
                <w:bCs/>
                <w:sz w:val="22"/>
              </w:rPr>
              <w:t xml:space="preserve"> Chair</w:t>
            </w:r>
          </w:p>
        </w:tc>
        <w:tc>
          <w:tcPr>
            <w:tcW w:w="2693" w:type="dxa"/>
            <w:tcBorders>
              <w:top w:val="single" w:sz="6" w:space="0" w:color="000000"/>
              <w:left w:val="single" w:sz="6" w:space="0" w:color="000000"/>
              <w:bottom w:val="single" w:sz="6" w:space="0" w:color="000000"/>
              <w:right w:val="single" w:sz="6" w:space="0" w:color="000000"/>
            </w:tcBorders>
          </w:tcPr>
          <w:p w:rsidR="00951925" w:rsidRPr="00951925" w:rsidRDefault="00754C3C" w:rsidP="00951925">
            <w:pPr>
              <w:widowControl w:val="0"/>
              <w:jc w:val="left"/>
              <w:rPr>
                <w:bCs/>
                <w:sz w:val="22"/>
              </w:rPr>
            </w:pPr>
            <w:r w:rsidRPr="00754C3C">
              <w:rPr>
                <w:bCs/>
                <w:sz w:val="22"/>
              </w:rPr>
              <w:t>Chair reported to ExMC.</w:t>
            </w:r>
          </w:p>
        </w:tc>
      </w:tr>
      <w:tr w:rsidR="00BF6B26" w:rsidRPr="00951925" w:rsidTr="00FF23A7">
        <w:tc>
          <w:tcPr>
            <w:tcW w:w="993" w:type="dxa"/>
            <w:tcBorders>
              <w:top w:val="single" w:sz="6" w:space="0" w:color="000000"/>
              <w:left w:val="single" w:sz="6" w:space="0" w:color="000000"/>
              <w:bottom w:val="single" w:sz="6" w:space="0" w:color="000000"/>
              <w:right w:val="single" w:sz="6" w:space="0" w:color="000000"/>
            </w:tcBorders>
          </w:tcPr>
          <w:p w:rsidR="00BF6B26" w:rsidRPr="00951925" w:rsidRDefault="00753555" w:rsidP="00394D3B">
            <w:pPr>
              <w:widowControl w:val="0"/>
              <w:jc w:val="center"/>
              <w:rPr>
                <w:sz w:val="22"/>
              </w:rPr>
            </w:pPr>
            <w:r>
              <w:rPr>
                <w:sz w:val="22"/>
              </w:rPr>
              <w:t>20</w:t>
            </w:r>
          </w:p>
        </w:tc>
        <w:tc>
          <w:tcPr>
            <w:tcW w:w="992" w:type="dxa"/>
            <w:tcBorders>
              <w:top w:val="single" w:sz="6" w:space="0" w:color="000000"/>
              <w:left w:val="single" w:sz="6" w:space="0" w:color="000000"/>
              <w:bottom w:val="single" w:sz="6" w:space="0" w:color="000000"/>
              <w:right w:val="single" w:sz="6" w:space="0" w:color="000000"/>
            </w:tcBorders>
          </w:tcPr>
          <w:p w:rsidR="00BF6B26" w:rsidRDefault="00BF6B26" w:rsidP="00394D3B">
            <w:pPr>
              <w:widowControl w:val="0"/>
              <w:jc w:val="center"/>
              <w:rPr>
                <w:bCs/>
                <w:sz w:val="22"/>
              </w:rPr>
            </w:pPr>
            <w:r>
              <w:rPr>
                <w:bCs/>
                <w:sz w:val="22"/>
              </w:rPr>
              <w:t>9.1</w:t>
            </w:r>
          </w:p>
        </w:tc>
        <w:tc>
          <w:tcPr>
            <w:tcW w:w="6804" w:type="dxa"/>
            <w:tcBorders>
              <w:top w:val="single" w:sz="6" w:space="0" w:color="000000"/>
              <w:left w:val="single" w:sz="6" w:space="0" w:color="000000"/>
              <w:bottom w:val="single" w:sz="6" w:space="0" w:color="000000"/>
              <w:right w:val="single" w:sz="6" w:space="0" w:color="000000"/>
            </w:tcBorders>
          </w:tcPr>
          <w:p w:rsidR="00BF6B26" w:rsidRDefault="00BF6B26" w:rsidP="00BF6B26">
            <w:pPr>
              <w:widowControl w:val="0"/>
              <w:jc w:val="left"/>
              <w:rPr>
                <w:bCs/>
                <w:sz w:val="22"/>
              </w:rPr>
            </w:pPr>
            <w:r>
              <w:rPr>
                <w:bCs/>
                <w:sz w:val="22"/>
              </w:rPr>
              <w:t xml:space="preserve">After minor editorial changes have been made </w:t>
            </w:r>
            <w:proofErr w:type="spellStart"/>
            <w:r w:rsidRPr="00BF6B26">
              <w:rPr>
                <w:bCs/>
                <w:sz w:val="22"/>
              </w:rPr>
              <w:t>ExTAG</w:t>
            </w:r>
            <w:proofErr w:type="spellEnd"/>
            <w:r w:rsidRPr="00BF6B26">
              <w:rPr>
                <w:bCs/>
                <w:sz w:val="22"/>
              </w:rPr>
              <w:t>/406B/CD</w:t>
            </w:r>
            <w:r w:rsidR="00DE3132">
              <w:t xml:space="preserve"> </w:t>
            </w:r>
            <w:r w:rsidR="00DE3132" w:rsidRPr="00DE3132">
              <w:rPr>
                <w:bCs/>
                <w:sz w:val="22"/>
              </w:rPr>
              <w:t>Draft Revision to Decision Sheet DS 2012/005 - Inclusion of an IP rating as part of the marking and certificate</w:t>
            </w:r>
            <w:r w:rsidRPr="00BF6B26">
              <w:rPr>
                <w:bCs/>
                <w:sz w:val="22"/>
              </w:rPr>
              <w:t xml:space="preserve"> to proceed to publication.</w:t>
            </w:r>
          </w:p>
          <w:p w:rsidR="002F4449" w:rsidRPr="00951925" w:rsidRDefault="002F4449" w:rsidP="00BF6B26">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F6B26" w:rsidRDefault="00BF6B26" w:rsidP="00951925">
            <w:pPr>
              <w:widowControl w:val="0"/>
              <w:jc w:val="left"/>
              <w:rPr>
                <w:bCs/>
                <w:sz w:val="22"/>
              </w:rPr>
            </w:pPr>
            <w:r>
              <w:rPr>
                <w:bCs/>
                <w:sz w:val="22"/>
              </w:rPr>
              <w:t xml:space="preserve">Mr Sinclair and the </w:t>
            </w:r>
            <w:proofErr w:type="spellStart"/>
            <w:r>
              <w:rPr>
                <w:bCs/>
                <w:sz w:val="22"/>
              </w:rPr>
              <w:t>ExTAG</w:t>
            </w:r>
            <w:proofErr w:type="spellEnd"/>
            <w:r>
              <w:rPr>
                <w:bCs/>
                <w:sz w:val="22"/>
              </w:rPr>
              <w:t xml:space="preserve"> Secretariat</w:t>
            </w:r>
          </w:p>
          <w:p w:rsidR="00BF6B26" w:rsidRPr="00951925" w:rsidRDefault="00BF6B26" w:rsidP="00951925">
            <w:pPr>
              <w:widowControl w:val="0"/>
              <w:jc w:val="left"/>
              <w:rPr>
                <w:bCs/>
                <w:sz w:val="22"/>
              </w:rPr>
            </w:pPr>
          </w:p>
        </w:tc>
        <w:tc>
          <w:tcPr>
            <w:tcW w:w="2693" w:type="dxa"/>
            <w:tcBorders>
              <w:top w:val="single" w:sz="6" w:space="0" w:color="000000"/>
              <w:left w:val="single" w:sz="6" w:space="0" w:color="000000"/>
              <w:bottom w:val="single" w:sz="6" w:space="0" w:color="000000"/>
              <w:right w:val="single" w:sz="6" w:space="0" w:color="000000"/>
            </w:tcBorders>
          </w:tcPr>
          <w:p w:rsidR="00BF6B26" w:rsidRPr="00951925" w:rsidRDefault="00BF6B26" w:rsidP="00951925">
            <w:pPr>
              <w:widowControl w:val="0"/>
              <w:jc w:val="left"/>
              <w:rPr>
                <w:bCs/>
                <w:sz w:val="22"/>
              </w:rPr>
            </w:pPr>
            <w:r w:rsidRPr="00BF6B26">
              <w:rPr>
                <w:bCs/>
                <w:sz w:val="22"/>
              </w:rPr>
              <w:t>Completed posted as DS 2012/005A 20181019</w:t>
            </w:r>
          </w:p>
        </w:tc>
      </w:tr>
      <w:tr w:rsidR="00BF6B26" w:rsidRPr="00951925" w:rsidTr="00FF23A7">
        <w:tc>
          <w:tcPr>
            <w:tcW w:w="993" w:type="dxa"/>
            <w:tcBorders>
              <w:top w:val="single" w:sz="6" w:space="0" w:color="000000"/>
              <w:left w:val="single" w:sz="6" w:space="0" w:color="000000"/>
              <w:bottom w:val="single" w:sz="6" w:space="0" w:color="000000"/>
              <w:right w:val="single" w:sz="6" w:space="0" w:color="000000"/>
            </w:tcBorders>
          </w:tcPr>
          <w:p w:rsidR="00BF6B26" w:rsidRPr="00951925" w:rsidRDefault="00753555" w:rsidP="00394D3B">
            <w:pPr>
              <w:widowControl w:val="0"/>
              <w:jc w:val="center"/>
              <w:rPr>
                <w:sz w:val="22"/>
              </w:rPr>
            </w:pPr>
            <w:r>
              <w:rPr>
                <w:sz w:val="22"/>
              </w:rPr>
              <w:t>21</w:t>
            </w:r>
          </w:p>
        </w:tc>
        <w:tc>
          <w:tcPr>
            <w:tcW w:w="992" w:type="dxa"/>
            <w:tcBorders>
              <w:top w:val="single" w:sz="6" w:space="0" w:color="000000"/>
              <w:left w:val="single" w:sz="6" w:space="0" w:color="000000"/>
              <w:bottom w:val="single" w:sz="6" w:space="0" w:color="000000"/>
              <w:right w:val="single" w:sz="6" w:space="0" w:color="000000"/>
            </w:tcBorders>
          </w:tcPr>
          <w:p w:rsidR="00BF6B26" w:rsidRDefault="00C668F5" w:rsidP="00394D3B">
            <w:pPr>
              <w:widowControl w:val="0"/>
              <w:jc w:val="center"/>
              <w:rPr>
                <w:bCs/>
                <w:sz w:val="22"/>
              </w:rPr>
            </w:pPr>
            <w:r>
              <w:rPr>
                <w:bCs/>
                <w:sz w:val="22"/>
              </w:rPr>
              <w:t>9.2</w:t>
            </w:r>
          </w:p>
        </w:tc>
        <w:tc>
          <w:tcPr>
            <w:tcW w:w="6804" w:type="dxa"/>
            <w:tcBorders>
              <w:top w:val="single" w:sz="6" w:space="0" w:color="000000"/>
              <w:left w:val="single" w:sz="6" w:space="0" w:color="000000"/>
              <w:bottom w:val="single" w:sz="6" w:space="0" w:color="000000"/>
              <w:right w:val="single" w:sz="6" w:space="0" w:color="000000"/>
            </w:tcBorders>
          </w:tcPr>
          <w:p w:rsidR="00BF6B26" w:rsidRDefault="001A5E80" w:rsidP="00DE3132">
            <w:pPr>
              <w:widowControl w:val="0"/>
              <w:jc w:val="left"/>
              <w:rPr>
                <w:bCs/>
                <w:sz w:val="22"/>
              </w:rPr>
            </w:pPr>
            <w:r>
              <w:rPr>
                <w:bCs/>
                <w:sz w:val="22"/>
              </w:rPr>
              <w:t xml:space="preserve">The </w:t>
            </w:r>
            <w:r w:rsidRPr="001A5E80">
              <w:rPr>
                <w:bCs/>
                <w:sz w:val="22"/>
              </w:rPr>
              <w:t>meeting agreed for document</w:t>
            </w:r>
            <w:r>
              <w:rPr>
                <w:bCs/>
                <w:sz w:val="22"/>
              </w:rPr>
              <w:t xml:space="preserve"> </w:t>
            </w:r>
            <w:proofErr w:type="spellStart"/>
            <w:r w:rsidR="00DE3132" w:rsidRPr="00DE3132">
              <w:rPr>
                <w:bCs/>
                <w:sz w:val="22"/>
              </w:rPr>
              <w:t>ExTAG</w:t>
            </w:r>
            <w:proofErr w:type="spellEnd"/>
            <w:r w:rsidR="00DE3132" w:rsidRPr="00DE3132">
              <w:rPr>
                <w:bCs/>
                <w:sz w:val="22"/>
              </w:rPr>
              <w:t xml:space="preserve">/462B/CD – Revised Draft </w:t>
            </w:r>
            <w:proofErr w:type="spellStart"/>
            <w:r w:rsidR="00DE3132" w:rsidRPr="00DE3132">
              <w:rPr>
                <w:bCs/>
                <w:sz w:val="22"/>
              </w:rPr>
              <w:t>ExTAG</w:t>
            </w:r>
            <w:proofErr w:type="spellEnd"/>
            <w:r w:rsidR="00DE3132" w:rsidRPr="00DE3132">
              <w:rPr>
                <w:bCs/>
                <w:sz w:val="22"/>
              </w:rPr>
              <w:t xml:space="preserve"> Decision Sheet – </w:t>
            </w:r>
            <w:proofErr w:type="spellStart"/>
            <w:r w:rsidR="00DE3132" w:rsidRPr="00DE3132">
              <w:rPr>
                <w:bCs/>
                <w:sz w:val="22"/>
              </w:rPr>
              <w:t>Creepage</w:t>
            </w:r>
            <w:proofErr w:type="spellEnd"/>
            <w:r w:rsidR="00DE3132" w:rsidRPr="00DE3132">
              <w:rPr>
                <w:bCs/>
                <w:sz w:val="22"/>
              </w:rPr>
              <w:t xml:space="preserve"> distance and clearance of non-sparking ballast according to IEC 60079-15</w:t>
            </w:r>
            <w:r w:rsidR="00DE3132">
              <w:rPr>
                <w:bCs/>
                <w:sz w:val="22"/>
              </w:rPr>
              <w:t xml:space="preserve"> </w:t>
            </w:r>
            <w:r w:rsidRPr="001A5E80">
              <w:rPr>
                <w:bCs/>
                <w:sz w:val="22"/>
              </w:rPr>
              <w:t xml:space="preserve">to </w:t>
            </w:r>
            <w:r w:rsidR="00121C37">
              <w:rPr>
                <w:bCs/>
                <w:sz w:val="22"/>
              </w:rPr>
              <w:t>proceed to</w:t>
            </w:r>
            <w:r w:rsidRPr="001A5E80">
              <w:rPr>
                <w:bCs/>
                <w:sz w:val="22"/>
              </w:rPr>
              <w:t xml:space="preserve"> publication.</w:t>
            </w:r>
            <w:r w:rsidR="00DE3132">
              <w:rPr>
                <w:bCs/>
                <w:sz w:val="22"/>
              </w:rPr>
              <w:t xml:space="preserve"> </w:t>
            </w:r>
          </w:p>
          <w:p w:rsidR="00DE3132" w:rsidRPr="00951925" w:rsidRDefault="00DE3132" w:rsidP="00DE3132">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F6B26" w:rsidRPr="00951925" w:rsidRDefault="001A5E80" w:rsidP="00951925">
            <w:pPr>
              <w:widowControl w:val="0"/>
              <w:jc w:val="left"/>
              <w:rPr>
                <w:bCs/>
                <w:sz w:val="22"/>
              </w:rPr>
            </w:pPr>
            <w:proofErr w:type="spellStart"/>
            <w:r w:rsidRPr="001A5E80">
              <w:rPr>
                <w:bCs/>
                <w:sz w:val="22"/>
              </w:rPr>
              <w:t>ExTAG</w:t>
            </w:r>
            <w:proofErr w:type="spellEnd"/>
            <w:r w:rsidRPr="001A5E80">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BF6B26" w:rsidRDefault="00C668F5" w:rsidP="00951925">
            <w:pPr>
              <w:widowControl w:val="0"/>
              <w:jc w:val="left"/>
              <w:rPr>
                <w:bCs/>
                <w:sz w:val="22"/>
              </w:rPr>
            </w:pPr>
            <w:r w:rsidRPr="00C668F5">
              <w:rPr>
                <w:bCs/>
                <w:sz w:val="22"/>
              </w:rPr>
              <w:t>Completed posted as DS 2018/006 20181019</w:t>
            </w:r>
          </w:p>
          <w:p w:rsidR="00391D65" w:rsidRPr="00951925" w:rsidRDefault="00391D65" w:rsidP="00951925">
            <w:pPr>
              <w:widowControl w:val="0"/>
              <w:jc w:val="left"/>
              <w:rPr>
                <w:bCs/>
                <w:sz w:val="22"/>
              </w:rPr>
            </w:pPr>
          </w:p>
        </w:tc>
      </w:tr>
      <w:tr w:rsidR="00BF6B26" w:rsidRPr="00951925" w:rsidTr="00FF23A7">
        <w:tc>
          <w:tcPr>
            <w:tcW w:w="993" w:type="dxa"/>
            <w:tcBorders>
              <w:top w:val="single" w:sz="6" w:space="0" w:color="000000"/>
              <w:left w:val="single" w:sz="6" w:space="0" w:color="000000"/>
              <w:bottom w:val="single" w:sz="6" w:space="0" w:color="000000"/>
              <w:right w:val="single" w:sz="6" w:space="0" w:color="000000"/>
            </w:tcBorders>
          </w:tcPr>
          <w:p w:rsidR="00BF6B26" w:rsidRPr="00951925" w:rsidRDefault="00753555" w:rsidP="00394D3B">
            <w:pPr>
              <w:widowControl w:val="0"/>
              <w:jc w:val="center"/>
              <w:rPr>
                <w:sz w:val="22"/>
              </w:rPr>
            </w:pPr>
            <w:r>
              <w:rPr>
                <w:sz w:val="22"/>
              </w:rPr>
              <w:t>22</w:t>
            </w:r>
          </w:p>
        </w:tc>
        <w:tc>
          <w:tcPr>
            <w:tcW w:w="992" w:type="dxa"/>
            <w:tcBorders>
              <w:top w:val="single" w:sz="6" w:space="0" w:color="000000"/>
              <w:left w:val="single" w:sz="6" w:space="0" w:color="000000"/>
              <w:bottom w:val="single" w:sz="6" w:space="0" w:color="000000"/>
              <w:right w:val="single" w:sz="6" w:space="0" w:color="000000"/>
            </w:tcBorders>
          </w:tcPr>
          <w:p w:rsidR="00BF6B26" w:rsidRDefault="001A5E80" w:rsidP="00394D3B">
            <w:pPr>
              <w:widowControl w:val="0"/>
              <w:jc w:val="center"/>
              <w:rPr>
                <w:bCs/>
                <w:sz w:val="22"/>
              </w:rPr>
            </w:pPr>
            <w:r>
              <w:rPr>
                <w:bCs/>
                <w:sz w:val="22"/>
              </w:rPr>
              <w:t>9.3</w:t>
            </w:r>
          </w:p>
          <w:p w:rsidR="001A5E80" w:rsidRDefault="001A5E80" w:rsidP="00394D3B">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BF6B26" w:rsidRDefault="00DE3132" w:rsidP="00951925">
            <w:pPr>
              <w:widowControl w:val="0"/>
              <w:jc w:val="left"/>
              <w:rPr>
                <w:bCs/>
                <w:sz w:val="22"/>
              </w:rPr>
            </w:pPr>
            <w:proofErr w:type="spellStart"/>
            <w:r w:rsidRPr="00DE3132">
              <w:rPr>
                <w:bCs/>
                <w:sz w:val="22"/>
              </w:rPr>
              <w:t>ExTAG</w:t>
            </w:r>
            <w:proofErr w:type="spellEnd"/>
            <w:r w:rsidRPr="00DE3132">
              <w:rPr>
                <w:bCs/>
                <w:sz w:val="22"/>
              </w:rPr>
              <w:t>/478B/CD - Revised Draft Decision Sheet - The spark ignition test with super capacitor</w:t>
            </w:r>
            <w:r>
              <w:rPr>
                <w:bCs/>
                <w:sz w:val="22"/>
              </w:rPr>
              <w:t xml:space="preserve"> to be published as a Decision Sheet.</w:t>
            </w:r>
          </w:p>
          <w:p w:rsidR="00D6324A" w:rsidRPr="00951925" w:rsidRDefault="00D6324A" w:rsidP="00951925">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F6B26" w:rsidRPr="00951925" w:rsidRDefault="00DE3132" w:rsidP="00951925">
            <w:pPr>
              <w:widowControl w:val="0"/>
              <w:jc w:val="left"/>
              <w:rPr>
                <w:bCs/>
                <w:sz w:val="22"/>
              </w:rPr>
            </w:pPr>
            <w:proofErr w:type="spellStart"/>
            <w:r w:rsidRPr="00DE3132">
              <w:rPr>
                <w:bCs/>
                <w:sz w:val="22"/>
              </w:rPr>
              <w:t>ExTAG</w:t>
            </w:r>
            <w:proofErr w:type="spellEnd"/>
            <w:r w:rsidRPr="00DE3132">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BF6B26" w:rsidRDefault="003C6E3C" w:rsidP="00951925">
            <w:pPr>
              <w:widowControl w:val="0"/>
              <w:jc w:val="left"/>
              <w:rPr>
                <w:bCs/>
                <w:sz w:val="22"/>
              </w:rPr>
            </w:pPr>
            <w:r w:rsidRPr="003C6E3C">
              <w:rPr>
                <w:bCs/>
                <w:sz w:val="22"/>
              </w:rPr>
              <w:t>Completed posted as DS 2018/005A 20181016</w:t>
            </w:r>
          </w:p>
          <w:p w:rsidR="003C6E3C" w:rsidRPr="00951925" w:rsidRDefault="003C6E3C" w:rsidP="00951925">
            <w:pPr>
              <w:widowControl w:val="0"/>
              <w:jc w:val="left"/>
              <w:rPr>
                <w:bCs/>
                <w:sz w:val="22"/>
              </w:rPr>
            </w:pPr>
          </w:p>
        </w:tc>
      </w:tr>
      <w:tr w:rsidR="00B735F3" w:rsidRPr="00951925" w:rsidTr="00FF23A7">
        <w:tc>
          <w:tcPr>
            <w:tcW w:w="993" w:type="dxa"/>
            <w:tcBorders>
              <w:top w:val="single" w:sz="6" w:space="0" w:color="000000"/>
              <w:left w:val="single" w:sz="6" w:space="0" w:color="000000"/>
              <w:bottom w:val="single" w:sz="6" w:space="0" w:color="000000"/>
              <w:right w:val="single" w:sz="6" w:space="0" w:color="000000"/>
            </w:tcBorders>
          </w:tcPr>
          <w:p w:rsidR="00B735F3" w:rsidRPr="00951925" w:rsidRDefault="00753555" w:rsidP="00394D3B">
            <w:pPr>
              <w:widowControl w:val="0"/>
              <w:jc w:val="center"/>
              <w:rPr>
                <w:sz w:val="22"/>
              </w:rPr>
            </w:pPr>
            <w:r>
              <w:rPr>
                <w:sz w:val="22"/>
              </w:rPr>
              <w:t>23</w:t>
            </w:r>
          </w:p>
        </w:tc>
        <w:tc>
          <w:tcPr>
            <w:tcW w:w="992" w:type="dxa"/>
            <w:tcBorders>
              <w:top w:val="single" w:sz="6" w:space="0" w:color="000000"/>
              <w:left w:val="single" w:sz="6" w:space="0" w:color="000000"/>
              <w:bottom w:val="single" w:sz="6" w:space="0" w:color="000000"/>
              <w:right w:val="single" w:sz="6" w:space="0" w:color="000000"/>
            </w:tcBorders>
          </w:tcPr>
          <w:p w:rsidR="00B735F3" w:rsidRDefault="00B735F3" w:rsidP="00394D3B">
            <w:pPr>
              <w:widowControl w:val="0"/>
              <w:jc w:val="center"/>
              <w:rPr>
                <w:bCs/>
                <w:sz w:val="22"/>
              </w:rPr>
            </w:pPr>
            <w:r>
              <w:rPr>
                <w:bCs/>
                <w:sz w:val="22"/>
              </w:rPr>
              <w:t>9.4</w:t>
            </w:r>
          </w:p>
          <w:p w:rsidR="00B735F3" w:rsidRDefault="00B735F3" w:rsidP="00394D3B">
            <w:pPr>
              <w:widowControl w:val="0"/>
              <w:jc w:val="center"/>
              <w:rPr>
                <w:bCs/>
                <w:sz w:val="22"/>
              </w:rPr>
            </w:pPr>
          </w:p>
          <w:p w:rsidR="00B735F3" w:rsidRDefault="00B735F3" w:rsidP="00394D3B">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B735F3" w:rsidRDefault="00B735F3" w:rsidP="00B735F3">
            <w:pPr>
              <w:widowControl w:val="0"/>
              <w:jc w:val="left"/>
              <w:rPr>
                <w:bCs/>
                <w:sz w:val="22"/>
              </w:rPr>
            </w:pPr>
            <w:r>
              <w:rPr>
                <w:bCs/>
                <w:sz w:val="22"/>
              </w:rPr>
              <w:t>AdHoc WG to be formed as follows-</w:t>
            </w:r>
          </w:p>
          <w:p w:rsidR="00B735F3" w:rsidRDefault="00B735F3" w:rsidP="00B735F3">
            <w:pPr>
              <w:widowControl w:val="0"/>
              <w:jc w:val="left"/>
              <w:rPr>
                <w:bCs/>
                <w:sz w:val="22"/>
              </w:rPr>
            </w:pPr>
          </w:p>
          <w:p w:rsidR="00B735F3" w:rsidRPr="00B735F3" w:rsidRDefault="00B735F3" w:rsidP="00B735F3">
            <w:pPr>
              <w:widowControl w:val="0"/>
              <w:jc w:val="left"/>
              <w:rPr>
                <w:bCs/>
                <w:sz w:val="22"/>
              </w:rPr>
            </w:pPr>
            <w:r w:rsidRPr="00B735F3">
              <w:rPr>
                <w:bCs/>
                <w:sz w:val="22"/>
              </w:rPr>
              <w:t xml:space="preserve">Dr </w:t>
            </w:r>
            <w:proofErr w:type="spellStart"/>
            <w:r w:rsidRPr="00B735F3">
              <w:rPr>
                <w:bCs/>
                <w:sz w:val="22"/>
              </w:rPr>
              <w:t>Detlev</w:t>
            </w:r>
            <w:proofErr w:type="spellEnd"/>
            <w:r w:rsidRPr="00B735F3">
              <w:rPr>
                <w:bCs/>
                <w:sz w:val="22"/>
              </w:rPr>
              <w:t xml:space="preserve"> – PTB (Convener)</w:t>
            </w:r>
          </w:p>
          <w:p w:rsidR="00B735F3" w:rsidRPr="00B735F3" w:rsidRDefault="00B735F3" w:rsidP="00B735F3">
            <w:pPr>
              <w:widowControl w:val="0"/>
              <w:jc w:val="left"/>
              <w:rPr>
                <w:bCs/>
                <w:sz w:val="22"/>
              </w:rPr>
            </w:pPr>
            <w:r w:rsidRPr="00B735F3">
              <w:rPr>
                <w:bCs/>
                <w:sz w:val="22"/>
              </w:rPr>
              <w:t xml:space="preserve">Thierry </w:t>
            </w:r>
            <w:proofErr w:type="spellStart"/>
            <w:r w:rsidRPr="00B735F3">
              <w:rPr>
                <w:bCs/>
                <w:sz w:val="22"/>
              </w:rPr>
              <w:t>Houiex</w:t>
            </w:r>
            <w:proofErr w:type="spellEnd"/>
            <w:r w:rsidRPr="00B735F3">
              <w:rPr>
                <w:bCs/>
                <w:sz w:val="22"/>
              </w:rPr>
              <w:t>, INERIS</w:t>
            </w:r>
          </w:p>
          <w:p w:rsidR="00B735F3" w:rsidRPr="00B735F3" w:rsidRDefault="00B735F3" w:rsidP="00B735F3">
            <w:pPr>
              <w:widowControl w:val="0"/>
              <w:jc w:val="left"/>
              <w:rPr>
                <w:bCs/>
                <w:sz w:val="22"/>
              </w:rPr>
            </w:pPr>
            <w:r w:rsidRPr="00B735F3">
              <w:rPr>
                <w:bCs/>
                <w:sz w:val="22"/>
              </w:rPr>
              <w:t xml:space="preserve">Lucy </w:t>
            </w:r>
            <w:proofErr w:type="spellStart"/>
            <w:r w:rsidRPr="00B735F3">
              <w:rPr>
                <w:bCs/>
                <w:sz w:val="22"/>
              </w:rPr>
              <w:t>Qiao</w:t>
            </w:r>
            <w:proofErr w:type="spellEnd"/>
            <w:r w:rsidRPr="00B735F3">
              <w:rPr>
                <w:bCs/>
                <w:sz w:val="22"/>
              </w:rPr>
              <w:t>, National Supervision and Inspection Centre for Explosion Protection and Safety of Instrumentation (NEPSI)</w:t>
            </w:r>
          </w:p>
          <w:p w:rsidR="00B735F3" w:rsidRPr="00B735F3" w:rsidRDefault="00B735F3" w:rsidP="00B735F3">
            <w:pPr>
              <w:widowControl w:val="0"/>
              <w:jc w:val="left"/>
              <w:rPr>
                <w:bCs/>
                <w:sz w:val="22"/>
              </w:rPr>
            </w:pPr>
            <w:r w:rsidRPr="00B735F3">
              <w:rPr>
                <w:bCs/>
                <w:sz w:val="22"/>
              </w:rPr>
              <w:t>Francesco Esposito, Engineering &amp; Compliance S.r.l.</w:t>
            </w:r>
          </w:p>
          <w:p w:rsidR="00B735F3" w:rsidRPr="00B735F3" w:rsidRDefault="00B735F3" w:rsidP="00B735F3">
            <w:pPr>
              <w:widowControl w:val="0"/>
              <w:jc w:val="left"/>
              <w:rPr>
                <w:bCs/>
                <w:sz w:val="22"/>
              </w:rPr>
            </w:pPr>
            <w:r w:rsidRPr="00B735F3">
              <w:rPr>
                <w:bCs/>
                <w:sz w:val="22"/>
              </w:rPr>
              <w:t xml:space="preserve">Mike </w:t>
            </w:r>
            <w:proofErr w:type="spellStart"/>
            <w:r w:rsidRPr="00B735F3">
              <w:rPr>
                <w:bCs/>
                <w:sz w:val="22"/>
              </w:rPr>
              <w:t>Slowinski</w:t>
            </w:r>
            <w:proofErr w:type="spellEnd"/>
            <w:r w:rsidRPr="00B735F3">
              <w:rPr>
                <w:bCs/>
                <w:sz w:val="22"/>
              </w:rPr>
              <w:t>, UL LLC</w:t>
            </w:r>
          </w:p>
          <w:p w:rsidR="00B735F3" w:rsidRPr="00B735F3" w:rsidRDefault="00B735F3" w:rsidP="00B735F3">
            <w:pPr>
              <w:widowControl w:val="0"/>
              <w:jc w:val="left"/>
              <w:rPr>
                <w:bCs/>
                <w:sz w:val="22"/>
              </w:rPr>
            </w:pPr>
            <w:r w:rsidRPr="00B735F3">
              <w:rPr>
                <w:bCs/>
                <w:sz w:val="22"/>
              </w:rPr>
              <w:t xml:space="preserve">Karel </w:t>
            </w:r>
            <w:proofErr w:type="spellStart"/>
            <w:r w:rsidRPr="00B735F3">
              <w:rPr>
                <w:bCs/>
                <w:sz w:val="22"/>
              </w:rPr>
              <w:t>Neleman</w:t>
            </w:r>
            <w:proofErr w:type="spellEnd"/>
            <w:r w:rsidRPr="00B735F3">
              <w:rPr>
                <w:bCs/>
                <w:sz w:val="22"/>
              </w:rPr>
              <w:t xml:space="preserve">, </w:t>
            </w:r>
            <w:proofErr w:type="spellStart"/>
            <w:r w:rsidRPr="00B735F3">
              <w:rPr>
                <w:bCs/>
                <w:sz w:val="22"/>
              </w:rPr>
              <w:t>Bartec</w:t>
            </w:r>
            <w:proofErr w:type="spellEnd"/>
          </w:p>
          <w:p w:rsidR="00B735F3" w:rsidRPr="00B735F3" w:rsidRDefault="00B735F3" w:rsidP="00B735F3">
            <w:pPr>
              <w:widowControl w:val="0"/>
              <w:jc w:val="left"/>
              <w:rPr>
                <w:bCs/>
                <w:sz w:val="22"/>
              </w:rPr>
            </w:pPr>
            <w:r w:rsidRPr="00B735F3">
              <w:rPr>
                <w:bCs/>
                <w:sz w:val="22"/>
              </w:rPr>
              <w:t>Harald Zelm, Primara Test and Certification GmbH</w:t>
            </w:r>
          </w:p>
          <w:p w:rsidR="00B735F3" w:rsidRPr="00B735F3" w:rsidRDefault="00B735F3" w:rsidP="00B735F3">
            <w:pPr>
              <w:widowControl w:val="0"/>
              <w:jc w:val="left"/>
              <w:rPr>
                <w:bCs/>
                <w:sz w:val="22"/>
              </w:rPr>
            </w:pPr>
            <w:r w:rsidRPr="00B735F3">
              <w:rPr>
                <w:bCs/>
                <w:sz w:val="22"/>
              </w:rPr>
              <w:t xml:space="preserve">Guenter Gabriel, </w:t>
            </w:r>
            <w:proofErr w:type="spellStart"/>
            <w:r w:rsidRPr="00B735F3">
              <w:rPr>
                <w:bCs/>
                <w:sz w:val="22"/>
              </w:rPr>
              <w:t>Pepperl+Fuchs</w:t>
            </w:r>
            <w:proofErr w:type="spellEnd"/>
            <w:r w:rsidRPr="00B735F3">
              <w:rPr>
                <w:bCs/>
                <w:sz w:val="22"/>
              </w:rPr>
              <w:t xml:space="preserve"> GmbH </w:t>
            </w:r>
          </w:p>
          <w:p w:rsidR="00B735F3" w:rsidRDefault="00B735F3" w:rsidP="00B735F3">
            <w:pPr>
              <w:widowControl w:val="0"/>
              <w:jc w:val="left"/>
              <w:rPr>
                <w:bCs/>
                <w:sz w:val="22"/>
              </w:rPr>
            </w:pPr>
            <w:r w:rsidRPr="00B735F3">
              <w:rPr>
                <w:bCs/>
                <w:sz w:val="22"/>
              </w:rPr>
              <w:t xml:space="preserve"> Richard Schuller, DEKRA Certification B.V.</w:t>
            </w:r>
          </w:p>
          <w:p w:rsidR="00B735F3" w:rsidRPr="00D6324A" w:rsidRDefault="00B735F3" w:rsidP="00B735F3">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735F3" w:rsidRPr="00D6324A" w:rsidRDefault="00B735F3" w:rsidP="00951925">
            <w:pPr>
              <w:widowControl w:val="0"/>
              <w:jc w:val="left"/>
              <w:rPr>
                <w:bCs/>
                <w:sz w:val="22"/>
              </w:rPr>
            </w:pPr>
            <w:proofErr w:type="spellStart"/>
            <w:r w:rsidRPr="00B735F3">
              <w:rPr>
                <w:bCs/>
                <w:sz w:val="22"/>
              </w:rPr>
              <w:t>ExTAG</w:t>
            </w:r>
            <w:proofErr w:type="spellEnd"/>
            <w:r w:rsidRPr="00B735F3">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506445" w:rsidRPr="000B3D1E" w:rsidRDefault="006A7CFF" w:rsidP="00B735F3">
            <w:pPr>
              <w:widowControl w:val="0"/>
              <w:jc w:val="left"/>
              <w:rPr>
                <w:bCs/>
                <w:sz w:val="22"/>
              </w:rPr>
            </w:pPr>
            <w:r w:rsidRPr="000B3D1E">
              <w:rPr>
                <w:bCs/>
                <w:sz w:val="22"/>
              </w:rPr>
              <w:t>Draft Operational Document received for discussion in Dubai</w:t>
            </w:r>
            <w:r w:rsidR="00A377BC" w:rsidRPr="000B3D1E">
              <w:rPr>
                <w:bCs/>
                <w:sz w:val="22"/>
              </w:rPr>
              <w:t>.</w:t>
            </w:r>
          </w:p>
          <w:p w:rsidR="00A377BC" w:rsidRPr="000B3D1E" w:rsidRDefault="00A377BC" w:rsidP="00B735F3">
            <w:pPr>
              <w:widowControl w:val="0"/>
              <w:jc w:val="left"/>
              <w:rPr>
                <w:bCs/>
                <w:sz w:val="22"/>
              </w:rPr>
            </w:pPr>
          </w:p>
          <w:p w:rsidR="00A377BC" w:rsidRPr="000B3D1E" w:rsidRDefault="00A377BC" w:rsidP="00B735F3">
            <w:pPr>
              <w:widowControl w:val="0"/>
              <w:jc w:val="left"/>
              <w:rPr>
                <w:b/>
                <w:bCs/>
                <w:sz w:val="22"/>
              </w:rPr>
            </w:pPr>
            <w:proofErr w:type="spellStart"/>
            <w:r w:rsidRPr="000B3D1E">
              <w:rPr>
                <w:bCs/>
                <w:sz w:val="22"/>
              </w:rPr>
              <w:t>ExTAG</w:t>
            </w:r>
            <w:proofErr w:type="spellEnd"/>
            <w:r w:rsidRPr="000B3D1E">
              <w:rPr>
                <w:bCs/>
                <w:sz w:val="22"/>
              </w:rPr>
              <w:t>/</w:t>
            </w:r>
            <w:r w:rsidR="000A5787" w:rsidRPr="000B3D1E">
              <w:rPr>
                <w:bCs/>
                <w:sz w:val="22"/>
              </w:rPr>
              <w:t>583</w:t>
            </w:r>
            <w:r w:rsidRPr="000B3D1E">
              <w:rPr>
                <w:bCs/>
                <w:sz w:val="22"/>
              </w:rPr>
              <w:t xml:space="preserve">/R </w:t>
            </w:r>
          </w:p>
          <w:p w:rsidR="00A377BC" w:rsidRPr="00D6324A" w:rsidRDefault="00A377BC" w:rsidP="00B735F3">
            <w:pPr>
              <w:widowControl w:val="0"/>
              <w:jc w:val="left"/>
              <w:rPr>
                <w:bCs/>
                <w:sz w:val="22"/>
              </w:rPr>
            </w:pPr>
          </w:p>
        </w:tc>
      </w:tr>
      <w:tr w:rsidR="00BF6B26" w:rsidRPr="00951925" w:rsidTr="00FF23A7">
        <w:tc>
          <w:tcPr>
            <w:tcW w:w="993" w:type="dxa"/>
            <w:tcBorders>
              <w:top w:val="single" w:sz="6" w:space="0" w:color="000000"/>
              <w:left w:val="single" w:sz="6" w:space="0" w:color="000000"/>
              <w:bottom w:val="single" w:sz="6" w:space="0" w:color="000000"/>
              <w:right w:val="single" w:sz="6" w:space="0" w:color="000000"/>
            </w:tcBorders>
          </w:tcPr>
          <w:p w:rsidR="00BF6B26" w:rsidRPr="00951925" w:rsidRDefault="00753555" w:rsidP="00394D3B">
            <w:pPr>
              <w:widowControl w:val="0"/>
              <w:jc w:val="center"/>
              <w:rPr>
                <w:sz w:val="22"/>
              </w:rPr>
            </w:pPr>
            <w:r>
              <w:rPr>
                <w:sz w:val="22"/>
              </w:rPr>
              <w:t>24</w:t>
            </w:r>
          </w:p>
        </w:tc>
        <w:tc>
          <w:tcPr>
            <w:tcW w:w="992" w:type="dxa"/>
            <w:tcBorders>
              <w:top w:val="single" w:sz="6" w:space="0" w:color="000000"/>
              <w:left w:val="single" w:sz="6" w:space="0" w:color="000000"/>
              <w:bottom w:val="single" w:sz="6" w:space="0" w:color="000000"/>
              <w:right w:val="single" w:sz="6" w:space="0" w:color="000000"/>
            </w:tcBorders>
          </w:tcPr>
          <w:p w:rsidR="00BF6B26" w:rsidRDefault="00D6324A" w:rsidP="00394D3B">
            <w:pPr>
              <w:widowControl w:val="0"/>
              <w:jc w:val="center"/>
              <w:rPr>
                <w:bCs/>
                <w:sz w:val="22"/>
              </w:rPr>
            </w:pPr>
            <w:r>
              <w:rPr>
                <w:bCs/>
                <w:sz w:val="22"/>
              </w:rPr>
              <w:t>9.5</w:t>
            </w:r>
          </w:p>
        </w:tc>
        <w:tc>
          <w:tcPr>
            <w:tcW w:w="6804" w:type="dxa"/>
            <w:tcBorders>
              <w:top w:val="single" w:sz="6" w:space="0" w:color="000000"/>
              <w:left w:val="single" w:sz="6" w:space="0" w:color="000000"/>
              <w:bottom w:val="single" w:sz="6" w:space="0" w:color="000000"/>
              <w:right w:val="single" w:sz="6" w:space="0" w:color="000000"/>
            </w:tcBorders>
          </w:tcPr>
          <w:p w:rsidR="00BF6B26" w:rsidRDefault="00D6324A" w:rsidP="00D6324A">
            <w:pPr>
              <w:widowControl w:val="0"/>
              <w:jc w:val="left"/>
              <w:rPr>
                <w:bCs/>
                <w:sz w:val="22"/>
              </w:rPr>
            </w:pPr>
            <w:proofErr w:type="spellStart"/>
            <w:r w:rsidRPr="00D6324A">
              <w:rPr>
                <w:bCs/>
                <w:sz w:val="22"/>
              </w:rPr>
              <w:t>ExTAG</w:t>
            </w:r>
            <w:proofErr w:type="spellEnd"/>
            <w:r w:rsidRPr="00D6324A">
              <w:rPr>
                <w:bCs/>
                <w:sz w:val="22"/>
              </w:rPr>
              <w:t xml:space="preserve">/500/CD – Draft </w:t>
            </w:r>
            <w:proofErr w:type="spellStart"/>
            <w:r w:rsidRPr="00D6324A">
              <w:rPr>
                <w:bCs/>
                <w:sz w:val="22"/>
              </w:rPr>
              <w:t>ExTAG</w:t>
            </w:r>
            <w:proofErr w:type="spellEnd"/>
            <w:r w:rsidRPr="00D6324A">
              <w:rPr>
                <w:bCs/>
                <w:sz w:val="22"/>
              </w:rPr>
              <w:t xml:space="preserve"> Decision Sheet – </w:t>
            </w:r>
            <w:proofErr w:type="spellStart"/>
            <w:r w:rsidRPr="00D6324A">
              <w:rPr>
                <w:bCs/>
                <w:sz w:val="22"/>
              </w:rPr>
              <w:t>CoCs</w:t>
            </w:r>
            <w:proofErr w:type="spellEnd"/>
            <w:r w:rsidRPr="00D6324A">
              <w:rPr>
                <w:bCs/>
                <w:sz w:val="22"/>
              </w:rPr>
              <w:t xml:space="preserve"> for Ex </w:t>
            </w:r>
            <w:r w:rsidRPr="00D6324A">
              <w:rPr>
                <w:bCs/>
                <w:sz w:val="22"/>
              </w:rPr>
              <w:lastRenderedPageBreak/>
              <w:t>Equipment against performance standards, prepared by FME</w:t>
            </w:r>
            <w:r>
              <w:rPr>
                <w:bCs/>
                <w:sz w:val="22"/>
              </w:rPr>
              <w:t>, to be withdrawn.</w:t>
            </w:r>
          </w:p>
          <w:p w:rsidR="00D6324A" w:rsidRPr="00951925"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BF6B26" w:rsidRPr="00951925" w:rsidRDefault="00D6324A" w:rsidP="00951925">
            <w:pPr>
              <w:widowControl w:val="0"/>
              <w:jc w:val="left"/>
              <w:rPr>
                <w:bCs/>
                <w:sz w:val="22"/>
              </w:rPr>
            </w:pPr>
            <w:proofErr w:type="spellStart"/>
            <w:r w:rsidRPr="00D6324A">
              <w:rPr>
                <w:bCs/>
                <w:sz w:val="22"/>
              </w:rPr>
              <w:lastRenderedPageBreak/>
              <w:t>ExTAG</w:t>
            </w:r>
            <w:proofErr w:type="spellEnd"/>
            <w:r w:rsidRPr="00D6324A">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BF6B26" w:rsidRPr="00951925" w:rsidRDefault="00D6324A" w:rsidP="00951925">
            <w:pPr>
              <w:widowControl w:val="0"/>
              <w:jc w:val="left"/>
              <w:rPr>
                <w:bCs/>
                <w:sz w:val="22"/>
              </w:rPr>
            </w:pPr>
            <w:r w:rsidRPr="00D6324A">
              <w:rPr>
                <w:bCs/>
                <w:sz w:val="22"/>
              </w:rPr>
              <w:t xml:space="preserve">Noted on </w:t>
            </w:r>
            <w:proofErr w:type="spellStart"/>
            <w:r w:rsidRPr="00D6324A">
              <w:rPr>
                <w:bCs/>
                <w:sz w:val="22"/>
              </w:rPr>
              <w:t>ExTAG</w:t>
            </w:r>
            <w:proofErr w:type="spellEnd"/>
            <w:r w:rsidRPr="00D6324A">
              <w:rPr>
                <w:bCs/>
                <w:sz w:val="22"/>
              </w:rPr>
              <w:t xml:space="preserve"> Docs </w:t>
            </w:r>
            <w:r w:rsidRPr="00D6324A">
              <w:rPr>
                <w:bCs/>
                <w:sz w:val="22"/>
              </w:rPr>
              <w:lastRenderedPageBreak/>
              <w:t>circulation list</w:t>
            </w:r>
            <w:r w:rsidR="000B3D1E">
              <w:rPr>
                <w:bCs/>
                <w:sz w:val="22"/>
              </w:rPr>
              <w:t xml:space="preserve"> and </w:t>
            </w:r>
            <w:proofErr w:type="spellStart"/>
            <w:r w:rsidR="000B3D1E">
              <w:rPr>
                <w:bCs/>
                <w:sz w:val="22"/>
              </w:rPr>
              <w:t>ExTAG</w:t>
            </w:r>
            <w:proofErr w:type="spellEnd"/>
            <w:r w:rsidR="000B3D1E">
              <w:rPr>
                <w:bCs/>
                <w:sz w:val="22"/>
              </w:rPr>
              <w:t>/584/</w:t>
            </w:r>
            <w:proofErr w:type="spellStart"/>
            <w:r w:rsidR="000B3D1E">
              <w:rPr>
                <w:bCs/>
                <w:sz w:val="22"/>
              </w:rPr>
              <w:t>Inf</w:t>
            </w:r>
            <w:proofErr w:type="spellEnd"/>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753555" w:rsidP="00D6324A">
            <w:pPr>
              <w:widowControl w:val="0"/>
              <w:jc w:val="center"/>
              <w:rPr>
                <w:sz w:val="22"/>
              </w:rPr>
            </w:pPr>
            <w:r>
              <w:rPr>
                <w:sz w:val="22"/>
              </w:rPr>
              <w:lastRenderedPageBreak/>
              <w:t>25</w:t>
            </w:r>
          </w:p>
        </w:tc>
        <w:tc>
          <w:tcPr>
            <w:tcW w:w="992"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center"/>
              <w:rPr>
                <w:bCs/>
                <w:sz w:val="22"/>
              </w:rPr>
            </w:pPr>
            <w:r>
              <w:rPr>
                <w:bCs/>
                <w:sz w:val="22"/>
              </w:rPr>
              <w:t xml:space="preserve">9.5 </w:t>
            </w:r>
          </w:p>
          <w:p w:rsidR="00D6324A" w:rsidRDefault="00D6324A" w:rsidP="00D6324A">
            <w:pPr>
              <w:widowControl w:val="0"/>
              <w:jc w:val="center"/>
              <w:rPr>
                <w:bCs/>
                <w:sz w:val="22"/>
              </w:rPr>
            </w:pPr>
          </w:p>
        </w:tc>
        <w:tc>
          <w:tcPr>
            <w:tcW w:w="6804"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r>
              <w:rPr>
                <w:bCs/>
                <w:sz w:val="22"/>
              </w:rPr>
              <w:t>A</w:t>
            </w:r>
            <w:r w:rsidRPr="00D6324A">
              <w:rPr>
                <w:bCs/>
                <w:sz w:val="22"/>
              </w:rPr>
              <w:t xml:space="preserve">dvise </w:t>
            </w:r>
            <w:proofErr w:type="spellStart"/>
            <w:r w:rsidRPr="00D6324A">
              <w:rPr>
                <w:bCs/>
                <w:sz w:val="22"/>
              </w:rPr>
              <w:t>ExMC</w:t>
            </w:r>
            <w:proofErr w:type="spellEnd"/>
            <w:r w:rsidRPr="00D6324A">
              <w:rPr>
                <w:bCs/>
                <w:sz w:val="22"/>
              </w:rPr>
              <w:t xml:space="preserve"> that </w:t>
            </w:r>
            <w:proofErr w:type="spellStart"/>
            <w:r w:rsidRPr="00D6324A">
              <w:rPr>
                <w:bCs/>
                <w:sz w:val="22"/>
              </w:rPr>
              <w:t>ExTAG</w:t>
            </w:r>
            <w:proofErr w:type="spellEnd"/>
            <w:r w:rsidRPr="00D6324A">
              <w:rPr>
                <w:bCs/>
                <w:sz w:val="22"/>
              </w:rPr>
              <w:t xml:space="preserve"> have varying views on ExMC/1406/CD and hence suggest that this be referred to ExMC WG1 for consideration</w:t>
            </w:r>
            <w:r>
              <w:rPr>
                <w:bCs/>
                <w:sz w:val="22"/>
              </w:rPr>
              <w:t>.</w:t>
            </w:r>
          </w:p>
          <w:p w:rsidR="00D6324A" w:rsidRPr="00951925"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Pr="00951925" w:rsidRDefault="00D6324A" w:rsidP="00D6324A">
            <w:pPr>
              <w:widowControl w:val="0"/>
              <w:jc w:val="left"/>
              <w:rPr>
                <w:bCs/>
                <w:sz w:val="22"/>
              </w:rPr>
            </w:pPr>
            <w:proofErr w:type="spellStart"/>
            <w:r>
              <w:rPr>
                <w:bCs/>
                <w:sz w:val="22"/>
              </w:rPr>
              <w:t>ExTAG</w:t>
            </w:r>
            <w:proofErr w:type="spellEnd"/>
            <w:r>
              <w:rPr>
                <w:bCs/>
                <w:sz w:val="22"/>
              </w:rPr>
              <w:t xml:space="preserve"> Chair</w:t>
            </w:r>
          </w:p>
        </w:tc>
        <w:tc>
          <w:tcPr>
            <w:tcW w:w="2693" w:type="dxa"/>
            <w:tcBorders>
              <w:top w:val="single" w:sz="6" w:space="0" w:color="000000"/>
              <w:left w:val="single" w:sz="6" w:space="0" w:color="000000"/>
              <w:bottom w:val="single" w:sz="6" w:space="0" w:color="000000"/>
              <w:right w:val="single" w:sz="6" w:space="0" w:color="000000"/>
            </w:tcBorders>
          </w:tcPr>
          <w:p w:rsidR="00D6324A" w:rsidRPr="00951925" w:rsidRDefault="00D6324A" w:rsidP="00D6324A">
            <w:pPr>
              <w:widowControl w:val="0"/>
              <w:jc w:val="left"/>
              <w:rPr>
                <w:bCs/>
                <w:sz w:val="22"/>
              </w:rPr>
            </w:pPr>
            <w:r w:rsidRPr="00C668F5">
              <w:rPr>
                <w:bCs/>
                <w:sz w:val="22"/>
              </w:rPr>
              <w:t>Chair report</w:t>
            </w:r>
            <w:r>
              <w:rPr>
                <w:bCs/>
                <w:sz w:val="22"/>
              </w:rPr>
              <w:t>ed</w:t>
            </w:r>
            <w:r w:rsidRPr="00C668F5">
              <w:rPr>
                <w:bCs/>
                <w:sz w:val="22"/>
              </w:rPr>
              <w:t xml:space="preserve"> to ExMC</w:t>
            </w:r>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753555" w:rsidP="00D6324A">
            <w:pPr>
              <w:widowControl w:val="0"/>
              <w:jc w:val="center"/>
              <w:rPr>
                <w:sz w:val="22"/>
              </w:rPr>
            </w:pPr>
            <w:r>
              <w:rPr>
                <w:sz w:val="22"/>
              </w:rPr>
              <w:t>26</w:t>
            </w:r>
          </w:p>
        </w:tc>
        <w:tc>
          <w:tcPr>
            <w:tcW w:w="992"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center"/>
              <w:rPr>
                <w:bCs/>
                <w:sz w:val="22"/>
              </w:rPr>
            </w:pPr>
            <w:r>
              <w:rPr>
                <w:bCs/>
                <w:sz w:val="22"/>
              </w:rPr>
              <w:t>9.6</w:t>
            </w:r>
          </w:p>
        </w:tc>
        <w:tc>
          <w:tcPr>
            <w:tcW w:w="6804"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proofErr w:type="spellStart"/>
            <w:r w:rsidRPr="00121C37">
              <w:rPr>
                <w:bCs/>
                <w:sz w:val="22"/>
              </w:rPr>
              <w:t>ExTAG</w:t>
            </w:r>
            <w:proofErr w:type="spellEnd"/>
            <w:r w:rsidRPr="00121C37">
              <w:rPr>
                <w:bCs/>
                <w:sz w:val="22"/>
              </w:rPr>
              <w:t xml:space="preserve">/502A/CD – Draft New </w:t>
            </w:r>
            <w:proofErr w:type="spellStart"/>
            <w:r w:rsidRPr="00121C37">
              <w:rPr>
                <w:bCs/>
                <w:sz w:val="22"/>
              </w:rPr>
              <w:t>ExTAG</w:t>
            </w:r>
            <w:proofErr w:type="spellEnd"/>
            <w:r w:rsidRPr="00121C37">
              <w:rPr>
                <w:bCs/>
                <w:sz w:val="22"/>
              </w:rPr>
              <w:t xml:space="preserve"> Decision Sheet – Application of IEC 60079-28 (replacement for previous Draft DS 2017/0</w:t>
            </w:r>
            <w:r>
              <w:rPr>
                <w:bCs/>
                <w:sz w:val="22"/>
              </w:rPr>
              <w:t>03A (</w:t>
            </w:r>
            <w:proofErr w:type="spellStart"/>
            <w:r w:rsidRPr="00121C37">
              <w:rPr>
                <w:bCs/>
                <w:sz w:val="22"/>
              </w:rPr>
              <w:t>ExTAG</w:t>
            </w:r>
            <w:proofErr w:type="spellEnd"/>
            <w:r w:rsidRPr="00121C37">
              <w:rPr>
                <w:bCs/>
                <w:sz w:val="22"/>
              </w:rPr>
              <w:t>/484/CD) Updated draft prepared by the secretariat proceed to publication of the Decision Sheet  circulated as a draft but changing “optical ignition source” to “optical radiation source” in the question;</w:t>
            </w:r>
            <w:r w:rsidRPr="001A5E80">
              <w:rPr>
                <w:bCs/>
                <w:sz w:val="22"/>
              </w:rPr>
              <w:t xml:space="preserve"> </w:t>
            </w:r>
            <w:r>
              <w:rPr>
                <w:bCs/>
                <w:sz w:val="22"/>
              </w:rPr>
              <w:t xml:space="preserve">then </w:t>
            </w:r>
            <w:r w:rsidRPr="001A5E80">
              <w:rPr>
                <w:bCs/>
                <w:sz w:val="22"/>
              </w:rPr>
              <w:t xml:space="preserve">to </w:t>
            </w:r>
            <w:r>
              <w:rPr>
                <w:bCs/>
                <w:sz w:val="22"/>
              </w:rPr>
              <w:t>proceed to</w:t>
            </w:r>
            <w:r w:rsidRPr="001A5E80">
              <w:rPr>
                <w:bCs/>
                <w:sz w:val="22"/>
              </w:rPr>
              <w:t xml:space="preserve"> publication.</w:t>
            </w:r>
            <w:r>
              <w:rPr>
                <w:bCs/>
                <w:sz w:val="22"/>
              </w:rPr>
              <w:t xml:space="preserve"> </w:t>
            </w:r>
          </w:p>
          <w:p w:rsidR="00D6324A" w:rsidRPr="00951925"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Pr="00951925" w:rsidRDefault="00D6324A" w:rsidP="00D6324A">
            <w:pPr>
              <w:widowControl w:val="0"/>
              <w:jc w:val="left"/>
              <w:rPr>
                <w:bCs/>
                <w:sz w:val="22"/>
              </w:rPr>
            </w:pPr>
            <w:proofErr w:type="spellStart"/>
            <w:r>
              <w:rPr>
                <w:bCs/>
                <w:sz w:val="22"/>
              </w:rPr>
              <w:t>ExTAG</w:t>
            </w:r>
            <w:proofErr w:type="spellEnd"/>
            <w:r>
              <w:rPr>
                <w:bCs/>
                <w:sz w:val="22"/>
              </w:rPr>
              <w:t xml:space="preserve"> Secretariat </w:t>
            </w:r>
          </w:p>
        </w:tc>
        <w:tc>
          <w:tcPr>
            <w:tcW w:w="2693" w:type="dxa"/>
            <w:tcBorders>
              <w:top w:val="single" w:sz="6" w:space="0" w:color="000000"/>
              <w:left w:val="single" w:sz="6" w:space="0" w:color="000000"/>
              <w:bottom w:val="single" w:sz="6" w:space="0" w:color="000000"/>
              <w:right w:val="single" w:sz="6" w:space="0" w:color="000000"/>
            </w:tcBorders>
          </w:tcPr>
          <w:p w:rsidR="006A7CFF" w:rsidRDefault="00D6324A" w:rsidP="00D6324A">
            <w:pPr>
              <w:widowControl w:val="0"/>
              <w:jc w:val="left"/>
              <w:rPr>
                <w:bCs/>
                <w:sz w:val="22"/>
              </w:rPr>
            </w:pPr>
            <w:r>
              <w:rPr>
                <w:bCs/>
                <w:sz w:val="22"/>
              </w:rPr>
              <w:t>Comp</w:t>
            </w:r>
            <w:r w:rsidR="00EE0625">
              <w:rPr>
                <w:bCs/>
                <w:sz w:val="22"/>
              </w:rPr>
              <w:t xml:space="preserve">leted posted as </w:t>
            </w:r>
          </w:p>
          <w:p w:rsidR="00D6324A" w:rsidRPr="00951925" w:rsidRDefault="00EE0625" w:rsidP="00D6324A">
            <w:pPr>
              <w:widowControl w:val="0"/>
              <w:jc w:val="left"/>
              <w:rPr>
                <w:bCs/>
                <w:sz w:val="22"/>
              </w:rPr>
            </w:pPr>
            <w:r>
              <w:rPr>
                <w:bCs/>
                <w:sz w:val="22"/>
              </w:rPr>
              <w:t xml:space="preserve">DS </w:t>
            </w:r>
            <w:r w:rsidR="006A7CFF">
              <w:rPr>
                <w:bCs/>
                <w:sz w:val="22"/>
              </w:rPr>
              <w:t xml:space="preserve">2018/004 – </w:t>
            </w:r>
            <w:r w:rsidR="00D6324A">
              <w:rPr>
                <w:bCs/>
                <w:sz w:val="22"/>
              </w:rPr>
              <w:t>181012</w:t>
            </w:r>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753555" w:rsidP="00D6324A">
            <w:pPr>
              <w:widowControl w:val="0"/>
              <w:jc w:val="center"/>
              <w:rPr>
                <w:sz w:val="22"/>
              </w:rPr>
            </w:pPr>
            <w:r>
              <w:rPr>
                <w:sz w:val="22"/>
              </w:rPr>
              <w:t>27</w:t>
            </w:r>
          </w:p>
        </w:tc>
        <w:tc>
          <w:tcPr>
            <w:tcW w:w="992"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center"/>
              <w:rPr>
                <w:bCs/>
                <w:sz w:val="22"/>
              </w:rPr>
            </w:pPr>
            <w:r>
              <w:rPr>
                <w:bCs/>
                <w:sz w:val="22"/>
              </w:rPr>
              <w:t>9.7</w:t>
            </w:r>
          </w:p>
        </w:tc>
        <w:tc>
          <w:tcPr>
            <w:tcW w:w="6804"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proofErr w:type="spellStart"/>
            <w:r w:rsidRPr="00C5221D">
              <w:rPr>
                <w:bCs/>
                <w:sz w:val="22"/>
              </w:rPr>
              <w:t>ExTAG</w:t>
            </w:r>
            <w:proofErr w:type="spellEnd"/>
            <w:r w:rsidRPr="00C5221D">
              <w:rPr>
                <w:bCs/>
                <w:sz w:val="22"/>
              </w:rPr>
              <w:t xml:space="preserve">/487A/CD – Draft </w:t>
            </w:r>
            <w:proofErr w:type="spellStart"/>
            <w:r w:rsidRPr="00C5221D">
              <w:rPr>
                <w:bCs/>
                <w:sz w:val="22"/>
              </w:rPr>
              <w:t>ExTAG</w:t>
            </w:r>
            <w:proofErr w:type="spellEnd"/>
            <w:r w:rsidRPr="00C5221D">
              <w:rPr>
                <w:bCs/>
                <w:sz w:val="22"/>
              </w:rPr>
              <w:t xml:space="preserve"> Decision Sheet – Application o</w:t>
            </w:r>
            <w:r>
              <w:rPr>
                <w:bCs/>
                <w:sz w:val="22"/>
              </w:rPr>
              <w:t>f r</w:t>
            </w:r>
            <w:r w:rsidRPr="00C5221D">
              <w:rPr>
                <w:bCs/>
                <w:sz w:val="22"/>
              </w:rPr>
              <w:t xml:space="preserve">equirement for material remaining under a blind hole in flameproof </w:t>
            </w:r>
            <w:r>
              <w:rPr>
                <w:bCs/>
                <w:sz w:val="22"/>
              </w:rPr>
              <w:t>e</w:t>
            </w:r>
            <w:r w:rsidRPr="00C5221D">
              <w:rPr>
                <w:bCs/>
                <w:sz w:val="22"/>
              </w:rPr>
              <w:t>nclosures (Updated draft from the Originator Mr Viljoen of ZA)</w:t>
            </w:r>
            <w:r>
              <w:rPr>
                <w:bCs/>
                <w:sz w:val="22"/>
              </w:rPr>
              <w:t xml:space="preserve"> </w:t>
            </w:r>
            <w:r w:rsidRPr="001A5E80">
              <w:rPr>
                <w:bCs/>
                <w:sz w:val="22"/>
              </w:rPr>
              <w:t xml:space="preserve">to </w:t>
            </w:r>
            <w:r>
              <w:rPr>
                <w:bCs/>
                <w:sz w:val="22"/>
              </w:rPr>
              <w:t>proceed to</w:t>
            </w:r>
            <w:r w:rsidRPr="001A5E80">
              <w:rPr>
                <w:bCs/>
                <w:sz w:val="22"/>
              </w:rPr>
              <w:t xml:space="preserve"> publication.</w:t>
            </w:r>
          </w:p>
          <w:p w:rsidR="00D6324A" w:rsidRPr="00121C37"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proofErr w:type="spellStart"/>
            <w:r>
              <w:rPr>
                <w:bCs/>
                <w:sz w:val="22"/>
              </w:rPr>
              <w:t>ExTAG</w:t>
            </w:r>
            <w:proofErr w:type="spellEnd"/>
            <w:r>
              <w:rPr>
                <w:bCs/>
                <w:sz w:val="22"/>
              </w:rPr>
              <w:t xml:space="preserve"> Secretariat </w:t>
            </w:r>
          </w:p>
        </w:tc>
        <w:tc>
          <w:tcPr>
            <w:tcW w:w="2693"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r w:rsidRPr="00121C37">
              <w:rPr>
                <w:bCs/>
                <w:sz w:val="22"/>
              </w:rPr>
              <w:t xml:space="preserve">Completed DS 2018/003 181012 </w:t>
            </w:r>
          </w:p>
          <w:p w:rsidR="00D6324A" w:rsidRDefault="00D6324A" w:rsidP="00D6324A">
            <w:pPr>
              <w:widowControl w:val="0"/>
              <w:jc w:val="left"/>
              <w:rPr>
                <w:bCs/>
                <w:sz w:val="22"/>
              </w:rPr>
            </w:pPr>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753555" w:rsidP="00D6324A">
            <w:pPr>
              <w:widowControl w:val="0"/>
              <w:jc w:val="center"/>
              <w:rPr>
                <w:sz w:val="22"/>
              </w:rPr>
            </w:pPr>
            <w:r>
              <w:rPr>
                <w:sz w:val="22"/>
              </w:rPr>
              <w:t>28</w:t>
            </w:r>
          </w:p>
        </w:tc>
        <w:tc>
          <w:tcPr>
            <w:tcW w:w="992"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center"/>
              <w:rPr>
                <w:bCs/>
                <w:sz w:val="22"/>
              </w:rPr>
            </w:pPr>
            <w:r>
              <w:rPr>
                <w:bCs/>
                <w:sz w:val="22"/>
              </w:rPr>
              <w:t>9.7</w:t>
            </w:r>
          </w:p>
        </w:tc>
        <w:tc>
          <w:tcPr>
            <w:tcW w:w="6804"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r>
              <w:rPr>
                <w:bCs/>
                <w:sz w:val="22"/>
              </w:rPr>
              <w:t>T</w:t>
            </w:r>
            <w:r w:rsidRPr="00C5221D">
              <w:rPr>
                <w:bCs/>
                <w:sz w:val="22"/>
              </w:rPr>
              <w:t xml:space="preserve">he Secretariat </w:t>
            </w:r>
            <w:r w:rsidR="00CB2F78">
              <w:rPr>
                <w:bCs/>
                <w:sz w:val="22"/>
              </w:rPr>
              <w:t xml:space="preserve">to </w:t>
            </w:r>
            <w:r w:rsidRPr="00C5221D">
              <w:rPr>
                <w:bCs/>
                <w:sz w:val="22"/>
              </w:rPr>
              <w:t>forward the MASC comments (</w:t>
            </w:r>
            <w:proofErr w:type="spellStart"/>
            <w:r w:rsidRPr="00C5221D">
              <w:rPr>
                <w:bCs/>
                <w:sz w:val="22"/>
              </w:rPr>
              <w:t>ExTAG</w:t>
            </w:r>
            <w:proofErr w:type="spellEnd"/>
            <w:r w:rsidRPr="00C5221D">
              <w:rPr>
                <w:bCs/>
                <w:sz w:val="22"/>
              </w:rPr>
              <w:t>/521/CC, which contains diagrams) to the MT 60079-1 for consideration.</w:t>
            </w:r>
          </w:p>
          <w:p w:rsidR="00D6324A" w:rsidRPr="00121C37"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proofErr w:type="spellStart"/>
            <w:r w:rsidRPr="00C5221D">
              <w:rPr>
                <w:bCs/>
                <w:sz w:val="22"/>
              </w:rPr>
              <w:t>ExTAG</w:t>
            </w:r>
            <w:proofErr w:type="spellEnd"/>
            <w:r w:rsidRPr="00C5221D">
              <w:rPr>
                <w:bCs/>
                <w:sz w:val="22"/>
              </w:rPr>
              <w:t xml:space="preserve"> Secretariat</w:t>
            </w:r>
          </w:p>
        </w:tc>
        <w:tc>
          <w:tcPr>
            <w:tcW w:w="2693" w:type="dxa"/>
            <w:tcBorders>
              <w:top w:val="single" w:sz="6" w:space="0" w:color="000000"/>
              <w:left w:val="single" w:sz="6" w:space="0" w:color="000000"/>
              <w:bottom w:val="single" w:sz="6" w:space="0" w:color="000000"/>
              <w:right w:val="single" w:sz="6" w:space="0" w:color="000000"/>
            </w:tcBorders>
          </w:tcPr>
          <w:p w:rsidR="00D6324A" w:rsidRDefault="00D6324A" w:rsidP="00D6324A">
            <w:pPr>
              <w:widowControl w:val="0"/>
              <w:jc w:val="left"/>
              <w:rPr>
                <w:bCs/>
                <w:sz w:val="22"/>
              </w:rPr>
            </w:pPr>
            <w:proofErr w:type="spellStart"/>
            <w:r w:rsidRPr="00C5221D">
              <w:rPr>
                <w:bCs/>
                <w:sz w:val="22"/>
              </w:rPr>
              <w:t>ExTAG</w:t>
            </w:r>
            <w:proofErr w:type="spellEnd"/>
            <w:r w:rsidRPr="00C5221D">
              <w:rPr>
                <w:bCs/>
                <w:sz w:val="22"/>
              </w:rPr>
              <w:t xml:space="preserve">/521/CC sent </w:t>
            </w:r>
            <w:r w:rsidR="000B3D1E">
              <w:rPr>
                <w:bCs/>
                <w:sz w:val="22"/>
              </w:rPr>
              <w:t xml:space="preserve">to Mr. </w:t>
            </w:r>
            <w:r w:rsidRPr="00C5221D">
              <w:rPr>
                <w:bCs/>
                <w:sz w:val="22"/>
              </w:rPr>
              <w:t>Paul Kelly 181010</w:t>
            </w:r>
            <w:r w:rsidR="002F4449">
              <w:rPr>
                <w:bCs/>
                <w:sz w:val="22"/>
              </w:rPr>
              <w:t xml:space="preserve"> TC31.</w:t>
            </w:r>
          </w:p>
          <w:p w:rsidR="002F4449" w:rsidRDefault="002F4449" w:rsidP="00D6324A">
            <w:pPr>
              <w:widowControl w:val="0"/>
              <w:jc w:val="left"/>
              <w:rPr>
                <w:bCs/>
                <w:sz w:val="22"/>
              </w:rPr>
            </w:pPr>
          </w:p>
        </w:tc>
      </w:tr>
      <w:tr w:rsidR="00C671AB" w:rsidRPr="00951925" w:rsidTr="00FF23A7">
        <w:tc>
          <w:tcPr>
            <w:tcW w:w="993" w:type="dxa"/>
            <w:tcBorders>
              <w:top w:val="single" w:sz="6" w:space="0" w:color="000000"/>
              <w:left w:val="single" w:sz="6" w:space="0" w:color="000000"/>
              <w:bottom w:val="single" w:sz="6" w:space="0" w:color="000000"/>
              <w:right w:val="single" w:sz="6" w:space="0" w:color="000000"/>
            </w:tcBorders>
          </w:tcPr>
          <w:p w:rsidR="00C671AB" w:rsidRPr="00951925" w:rsidRDefault="00753555" w:rsidP="00D6324A">
            <w:pPr>
              <w:widowControl w:val="0"/>
              <w:jc w:val="center"/>
              <w:rPr>
                <w:sz w:val="22"/>
              </w:rPr>
            </w:pPr>
            <w:r>
              <w:rPr>
                <w:sz w:val="22"/>
              </w:rPr>
              <w:t>29</w:t>
            </w:r>
          </w:p>
        </w:tc>
        <w:tc>
          <w:tcPr>
            <w:tcW w:w="992" w:type="dxa"/>
            <w:tcBorders>
              <w:top w:val="single" w:sz="6" w:space="0" w:color="000000"/>
              <w:left w:val="single" w:sz="6" w:space="0" w:color="000000"/>
              <w:bottom w:val="single" w:sz="6" w:space="0" w:color="000000"/>
              <w:right w:val="single" w:sz="6" w:space="0" w:color="000000"/>
            </w:tcBorders>
          </w:tcPr>
          <w:p w:rsidR="00C671AB" w:rsidRPr="00754C3C" w:rsidRDefault="00C671AB" w:rsidP="00D6324A">
            <w:pPr>
              <w:widowControl w:val="0"/>
              <w:jc w:val="center"/>
              <w:rPr>
                <w:bCs/>
                <w:sz w:val="22"/>
              </w:rPr>
            </w:pPr>
            <w:r>
              <w:rPr>
                <w:bCs/>
                <w:sz w:val="22"/>
              </w:rPr>
              <w:t xml:space="preserve">9.8 </w:t>
            </w:r>
          </w:p>
        </w:tc>
        <w:tc>
          <w:tcPr>
            <w:tcW w:w="6804" w:type="dxa"/>
            <w:tcBorders>
              <w:top w:val="single" w:sz="6" w:space="0" w:color="000000"/>
              <w:left w:val="single" w:sz="6" w:space="0" w:color="000000"/>
              <w:bottom w:val="single" w:sz="6" w:space="0" w:color="000000"/>
              <w:right w:val="single" w:sz="6" w:space="0" w:color="000000"/>
            </w:tcBorders>
          </w:tcPr>
          <w:p w:rsidR="00C671AB" w:rsidRDefault="00C671AB" w:rsidP="00D6324A">
            <w:pPr>
              <w:widowControl w:val="0"/>
              <w:jc w:val="left"/>
              <w:rPr>
                <w:bCs/>
                <w:sz w:val="22"/>
              </w:rPr>
            </w:pPr>
            <w:proofErr w:type="spellStart"/>
            <w:r>
              <w:rPr>
                <w:bCs/>
                <w:sz w:val="22"/>
              </w:rPr>
              <w:t>ExTAG</w:t>
            </w:r>
            <w:proofErr w:type="spellEnd"/>
            <w:r>
              <w:rPr>
                <w:bCs/>
                <w:sz w:val="22"/>
              </w:rPr>
              <w:t xml:space="preserve">/531/CD </w:t>
            </w:r>
            <w:r w:rsidRPr="00C671AB">
              <w:rPr>
                <w:bCs/>
                <w:sz w:val="22"/>
              </w:rPr>
              <w:t>wait for six week comment period.</w:t>
            </w:r>
          </w:p>
          <w:p w:rsidR="00C671AB" w:rsidRPr="00754C3C" w:rsidRDefault="00C671AB"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C671AB" w:rsidRDefault="008C7F58" w:rsidP="00D6324A">
            <w:pPr>
              <w:widowControl w:val="0"/>
              <w:jc w:val="left"/>
              <w:rPr>
                <w:bCs/>
                <w:sz w:val="22"/>
              </w:rPr>
            </w:pPr>
            <w:proofErr w:type="spellStart"/>
            <w:r>
              <w:rPr>
                <w:bCs/>
                <w:sz w:val="22"/>
              </w:rPr>
              <w:t>ExTAG</w:t>
            </w:r>
            <w:proofErr w:type="spellEnd"/>
            <w:r>
              <w:rPr>
                <w:bCs/>
                <w:sz w:val="22"/>
              </w:rPr>
              <w:t xml:space="preserve"> Secretariat </w:t>
            </w:r>
          </w:p>
        </w:tc>
        <w:tc>
          <w:tcPr>
            <w:tcW w:w="2693" w:type="dxa"/>
            <w:tcBorders>
              <w:top w:val="single" w:sz="6" w:space="0" w:color="000000"/>
              <w:left w:val="single" w:sz="6" w:space="0" w:color="000000"/>
              <w:bottom w:val="single" w:sz="6" w:space="0" w:color="000000"/>
              <w:right w:val="single" w:sz="6" w:space="0" w:color="000000"/>
            </w:tcBorders>
          </w:tcPr>
          <w:p w:rsidR="008C7F58" w:rsidRDefault="008C7F58" w:rsidP="00D6324A">
            <w:pPr>
              <w:widowControl w:val="0"/>
              <w:jc w:val="left"/>
              <w:rPr>
                <w:bCs/>
                <w:sz w:val="22"/>
              </w:rPr>
            </w:pPr>
            <w:r>
              <w:rPr>
                <w:bCs/>
                <w:sz w:val="22"/>
              </w:rPr>
              <w:t xml:space="preserve">A revised document </w:t>
            </w:r>
          </w:p>
          <w:p w:rsidR="000B3D1E" w:rsidRDefault="008C7F58" w:rsidP="006A7CFF">
            <w:pPr>
              <w:widowControl w:val="0"/>
              <w:jc w:val="left"/>
              <w:rPr>
                <w:bCs/>
                <w:sz w:val="22"/>
              </w:rPr>
            </w:pPr>
            <w:proofErr w:type="spellStart"/>
            <w:r>
              <w:rPr>
                <w:bCs/>
                <w:sz w:val="22"/>
              </w:rPr>
              <w:t>ExTAG</w:t>
            </w:r>
            <w:proofErr w:type="spellEnd"/>
            <w:r>
              <w:rPr>
                <w:bCs/>
                <w:sz w:val="22"/>
              </w:rPr>
              <w:t xml:space="preserve">/531A/CD was circulated </w:t>
            </w:r>
            <w:r>
              <w:rPr>
                <w:rFonts w:ascii="Helvetica" w:hAnsi="Helvetica"/>
                <w:color w:val="333333"/>
                <w:sz w:val="21"/>
                <w:szCs w:val="21"/>
              </w:rPr>
              <w:t>2019-04-11</w:t>
            </w:r>
            <w:r>
              <w:rPr>
                <w:bCs/>
                <w:sz w:val="22"/>
              </w:rPr>
              <w:t xml:space="preserve">. Given the comments received and contained in </w:t>
            </w:r>
            <w:proofErr w:type="spellStart"/>
            <w:r>
              <w:rPr>
                <w:bCs/>
                <w:sz w:val="22"/>
              </w:rPr>
              <w:t>ExTAG</w:t>
            </w:r>
            <w:proofErr w:type="spellEnd"/>
            <w:r>
              <w:rPr>
                <w:bCs/>
                <w:sz w:val="22"/>
              </w:rPr>
              <w:t>/577/CC</w:t>
            </w:r>
            <w:r w:rsidR="006A7CFF">
              <w:rPr>
                <w:bCs/>
                <w:sz w:val="22"/>
              </w:rPr>
              <w:t>. T</w:t>
            </w:r>
            <w:r>
              <w:rPr>
                <w:bCs/>
                <w:sz w:val="22"/>
              </w:rPr>
              <w:t>he originator has withdrawn the Draft DS.</w:t>
            </w:r>
          </w:p>
          <w:p w:rsidR="002F4449" w:rsidRDefault="002F4449" w:rsidP="006A7CFF">
            <w:pPr>
              <w:widowControl w:val="0"/>
              <w:jc w:val="left"/>
              <w:rPr>
                <w:bCs/>
                <w:sz w:val="22"/>
              </w:rPr>
            </w:pPr>
          </w:p>
          <w:p w:rsidR="000B3D1E" w:rsidRDefault="000B3D1E" w:rsidP="006A7CFF">
            <w:pPr>
              <w:widowControl w:val="0"/>
              <w:jc w:val="left"/>
              <w:rPr>
                <w:bCs/>
                <w:sz w:val="22"/>
              </w:rPr>
            </w:pPr>
            <w:r>
              <w:rPr>
                <w:bCs/>
                <w:sz w:val="22"/>
              </w:rPr>
              <w:t xml:space="preserve">See </w:t>
            </w:r>
            <w:proofErr w:type="spellStart"/>
            <w:r>
              <w:rPr>
                <w:bCs/>
                <w:sz w:val="22"/>
              </w:rPr>
              <w:t>ExTAG</w:t>
            </w:r>
            <w:proofErr w:type="spellEnd"/>
            <w:r>
              <w:rPr>
                <w:bCs/>
                <w:sz w:val="22"/>
              </w:rPr>
              <w:t>/584/</w:t>
            </w:r>
            <w:proofErr w:type="spellStart"/>
            <w:r>
              <w:rPr>
                <w:bCs/>
                <w:sz w:val="22"/>
              </w:rPr>
              <w:t>Inf</w:t>
            </w:r>
            <w:proofErr w:type="spellEnd"/>
          </w:p>
          <w:p w:rsidR="000B3D1E" w:rsidRDefault="000B3D1E" w:rsidP="006A7CFF">
            <w:pPr>
              <w:widowControl w:val="0"/>
              <w:jc w:val="left"/>
              <w:rPr>
                <w:bCs/>
                <w:sz w:val="22"/>
              </w:rPr>
            </w:pPr>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D6324A" w:rsidP="00D6324A">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D6324A" w:rsidRDefault="00754C3C" w:rsidP="00D6324A">
            <w:pPr>
              <w:widowControl w:val="0"/>
              <w:jc w:val="center"/>
              <w:rPr>
                <w:bCs/>
                <w:sz w:val="22"/>
              </w:rPr>
            </w:pPr>
            <w:r w:rsidRPr="00754C3C">
              <w:rPr>
                <w:bCs/>
                <w:sz w:val="22"/>
              </w:rPr>
              <w:t>9.9</w:t>
            </w:r>
          </w:p>
        </w:tc>
        <w:tc>
          <w:tcPr>
            <w:tcW w:w="6804" w:type="dxa"/>
            <w:tcBorders>
              <w:top w:val="single" w:sz="6" w:space="0" w:color="000000"/>
              <w:left w:val="single" w:sz="6" w:space="0" w:color="000000"/>
              <w:bottom w:val="single" w:sz="6" w:space="0" w:color="000000"/>
              <w:right w:val="single" w:sz="6" w:space="0" w:color="000000"/>
            </w:tcBorders>
          </w:tcPr>
          <w:p w:rsidR="00D6324A" w:rsidRDefault="00754C3C" w:rsidP="00D6324A">
            <w:pPr>
              <w:widowControl w:val="0"/>
              <w:jc w:val="left"/>
              <w:rPr>
                <w:bCs/>
                <w:sz w:val="22"/>
              </w:rPr>
            </w:pPr>
            <w:proofErr w:type="spellStart"/>
            <w:r w:rsidRPr="00754C3C">
              <w:rPr>
                <w:bCs/>
                <w:sz w:val="22"/>
              </w:rPr>
              <w:t>ExTAG</w:t>
            </w:r>
            <w:proofErr w:type="spellEnd"/>
            <w:r w:rsidRPr="00754C3C">
              <w:rPr>
                <w:bCs/>
                <w:sz w:val="22"/>
              </w:rPr>
              <w:t>/456B/CD</w:t>
            </w:r>
            <w:r>
              <w:rPr>
                <w:bCs/>
                <w:sz w:val="22"/>
              </w:rPr>
              <w:t xml:space="preserve"> wait for six week comment period.</w:t>
            </w:r>
          </w:p>
          <w:p w:rsidR="00D6324A" w:rsidRDefault="00D6324A" w:rsidP="00D6324A">
            <w:pPr>
              <w:widowControl w:val="0"/>
              <w:jc w:val="left"/>
              <w:rPr>
                <w:bCs/>
                <w:sz w:val="22"/>
              </w:rPr>
            </w:pPr>
          </w:p>
          <w:p w:rsidR="00D6324A" w:rsidRPr="00121C37" w:rsidRDefault="00D6324A" w:rsidP="00D6324A">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Default="005A233A" w:rsidP="00D6324A">
            <w:pPr>
              <w:widowControl w:val="0"/>
              <w:jc w:val="left"/>
              <w:rPr>
                <w:bCs/>
                <w:sz w:val="22"/>
              </w:rPr>
            </w:pPr>
            <w:proofErr w:type="spellStart"/>
            <w:r w:rsidRPr="005A233A">
              <w:rPr>
                <w:bCs/>
                <w:sz w:val="22"/>
              </w:rPr>
              <w:t>ExTAG</w:t>
            </w:r>
            <w:proofErr w:type="spellEnd"/>
            <w:r w:rsidRPr="005A233A">
              <w:rPr>
                <w:bCs/>
                <w:sz w:val="22"/>
              </w:rPr>
              <w:t xml:space="preserve"> Secretariat </w:t>
            </w:r>
            <w:r>
              <w:rPr>
                <w:bCs/>
                <w:sz w:val="22"/>
              </w:rPr>
              <w:t>/</w:t>
            </w:r>
            <w:r w:rsidR="006A7CFF">
              <w:rPr>
                <w:bCs/>
                <w:sz w:val="22"/>
              </w:rPr>
              <w:t xml:space="preserve">Originator </w:t>
            </w:r>
          </w:p>
        </w:tc>
        <w:tc>
          <w:tcPr>
            <w:tcW w:w="2693" w:type="dxa"/>
            <w:tcBorders>
              <w:top w:val="single" w:sz="6" w:space="0" w:color="000000"/>
              <w:left w:val="single" w:sz="6" w:space="0" w:color="000000"/>
              <w:bottom w:val="single" w:sz="6" w:space="0" w:color="000000"/>
              <w:right w:val="single" w:sz="6" w:space="0" w:color="000000"/>
            </w:tcBorders>
          </w:tcPr>
          <w:p w:rsidR="009E4C92" w:rsidRDefault="009E4C92" w:rsidP="009E4C92">
            <w:pPr>
              <w:jc w:val="left"/>
              <w:rPr>
                <w:rFonts w:cs="Arial"/>
                <w:sz w:val="21"/>
                <w:szCs w:val="21"/>
              </w:rPr>
            </w:pPr>
            <w:r>
              <w:rPr>
                <w:rFonts w:cs="Arial"/>
                <w:sz w:val="21"/>
                <w:szCs w:val="21"/>
              </w:rPr>
              <w:t xml:space="preserve">During </w:t>
            </w:r>
            <w:r w:rsidRPr="00ED7A05">
              <w:rPr>
                <w:rFonts w:cs="Arial"/>
                <w:sz w:val="21"/>
                <w:szCs w:val="21"/>
              </w:rPr>
              <w:t>discussion</w:t>
            </w:r>
            <w:r>
              <w:rPr>
                <w:rFonts w:cs="Arial"/>
                <w:sz w:val="21"/>
                <w:szCs w:val="21"/>
              </w:rPr>
              <w:t xml:space="preserve"> in FR </w:t>
            </w:r>
            <w:r w:rsidRPr="00ED7A05">
              <w:rPr>
                <w:rFonts w:cs="Arial"/>
                <w:sz w:val="21"/>
                <w:szCs w:val="21"/>
              </w:rPr>
              <w:t xml:space="preserve"> about the content/extent</w:t>
            </w:r>
            <w:r>
              <w:rPr>
                <w:rFonts w:cs="Arial"/>
                <w:sz w:val="21"/>
                <w:szCs w:val="21"/>
              </w:rPr>
              <w:t xml:space="preserve"> that it should go </w:t>
            </w:r>
            <w:r w:rsidRPr="00ED7A05">
              <w:rPr>
                <w:rFonts w:cs="Arial"/>
                <w:sz w:val="21"/>
                <w:szCs w:val="21"/>
              </w:rPr>
              <w:t>throu</w:t>
            </w:r>
            <w:r>
              <w:rPr>
                <w:rFonts w:cs="Arial"/>
                <w:sz w:val="21"/>
                <w:szCs w:val="21"/>
              </w:rPr>
              <w:t xml:space="preserve">gh WG1 to be included in an OD it was decided that FR </w:t>
            </w:r>
            <w:r w:rsidRPr="00ED7A05">
              <w:rPr>
                <w:rFonts w:cs="Arial"/>
                <w:sz w:val="21"/>
                <w:szCs w:val="21"/>
              </w:rPr>
              <w:t>me</w:t>
            </w:r>
            <w:r>
              <w:rPr>
                <w:rFonts w:cs="Arial"/>
                <w:sz w:val="21"/>
                <w:szCs w:val="21"/>
              </w:rPr>
              <w:t>mbers no longer</w:t>
            </w:r>
            <w:r w:rsidRPr="00ED7A05">
              <w:rPr>
                <w:rFonts w:cs="Arial"/>
                <w:sz w:val="21"/>
                <w:szCs w:val="21"/>
              </w:rPr>
              <w:t xml:space="preserve"> wish to further explore this way.</w:t>
            </w:r>
            <w:r>
              <w:rPr>
                <w:rFonts w:cs="Arial"/>
                <w:sz w:val="21"/>
                <w:szCs w:val="21"/>
              </w:rPr>
              <w:t xml:space="preserve"> We </w:t>
            </w:r>
            <w:r w:rsidRPr="00ED7A05">
              <w:rPr>
                <w:rFonts w:cs="Arial"/>
                <w:sz w:val="21"/>
                <w:szCs w:val="21"/>
              </w:rPr>
              <w:t xml:space="preserve">ask </w:t>
            </w:r>
            <w:r>
              <w:rPr>
                <w:rFonts w:cs="Arial"/>
                <w:sz w:val="21"/>
                <w:szCs w:val="21"/>
              </w:rPr>
              <w:t xml:space="preserve">to </w:t>
            </w:r>
            <w:r w:rsidRPr="00ED7A05">
              <w:rPr>
                <w:rFonts w:cs="Arial"/>
                <w:sz w:val="21"/>
                <w:szCs w:val="21"/>
              </w:rPr>
              <w:t>withdraw the proposal.</w:t>
            </w:r>
          </w:p>
          <w:p w:rsidR="00E30A1D" w:rsidRDefault="00E30A1D" w:rsidP="00BD5283">
            <w:pPr>
              <w:widowControl w:val="0"/>
              <w:jc w:val="left"/>
              <w:rPr>
                <w:bCs/>
                <w:sz w:val="22"/>
              </w:rPr>
            </w:pPr>
          </w:p>
          <w:p w:rsidR="000B3D1E" w:rsidRDefault="000B3D1E" w:rsidP="000B3D1E">
            <w:pPr>
              <w:widowControl w:val="0"/>
              <w:jc w:val="left"/>
              <w:rPr>
                <w:bCs/>
                <w:sz w:val="22"/>
              </w:rPr>
            </w:pPr>
            <w:r>
              <w:rPr>
                <w:bCs/>
                <w:sz w:val="22"/>
              </w:rPr>
              <w:t xml:space="preserve">See </w:t>
            </w:r>
            <w:proofErr w:type="spellStart"/>
            <w:r>
              <w:rPr>
                <w:bCs/>
                <w:sz w:val="22"/>
              </w:rPr>
              <w:t>ExTAG</w:t>
            </w:r>
            <w:proofErr w:type="spellEnd"/>
            <w:r>
              <w:rPr>
                <w:bCs/>
                <w:sz w:val="22"/>
              </w:rPr>
              <w:t>/584/</w:t>
            </w:r>
            <w:proofErr w:type="spellStart"/>
            <w:r>
              <w:rPr>
                <w:bCs/>
                <w:sz w:val="22"/>
              </w:rPr>
              <w:t>Inf</w:t>
            </w:r>
            <w:proofErr w:type="spellEnd"/>
          </w:p>
          <w:p w:rsidR="000B3D1E" w:rsidRPr="009973DF" w:rsidRDefault="000B3D1E" w:rsidP="00BD5283">
            <w:pPr>
              <w:widowControl w:val="0"/>
              <w:jc w:val="left"/>
              <w:rPr>
                <w:bCs/>
                <w:sz w:val="22"/>
              </w:rPr>
            </w:pPr>
          </w:p>
        </w:tc>
      </w:tr>
      <w:tr w:rsidR="00D6324A" w:rsidRPr="00951925" w:rsidTr="00FF23A7">
        <w:tc>
          <w:tcPr>
            <w:tcW w:w="993" w:type="dxa"/>
            <w:tcBorders>
              <w:top w:val="single" w:sz="6" w:space="0" w:color="000000"/>
              <w:left w:val="single" w:sz="6" w:space="0" w:color="000000"/>
              <w:bottom w:val="single" w:sz="6" w:space="0" w:color="000000"/>
              <w:right w:val="single" w:sz="6" w:space="0" w:color="000000"/>
            </w:tcBorders>
          </w:tcPr>
          <w:p w:rsidR="00D6324A" w:rsidRPr="00951925" w:rsidRDefault="00D6324A" w:rsidP="00D6324A">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D6324A" w:rsidRDefault="00754C3C" w:rsidP="00D6324A">
            <w:pPr>
              <w:widowControl w:val="0"/>
              <w:jc w:val="center"/>
              <w:rPr>
                <w:bCs/>
                <w:sz w:val="22"/>
              </w:rPr>
            </w:pPr>
            <w:r>
              <w:rPr>
                <w:bCs/>
                <w:sz w:val="22"/>
              </w:rPr>
              <w:t xml:space="preserve">9.10 </w:t>
            </w:r>
          </w:p>
        </w:tc>
        <w:tc>
          <w:tcPr>
            <w:tcW w:w="6804" w:type="dxa"/>
            <w:tcBorders>
              <w:top w:val="single" w:sz="6" w:space="0" w:color="000000"/>
              <w:left w:val="single" w:sz="6" w:space="0" w:color="000000"/>
              <w:bottom w:val="single" w:sz="6" w:space="0" w:color="000000"/>
              <w:right w:val="single" w:sz="6" w:space="0" w:color="000000"/>
            </w:tcBorders>
          </w:tcPr>
          <w:p w:rsidR="00754C3C" w:rsidRDefault="00754C3C" w:rsidP="00754C3C">
            <w:pPr>
              <w:widowControl w:val="0"/>
              <w:jc w:val="left"/>
              <w:rPr>
                <w:bCs/>
                <w:sz w:val="22"/>
              </w:rPr>
            </w:pPr>
            <w:proofErr w:type="spellStart"/>
            <w:r w:rsidRPr="00754C3C">
              <w:rPr>
                <w:bCs/>
                <w:sz w:val="22"/>
              </w:rPr>
              <w:t>ExTAG</w:t>
            </w:r>
            <w:proofErr w:type="spellEnd"/>
            <w:r w:rsidRPr="00754C3C">
              <w:rPr>
                <w:bCs/>
                <w:sz w:val="22"/>
              </w:rPr>
              <w:t>/534/CD</w:t>
            </w:r>
            <w:r>
              <w:rPr>
                <w:bCs/>
                <w:sz w:val="22"/>
              </w:rPr>
              <w:t xml:space="preserve"> wait for six week comment period.</w:t>
            </w:r>
          </w:p>
          <w:p w:rsidR="00D6324A" w:rsidRPr="00121C37" w:rsidRDefault="00D6324A" w:rsidP="00754C3C">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D6324A" w:rsidRDefault="005A233A" w:rsidP="00D6324A">
            <w:pPr>
              <w:widowControl w:val="0"/>
              <w:jc w:val="left"/>
              <w:rPr>
                <w:bCs/>
                <w:sz w:val="22"/>
              </w:rPr>
            </w:pPr>
            <w:proofErr w:type="spellStart"/>
            <w:r w:rsidRPr="005A233A">
              <w:rPr>
                <w:bCs/>
                <w:sz w:val="22"/>
              </w:rPr>
              <w:t>ExTAG</w:t>
            </w:r>
            <w:proofErr w:type="spellEnd"/>
            <w:r w:rsidRPr="005A233A">
              <w:rPr>
                <w:bCs/>
                <w:sz w:val="22"/>
              </w:rPr>
              <w:t xml:space="preserve"> Secretariat /Originator</w:t>
            </w:r>
          </w:p>
        </w:tc>
        <w:tc>
          <w:tcPr>
            <w:tcW w:w="2693" w:type="dxa"/>
            <w:tcBorders>
              <w:top w:val="single" w:sz="6" w:space="0" w:color="000000"/>
              <w:left w:val="single" w:sz="6" w:space="0" w:color="000000"/>
              <w:bottom w:val="single" w:sz="6" w:space="0" w:color="000000"/>
              <w:right w:val="single" w:sz="6" w:space="0" w:color="000000"/>
            </w:tcBorders>
          </w:tcPr>
          <w:p w:rsidR="00402717" w:rsidRDefault="005A233A" w:rsidP="002F4449">
            <w:pPr>
              <w:widowControl w:val="0"/>
              <w:jc w:val="left"/>
              <w:rPr>
                <w:bCs/>
                <w:color w:val="000000" w:themeColor="text1"/>
                <w:sz w:val="22"/>
              </w:rPr>
            </w:pPr>
            <w:r w:rsidRPr="00402717">
              <w:rPr>
                <w:bCs/>
                <w:color w:val="000000" w:themeColor="text1"/>
                <w:sz w:val="22"/>
              </w:rPr>
              <w:t xml:space="preserve">Originator </w:t>
            </w:r>
            <w:r w:rsidR="00A377BC" w:rsidRPr="00402717">
              <w:rPr>
                <w:bCs/>
                <w:color w:val="000000" w:themeColor="text1"/>
                <w:sz w:val="22"/>
              </w:rPr>
              <w:t>wishes</w:t>
            </w:r>
            <w:r w:rsidRPr="00402717">
              <w:rPr>
                <w:bCs/>
                <w:color w:val="000000" w:themeColor="text1"/>
                <w:sz w:val="22"/>
              </w:rPr>
              <w:t xml:space="preserve"> to withdraw Draft DS since it </w:t>
            </w:r>
            <w:r w:rsidR="00A377BC" w:rsidRPr="00402717">
              <w:rPr>
                <w:bCs/>
                <w:color w:val="000000" w:themeColor="text1"/>
                <w:sz w:val="22"/>
              </w:rPr>
              <w:t xml:space="preserve">is </w:t>
            </w:r>
            <w:r w:rsidRPr="00402717">
              <w:rPr>
                <w:bCs/>
                <w:color w:val="000000" w:themeColor="text1"/>
                <w:sz w:val="22"/>
              </w:rPr>
              <w:t>causing misunderstanding</w:t>
            </w:r>
            <w:r w:rsidR="00A377BC" w:rsidRPr="00402717">
              <w:rPr>
                <w:bCs/>
                <w:color w:val="000000" w:themeColor="text1"/>
                <w:sz w:val="22"/>
              </w:rPr>
              <w:t>s</w:t>
            </w:r>
            <w:r w:rsidRPr="00402717">
              <w:rPr>
                <w:bCs/>
                <w:color w:val="000000" w:themeColor="text1"/>
                <w:sz w:val="22"/>
              </w:rPr>
              <w:t xml:space="preserve"> and responses given in the table.</w:t>
            </w:r>
            <w:r w:rsidR="002F4449">
              <w:rPr>
                <w:bCs/>
                <w:color w:val="000000" w:themeColor="text1"/>
                <w:sz w:val="22"/>
              </w:rPr>
              <w:t xml:space="preserve"> </w:t>
            </w:r>
            <w:proofErr w:type="spellStart"/>
            <w:r w:rsidR="00A377BC" w:rsidRPr="00402717">
              <w:rPr>
                <w:bCs/>
                <w:color w:val="000000" w:themeColor="text1"/>
                <w:sz w:val="22"/>
              </w:rPr>
              <w:t>ExTAG</w:t>
            </w:r>
            <w:proofErr w:type="spellEnd"/>
            <w:r w:rsidR="00A377BC" w:rsidRPr="00402717">
              <w:rPr>
                <w:bCs/>
                <w:color w:val="000000" w:themeColor="text1"/>
                <w:sz w:val="22"/>
              </w:rPr>
              <w:t>/</w:t>
            </w:r>
            <w:r w:rsidR="002F4449">
              <w:rPr>
                <w:bCs/>
                <w:color w:val="000000" w:themeColor="text1"/>
                <w:sz w:val="22"/>
              </w:rPr>
              <w:t>586</w:t>
            </w:r>
            <w:r w:rsidR="00A377BC" w:rsidRPr="00402717">
              <w:rPr>
                <w:bCs/>
                <w:color w:val="000000" w:themeColor="text1"/>
                <w:sz w:val="22"/>
              </w:rPr>
              <w:t xml:space="preserve">/CC </w:t>
            </w:r>
            <w:r w:rsidR="002F4449">
              <w:rPr>
                <w:bCs/>
                <w:color w:val="000000" w:themeColor="text1"/>
                <w:sz w:val="22"/>
              </w:rPr>
              <w:t>contains comments and observations.</w:t>
            </w:r>
          </w:p>
          <w:p w:rsidR="002F4449" w:rsidRDefault="002F4449" w:rsidP="002F4449">
            <w:pPr>
              <w:widowControl w:val="0"/>
              <w:jc w:val="left"/>
              <w:rPr>
                <w:bCs/>
                <w:color w:val="000000" w:themeColor="text1"/>
                <w:sz w:val="22"/>
              </w:rPr>
            </w:pPr>
          </w:p>
          <w:p w:rsidR="002F4449" w:rsidRDefault="002F4449" w:rsidP="002F4449">
            <w:pPr>
              <w:widowControl w:val="0"/>
              <w:jc w:val="left"/>
              <w:rPr>
                <w:bCs/>
                <w:color w:val="000000" w:themeColor="text1"/>
                <w:sz w:val="22"/>
              </w:rPr>
            </w:pPr>
            <w:r>
              <w:rPr>
                <w:bCs/>
                <w:sz w:val="22"/>
              </w:rPr>
              <w:t xml:space="preserve">See </w:t>
            </w:r>
            <w:proofErr w:type="spellStart"/>
            <w:r>
              <w:rPr>
                <w:bCs/>
                <w:sz w:val="22"/>
              </w:rPr>
              <w:t>ExTAG</w:t>
            </w:r>
            <w:proofErr w:type="spellEnd"/>
            <w:r>
              <w:rPr>
                <w:bCs/>
                <w:sz w:val="22"/>
              </w:rPr>
              <w:t>/584/</w:t>
            </w:r>
            <w:proofErr w:type="spellStart"/>
            <w:r>
              <w:rPr>
                <w:bCs/>
                <w:sz w:val="22"/>
              </w:rPr>
              <w:t>Inf</w:t>
            </w:r>
            <w:proofErr w:type="spellEnd"/>
          </w:p>
          <w:p w:rsidR="002F4449" w:rsidRPr="00402717" w:rsidRDefault="002F4449" w:rsidP="002F4449">
            <w:pPr>
              <w:widowControl w:val="0"/>
              <w:jc w:val="left"/>
              <w:rPr>
                <w:bCs/>
                <w:color w:val="000000" w:themeColor="text1"/>
                <w:sz w:val="22"/>
                <w:highlight w:val="yellow"/>
              </w:rPr>
            </w:pPr>
          </w:p>
        </w:tc>
      </w:tr>
      <w:tr w:rsidR="00754C3C" w:rsidRPr="00951925" w:rsidTr="00FF23A7">
        <w:tc>
          <w:tcPr>
            <w:tcW w:w="993" w:type="dxa"/>
            <w:tcBorders>
              <w:top w:val="single" w:sz="6" w:space="0" w:color="000000"/>
              <w:left w:val="single" w:sz="6" w:space="0" w:color="000000"/>
              <w:bottom w:val="single" w:sz="6" w:space="0" w:color="000000"/>
              <w:right w:val="single" w:sz="6" w:space="0" w:color="000000"/>
            </w:tcBorders>
          </w:tcPr>
          <w:p w:rsidR="00754C3C" w:rsidRPr="00951925" w:rsidRDefault="00754C3C" w:rsidP="00D6324A">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754C3C" w:rsidRDefault="00754C3C" w:rsidP="00D6324A">
            <w:pPr>
              <w:widowControl w:val="0"/>
              <w:jc w:val="center"/>
              <w:rPr>
                <w:bCs/>
                <w:sz w:val="22"/>
              </w:rPr>
            </w:pPr>
            <w:r>
              <w:rPr>
                <w:bCs/>
                <w:sz w:val="22"/>
              </w:rPr>
              <w:t>9.11</w:t>
            </w:r>
          </w:p>
        </w:tc>
        <w:tc>
          <w:tcPr>
            <w:tcW w:w="6804" w:type="dxa"/>
            <w:tcBorders>
              <w:top w:val="single" w:sz="6" w:space="0" w:color="000000"/>
              <w:left w:val="single" w:sz="6" w:space="0" w:color="000000"/>
              <w:bottom w:val="single" w:sz="6" w:space="0" w:color="000000"/>
              <w:right w:val="single" w:sz="6" w:space="0" w:color="000000"/>
            </w:tcBorders>
          </w:tcPr>
          <w:p w:rsidR="00754C3C" w:rsidRDefault="00754C3C" w:rsidP="00754C3C">
            <w:pPr>
              <w:widowControl w:val="0"/>
              <w:jc w:val="left"/>
              <w:rPr>
                <w:bCs/>
                <w:sz w:val="22"/>
              </w:rPr>
            </w:pPr>
            <w:proofErr w:type="spellStart"/>
            <w:r w:rsidRPr="00754C3C">
              <w:rPr>
                <w:bCs/>
                <w:sz w:val="22"/>
              </w:rPr>
              <w:t>ExTAG</w:t>
            </w:r>
            <w:proofErr w:type="spellEnd"/>
            <w:r w:rsidRPr="00754C3C">
              <w:rPr>
                <w:bCs/>
                <w:sz w:val="22"/>
              </w:rPr>
              <w:t>/535A/CD</w:t>
            </w:r>
            <w:r>
              <w:t xml:space="preserve"> </w:t>
            </w:r>
            <w:r w:rsidRPr="00754C3C">
              <w:rPr>
                <w:bCs/>
                <w:sz w:val="22"/>
              </w:rPr>
              <w:t>wait for six week comment period.</w:t>
            </w:r>
          </w:p>
          <w:p w:rsidR="00754C3C" w:rsidRPr="00754C3C" w:rsidRDefault="00754C3C" w:rsidP="00754C3C">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754C3C" w:rsidRDefault="005A233A" w:rsidP="00D6324A">
            <w:pPr>
              <w:widowControl w:val="0"/>
              <w:jc w:val="left"/>
              <w:rPr>
                <w:bCs/>
                <w:sz w:val="22"/>
              </w:rPr>
            </w:pPr>
            <w:proofErr w:type="spellStart"/>
            <w:r w:rsidRPr="005A233A">
              <w:rPr>
                <w:bCs/>
                <w:sz w:val="22"/>
              </w:rPr>
              <w:t>ExTAG</w:t>
            </w:r>
            <w:proofErr w:type="spellEnd"/>
            <w:r w:rsidRPr="005A233A">
              <w:rPr>
                <w:bCs/>
                <w:sz w:val="22"/>
              </w:rPr>
              <w:t xml:space="preserve"> Secretariat /Originator</w:t>
            </w:r>
          </w:p>
        </w:tc>
        <w:tc>
          <w:tcPr>
            <w:tcW w:w="2693" w:type="dxa"/>
            <w:tcBorders>
              <w:top w:val="single" w:sz="6" w:space="0" w:color="000000"/>
              <w:left w:val="single" w:sz="6" w:space="0" w:color="000000"/>
              <w:bottom w:val="single" w:sz="6" w:space="0" w:color="000000"/>
              <w:right w:val="single" w:sz="6" w:space="0" w:color="000000"/>
            </w:tcBorders>
          </w:tcPr>
          <w:p w:rsidR="00A377BC" w:rsidRDefault="00A377BC" w:rsidP="00A377BC">
            <w:pPr>
              <w:widowControl w:val="0"/>
              <w:jc w:val="left"/>
              <w:rPr>
                <w:bCs/>
                <w:color w:val="000000" w:themeColor="text1"/>
                <w:sz w:val="22"/>
              </w:rPr>
            </w:pPr>
            <w:r w:rsidRPr="00402717">
              <w:rPr>
                <w:bCs/>
                <w:color w:val="000000" w:themeColor="text1"/>
                <w:sz w:val="22"/>
              </w:rPr>
              <w:t>Originator to forward this issue to TC31 MT 60079-1.</w:t>
            </w:r>
            <w:r w:rsidR="002F4449">
              <w:rPr>
                <w:bCs/>
                <w:color w:val="000000" w:themeColor="text1"/>
                <w:sz w:val="22"/>
              </w:rPr>
              <w:t xml:space="preserve"> </w:t>
            </w:r>
            <w:proofErr w:type="spellStart"/>
            <w:r w:rsidR="002F4449">
              <w:rPr>
                <w:bCs/>
                <w:color w:val="000000" w:themeColor="text1"/>
                <w:sz w:val="22"/>
              </w:rPr>
              <w:t>E</w:t>
            </w:r>
            <w:r w:rsidRPr="00402717">
              <w:rPr>
                <w:bCs/>
                <w:color w:val="000000" w:themeColor="text1"/>
                <w:sz w:val="22"/>
              </w:rPr>
              <w:t>xTAG</w:t>
            </w:r>
            <w:proofErr w:type="spellEnd"/>
            <w:r w:rsidRPr="00402717">
              <w:rPr>
                <w:bCs/>
                <w:color w:val="000000" w:themeColor="text1"/>
                <w:sz w:val="22"/>
              </w:rPr>
              <w:t>/</w:t>
            </w:r>
            <w:r w:rsidR="006A2913">
              <w:rPr>
                <w:bCs/>
                <w:color w:val="000000" w:themeColor="text1"/>
                <w:sz w:val="22"/>
              </w:rPr>
              <w:t>587</w:t>
            </w:r>
            <w:r w:rsidRPr="00402717">
              <w:rPr>
                <w:bCs/>
                <w:color w:val="000000" w:themeColor="text1"/>
                <w:sz w:val="22"/>
              </w:rPr>
              <w:t>/CC</w:t>
            </w:r>
            <w:r w:rsidR="00E47515">
              <w:rPr>
                <w:bCs/>
                <w:color w:val="000000" w:themeColor="text1"/>
                <w:sz w:val="22"/>
              </w:rPr>
              <w:t xml:space="preserve"> contains comments and observations.</w:t>
            </w:r>
            <w:r w:rsidRPr="00402717">
              <w:rPr>
                <w:bCs/>
                <w:color w:val="000000" w:themeColor="text1"/>
                <w:sz w:val="22"/>
              </w:rPr>
              <w:t xml:space="preserve"> </w:t>
            </w:r>
          </w:p>
          <w:p w:rsidR="002F4449" w:rsidRDefault="002F4449" w:rsidP="00A377BC">
            <w:pPr>
              <w:widowControl w:val="0"/>
              <w:jc w:val="left"/>
              <w:rPr>
                <w:bCs/>
                <w:color w:val="000000" w:themeColor="text1"/>
                <w:sz w:val="22"/>
              </w:rPr>
            </w:pPr>
          </w:p>
          <w:p w:rsidR="000B3D1E" w:rsidRDefault="000B3D1E" w:rsidP="000B3D1E">
            <w:pPr>
              <w:widowControl w:val="0"/>
              <w:jc w:val="left"/>
              <w:rPr>
                <w:bCs/>
                <w:sz w:val="22"/>
              </w:rPr>
            </w:pPr>
            <w:r>
              <w:rPr>
                <w:bCs/>
                <w:sz w:val="22"/>
              </w:rPr>
              <w:t xml:space="preserve">See </w:t>
            </w:r>
            <w:proofErr w:type="spellStart"/>
            <w:r>
              <w:rPr>
                <w:bCs/>
                <w:sz w:val="22"/>
              </w:rPr>
              <w:t>ExTAG</w:t>
            </w:r>
            <w:proofErr w:type="spellEnd"/>
            <w:r>
              <w:rPr>
                <w:bCs/>
                <w:sz w:val="22"/>
              </w:rPr>
              <w:t>/584/</w:t>
            </w:r>
            <w:proofErr w:type="spellStart"/>
            <w:r>
              <w:rPr>
                <w:bCs/>
                <w:sz w:val="22"/>
              </w:rPr>
              <w:t>Inf</w:t>
            </w:r>
            <w:proofErr w:type="spellEnd"/>
          </w:p>
          <w:p w:rsidR="000B3D1E" w:rsidRPr="00402717" w:rsidRDefault="000B3D1E" w:rsidP="00A377BC">
            <w:pPr>
              <w:widowControl w:val="0"/>
              <w:jc w:val="left"/>
              <w:rPr>
                <w:bCs/>
                <w:color w:val="000000" w:themeColor="text1"/>
                <w:sz w:val="22"/>
                <w:highlight w:val="yellow"/>
              </w:rPr>
            </w:pPr>
          </w:p>
        </w:tc>
      </w:tr>
      <w:tr w:rsidR="00754C3C" w:rsidRPr="00951925" w:rsidTr="00FF23A7">
        <w:tc>
          <w:tcPr>
            <w:tcW w:w="993" w:type="dxa"/>
            <w:tcBorders>
              <w:top w:val="single" w:sz="6" w:space="0" w:color="000000"/>
              <w:left w:val="single" w:sz="6" w:space="0" w:color="000000"/>
              <w:bottom w:val="single" w:sz="6" w:space="0" w:color="000000"/>
              <w:right w:val="single" w:sz="6" w:space="0" w:color="000000"/>
            </w:tcBorders>
          </w:tcPr>
          <w:p w:rsidR="00754C3C" w:rsidRPr="00951925" w:rsidRDefault="00754C3C" w:rsidP="00D6324A">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754C3C" w:rsidRDefault="00754C3C" w:rsidP="00D6324A">
            <w:pPr>
              <w:widowControl w:val="0"/>
              <w:jc w:val="center"/>
              <w:rPr>
                <w:bCs/>
                <w:sz w:val="22"/>
              </w:rPr>
            </w:pPr>
            <w:r>
              <w:rPr>
                <w:bCs/>
                <w:sz w:val="22"/>
              </w:rPr>
              <w:t xml:space="preserve">9.12 </w:t>
            </w:r>
          </w:p>
        </w:tc>
        <w:tc>
          <w:tcPr>
            <w:tcW w:w="6804" w:type="dxa"/>
            <w:tcBorders>
              <w:top w:val="single" w:sz="6" w:space="0" w:color="000000"/>
              <w:left w:val="single" w:sz="6" w:space="0" w:color="000000"/>
              <w:bottom w:val="single" w:sz="6" w:space="0" w:color="000000"/>
              <w:right w:val="single" w:sz="6" w:space="0" w:color="000000"/>
            </w:tcBorders>
          </w:tcPr>
          <w:p w:rsidR="00754C3C" w:rsidRPr="00754C3C" w:rsidRDefault="00754C3C" w:rsidP="00402717">
            <w:pPr>
              <w:widowControl w:val="0"/>
              <w:jc w:val="left"/>
              <w:rPr>
                <w:bCs/>
                <w:sz w:val="22"/>
              </w:rPr>
            </w:pPr>
            <w:proofErr w:type="spellStart"/>
            <w:r w:rsidRPr="00754C3C">
              <w:rPr>
                <w:bCs/>
                <w:sz w:val="22"/>
              </w:rPr>
              <w:t>ExTAG</w:t>
            </w:r>
            <w:proofErr w:type="spellEnd"/>
            <w:r w:rsidRPr="00754C3C">
              <w:rPr>
                <w:bCs/>
                <w:sz w:val="22"/>
              </w:rPr>
              <w:t>/536/CD</w:t>
            </w:r>
            <w:r w:rsidR="00A10257">
              <w:rPr>
                <w:bCs/>
                <w:sz w:val="22"/>
              </w:rPr>
              <w:t xml:space="preserve"> </w:t>
            </w:r>
            <w:r w:rsidRPr="00754C3C">
              <w:rPr>
                <w:bCs/>
                <w:sz w:val="22"/>
              </w:rPr>
              <w:t>wait for six week comment period.</w:t>
            </w:r>
          </w:p>
        </w:tc>
        <w:tc>
          <w:tcPr>
            <w:tcW w:w="2977" w:type="dxa"/>
            <w:tcBorders>
              <w:top w:val="single" w:sz="6" w:space="0" w:color="000000"/>
              <w:left w:val="single" w:sz="6" w:space="0" w:color="000000"/>
              <w:bottom w:val="single" w:sz="6" w:space="0" w:color="000000"/>
              <w:right w:val="single" w:sz="6" w:space="0" w:color="000000"/>
            </w:tcBorders>
          </w:tcPr>
          <w:p w:rsidR="00754C3C" w:rsidRDefault="00754C3C" w:rsidP="00D6324A">
            <w:pPr>
              <w:widowControl w:val="0"/>
              <w:jc w:val="left"/>
              <w:rPr>
                <w:bCs/>
                <w:sz w:val="22"/>
              </w:rPr>
            </w:pPr>
          </w:p>
        </w:tc>
        <w:tc>
          <w:tcPr>
            <w:tcW w:w="2693" w:type="dxa"/>
            <w:tcBorders>
              <w:top w:val="single" w:sz="6" w:space="0" w:color="000000"/>
              <w:left w:val="single" w:sz="6" w:space="0" w:color="000000"/>
              <w:bottom w:val="single" w:sz="6" w:space="0" w:color="000000"/>
              <w:right w:val="single" w:sz="6" w:space="0" w:color="000000"/>
            </w:tcBorders>
          </w:tcPr>
          <w:p w:rsidR="00754C3C" w:rsidRPr="00A10257" w:rsidRDefault="00A10257" w:rsidP="00A10257">
            <w:pPr>
              <w:widowControl w:val="0"/>
              <w:jc w:val="left"/>
            </w:pPr>
            <w:r>
              <w:rPr>
                <w:bCs/>
                <w:sz w:val="22"/>
              </w:rPr>
              <w:t xml:space="preserve">A revised document </w:t>
            </w:r>
            <w:proofErr w:type="spellStart"/>
            <w:r>
              <w:rPr>
                <w:bCs/>
                <w:sz w:val="22"/>
              </w:rPr>
              <w:t>ExTAG</w:t>
            </w:r>
            <w:proofErr w:type="spellEnd"/>
            <w:r>
              <w:rPr>
                <w:bCs/>
                <w:sz w:val="22"/>
              </w:rPr>
              <w:t xml:space="preserve">/536B/CD has been prepared taking into account comments on </w:t>
            </w:r>
            <w:proofErr w:type="spellStart"/>
            <w:r>
              <w:rPr>
                <w:bCs/>
                <w:sz w:val="22"/>
              </w:rPr>
              <w:lastRenderedPageBreak/>
              <w:t>ExTAG</w:t>
            </w:r>
            <w:proofErr w:type="spellEnd"/>
            <w:r>
              <w:rPr>
                <w:bCs/>
                <w:sz w:val="22"/>
              </w:rPr>
              <w:t xml:space="preserve">/536A/CD contained in </w:t>
            </w:r>
            <w:proofErr w:type="spellStart"/>
            <w:r>
              <w:rPr>
                <w:bCs/>
                <w:sz w:val="22"/>
              </w:rPr>
              <w:t>ExTAG</w:t>
            </w:r>
            <w:proofErr w:type="spellEnd"/>
            <w:r>
              <w:rPr>
                <w:bCs/>
                <w:sz w:val="22"/>
              </w:rPr>
              <w:t>/571/CC.</w:t>
            </w:r>
            <w:r>
              <w:t xml:space="preserve"> </w:t>
            </w:r>
          </w:p>
        </w:tc>
      </w:tr>
      <w:tr w:rsidR="00E30A1D" w:rsidRPr="00951925" w:rsidTr="00FF23A7">
        <w:tc>
          <w:tcPr>
            <w:tcW w:w="993" w:type="dxa"/>
            <w:tcBorders>
              <w:top w:val="single" w:sz="6" w:space="0" w:color="000000"/>
              <w:left w:val="single" w:sz="6" w:space="0" w:color="000000"/>
              <w:bottom w:val="single" w:sz="6" w:space="0" w:color="000000"/>
              <w:right w:val="single" w:sz="6" w:space="0" w:color="000000"/>
            </w:tcBorders>
          </w:tcPr>
          <w:p w:rsidR="00E30A1D" w:rsidRPr="00951925" w:rsidRDefault="00E30A1D" w:rsidP="00E30A1D">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center"/>
              <w:rPr>
                <w:bCs/>
                <w:sz w:val="22"/>
              </w:rPr>
            </w:pPr>
            <w:r w:rsidRPr="00753555">
              <w:rPr>
                <w:bCs/>
                <w:sz w:val="22"/>
              </w:rPr>
              <w:t>10</w:t>
            </w:r>
          </w:p>
        </w:tc>
        <w:tc>
          <w:tcPr>
            <w:tcW w:w="6804"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left"/>
              <w:rPr>
                <w:bCs/>
                <w:sz w:val="22"/>
              </w:rPr>
            </w:pPr>
            <w:r w:rsidRPr="00753555">
              <w:rPr>
                <w:bCs/>
                <w:sz w:val="22"/>
              </w:rPr>
              <w:t xml:space="preserve">Secretary and Chair to prepare topics for 2019 </w:t>
            </w:r>
            <w:proofErr w:type="spellStart"/>
            <w:r w:rsidRPr="00753555">
              <w:rPr>
                <w:bCs/>
                <w:sz w:val="22"/>
              </w:rPr>
              <w:t>ExTAG</w:t>
            </w:r>
            <w:proofErr w:type="spellEnd"/>
            <w:r w:rsidRPr="00753555">
              <w:rPr>
                <w:bCs/>
                <w:sz w:val="22"/>
              </w:rPr>
              <w:t xml:space="preserve"> Training Workshop which may include:</w:t>
            </w:r>
          </w:p>
          <w:p w:rsidR="00E30A1D" w:rsidRPr="00753555" w:rsidRDefault="00E30A1D" w:rsidP="00E30A1D">
            <w:pPr>
              <w:numPr>
                <w:ilvl w:val="0"/>
                <w:numId w:val="2"/>
              </w:numPr>
              <w:ind w:left="292"/>
              <w:rPr>
                <w:rFonts w:eastAsia="Times New Roman"/>
                <w:bCs/>
                <w:lang w:val="en-GB" w:eastAsia="fr-FR"/>
              </w:rPr>
            </w:pPr>
            <w:r w:rsidRPr="00753555">
              <w:rPr>
                <w:rFonts w:eastAsia="Times New Roman"/>
                <w:bCs/>
                <w:lang w:val="en-GB" w:eastAsia="fr-FR"/>
              </w:rPr>
              <w:t>Preparation of IECEx Certificates and the management of QAR Validity</w:t>
            </w:r>
          </w:p>
          <w:p w:rsidR="00E30A1D" w:rsidRPr="00753555" w:rsidRDefault="00E30A1D" w:rsidP="00E30A1D">
            <w:pPr>
              <w:numPr>
                <w:ilvl w:val="0"/>
                <w:numId w:val="2"/>
              </w:numPr>
              <w:ind w:left="292"/>
              <w:rPr>
                <w:rFonts w:eastAsia="Times New Roman"/>
                <w:bCs/>
                <w:lang w:val="en-GB" w:eastAsia="fr-FR"/>
              </w:rPr>
            </w:pPr>
            <w:r w:rsidRPr="00753555">
              <w:rPr>
                <w:rFonts w:eastAsia="Times New Roman"/>
                <w:bCs/>
                <w:lang w:val="en-GB" w:eastAsia="fr-FR"/>
              </w:rPr>
              <w:t>Intrinsic Safety assessments</w:t>
            </w:r>
          </w:p>
          <w:p w:rsidR="00E30A1D" w:rsidRPr="00753555" w:rsidRDefault="00E30A1D" w:rsidP="00E30A1D">
            <w:pPr>
              <w:numPr>
                <w:ilvl w:val="0"/>
                <w:numId w:val="2"/>
              </w:numPr>
              <w:ind w:left="292"/>
              <w:rPr>
                <w:rFonts w:eastAsia="Times New Roman"/>
                <w:bCs/>
                <w:lang w:val="en-GB" w:eastAsia="fr-FR"/>
              </w:rPr>
            </w:pPr>
            <w:r w:rsidRPr="00753555">
              <w:rPr>
                <w:rFonts w:eastAsia="Times New Roman"/>
                <w:bCs/>
                <w:lang w:val="en-GB" w:eastAsia="fr-FR"/>
              </w:rPr>
              <w:t>Assessment and consideration of Ex equipment containing Batteries</w:t>
            </w:r>
          </w:p>
          <w:p w:rsidR="00E30A1D" w:rsidRPr="00753555" w:rsidRDefault="00E30A1D" w:rsidP="00E30A1D">
            <w:pPr>
              <w:widowControl w:val="0"/>
              <w:jc w:val="left"/>
              <w:rPr>
                <w:bCs/>
                <w:sz w:val="22"/>
              </w:rPr>
            </w:pPr>
          </w:p>
        </w:tc>
        <w:tc>
          <w:tcPr>
            <w:tcW w:w="2977"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left"/>
              <w:rPr>
                <w:bCs/>
                <w:sz w:val="22"/>
              </w:rPr>
            </w:pPr>
            <w:r w:rsidRPr="00753555">
              <w:rPr>
                <w:bCs/>
                <w:sz w:val="22"/>
              </w:rPr>
              <w:t>Secretary and Chair</w:t>
            </w:r>
          </w:p>
        </w:tc>
        <w:tc>
          <w:tcPr>
            <w:tcW w:w="2693"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rPr>
                <w:bCs/>
                <w:sz w:val="22"/>
              </w:rPr>
            </w:pPr>
            <w:r w:rsidRPr="00753555">
              <w:rPr>
                <w:bCs/>
                <w:sz w:val="22"/>
              </w:rPr>
              <w:t>Completed</w:t>
            </w:r>
            <w:r w:rsidR="008B12E7" w:rsidRPr="00753555">
              <w:rPr>
                <w:bCs/>
                <w:sz w:val="22"/>
              </w:rPr>
              <w:t>.</w:t>
            </w:r>
          </w:p>
          <w:p w:rsidR="008B12E7" w:rsidRPr="00753555" w:rsidRDefault="008B12E7" w:rsidP="008B12E7">
            <w:pPr>
              <w:widowControl w:val="0"/>
              <w:jc w:val="left"/>
              <w:rPr>
                <w:bCs/>
                <w:sz w:val="22"/>
              </w:rPr>
            </w:pPr>
            <w:r w:rsidRPr="00753555">
              <w:rPr>
                <w:bCs/>
                <w:sz w:val="22"/>
              </w:rPr>
              <w:t xml:space="preserve">Refer to the agenda of 2019 </w:t>
            </w:r>
            <w:proofErr w:type="spellStart"/>
            <w:r w:rsidRPr="00753555">
              <w:rPr>
                <w:bCs/>
                <w:sz w:val="22"/>
              </w:rPr>
              <w:t>ExTAG</w:t>
            </w:r>
            <w:proofErr w:type="spellEnd"/>
            <w:r w:rsidRPr="00753555">
              <w:rPr>
                <w:bCs/>
                <w:sz w:val="22"/>
              </w:rPr>
              <w:t xml:space="preserve"> Training Workshop.</w:t>
            </w:r>
          </w:p>
        </w:tc>
      </w:tr>
      <w:tr w:rsidR="00E30A1D" w:rsidRPr="00951925" w:rsidTr="00FF23A7">
        <w:tc>
          <w:tcPr>
            <w:tcW w:w="993" w:type="dxa"/>
            <w:tcBorders>
              <w:top w:val="single" w:sz="6" w:space="0" w:color="000000"/>
              <w:left w:val="single" w:sz="6" w:space="0" w:color="000000"/>
              <w:bottom w:val="single" w:sz="6" w:space="0" w:color="000000"/>
              <w:right w:val="single" w:sz="6" w:space="0" w:color="000000"/>
            </w:tcBorders>
          </w:tcPr>
          <w:p w:rsidR="00E30A1D" w:rsidRPr="00951925" w:rsidRDefault="00E30A1D" w:rsidP="00E30A1D">
            <w:pPr>
              <w:widowControl w:val="0"/>
              <w:jc w:val="center"/>
              <w:rPr>
                <w:sz w:val="22"/>
              </w:rPr>
            </w:pPr>
          </w:p>
        </w:tc>
        <w:tc>
          <w:tcPr>
            <w:tcW w:w="992"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center"/>
              <w:rPr>
                <w:bCs/>
                <w:sz w:val="22"/>
              </w:rPr>
            </w:pPr>
            <w:r w:rsidRPr="00753555">
              <w:rPr>
                <w:bCs/>
                <w:sz w:val="22"/>
              </w:rPr>
              <w:t>13</w:t>
            </w:r>
          </w:p>
        </w:tc>
        <w:tc>
          <w:tcPr>
            <w:tcW w:w="6804"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left"/>
              <w:rPr>
                <w:bCs/>
                <w:sz w:val="22"/>
              </w:rPr>
            </w:pPr>
            <w:r w:rsidRPr="00753555">
              <w:rPr>
                <w:bCs/>
                <w:sz w:val="22"/>
              </w:rPr>
              <w:t xml:space="preserve">Reminder for all </w:t>
            </w:r>
            <w:proofErr w:type="spellStart"/>
            <w:r w:rsidRPr="00753555">
              <w:rPr>
                <w:bCs/>
                <w:sz w:val="22"/>
              </w:rPr>
              <w:t>ExCBs</w:t>
            </w:r>
            <w:proofErr w:type="spellEnd"/>
            <w:r w:rsidRPr="00753555">
              <w:rPr>
                <w:bCs/>
                <w:sz w:val="22"/>
              </w:rPr>
              <w:t xml:space="preserve"> and </w:t>
            </w:r>
            <w:proofErr w:type="spellStart"/>
            <w:r w:rsidRPr="00753555">
              <w:rPr>
                <w:bCs/>
                <w:sz w:val="22"/>
              </w:rPr>
              <w:t>ExTLs</w:t>
            </w:r>
            <w:proofErr w:type="spellEnd"/>
            <w:r w:rsidRPr="00753555">
              <w:rPr>
                <w:bCs/>
                <w:sz w:val="22"/>
              </w:rPr>
              <w:t xml:space="preserve"> seeking scope extension applications to use the declaration form </w:t>
            </w:r>
            <w:proofErr w:type="spellStart"/>
            <w:r w:rsidRPr="00753555">
              <w:rPr>
                <w:bCs/>
                <w:sz w:val="22"/>
              </w:rPr>
              <w:t>ExMC</w:t>
            </w:r>
            <w:proofErr w:type="spellEnd"/>
            <w:r w:rsidRPr="00753555">
              <w:rPr>
                <w:bCs/>
                <w:sz w:val="22"/>
              </w:rPr>
              <w:t>/251B/Q</w:t>
            </w:r>
          </w:p>
        </w:tc>
        <w:tc>
          <w:tcPr>
            <w:tcW w:w="2977"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jc w:val="left"/>
              <w:rPr>
                <w:bCs/>
                <w:sz w:val="22"/>
              </w:rPr>
            </w:pPr>
            <w:proofErr w:type="spellStart"/>
            <w:r w:rsidRPr="00753555">
              <w:rPr>
                <w:bCs/>
                <w:sz w:val="22"/>
              </w:rPr>
              <w:t>ExCBs</w:t>
            </w:r>
            <w:proofErr w:type="spellEnd"/>
            <w:r w:rsidRPr="00753555">
              <w:rPr>
                <w:bCs/>
                <w:sz w:val="22"/>
              </w:rPr>
              <w:t xml:space="preserve"> and </w:t>
            </w:r>
            <w:proofErr w:type="spellStart"/>
            <w:r w:rsidRPr="00753555">
              <w:rPr>
                <w:bCs/>
                <w:sz w:val="22"/>
              </w:rPr>
              <w:t>ExTLs</w:t>
            </w:r>
            <w:proofErr w:type="spellEnd"/>
          </w:p>
        </w:tc>
        <w:tc>
          <w:tcPr>
            <w:tcW w:w="2693" w:type="dxa"/>
            <w:tcBorders>
              <w:top w:val="single" w:sz="6" w:space="0" w:color="000000"/>
              <w:left w:val="single" w:sz="6" w:space="0" w:color="000000"/>
              <w:bottom w:val="single" w:sz="6" w:space="0" w:color="000000"/>
              <w:right w:val="single" w:sz="6" w:space="0" w:color="000000"/>
            </w:tcBorders>
          </w:tcPr>
          <w:p w:rsidR="00E30A1D" w:rsidRPr="00753555" w:rsidRDefault="00E30A1D" w:rsidP="00E30A1D">
            <w:pPr>
              <w:widowControl w:val="0"/>
              <w:rPr>
                <w:bCs/>
                <w:sz w:val="22"/>
              </w:rPr>
            </w:pPr>
            <w:r w:rsidRPr="00753555">
              <w:rPr>
                <w:bCs/>
                <w:sz w:val="22"/>
              </w:rPr>
              <w:t>Ongoing</w:t>
            </w:r>
          </w:p>
        </w:tc>
      </w:tr>
    </w:tbl>
    <w:p w:rsidR="00951925" w:rsidRPr="00951925" w:rsidRDefault="00951925"/>
    <w:sectPr w:rsidR="00951925" w:rsidRPr="00951925" w:rsidSect="009519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7E" w:rsidRDefault="00C31A7E" w:rsidP="00402717">
      <w:r>
        <w:separator/>
      </w:r>
    </w:p>
  </w:endnote>
  <w:endnote w:type="continuationSeparator" w:id="0">
    <w:p w:rsidR="00C31A7E" w:rsidRDefault="00C31A7E" w:rsidP="0040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7E" w:rsidRDefault="00C31A7E" w:rsidP="00402717">
      <w:r>
        <w:separator/>
      </w:r>
    </w:p>
  </w:footnote>
  <w:footnote w:type="continuationSeparator" w:id="0">
    <w:p w:rsidR="00C31A7E" w:rsidRDefault="00C31A7E" w:rsidP="0040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17" w:rsidRDefault="00402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17" w:rsidRDefault="008E29C1">
    <w:pPr>
      <w:pStyle w:val="Header"/>
    </w:pPr>
    <w:r>
      <w:rPr>
        <w:noProof/>
        <w:lang w:eastAsia="en-AU"/>
      </w:rPr>
      <w:drawing>
        <wp:inline distT="0" distB="0" distL="0" distR="0" wp14:anchorId="4F833F52">
          <wp:extent cx="14097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9600"/>
                  </a:xfrm>
                  <a:prstGeom prst="rect">
                    <a:avLst/>
                  </a:prstGeom>
                  <a:noFill/>
                </pic:spPr>
              </pic:pic>
            </a:graphicData>
          </a:graphic>
        </wp:inline>
      </w:drawing>
    </w:r>
  </w:p>
  <w:p w:rsidR="008E29C1" w:rsidRPr="008E29C1" w:rsidRDefault="008E29C1" w:rsidP="008E29C1">
    <w:pPr>
      <w:pStyle w:val="Header"/>
      <w:jc w:val="right"/>
      <w:rPr>
        <w:b/>
        <w:sz w:val="22"/>
      </w:rPr>
    </w:pPr>
    <w:proofErr w:type="spellStart"/>
    <w:r w:rsidRPr="008E29C1">
      <w:rPr>
        <w:b/>
        <w:sz w:val="22"/>
      </w:rPr>
      <w:t>ExTAG</w:t>
    </w:r>
    <w:proofErr w:type="spellEnd"/>
    <w:r w:rsidRPr="008E29C1">
      <w:rPr>
        <w:b/>
        <w:sz w:val="22"/>
      </w:rPr>
      <w:t>/</w:t>
    </w:r>
    <w:r w:rsidR="00753555">
      <w:rPr>
        <w:b/>
        <w:sz w:val="22"/>
      </w:rPr>
      <w:t>578</w:t>
    </w:r>
    <w:r w:rsidRPr="008E29C1">
      <w:rPr>
        <w:b/>
        <w:sz w:val="22"/>
      </w:rPr>
      <w:t>/R</w:t>
    </w:r>
  </w:p>
  <w:p w:rsidR="008E29C1" w:rsidRPr="008E29C1" w:rsidRDefault="008E29C1" w:rsidP="008E29C1">
    <w:pPr>
      <w:pStyle w:val="Header"/>
      <w:jc w:val="right"/>
      <w:rPr>
        <w:b/>
        <w:sz w:val="22"/>
      </w:rPr>
    </w:pPr>
    <w:r w:rsidRPr="008E29C1">
      <w:rPr>
        <w:b/>
        <w:sz w:val="22"/>
      </w:rPr>
      <w:t>August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17" w:rsidRDefault="00402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626C4"/>
    <w:multiLevelType w:val="hybridMultilevel"/>
    <w:tmpl w:val="D2A6B5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25"/>
    <w:rsid w:val="0001420C"/>
    <w:rsid w:val="000922E8"/>
    <w:rsid w:val="000A5787"/>
    <w:rsid w:val="000B3D1E"/>
    <w:rsid w:val="000D503F"/>
    <w:rsid w:val="00120A54"/>
    <w:rsid w:val="00121C37"/>
    <w:rsid w:val="001A5E80"/>
    <w:rsid w:val="001E5B7B"/>
    <w:rsid w:val="001E70A3"/>
    <w:rsid w:val="00204A50"/>
    <w:rsid w:val="002F4449"/>
    <w:rsid w:val="00330519"/>
    <w:rsid w:val="00391D65"/>
    <w:rsid w:val="003C6E3C"/>
    <w:rsid w:val="00402717"/>
    <w:rsid w:val="004133A8"/>
    <w:rsid w:val="00477B2B"/>
    <w:rsid w:val="00486B77"/>
    <w:rsid w:val="0050205E"/>
    <w:rsid w:val="00506445"/>
    <w:rsid w:val="005A233A"/>
    <w:rsid w:val="00687F11"/>
    <w:rsid w:val="006A1D0B"/>
    <w:rsid w:val="006A2913"/>
    <w:rsid w:val="006A7CFF"/>
    <w:rsid w:val="00753555"/>
    <w:rsid w:val="00754C3C"/>
    <w:rsid w:val="008B12E7"/>
    <w:rsid w:val="008C7F58"/>
    <w:rsid w:val="008E29C1"/>
    <w:rsid w:val="009119EA"/>
    <w:rsid w:val="00914F46"/>
    <w:rsid w:val="00951925"/>
    <w:rsid w:val="009635A7"/>
    <w:rsid w:val="00990B46"/>
    <w:rsid w:val="009973DF"/>
    <w:rsid w:val="009A56D5"/>
    <w:rsid w:val="009E4C92"/>
    <w:rsid w:val="00A10257"/>
    <w:rsid w:val="00A1158B"/>
    <w:rsid w:val="00A377BC"/>
    <w:rsid w:val="00AC1151"/>
    <w:rsid w:val="00B735F3"/>
    <w:rsid w:val="00BD5283"/>
    <w:rsid w:val="00BF404E"/>
    <w:rsid w:val="00BF6B26"/>
    <w:rsid w:val="00C31A7E"/>
    <w:rsid w:val="00C5221D"/>
    <w:rsid w:val="00C668F5"/>
    <w:rsid w:val="00C671AB"/>
    <w:rsid w:val="00CB2F78"/>
    <w:rsid w:val="00CE6DDF"/>
    <w:rsid w:val="00D2615C"/>
    <w:rsid w:val="00D26267"/>
    <w:rsid w:val="00D3277F"/>
    <w:rsid w:val="00D4210C"/>
    <w:rsid w:val="00D6324A"/>
    <w:rsid w:val="00DE3132"/>
    <w:rsid w:val="00DE3E0A"/>
    <w:rsid w:val="00E30A1D"/>
    <w:rsid w:val="00E30D69"/>
    <w:rsid w:val="00E47515"/>
    <w:rsid w:val="00E83A5F"/>
    <w:rsid w:val="00EB7550"/>
    <w:rsid w:val="00ED4B1E"/>
    <w:rsid w:val="00EE0625"/>
    <w:rsid w:val="00F114BE"/>
    <w:rsid w:val="00F32DB0"/>
    <w:rsid w:val="00F551F6"/>
    <w:rsid w:val="00F6245D"/>
    <w:rsid w:val="00FB17AB"/>
    <w:rsid w:val="00FF23A7"/>
    <w:rsid w:val="00FF3E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A40245A-3D3A-420E-8F32-92079CCC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25"/>
    <w:pPr>
      <w:spacing w:after="0" w:line="240" w:lineRule="auto"/>
      <w:jc w:val="both"/>
    </w:pPr>
    <w:rPr>
      <w:rFonts w:ascii="Arial" w:eastAsia="SimSun"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4E"/>
    <w:pPr>
      <w:ind w:left="720"/>
      <w:contextualSpacing/>
      <w:jc w:val="left"/>
    </w:pPr>
    <w:rPr>
      <w:rFonts w:ascii="Times New Roman" w:eastAsiaTheme="minorEastAsia" w:hAnsi="Times New Roman"/>
      <w:szCs w:val="24"/>
      <w:lang w:val="en-GB" w:eastAsia="fr-FR"/>
    </w:rPr>
  </w:style>
  <w:style w:type="paragraph" w:styleId="Header">
    <w:name w:val="header"/>
    <w:basedOn w:val="Normal"/>
    <w:link w:val="HeaderChar"/>
    <w:uiPriority w:val="99"/>
    <w:unhideWhenUsed/>
    <w:rsid w:val="00402717"/>
    <w:pPr>
      <w:tabs>
        <w:tab w:val="center" w:pos="4513"/>
        <w:tab w:val="right" w:pos="9026"/>
      </w:tabs>
    </w:pPr>
  </w:style>
  <w:style w:type="character" w:customStyle="1" w:styleId="HeaderChar">
    <w:name w:val="Header Char"/>
    <w:basedOn w:val="DefaultParagraphFont"/>
    <w:link w:val="Header"/>
    <w:uiPriority w:val="99"/>
    <w:rsid w:val="00402717"/>
    <w:rPr>
      <w:rFonts w:ascii="Arial" w:eastAsia="SimSun" w:hAnsi="Arial" w:cs="Times New Roman"/>
      <w:sz w:val="24"/>
    </w:rPr>
  </w:style>
  <w:style w:type="paragraph" w:styleId="Footer">
    <w:name w:val="footer"/>
    <w:basedOn w:val="Normal"/>
    <w:link w:val="FooterChar"/>
    <w:uiPriority w:val="99"/>
    <w:unhideWhenUsed/>
    <w:rsid w:val="00402717"/>
    <w:pPr>
      <w:tabs>
        <w:tab w:val="center" w:pos="4513"/>
        <w:tab w:val="right" w:pos="9026"/>
      </w:tabs>
    </w:pPr>
  </w:style>
  <w:style w:type="character" w:customStyle="1" w:styleId="FooterChar">
    <w:name w:val="Footer Char"/>
    <w:basedOn w:val="DefaultParagraphFont"/>
    <w:link w:val="Footer"/>
    <w:uiPriority w:val="99"/>
    <w:rsid w:val="00402717"/>
    <w:rPr>
      <w:rFonts w:ascii="Arial" w:eastAsia="SimSu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8790">
      <w:bodyDiv w:val="1"/>
      <w:marLeft w:val="0"/>
      <w:marRight w:val="0"/>
      <w:marTop w:val="0"/>
      <w:marBottom w:val="0"/>
      <w:divBdr>
        <w:top w:val="none" w:sz="0" w:space="0" w:color="auto"/>
        <w:left w:val="none" w:sz="0" w:space="0" w:color="auto"/>
        <w:bottom w:val="none" w:sz="0" w:space="0" w:color="auto"/>
        <w:right w:val="none" w:sz="0" w:space="0" w:color="auto"/>
      </w:divBdr>
    </w:div>
    <w:div w:id="11400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lci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hristine.kane\AppData\Local\Microsoft\Windows\Temporary%20Internet%20Files\christine.kane\AppData\Local\Microsoft\Windows\Chris\AppData\christine.kane\AppData\Local\Microsoft\Windows\jugauthier\AppData\Local\Temp\notesC9812B\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2019-08-27T05:41:00Z</dcterms:created>
  <dcterms:modified xsi:type="dcterms:W3CDTF">2019-08-27T05:42:00Z</dcterms:modified>
</cp:coreProperties>
</file>