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ook w:val="0000" w:firstRow="0" w:lastRow="0" w:firstColumn="0" w:lastColumn="0" w:noHBand="0" w:noVBand="0"/>
      </w:tblPr>
      <w:tblGrid>
        <w:gridCol w:w="3330"/>
        <w:gridCol w:w="5696"/>
      </w:tblGrid>
      <w:tr w:rsidR="00B013D6" w14:paraId="491E8C4D" w14:textId="77777777" w:rsidTr="007964CA">
        <w:tblPrEx>
          <w:tblCellMar>
            <w:top w:w="0" w:type="dxa"/>
            <w:bottom w:w="0" w:type="dxa"/>
          </w:tblCellMar>
        </w:tblPrEx>
        <w:trPr>
          <w:trHeight w:val="1339"/>
        </w:trPr>
        <w:tc>
          <w:tcPr>
            <w:tcW w:w="3333" w:type="dxa"/>
          </w:tcPr>
          <w:p w14:paraId="0600B3CC" w14:textId="4A01174B" w:rsidR="00B013D6" w:rsidRDefault="00B013D6" w:rsidP="007964CA">
            <w:pPr>
              <w:pStyle w:val="Header"/>
              <w:rPr>
                <w:rFonts w:ascii="Arial" w:hAnsi="Arial"/>
              </w:rPr>
            </w:pPr>
            <w:r w:rsidRPr="004C13BF">
              <w:rPr>
                <w:noProof/>
                <w:lang w:eastAsia="en-AU"/>
              </w:rPr>
              <w:drawing>
                <wp:inline distT="0" distB="0" distL="0" distR="0" wp14:anchorId="085A29C2" wp14:editId="77065BEA">
                  <wp:extent cx="1898650" cy="8001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98650" cy="800100"/>
                          </a:xfrm>
                          <a:prstGeom prst="rect">
                            <a:avLst/>
                          </a:prstGeom>
                          <a:noFill/>
                          <a:ln>
                            <a:noFill/>
                          </a:ln>
                        </pic:spPr>
                      </pic:pic>
                    </a:graphicData>
                  </a:graphic>
                </wp:inline>
              </w:drawing>
            </w:r>
          </w:p>
        </w:tc>
        <w:tc>
          <w:tcPr>
            <w:tcW w:w="5784" w:type="dxa"/>
          </w:tcPr>
          <w:p w14:paraId="63FE550D" w14:textId="586C3568" w:rsidR="00B013D6" w:rsidRDefault="00B013D6" w:rsidP="007964CA">
            <w:pPr>
              <w:pStyle w:val="Header"/>
              <w:jc w:val="right"/>
              <w:rPr>
                <w:rFonts w:ascii="Arial" w:hAnsi="Arial"/>
                <w:b/>
                <w:bCs/>
                <w:color w:val="000000"/>
                <w:lang w:val="es-ES"/>
              </w:rPr>
            </w:pPr>
            <w:r w:rsidRPr="00726351">
              <w:rPr>
                <w:rFonts w:ascii="Arial" w:hAnsi="Arial"/>
                <w:b/>
                <w:bCs/>
                <w:color w:val="000000"/>
                <w:lang w:val="es-ES"/>
              </w:rPr>
              <w:t>ExMC/</w:t>
            </w:r>
            <w:r>
              <w:rPr>
                <w:rFonts w:ascii="Arial" w:hAnsi="Arial"/>
                <w:b/>
                <w:bCs/>
                <w:color w:val="000000"/>
                <w:lang w:val="es-ES"/>
              </w:rPr>
              <w:t>16</w:t>
            </w:r>
            <w:r w:rsidR="002C2C8B">
              <w:rPr>
                <w:rFonts w:ascii="Arial" w:hAnsi="Arial"/>
                <w:b/>
                <w:bCs/>
                <w:color w:val="000000"/>
                <w:lang w:val="es-ES"/>
              </w:rPr>
              <w:t>33</w:t>
            </w:r>
            <w:r w:rsidRPr="00726351">
              <w:rPr>
                <w:rFonts w:ascii="Arial" w:hAnsi="Arial"/>
                <w:b/>
                <w:bCs/>
                <w:color w:val="000000"/>
                <w:lang w:val="es-ES"/>
              </w:rPr>
              <w:t>/</w:t>
            </w:r>
            <w:r w:rsidR="002C2C8B">
              <w:rPr>
                <w:rFonts w:ascii="Arial" w:hAnsi="Arial"/>
                <w:b/>
                <w:bCs/>
                <w:color w:val="000000"/>
                <w:lang w:val="es-ES"/>
              </w:rPr>
              <w:t>Inf</w:t>
            </w:r>
          </w:p>
          <w:p w14:paraId="56082A4B" w14:textId="77777777" w:rsidR="00B013D6" w:rsidRDefault="00B013D6" w:rsidP="007964CA">
            <w:pPr>
              <w:pStyle w:val="Header"/>
              <w:jc w:val="right"/>
              <w:rPr>
                <w:rFonts w:ascii="Arial" w:hAnsi="Arial"/>
                <w:b/>
                <w:bCs/>
                <w:color w:val="000000"/>
                <w:sz w:val="22"/>
              </w:rPr>
            </w:pPr>
            <w:r>
              <w:rPr>
                <w:rFonts w:ascii="Arial" w:hAnsi="Arial"/>
                <w:b/>
                <w:bCs/>
                <w:color w:val="000000"/>
                <w:sz w:val="22"/>
              </w:rPr>
              <w:t>August 2020</w:t>
            </w:r>
          </w:p>
          <w:p w14:paraId="6E803FDA" w14:textId="77777777" w:rsidR="00B013D6" w:rsidRPr="00E9416E" w:rsidRDefault="00B013D6" w:rsidP="00B013D6">
            <w:pPr>
              <w:pStyle w:val="Footer"/>
              <w:jc w:val="right"/>
              <w:rPr>
                <w:rFonts w:ascii="Arial" w:hAnsi="Arial"/>
                <w:b/>
                <w:bCs/>
                <w:color w:val="FF0000"/>
                <w:sz w:val="22"/>
              </w:rPr>
            </w:pPr>
          </w:p>
        </w:tc>
      </w:tr>
    </w:tbl>
    <w:p w14:paraId="7FCDA664" w14:textId="77777777" w:rsidR="00B013D6" w:rsidRDefault="00B013D6" w:rsidP="00B013D6">
      <w:pPr>
        <w:jc w:val="both"/>
      </w:pPr>
    </w:p>
    <w:p w14:paraId="57ADFBE4" w14:textId="77777777" w:rsidR="00B013D6" w:rsidRPr="002C2C8B" w:rsidRDefault="00B013D6" w:rsidP="00B013D6">
      <w:pPr>
        <w:rPr>
          <w:rFonts w:ascii="Arial" w:hAnsi="Arial" w:cs="Arial"/>
          <w:b/>
        </w:rPr>
      </w:pPr>
      <w:r w:rsidRPr="002C2C8B">
        <w:rPr>
          <w:rFonts w:ascii="Arial" w:hAnsi="Arial" w:cs="Arial"/>
          <w:b/>
        </w:rPr>
        <w:t>INTERNATIONAL ELECTROTECHNICAL COMMISSION SYSTEM FOR</w:t>
      </w:r>
      <w:r w:rsidRPr="002C2C8B">
        <w:rPr>
          <w:rFonts w:ascii="Arial" w:hAnsi="Arial" w:cs="Arial"/>
          <w:b/>
        </w:rPr>
        <w:br/>
        <w:t>CERTIFICATION TO STANDARDS RELATING TO EQUIPMENT FOR USE</w:t>
      </w:r>
      <w:r w:rsidRPr="002C2C8B">
        <w:rPr>
          <w:rFonts w:ascii="Arial" w:hAnsi="Arial" w:cs="Arial"/>
          <w:b/>
        </w:rPr>
        <w:br/>
        <w:t>IN EXPLOSIVE ATMOSPHERES (IECEx SYSTEM)</w:t>
      </w:r>
    </w:p>
    <w:p w14:paraId="48A53C5C" w14:textId="77777777" w:rsidR="00B013D6" w:rsidRPr="00480669" w:rsidRDefault="00B013D6" w:rsidP="00B013D6">
      <w:pPr>
        <w:jc w:val="center"/>
        <w:rPr>
          <w:b/>
          <w:sz w:val="16"/>
          <w:szCs w:val="16"/>
          <w:lang w:val="en-US"/>
        </w:rPr>
      </w:pPr>
    </w:p>
    <w:p w14:paraId="060969CC" w14:textId="4A49C201" w:rsidR="00B013D6" w:rsidRPr="00B013D6" w:rsidRDefault="00B013D6" w:rsidP="002C2C8B">
      <w:pPr>
        <w:pStyle w:val="Heading2"/>
        <w:tabs>
          <w:tab w:val="left" w:pos="7860"/>
        </w:tabs>
        <w:ind w:left="624" w:hanging="624"/>
        <w:rPr>
          <w:rFonts w:ascii="Arial" w:hAnsi="Arial" w:cs="Arial"/>
          <w:b/>
          <w:bCs/>
          <w:color w:val="auto"/>
          <w:sz w:val="22"/>
          <w:szCs w:val="22"/>
        </w:rPr>
      </w:pPr>
      <w:bookmarkStart w:id="0" w:name="_Toc406764996"/>
      <w:r w:rsidRPr="00B013D6">
        <w:rPr>
          <w:rFonts w:ascii="Arial" w:hAnsi="Arial" w:cs="Arial"/>
          <w:b/>
          <w:bCs/>
          <w:color w:val="auto"/>
          <w:sz w:val="22"/>
          <w:szCs w:val="22"/>
        </w:rPr>
        <w:t xml:space="preserve">Title: </w:t>
      </w:r>
      <w:r>
        <w:rPr>
          <w:rFonts w:ascii="Arial" w:hAnsi="Arial" w:cs="Arial"/>
          <w:b/>
          <w:bCs/>
          <w:color w:val="auto"/>
          <w:sz w:val="22"/>
          <w:szCs w:val="22"/>
        </w:rPr>
        <w:t>Revision of I</w:t>
      </w:r>
      <w:r w:rsidRPr="00B013D6">
        <w:rPr>
          <w:rFonts w:ascii="Arial" w:hAnsi="Arial" w:cs="Arial"/>
          <w:b/>
          <w:bCs/>
          <w:color w:val="auto"/>
          <w:sz w:val="22"/>
          <w:szCs w:val="22"/>
        </w:rPr>
        <w:t xml:space="preserve">ECEx OD </w:t>
      </w:r>
      <w:r>
        <w:rPr>
          <w:rFonts w:ascii="Arial" w:hAnsi="Arial" w:cs="Arial"/>
          <w:b/>
          <w:bCs/>
          <w:color w:val="auto"/>
          <w:sz w:val="22"/>
          <w:szCs w:val="22"/>
        </w:rPr>
        <w:t>233</w:t>
      </w:r>
      <w:r w:rsidRPr="00B013D6">
        <w:rPr>
          <w:rFonts w:ascii="Arial" w:hAnsi="Arial" w:cs="Arial"/>
          <w:b/>
          <w:bCs/>
          <w:color w:val="auto"/>
          <w:sz w:val="22"/>
          <w:szCs w:val="22"/>
        </w:rPr>
        <w:t xml:space="preserve">, </w:t>
      </w:r>
      <w:r>
        <w:rPr>
          <w:rFonts w:ascii="Arial" w:hAnsi="Arial" w:cs="Arial"/>
          <w:b/>
          <w:bCs/>
          <w:color w:val="auto"/>
          <w:sz w:val="22"/>
          <w:szCs w:val="22"/>
        </w:rPr>
        <w:t>Ex s</w:t>
      </w:r>
      <w:bookmarkEnd w:id="0"/>
      <w:r w:rsidR="002C2C8B">
        <w:rPr>
          <w:rFonts w:ascii="Arial" w:hAnsi="Arial" w:cs="Arial"/>
          <w:b/>
          <w:bCs/>
          <w:color w:val="auto"/>
          <w:sz w:val="22"/>
          <w:szCs w:val="22"/>
        </w:rPr>
        <w:tab/>
      </w:r>
    </w:p>
    <w:p w14:paraId="322C5874" w14:textId="77777777" w:rsidR="00B013D6" w:rsidRPr="00B013D6" w:rsidRDefault="00B013D6" w:rsidP="00B013D6">
      <w:pPr>
        <w:pStyle w:val="Heading7"/>
        <w:rPr>
          <w:rFonts w:ascii="Arial" w:hAnsi="Arial" w:cs="Arial"/>
          <w:b/>
          <w:bCs/>
          <w:i w:val="0"/>
          <w:iCs w:val="0"/>
          <w:color w:val="auto"/>
          <w:sz w:val="22"/>
          <w:szCs w:val="22"/>
        </w:rPr>
      </w:pPr>
      <w:r w:rsidRPr="00B013D6">
        <w:rPr>
          <w:rFonts w:ascii="Arial" w:hAnsi="Arial" w:cs="Arial"/>
          <w:b/>
          <w:bCs/>
          <w:i w:val="0"/>
          <w:iCs w:val="0"/>
          <w:color w:val="auto"/>
          <w:sz w:val="22"/>
          <w:szCs w:val="22"/>
        </w:rPr>
        <w:t xml:space="preserve">To: Members of the IECEx Management Committee, ExMC </w:t>
      </w:r>
    </w:p>
    <w:p w14:paraId="6A4A2D75" w14:textId="4907DE7F" w:rsidR="00B013D6" w:rsidRDefault="002C2C8B" w:rsidP="00B013D6">
      <w:pPr>
        <w:rPr>
          <w:b/>
          <w:sz w:val="40"/>
        </w:rPr>
      </w:pPr>
      <w:r>
        <w:rPr>
          <w:noProof/>
        </w:rPr>
        <mc:AlternateContent>
          <mc:Choice Requires="wps">
            <w:drawing>
              <wp:anchor distT="4294967295" distB="4294967295" distL="114300" distR="114300" simplePos="0" relativeHeight="251659264" behindDoc="0" locked="0" layoutInCell="1" allowOverlap="1" wp14:anchorId="7723A41B" wp14:editId="39B0A71D">
                <wp:simplePos x="0" y="0"/>
                <wp:positionH relativeFrom="column">
                  <wp:posOffset>37465</wp:posOffset>
                </wp:positionH>
                <wp:positionV relativeFrom="paragraph">
                  <wp:posOffset>212089</wp:posOffset>
                </wp:positionV>
                <wp:extent cx="5715000" cy="0"/>
                <wp:effectExtent l="0" t="19050" r="19050" b="19050"/>
                <wp:wrapNone/>
                <wp:docPr id="7"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57150" cmpd="thickThin">
                          <a:solidFill>
                            <a:srgbClr val="0000FF"/>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DDBBE9D" id="Straight Connector 6"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95pt,16.7pt" to="452.9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" strokecolor="blue" strokeweight="4.5pt">
                <v:stroke linestyle="thickThin"/>
              </v:line>
            </w:pict>
          </mc:Fallback>
        </mc:AlternateContent>
      </w:r>
    </w:p>
    <w:p w14:paraId="3ABEE11C" w14:textId="77777777" w:rsidR="00B013D6" w:rsidRPr="00F30225" w:rsidRDefault="00B013D6" w:rsidP="00B013D6">
      <w:pPr>
        <w:jc w:val="center"/>
        <w:rPr>
          <w:b/>
          <w:sz w:val="16"/>
          <w:szCs w:val="16"/>
        </w:rPr>
      </w:pPr>
    </w:p>
    <w:p w14:paraId="47CEAF76" w14:textId="77777777" w:rsidR="00B013D6" w:rsidRPr="00B013D6" w:rsidRDefault="00B013D6" w:rsidP="00B013D6">
      <w:pPr>
        <w:jc w:val="center"/>
        <w:rPr>
          <w:rFonts w:ascii="Arial" w:eastAsiaTheme="majorEastAsia" w:hAnsi="Arial" w:cs="Arial"/>
          <w:b/>
          <w:bCs/>
          <w:sz w:val="22"/>
          <w:szCs w:val="22"/>
        </w:rPr>
      </w:pPr>
      <w:r w:rsidRPr="00B013D6">
        <w:rPr>
          <w:rFonts w:ascii="Arial" w:eastAsiaTheme="majorEastAsia" w:hAnsi="Arial" w:cs="Arial"/>
          <w:b/>
          <w:bCs/>
          <w:sz w:val="22"/>
          <w:szCs w:val="22"/>
        </w:rPr>
        <w:t>Introduction</w:t>
      </w:r>
    </w:p>
    <w:p w14:paraId="5F2E15DC" w14:textId="27773ABF" w:rsidR="00B013D6" w:rsidRDefault="00B013D6" w:rsidP="00B013D6">
      <w:pPr>
        <w:rPr>
          <w:rFonts w:ascii="Arial" w:eastAsiaTheme="majorEastAsia" w:hAnsi="Arial" w:cs="Arial"/>
          <w:b/>
          <w:bCs/>
          <w:sz w:val="22"/>
          <w:szCs w:val="22"/>
        </w:rPr>
      </w:pPr>
    </w:p>
    <w:p w14:paraId="24157041" w14:textId="73EA47B0" w:rsidR="00B013D6" w:rsidRDefault="00B013D6" w:rsidP="00B013D6">
      <w:pPr>
        <w:rPr>
          <w:rFonts w:ascii="Arial" w:eastAsiaTheme="majorEastAsia" w:hAnsi="Arial" w:cs="Arial"/>
          <w:sz w:val="22"/>
          <w:szCs w:val="22"/>
        </w:rPr>
      </w:pPr>
      <w:r>
        <w:rPr>
          <w:rFonts w:ascii="Arial" w:eastAsiaTheme="majorEastAsia" w:hAnsi="Arial" w:cs="Arial"/>
          <w:sz w:val="22"/>
          <w:szCs w:val="22"/>
        </w:rPr>
        <w:t>During 2017 AdHoc WG Convened by Dr Munro from AU met and proposed a 2-stage revision to OD 233, an Immediate revision followed by Longer Term and more detailed revision.</w:t>
      </w:r>
    </w:p>
    <w:p w14:paraId="31714FAE" w14:textId="630A8B38" w:rsidR="00B013D6" w:rsidRDefault="00B013D6" w:rsidP="00B013D6">
      <w:pPr>
        <w:rPr>
          <w:rFonts w:ascii="Arial" w:eastAsiaTheme="majorEastAsia" w:hAnsi="Arial" w:cs="Arial"/>
          <w:sz w:val="22"/>
          <w:szCs w:val="22"/>
        </w:rPr>
      </w:pPr>
    </w:p>
    <w:p w14:paraId="651A2791" w14:textId="77777777" w:rsidR="002C2C8B" w:rsidRDefault="00B013D6" w:rsidP="00B013D6">
      <w:pPr>
        <w:rPr>
          <w:rFonts w:ascii="Arial" w:eastAsiaTheme="majorEastAsia" w:hAnsi="Arial" w:cs="Arial"/>
          <w:sz w:val="22"/>
          <w:szCs w:val="22"/>
        </w:rPr>
      </w:pPr>
      <w:r>
        <w:rPr>
          <w:rFonts w:ascii="Arial" w:eastAsiaTheme="majorEastAsia" w:hAnsi="Arial" w:cs="Arial"/>
          <w:sz w:val="22"/>
          <w:szCs w:val="22"/>
        </w:rPr>
        <w:t xml:space="preserve">The immediate revision was completed at the time with the current edition, Ed </w:t>
      </w:r>
      <w:r w:rsidR="002C2C8B">
        <w:rPr>
          <w:rFonts w:ascii="Arial" w:eastAsiaTheme="majorEastAsia" w:hAnsi="Arial" w:cs="Arial"/>
          <w:sz w:val="22"/>
          <w:szCs w:val="22"/>
        </w:rPr>
        <w:t>2.0 being published at the time.</w:t>
      </w:r>
    </w:p>
    <w:p w14:paraId="65549615" w14:textId="77777777" w:rsidR="002C2C8B" w:rsidRDefault="002C2C8B" w:rsidP="00B013D6">
      <w:pPr>
        <w:rPr>
          <w:rFonts w:ascii="Arial" w:eastAsiaTheme="majorEastAsia" w:hAnsi="Arial" w:cs="Arial"/>
          <w:sz w:val="22"/>
          <w:szCs w:val="22"/>
        </w:rPr>
      </w:pPr>
    </w:p>
    <w:p w14:paraId="268BC859" w14:textId="7C94EE8E" w:rsidR="00B013D6" w:rsidRDefault="00B013D6" w:rsidP="00B013D6">
      <w:pPr>
        <w:rPr>
          <w:rFonts w:ascii="Arial" w:eastAsiaTheme="majorEastAsia" w:hAnsi="Arial" w:cs="Arial"/>
          <w:sz w:val="22"/>
          <w:szCs w:val="22"/>
        </w:rPr>
      </w:pPr>
      <w:r>
        <w:rPr>
          <w:rFonts w:ascii="Arial" w:eastAsiaTheme="majorEastAsia" w:hAnsi="Arial" w:cs="Arial"/>
          <w:sz w:val="22"/>
          <w:szCs w:val="22"/>
        </w:rPr>
        <w:t>This document, contains the previous report from the AdHoc WG and is submitted for consideration by ExMC during the 2020 Remote meeting, where Members will be asked whether there is a need to proceed with a detailed revision of OD 233 and if so a work programme to move this forward.</w:t>
      </w:r>
    </w:p>
    <w:p w14:paraId="63DAD9C5" w14:textId="5DE15453" w:rsidR="00B013D6" w:rsidRDefault="00B013D6" w:rsidP="00B013D6">
      <w:pPr>
        <w:rPr>
          <w:rFonts w:ascii="Arial" w:eastAsiaTheme="majorEastAsia" w:hAnsi="Arial" w:cs="Arial"/>
          <w:sz w:val="22"/>
          <w:szCs w:val="22"/>
        </w:rPr>
      </w:pPr>
    </w:p>
    <w:p w14:paraId="286CD45D" w14:textId="330E37B7" w:rsidR="00B013D6" w:rsidRPr="002C2C8B" w:rsidRDefault="002C2C8B" w:rsidP="00B013D6">
      <w:pPr>
        <w:rPr>
          <w:rFonts w:ascii="Arial" w:eastAsiaTheme="majorEastAsia" w:hAnsi="Arial" w:cs="Arial"/>
          <w:b/>
          <w:bCs/>
          <w:sz w:val="22"/>
          <w:szCs w:val="22"/>
        </w:rPr>
      </w:pPr>
      <w:r w:rsidRPr="002C2C8B">
        <w:rPr>
          <w:rFonts w:ascii="Arial" w:eastAsiaTheme="majorEastAsia" w:hAnsi="Arial" w:cs="Arial"/>
          <w:b/>
          <w:bCs/>
          <w:sz w:val="22"/>
          <w:szCs w:val="22"/>
        </w:rPr>
        <w:t>IECEx Secretariat</w:t>
      </w:r>
    </w:p>
    <w:p w14:paraId="2B39F803" w14:textId="69EC52F2" w:rsidR="00B013D6" w:rsidRDefault="00B013D6" w:rsidP="00B013D6">
      <w:pPr>
        <w:rPr>
          <w:rFonts w:ascii="Arial" w:eastAsiaTheme="majorEastAsia" w:hAnsi="Arial" w:cs="Arial"/>
          <w:sz w:val="22"/>
          <w:szCs w:val="22"/>
        </w:rPr>
      </w:pPr>
    </w:p>
    <w:p w14:paraId="2A36EF2C" w14:textId="18823BFC" w:rsidR="00B013D6" w:rsidRDefault="00B013D6" w:rsidP="00B013D6">
      <w:pPr>
        <w:rPr>
          <w:rFonts w:ascii="Arial" w:eastAsiaTheme="majorEastAsia" w:hAnsi="Arial" w:cs="Arial"/>
          <w:sz w:val="22"/>
          <w:szCs w:val="22"/>
        </w:rPr>
      </w:pPr>
    </w:p>
    <w:p w14:paraId="5743F395" w14:textId="64E48E71" w:rsidR="00B013D6" w:rsidRDefault="00B013D6" w:rsidP="00B013D6">
      <w:pPr>
        <w:rPr>
          <w:rFonts w:ascii="Arial" w:eastAsiaTheme="majorEastAsia" w:hAnsi="Arial" w:cs="Arial"/>
          <w:sz w:val="22"/>
          <w:szCs w:val="22"/>
        </w:rPr>
      </w:pPr>
    </w:p>
    <w:p w14:paraId="2F3973CC" w14:textId="4A1C1E6B" w:rsidR="00B013D6" w:rsidRDefault="00B013D6" w:rsidP="00B013D6">
      <w:pPr>
        <w:rPr>
          <w:rFonts w:ascii="Arial" w:eastAsiaTheme="majorEastAsia" w:hAnsi="Arial" w:cs="Arial"/>
          <w:sz w:val="22"/>
          <w:szCs w:val="22"/>
        </w:rPr>
      </w:pPr>
    </w:p>
    <w:p w14:paraId="33C7C963" w14:textId="12859EA1" w:rsidR="00B013D6" w:rsidRDefault="00B013D6" w:rsidP="00B013D6">
      <w:pPr>
        <w:rPr>
          <w:rFonts w:ascii="Arial" w:eastAsiaTheme="majorEastAsia" w:hAnsi="Arial" w:cs="Arial"/>
          <w:sz w:val="22"/>
          <w:szCs w:val="22"/>
        </w:rPr>
      </w:pPr>
    </w:p>
    <w:p w14:paraId="2B233ACA" w14:textId="019328FC" w:rsidR="00B013D6" w:rsidRDefault="00B013D6" w:rsidP="00B013D6">
      <w:pPr>
        <w:rPr>
          <w:rFonts w:ascii="Arial" w:eastAsiaTheme="majorEastAsia" w:hAnsi="Arial" w:cs="Arial"/>
          <w:sz w:val="22"/>
          <w:szCs w:val="22"/>
        </w:rPr>
      </w:pPr>
    </w:p>
    <w:p w14:paraId="0597F79C" w14:textId="3202C7A8" w:rsidR="00B013D6" w:rsidRDefault="00B013D6" w:rsidP="00B013D6">
      <w:pPr>
        <w:rPr>
          <w:rFonts w:ascii="Arial" w:eastAsiaTheme="majorEastAsia" w:hAnsi="Arial" w:cs="Arial"/>
          <w:sz w:val="22"/>
          <w:szCs w:val="22"/>
        </w:rPr>
      </w:pPr>
    </w:p>
    <w:p w14:paraId="2FB24EE8" w14:textId="6689F0C9" w:rsidR="00B013D6" w:rsidRDefault="00B013D6" w:rsidP="00B013D6">
      <w:pPr>
        <w:rPr>
          <w:rFonts w:ascii="Arial" w:eastAsiaTheme="majorEastAsia" w:hAnsi="Arial" w:cs="Arial"/>
          <w:sz w:val="22"/>
          <w:szCs w:val="22"/>
        </w:rPr>
      </w:pPr>
    </w:p>
    <w:tbl>
      <w:tblPr>
        <w:tblW w:w="9049" w:type="dxa"/>
        <w:tblInd w:w="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470"/>
        <w:gridCol w:w="4579"/>
      </w:tblGrid>
      <w:tr w:rsidR="00B013D6" w:rsidRPr="00B013D6" w14:paraId="0C631AD3" w14:textId="77777777" w:rsidTr="007964CA">
        <w:tc>
          <w:tcPr>
            <w:tcW w:w="4470" w:type="dxa"/>
            <w:shd w:val="clear" w:color="auto" w:fill="auto"/>
          </w:tcPr>
          <w:p w14:paraId="4443B40B" w14:textId="77777777" w:rsidR="00B013D6" w:rsidRPr="00B013D6" w:rsidRDefault="00B013D6" w:rsidP="007964CA">
            <w:pPr>
              <w:snapToGrid w:val="0"/>
              <w:rPr>
                <w:rFonts w:ascii="Arial" w:hAnsi="Arial" w:cs="Arial"/>
                <w:b/>
                <w:bCs/>
                <w:sz w:val="22"/>
                <w:szCs w:val="22"/>
              </w:rPr>
            </w:pPr>
            <w:r w:rsidRPr="00B013D6">
              <w:rPr>
                <w:rFonts w:ascii="Arial" w:hAnsi="Arial" w:cs="Arial"/>
                <w:b/>
                <w:bCs/>
                <w:sz w:val="22"/>
                <w:szCs w:val="22"/>
              </w:rPr>
              <w:t>Address:</w:t>
            </w:r>
          </w:p>
          <w:p w14:paraId="745ED73F" w14:textId="77777777" w:rsidR="00B013D6" w:rsidRPr="00B013D6" w:rsidRDefault="00B013D6" w:rsidP="007964CA">
            <w:pPr>
              <w:snapToGrid w:val="0"/>
              <w:rPr>
                <w:rFonts w:ascii="Arial" w:hAnsi="Arial" w:cs="Arial"/>
                <w:b/>
                <w:bCs/>
                <w:sz w:val="22"/>
                <w:szCs w:val="22"/>
              </w:rPr>
            </w:pPr>
          </w:p>
          <w:p w14:paraId="75747023" w14:textId="77777777" w:rsidR="00B013D6" w:rsidRPr="00B013D6" w:rsidRDefault="00B013D6" w:rsidP="007964CA">
            <w:pPr>
              <w:snapToGrid w:val="0"/>
              <w:rPr>
                <w:rFonts w:ascii="Arial" w:hAnsi="Arial" w:cs="Arial"/>
                <w:b/>
                <w:bCs/>
                <w:sz w:val="22"/>
                <w:szCs w:val="22"/>
              </w:rPr>
            </w:pPr>
            <w:r w:rsidRPr="00B013D6">
              <w:rPr>
                <w:rFonts w:ascii="Arial" w:hAnsi="Arial" w:cs="Arial"/>
                <w:b/>
                <w:bCs/>
                <w:sz w:val="22"/>
                <w:szCs w:val="22"/>
              </w:rPr>
              <w:t>Level 33, Australia Square</w:t>
            </w:r>
          </w:p>
          <w:p w14:paraId="0EFEF06B" w14:textId="77777777" w:rsidR="00B013D6" w:rsidRPr="00B013D6" w:rsidRDefault="00B013D6" w:rsidP="007964CA">
            <w:pPr>
              <w:snapToGrid w:val="0"/>
              <w:rPr>
                <w:rFonts w:ascii="Arial" w:hAnsi="Arial" w:cs="Arial"/>
                <w:b/>
                <w:bCs/>
                <w:sz w:val="22"/>
                <w:szCs w:val="22"/>
              </w:rPr>
            </w:pPr>
            <w:r w:rsidRPr="00B013D6">
              <w:rPr>
                <w:rFonts w:ascii="Arial" w:hAnsi="Arial" w:cs="Arial"/>
                <w:b/>
                <w:bCs/>
                <w:sz w:val="22"/>
                <w:szCs w:val="22"/>
              </w:rPr>
              <w:t>264 George Street</w:t>
            </w:r>
          </w:p>
          <w:p w14:paraId="6559FC88" w14:textId="77777777" w:rsidR="00B013D6" w:rsidRPr="00B013D6" w:rsidRDefault="00B013D6" w:rsidP="007964CA">
            <w:pPr>
              <w:snapToGrid w:val="0"/>
              <w:rPr>
                <w:rFonts w:ascii="Arial" w:hAnsi="Arial" w:cs="Arial"/>
                <w:b/>
                <w:bCs/>
                <w:sz w:val="22"/>
                <w:szCs w:val="22"/>
              </w:rPr>
            </w:pPr>
            <w:r w:rsidRPr="00B013D6">
              <w:rPr>
                <w:rFonts w:ascii="Arial" w:hAnsi="Arial" w:cs="Arial"/>
                <w:b/>
                <w:bCs/>
                <w:sz w:val="22"/>
                <w:szCs w:val="22"/>
              </w:rPr>
              <w:t>Sydney NSW 2000</w:t>
            </w:r>
          </w:p>
          <w:p w14:paraId="4839C812" w14:textId="77777777" w:rsidR="00B013D6" w:rsidRPr="00B013D6" w:rsidRDefault="00B013D6" w:rsidP="007964CA">
            <w:pPr>
              <w:snapToGrid w:val="0"/>
              <w:rPr>
                <w:rFonts w:ascii="Arial" w:hAnsi="Arial" w:cs="Arial"/>
                <w:b/>
                <w:bCs/>
                <w:sz w:val="22"/>
                <w:szCs w:val="22"/>
              </w:rPr>
            </w:pPr>
            <w:r w:rsidRPr="00B013D6">
              <w:rPr>
                <w:rFonts w:ascii="Arial" w:hAnsi="Arial" w:cs="Arial"/>
                <w:b/>
                <w:bCs/>
                <w:sz w:val="22"/>
                <w:szCs w:val="22"/>
              </w:rPr>
              <w:t>Australia</w:t>
            </w:r>
          </w:p>
        </w:tc>
        <w:tc>
          <w:tcPr>
            <w:tcW w:w="4579" w:type="dxa"/>
            <w:shd w:val="clear" w:color="auto" w:fill="auto"/>
          </w:tcPr>
          <w:p w14:paraId="6BBD2C22" w14:textId="77777777" w:rsidR="00B013D6" w:rsidRPr="00B013D6" w:rsidRDefault="00B013D6" w:rsidP="007964CA">
            <w:pPr>
              <w:snapToGrid w:val="0"/>
              <w:rPr>
                <w:rFonts w:ascii="Arial" w:hAnsi="Arial" w:cs="Arial"/>
                <w:b/>
                <w:bCs/>
                <w:sz w:val="22"/>
                <w:szCs w:val="22"/>
              </w:rPr>
            </w:pPr>
            <w:r w:rsidRPr="00B013D6">
              <w:rPr>
                <w:rFonts w:ascii="Arial" w:hAnsi="Arial" w:cs="Arial"/>
                <w:b/>
                <w:bCs/>
                <w:sz w:val="22"/>
                <w:szCs w:val="22"/>
              </w:rPr>
              <w:t>Contact Details:</w:t>
            </w:r>
          </w:p>
          <w:p w14:paraId="53530D23" w14:textId="77777777" w:rsidR="00B013D6" w:rsidRPr="00B013D6" w:rsidRDefault="00B013D6" w:rsidP="007964CA">
            <w:pPr>
              <w:snapToGrid w:val="0"/>
              <w:rPr>
                <w:rFonts w:ascii="Arial" w:hAnsi="Arial" w:cs="Arial"/>
                <w:b/>
                <w:bCs/>
                <w:sz w:val="22"/>
                <w:szCs w:val="22"/>
              </w:rPr>
            </w:pPr>
          </w:p>
          <w:p w14:paraId="342BCA10" w14:textId="77777777" w:rsidR="00B013D6" w:rsidRPr="00B013D6" w:rsidRDefault="00B013D6" w:rsidP="007964CA">
            <w:pPr>
              <w:snapToGrid w:val="0"/>
              <w:rPr>
                <w:rFonts w:ascii="Arial" w:hAnsi="Arial" w:cs="Arial"/>
                <w:b/>
                <w:bCs/>
                <w:sz w:val="22"/>
                <w:szCs w:val="22"/>
              </w:rPr>
            </w:pPr>
            <w:r w:rsidRPr="00B013D6">
              <w:rPr>
                <w:rFonts w:ascii="Arial" w:hAnsi="Arial" w:cs="Arial"/>
                <w:b/>
                <w:bCs/>
                <w:sz w:val="22"/>
                <w:szCs w:val="22"/>
              </w:rPr>
              <w:t>Tel: +61 2 4628 4690</w:t>
            </w:r>
          </w:p>
          <w:p w14:paraId="0EF39332" w14:textId="77777777" w:rsidR="00B013D6" w:rsidRPr="00B013D6" w:rsidRDefault="00B013D6" w:rsidP="007964CA">
            <w:pPr>
              <w:snapToGrid w:val="0"/>
              <w:rPr>
                <w:rFonts w:ascii="Arial" w:hAnsi="Arial" w:cs="Arial"/>
                <w:b/>
                <w:bCs/>
                <w:sz w:val="22"/>
                <w:szCs w:val="22"/>
              </w:rPr>
            </w:pPr>
            <w:r w:rsidRPr="00B013D6">
              <w:rPr>
                <w:rFonts w:ascii="Arial" w:hAnsi="Arial" w:cs="Arial"/>
                <w:b/>
                <w:bCs/>
                <w:sz w:val="22"/>
                <w:szCs w:val="22"/>
              </w:rPr>
              <w:t>Fax: +61 2 4627 5285</w:t>
            </w:r>
          </w:p>
          <w:p w14:paraId="31628E4D" w14:textId="77777777" w:rsidR="00B013D6" w:rsidRPr="00B013D6" w:rsidRDefault="00B013D6" w:rsidP="007964CA">
            <w:pPr>
              <w:snapToGrid w:val="0"/>
              <w:rPr>
                <w:rFonts w:ascii="Arial" w:hAnsi="Arial" w:cs="Arial"/>
                <w:b/>
                <w:bCs/>
                <w:sz w:val="22"/>
                <w:szCs w:val="22"/>
              </w:rPr>
            </w:pPr>
            <w:r w:rsidRPr="00B013D6">
              <w:rPr>
                <w:rFonts w:ascii="Arial" w:hAnsi="Arial" w:cs="Arial"/>
                <w:b/>
                <w:bCs/>
                <w:sz w:val="22"/>
                <w:szCs w:val="22"/>
              </w:rPr>
              <w:t>e-mail: info@iecex.com</w:t>
            </w:r>
          </w:p>
          <w:p w14:paraId="2CF9EF19" w14:textId="77777777" w:rsidR="00B013D6" w:rsidRPr="00B013D6" w:rsidRDefault="00B013D6" w:rsidP="007964CA">
            <w:pPr>
              <w:snapToGrid w:val="0"/>
              <w:rPr>
                <w:rFonts w:ascii="Arial" w:hAnsi="Arial" w:cs="Arial"/>
                <w:b/>
                <w:bCs/>
                <w:sz w:val="22"/>
                <w:szCs w:val="22"/>
              </w:rPr>
            </w:pPr>
            <w:hyperlink r:id="rId9" w:history="1">
              <w:r w:rsidRPr="00B013D6">
                <w:rPr>
                  <w:rFonts w:ascii="Arial" w:hAnsi="Arial" w:cs="Arial"/>
                  <w:b/>
                  <w:bCs/>
                  <w:color w:val="0000FF"/>
                  <w:sz w:val="22"/>
                  <w:szCs w:val="22"/>
                  <w:u w:val="single"/>
                </w:rPr>
                <w:t>http://www.iecex.com</w:t>
              </w:r>
            </w:hyperlink>
          </w:p>
          <w:p w14:paraId="0B5664BB" w14:textId="77777777" w:rsidR="00B013D6" w:rsidRPr="00B013D6" w:rsidRDefault="00B013D6" w:rsidP="007964CA">
            <w:pPr>
              <w:snapToGrid w:val="0"/>
              <w:rPr>
                <w:rFonts w:ascii="Arial" w:hAnsi="Arial" w:cs="Arial"/>
                <w:b/>
                <w:bCs/>
                <w:sz w:val="22"/>
                <w:szCs w:val="22"/>
              </w:rPr>
            </w:pPr>
          </w:p>
        </w:tc>
      </w:tr>
    </w:tbl>
    <w:p w14:paraId="54E730B0" w14:textId="77777777" w:rsidR="00B013D6" w:rsidRPr="00B013D6" w:rsidRDefault="00B013D6" w:rsidP="00B013D6">
      <w:pPr>
        <w:rPr>
          <w:rFonts w:ascii="Arial" w:eastAsiaTheme="majorEastAsia" w:hAnsi="Arial" w:cs="Arial"/>
          <w:sz w:val="22"/>
          <w:szCs w:val="22"/>
        </w:rPr>
      </w:pPr>
    </w:p>
    <w:p w14:paraId="4A41D9AB" w14:textId="002E0049" w:rsidR="00B013D6" w:rsidRDefault="00B013D6" w:rsidP="00B013D6">
      <w:pPr>
        <w:jc w:val="both"/>
      </w:pPr>
      <w:r>
        <w:br w:type="page"/>
      </w:r>
    </w:p>
    <w:tbl>
      <w:tblPr>
        <w:tblW w:w="0" w:type="auto"/>
        <w:tblLayout w:type="fixed"/>
        <w:tblLook w:val="0000" w:firstRow="0" w:lastRow="0" w:firstColumn="0" w:lastColumn="0" w:noHBand="0" w:noVBand="0"/>
      </w:tblPr>
      <w:tblGrid>
        <w:gridCol w:w="4039"/>
        <w:gridCol w:w="5141"/>
      </w:tblGrid>
      <w:tr w:rsidR="008A443E" w:rsidRPr="000A32E0" w14:paraId="584B859D" w14:textId="77777777" w:rsidTr="00F21121">
        <w:tc>
          <w:tcPr>
            <w:tcW w:w="4039" w:type="dxa"/>
          </w:tcPr>
          <w:p w14:paraId="58E25290" w14:textId="77777777" w:rsidR="008A443E" w:rsidRPr="000A32E0" w:rsidRDefault="00CF7088">
            <w:pPr>
              <w:pStyle w:val="PlainText"/>
              <w:rPr>
                <w:rFonts w:ascii="Arial" w:hAnsi="Arial"/>
                <w:lang w:val="en-AU"/>
              </w:rPr>
            </w:pPr>
            <w:r w:rsidRPr="000A32E0">
              <w:rPr>
                <w:noProof/>
                <w:sz w:val="16"/>
                <w:lang w:val="en-AU" w:eastAsia="zh-CN"/>
              </w:rPr>
              <w:lastRenderedPageBreak/>
              <w:drawing>
                <wp:inline distT="0" distB="0" distL="0" distR="0" wp14:anchorId="2EA8ED09" wp14:editId="219A36E8">
                  <wp:extent cx="1602105" cy="731520"/>
                  <wp:effectExtent l="19050" t="0" r="0" b="0"/>
                  <wp:docPr id="1" name="Picture 1" descr="IECEx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ECEx Logo"/>
                          <pic:cNvPicPr>
                            <a:picLocks noChangeAspect="1" noChangeArrowheads="1"/>
                          </pic:cNvPicPr>
                        </pic:nvPicPr>
                        <pic:blipFill>
                          <a:blip r:embed="rId10" cstate="print"/>
                          <a:srcRect/>
                          <a:stretch>
                            <a:fillRect/>
                          </a:stretch>
                        </pic:blipFill>
                        <pic:spPr bwMode="auto">
                          <a:xfrm>
                            <a:off x="0" y="0"/>
                            <a:ext cx="1602105" cy="731520"/>
                          </a:xfrm>
                          <a:prstGeom prst="rect">
                            <a:avLst/>
                          </a:prstGeom>
                          <a:noFill/>
                          <a:ln w="9525">
                            <a:noFill/>
                            <a:miter lim="800000"/>
                            <a:headEnd/>
                            <a:tailEnd/>
                          </a:ln>
                        </pic:spPr>
                      </pic:pic>
                    </a:graphicData>
                  </a:graphic>
                </wp:inline>
              </w:drawing>
            </w:r>
          </w:p>
        </w:tc>
        <w:tc>
          <w:tcPr>
            <w:tcW w:w="5141" w:type="dxa"/>
          </w:tcPr>
          <w:p w14:paraId="7D8635C0" w14:textId="77777777" w:rsidR="008A443E" w:rsidRPr="000A32E0" w:rsidRDefault="008A443E" w:rsidP="00730954">
            <w:pPr>
              <w:pStyle w:val="PlainText"/>
              <w:jc w:val="right"/>
              <w:rPr>
                <w:rFonts w:ascii="Arial" w:hAnsi="Arial"/>
                <w:b/>
                <w:lang w:val="en-AU"/>
              </w:rPr>
            </w:pPr>
            <w:r w:rsidRPr="000A32E0">
              <w:rPr>
                <w:rFonts w:ascii="Arial" w:hAnsi="Arial"/>
                <w:b/>
                <w:lang w:val="en-AU"/>
              </w:rPr>
              <w:t>Ex</w:t>
            </w:r>
            <w:r w:rsidR="00C55B3E" w:rsidRPr="000A32E0">
              <w:rPr>
                <w:rFonts w:ascii="Arial" w:hAnsi="Arial"/>
                <w:b/>
                <w:lang w:val="en-AU"/>
              </w:rPr>
              <w:t xml:space="preserve">MC </w:t>
            </w:r>
            <w:r w:rsidR="00625DFF" w:rsidRPr="000A32E0">
              <w:rPr>
                <w:rFonts w:ascii="Arial" w:hAnsi="Arial"/>
                <w:b/>
                <w:lang w:val="en-AU"/>
              </w:rPr>
              <w:t>ahg on OD 233</w:t>
            </w:r>
            <w:r w:rsidR="00E438CD" w:rsidRPr="000A32E0">
              <w:rPr>
                <w:rFonts w:ascii="Arial" w:hAnsi="Arial"/>
                <w:b/>
                <w:lang w:val="en-AU"/>
              </w:rPr>
              <w:t xml:space="preserve"> meeting report</w:t>
            </w:r>
          </w:p>
          <w:p w14:paraId="20C905FB" w14:textId="77777777" w:rsidR="008A443E" w:rsidRPr="000A32E0" w:rsidRDefault="003F728F" w:rsidP="00000A60">
            <w:pPr>
              <w:pStyle w:val="PlainText"/>
              <w:jc w:val="right"/>
              <w:rPr>
                <w:rFonts w:ascii="Arial" w:hAnsi="Arial"/>
                <w:b/>
                <w:lang w:val="en-AU"/>
              </w:rPr>
            </w:pPr>
            <w:r w:rsidRPr="000A32E0">
              <w:rPr>
                <w:rFonts w:ascii="Arial" w:hAnsi="Arial"/>
                <w:b/>
                <w:lang w:val="en-AU"/>
              </w:rPr>
              <w:t>201</w:t>
            </w:r>
            <w:r w:rsidR="00296F4C" w:rsidRPr="000A32E0">
              <w:rPr>
                <w:rFonts w:ascii="Arial" w:hAnsi="Arial"/>
                <w:b/>
                <w:lang w:val="en-AU"/>
              </w:rPr>
              <w:t>7</w:t>
            </w:r>
            <w:r w:rsidR="008A443E" w:rsidRPr="000A32E0">
              <w:rPr>
                <w:rFonts w:ascii="Arial" w:hAnsi="Arial"/>
                <w:b/>
                <w:lang w:val="en-AU"/>
              </w:rPr>
              <w:t>-0</w:t>
            </w:r>
            <w:r w:rsidR="00E438CD" w:rsidRPr="000A32E0">
              <w:rPr>
                <w:rFonts w:ascii="Arial" w:hAnsi="Arial"/>
                <w:b/>
                <w:lang w:val="en-AU"/>
              </w:rPr>
              <w:t>5</w:t>
            </w:r>
          </w:p>
          <w:p w14:paraId="5AF73224" w14:textId="77777777" w:rsidR="00000A60" w:rsidRPr="000A32E0" w:rsidRDefault="00000A60" w:rsidP="00000A60">
            <w:pPr>
              <w:pStyle w:val="PlainText"/>
              <w:jc w:val="right"/>
              <w:rPr>
                <w:rFonts w:ascii="Arial" w:hAnsi="Arial"/>
                <w:b/>
                <w:lang w:val="en-AU"/>
              </w:rPr>
            </w:pPr>
          </w:p>
        </w:tc>
      </w:tr>
    </w:tbl>
    <w:p w14:paraId="6451BF82" w14:textId="77777777" w:rsidR="008A443E" w:rsidRPr="000A32E0" w:rsidRDefault="008A443E">
      <w:pPr>
        <w:pStyle w:val="PlainText"/>
        <w:jc w:val="both"/>
        <w:rPr>
          <w:rFonts w:ascii="Arial" w:hAnsi="Arial"/>
          <w:b/>
          <w:lang w:val="en-AU"/>
        </w:rPr>
      </w:pPr>
    </w:p>
    <w:p w14:paraId="2F2CD883" w14:textId="77777777" w:rsidR="008A443E" w:rsidRPr="000A32E0" w:rsidRDefault="008A443E">
      <w:pPr>
        <w:pStyle w:val="PlainText"/>
        <w:jc w:val="both"/>
        <w:rPr>
          <w:rFonts w:ascii="Arial" w:hAnsi="Arial"/>
          <w:b/>
          <w:lang w:val="en-AU"/>
        </w:rPr>
      </w:pPr>
      <w:r w:rsidRPr="000A32E0">
        <w:rPr>
          <w:rFonts w:ascii="Arial" w:hAnsi="Arial"/>
          <w:b/>
          <w:lang w:val="en-AU"/>
        </w:rPr>
        <w:t>INTERNATIONAL ELECTROTECHNICAL COMMISSION</w:t>
      </w:r>
    </w:p>
    <w:p w14:paraId="667ADDD9" w14:textId="77777777" w:rsidR="008A443E" w:rsidRPr="000A32E0" w:rsidRDefault="008A443E">
      <w:pPr>
        <w:pStyle w:val="PlainText"/>
        <w:jc w:val="both"/>
        <w:rPr>
          <w:rFonts w:ascii="Arial" w:hAnsi="Arial"/>
          <w:b/>
          <w:lang w:val="en-AU"/>
        </w:rPr>
      </w:pPr>
    </w:p>
    <w:p w14:paraId="129DB9E2" w14:textId="77777777" w:rsidR="008A443E" w:rsidRPr="000A32E0" w:rsidRDefault="008A443E">
      <w:pPr>
        <w:pStyle w:val="PlainText"/>
        <w:jc w:val="both"/>
        <w:rPr>
          <w:rFonts w:ascii="Arial" w:hAnsi="Arial"/>
          <w:b/>
          <w:lang w:val="en-AU"/>
        </w:rPr>
      </w:pPr>
      <w:r w:rsidRPr="000A32E0">
        <w:rPr>
          <w:rFonts w:ascii="Arial" w:hAnsi="Arial"/>
          <w:b/>
          <w:lang w:val="en-AU"/>
        </w:rPr>
        <w:t>IEC S</w:t>
      </w:r>
      <w:r w:rsidR="003F728F" w:rsidRPr="000A32E0">
        <w:rPr>
          <w:rFonts w:ascii="Arial" w:hAnsi="Arial"/>
          <w:b/>
          <w:lang w:val="en-AU"/>
        </w:rPr>
        <w:t xml:space="preserve">YSTEM </w:t>
      </w:r>
      <w:r w:rsidRPr="000A32E0">
        <w:rPr>
          <w:rFonts w:ascii="Arial" w:hAnsi="Arial"/>
          <w:b/>
          <w:lang w:val="en-AU"/>
        </w:rPr>
        <w:t xml:space="preserve">FOR CERTIFICATION TO STANDARDS </w:t>
      </w:r>
      <w:r w:rsidR="000D22EA" w:rsidRPr="000A32E0">
        <w:rPr>
          <w:rFonts w:ascii="Arial" w:hAnsi="Arial"/>
          <w:b/>
          <w:lang w:val="en-AU"/>
        </w:rPr>
        <w:t xml:space="preserve">RELATING TO EQUIPMENT FOR USE IN </w:t>
      </w:r>
      <w:r w:rsidRPr="000A32E0">
        <w:rPr>
          <w:rFonts w:ascii="Arial" w:hAnsi="Arial"/>
          <w:b/>
          <w:lang w:val="en-AU"/>
        </w:rPr>
        <w:t>EXPLOSIVE ATMOSPHERES (IECEx S</w:t>
      </w:r>
      <w:r w:rsidR="003F728F" w:rsidRPr="000A32E0">
        <w:rPr>
          <w:rFonts w:ascii="Arial" w:hAnsi="Arial"/>
          <w:b/>
          <w:lang w:val="en-AU"/>
        </w:rPr>
        <w:t>YSTEM</w:t>
      </w:r>
      <w:r w:rsidRPr="000A32E0">
        <w:rPr>
          <w:rFonts w:ascii="Arial" w:hAnsi="Arial"/>
          <w:b/>
          <w:lang w:val="en-AU"/>
        </w:rPr>
        <w:t>)</w:t>
      </w:r>
    </w:p>
    <w:p w14:paraId="47F0C3BB" w14:textId="77777777" w:rsidR="008A443E" w:rsidRPr="000A32E0" w:rsidRDefault="008A443E">
      <w:pPr>
        <w:pStyle w:val="PlainText"/>
        <w:jc w:val="both"/>
        <w:rPr>
          <w:rFonts w:ascii="Arial" w:hAnsi="Arial"/>
          <w:b/>
          <w:lang w:val="en-AU"/>
        </w:rPr>
      </w:pPr>
    </w:p>
    <w:p w14:paraId="7A91B259" w14:textId="77777777" w:rsidR="008A443E" w:rsidRPr="000A32E0" w:rsidRDefault="00A81E13" w:rsidP="00000A60">
      <w:pPr>
        <w:pStyle w:val="PlainText"/>
        <w:jc w:val="center"/>
        <w:rPr>
          <w:rFonts w:ascii="Arial" w:hAnsi="Arial"/>
          <w:b/>
          <w:sz w:val="28"/>
          <w:szCs w:val="28"/>
          <w:lang w:val="en-AU"/>
        </w:rPr>
      </w:pPr>
      <w:r w:rsidRPr="000A32E0">
        <w:rPr>
          <w:rFonts w:ascii="Arial" w:hAnsi="Arial"/>
          <w:b/>
          <w:sz w:val="28"/>
          <w:szCs w:val="28"/>
          <w:lang w:val="en-AU"/>
        </w:rPr>
        <w:t>IECEx ahg on IECEx OD 233</w:t>
      </w:r>
    </w:p>
    <w:p w14:paraId="4274033B" w14:textId="77777777" w:rsidR="008A443E" w:rsidRPr="000A32E0" w:rsidRDefault="008A443E">
      <w:pPr>
        <w:pStyle w:val="PlainText"/>
        <w:jc w:val="both"/>
        <w:rPr>
          <w:rFonts w:ascii="Arial" w:hAnsi="Arial"/>
          <w:b/>
          <w:lang w:val="en-AU"/>
        </w:rPr>
      </w:pPr>
    </w:p>
    <w:p w14:paraId="77ACD4DC" w14:textId="77777777" w:rsidR="00000A60" w:rsidRPr="000A32E0" w:rsidRDefault="0070688F" w:rsidP="009627DD">
      <w:pPr>
        <w:pStyle w:val="PlainText"/>
        <w:jc w:val="center"/>
        <w:rPr>
          <w:rFonts w:ascii="Arial" w:hAnsi="Arial"/>
          <w:b/>
          <w:sz w:val="28"/>
          <w:lang w:val="en-AU"/>
        </w:rPr>
      </w:pPr>
      <w:r w:rsidRPr="000A32E0">
        <w:rPr>
          <w:rFonts w:ascii="Arial" w:hAnsi="Arial"/>
          <w:b/>
          <w:sz w:val="28"/>
          <w:lang w:val="en-AU"/>
        </w:rPr>
        <w:t xml:space="preserve">MEETING REPORT </w:t>
      </w:r>
      <w:r w:rsidR="00417E42">
        <w:rPr>
          <w:rFonts w:ascii="Arial" w:hAnsi="Arial"/>
          <w:b/>
          <w:sz w:val="28"/>
          <w:lang w:val="en-AU"/>
        </w:rPr>
        <w:t>TO ExMC</w:t>
      </w:r>
    </w:p>
    <w:p w14:paraId="3C6EE160" w14:textId="77777777" w:rsidR="0070688F" w:rsidRPr="000A32E0" w:rsidRDefault="0070688F" w:rsidP="009627DD">
      <w:pPr>
        <w:pStyle w:val="PlainText"/>
        <w:jc w:val="center"/>
        <w:rPr>
          <w:rFonts w:ascii="Arial" w:hAnsi="Arial"/>
          <w:b/>
          <w:sz w:val="24"/>
          <w:lang w:val="en-AU"/>
        </w:rPr>
      </w:pPr>
    </w:p>
    <w:p w14:paraId="04C8F79F" w14:textId="77777777" w:rsidR="009627DD" w:rsidRPr="000A32E0" w:rsidRDefault="00A81E13" w:rsidP="009627DD">
      <w:pPr>
        <w:pStyle w:val="PlainText"/>
        <w:jc w:val="center"/>
        <w:rPr>
          <w:rFonts w:ascii="Arial" w:hAnsi="Arial"/>
          <w:b/>
          <w:sz w:val="24"/>
          <w:lang w:val="en-AU"/>
        </w:rPr>
      </w:pPr>
      <w:r w:rsidRPr="000A32E0">
        <w:rPr>
          <w:rFonts w:ascii="Arial" w:hAnsi="Arial"/>
          <w:b/>
          <w:sz w:val="24"/>
          <w:lang w:val="en-AU"/>
        </w:rPr>
        <w:t>Friday</w:t>
      </w:r>
      <w:r w:rsidR="00417E42">
        <w:rPr>
          <w:rFonts w:ascii="Arial" w:hAnsi="Arial"/>
          <w:b/>
          <w:sz w:val="24"/>
          <w:lang w:val="en-AU"/>
        </w:rPr>
        <w:t xml:space="preserve">, </w:t>
      </w:r>
      <w:r w:rsidR="00296F4C" w:rsidRPr="000A32E0">
        <w:rPr>
          <w:rFonts w:ascii="Arial" w:hAnsi="Arial"/>
          <w:b/>
          <w:sz w:val="24"/>
          <w:lang w:val="en-AU"/>
        </w:rPr>
        <w:t>1</w:t>
      </w:r>
      <w:r w:rsidRPr="000A32E0">
        <w:rPr>
          <w:rFonts w:ascii="Arial" w:hAnsi="Arial"/>
          <w:b/>
          <w:sz w:val="24"/>
          <w:lang w:val="en-AU"/>
        </w:rPr>
        <w:t>2</w:t>
      </w:r>
      <w:r w:rsidR="00296F4C" w:rsidRPr="000A32E0">
        <w:rPr>
          <w:rFonts w:ascii="Arial" w:hAnsi="Arial"/>
          <w:b/>
          <w:sz w:val="24"/>
          <w:lang w:val="en-AU"/>
        </w:rPr>
        <w:t xml:space="preserve"> </w:t>
      </w:r>
      <w:r w:rsidR="003F386E" w:rsidRPr="000A32E0">
        <w:rPr>
          <w:rFonts w:ascii="Arial" w:hAnsi="Arial"/>
          <w:b/>
          <w:sz w:val="24"/>
          <w:lang w:val="en-AU"/>
        </w:rPr>
        <w:t>May 201</w:t>
      </w:r>
      <w:r w:rsidR="00296F4C" w:rsidRPr="000A32E0">
        <w:rPr>
          <w:rFonts w:ascii="Arial" w:hAnsi="Arial"/>
          <w:b/>
          <w:sz w:val="24"/>
          <w:lang w:val="en-AU"/>
        </w:rPr>
        <w:t>7</w:t>
      </w:r>
      <w:r w:rsidR="00520963" w:rsidRPr="000A32E0">
        <w:rPr>
          <w:rFonts w:ascii="Arial" w:hAnsi="Arial"/>
          <w:b/>
          <w:sz w:val="24"/>
          <w:lang w:val="en-AU"/>
        </w:rPr>
        <w:t xml:space="preserve"> </w:t>
      </w:r>
      <w:r w:rsidR="009627DD" w:rsidRPr="000A32E0">
        <w:rPr>
          <w:rFonts w:ascii="Arial" w:hAnsi="Arial"/>
          <w:b/>
          <w:sz w:val="24"/>
          <w:lang w:val="en-AU"/>
        </w:rPr>
        <w:t>at</w:t>
      </w:r>
    </w:p>
    <w:p w14:paraId="2CD036C6" w14:textId="77777777" w:rsidR="009627DD" w:rsidRPr="000A32E0" w:rsidRDefault="00296F4C" w:rsidP="00296F4C">
      <w:pPr>
        <w:jc w:val="center"/>
        <w:rPr>
          <w:rFonts w:ascii="Arial" w:hAnsi="Arial"/>
          <w:bCs/>
          <w:sz w:val="18"/>
        </w:rPr>
      </w:pPr>
      <w:r w:rsidRPr="000A32E0">
        <w:rPr>
          <w:rFonts w:ascii="Arial" w:hAnsi="Arial" w:cs="Arial"/>
          <w:b/>
        </w:rPr>
        <w:t>CSA Group, Hawarden, UK</w:t>
      </w:r>
    </w:p>
    <w:p w14:paraId="4AD2239E" w14:textId="77777777" w:rsidR="00F65D46" w:rsidRPr="000A32E0" w:rsidRDefault="00F65D46">
      <w:pPr>
        <w:autoSpaceDE w:val="0"/>
        <w:autoSpaceDN w:val="0"/>
        <w:adjustRightInd w:val="0"/>
        <w:rPr>
          <w:rFonts w:ascii="Arial" w:hAnsi="Arial"/>
          <w:b/>
          <w:sz w:val="22"/>
          <w:u w:val="single"/>
        </w:rPr>
      </w:pPr>
    </w:p>
    <w:p w14:paraId="7AAD4E7E" w14:textId="77777777" w:rsidR="008A443E" w:rsidRPr="000A32E0" w:rsidRDefault="008A443E">
      <w:pPr>
        <w:autoSpaceDE w:val="0"/>
        <w:autoSpaceDN w:val="0"/>
        <w:adjustRightInd w:val="0"/>
        <w:rPr>
          <w:rFonts w:ascii="Arial" w:hAnsi="Arial"/>
          <w:b/>
          <w:sz w:val="22"/>
          <w:u w:val="single"/>
        </w:rPr>
      </w:pPr>
      <w:r w:rsidRPr="000A32E0">
        <w:rPr>
          <w:rFonts w:ascii="Arial" w:hAnsi="Arial"/>
          <w:b/>
          <w:sz w:val="22"/>
          <w:u w:val="single"/>
        </w:rPr>
        <w:t>Main Purpose of the Meeting</w:t>
      </w:r>
    </w:p>
    <w:p w14:paraId="65A93FC4" w14:textId="77777777" w:rsidR="008A443E" w:rsidRPr="000A32E0" w:rsidRDefault="008A443E">
      <w:pPr>
        <w:autoSpaceDE w:val="0"/>
        <w:autoSpaceDN w:val="0"/>
        <w:adjustRightInd w:val="0"/>
        <w:rPr>
          <w:rFonts w:ascii="Arial" w:hAnsi="Arial"/>
          <w:bCs/>
          <w:sz w:val="22"/>
        </w:rPr>
      </w:pPr>
      <w:r w:rsidRPr="000A32E0">
        <w:rPr>
          <w:rFonts w:ascii="Arial" w:hAnsi="Arial"/>
          <w:bCs/>
          <w:sz w:val="22"/>
        </w:rPr>
        <w:t>T</w:t>
      </w:r>
      <w:r w:rsidR="00C57A1C" w:rsidRPr="000A32E0">
        <w:rPr>
          <w:rFonts w:ascii="Arial" w:hAnsi="Arial"/>
          <w:bCs/>
          <w:sz w:val="22"/>
        </w:rPr>
        <w:t xml:space="preserve">o </w:t>
      </w:r>
      <w:r w:rsidR="00625DFF" w:rsidRPr="000A32E0">
        <w:rPr>
          <w:rFonts w:ascii="Arial" w:hAnsi="Arial"/>
          <w:bCs/>
          <w:sz w:val="22"/>
        </w:rPr>
        <w:t>consider review of OD 233</w:t>
      </w:r>
      <w:r w:rsidR="00625DFF" w:rsidRPr="000A32E0">
        <w:t xml:space="preserve"> </w:t>
      </w:r>
      <w:r w:rsidR="00625DFF" w:rsidRPr="000A32E0">
        <w:rPr>
          <w:rFonts w:ascii="Arial" w:hAnsi="Arial"/>
          <w:bCs/>
          <w:sz w:val="22"/>
        </w:rPr>
        <w:t>IECEx Certified Equipment Scheme - Assessment of Ex “s” Equipment.</w:t>
      </w:r>
    </w:p>
    <w:p w14:paraId="2900361E" w14:textId="77777777" w:rsidR="00522762" w:rsidRPr="000A32E0" w:rsidRDefault="00522762">
      <w:pPr>
        <w:autoSpaceDE w:val="0"/>
        <w:autoSpaceDN w:val="0"/>
        <w:adjustRightInd w:val="0"/>
        <w:rPr>
          <w:rFonts w:ascii="Arial" w:hAnsi="Arial"/>
          <w:bCs/>
          <w:sz w:val="22"/>
        </w:rPr>
      </w:pPr>
    </w:p>
    <w:p w14:paraId="0828F6AB" w14:textId="77777777" w:rsidR="00522762" w:rsidRPr="000A32E0" w:rsidRDefault="00522762" w:rsidP="00522762">
      <w:pPr>
        <w:autoSpaceDE w:val="0"/>
        <w:autoSpaceDN w:val="0"/>
        <w:adjustRightInd w:val="0"/>
        <w:rPr>
          <w:rFonts w:ascii="Arial" w:hAnsi="Arial"/>
          <w:bCs/>
          <w:sz w:val="22"/>
        </w:rPr>
      </w:pPr>
      <w:r w:rsidRPr="000A32E0">
        <w:rPr>
          <w:rFonts w:ascii="Arial" w:hAnsi="Arial"/>
          <w:bCs/>
          <w:sz w:val="22"/>
        </w:rPr>
        <w:t>Attendance</w:t>
      </w:r>
      <w:r w:rsidR="00924B6C" w:rsidRPr="000A32E0">
        <w:rPr>
          <w:rFonts w:ascii="Arial" w:hAnsi="Arial"/>
          <w:bCs/>
          <w:sz w:val="22"/>
        </w:rPr>
        <w:t>:</w:t>
      </w:r>
    </w:p>
    <w:p w14:paraId="268BA277" w14:textId="77777777" w:rsidR="00522762" w:rsidRPr="000A32E0" w:rsidRDefault="00522762" w:rsidP="00522762">
      <w:pPr>
        <w:autoSpaceDE w:val="0"/>
        <w:autoSpaceDN w:val="0"/>
        <w:adjustRightInd w:val="0"/>
        <w:rPr>
          <w:rFonts w:ascii="Arial" w:hAnsi="Arial"/>
          <w:bCs/>
          <w:sz w:val="22"/>
        </w:rPr>
      </w:pPr>
      <w:r w:rsidRPr="000A32E0">
        <w:rPr>
          <w:rFonts w:ascii="Arial" w:hAnsi="Arial"/>
          <w:bCs/>
          <w:sz w:val="22"/>
        </w:rPr>
        <w:t>Jim Munro</w:t>
      </w:r>
      <w:r w:rsidRPr="000A32E0">
        <w:rPr>
          <w:rFonts w:ascii="Arial" w:hAnsi="Arial"/>
          <w:bCs/>
          <w:sz w:val="22"/>
        </w:rPr>
        <w:tab/>
      </w:r>
      <w:r w:rsidRPr="000A32E0">
        <w:rPr>
          <w:rFonts w:ascii="Arial" w:hAnsi="Arial"/>
          <w:bCs/>
          <w:sz w:val="22"/>
        </w:rPr>
        <w:tab/>
      </w:r>
      <w:r w:rsidRPr="000A32E0">
        <w:rPr>
          <w:rFonts w:ascii="Arial" w:hAnsi="Arial"/>
          <w:bCs/>
          <w:sz w:val="22"/>
        </w:rPr>
        <w:tab/>
        <w:t>Jim Munro International Compliance (Convenor)</w:t>
      </w:r>
    </w:p>
    <w:p w14:paraId="55E46660" w14:textId="77777777" w:rsidR="008A443E" w:rsidRPr="000A32E0" w:rsidRDefault="00522762">
      <w:pPr>
        <w:autoSpaceDE w:val="0"/>
        <w:autoSpaceDN w:val="0"/>
        <w:adjustRightInd w:val="0"/>
        <w:rPr>
          <w:rFonts w:ascii="Arial" w:hAnsi="Arial"/>
          <w:bCs/>
          <w:sz w:val="22"/>
        </w:rPr>
      </w:pPr>
      <w:r w:rsidRPr="000A32E0">
        <w:rPr>
          <w:rFonts w:ascii="Arial" w:hAnsi="Arial"/>
          <w:bCs/>
          <w:sz w:val="22"/>
        </w:rPr>
        <w:t>Otto Walch</w:t>
      </w:r>
      <w:r w:rsidRPr="000A32E0">
        <w:rPr>
          <w:rFonts w:ascii="Arial" w:hAnsi="Arial"/>
          <w:bCs/>
          <w:sz w:val="22"/>
        </w:rPr>
        <w:tab/>
      </w:r>
      <w:r w:rsidRPr="000A32E0">
        <w:rPr>
          <w:rFonts w:ascii="Arial" w:hAnsi="Arial"/>
          <w:bCs/>
          <w:sz w:val="22"/>
        </w:rPr>
        <w:tab/>
      </w:r>
      <w:r w:rsidRPr="000A32E0">
        <w:rPr>
          <w:rFonts w:ascii="Arial" w:hAnsi="Arial"/>
          <w:bCs/>
          <w:sz w:val="22"/>
        </w:rPr>
        <w:tab/>
        <w:t>R Stahl</w:t>
      </w:r>
    </w:p>
    <w:p w14:paraId="36386517" w14:textId="77777777" w:rsidR="00522762" w:rsidRPr="000A32E0" w:rsidRDefault="00D10BA1" w:rsidP="00D10BA1">
      <w:pPr>
        <w:autoSpaceDE w:val="0"/>
        <w:autoSpaceDN w:val="0"/>
        <w:adjustRightInd w:val="0"/>
        <w:rPr>
          <w:rFonts w:ascii="Arial" w:hAnsi="Arial"/>
          <w:bCs/>
          <w:sz w:val="22"/>
        </w:rPr>
      </w:pPr>
      <w:r w:rsidRPr="000A32E0">
        <w:rPr>
          <w:rFonts w:ascii="Arial" w:hAnsi="Arial"/>
          <w:bCs/>
          <w:sz w:val="22"/>
        </w:rPr>
        <w:t>Laurent Fischer</w:t>
      </w:r>
      <w:r w:rsidRPr="000A32E0">
        <w:rPr>
          <w:rFonts w:ascii="Arial" w:hAnsi="Arial"/>
          <w:bCs/>
          <w:sz w:val="22"/>
        </w:rPr>
        <w:tab/>
      </w:r>
      <w:r w:rsidRPr="000A32E0">
        <w:rPr>
          <w:rFonts w:ascii="Arial" w:hAnsi="Arial"/>
          <w:bCs/>
          <w:sz w:val="22"/>
        </w:rPr>
        <w:tab/>
        <w:t>GE Oil &amp; Gas</w:t>
      </w:r>
    </w:p>
    <w:p w14:paraId="2C8AF2A2" w14:textId="77777777" w:rsidR="00D10BA1" w:rsidRPr="000A32E0" w:rsidRDefault="00D10BA1" w:rsidP="00D10BA1">
      <w:pPr>
        <w:autoSpaceDE w:val="0"/>
        <w:autoSpaceDN w:val="0"/>
        <w:adjustRightInd w:val="0"/>
        <w:rPr>
          <w:rFonts w:ascii="Arial" w:hAnsi="Arial"/>
          <w:bCs/>
          <w:sz w:val="22"/>
        </w:rPr>
      </w:pPr>
      <w:r w:rsidRPr="000A32E0">
        <w:rPr>
          <w:rFonts w:ascii="Arial" w:hAnsi="Arial"/>
          <w:bCs/>
          <w:sz w:val="22"/>
        </w:rPr>
        <w:t>Dave Stubbings</w:t>
      </w:r>
      <w:r w:rsidRPr="000A32E0">
        <w:rPr>
          <w:rFonts w:ascii="Arial" w:hAnsi="Arial"/>
          <w:bCs/>
          <w:sz w:val="22"/>
        </w:rPr>
        <w:tab/>
      </w:r>
      <w:r w:rsidRPr="000A32E0">
        <w:rPr>
          <w:rFonts w:ascii="Arial" w:hAnsi="Arial"/>
          <w:bCs/>
          <w:sz w:val="22"/>
        </w:rPr>
        <w:tab/>
        <w:t>CML</w:t>
      </w:r>
    </w:p>
    <w:p w14:paraId="698AEB12" w14:textId="77777777" w:rsidR="00924B6C" w:rsidRPr="000A32E0" w:rsidRDefault="00924B6C" w:rsidP="00D10BA1">
      <w:pPr>
        <w:autoSpaceDE w:val="0"/>
        <w:autoSpaceDN w:val="0"/>
        <w:adjustRightInd w:val="0"/>
        <w:rPr>
          <w:rFonts w:ascii="Arial" w:hAnsi="Arial"/>
          <w:bCs/>
          <w:sz w:val="22"/>
        </w:rPr>
      </w:pPr>
      <w:r w:rsidRPr="000A32E0">
        <w:rPr>
          <w:rFonts w:ascii="Arial" w:hAnsi="Arial"/>
          <w:bCs/>
          <w:sz w:val="22"/>
        </w:rPr>
        <w:t>Gerhard Schwarz</w:t>
      </w:r>
      <w:r w:rsidRPr="000A32E0">
        <w:rPr>
          <w:rFonts w:ascii="Arial" w:hAnsi="Arial"/>
          <w:bCs/>
          <w:sz w:val="22"/>
        </w:rPr>
        <w:tab/>
      </w:r>
      <w:r w:rsidRPr="000A32E0">
        <w:rPr>
          <w:rFonts w:ascii="Arial" w:hAnsi="Arial"/>
          <w:bCs/>
          <w:sz w:val="22"/>
        </w:rPr>
        <w:tab/>
        <w:t>GSA Consulting</w:t>
      </w:r>
    </w:p>
    <w:p w14:paraId="1168F08D" w14:textId="77777777" w:rsidR="00D10BA1" w:rsidRPr="000A32E0" w:rsidRDefault="005D2862" w:rsidP="00D10BA1">
      <w:pPr>
        <w:autoSpaceDE w:val="0"/>
        <w:autoSpaceDN w:val="0"/>
        <w:adjustRightInd w:val="0"/>
        <w:rPr>
          <w:rFonts w:ascii="Arial" w:hAnsi="Arial"/>
          <w:bCs/>
          <w:sz w:val="22"/>
        </w:rPr>
      </w:pPr>
      <w:r w:rsidRPr="000A32E0">
        <w:rPr>
          <w:rFonts w:ascii="Arial" w:hAnsi="Arial"/>
          <w:bCs/>
          <w:sz w:val="22"/>
        </w:rPr>
        <w:t xml:space="preserve">Martin Thedens </w:t>
      </w:r>
      <w:r w:rsidRPr="000A32E0">
        <w:rPr>
          <w:rFonts w:ascii="Arial" w:hAnsi="Arial"/>
          <w:bCs/>
          <w:sz w:val="22"/>
        </w:rPr>
        <w:tab/>
      </w:r>
      <w:r w:rsidRPr="000A32E0">
        <w:rPr>
          <w:rFonts w:ascii="Arial" w:hAnsi="Arial"/>
          <w:bCs/>
          <w:sz w:val="22"/>
        </w:rPr>
        <w:tab/>
        <w:t>PTB</w:t>
      </w:r>
      <w:r w:rsidR="00F34558" w:rsidRPr="000A32E0">
        <w:rPr>
          <w:rFonts w:ascii="Arial" w:hAnsi="Arial"/>
          <w:bCs/>
          <w:sz w:val="22"/>
        </w:rPr>
        <w:t xml:space="preserve"> - Convenor TC 31 MT60079-33</w:t>
      </w:r>
    </w:p>
    <w:p w14:paraId="01E110FE" w14:textId="77777777" w:rsidR="005D2862" w:rsidRPr="000A32E0" w:rsidRDefault="005D2862" w:rsidP="00D10BA1">
      <w:pPr>
        <w:autoSpaceDE w:val="0"/>
        <w:autoSpaceDN w:val="0"/>
        <w:adjustRightInd w:val="0"/>
        <w:rPr>
          <w:rFonts w:ascii="Arial" w:hAnsi="Arial"/>
          <w:bCs/>
          <w:sz w:val="22"/>
        </w:rPr>
      </w:pPr>
      <w:r w:rsidRPr="000A32E0">
        <w:rPr>
          <w:rFonts w:ascii="Arial" w:hAnsi="Arial"/>
          <w:bCs/>
          <w:sz w:val="22"/>
        </w:rPr>
        <w:t xml:space="preserve">Thierry Houeix </w:t>
      </w:r>
      <w:r w:rsidRPr="000A32E0">
        <w:rPr>
          <w:rFonts w:ascii="Arial" w:hAnsi="Arial"/>
          <w:bCs/>
          <w:sz w:val="22"/>
        </w:rPr>
        <w:tab/>
      </w:r>
      <w:r w:rsidRPr="000A32E0">
        <w:rPr>
          <w:rFonts w:ascii="Arial" w:hAnsi="Arial"/>
          <w:bCs/>
          <w:sz w:val="22"/>
        </w:rPr>
        <w:tab/>
        <w:t>Apology</w:t>
      </w:r>
    </w:p>
    <w:p w14:paraId="3255837E" w14:textId="77777777" w:rsidR="005D2862" w:rsidRPr="000A32E0" w:rsidRDefault="005D2862" w:rsidP="00D10BA1">
      <w:pPr>
        <w:autoSpaceDE w:val="0"/>
        <w:autoSpaceDN w:val="0"/>
        <w:adjustRightInd w:val="0"/>
        <w:rPr>
          <w:rFonts w:ascii="Arial" w:hAnsi="Arial"/>
          <w:bCs/>
          <w:sz w:val="22"/>
        </w:rPr>
      </w:pPr>
      <w:r w:rsidRPr="000A32E0">
        <w:rPr>
          <w:rFonts w:ascii="Arial" w:hAnsi="Arial"/>
          <w:bCs/>
          <w:sz w:val="22"/>
        </w:rPr>
        <w:t xml:space="preserve">Samir Boutahar  </w:t>
      </w:r>
      <w:r w:rsidRPr="000A32E0">
        <w:rPr>
          <w:rFonts w:ascii="Arial" w:hAnsi="Arial"/>
          <w:bCs/>
          <w:sz w:val="22"/>
        </w:rPr>
        <w:tab/>
      </w:r>
      <w:r w:rsidRPr="000A32E0">
        <w:rPr>
          <w:rFonts w:ascii="Arial" w:hAnsi="Arial"/>
          <w:bCs/>
          <w:sz w:val="22"/>
        </w:rPr>
        <w:tab/>
        <w:t>Apology</w:t>
      </w:r>
    </w:p>
    <w:p w14:paraId="15A23A7E" w14:textId="77777777" w:rsidR="00522762" w:rsidRPr="000A32E0" w:rsidRDefault="00522762">
      <w:pPr>
        <w:autoSpaceDE w:val="0"/>
        <w:autoSpaceDN w:val="0"/>
        <w:adjustRightInd w:val="0"/>
        <w:rPr>
          <w:rFonts w:ascii="Arial" w:hAnsi="Arial" w:cs="Arial"/>
          <w:b/>
          <w:bCs/>
          <w:sz w:val="20"/>
        </w:rPr>
      </w:pPr>
    </w:p>
    <w:p w14:paraId="0BAAA35B" w14:textId="77777777" w:rsidR="008A443E" w:rsidRPr="000A32E0" w:rsidRDefault="008A443E">
      <w:pPr>
        <w:autoSpaceDE w:val="0"/>
        <w:autoSpaceDN w:val="0"/>
        <w:adjustRightInd w:val="0"/>
        <w:jc w:val="center"/>
        <w:rPr>
          <w:rFonts w:ascii="Arial" w:hAnsi="Arial" w:cs="Arial"/>
          <w:b/>
          <w:bCs/>
        </w:rPr>
      </w:pPr>
      <w:r w:rsidRPr="000A32E0">
        <w:rPr>
          <w:rFonts w:ascii="Arial" w:hAnsi="Arial" w:cs="Arial"/>
          <w:b/>
          <w:bCs/>
        </w:rPr>
        <w:t>AGENDA</w:t>
      </w:r>
    </w:p>
    <w:p w14:paraId="2C499AA6" w14:textId="77777777" w:rsidR="008A443E" w:rsidRPr="000A32E0" w:rsidRDefault="008A443E">
      <w:pPr>
        <w:pStyle w:val="PlainText"/>
        <w:jc w:val="center"/>
        <w:rPr>
          <w:rFonts w:ascii="Arial" w:hAnsi="Arial"/>
          <w:b/>
          <w:lang w:val="en-AU"/>
        </w:rPr>
      </w:pPr>
    </w:p>
    <w:p w14:paraId="1EBE9BD0" w14:textId="77777777" w:rsidR="0050210A" w:rsidRPr="000A32E0" w:rsidRDefault="008A443E" w:rsidP="00625DFF">
      <w:pPr>
        <w:pStyle w:val="PlainText"/>
        <w:numPr>
          <w:ilvl w:val="0"/>
          <w:numId w:val="21"/>
        </w:numPr>
        <w:ind w:left="709" w:hanging="709"/>
        <w:jc w:val="both"/>
        <w:rPr>
          <w:rFonts w:ascii="Arial" w:hAnsi="Arial"/>
          <w:b/>
          <w:lang w:val="en-AU"/>
        </w:rPr>
      </w:pPr>
      <w:r w:rsidRPr="000A32E0">
        <w:rPr>
          <w:rFonts w:ascii="Arial" w:eastAsia="Calibri" w:hAnsi="Arial"/>
          <w:b/>
          <w:sz w:val="22"/>
          <w:szCs w:val="22"/>
          <w:lang w:val="en-AU"/>
        </w:rPr>
        <w:t>Opening and Welcome</w:t>
      </w:r>
      <w:r w:rsidRPr="000A32E0">
        <w:rPr>
          <w:rFonts w:ascii="Arial" w:hAnsi="Arial"/>
          <w:b/>
          <w:lang w:val="en-AU"/>
        </w:rPr>
        <w:t xml:space="preserve">.   </w:t>
      </w:r>
    </w:p>
    <w:p w14:paraId="116C354F" w14:textId="77777777" w:rsidR="008A443E" w:rsidRPr="000A32E0" w:rsidRDefault="00721350" w:rsidP="0050210A">
      <w:pPr>
        <w:pStyle w:val="PlainText"/>
        <w:ind w:left="705"/>
        <w:jc w:val="both"/>
        <w:rPr>
          <w:rFonts w:ascii="Arial" w:hAnsi="Arial"/>
          <w:sz w:val="22"/>
          <w:lang w:val="en-AU"/>
        </w:rPr>
      </w:pPr>
      <w:r w:rsidRPr="000A32E0">
        <w:rPr>
          <w:rFonts w:ascii="Arial" w:hAnsi="Arial"/>
          <w:sz w:val="22"/>
          <w:lang w:val="en-AU"/>
        </w:rPr>
        <w:t xml:space="preserve">Meeting </w:t>
      </w:r>
      <w:r w:rsidR="008A443E" w:rsidRPr="000A32E0">
        <w:rPr>
          <w:rFonts w:ascii="Arial" w:hAnsi="Arial"/>
          <w:sz w:val="22"/>
          <w:lang w:val="en-AU"/>
        </w:rPr>
        <w:t>commence</w:t>
      </w:r>
      <w:r w:rsidR="00F34558" w:rsidRPr="000A32E0">
        <w:rPr>
          <w:rFonts w:ascii="Arial" w:hAnsi="Arial"/>
          <w:sz w:val="22"/>
          <w:lang w:val="en-AU"/>
        </w:rPr>
        <w:t>d</w:t>
      </w:r>
      <w:r w:rsidR="008A443E" w:rsidRPr="000A32E0">
        <w:rPr>
          <w:rFonts w:ascii="Arial" w:hAnsi="Arial"/>
          <w:sz w:val="22"/>
          <w:lang w:val="en-AU"/>
        </w:rPr>
        <w:t xml:space="preserve"> at </w:t>
      </w:r>
      <w:r w:rsidR="001B593C" w:rsidRPr="000A32E0">
        <w:rPr>
          <w:rFonts w:ascii="Arial" w:hAnsi="Arial"/>
          <w:sz w:val="22"/>
          <w:lang w:val="en-AU"/>
        </w:rPr>
        <w:t>8</w:t>
      </w:r>
      <w:r w:rsidR="002532CA" w:rsidRPr="000A32E0">
        <w:rPr>
          <w:rFonts w:ascii="Arial" w:hAnsi="Arial"/>
          <w:sz w:val="22"/>
          <w:lang w:val="en-AU"/>
        </w:rPr>
        <w:t>:</w:t>
      </w:r>
      <w:r w:rsidR="001B593C" w:rsidRPr="000A32E0">
        <w:rPr>
          <w:rFonts w:ascii="Arial" w:hAnsi="Arial"/>
          <w:sz w:val="22"/>
          <w:lang w:val="en-AU"/>
        </w:rPr>
        <w:t>3</w:t>
      </w:r>
      <w:r w:rsidR="002532CA" w:rsidRPr="000A32E0">
        <w:rPr>
          <w:rFonts w:ascii="Arial" w:hAnsi="Arial"/>
          <w:sz w:val="22"/>
          <w:lang w:val="en-AU"/>
        </w:rPr>
        <w:t>0 A</w:t>
      </w:r>
      <w:r w:rsidR="003F386E" w:rsidRPr="000A32E0">
        <w:rPr>
          <w:rFonts w:ascii="Arial" w:hAnsi="Arial"/>
          <w:sz w:val="22"/>
          <w:lang w:val="en-AU"/>
        </w:rPr>
        <w:t xml:space="preserve">M </w:t>
      </w:r>
      <w:r w:rsidR="00F737C1" w:rsidRPr="000A32E0">
        <w:rPr>
          <w:rFonts w:ascii="Arial" w:hAnsi="Arial"/>
          <w:sz w:val="22"/>
          <w:lang w:val="en-AU"/>
        </w:rPr>
        <w:t xml:space="preserve">with introductory remarks from the </w:t>
      </w:r>
      <w:r w:rsidR="00A81E13" w:rsidRPr="000A32E0">
        <w:rPr>
          <w:rFonts w:ascii="Arial" w:hAnsi="Arial"/>
          <w:sz w:val="22"/>
          <w:lang w:val="en-AU"/>
        </w:rPr>
        <w:t>ahg</w:t>
      </w:r>
      <w:r w:rsidR="004759E4" w:rsidRPr="000A32E0">
        <w:rPr>
          <w:rFonts w:ascii="Arial" w:hAnsi="Arial"/>
          <w:sz w:val="22"/>
          <w:lang w:val="en-AU"/>
        </w:rPr>
        <w:t xml:space="preserve"> </w:t>
      </w:r>
      <w:r w:rsidR="00F737C1" w:rsidRPr="000A32E0">
        <w:rPr>
          <w:rFonts w:ascii="Arial" w:hAnsi="Arial"/>
          <w:sz w:val="22"/>
          <w:lang w:val="en-AU"/>
        </w:rPr>
        <w:t>C</w:t>
      </w:r>
      <w:r w:rsidR="00663B52" w:rsidRPr="000A32E0">
        <w:rPr>
          <w:rFonts w:ascii="Arial" w:hAnsi="Arial"/>
          <w:sz w:val="22"/>
          <w:lang w:val="en-AU"/>
        </w:rPr>
        <w:t>onvener</w:t>
      </w:r>
      <w:r w:rsidR="00F737C1" w:rsidRPr="000A32E0">
        <w:rPr>
          <w:rFonts w:ascii="Arial" w:hAnsi="Arial"/>
          <w:sz w:val="22"/>
          <w:lang w:val="en-AU"/>
        </w:rPr>
        <w:t xml:space="preserve">, </w:t>
      </w:r>
      <w:r w:rsidR="001B593C" w:rsidRPr="000A32E0">
        <w:rPr>
          <w:rFonts w:ascii="Arial" w:hAnsi="Arial"/>
          <w:sz w:val="22"/>
          <w:lang w:val="en-AU"/>
        </w:rPr>
        <w:t>Jim Munro.</w:t>
      </w:r>
      <w:r w:rsidR="00DF42E8" w:rsidRPr="000A32E0">
        <w:rPr>
          <w:rFonts w:ascii="Arial" w:hAnsi="Arial"/>
          <w:sz w:val="22"/>
          <w:lang w:val="en-AU"/>
        </w:rPr>
        <w:t xml:space="preserve">   </w:t>
      </w:r>
      <w:r w:rsidR="00F34558" w:rsidRPr="000A32E0">
        <w:rPr>
          <w:rFonts w:ascii="Arial" w:hAnsi="Arial"/>
          <w:sz w:val="22"/>
          <w:lang w:val="en-AU"/>
        </w:rPr>
        <w:t xml:space="preserve">An </w:t>
      </w:r>
      <w:r w:rsidR="00DF42E8" w:rsidRPr="000A32E0">
        <w:rPr>
          <w:rFonts w:ascii="Arial" w:hAnsi="Arial"/>
          <w:sz w:val="22"/>
          <w:lang w:val="en-AU"/>
        </w:rPr>
        <w:t>information document with relevant extracts from the last ExMC meeting minutes and decisions</w:t>
      </w:r>
      <w:r w:rsidR="00F34558" w:rsidRPr="000A32E0">
        <w:rPr>
          <w:rFonts w:ascii="Arial" w:hAnsi="Arial"/>
          <w:sz w:val="22"/>
          <w:lang w:val="en-AU"/>
        </w:rPr>
        <w:t xml:space="preserve"> was </w:t>
      </w:r>
      <w:r w:rsidR="00924B6C" w:rsidRPr="000A32E0">
        <w:rPr>
          <w:rFonts w:ascii="Arial" w:hAnsi="Arial"/>
          <w:sz w:val="22"/>
          <w:lang w:val="en-AU"/>
        </w:rPr>
        <w:t>considered</w:t>
      </w:r>
      <w:r w:rsidR="00DF42E8" w:rsidRPr="000A32E0">
        <w:rPr>
          <w:rFonts w:ascii="Arial" w:hAnsi="Arial"/>
          <w:sz w:val="22"/>
          <w:lang w:val="en-AU"/>
        </w:rPr>
        <w:t>.</w:t>
      </w:r>
    </w:p>
    <w:p w14:paraId="7F45DAC2" w14:textId="77777777" w:rsidR="00712403" w:rsidRPr="000A32E0" w:rsidRDefault="00712403" w:rsidP="0050210A">
      <w:pPr>
        <w:pStyle w:val="PlainText"/>
        <w:ind w:left="705"/>
        <w:jc w:val="both"/>
        <w:rPr>
          <w:rFonts w:ascii="Arial" w:hAnsi="Arial"/>
          <w:sz w:val="22"/>
          <w:lang w:val="en-AU"/>
        </w:rPr>
      </w:pPr>
    </w:p>
    <w:p w14:paraId="35E6341F" w14:textId="77777777" w:rsidR="008A443E" w:rsidRPr="000A32E0" w:rsidRDefault="008A443E">
      <w:pPr>
        <w:pStyle w:val="PlainText"/>
        <w:numPr>
          <w:ilvl w:val="0"/>
          <w:numId w:val="1"/>
        </w:numPr>
        <w:jc w:val="both"/>
        <w:rPr>
          <w:rFonts w:ascii="Arial" w:eastAsia="Calibri" w:hAnsi="Arial"/>
          <w:b/>
          <w:sz w:val="22"/>
          <w:szCs w:val="22"/>
          <w:lang w:val="en-AU"/>
        </w:rPr>
      </w:pPr>
      <w:r w:rsidRPr="000A32E0">
        <w:rPr>
          <w:rFonts w:ascii="Arial" w:eastAsia="Calibri" w:hAnsi="Arial"/>
          <w:b/>
          <w:sz w:val="22"/>
          <w:szCs w:val="22"/>
          <w:lang w:val="en-AU"/>
        </w:rPr>
        <w:t>Apologies</w:t>
      </w:r>
    </w:p>
    <w:p w14:paraId="5B6A559D" w14:textId="77777777" w:rsidR="00F34558" w:rsidRPr="000A32E0" w:rsidRDefault="00F34558" w:rsidP="00F34558">
      <w:pPr>
        <w:pStyle w:val="PlainText"/>
        <w:jc w:val="both"/>
        <w:rPr>
          <w:rFonts w:ascii="Arial" w:eastAsia="Calibri" w:hAnsi="Arial"/>
          <w:b/>
          <w:sz w:val="22"/>
          <w:szCs w:val="22"/>
          <w:lang w:val="en-AU"/>
        </w:rPr>
      </w:pPr>
    </w:p>
    <w:p w14:paraId="19634566" w14:textId="77777777" w:rsidR="00F34558" w:rsidRPr="000A32E0" w:rsidRDefault="00F34558" w:rsidP="00F34558">
      <w:pPr>
        <w:pStyle w:val="PlainText"/>
        <w:ind w:left="705"/>
        <w:jc w:val="both"/>
        <w:rPr>
          <w:rFonts w:ascii="Arial" w:eastAsia="Calibri" w:hAnsi="Arial"/>
          <w:sz w:val="22"/>
          <w:szCs w:val="22"/>
          <w:lang w:val="en-AU"/>
        </w:rPr>
      </w:pPr>
      <w:r w:rsidRPr="000A32E0">
        <w:rPr>
          <w:rFonts w:ascii="Arial" w:eastAsia="Calibri" w:hAnsi="Arial"/>
          <w:sz w:val="22"/>
          <w:szCs w:val="22"/>
          <w:lang w:val="en-AU"/>
        </w:rPr>
        <w:t>See attendance.</w:t>
      </w:r>
    </w:p>
    <w:p w14:paraId="106A19F9" w14:textId="77777777" w:rsidR="00D02C0E" w:rsidRPr="000A32E0" w:rsidRDefault="00D02C0E" w:rsidP="00F34558">
      <w:pPr>
        <w:pStyle w:val="PlainText"/>
        <w:ind w:left="705"/>
        <w:jc w:val="both"/>
        <w:rPr>
          <w:rFonts w:ascii="Arial" w:eastAsia="Calibri" w:hAnsi="Arial"/>
          <w:sz w:val="22"/>
          <w:szCs w:val="22"/>
          <w:lang w:val="en-AU"/>
        </w:rPr>
      </w:pPr>
    </w:p>
    <w:p w14:paraId="5173169C" w14:textId="77777777" w:rsidR="00A6372D" w:rsidRPr="000A32E0" w:rsidRDefault="00D02C0E" w:rsidP="00F34558">
      <w:pPr>
        <w:pStyle w:val="PlainText"/>
        <w:ind w:left="705"/>
        <w:jc w:val="both"/>
        <w:rPr>
          <w:rFonts w:ascii="Arial" w:eastAsia="Calibri" w:hAnsi="Arial"/>
          <w:sz w:val="22"/>
          <w:szCs w:val="22"/>
          <w:lang w:val="en-AU"/>
        </w:rPr>
      </w:pPr>
      <w:r w:rsidRPr="000A32E0">
        <w:rPr>
          <w:rFonts w:ascii="Arial" w:eastAsia="Calibri" w:hAnsi="Arial"/>
          <w:sz w:val="22"/>
          <w:szCs w:val="22"/>
          <w:lang w:val="en-AU"/>
        </w:rPr>
        <w:t xml:space="preserve">The US had originally </w:t>
      </w:r>
      <w:r w:rsidR="00A6372D" w:rsidRPr="000A32E0">
        <w:rPr>
          <w:rFonts w:ascii="Arial" w:eastAsia="Calibri" w:hAnsi="Arial"/>
          <w:sz w:val="22"/>
          <w:szCs w:val="22"/>
          <w:lang w:val="en-AU"/>
        </w:rPr>
        <w:t xml:space="preserve">indicated in the ExMC meeting that </w:t>
      </w:r>
      <w:r w:rsidRPr="000A32E0">
        <w:rPr>
          <w:rFonts w:ascii="Arial" w:eastAsia="Calibri" w:hAnsi="Arial"/>
          <w:sz w:val="22"/>
          <w:szCs w:val="22"/>
          <w:lang w:val="en-AU"/>
        </w:rPr>
        <w:t xml:space="preserve">they would participate in the ahg WG.  However, they later provided </w:t>
      </w:r>
      <w:r w:rsidR="00A6372D" w:rsidRPr="000A32E0">
        <w:rPr>
          <w:rFonts w:ascii="Arial" w:eastAsia="Calibri" w:hAnsi="Arial"/>
          <w:sz w:val="22"/>
          <w:szCs w:val="22"/>
          <w:lang w:val="en-AU"/>
        </w:rPr>
        <w:t>an apology as follows:</w:t>
      </w:r>
    </w:p>
    <w:p w14:paraId="47373E81" w14:textId="77777777" w:rsidR="00D02C0E" w:rsidRPr="000A32E0" w:rsidRDefault="00D02C0E" w:rsidP="00F34558">
      <w:pPr>
        <w:pStyle w:val="PlainText"/>
        <w:ind w:left="705"/>
        <w:jc w:val="both"/>
        <w:rPr>
          <w:rFonts w:ascii="Arial" w:eastAsia="Calibri" w:hAnsi="Arial"/>
          <w:sz w:val="22"/>
          <w:szCs w:val="22"/>
          <w:lang w:val="en-AU"/>
        </w:rPr>
      </w:pPr>
    </w:p>
    <w:p w14:paraId="2D65C0EB" w14:textId="77777777" w:rsidR="00D02C0E" w:rsidRPr="000A32E0" w:rsidRDefault="00D02C0E" w:rsidP="00D02C0E">
      <w:pPr>
        <w:pStyle w:val="PlainText"/>
        <w:ind w:left="1440"/>
        <w:jc w:val="both"/>
        <w:rPr>
          <w:rFonts w:ascii="Arial" w:eastAsia="Calibri" w:hAnsi="Arial"/>
          <w:sz w:val="22"/>
          <w:szCs w:val="22"/>
          <w:lang w:val="en-AU"/>
        </w:rPr>
      </w:pPr>
      <w:r w:rsidRPr="000A32E0">
        <w:rPr>
          <w:rFonts w:ascii="Arial" w:eastAsia="Calibri" w:hAnsi="Arial"/>
          <w:sz w:val="22"/>
          <w:szCs w:val="22"/>
          <w:lang w:val="en-AU"/>
        </w:rPr>
        <w:t xml:space="preserve">the National Electrical Code, a regionally adoptable standard for the safe installation of electrical wiring and equipment in the United States, does not recognize equipment protection by special protection “s”.  Until such time the U.S. will not be able to recognize ExTRs, QARs and CoCs for Ex “s” equipment.  Given the situation, the USNC/IECEx will not be able to participate on the ad hoc Working Group.  </w:t>
      </w:r>
    </w:p>
    <w:p w14:paraId="33A6B9FC" w14:textId="77777777" w:rsidR="008A443E" w:rsidRPr="000A32E0" w:rsidRDefault="008A443E">
      <w:pPr>
        <w:pStyle w:val="PlainText"/>
        <w:jc w:val="both"/>
        <w:rPr>
          <w:rFonts w:ascii="Arial" w:eastAsia="Calibri" w:hAnsi="Arial"/>
          <w:b/>
          <w:sz w:val="22"/>
          <w:szCs w:val="22"/>
          <w:lang w:val="en-AU"/>
        </w:rPr>
      </w:pPr>
    </w:p>
    <w:p w14:paraId="1E39BE62" w14:textId="77777777" w:rsidR="0050210A" w:rsidRPr="000A32E0" w:rsidRDefault="00A81E13" w:rsidP="003F386E">
      <w:pPr>
        <w:pStyle w:val="PlainText"/>
        <w:numPr>
          <w:ilvl w:val="0"/>
          <w:numId w:val="1"/>
        </w:numPr>
        <w:rPr>
          <w:rFonts w:ascii="Arial" w:hAnsi="Arial"/>
          <w:bCs/>
          <w:sz w:val="18"/>
          <w:szCs w:val="18"/>
          <w:lang w:val="en-AU"/>
        </w:rPr>
      </w:pPr>
      <w:r w:rsidRPr="000A32E0">
        <w:rPr>
          <w:rFonts w:ascii="Arial" w:eastAsia="Calibri" w:hAnsi="Arial"/>
          <w:b/>
          <w:sz w:val="22"/>
          <w:szCs w:val="22"/>
          <w:lang w:val="en-AU"/>
        </w:rPr>
        <w:t>Task</w:t>
      </w:r>
    </w:p>
    <w:p w14:paraId="2849742B" w14:textId="77777777" w:rsidR="00A81E13" w:rsidRPr="000A32E0" w:rsidRDefault="00A81E13" w:rsidP="00A81E13">
      <w:pPr>
        <w:pStyle w:val="PlainText"/>
        <w:ind w:left="705"/>
        <w:rPr>
          <w:rFonts w:ascii="Arial" w:hAnsi="Arial"/>
          <w:bCs/>
          <w:sz w:val="22"/>
          <w:lang w:val="en-AU"/>
        </w:rPr>
      </w:pPr>
      <w:r w:rsidRPr="000A32E0">
        <w:rPr>
          <w:rFonts w:ascii="Arial" w:hAnsi="Arial"/>
          <w:bCs/>
          <w:sz w:val="22"/>
          <w:lang w:val="en-AU"/>
        </w:rPr>
        <w:t xml:space="preserve">The following task was given from the ExMC meeting in September 2016: </w:t>
      </w:r>
    </w:p>
    <w:p w14:paraId="24FA62CD" w14:textId="77777777" w:rsidR="00A81E13" w:rsidRPr="000A32E0" w:rsidRDefault="00A81E13" w:rsidP="00A81E13">
      <w:pPr>
        <w:pStyle w:val="PlainText"/>
        <w:numPr>
          <w:ilvl w:val="0"/>
          <w:numId w:val="27"/>
        </w:numPr>
        <w:rPr>
          <w:rFonts w:ascii="Arial" w:hAnsi="Arial"/>
          <w:bCs/>
          <w:sz w:val="22"/>
          <w:lang w:val="en-AU"/>
        </w:rPr>
      </w:pPr>
      <w:r w:rsidRPr="000A32E0">
        <w:rPr>
          <w:rFonts w:ascii="Arial" w:hAnsi="Arial"/>
          <w:bCs/>
          <w:sz w:val="22"/>
          <w:lang w:val="en-AU"/>
        </w:rPr>
        <w:lastRenderedPageBreak/>
        <w:t>Immediate review of OD 233</w:t>
      </w:r>
    </w:p>
    <w:p w14:paraId="34AD0965" w14:textId="77777777" w:rsidR="00A81E13" w:rsidRPr="000A32E0" w:rsidRDefault="00A81E13" w:rsidP="00A81E13">
      <w:pPr>
        <w:pStyle w:val="PlainText"/>
        <w:numPr>
          <w:ilvl w:val="0"/>
          <w:numId w:val="27"/>
        </w:numPr>
        <w:rPr>
          <w:rFonts w:ascii="Arial" w:hAnsi="Arial"/>
          <w:bCs/>
          <w:sz w:val="22"/>
          <w:lang w:val="en-AU"/>
        </w:rPr>
      </w:pPr>
      <w:r w:rsidRPr="000A32E0">
        <w:rPr>
          <w:rFonts w:ascii="Arial" w:hAnsi="Arial"/>
          <w:bCs/>
          <w:sz w:val="22"/>
          <w:lang w:val="en-AU"/>
        </w:rPr>
        <w:t>A longer term revision of OD 233</w:t>
      </w:r>
    </w:p>
    <w:p w14:paraId="6D4E46FF" w14:textId="77777777" w:rsidR="004838C2" w:rsidRPr="000A32E0" w:rsidRDefault="004838C2" w:rsidP="0050210A">
      <w:pPr>
        <w:pStyle w:val="PlainText"/>
        <w:ind w:left="705"/>
        <w:rPr>
          <w:rFonts w:ascii="Arial" w:hAnsi="Arial"/>
          <w:bCs/>
          <w:sz w:val="22"/>
          <w:lang w:val="en-AU"/>
        </w:rPr>
      </w:pPr>
    </w:p>
    <w:p w14:paraId="6F06A6A2" w14:textId="77777777" w:rsidR="001D5B75" w:rsidRPr="000A32E0" w:rsidRDefault="00A81E13" w:rsidP="00700C2B">
      <w:pPr>
        <w:pStyle w:val="PlainText"/>
        <w:numPr>
          <w:ilvl w:val="0"/>
          <w:numId w:val="6"/>
        </w:numPr>
        <w:ind w:hanging="720"/>
        <w:jc w:val="both"/>
        <w:rPr>
          <w:rFonts w:ascii="Arial" w:hAnsi="Arial"/>
          <w:bCs/>
          <w:lang w:val="en-AU"/>
        </w:rPr>
      </w:pPr>
      <w:r w:rsidRPr="000A32E0">
        <w:rPr>
          <w:rFonts w:ascii="Arial" w:eastAsia="Calibri" w:hAnsi="Arial"/>
          <w:b/>
          <w:sz w:val="22"/>
          <w:szCs w:val="22"/>
          <w:lang w:val="en-AU"/>
        </w:rPr>
        <w:t>Immediate review of OD 233</w:t>
      </w:r>
    </w:p>
    <w:p w14:paraId="6D339ABF" w14:textId="77777777" w:rsidR="00C5342F" w:rsidRPr="000A32E0" w:rsidRDefault="00DF42E8" w:rsidP="001D5B75">
      <w:pPr>
        <w:pStyle w:val="PlainText"/>
        <w:ind w:left="709"/>
        <w:jc w:val="both"/>
        <w:rPr>
          <w:rFonts w:ascii="Arial" w:hAnsi="Arial"/>
          <w:sz w:val="22"/>
          <w:lang w:val="en-AU"/>
        </w:rPr>
      </w:pPr>
      <w:r w:rsidRPr="000A32E0">
        <w:rPr>
          <w:rFonts w:ascii="Arial" w:hAnsi="Arial"/>
          <w:sz w:val="22"/>
          <w:lang w:val="en-AU"/>
        </w:rPr>
        <w:t xml:space="preserve">The immediate review is complete </w:t>
      </w:r>
      <w:r w:rsidR="00A81E13" w:rsidRPr="000A32E0">
        <w:rPr>
          <w:rFonts w:ascii="Arial" w:hAnsi="Arial"/>
          <w:sz w:val="22"/>
          <w:lang w:val="en-AU"/>
        </w:rPr>
        <w:t>and the document has been issued.</w:t>
      </w:r>
      <w:r w:rsidRPr="000A32E0">
        <w:rPr>
          <w:rFonts w:ascii="Arial" w:hAnsi="Arial"/>
          <w:sz w:val="22"/>
          <w:lang w:val="en-AU"/>
        </w:rPr>
        <w:t xml:space="preserve">  See OD 233 Edition 2.0.</w:t>
      </w:r>
    </w:p>
    <w:p w14:paraId="6FC48200" w14:textId="77777777" w:rsidR="001D5B75" w:rsidRPr="000A32E0" w:rsidRDefault="001D5B75" w:rsidP="001D5B75">
      <w:pPr>
        <w:pStyle w:val="PlainText"/>
        <w:ind w:left="709"/>
        <w:jc w:val="both"/>
        <w:rPr>
          <w:rFonts w:ascii="Arial" w:hAnsi="Arial"/>
          <w:lang w:val="en-AU"/>
        </w:rPr>
      </w:pPr>
    </w:p>
    <w:p w14:paraId="60BC3A80" w14:textId="77777777" w:rsidR="0050210A" w:rsidRPr="000A32E0" w:rsidRDefault="00A81E13" w:rsidP="0050210A">
      <w:pPr>
        <w:pStyle w:val="PlainText"/>
        <w:numPr>
          <w:ilvl w:val="0"/>
          <w:numId w:val="6"/>
        </w:numPr>
        <w:ind w:hanging="720"/>
        <w:rPr>
          <w:rFonts w:ascii="Arial" w:hAnsi="Arial"/>
          <w:lang w:val="en-AU"/>
        </w:rPr>
      </w:pPr>
      <w:r w:rsidRPr="000A32E0">
        <w:rPr>
          <w:rFonts w:ascii="Arial" w:eastAsia="Calibri" w:hAnsi="Arial"/>
          <w:b/>
          <w:sz w:val="22"/>
          <w:szCs w:val="22"/>
          <w:lang w:val="en-AU"/>
        </w:rPr>
        <w:t>Longer</w:t>
      </w:r>
      <w:r w:rsidR="00625DFF" w:rsidRPr="000A32E0">
        <w:rPr>
          <w:rFonts w:ascii="Arial" w:eastAsia="Calibri" w:hAnsi="Arial"/>
          <w:b/>
          <w:sz w:val="22"/>
          <w:szCs w:val="22"/>
          <w:lang w:val="en-AU"/>
        </w:rPr>
        <w:t xml:space="preserve"> </w:t>
      </w:r>
      <w:r w:rsidRPr="000A32E0">
        <w:rPr>
          <w:rFonts w:ascii="Arial" w:eastAsia="Calibri" w:hAnsi="Arial"/>
          <w:b/>
          <w:sz w:val="22"/>
          <w:szCs w:val="22"/>
          <w:lang w:val="en-AU"/>
        </w:rPr>
        <w:t xml:space="preserve"> term revision of OD 233</w:t>
      </w:r>
    </w:p>
    <w:p w14:paraId="301D2E1F" w14:textId="77777777" w:rsidR="004838C2" w:rsidRPr="000A32E0" w:rsidRDefault="00DF42E8" w:rsidP="001D7F93">
      <w:pPr>
        <w:pStyle w:val="PlainText"/>
        <w:ind w:left="709"/>
        <w:jc w:val="both"/>
        <w:rPr>
          <w:rFonts w:ascii="Arial" w:hAnsi="Arial"/>
          <w:sz w:val="22"/>
          <w:lang w:val="en-AU"/>
        </w:rPr>
      </w:pPr>
      <w:r w:rsidRPr="000A32E0">
        <w:rPr>
          <w:rFonts w:ascii="Arial" w:hAnsi="Arial"/>
          <w:sz w:val="22"/>
          <w:lang w:val="en-AU"/>
        </w:rPr>
        <w:t xml:space="preserve">The longer term revision of OD 233 </w:t>
      </w:r>
      <w:r w:rsidR="00A81E13" w:rsidRPr="000A32E0">
        <w:rPr>
          <w:rFonts w:ascii="Arial" w:hAnsi="Arial"/>
          <w:sz w:val="22"/>
          <w:lang w:val="en-AU"/>
        </w:rPr>
        <w:t xml:space="preserve">will be the main task for the meeting.  </w:t>
      </w:r>
      <w:r w:rsidR="00721350" w:rsidRPr="000A32E0">
        <w:rPr>
          <w:rFonts w:ascii="Arial" w:hAnsi="Arial"/>
          <w:sz w:val="22"/>
          <w:lang w:val="en-AU"/>
        </w:rPr>
        <w:t>Prior to the meeting i</w:t>
      </w:r>
      <w:r w:rsidR="001A19F2" w:rsidRPr="000A32E0">
        <w:rPr>
          <w:rFonts w:ascii="Arial" w:hAnsi="Arial"/>
          <w:sz w:val="22"/>
          <w:lang w:val="en-AU"/>
        </w:rPr>
        <w:t>t</w:t>
      </w:r>
      <w:r w:rsidR="00721350" w:rsidRPr="000A32E0">
        <w:rPr>
          <w:rFonts w:ascii="Arial" w:hAnsi="Arial"/>
          <w:sz w:val="22"/>
          <w:lang w:val="en-AU"/>
        </w:rPr>
        <w:t xml:space="preserve"> was </w:t>
      </w:r>
      <w:r w:rsidR="00A81E13" w:rsidRPr="000A32E0">
        <w:rPr>
          <w:rFonts w:ascii="Arial" w:hAnsi="Arial"/>
          <w:sz w:val="22"/>
          <w:lang w:val="en-AU"/>
        </w:rPr>
        <w:t xml:space="preserve">proposed </w:t>
      </w:r>
      <w:r w:rsidR="00712C70" w:rsidRPr="000A32E0">
        <w:rPr>
          <w:rFonts w:ascii="Arial" w:hAnsi="Arial"/>
          <w:sz w:val="22"/>
          <w:lang w:val="en-AU"/>
        </w:rPr>
        <w:t>that</w:t>
      </w:r>
      <w:r w:rsidR="00A81E13" w:rsidRPr="000A32E0">
        <w:rPr>
          <w:rFonts w:ascii="Arial" w:hAnsi="Arial"/>
          <w:sz w:val="22"/>
          <w:lang w:val="en-AU"/>
        </w:rPr>
        <w:t xml:space="preserve"> the following approach</w:t>
      </w:r>
      <w:r w:rsidR="00712C70" w:rsidRPr="000A32E0">
        <w:rPr>
          <w:rFonts w:ascii="Arial" w:hAnsi="Arial"/>
          <w:sz w:val="22"/>
          <w:lang w:val="en-AU"/>
        </w:rPr>
        <w:t xml:space="preserve"> be taken</w:t>
      </w:r>
      <w:r w:rsidR="00A81E13" w:rsidRPr="000A32E0">
        <w:rPr>
          <w:rFonts w:ascii="Arial" w:hAnsi="Arial"/>
          <w:sz w:val="22"/>
          <w:lang w:val="en-AU"/>
        </w:rPr>
        <w:t>:</w:t>
      </w:r>
    </w:p>
    <w:p w14:paraId="6A7F2B22" w14:textId="77777777" w:rsidR="00A81E13" w:rsidRPr="000A32E0" w:rsidRDefault="00712C70" w:rsidP="00A81E13">
      <w:pPr>
        <w:pStyle w:val="PlainText"/>
        <w:numPr>
          <w:ilvl w:val="0"/>
          <w:numId w:val="29"/>
        </w:numPr>
        <w:jc w:val="both"/>
        <w:rPr>
          <w:rFonts w:ascii="Arial" w:hAnsi="Arial"/>
          <w:sz w:val="22"/>
          <w:lang w:val="en-AU"/>
        </w:rPr>
      </w:pPr>
      <w:r w:rsidRPr="000A32E0">
        <w:rPr>
          <w:rFonts w:ascii="Arial" w:hAnsi="Arial"/>
          <w:sz w:val="22"/>
          <w:lang w:val="en-AU"/>
        </w:rPr>
        <w:t xml:space="preserve">The ahg group </w:t>
      </w:r>
      <w:r w:rsidR="00A81E13" w:rsidRPr="000A32E0">
        <w:rPr>
          <w:rFonts w:ascii="Arial" w:hAnsi="Arial"/>
          <w:sz w:val="22"/>
          <w:lang w:val="en-AU"/>
        </w:rPr>
        <w:t>review the whole document together to discuss areas for possible change</w:t>
      </w:r>
    </w:p>
    <w:p w14:paraId="2BA6A952" w14:textId="77777777" w:rsidR="00A81E13" w:rsidRPr="000A32E0" w:rsidRDefault="00A81E13" w:rsidP="00A81E13">
      <w:pPr>
        <w:pStyle w:val="PlainText"/>
        <w:numPr>
          <w:ilvl w:val="0"/>
          <w:numId w:val="29"/>
        </w:numPr>
        <w:jc w:val="both"/>
        <w:rPr>
          <w:rFonts w:ascii="Arial" w:hAnsi="Arial"/>
          <w:sz w:val="22"/>
          <w:lang w:val="en-AU"/>
        </w:rPr>
      </w:pPr>
      <w:r w:rsidRPr="000A32E0">
        <w:rPr>
          <w:rFonts w:ascii="Arial" w:hAnsi="Arial"/>
          <w:sz w:val="22"/>
          <w:lang w:val="en-AU"/>
        </w:rPr>
        <w:t xml:space="preserve">The above </w:t>
      </w:r>
      <w:r w:rsidR="00712C70" w:rsidRPr="000A32E0">
        <w:rPr>
          <w:rFonts w:ascii="Arial" w:hAnsi="Arial"/>
          <w:sz w:val="22"/>
          <w:lang w:val="en-AU"/>
        </w:rPr>
        <w:t xml:space="preserve">review to </w:t>
      </w:r>
      <w:r w:rsidRPr="000A32E0">
        <w:rPr>
          <w:rFonts w:ascii="Arial" w:hAnsi="Arial"/>
          <w:sz w:val="22"/>
          <w:lang w:val="en-AU"/>
        </w:rPr>
        <w:t>take account of prior comments from members of the group</w:t>
      </w:r>
    </w:p>
    <w:p w14:paraId="33BA6CD5" w14:textId="77777777" w:rsidR="00A81E13" w:rsidRPr="000A32E0" w:rsidRDefault="00712C70" w:rsidP="00A81E13">
      <w:pPr>
        <w:pStyle w:val="PlainText"/>
        <w:numPr>
          <w:ilvl w:val="0"/>
          <w:numId w:val="29"/>
        </w:numPr>
        <w:jc w:val="both"/>
        <w:rPr>
          <w:rFonts w:ascii="Arial" w:hAnsi="Arial"/>
          <w:sz w:val="22"/>
          <w:lang w:val="en-AU"/>
        </w:rPr>
      </w:pPr>
      <w:r w:rsidRPr="000A32E0">
        <w:rPr>
          <w:rFonts w:ascii="Arial" w:hAnsi="Arial"/>
          <w:sz w:val="22"/>
          <w:lang w:val="en-AU"/>
        </w:rPr>
        <w:t>Consideration of c</w:t>
      </w:r>
      <w:r w:rsidR="00A81E13" w:rsidRPr="000A32E0">
        <w:rPr>
          <w:rFonts w:ascii="Arial" w:hAnsi="Arial"/>
          <w:sz w:val="22"/>
          <w:lang w:val="en-AU"/>
        </w:rPr>
        <w:t xml:space="preserve">omments from ExMC </w:t>
      </w:r>
      <w:r w:rsidR="00DF42E8" w:rsidRPr="000A32E0">
        <w:rPr>
          <w:rFonts w:ascii="Arial" w:hAnsi="Arial"/>
          <w:sz w:val="22"/>
          <w:lang w:val="en-AU"/>
        </w:rPr>
        <w:t xml:space="preserve">members </w:t>
      </w:r>
      <w:r w:rsidR="00A81E13" w:rsidRPr="000A32E0">
        <w:rPr>
          <w:rFonts w:ascii="Arial" w:hAnsi="Arial"/>
          <w:sz w:val="22"/>
          <w:lang w:val="en-AU"/>
        </w:rPr>
        <w:t xml:space="preserve">- requested by </w:t>
      </w:r>
      <w:r w:rsidR="00DF42E8" w:rsidRPr="000A32E0">
        <w:rPr>
          <w:rFonts w:ascii="Arial" w:hAnsi="Arial"/>
          <w:sz w:val="22"/>
          <w:lang w:val="en-AU"/>
        </w:rPr>
        <w:t>30 April 2017</w:t>
      </w:r>
      <w:r w:rsidR="00C14CEF" w:rsidRPr="000A32E0">
        <w:rPr>
          <w:rFonts w:ascii="Arial" w:hAnsi="Arial"/>
          <w:sz w:val="22"/>
          <w:lang w:val="en-AU"/>
        </w:rPr>
        <w:t xml:space="preserve"> </w:t>
      </w:r>
    </w:p>
    <w:p w14:paraId="11EDEA25" w14:textId="77777777" w:rsidR="00625DFF" w:rsidRPr="000A32E0" w:rsidRDefault="00625DFF" w:rsidP="00625DFF">
      <w:pPr>
        <w:pStyle w:val="PlainText"/>
        <w:ind w:left="705"/>
        <w:jc w:val="both"/>
        <w:rPr>
          <w:rFonts w:ascii="Arial" w:hAnsi="Arial"/>
          <w:sz w:val="22"/>
          <w:lang w:val="en-AU"/>
        </w:rPr>
      </w:pPr>
    </w:p>
    <w:p w14:paraId="6F3C3AD8" w14:textId="77777777" w:rsidR="00625DFF" w:rsidRPr="000A32E0" w:rsidRDefault="00625DFF" w:rsidP="00625DFF">
      <w:pPr>
        <w:pStyle w:val="PlainText"/>
        <w:ind w:left="705"/>
        <w:jc w:val="both"/>
        <w:rPr>
          <w:rFonts w:ascii="Arial" w:hAnsi="Arial"/>
          <w:sz w:val="22"/>
          <w:lang w:val="en-AU"/>
        </w:rPr>
      </w:pPr>
      <w:r w:rsidRPr="000A32E0">
        <w:rPr>
          <w:rFonts w:ascii="Arial" w:hAnsi="Arial"/>
          <w:sz w:val="22"/>
          <w:lang w:val="en-AU"/>
        </w:rPr>
        <w:t>Reg</w:t>
      </w:r>
      <w:r w:rsidR="00F34558" w:rsidRPr="000A32E0">
        <w:rPr>
          <w:rFonts w:ascii="Arial" w:hAnsi="Arial"/>
          <w:sz w:val="22"/>
          <w:lang w:val="en-AU"/>
        </w:rPr>
        <w:t xml:space="preserve">arding 2. above, Otto Watch and </w:t>
      </w:r>
      <w:r w:rsidR="00F34558" w:rsidRPr="000A32E0">
        <w:rPr>
          <w:rFonts w:ascii="Arial" w:hAnsi="Arial"/>
          <w:bCs/>
          <w:sz w:val="22"/>
          <w:lang w:val="en-AU"/>
        </w:rPr>
        <w:t>Laurent Fischer</w:t>
      </w:r>
      <w:r w:rsidR="00F34558" w:rsidRPr="000A32E0">
        <w:rPr>
          <w:rFonts w:ascii="Arial" w:hAnsi="Arial"/>
          <w:sz w:val="22"/>
          <w:lang w:val="en-AU"/>
        </w:rPr>
        <w:t xml:space="preserve"> </w:t>
      </w:r>
      <w:r w:rsidRPr="000A32E0">
        <w:rPr>
          <w:rFonts w:ascii="Arial" w:hAnsi="Arial"/>
          <w:sz w:val="22"/>
          <w:lang w:val="en-AU"/>
        </w:rPr>
        <w:t>provided some comments pr</w:t>
      </w:r>
      <w:r w:rsidR="00F34558" w:rsidRPr="000A32E0">
        <w:rPr>
          <w:rFonts w:ascii="Arial" w:hAnsi="Arial"/>
          <w:sz w:val="22"/>
          <w:lang w:val="en-AU"/>
        </w:rPr>
        <w:t>ior to the meeting</w:t>
      </w:r>
      <w:r w:rsidRPr="000A32E0">
        <w:rPr>
          <w:rFonts w:ascii="Arial" w:hAnsi="Arial"/>
          <w:sz w:val="22"/>
          <w:lang w:val="en-AU"/>
        </w:rPr>
        <w:t xml:space="preserve">.  </w:t>
      </w:r>
    </w:p>
    <w:p w14:paraId="74AA7384" w14:textId="77777777" w:rsidR="00C14CEF" w:rsidRPr="000A32E0" w:rsidRDefault="00C14CEF" w:rsidP="00625DFF">
      <w:pPr>
        <w:pStyle w:val="PlainText"/>
        <w:ind w:left="705"/>
        <w:jc w:val="both"/>
        <w:rPr>
          <w:rFonts w:ascii="Arial" w:hAnsi="Arial"/>
          <w:sz w:val="22"/>
          <w:lang w:val="en-AU"/>
        </w:rPr>
      </w:pPr>
    </w:p>
    <w:p w14:paraId="4A1E8351" w14:textId="77777777" w:rsidR="00C14CEF" w:rsidRPr="000A32E0" w:rsidRDefault="00C14CEF" w:rsidP="00625DFF">
      <w:pPr>
        <w:pStyle w:val="PlainText"/>
        <w:ind w:left="705"/>
        <w:jc w:val="both"/>
        <w:rPr>
          <w:rFonts w:ascii="Arial" w:hAnsi="Arial"/>
          <w:sz w:val="22"/>
          <w:lang w:val="en-AU"/>
        </w:rPr>
      </w:pPr>
      <w:r w:rsidRPr="000A32E0">
        <w:rPr>
          <w:rFonts w:ascii="Arial" w:hAnsi="Arial"/>
          <w:sz w:val="22"/>
          <w:lang w:val="en-AU"/>
        </w:rPr>
        <w:t xml:space="preserve">Regarding 3 above, there were no comments submitted after the release of </w:t>
      </w:r>
      <w:r w:rsidR="006D3DE2" w:rsidRPr="000A32E0">
        <w:rPr>
          <w:rFonts w:ascii="Arial" w:hAnsi="Arial"/>
          <w:sz w:val="22"/>
          <w:lang w:val="en-AU"/>
        </w:rPr>
        <w:t xml:space="preserve">Edition </w:t>
      </w:r>
      <w:r w:rsidRPr="000A32E0">
        <w:rPr>
          <w:rFonts w:ascii="Arial" w:hAnsi="Arial"/>
          <w:sz w:val="22"/>
          <w:lang w:val="en-AU"/>
        </w:rPr>
        <w:t>2</w:t>
      </w:r>
      <w:r w:rsidR="006D3DE2" w:rsidRPr="000A32E0">
        <w:rPr>
          <w:rFonts w:ascii="Arial" w:hAnsi="Arial"/>
          <w:sz w:val="22"/>
          <w:lang w:val="en-AU"/>
        </w:rPr>
        <w:t>.0</w:t>
      </w:r>
      <w:r w:rsidRPr="000A32E0">
        <w:rPr>
          <w:rFonts w:ascii="Arial" w:hAnsi="Arial"/>
          <w:sz w:val="22"/>
          <w:lang w:val="en-AU"/>
        </w:rPr>
        <w:t>.</w:t>
      </w:r>
    </w:p>
    <w:p w14:paraId="0FA097B7" w14:textId="77777777" w:rsidR="00C14CEF" w:rsidRPr="000A32E0" w:rsidRDefault="00C14CEF" w:rsidP="00625DFF">
      <w:pPr>
        <w:pStyle w:val="PlainText"/>
        <w:ind w:left="705"/>
        <w:jc w:val="both"/>
        <w:rPr>
          <w:rFonts w:ascii="Arial" w:hAnsi="Arial"/>
          <w:sz w:val="22"/>
          <w:lang w:val="en-AU"/>
        </w:rPr>
      </w:pPr>
    </w:p>
    <w:p w14:paraId="1EE9006E" w14:textId="77777777" w:rsidR="00C14CEF" w:rsidRPr="000A32E0" w:rsidRDefault="00C14CEF" w:rsidP="00625DFF">
      <w:pPr>
        <w:pStyle w:val="PlainText"/>
        <w:ind w:left="705"/>
        <w:jc w:val="both"/>
        <w:rPr>
          <w:rFonts w:ascii="Arial" w:hAnsi="Arial"/>
          <w:sz w:val="22"/>
          <w:lang w:val="en-AU"/>
        </w:rPr>
      </w:pPr>
      <w:r w:rsidRPr="000A32E0">
        <w:rPr>
          <w:rFonts w:ascii="Arial" w:hAnsi="Arial"/>
          <w:sz w:val="22"/>
          <w:lang w:val="en-AU"/>
        </w:rPr>
        <w:t xml:space="preserve">The WG decided to take a strategic approach on </w:t>
      </w:r>
      <w:r w:rsidR="00D00B85" w:rsidRPr="000A32E0">
        <w:rPr>
          <w:rFonts w:ascii="Arial" w:hAnsi="Arial"/>
          <w:sz w:val="22"/>
          <w:lang w:val="en-AU"/>
        </w:rPr>
        <w:t>the application of Ex s and OD 233</w:t>
      </w:r>
      <w:r w:rsidRPr="000A32E0">
        <w:rPr>
          <w:rFonts w:ascii="Arial" w:hAnsi="Arial"/>
          <w:sz w:val="22"/>
          <w:lang w:val="en-AU"/>
        </w:rPr>
        <w:t xml:space="preserve">.  Therefore the main issues were discussed, in particular regarding </w:t>
      </w:r>
      <w:r w:rsidR="006D3DE2" w:rsidRPr="000A32E0">
        <w:rPr>
          <w:rFonts w:ascii="Arial" w:hAnsi="Arial"/>
          <w:sz w:val="22"/>
          <w:lang w:val="en-AU"/>
        </w:rPr>
        <w:t>independent verifier</w:t>
      </w:r>
      <w:r w:rsidR="00721350" w:rsidRPr="000A32E0">
        <w:rPr>
          <w:rFonts w:ascii="Arial" w:hAnsi="Arial"/>
          <w:sz w:val="22"/>
          <w:lang w:val="en-AU"/>
        </w:rPr>
        <w:t>s</w:t>
      </w:r>
      <w:r w:rsidRPr="000A32E0">
        <w:rPr>
          <w:rFonts w:ascii="Arial" w:hAnsi="Arial"/>
          <w:sz w:val="22"/>
          <w:lang w:val="en-AU"/>
        </w:rPr>
        <w:t>, rather than consider the complete detail of the procedure.</w:t>
      </w:r>
    </w:p>
    <w:p w14:paraId="6BC2313C" w14:textId="77777777" w:rsidR="00F34558" w:rsidRPr="000A32E0" w:rsidRDefault="00F34558" w:rsidP="00625DFF">
      <w:pPr>
        <w:pStyle w:val="PlainText"/>
        <w:ind w:left="705"/>
        <w:jc w:val="both"/>
        <w:rPr>
          <w:rFonts w:ascii="Arial" w:hAnsi="Arial"/>
          <w:sz w:val="22"/>
          <w:lang w:val="en-AU"/>
        </w:rPr>
      </w:pPr>
    </w:p>
    <w:p w14:paraId="13E7AA42" w14:textId="77777777" w:rsidR="00924B6C" w:rsidRPr="000A32E0" w:rsidRDefault="00924B6C" w:rsidP="00924B6C">
      <w:pPr>
        <w:pStyle w:val="PlainText"/>
        <w:ind w:left="705"/>
        <w:jc w:val="both"/>
        <w:rPr>
          <w:rFonts w:ascii="Arial" w:hAnsi="Arial"/>
          <w:b/>
          <w:sz w:val="22"/>
          <w:lang w:val="en-AU"/>
        </w:rPr>
      </w:pPr>
      <w:r w:rsidRPr="000A32E0">
        <w:rPr>
          <w:rFonts w:ascii="Arial" w:hAnsi="Arial"/>
          <w:b/>
          <w:sz w:val="22"/>
          <w:lang w:val="en-AU"/>
        </w:rPr>
        <w:t>Ongoing role</w:t>
      </w:r>
    </w:p>
    <w:p w14:paraId="397B6956" w14:textId="77777777" w:rsidR="00924B6C" w:rsidRPr="000A32E0" w:rsidRDefault="00924B6C" w:rsidP="00924B6C">
      <w:pPr>
        <w:pStyle w:val="PlainText"/>
        <w:ind w:left="705"/>
        <w:jc w:val="both"/>
        <w:rPr>
          <w:rFonts w:ascii="Arial" w:hAnsi="Arial"/>
          <w:sz w:val="22"/>
          <w:lang w:val="en-AU"/>
        </w:rPr>
      </w:pPr>
      <w:r w:rsidRPr="000A32E0">
        <w:rPr>
          <w:rFonts w:ascii="Arial" w:hAnsi="Arial"/>
          <w:sz w:val="22"/>
          <w:lang w:val="en-AU"/>
        </w:rPr>
        <w:t>The group was of the opinion that there would be value in having an ongoing ExMC WG to look at the experience with application of Ex s certification, to maintain OD</w:t>
      </w:r>
      <w:r w:rsidR="00D00B85" w:rsidRPr="000A32E0">
        <w:rPr>
          <w:rFonts w:ascii="Arial" w:hAnsi="Arial"/>
          <w:sz w:val="22"/>
          <w:lang w:val="en-AU"/>
        </w:rPr>
        <w:t xml:space="preserve"> </w:t>
      </w:r>
      <w:r w:rsidRPr="000A32E0">
        <w:rPr>
          <w:rFonts w:ascii="Arial" w:hAnsi="Arial"/>
          <w:sz w:val="22"/>
          <w:lang w:val="en-AU"/>
        </w:rPr>
        <w:t>233</w:t>
      </w:r>
      <w:r w:rsidR="00D00B85" w:rsidRPr="000A32E0">
        <w:rPr>
          <w:rFonts w:ascii="Arial" w:hAnsi="Arial"/>
          <w:sz w:val="22"/>
          <w:lang w:val="en-AU"/>
        </w:rPr>
        <w:t xml:space="preserve">, </w:t>
      </w:r>
      <w:r w:rsidRPr="000A32E0">
        <w:rPr>
          <w:rFonts w:ascii="Arial" w:hAnsi="Arial"/>
          <w:sz w:val="22"/>
          <w:lang w:val="en-AU"/>
        </w:rPr>
        <w:t>particularly in relation to the next edition of IEC 60079-33</w:t>
      </w:r>
      <w:r w:rsidR="00E438CD" w:rsidRPr="000A32E0">
        <w:rPr>
          <w:rFonts w:ascii="Arial" w:hAnsi="Arial"/>
          <w:sz w:val="22"/>
          <w:lang w:val="en-AU"/>
        </w:rPr>
        <w:t>,</w:t>
      </w:r>
      <w:r w:rsidRPr="000A32E0">
        <w:rPr>
          <w:rFonts w:ascii="Arial" w:hAnsi="Arial"/>
          <w:sz w:val="22"/>
          <w:lang w:val="en-AU"/>
        </w:rPr>
        <w:t xml:space="preserve"> and to provide a avenue for discussions with MT60079-33.   </w:t>
      </w:r>
      <w:r w:rsidRPr="000A32E0">
        <w:rPr>
          <w:rFonts w:ascii="Arial" w:hAnsi="Arial" w:cs="Arial"/>
          <w:spacing w:val="8"/>
          <w:lang w:val="en-AU" w:eastAsia="zh-CN"/>
        </w:rPr>
        <w:t>.</w:t>
      </w:r>
    </w:p>
    <w:p w14:paraId="4E84ED65" w14:textId="77777777" w:rsidR="00924B6C" w:rsidRPr="000A32E0" w:rsidRDefault="00924B6C" w:rsidP="000239BA">
      <w:pPr>
        <w:pBdr>
          <w:top w:val="single" w:sz="4" w:space="1" w:color="auto"/>
          <w:left w:val="single" w:sz="4" w:space="1" w:color="auto"/>
          <w:bottom w:val="single" w:sz="4" w:space="1" w:color="auto"/>
          <w:right w:val="single" w:sz="4" w:space="4" w:color="auto"/>
        </w:pBdr>
        <w:snapToGrid w:val="0"/>
        <w:spacing w:before="100" w:after="200"/>
        <w:ind w:left="426"/>
        <w:jc w:val="both"/>
        <w:rPr>
          <w:rFonts w:ascii="Arial" w:hAnsi="Arial" w:cs="Arial"/>
          <w:b/>
          <w:spacing w:val="8"/>
          <w:sz w:val="22"/>
          <w:szCs w:val="22"/>
          <w:lang w:eastAsia="zh-CN"/>
        </w:rPr>
      </w:pPr>
      <w:r w:rsidRPr="000A32E0">
        <w:rPr>
          <w:rFonts w:ascii="Arial" w:hAnsi="Arial" w:cs="Arial"/>
          <w:b/>
          <w:spacing w:val="8"/>
          <w:sz w:val="22"/>
          <w:szCs w:val="22"/>
          <w:lang w:eastAsia="zh-CN"/>
        </w:rPr>
        <w:t>Recommendation 1:</w:t>
      </w:r>
    </w:p>
    <w:p w14:paraId="5C941DC5" w14:textId="77777777" w:rsidR="00924B6C" w:rsidRPr="000A32E0" w:rsidRDefault="00924B6C" w:rsidP="000239BA">
      <w:pPr>
        <w:pBdr>
          <w:top w:val="single" w:sz="4" w:space="1" w:color="auto"/>
          <w:left w:val="single" w:sz="4" w:space="1" w:color="auto"/>
          <w:bottom w:val="single" w:sz="4" w:space="1" w:color="auto"/>
          <w:right w:val="single" w:sz="4" w:space="4" w:color="auto"/>
        </w:pBdr>
        <w:snapToGrid w:val="0"/>
        <w:spacing w:before="100" w:after="200"/>
        <w:ind w:left="426"/>
        <w:rPr>
          <w:rFonts w:ascii="Arial" w:hAnsi="Arial" w:cs="Arial"/>
          <w:b/>
          <w:spacing w:val="8"/>
          <w:sz w:val="22"/>
          <w:szCs w:val="22"/>
          <w:lang w:eastAsia="zh-CN"/>
        </w:rPr>
      </w:pPr>
      <w:r w:rsidRPr="000A32E0">
        <w:rPr>
          <w:rFonts w:ascii="Arial" w:hAnsi="Arial" w:cs="Arial"/>
          <w:b/>
          <w:spacing w:val="8"/>
          <w:sz w:val="22"/>
          <w:szCs w:val="22"/>
          <w:lang w:eastAsia="zh-CN"/>
        </w:rPr>
        <w:t xml:space="preserve">It </w:t>
      </w:r>
      <w:r w:rsidRPr="000A32E0">
        <w:rPr>
          <w:rFonts w:ascii="Arial" w:hAnsi="Arial"/>
          <w:b/>
          <w:sz w:val="22"/>
          <w:szCs w:val="22"/>
        </w:rPr>
        <w:t xml:space="preserve"> </w:t>
      </w:r>
      <w:r w:rsidRPr="000A32E0">
        <w:rPr>
          <w:rFonts w:ascii="Arial" w:hAnsi="Arial" w:cs="Arial"/>
          <w:b/>
          <w:spacing w:val="8"/>
          <w:sz w:val="22"/>
          <w:szCs w:val="22"/>
          <w:lang w:eastAsia="zh-CN"/>
        </w:rPr>
        <w:t>is recommended that a new ExMC WG be formed to maintain OD 233 and that the ExTAG WG</w:t>
      </w:r>
      <w:r w:rsidR="00D00B85" w:rsidRPr="000A32E0">
        <w:rPr>
          <w:rFonts w:ascii="Arial" w:hAnsi="Arial" w:cs="Arial"/>
          <w:b/>
          <w:spacing w:val="8"/>
          <w:sz w:val="22"/>
          <w:szCs w:val="22"/>
          <w:lang w:eastAsia="zh-CN"/>
        </w:rPr>
        <w:t xml:space="preserve">09  </w:t>
      </w:r>
      <w:r w:rsidR="00D00B85" w:rsidRPr="000A32E0">
        <w:rPr>
          <w:rFonts w:ascii="Arial" w:hAnsi="Arial" w:cs="Arial"/>
          <w:b/>
          <w:i/>
          <w:spacing w:val="8"/>
          <w:sz w:val="22"/>
          <w:szCs w:val="22"/>
          <w:lang w:eastAsia="zh-CN"/>
        </w:rPr>
        <w:t xml:space="preserve">Ex 's' requirements </w:t>
      </w:r>
      <w:r w:rsidR="00D00B85" w:rsidRPr="000A32E0">
        <w:rPr>
          <w:rFonts w:ascii="Arial" w:hAnsi="Arial" w:cs="Arial"/>
          <w:b/>
          <w:spacing w:val="8"/>
          <w:sz w:val="22"/>
          <w:szCs w:val="22"/>
          <w:lang w:eastAsia="zh-CN"/>
        </w:rPr>
        <w:t xml:space="preserve">which </w:t>
      </w:r>
      <w:r w:rsidRPr="000A32E0">
        <w:rPr>
          <w:rFonts w:ascii="Arial" w:hAnsi="Arial" w:cs="Arial"/>
          <w:b/>
          <w:spacing w:val="8"/>
          <w:sz w:val="22"/>
          <w:szCs w:val="22"/>
          <w:lang w:eastAsia="zh-CN"/>
        </w:rPr>
        <w:t>now has no members be disbanded and deleted from the IECEx website.</w:t>
      </w:r>
    </w:p>
    <w:p w14:paraId="394705DA" w14:textId="77777777" w:rsidR="00924B6C" w:rsidRPr="000A32E0" w:rsidRDefault="00924B6C" w:rsidP="00924B6C">
      <w:pPr>
        <w:pStyle w:val="PlainText"/>
        <w:ind w:left="705"/>
        <w:jc w:val="both"/>
        <w:rPr>
          <w:rFonts w:ascii="Arial" w:hAnsi="Arial"/>
          <w:b/>
          <w:sz w:val="22"/>
          <w:lang w:val="en-AU"/>
        </w:rPr>
      </w:pPr>
      <w:r w:rsidRPr="000A32E0">
        <w:rPr>
          <w:rFonts w:ascii="Arial" w:hAnsi="Arial"/>
          <w:b/>
          <w:sz w:val="22"/>
          <w:lang w:val="en-AU"/>
        </w:rPr>
        <w:t>Independent verifier</w:t>
      </w:r>
    </w:p>
    <w:p w14:paraId="74B85CA0" w14:textId="77777777" w:rsidR="00F33CBF" w:rsidRPr="000A32E0" w:rsidRDefault="00924B6C" w:rsidP="00924B6C">
      <w:pPr>
        <w:pStyle w:val="PlainText"/>
        <w:ind w:left="705"/>
        <w:jc w:val="both"/>
        <w:rPr>
          <w:rFonts w:ascii="Arial" w:hAnsi="Arial"/>
          <w:sz w:val="22"/>
          <w:lang w:val="en-AU"/>
        </w:rPr>
      </w:pPr>
      <w:r w:rsidRPr="000A32E0">
        <w:rPr>
          <w:rFonts w:ascii="Arial" w:hAnsi="Arial"/>
          <w:sz w:val="22"/>
          <w:lang w:val="en-AU"/>
        </w:rPr>
        <w:t xml:space="preserve">Extensive discussions were held on the role of the independent verifier.  </w:t>
      </w:r>
      <w:r w:rsidR="00F33CBF" w:rsidRPr="000A32E0">
        <w:rPr>
          <w:rFonts w:ascii="Arial" w:hAnsi="Arial"/>
          <w:sz w:val="22"/>
          <w:lang w:val="en-AU"/>
        </w:rPr>
        <w:t xml:space="preserve">This is </w:t>
      </w:r>
      <w:r w:rsidR="00C14CEF" w:rsidRPr="000A32E0">
        <w:rPr>
          <w:rFonts w:ascii="Arial" w:hAnsi="Arial"/>
          <w:sz w:val="22"/>
          <w:lang w:val="en-AU"/>
        </w:rPr>
        <w:t xml:space="preserve">one of </w:t>
      </w:r>
      <w:r w:rsidR="00F33CBF" w:rsidRPr="000A32E0">
        <w:rPr>
          <w:rFonts w:ascii="Arial" w:hAnsi="Arial"/>
          <w:sz w:val="22"/>
          <w:lang w:val="en-AU"/>
        </w:rPr>
        <w:t>the most critical part</w:t>
      </w:r>
      <w:r w:rsidR="00853C6D" w:rsidRPr="000A32E0">
        <w:rPr>
          <w:rFonts w:ascii="Arial" w:hAnsi="Arial"/>
          <w:sz w:val="22"/>
          <w:lang w:val="en-AU"/>
        </w:rPr>
        <w:t>s</w:t>
      </w:r>
      <w:r w:rsidR="00F33CBF" w:rsidRPr="000A32E0">
        <w:rPr>
          <w:rFonts w:ascii="Arial" w:hAnsi="Arial"/>
          <w:sz w:val="22"/>
          <w:lang w:val="en-AU"/>
        </w:rPr>
        <w:t xml:space="preserve"> of the process but the OD does not make the role within IECEx clear.  </w:t>
      </w:r>
    </w:p>
    <w:p w14:paraId="5FC65D8F" w14:textId="77777777" w:rsidR="00F33CBF" w:rsidRPr="000A32E0" w:rsidRDefault="00F33CBF" w:rsidP="00924B6C">
      <w:pPr>
        <w:pStyle w:val="PlainText"/>
        <w:ind w:left="705"/>
        <w:jc w:val="both"/>
        <w:rPr>
          <w:rFonts w:ascii="Arial" w:hAnsi="Arial"/>
          <w:sz w:val="22"/>
          <w:lang w:val="en-AU"/>
        </w:rPr>
      </w:pPr>
    </w:p>
    <w:p w14:paraId="58002578" w14:textId="77777777" w:rsidR="00924B6C" w:rsidRPr="000A32E0" w:rsidRDefault="00924B6C" w:rsidP="00924B6C">
      <w:pPr>
        <w:pStyle w:val="PlainText"/>
        <w:ind w:left="705"/>
        <w:jc w:val="both"/>
        <w:rPr>
          <w:rFonts w:ascii="Arial" w:hAnsi="Arial"/>
          <w:sz w:val="22"/>
          <w:lang w:val="en-AU"/>
        </w:rPr>
      </w:pPr>
      <w:r w:rsidRPr="000A32E0">
        <w:rPr>
          <w:rFonts w:ascii="Arial" w:hAnsi="Arial"/>
          <w:sz w:val="22"/>
          <w:lang w:val="en-AU"/>
        </w:rPr>
        <w:t xml:space="preserve">The definition in IEC </w:t>
      </w:r>
      <w:r w:rsidR="00F33CBF" w:rsidRPr="000A32E0">
        <w:rPr>
          <w:rFonts w:ascii="Arial" w:hAnsi="Arial"/>
          <w:sz w:val="22"/>
          <w:lang w:val="en-AU"/>
        </w:rPr>
        <w:t xml:space="preserve">60079-33 is: </w:t>
      </w:r>
    </w:p>
    <w:p w14:paraId="18AA435D" w14:textId="77777777" w:rsidR="00F33CBF" w:rsidRPr="000A32E0" w:rsidRDefault="00F33CBF" w:rsidP="00924B6C">
      <w:pPr>
        <w:pStyle w:val="PlainText"/>
        <w:ind w:left="705"/>
        <w:jc w:val="both"/>
        <w:rPr>
          <w:rFonts w:ascii="Arial" w:hAnsi="Arial"/>
          <w:sz w:val="22"/>
          <w:lang w:val="en-AU"/>
        </w:rPr>
      </w:pPr>
    </w:p>
    <w:p w14:paraId="56E7074C" w14:textId="77777777" w:rsidR="00F33CBF" w:rsidRPr="000A32E0" w:rsidRDefault="00F33CBF" w:rsidP="00F33CBF">
      <w:pPr>
        <w:autoSpaceDE w:val="0"/>
        <w:autoSpaceDN w:val="0"/>
        <w:adjustRightInd w:val="0"/>
        <w:ind w:left="1440"/>
        <w:rPr>
          <w:rFonts w:ascii="Arial-BoldMT" w:hAnsi="Arial-BoldMT" w:cs="Arial-BoldMT"/>
          <w:b/>
          <w:bCs/>
          <w:sz w:val="20"/>
          <w:szCs w:val="20"/>
          <w:lang w:eastAsia="zh-CN"/>
        </w:rPr>
      </w:pPr>
      <w:r w:rsidRPr="000A32E0">
        <w:rPr>
          <w:rFonts w:ascii="Arial-BoldMT" w:hAnsi="Arial-BoldMT" w:cs="Arial-BoldMT"/>
          <w:b/>
          <w:bCs/>
          <w:sz w:val="20"/>
          <w:szCs w:val="20"/>
          <w:lang w:eastAsia="zh-CN"/>
        </w:rPr>
        <w:t>3.4</w:t>
      </w:r>
    </w:p>
    <w:p w14:paraId="780FD782" w14:textId="77777777" w:rsidR="00F33CBF" w:rsidRPr="000A32E0" w:rsidRDefault="00F33CBF" w:rsidP="00F33CBF">
      <w:pPr>
        <w:autoSpaceDE w:val="0"/>
        <w:autoSpaceDN w:val="0"/>
        <w:adjustRightInd w:val="0"/>
        <w:ind w:left="1440"/>
        <w:rPr>
          <w:rFonts w:ascii="Arial-BoldMT" w:hAnsi="Arial-BoldMT" w:cs="Arial-BoldMT"/>
          <w:b/>
          <w:bCs/>
          <w:sz w:val="20"/>
          <w:szCs w:val="20"/>
          <w:lang w:eastAsia="zh-CN"/>
        </w:rPr>
      </w:pPr>
      <w:r w:rsidRPr="000A32E0">
        <w:rPr>
          <w:rFonts w:ascii="Arial-BoldMT" w:hAnsi="Arial-BoldMT" w:cs="Arial-BoldMT"/>
          <w:b/>
          <w:bCs/>
          <w:sz w:val="20"/>
          <w:szCs w:val="20"/>
          <w:lang w:eastAsia="zh-CN"/>
        </w:rPr>
        <w:t>independent verifier</w:t>
      </w:r>
    </w:p>
    <w:p w14:paraId="12CB7B75" w14:textId="77777777" w:rsidR="00F33CBF" w:rsidRPr="000A32E0" w:rsidRDefault="00F33CBF" w:rsidP="008649DC">
      <w:pPr>
        <w:autoSpaceDE w:val="0"/>
        <w:autoSpaceDN w:val="0"/>
        <w:adjustRightInd w:val="0"/>
        <w:ind w:left="1440"/>
        <w:rPr>
          <w:rFonts w:ascii="Arial" w:hAnsi="Arial"/>
          <w:sz w:val="22"/>
        </w:rPr>
      </w:pPr>
      <w:r w:rsidRPr="000A32E0">
        <w:rPr>
          <w:rFonts w:ascii="ArialMT" w:hAnsi="ArialMT" w:cs="ArialMT"/>
          <w:sz w:val="20"/>
          <w:szCs w:val="20"/>
          <w:lang w:eastAsia="zh-CN"/>
        </w:rPr>
        <w:t>person or organization, with the appropriate competency in the applied explosion protection methodology, responsible for the verification of design calculations, assessment and testing who are separate and distinct by management and other resources including financial, from the person or organizations responsible</w:t>
      </w:r>
      <w:r w:rsidR="008649DC" w:rsidRPr="000A32E0">
        <w:rPr>
          <w:rFonts w:ascii="ArialMT" w:hAnsi="ArialMT" w:cs="ArialMT"/>
          <w:sz w:val="20"/>
          <w:szCs w:val="20"/>
          <w:lang w:eastAsia="zh-CN"/>
        </w:rPr>
        <w:t xml:space="preserve"> for all the activities associated with the design, manufacture or sales of the equipment</w:t>
      </w:r>
    </w:p>
    <w:p w14:paraId="234BFA44" w14:textId="77777777" w:rsidR="00924B6C" w:rsidRPr="000A32E0" w:rsidRDefault="00924B6C" w:rsidP="00924B6C">
      <w:pPr>
        <w:pStyle w:val="PlainText"/>
        <w:ind w:left="705"/>
        <w:jc w:val="both"/>
        <w:rPr>
          <w:rFonts w:ascii="Arial" w:hAnsi="Arial"/>
          <w:sz w:val="22"/>
          <w:lang w:val="en-AU"/>
        </w:rPr>
      </w:pPr>
    </w:p>
    <w:p w14:paraId="34CCD679" w14:textId="77777777" w:rsidR="00924B6C" w:rsidRPr="000A32E0" w:rsidRDefault="00F33CBF" w:rsidP="00924B6C">
      <w:pPr>
        <w:pStyle w:val="PlainText"/>
        <w:ind w:left="705"/>
        <w:jc w:val="both"/>
        <w:rPr>
          <w:rFonts w:ascii="Arial" w:hAnsi="Arial"/>
          <w:sz w:val="22"/>
          <w:lang w:val="en-AU"/>
        </w:rPr>
      </w:pPr>
      <w:r w:rsidRPr="000A32E0">
        <w:rPr>
          <w:rFonts w:ascii="Arial" w:hAnsi="Arial"/>
          <w:sz w:val="22"/>
          <w:lang w:val="en-AU"/>
        </w:rPr>
        <w:t>Thus</w:t>
      </w:r>
      <w:r w:rsidR="00C14CEF" w:rsidRPr="000A32E0">
        <w:rPr>
          <w:rFonts w:ascii="Arial" w:hAnsi="Arial"/>
          <w:sz w:val="22"/>
          <w:lang w:val="en-AU"/>
        </w:rPr>
        <w:t xml:space="preserve"> </w:t>
      </w:r>
      <w:r w:rsidR="008649DC" w:rsidRPr="000A32E0">
        <w:rPr>
          <w:rFonts w:ascii="Arial" w:hAnsi="Arial"/>
          <w:sz w:val="22"/>
          <w:lang w:val="en-AU"/>
        </w:rPr>
        <w:t xml:space="preserve">an independent verifier </w:t>
      </w:r>
      <w:r w:rsidR="00924B6C" w:rsidRPr="000A32E0">
        <w:rPr>
          <w:rFonts w:ascii="Arial" w:hAnsi="Arial"/>
          <w:sz w:val="22"/>
          <w:lang w:val="en-AU"/>
        </w:rPr>
        <w:t xml:space="preserve">can be </w:t>
      </w:r>
      <w:r w:rsidR="00C14CEF" w:rsidRPr="000A32E0">
        <w:rPr>
          <w:rFonts w:ascii="Arial" w:hAnsi="Arial"/>
          <w:sz w:val="22"/>
          <w:lang w:val="en-AU"/>
        </w:rPr>
        <w:t xml:space="preserve">a body, such as an ExCB, </w:t>
      </w:r>
      <w:r w:rsidR="00924B6C" w:rsidRPr="000A32E0">
        <w:rPr>
          <w:rFonts w:ascii="Arial" w:hAnsi="Arial"/>
          <w:sz w:val="22"/>
          <w:lang w:val="en-AU"/>
        </w:rPr>
        <w:t xml:space="preserve">or person according to standard.  </w:t>
      </w:r>
      <w:r w:rsidR="00C14CEF" w:rsidRPr="000A32E0">
        <w:rPr>
          <w:rFonts w:ascii="Arial" w:hAnsi="Arial"/>
          <w:sz w:val="22"/>
          <w:lang w:val="en-AU"/>
        </w:rPr>
        <w:t xml:space="preserve">The </w:t>
      </w:r>
      <w:r w:rsidR="00924B6C" w:rsidRPr="000A32E0">
        <w:rPr>
          <w:rFonts w:ascii="Arial" w:hAnsi="Arial"/>
          <w:sz w:val="22"/>
          <w:lang w:val="en-AU"/>
        </w:rPr>
        <w:t xml:space="preserve">OD implies just a person.  </w:t>
      </w:r>
      <w:r w:rsidR="008649DC" w:rsidRPr="000A32E0">
        <w:rPr>
          <w:rFonts w:ascii="Arial" w:hAnsi="Arial"/>
          <w:sz w:val="22"/>
          <w:lang w:val="en-AU"/>
        </w:rPr>
        <w:t xml:space="preserve">The </w:t>
      </w:r>
      <w:r w:rsidR="00924B6C" w:rsidRPr="000A32E0">
        <w:rPr>
          <w:rFonts w:ascii="Arial" w:hAnsi="Arial"/>
          <w:sz w:val="22"/>
          <w:lang w:val="en-AU"/>
        </w:rPr>
        <w:t xml:space="preserve">OD also implies </w:t>
      </w:r>
      <w:r w:rsidR="008649DC" w:rsidRPr="000A32E0">
        <w:rPr>
          <w:rFonts w:ascii="Arial" w:hAnsi="Arial"/>
          <w:sz w:val="22"/>
          <w:lang w:val="en-AU"/>
        </w:rPr>
        <w:t xml:space="preserve">that </w:t>
      </w:r>
      <w:r w:rsidR="00853C6D" w:rsidRPr="000A32E0">
        <w:rPr>
          <w:rFonts w:ascii="Arial" w:hAnsi="Arial"/>
          <w:sz w:val="22"/>
          <w:lang w:val="en-AU"/>
        </w:rPr>
        <w:t xml:space="preserve">the </w:t>
      </w:r>
      <w:r w:rsidR="006D3DE2" w:rsidRPr="000A32E0">
        <w:rPr>
          <w:rFonts w:ascii="Arial" w:hAnsi="Arial"/>
          <w:sz w:val="22"/>
          <w:lang w:val="en-AU"/>
        </w:rPr>
        <w:t xml:space="preserve">independent verifier </w:t>
      </w:r>
      <w:r w:rsidR="00924B6C" w:rsidRPr="000A32E0">
        <w:rPr>
          <w:rFonts w:ascii="Arial" w:hAnsi="Arial"/>
          <w:sz w:val="22"/>
          <w:lang w:val="en-AU"/>
        </w:rPr>
        <w:t xml:space="preserve"> is within </w:t>
      </w:r>
      <w:r w:rsidR="008649DC" w:rsidRPr="000A32E0">
        <w:rPr>
          <w:rFonts w:ascii="Arial" w:hAnsi="Arial"/>
          <w:sz w:val="22"/>
          <w:lang w:val="en-AU"/>
        </w:rPr>
        <w:t xml:space="preserve">the </w:t>
      </w:r>
      <w:r w:rsidR="00924B6C" w:rsidRPr="000A32E0">
        <w:rPr>
          <w:rFonts w:ascii="Arial" w:hAnsi="Arial"/>
          <w:sz w:val="22"/>
          <w:lang w:val="en-AU"/>
        </w:rPr>
        <w:t xml:space="preserve">body but only </w:t>
      </w:r>
      <w:r w:rsidR="006D3DE2" w:rsidRPr="000A32E0">
        <w:rPr>
          <w:rFonts w:ascii="Arial" w:hAnsi="Arial"/>
          <w:sz w:val="22"/>
          <w:lang w:val="en-AU"/>
        </w:rPr>
        <w:t>when talking a</w:t>
      </w:r>
      <w:r w:rsidR="00712C70" w:rsidRPr="000A32E0">
        <w:rPr>
          <w:rFonts w:ascii="Arial" w:hAnsi="Arial"/>
          <w:sz w:val="22"/>
          <w:lang w:val="en-AU"/>
        </w:rPr>
        <w:t>bout</w:t>
      </w:r>
      <w:r w:rsidR="006D3DE2" w:rsidRPr="000A32E0">
        <w:rPr>
          <w:rFonts w:ascii="Arial" w:hAnsi="Arial"/>
          <w:sz w:val="22"/>
          <w:lang w:val="en-AU"/>
        </w:rPr>
        <w:t xml:space="preserve"> the body's </w:t>
      </w:r>
      <w:r w:rsidR="00924B6C" w:rsidRPr="000A32E0">
        <w:rPr>
          <w:rFonts w:ascii="Arial" w:hAnsi="Arial"/>
          <w:sz w:val="22"/>
          <w:lang w:val="en-AU"/>
        </w:rPr>
        <w:t xml:space="preserve">'list'. </w:t>
      </w:r>
      <w:r w:rsidR="006D3DE2" w:rsidRPr="000A32E0">
        <w:rPr>
          <w:rFonts w:ascii="Arial" w:hAnsi="Arial"/>
          <w:sz w:val="22"/>
          <w:lang w:val="en-AU"/>
        </w:rPr>
        <w:t>For example in additional step 2a i</w:t>
      </w:r>
      <w:r w:rsidR="00712C70" w:rsidRPr="000A32E0">
        <w:rPr>
          <w:rFonts w:ascii="Arial" w:hAnsi="Arial"/>
          <w:sz w:val="22"/>
          <w:lang w:val="en-AU"/>
        </w:rPr>
        <w:t>t</w:t>
      </w:r>
      <w:r w:rsidR="006D3DE2" w:rsidRPr="000A32E0">
        <w:rPr>
          <w:rFonts w:ascii="Arial" w:hAnsi="Arial"/>
          <w:sz w:val="22"/>
          <w:lang w:val="en-AU"/>
        </w:rPr>
        <w:t xml:space="preserve"> states "The ExCB shall appoint independent </w:t>
      </w:r>
      <w:r w:rsidR="006D3DE2" w:rsidRPr="000A32E0">
        <w:rPr>
          <w:rFonts w:ascii="Arial" w:hAnsi="Arial"/>
          <w:sz w:val="22"/>
          <w:lang w:val="en-AU"/>
        </w:rPr>
        <w:lastRenderedPageBreak/>
        <w:t xml:space="preserve">verifiers from the ExCB’s internal ExCB / ExTL list". </w:t>
      </w:r>
      <w:r w:rsidRPr="000A32E0">
        <w:rPr>
          <w:rFonts w:ascii="Arial" w:hAnsi="Arial"/>
          <w:sz w:val="22"/>
          <w:lang w:val="en-AU"/>
        </w:rPr>
        <w:t xml:space="preserve">The definition </w:t>
      </w:r>
      <w:r w:rsidR="008649DC" w:rsidRPr="000A32E0">
        <w:rPr>
          <w:rFonts w:ascii="Arial" w:hAnsi="Arial"/>
          <w:sz w:val="22"/>
          <w:lang w:val="en-AU"/>
        </w:rPr>
        <w:t xml:space="preserve">in the standard </w:t>
      </w:r>
      <w:r w:rsidRPr="000A32E0">
        <w:rPr>
          <w:rFonts w:ascii="Arial" w:hAnsi="Arial"/>
          <w:sz w:val="22"/>
          <w:lang w:val="en-AU"/>
        </w:rPr>
        <w:t>does not address independence with</w:t>
      </w:r>
      <w:r w:rsidR="00C14CEF" w:rsidRPr="000A32E0">
        <w:rPr>
          <w:rFonts w:ascii="Arial" w:hAnsi="Arial"/>
          <w:sz w:val="22"/>
          <w:lang w:val="en-AU"/>
        </w:rPr>
        <w:t>in</w:t>
      </w:r>
      <w:r w:rsidR="008649DC" w:rsidRPr="000A32E0">
        <w:rPr>
          <w:rFonts w:ascii="Arial" w:hAnsi="Arial"/>
          <w:sz w:val="22"/>
          <w:lang w:val="en-AU"/>
        </w:rPr>
        <w:t xml:space="preserve"> the assessment  process nor is this addressed in the OD.</w:t>
      </w:r>
    </w:p>
    <w:p w14:paraId="314CBCA5" w14:textId="77777777" w:rsidR="00924B6C" w:rsidRPr="000A32E0" w:rsidRDefault="00924B6C" w:rsidP="00924B6C">
      <w:pPr>
        <w:pStyle w:val="PlainText"/>
        <w:ind w:left="705"/>
        <w:jc w:val="both"/>
        <w:rPr>
          <w:rFonts w:ascii="Arial" w:hAnsi="Arial"/>
          <w:sz w:val="22"/>
          <w:lang w:val="en-AU"/>
        </w:rPr>
      </w:pPr>
    </w:p>
    <w:p w14:paraId="67EDD3DD" w14:textId="77777777" w:rsidR="00924B6C" w:rsidRPr="000A32E0" w:rsidRDefault="00C14CEF" w:rsidP="00924B6C">
      <w:pPr>
        <w:pStyle w:val="PlainText"/>
        <w:ind w:left="705"/>
        <w:jc w:val="both"/>
        <w:rPr>
          <w:rFonts w:ascii="Arial" w:hAnsi="Arial"/>
          <w:sz w:val="22"/>
          <w:lang w:val="en-AU"/>
        </w:rPr>
      </w:pPr>
      <w:r w:rsidRPr="000A32E0">
        <w:rPr>
          <w:rFonts w:ascii="Arial" w:hAnsi="Arial"/>
          <w:sz w:val="22"/>
          <w:lang w:val="en-AU"/>
        </w:rPr>
        <w:t xml:space="preserve">The WG believes that OD </w:t>
      </w:r>
      <w:r w:rsidR="00924B6C" w:rsidRPr="000A32E0">
        <w:rPr>
          <w:rFonts w:ascii="Arial" w:hAnsi="Arial"/>
          <w:sz w:val="22"/>
          <w:lang w:val="en-AU"/>
        </w:rPr>
        <w:t xml:space="preserve">needs to make clear that external ExCBs may be used as </w:t>
      </w:r>
      <w:r w:rsidR="006D3DE2" w:rsidRPr="000A32E0">
        <w:rPr>
          <w:rFonts w:ascii="Arial" w:hAnsi="Arial"/>
          <w:sz w:val="22"/>
          <w:lang w:val="en-AU"/>
        </w:rPr>
        <w:t>independent verifier</w:t>
      </w:r>
      <w:r w:rsidRPr="000A32E0">
        <w:rPr>
          <w:rFonts w:ascii="Arial" w:hAnsi="Arial"/>
          <w:sz w:val="22"/>
          <w:lang w:val="en-AU"/>
        </w:rPr>
        <w:t>s</w:t>
      </w:r>
      <w:r w:rsidR="00924B6C" w:rsidRPr="000A32E0">
        <w:rPr>
          <w:rFonts w:ascii="Arial" w:hAnsi="Arial"/>
          <w:sz w:val="22"/>
          <w:lang w:val="en-AU"/>
        </w:rPr>
        <w:t xml:space="preserve">.  </w:t>
      </w:r>
    </w:p>
    <w:p w14:paraId="29E5C1E4" w14:textId="77777777" w:rsidR="00924B6C" w:rsidRPr="000A32E0" w:rsidRDefault="00924B6C" w:rsidP="00924B6C">
      <w:pPr>
        <w:pStyle w:val="PlainText"/>
        <w:ind w:left="705"/>
        <w:jc w:val="both"/>
        <w:rPr>
          <w:rFonts w:ascii="Arial" w:hAnsi="Arial"/>
          <w:sz w:val="22"/>
          <w:lang w:val="en-AU"/>
        </w:rPr>
      </w:pPr>
    </w:p>
    <w:p w14:paraId="6E4C244A" w14:textId="77777777" w:rsidR="00924B6C" w:rsidRPr="000A32E0" w:rsidRDefault="00F33CBF" w:rsidP="00924B6C">
      <w:pPr>
        <w:pStyle w:val="PlainText"/>
        <w:ind w:left="705"/>
        <w:jc w:val="both"/>
        <w:rPr>
          <w:rFonts w:ascii="Arial" w:hAnsi="Arial"/>
          <w:sz w:val="22"/>
          <w:lang w:val="en-AU"/>
        </w:rPr>
      </w:pPr>
      <w:r w:rsidRPr="000A32E0">
        <w:rPr>
          <w:rFonts w:ascii="Arial" w:hAnsi="Arial"/>
          <w:sz w:val="22"/>
          <w:lang w:val="en-AU"/>
        </w:rPr>
        <w:t>It was agreed that t</w:t>
      </w:r>
      <w:r w:rsidR="00924B6C" w:rsidRPr="000A32E0">
        <w:rPr>
          <w:rFonts w:ascii="Arial" w:hAnsi="Arial"/>
          <w:sz w:val="22"/>
          <w:lang w:val="en-AU"/>
        </w:rPr>
        <w:t xml:space="preserve">he 'internal list' of </w:t>
      </w:r>
      <w:r w:rsidR="006D3DE2" w:rsidRPr="000A32E0">
        <w:rPr>
          <w:rFonts w:ascii="Arial" w:hAnsi="Arial"/>
          <w:sz w:val="22"/>
          <w:lang w:val="en-AU"/>
        </w:rPr>
        <w:t>independent verifier</w:t>
      </w:r>
      <w:r w:rsidR="00D33CFF" w:rsidRPr="000A32E0">
        <w:rPr>
          <w:rFonts w:ascii="Arial" w:hAnsi="Arial"/>
          <w:sz w:val="22"/>
          <w:lang w:val="en-AU"/>
        </w:rPr>
        <w:t>s</w:t>
      </w:r>
      <w:r w:rsidR="00924B6C" w:rsidRPr="000A32E0">
        <w:rPr>
          <w:rFonts w:ascii="Arial" w:hAnsi="Arial"/>
          <w:sz w:val="22"/>
          <w:lang w:val="en-AU"/>
        </w:rPr>
        <w:t xml:space="preserve"> could include the following:</w:t>
      </w:r>
    </w:p>
    <w:p w14:paraId="7A190A43" w14:textId="77777777" w:rsidR="00924B6C" w:rsidRPr="000A32E0" w:rsidRDefault="00924B6C" w:rsidP="00924B6C">
      <w:pPr>
        <w:pStyle w:val="PlainText"/>
        <w:numPr>
          <w:ilvl w:val="0"/>
          <w:numId w:val="30"/>
        </w:numPr>
        <w:jc w:val="both"/>
        <w:rPr>
          <w:rFonts w:ascii="Arial" w:hAnsi="Arial"/>
          <w:sz w:val="22"/>
          <w:lang w:val="en-AU"/>
        </w:rPr>
      </w:pPr>
      <w:r w:rsidRPr="000A32E0">
        <w:rPr>
          <w:rFonts w:ascii="Arial" w:hAnsi="Arial"/>
          <w:sz w:val="22"/>
          <w:lang w:val="en-AU"/>
        </w:rPr>
        <w:t>Internal staff of the ExCB doing the certification</w:t>
      </w:r>
      <w:r w:rsidR="008649DC" w:rsidRPr="000A32E0">
        <w:rPr>
          <w:rFonts w:ascii="Arial" w:hAnsi="Arial"/>
          <w:sz w:val="22"/>
          <w:lang w:val="en-AU"/>
        </w:rPr>
        <w:t>;</w:t>
      </w:r>
    </w:p>
    <w:p w14:paraId="2DABB563" w14:textId="77777777" w:rsidR="00924B6C" w:rsidRPr="000A32E0" w:rsidRDefault="00924B6C" w:rsidP="00924B6C">
      <w:pPr>
        <w:pStyle w:val="PlainText"/>
        <w:numPr>
          <w:ilvl w:val="0"/>
          <w:numId w:val="30"/>
        </w:numPr>
        <w:jc w:val="both"/>
        <w:rPr>
          <w:rFonts w:ascii="Arial" w:hAnsi="Arial"/>
          <w:sz w:val="22"/>
          <w:lang w:val="en-AU"/>
        </w:rPr>
      </w:pPr>
      <w:r w:rsidRPr="000A32E0">
        <w:rPr>
          <w:rFonts w:ascii="Arial" w:hAnsi="Arial"/>
          <w:sz w:val="22"/>
          <w:lang w:val="en-AU"/>
        </w:rPr>
        <w:t>external ExCB</w:t>
      </w:r>
      <w:r w:rsidR="00D33CFF" w:rsidRPr="000A32E0">
        <w:rPr>
          <w:rFonts w:ascii="Arial" w:hAnsi="Arial"/>
          <w:sz w:val="22"/>
          <w:lang w:val="en-AU"/>
        </w:rPr>
        <w:t>s</w:t>
      </w:r>
      <w:r w:rsidRPr="000A32E0">
        <w:rPr>
          <w:rFonts w:ascii="Arial" w:hAnsi="Arial"/>
          <w:sz w:val="22"/>
          <w:lang w:val="en-AU"/>
        </w:rPr>
        <w:t>;</w:t>
      </w:r>
    </w:p>
    <w:p w14:paraId="2F5A52FC" w14:textId="77777777" w:rsidR="00924B6C" w:rsidRPr="000A32E0" w:rsidRDefault="00924B6C" w:rsidP="00924B6C">
      <w:pPr>
        <w:pStyle w:val="PlainText"/>
        <w:numPr>
          <w:ilvl w:val="0"/>
          <w:numId w:val="30"/>
        </w:numPr>
        <w:jc w:val="both"/>
        <w:rPr>
          <w:rFonts w:ascii="Arial" w:hAnsi="Arial"/>
          <w:sz w:val="22"/>
          <w:lang w:val="en-AU"/>
        </w:rPr>
      </w:pPr>
      <w:r w:rsidRPr="000A32E0">
        <w:rPr>
          <w:rFonts w:ascii="Arial" w:hAnsi="Arial"/>
          <w:sz w:val="22"/>
          <w:lang w:val="en-AU"/>
        </w:rPr>
        <w:t>staff members of th</w:t>
      </w:r>
      <w:r w:rsidR="00D33CFF" w:rsidRPr="000A32E0">
        <w:rPr>
          <w:rFonts w:ascii="Arial" w:hAnsi="Arial"/>
          <w:sz w:val="22"/>
          <w:lang w:val="en-AU"/>
        </w:rPr>
        <w:t xml:space="preserve">e above external </w:t>
      </w:r>
      <w:r w:rsidRPr="000A32E0">
        <w:rPr>
          <w:rFonts w:ascii="Arial" w:hAnsi="Arial"/>
          <w:sz w:val="22"/>
          <w:lang w:val="en-AU"/>
        </w:rPr>
        <w:t xml:space="preserve">ExCB as </w:t>
      </w:r>
      <w:r w:rsidR="006D3DE2" w:rsidRPr="000A32E0">
        <w:rPr>
          <w:rFonts w:ascii="Arial" w:hAnsi="Arial"/>
          <w:sz w:val="22"/>
          <w:lang w:val="en-AU"/>
        </w:rPr>
        <w:t>independent verifier</w:t>
      </w:r>
      <w:r w:rsidR="00D33CFF" w:rsidRPr="000A32E0">
        <w:rPr>
          <w:rFonts w:ascii="Arial" w:hAnsi="Arial"/>
          <w:sz w:val="22"/>
          <w:lang w:val="en-AU"/>
        </w:rPr>
        <w:t>s</w:t>
      </w:r>
      <w:r w:rsidRPr="000A32E0">
        <w:rPr>
          <w:rFonts w:ascii="Arial" w:hAnsi="Arial"/>
          <w:sz w:val="22"/>
          <w:lang w:val="en-AU"/>
        </w:rPr>
        <w:t>;</w:t>
      </w:r>
      <w:r w:rsidR="00D33CFF" w:rsidRPr="000A32E0">
        <w:rPr>
          <w:rFonts w:ascii="Arial" w:hAnsi="Arial"/>
          <w:sz w:val="22"/>
          <w:lang w:val="en-AU"/>
        </w:rPr>
        <w:t xml:space="preserve"> </w:t>
      </w:r>
      <w:r w:rsidR="008649DC" w:rsidRPr="000A32E0">
        <w:rPr>
          <w:rFonts w:ascii="Arial" w:hAnsi="Arial"/>
          <w:sz w:val="22"/>
          <w:lang w:val="en-AU"/>
        </w:rPr>
        <w:t xml:space="preserve"> </w:t>
      </w:r>
    </w:p>
    <w:p w14:paraId="372E53FB" w14:textId="77777777" w:rsidR="00924B6C" w:rsidRPr="000A32E0" w:rsidRDefault="00924B6C" w:rsidP="00924B6C">
      <w:pPr>
        <w:pStyle w:val="PlainText"/>
        <w:numPr>
          <w:ilvl w:val="0"/>
          <w:numId w:val="30"/>
        </w:numPr>
        <w:jc w:val="both"/>
        <w:rPr>
          <w:rFonts w:ascii="Arial" w:hAnsi="Arial"/>
          <w:sz w:val="22"/>
          <w:lang w:val="en-AU"/>
        </w:rPr>
      </w:pPr>
      <w:r w:rsidRPr="000A32E0">
        <w:rPr>
          <w:rFonts w:ascii="Arial" w:hAnsi="Arial"/>
          <w:sz w:val="22"/>
          <w:lang w:val="en-AU"/>
        </w:rPr>
        <w:t>external contract staff</w:t>
      </w:r>
      <w:r w:rsidR="00D33CFF" w:rsidRPr="000A32E0">
        <w:rPr>
          <w:rFonts w:ascii="Arial" w:hAnsi="Arial"/>
          <w:sz w:val="22"/>
          <w:lang w:val="en-AU"/>
        </w:rPr>
        <w:t xml:space="preserve"> as </w:t>
      </w:r>
      <w:r w:rsidR="006D3DE2" w:rsidRPr="000A32E0">
        <w:rPr>
          <w:rFonts w:ascii="Arial" w:hAnsi="Arial"/>
          <w:sz w:val="22"/>
          <w:lang w:val="en-AU"/>
        </w:rPr>
        <w:t>independent verifier</w:t>
      </w:r>
      <w:r w:rsidR="00D33CFF" w:rsidRPr="000A32E0">
        <w:rPr>
          <w:rFonts w:ascii="Arial" w:hAnsi="Arial"/>
          <w:sz w:val="22"/>
          <w:lang w:val="en-AU"/>
        </w:rPr>
        <w:t>s</w:t>
      </w:r>
    </w:p>
    <w:p w14:paraId="07589423" w14:textId="77777777" w:rsidR="00853C6D" w:rsidRPr="000A32E0" w:rsidRDefault="00853C6D" w:rsidP="00853C6D">
      <w:pPr>
        <w:pStyle w:val="PlainText"/>
        <w:ind w:left="709"/>
        <w:jc w:val="both"/>
        <w:rPr>
          <w:rFonts w:ascii="Arial" w:hAnsi="Arial"/>
          <w:sz w:val="22"/>
          <w:lang w:val="en-AU"/>
        </w:rPr>
      </w:pPr>
    </w:p>
    <w:p w14:paraId="6C37AEEC" w14:textId="77777777" w:rsidR="00853C6D" w:rsidRPr="000A32E0" w:rsidRDefault="00853C6D" w:rsidP="00853C6D">
      <w:pPr>
        <w:pStyle w:val="PlainText"/>
        <w:ind w:left="709"/>
        <w:jc w:val="both"/>
        <w:rPr>
          <w:rFonts w:ascii="Arial" w:hAnsi="Arial"/>
          <w:sz w:val="22"/>
          <w:lang w:val="en-AU"/>
        </w:rPr>
      </w:pPr>
      <w:r w:rsidRPr="000A32E0">
        <w:rPr>
          <w:rFonts w:ascii="Arial" w:hAnsi="Arial"/>
          <w:sz w:val="22"/>
          <w:lang w:val="en-AU"/>
        </w:rPr>
        <w:t xml:space="preserve">However, it is expected that at least </w:t>
      </w:r>
      <w:r w:rsidR="00712C70" w:rsidRPr="000A32E0">
        <w:rPr>
          <w:rFonts w:ascii="Arial" w:hAnsi="Arial"/>
          <w:sz w:val="22"/>
          <w:lang w:val="en-AU"/>
        </w:rPr>
        <w:t xml:space="preserve">independent verifier </w:t>
      </w:r>
      <w:r w:rsidR="006D3DE2" w:rsidRPr="000A32E0">
        <w:rPr>
          <w:rFonts w:ascii="Arial" w:hAnsi="Arial"/>
          <w:sz w:val="22"/>
          <w:lang w:val="en-AU"/>
        </w:rPr>
        <w:t>(</w:t>
      </w:r>
      <w:r w:rsidRPr="000A32E0">
        <w:rPr>
          <w:rFonts w:ascii="Arial" w:hAnsi="Arial"/>
          <w:sz w:val="22"/>
          <w:lang w:val="en-AU"/>
        </w:rPr>
        <w:t>1</w:t>
      </w:r>
      <w:r w:rsidR="006D3DE2" w:rsidRPr="000A32E0">
        <w:rPr>
          <w:rFonts w:ascii="Arial" w:hAnsi="Arial"/>
          <w:sz w:val="22"/>
          <w:lang w:val="en-AU"/>
        </w:rPr>
        <w:t xml:space="preserve">) </w:t>
      </w:r>
      <w:r w:rsidRPr="000A32E0">
        <w:rPr>
          <w:rFonts w:ascii="Arial" w:hAnsi="Arial"/>
          <w:sz w:val="22"/>
          <w:lang w:val="en-AU"/>
        </w:rPr>
        <w:t>will be from with the body doing the work.</w:t>
      </w:r>
    </w:p>
    <w:p w14:paraId="2F3E7405" w14:textId="77777777" w:rsidR="00E515D1" w:rsidRPr="000A32E0" w:rsidRDefault="00E515D1" w:rsidP="00E515D1">
      <w:pPr>
        <w:pStyle w:val="PlainText"/>
        <w:ind w:left="705"/>
        <w:jc w:val="both"/>
        <w:rPr>
          <w:rFonts w:ascii="Arial" w:hAnsi="Arial"/>
          <w:sz w:val="22"/>
          <w:lang w:val="en-AU"/>
        </w:rPr>
      </w:pPr>
    </w:p>
    <w:p w14:paraId="09F5A708" w14:textId="77777777" w:rsidR="00E515D1" w:rsidRPr="000A32E0" w:rsidRDefault="00E515D1" w:rsidP="000239BA">
      <w:pPr>
        <w:pBdr>
          <w:top w:val="single" w:sz="4" w:space="1" w:color="auto"/>
          <w:left w:val="single" w:sz="4" w:space="4" w:color="auto"/>
          <w:bottom w:val="single" w:sz="4" w:space="1" w:color="auto"/>
          <w:right w:val="single" w:sz="4" w:space="4" w:color="auto"/>
        </w:pBdr>
        <w:snapToGrid w:val="0"/>
        <w:spacing w:before="100" w:after="200"/>
        <w:ind w:left="284"/>
        <w:jc w:val="both"/>
        <w:rPr>
          <w:rFonts w:ascii="Arial" w:hAnsi="Arial" w:cs="Arial"/>
          <w:b/>
          <w:spacing w:val="8"/>
          <w:sz w:val="22"/>
          <w:szCs w:val="22"/>
          <w:lang w:eastAsia="zh-CN"/>
        </w:rPr>
      </w:pPr>
      <w:r w:rsidRPr="000A32E0">
        <w:rPr>
          <w:rFonts w:ascii="Arial" w:hAnsi="Arial" w:cs="Arial"/>
          <w:b/>
          <w:spacing w:val="8"/>
          <w:sz w:val="22"/>
          <w:szCs w:val="22"/>
          <w:lang w:eastAsia="zh-CN"/>
        </w:rPr>
        <w:t>Recommendation 2:</w:t>
      </w:r>
    </w:p>
    <w:p w14:paraId="30158EC3" w14:textId="77777777" w:rsidR="00E515D1" w:rsidRPr="000A32E0" w:rsidRDefault="00E515D1" w:rsidP="000239BA">
      <w:pPr>
        <w:pBdr>
          <w:top w:val="single" w:sz="4" w:space="1" w:color="auto"/>
          <w:left w:val="single" w:sz="4" w:space="4" w:color="auto"/>
          <w:bottom w:val="single" w:sz="4" w:space="1" w:color="auto"/>
          <w:right w:val="single" w:sz="4" w:space="4" w:color="auto"/>
        </w:pBdr>
        <w:snapToGrid w:val="0"/>
        <w:spacing w:before="100" w:after="200"/>
        <w:ind w:left="284"/>
        <w:rPr>
          <w:rFonts w:ascii="Arial" w:hAnsi="Arial" w:cs="Arial"/>
          <w:b/>
          <w:spacing w:val="8"/>
          <w:sz w:val="22"/>
          <w:szCs w:val="22"/>
          <w:lang w:eastAsia="zh-CN"/>
        </w:rPr>
      </w:pPr>
      <w:r w:rsidRPr="000A32E0">
        <w:rPr>
          <w:rFonts w:ascii="Arial" w:hAnsi="Arial" w:cs="Arial"/>
          <w:b/>
          <w:spacing w:val="8"/>
          <w:sz w:val="22"/>
          <w:szCs w:val="22"/>
          <w:lang w:eastAsia="zh-CN"/>
        </w:rPr>
        <w:t xml:space="preserve">It </w:t>
      </w:r>
      <w:r w:rsidRPr="000A32E0">
        <w:rPr>
          <w:rFonts w:ascii="Arial" w:hAnsi="Arial"/>
          <w:b/>
          <w:sz w:val="22"/>
          <w:szCs w:val="22"/>
        </w:rPr>
        <w:t xml:space="preserve"> </w:t>
      </w:r>
      <w:r w:rsidRPr="000A32E0">
        <w:rPr>
          <w:rFonts w:ascii="Arial" w:hAnsi="Arial" w:cs="Arial"/>
          <w:b/>
          <w:spacing w:val="8"/>
          <w:sz w:val="22"/>
          <w:szCs w:val="22"/>
          <w:lang w:eastAsia="zh-CN"/>
        </w:rPr>
        <w:t xml:space="preserve">is recommended that </w:t>
      </w:r>
      <w:r w:rsidR="000239BA" w:rsidRPr="000A32E0">
        <w:rPr>
          <w:rFonts w:ascii="Arial" w:hAnsi="Arial" w:cs="Arial"/>
          <w:b/>
          <w:spacing w:val="8"/>
          <w:sz w:val="22"/>
          <w:szCs w:val="22"/>
          <w:lang w:eastAsia="zh-CN"/>
        </w:rPr>
        <w:t xml:space="preserve">it be agreed that </w:t>
      </w:r>
      <w:r w:rsidRPr="000A32E0">
        <w:rPr>
          <w:rFonts w:ascii="Arial" w:hAnsi="Arial" w:cs="Arial"/>
          <w:b/>
          <w:spacing w:val="8"/>
          <w:sz w:val="22"/>
          <w:szCs w:val="22"/>
          <w:lang w:eastAsia="zh-CN"/>
        </w:rPr>
        <w:t xml:space="preserve">the </w:t>
      </w:r>
      <w:r w:rsidR="006D3DE2" w:rsidRPr="000A32E0">
        <w:rPr>
          <w:rFonts w:ascii="Arial" w:hAnsi="Arial" w:cs="Arial"/>
          <w:b/>
          <w:spacing w:val="8"/>
          <w:sz w:val="22"/>
          <w:szCs w:val="22"/>
          <w:lang w:eastAsia="zh-CN"/>
        </w:rPr>
        <w:t xml:space="preserve">independent verifier </w:t>
      </w:r>
      <w:r w:rsidRPr="000A32E0">
        <w:rPr>
          <w:rFonts w:ascii="Arial" w:hAnsi="Arial" w:cs="Arial"/>
          <w:b/>
          <w:spacing w:val="8"/>
          <w:sz w:val="22"/>
          <w:szCs w:val="22"/>
          <w:lang w:eastAsia="zh-CN"/>
        </w:rPr>
        <w:t xml:space="preserve"> </w:t>
      </w:r>
      <w:r w:rsidR="006D3DE2" w:rsidRPr="000A32E0">
        <w:rPr>
          <w:rFonts w:ascii="Arial" w:hAnsi="Arial" w:cs="Arial"/>
          <w:b/>
          <w:spacing w:val="8"/>
          <w:sz w:val="22"/>
          <w:szCs w:val="22"/>
          <w:lang w:eastAsia="zh-CN"/>
        </w:rPr>
        <w:t>(</w:t>
      </w:r>
      <w:r w:rsidR="000239BA" w:rsidRPr="000A32E0">
        <w:rPr>
          <w:rFonts w:ascii="Arial" w:hAnsi="Arial" w:cs="Arial"/>
          <w:b/>
          <w:spacing w:val="8"/>
          <w:sz w:val="22"/>
          <w:szCs w:val="22"/>
          <w:lang w:eastAsia="zh-CN"/>
        </w:rPr>
        <w:t>2</w:t>
      </w:r>
      <w:r w:rsidR="006D3DE2" w:rsidRPr="000A32E0">
        <w:rPr>
          <w:rFonts w:ascii="Arial" w:hAnsi="Arial" w:cs="Arial"/>
          <w:b/>
          <w:spacing w:val="8"/>
          <w:sz w:val="22"/>
          <w:szCs w:val="22"/>
          <w:lang w:eastAsia="zh-CN"/>
        </w:rPr>
        <w:t>)</w:t>
      </w:r>
      <w:r w:rsidR="000239BA" w:rsidRPr="000A32E0">
        <w:rPr>
          <w:rFonts w:ascii="Arial" w:hAnsi="Arial" w:cs="Arial"/>
          <w:b/>
          <w:spacing w:val="8"/>
          <w:sz w:val="22"/>
          <w:szCs w:val="22"/>
          <w:lang w:eastAsia="zh-CN"/>
        </w:rPr>
        <w:t xml:space="preserve"> or </w:t>
      </w:r>
      <w:r w:rsidR="006D3DE2" w:rsidRPr="000A32E0">
        <w:rPr>
          <w:rFonts w:ascii="Arial" w:hAnsi="Arial" w:cs="Arial"/>
          <w:b/>
          <w:spacing w:val="8"/>
          <w:sz w:val="22"/>
          <w:szCs w:val="22"/>
          <w:lang w:eastAsia="zh-CN"/>
        </w:rPr>
        <w:t>(</w:t>
      </w:r>
      <w:r w:rsidR="000239BA" w:rsidRPr="000A32E0">
        <w:rPr>
          <w:rFonts w:ascii="Arial" w:hAnsi="Arial" w:cs="Arial"/>
          <w:b/>
          <w:spacing w:val="8"/>
          <w:sz w:val="22"/>
          <w:szCs w:val="22"/>
          <w:lang w:eastAsia="zh-CN"/>
        </w:rPr>
        <w:t>3</w:t>
      </w:r>
      <w:r w:rsidR="006D3DE2" w:rsidRPr="000A32E0">
        <w:rPr>
          <w:rFonts w:ascii="Arial" w:hAnsi="Arial" w:cs="Arial"/>
          <w:b/>
          <w:spacing w:val="8"/>
          <w:sz w:val="22"/>
          <w:szCs w:val="22"/>
          <w:lang w:eastAsia="zh-CN"/>
        </w:rPr>
        <w:t>)</w:t>
      </w:r>
      <w:r w:rsidR="000239BA" w:rsidRPr="000A32E0">
        <w:rPr>
          <w:rFonts w:ascii="Arial" w:hAnsi="Arial" w:cs="Arial"/>
          <w:b/>
          <w:spacing w:val="8"/>
          <w:sz w:val="22"/>
          <w:szCs w:val="22"/>
          <w:lang w:eastAsia="zh-CN"/>
        </w:rPr>
        <w:t xml:space="preserve"> may </w:t>
      </w:r>
      <w:r w:rsidRPr="000A32E0">
        <w:rPr>
          <w:rFonts w:ascii="Arial" w:hAnsi="Arial" w:cs="Arial"/>
          <w:b/>
          <w:spacing w:val="8"/>
          <w:sz w:val="22"/>
          <w:szCs w:val="22"/>
          <w:lang w:eastAsia="zh-CN"/>
        </w:rPr>
        <w:t>be another ExCB</w:t>
      </w:r>
      <w:r w:rsidR="00853C6D" w:rsidRPr="000A32E0">
        <w:rPr>
          <w:rFonts w:ascii="Arial" w:hAnsi="Arial" w:cs="Arial"/>
          <w:b/>
          <w:spacing w:val="8"/>
          <w:sz w:val="22"/>
          <w:szCs w:val="22"/>
          <w:lang w:eastAsia="zh-CN"/>
        </w:rPr>
        <w:t>.</w:t>
      </w:r>
    </w:p>
    <w:p w14:paraId="461292CD" w14:textId="77777777" w:rsidR="00E515D1" w:rsidRPr="000A32E0" w:rsidRDefault="00E515D1" w:rsidP="00924B6C">
      <w:pPr>
        <w:pStyle w:val="PlainText"/>
        <w:ind w:left="705"/>
        <w:jc w:val="both"/>
        <w:rPr>
          <w:rFonts w:ascii="Arial" w:hAnsi="Arial"/>
          <w:sz w:val="22"/>
          <w:lang w:val="en-AU"/>
        </w:rPr>
      </w:pPr>
    </w:p>
    <w:p w14:paraId="519692A5" w14:textId="77777777" w:rsidR="00D33CFF" w:rsidRPr="000A32E0" w:rsidRDefault="00D33CFF" w:rsidP="00924B6C">
      <w:pPr>
        <w:pStyle w:val="PlainText"/>
        <w:ind w:left="705"/>
        <w:jc w:val="both"/>
        <w:rPr>
          <w:rFonts w:ascii="Arial" w:hAnsi="Arial"/>
          <w:sz w:val="22"/>
          <w:lang w:val="en-AU"/>
        </w:rPr>
      </w:pPr>
      <w:r w:rsidRPr="000A32E0">
        <w:rPr>
          <w:rFonts w:ascii="Arial" w:hAnsi="Arial"/>
          <w:sz w:val="22"/>
          <w:lang w:val="en-AU"/>
        </w:rPr>
        <w:t xml:space="preserve">The WG also discussed the possible relationship between the staff normally carrying out testing and assessment, and the </w:t>
      </w:r>
      <w:r w:rsidR="00712C70" w:rsidRPr="000A32E0">
        <w:rPr>
          <w:rFonts w:ascii="Arial" w:hAnsi="Arial"/>
          <w:sz w:val="22"/>
          <w:lang w:val="en-AU"/>
        </w:rPr>
        <w:t>independent verifier</w:t>
      </w:r>
      <w:r w:rsidRPr="000A32E0">
        <w:rPr>
          <w:rFonts w:ascii="Arial" w:hAnsi="Arial"/>
          <w:sz w:val="22"/>
          <w:lang w:val="en-AU"/>
        </w:rPr>
        <w:t>s.  They agreed on the following principles:</w:t>
      </w:r>
    </w:p>
    <w:p w14:paraId="1884AB6C" w14:textId="77777777" w:rsidR="00D33CFF" w:rsidRPr="000A32E0" w:rsidRDefault="00D33CFF" w:rsidP="00D33CFF">
      <w:pPr>
        <w:pStyle w:val="PlainText"/>
        <w:numPr>
          <w:ilvl w:val="0"/>
          <w:numId w:val="33"/>
        </w:numPr>
        <w:jc w:val="both"/>
        <w:rPr>
          <w:rFonts w:ascii="Arial" w:hAnsi="Arial"/>
          <w:sz w:val="22"/>
          <w:lang w:val="en-AU"/>
        </w:rPr>
      </w:pPr>
      <w:r w:rsidRPr="000A32E0">
        <w:rPr>
          <w:rFonts w:ascii="Arial" w:hAnsi="Arial"/>
          <w:sz w:val="22"/>
          <w:lang w:val="en-AU"/>
        </w:rPr>
        <w:t xml:space="preserve">The test staff and the person compiling the report CANNOT be </w:t>
      </w:r>
      <w:r w:rsidR="006D3DE2" w:rsidRPr="000A32E0">
        <w:rPr>
          <w:rFonts w:ascii="Arial" w:hAnsi="Arial"/>
          <w:sz w:val="22"/>
          <w:lang w:val="en-AU"/>
        </w:rPr>
        <w:t>independent verifier</w:t>
      </w:r>
      <w:r w:rsidRPr="000A32E0">
        <w:rPr>
          <w:rFonts w:ascii="Arial" w:hAnsi="Arial"/>
          <w:sz w:val="22"/>
          <w:lang w:val="en-AU"/>
        </w:rPr>
        <w:t>s.</w:t>
      </w:r>
    </w:p>
    <w:p w14:paraId="34B0FBCB" w14:textId="77777777" w:rsidR="00D33CFF" w:rsidRPr="000A32E0" w:rsidRDefault="00D33CFF" w:rsidP="00D33CFF">
      <w:pPr>
        <w:pStyle w:val="PlainText"/>
        <w:numPr>
          <w:ilvl w:val="0"/>
          <w:numId w:val="33"/>
        </w:numPr>
        <w:jc w:val="both"/>
        <w:rPr>
          <w:rFonts w:ascii="Arial" w:hAnsi="Arial"/>
          <w:sz w:val="22"/>
          <w:lang w:val="en-AU"/>
        </w:rPr>
      </w:pPr>
      <w:r w:rsidRPr="000A32E0">
        <w:rPr>
          <w:rFonts w:ascii="Arial" w:hAnsi="Arial"/>
          <w:sz w:val="22"/>
          <w:lang w:val="en-AU"/>
        </w:rPr>
        <w:t xml:space="preserve">The ExTL staff member who reviews and signs the report </w:t>
      </w:r>
      <w:r w:rsidR="00853C6D" w:rsidRPr="000A32E0">
        <w:rPr>
          <w:rFonts w:ascii="Arial" w:hAnsi="Arial"/>
          <w:sz w:val="22"/>
          <w:lang w:val="en-AU"/>
        </w:rPr>
        <w:t xml:space="preserve">cover </w:t>
      </w:r>
      <w:r w:rsidRPr="000A32E0">
        <w:rPr>
          <w:rFonts w:ascii="Arial" w:hAnsi="Arial"/>
          <w:sz w:val="22"/>
          <w:lang w:val="en-AU"/>
        </w:rPr>
        <w:t xml:space="preserve">MAY, but does not have to be, an </w:t>
      </w:r>
      <w:r w:rsidR="00712C70" w:rsidRPr="000A32E0">
        <w:rPr>
          <w:rFonts w:ascii="Arial" w:hAnsi="Arial"/>
          <w:sz w:val="22"/>
          <w:lang w:val="en-AU"/>
        </w:rPr>
        <w:t>independent verifier</w:t>
      </w:r>
      <w:r w:rsidR="00E515D1" w:rsidRPr="000A32E0">
        <w:rPr>
          <w:rFonts w:ascii="Arial" w:hAnsi="Arial"/>
          <w:sz w:val="22"/>
          <w:lang w:val="en-AU"/>
        </w:rPr>
        <w:t xml:space="preserve"> </w:t>
      </w:r>
      <w:r w:rsidR="006D3DE2" w:rsidRPr="000A32E0">
        <w:rPr>
          <w:rFonts w:ascii="Arial" w:hAnsi="Arial"/>
          <w:sz w:val="22"/>
          <w:lang w:val="en-AU"/>
        </w:rPr>
        <w:t>(</w:t>
      </w:r>
      <w:r w:rsidR="00853C6D" w:rsidRPr="000A32E0">
        <w:rPr>
          <w:rFonts w:ascii="Arial" w:hAnsi="Arial"/>
          <w:sz w:val="22"/>
          <w:lang w:val="en-AU"/>
        </w:rPr>
        <w:t>1</w:t>
      </w:r>
      <w:r w:rsidR="006D3DE2" w:rsidRPr="000A32E0">
        <w:rPr>
          <w:rFonts w:ascii="Arial" w:hAnsi="Arial"/>
          <w:sz w:val="22"/>
          <w:lang w:val="en-AU"/>
        </w:rPr>
        <w:t>)</w:t>
      </w:r>
      <w:r w:rsidR="00E515D1" w:rsidRPr="000A32E0">
        <w:rPr>
          <w:rFonts w:ascii="Arial" w:hAnsi="Arial"/>
          <w:sz w:val="22"/>
          <w:lang w:val="en-AU"/>
        </w:rPr>
        <w:t xml:space="preserve"> or </w:t>
      </w:r>
      <w:r w:rsidR="006D3DE2" w:rsidRPr="000A32E0">
        <w:rPr>
          <w:rFonts w:ascii="Arial" w:hAnsi="Arial"/>
          <w:sz w:val="22"/>
          <w:lang w:val="en-AU"/>
        </w:rPr>
        <w:t>(</w:t>
      </w:r>
      <w:r w:rsidR="00853C6D" w:rsidRPr="000A32E0">
        <w:rPr>
          <w:rFonts w:ascii="Arial" w:hAnsi="Arial"/>
          <w:sz w:val="22"/>
          <w:lang w:val="en-AU"/>
        </w:rPr>
        <w:t>2</w:t>
      </w:r>
      <w:r w:rsidR="006D3DE2" w:rsidRPr="000A32E0">
        <w:rPr>
          <w:rFonts w:ascii="Arial" w:hAnsi="Arial"/>
          <w:sz w:val="22"/>
          <w:lang w:val="en-AU"/>
        </w:rPr>
        <w:t>)</w:t>
      </w:r>
      <w:r w:rsidR="00E515D1" w:rsidRPr="000A32E0">
        <w:rPr>
          <w:rFonts w:ascii="Arial" w:hAnsi="Arial"/>
          <w:sz w:val="22"/>
          <w:lang w:val="en-AU"/>
        </w:rPr>
        <w:t>, depend</w:t>
      </w:r>
      <w:r w:rsidR="00712C70" w:rsidRPr="000A32E0">
        <w:rPr>
          <w:rFonts w:ascii="Arial" w:hAnsi="Arial"/>
          <w:sz w:val="22"/>
          <w:lang w:val="en-AU"/>
        </w:rPr>
        <w:t>ing</w:t>
      </w:r>
      <w:r w:rsidR="00E515D1" w:rsidRPr="000A32E0">
        <w:rPr>
          <w:rFonts w:ascii="Arial" w:hAnsi="Arial"/>
          <w:sz w:val="22"/>
          <w:lang w:val="en-AU"/>
        </w:rPr>
        <w:t xml:space="preserve"> on the EPL.</w:t>
      </w:r>
    </w:p>
    <w:p w14:paraId="04B85F02" w14:textId="77777777" w:rsidR="00D33CFF" w:rsidRPr="000A32E0" w:rsidRDefault="00D33CFF" w:rsidP="00D33CFF">
      <w:pPr>
        <w:pStyle w:val="PlainText"/>
        <w:numPr>
          <w:ilvl w:val="0"/>
          <w:numId w:val="33"/>
        </w:numPr>
        <w:jc w:val="both"/>
        <w:rPr>
          <w:rFonts w:ascii="Arial" w:hAnsi="Arial"/>
          <w:sz w:val="22"/>
          <w:lang w:val="en-AU"/>
        </w:rPr>
      </w:pPr>
      <w:r w:rsidRPr="000A32E0">
        <w:rPr>
          <w:rFonts w:ascii="Arial" w:hAnsi="Arial"/>
          <w:sz w:val="22"/>
          <w:lang w:val="en-AU"/>
        </w:rPr>
        <w:t xml:space="preserve">The ExCB staff member who reviews and approves the report MAY, but does not have to be, an </w:t>
      </w:r>
      <w:r w:rsidR="006D3DE2" w:rsidRPr="000A32E0">
        <w:rPr>
          <w:rFonts w:ascii="Arial" w:hAnsi="Arial"/>
          <w:sz w:val="22"/>
          <w:lang w:val="en-AU"/>
        </w:rPr>
        <w:t>independent verifier</w:t>
      </w:r>
      <w:r w:rsidR="00712C70" w:rsidRPr="000A32E0">
        <w:rPr>
          <w:rFonts w:ascii="Arial" w:hAnsi="Arial"/>
          <w:sz w:val="22"/>
          <w:lang w:val="en-AU"/>
        </w:rPr>
        <w:t xml:space="preserve"> (1), (2) or (3) depending on the EPL</w:t>
      </w:r>
      <w:r w:rsidRPr="000A32E0">
        <w:rPr>
          <w:rFonts w:ascii="Arial" w:hAnsi="Arial"/>
          <w:sz w:val="22"/>
          <w:lang w:val="en-AU"/>
        </w:rPr>
        <w:t>.</w:t>
      </w:r>
    </w:p>
    <w:p w14:paraId="30219569" w14:textId="77777777" w:rsidR="00E515D1" w:rsidRPr="000A32E0" w:rsidRDefault="00E515D1" w:rsidP="00D33CFF">
      <w:pPr>
        <w:pStyle w:val="PlainText"/>
        <w:numPr>
          <w:ilvl w:val="0"/>
          <w:numId w:val="33"/>
        </w:numPr>
        <w:jc w:val="both"/>
        <w:rPr>
          <w:rFonts w:ascii="Arial" w:hAnsi="Arial"/>
          <w:sz w:val="22"/>
          <w:lang w:val="en-AU"/>
        </w:rPr>
      </w:pPr>
      <w:r w:rsidRPr="000A32E0">
        <w:rPr>
          <w:rFonts w:ascii="Arial" w:hAnsi="Arial"/>
          <w:sz w:val="22"/>
          <w:lang w:val="en-AU"/>
        </w:rPr>
        <w:t xml:space="preserve">Thus only </w:t>
      </w:r>
      <w:r w:rsidR="00712C70" w:rsidRPr="000A32E0">
        <w:rPr>
          <w:rFonts w:ascii="Arial" w:hAnsi="Arial"/>
          <w:sz w:val="22"/>
          <w:lang w:val="en-AU"/>
        </w:rPr>
        <w:t xml:space="preserve">Ma, </w:t>
      </w:r>
      <w:r w:rsidRPr="000A32E0">
        <w:rPr>
          <w:rFonts w:ascii="Arial" w:hAnsi="Arial"/>
          <w:sz w:val="22"/>
          <w:lang w:val="en-AU"/>
        </w:rPr>
        <w:t xml:space="preserve">Ga and Da would ensure an ADDITIONAL verification step to normal processes.  But </w:t>
      </w:r>
      <w:r w:rsidR="00712C70" w:rsidRPr="000A32E0">
        <w:rPr>
          <w:rFonts w:ascii="Arial" w:hAnsi="Arial"/>
          <w:sz w:val="22"/>
          <w:lang w:val="en-AU"/>
        </w:rPr>
        <w:t xml:space="preserve">other EPLs </w:t>
      </w:r>
      <w:r w:rsidRPr="000A32E0">
        <w:rPr>
          <w:rFonts w:ascii="Arial" w:hAnsi="Arial"/>
          <w:sz w:val="22"/>
          <w:lang w:val="en-AU"/>
        </w:rPr>
        <w:t xml:space="preserve">may </w:t>
      </w:r>
      <w:r w:rsidR="00712C70" w:rsidRPr="000A32E0">
        <w:rPr>
          <w:rFonts w:ascii="Arial" w:hAnsi="Arial"/>
          <w:sz w:val="22"/>
          <w:lang w:val="en-AU"/>
        </w:rPr>
        <w:t xml:space="preserve">still have </w:t>
      </w:r>
      <w:r w:rsidRPr="000A32E0">
        <w:rPr>
          <w:rFonts w:ascii="Arial" w:hAnsi="Arial"/>
          <w:sz w:val="22"/>
          <w:lang w:val="en-AU"/>
        </w:rPr>
        <w:t>additional verification steps.</w:t>
      </w:r>
    </w:p>
    <w:p w14:paraId="136DB424" w14:textId="77777777" w:rsidR="00E515D1" w:rsidRPr="000A32E0" w:rsidRDefault="00E515D1" w:rsidP="00E515D1">
      <w:pPr>
        <w:pStyle w:val="PlainText"/>
        <w:ind w:left="1080"/>
        <w:jc w:val="both"/>
        <w:rPr>
          <w:rFonts w:ascii="Arial" w:hAnsi="Arial"/>
          <w:sz w:val="22"/>
          <w:lang w:val="en-AU"/>
        </w:rPr>
      </w:pPr>
    </w:p>
    <w:p w14:paraId="72A47821" w14:textId="77777777" w:rsidR="00E515D1" w:rsidRPr="000A32E0" w:rsidRDefault="00E515D1" w:rsidP="00E515D1">
      <w:pPr>
        <w:pBdr>
          <w:top w:val="single" w:sz="4" w:space="1" w:color="auto"/>
          <w:left w:val="single" w:sz="4" w:space="4" w:color="auto"/>
          <w:bottom w:val="single" w:sz="4" w:space="1" w:color="auto"/>
          <w:right w:val="single" w:sz="4" w:space="4" w:color="auto"/>
        </w:pBdr>
        <w:snapToGrid w:val="0"/>
        <w:spacing w:before="100" w:after="200"/>
        <w:ind w:left="360"/>
        <w:jc w:val="both"/>
        <w:rPr>
          <w:rFonts w:ascii="Arial" w:hAnsi="Arial" w:cs="Arial"/>
          <w:b/>
          <w:spacing w:val="8"/>
          <w:sz w:val="22"/>
          <w:szCs w:val="22"/>
          <w:lang w:eastAsia="zh-CN"/>
        </w:rPr>
      </w:pPr>
      <w:r w:rsidRPr="000A32E0">
        <w:rPr>
          <w:rFonts w:ascii="Arial" w:hAnsi="Arial" w:cs="Arial"/>
          <w:b/>
          <w:spacing w:val="8"/>
          <w:sz w:val="22"/>
          <w:szCs w:val="22"/>
          <w:lang w:eastAsia="zh-CN"/>
        </w:rPr>
        <w:t xml:space="preserve">Recommendation </w:t>
      </w:r>
      <w:r w:rsidR="000239BA" w:rsidRPr="000A32E0">
        <w:rPr>
          <w:rFonts w:ascii="Arial" w:hAnsi="Arial" w:cs="Arial"/>
          <w:b/>
          <w:spacing w:val="8"/>
          <w:sz w:val="22"/>
          <w:szCs w:val="22"/>
          <w:lang w:eastAsia="zh-CN"/>
        </w:rPr>
        <w:t>3</w:t>
      </w:r>
      <w:r w:rsidRPr="000A32E0">
        <w:rPr>
          <w:rFonts w:ascii="Arial" w:hAnsi="Arial" w:cs="Arial"/>
          <w:b/>
          <w:spacing w:val="8"/>
          <w:sz w:val="22"/>
          <w:szCs w:val="22"/>
          <w:lang w:eastAsia="zh-CN"/>
        </w:rPr>
        <w:t>:</w:t>
      </w:r>
    </w:p>
    <w:p w14:paraId="2AA18CE4" w14:textId="77777777" w:rsidR="00E515D1" w:rsidRPr="000A32E0" w:rsidRDefault="00E515D1" w:rsidP="00E515D1">
      <w:pPr>
        <w:pBdr>
          <w:top w:val="single" w:sz="4" w:space="1" w:color="auto"/>
          <w:left w:val="single" w:sz="4" w:space="4" w:color="auto"/>
          <w:bottom w:val="single" w:sz="4" w:space="1" w:color="auto"/>
          <w:right w:val="single" w:sz="4" w:space="4" w:color="auto"/>
        </w:pBdr>
        <w:snapToGrid w:val="0"/>
        <w:spacing w:before="100" w:after="200"/>
        <w:ind w:left="360"/>
        <w:rPr>
          <w:rFonts w:ascii="Arial" w:hAnsi="Arial" w:cs="Arial"/>
          <w:b/>
          <w:spacing w:val="8"/>
          <w:sz w:val="22"/>
          <w:szCs w:val="22"/>
          <w:lang w:eastAsia="zh-CN"/>
        </w:rPr>
      </w:pPr>
      <w:r w:rsidRPr="000A32E0">
        <w:rPr>
          <w:rFonts w:ascii="Arial" w:hAnsi="Arial" w:cs="Arial"/>
          <w:b/>
          <w:spacing w:val="8"/>
          <w:sz w:val="22"/>
          <w:szCs w:val="22"/>
          <w:lang w:eastAsia="zh-CN"/>
        </w:rPr>
        <w:t xml:space="preserve">It </w:t>
      </w:r>
      <w:r w:rsidRPr="000A32E0">
        <w:rPr>
          <w:rFonts w:ascii="Arial" w:hAnsi="Arial"/>
          <w:b/>
          <w:sz w:val="22"/>
          <w:szCs w:val="22"/>
        </w:rPr>
        <w:t xml:space="preserve"> </w:t>
      </w:r>
      <w:r w:rsidRPr="000A32E0">
        <w:rPr>
          <w:rFonts w:ascii="Arial" w:hAnsi="Arial" w:cs="Arial"/>
          <w:b/>
          <w:spacing w:val="8"/>
          <w:sz w:val="22"/>
          <w:szCs w:val="22"/>
          <w:lang w:eastAsia="zh-CN"/>
        </w:rPr>
        <w:t xml:space="preserve">is recommended that </w:t>
      </w:r>
      <w:r w:rsidR="000239BA" w:rsidRPr="000A32E0">
        <w:rPr>
          <w:rFonts w:ascii="Arial" w:hAnsi="Arial" w:cs="Arial"/>
          <w:b/>
          <w:spacing w:val="8"/>
          <w:sz w:val="22"/>
          <w:szCs w:val="22"/>
          <w:lang w:eastAsia="zh-CN"/>
        </w:rPr>
        <w:t xml:space="preserve">the scenario proposed by the WG be agreed regarding the roles that may assumed by ExCB/ExTL and the </w:t>
      </w:r>
      <w:r w:rsidR="00853C6D" w:rsidRPr="000A32E0">
        <w:rPr>
          <w:rFonts w:ascii="Arial" w:hAnsi="Arial" w:cs="Arial"/>
          <w:b/>
          <w:spacing w:val="8"/>
          <w:sz w:val="22"/>
          <w:szCs w:val="22"/>
          <w:lang w:eastAsia="zh-CN"/>
        </w:rPr>
        <w:t xml:space="preserve">relationship to </w:t>
      </w:r>
      <w:r w:rsidR="006D3DE2" w:rsidRPr="000A32E0">
        <w:rPr>
          <w:rFonts w:ascii="Arial" w:hAnsi="Arial" w:cs="Arial"/>
          <w:b/>
          <w:spacing w:val="8"/>
          <w:sz w:val="22"/>
          <w:szCs w:val="22"/>
          <w:lang w:eastAsia="zh-CN"/>
        </w:rPr>
        <w:t>independent verifier</w:t>
      </w:r>
      <w:r w:rsidR="000239BA" w:rsidRPr="000A32E0">
        <w:rPr>
          <w:rFonts w:ascii="Arial" w:hAnsi="Arial" w:cs="Arial"/>
          <w:b/>
          <w:spacing w:val="8"/>
          <w:sz w:val="22"/>
          <w:szCs w:val="22"/>
          <w:lang w:eastAsia="zh-CN"/>
        </w:rPr>
        <w:t>s.</w:t>
      </w:r>
    </w:p>
    <w:p w14:paraId="12A6C6E5" w14:textId="77777777" w:rsidR="00D33CFF" w:rsidRPr="000A32E0" w:rsidRDefault="00D33CFF" w:rsidP="00924B6C">
      <w:pPr>
        <w:pStyle w:val="PlainText"/>
        <w:ind w:left="705"/>
        <w:jc w:val="both"/>
        <w:rPr>
          <w:rFonts w:ascii="Arial" w:hAnsi="Arial"/>
          <w:sz w:val="22"/>
          <w:lang w:val="en-AU"/>
        </w:rPr>
      </w:pPr>
    </w:p>
    <w:p w14:paraId="2328FE48" w14:textId="77777777" w:rsidR="00E515D1" w:rsidRPr="000A32E0" w:rsidRDefault="00E515D1" w:rsidP="00E515D1">
      <w:pPr>
        <w:pStyle w:val="PlainText"/>
        <w:ind w:left="705"/>
        <w:jc w:val="both"/>
        <w:rPr>
          <w:rFonts w:ascii="Arial" w:hAnsi="Arial"/>
          <w:sz w:val="22"/>
          <w:lang w:val="en-AU"/>
        </w:rPr>
      </w:pPr>
      <w:r w:rsidRPr="000A32E0">
        <w:rPr>
          <w:rFonts w:ascii="Arial" w:hAnsi="Arial"/>
          <w:sz w:val="22"/>
          <w:lang w:val="en-AU"/>
        </w:rPr>
        <w:t xml:space="preserve">Currently the Ex s ExTR blank shows 'ExTL' after each of the possible </w:t>
      </w:r>
      <w:r w:rsidR="006D3DE2" w:rsidRPr="000A32E0">
        <w:rPr>
          <w:rFonts w:ascii="Arial" w:hAnsi="Arial"/>
          <w:sz w:val="22"/>
          <w:lang w:val="en-AU"/>
        </w:rPr>
        <w:t>independent verifier</w:t>
      </w:r>
      <w:r w:rsidRPr="000A32E0">
        <w:rPr>
          <w:rFonts w:ascii="Arial" w:hAnsi="Arial"/>
          <w:sz w:val="22"/>
          <w:lang w:val="en-AU"/>
        </w:rPr>
        <w:t xml:space="preserve">s.  Since </w:t>
      </w:r>
      <w:r w:rsidR="00712C70" w:rsidRPr="000A32E0">
        <w:rPr>
          <w:rFonts w:ascii="Arial" w:hAnsi="Arial"/>
          <w:sz w:val="22"/>
          <w:lang w:val="en-AU"/>
        </w:rPr>
        <w:t>independent verifier</w:t>
      </w:r>
      <w:r w:rsidRPr="000A32E0">
        <w:rPr>
          <w:rFonts w:ascii="Arial" w:hAnsi="Arial"/>
          <w:sz w:val="22"/>
          <w:lang w:val="en-AU"/>
        </w:rPr>
        <w:t>s could be from the ExCB</w:t>
      </w:r>
      <w:r w:rsidR="00712C70" w:rsidRPr="000A32E0">
        <w:rPr>
          <w:rFonts w:ascii="Arial" w:hAnsi="Arial"/>
          <w:sz w:val="22"/>
          <w:lang w:val="en-AU"/>
        </w:rPr>
        <w:t>,</w:t>
      </w:r>
      <w:r w:rsidRPr="000A32E0">
        <w:rPr>
          <w:rFonts w:ascii="Arial" w:hAnsi="Arial"/>
          <w:sz w:val="22"/>
          <w:lang w:val="en-AU"/>
        </w:rPr>
        <w:t xml:space="preserve"> it is recommended that  reference to 'ExTL' after the </w:t>
      </w:r>
      <w:r w:rsidR="006D3DE2" w:rsidRPr="000A32E0">
        <w:rPr>
          <w:rFonts w:ascii="Arial" w:hAnsi="Arial"/>
          <w:sz w:val="22"/>
          <w:lang w:val="en-AU"/>
        </w:rPr>
        <w:t>independent verifier</w:t>
      </w:r>
      <w:r w:rsidRPr="000A32E0">
        <w:rPr>
          <w:rFonts w:ascii="Arial" w:hAnsi="Arial"/>
          <w:sz w:val="22"/>
          <w:lang w:val="en-AU"/>
        </w:rPr>
        <w:t>s be removed from the Ex s ExTR blank.</w:t>
      </w:r>
    </w:p>
    <w:p w14:paraId="76AFE7BF" w14:textId="77777777" w:rsidR="000239BA" w:rsidRPr="000A32E0" w:rsidRDefault="000239BA" w:rsidP="000239BA">
      <w:pPr>
        <w:pStyle w:val="PlainText"/>
        <w:ind w:left="705"/>
        <w:jc w:val="both"/>
        <w:rPr>
          <w:rFonts w:ascii="Arial" w:hAnsi="Arial"/>
          <w:sz w:val="22"/>
          <w:lang w:val="en-AU"/>
        </w:rPr>
      </w:pPr>
    </w:p>
    <w:p w14:paraId="555A7130" w14:textId="77777777" w:rsidR="000239BA" w:rsidRPr="000A32E0" w:rsidRDefault="000239BA" w:rsidP="000239BA">
      <w:pPr>
        <w:pBdr>
          <w:top w:val="single" w:sz="4" w:space="1" w:color="auto"/>
          <w:left w:val="single" w:sz="4" w:space="4" w:color="auto"/>
          <w:bottom w:val="single" w:sz="4" w:space="1" w:color="auto"/>
          <w:right w:val="single" w:sz="4" w:space="4" w:color="auto"/>
        </w:pBdr>
        <w:snapToGrid w:val="0"/>
        <w:spacing w:before="100" w:after="200"/>
        <w:ind w:left="284"/>
        <w:jc w:val="both"/>
        <w:rPr>
          <w:rFonts w:ascii="Arial" w:hAnsi="Arial" w:cs="Arial"/>
          <w:b/>
          <w:spacing w:val="8"/>
          <w:sz w:val="22"/>
          <w:szCs w:val="22"/>
          <w:lang w:eastAsia="zh-CN"/>
        </w:rPr>
      </w:pPr>
      <w:r w:rsidRPr="000A32E0">
        <w:rPr>
          <w:rFonts w:ascii="Arial" w:hAnsi="Arial" w:cs="Arial"/>
          <w:b/>
          <w:spacing w:val="8"/>
          <w:sz w:val="22"/>
          <w:szCs w:val="22"/>
          <w:lang w:eastAsia="zh-CN"/>
        </w:rPr>
        <w:t>Recommendation 4:</w:t>
      </w:r>
    </w:p>
    <w:p w14:paraId="09B5205F" w14:textId="77777777" w:rsidR="000239BA" w:rsidRPr="000A32E0" w:rsidRDefault="000239BA" w:rsidP="000239BA">
      <w:pPr>
        <w:pBdr>
          <w:top w:val="single" w:sz="4" w:space="1" w:color="auto"/>
          <w:left w:val="single" w:sz="4" w:space="4" w:color="auto"/>
          <w:bottom w:val="single" w:sz="4" w:space="1" w:color="auto"/>
          <w:right w:val="single" w:sz="4" w:space="4" w:color="auto"/>
        </w:pBdr>
        <w:snapToGrid w:val="0"/>
        <w:spacing w:before="100" w:after="200"/>
        <w:ind w:left="284"/>
        <w:rPr>
          <w:rFonts w:ascii="Arial" w:hAnsi="Arial" w:cs="Arial"/>
          <w:b/>
          <w:spacing w:val="8"/>
          <w:sz w:val="22"/>
          <w:szCs w:val="22"/>
          <w:lang w:eastAsia="zh-CN"/>
        </w:rPr>
      </w:pPr>
      <w:r w:rsidRPr="000A32E0">
        <w:rPr>
          <w:rFonts w:ascii="Arial" w:hAnsi="Arial" w:cs="Arial"/>
          <w:b/>
          <w:spacing w:val="8"/>
          <w:sz w:val="22"/>
          <w:szCs w:val="22"/>
          <w:lang w:eastAsia="zh-CN"/>
        </w:rPr>
        <w:t xml:space="preserve">It </w:t>
      </w:r>
      <w:r w:rsidRPr="000A32E0">
        <w:rPr>
          <w:rFonts w:ascii="Arial" w:hAnsi="Arial"/>
          <w:b/>
          <w:sz w:val="22"/>
          <w:szCs w:val="22"/>
        </w:rPr>
        <w:t xml:space="preserve"> </w:t>
      </w:r>
      <w:r w:rsidRPr="000A32E0">
        <w:rPr>
          <w:rFonts w:ascii="Arial" w:hAnsi="Arial" w:cs="Arial"/>
          <w:b/>
          <w:spacing w:val="8"/>
          <w:sz w:val="22"/>
          <w:szCs w:val="22"/>
          <w:lang w:eastAsia="zh-CN"/>
        </w:rPr>
        <w:t xml:space="preserve">is recommended that the Ex s ExTR blank be revised to remove reference to 'ExTL' after </w:t>
      </w:r>
      <w:r w:rsidR="006D3DE2" w:rsidRPr="000A32E0">
        <w:rPr>
          <w:rFonts w:ascii="Arial" w:hAnsi="Arial" w:cs="Arial"/>
          <w:b/>
          <w:spacing w:val="8"/>
          <w:sz w:val="22"/>
          <w:szCs w:val="22"/>
          <w:lang w:eastAsia="zh-CN"/>
        </w:rPr>
        <w:t>independent verifier</w:t>
      </w:r>
      <w:r w:rsidRPr="000A32E0">
        <w:rPr>
          <w:rFonts w:ascii="Arial" w:hAnsi="Arial" w:cs="Arial"/>
          <w:b/>
          <w:spacing w:val="8"/>
          <w:sz w:val="22"/>
          <w:szCs w:val="22"/>
          <w:lang w:eastAsia="zh-CN"/>
        </w:rPr>
        <w:t>s.</w:t>
      </w:r>
    </w:p>
    <w:p w14:paraId="04A79F80" w14:textId="77777777" w:rsidR="00924B6C" w:rsidRPr="000A32E0" w:rsidRDefault="002E4B6E" w:rsidP="00924B6C">
      <w:pPr>
        <w:pStyle w:val="PlainText"/>
        <w:ind w:left="705"/>
        <w:jc w:val="both"/>
        <w:rPr>
          <w:rFonts w:ascii="Arial" w:hAnsi="Arial"/>
          <w:sz w:val="22"/>
          <w:lang w:val="en-AU"/>
        </w:rPr>
      </w:pPr>
      <w:r w:rsidRPr="000A32E0">
        <w:rPr>
          <w:rFonts w:ascii="Arial" w:hAnsi="Arial"/>
          <w:sz w:val="22"/>
          <w:lang w:val="en-AU"/>
        </w:rPr>
        <w:t xml:space="preserve">The WG discussed the </w:t>
      </w:r>
      <w:r w:rsidR="00712C70" w:rsidRPr="000A32E0">
        <w:rPr>
          <w:rFonts w:ascii="Arial" w:hAnsi="Arial"/>
          <w:sz w:val="22"/>
          <w:lang w:val="en-AU"/>
        </w:rPr>
        <w:t>desirability</w:t>
      </w:r>
      <w:r w:rsidR="00924B6C" w:rsidRPr="000A32E0">
        <w:rPr>
          <w:rFonts w:ascii="Arial" w:hAnsi="Arial"/>
          <w:sz w:val="22"/>
          <w:lang w:val="en-AU"/>
        </w:rPr>
        <w:t xml:space="preserve"> of forming an informal group of ExCB with Ex s in their scope as a discussion forum.  </w:t>
      </w:r>
    </w:p>
    <w:p w14:paraId="2D9EB3D0" w14:textId="77777777" w:rsidR="002E4B6E" w:rsidRPr="000A32E0" w:rsidRDefault="002E4B6E" w:rsidP="002E4B6E">
      <w:pPr>
        <w:pStyle w:val="PlainText"/>
        <w:ind w:left="705"/>
        <w:jc w:val="both"/>
        <w:rPr>
          <w:rFonts w:ascii="Arial" w:hAnsi="Arial"/>
          <w:sz w:val="22"/>
          <w:lang w:val="en-AU"/>
        </w:rPr>
      </w:pPr>
    </w:p>
    <w:p w14:paraId="3C6502E3" w14:textId="77777777" w:rsidR="002E4B6E" w:rsidRPr="000A32E0" w:rsidRDefault="002E4B6E" w:rsidP="002E4B6E">
      <w:pPr>
        <w:pBdr>
          <w:top w:val="single" w:sz="4" w:space="1" w:color="auto"/>
          <w:left w:val="single" w:sz="4" w:space="4" w:color="auto"/>
          <w:bottom w:val="single" w:sz="4" w:space="1" w:color="auto"/>
          <w:right w:val="single" w:sz="4" w:space="4" w:color="auto"/>
        </w:pBdr>
        <w:snapToGrid w:val="0"/>
        <w:spacing w:before="100" w:after="200"/>
        <w:ind w:left="284"/>
        <w:jc w:val="both"/>
        <w:rPr>
          <w:rFonts w:ascii="Arial" w:hAnsi="Arial" w:cs="Arial"/>
          <w:b/>
          <w:spacing w:val="8"/>
          <w:sz w:val="22"/>
          <w:szCs w:val="22"/>
          <w:lang w:eastAsia="zh-CN"/>
        </w:rPr>
      </w:pPr>
      <w:r w:rsidRPr="000A32E0">
        <w:rPr>
          <w:rFonts w:ascii="Arial" w:hAnsi="Arial" w:cs="Arial"/>
          <w:b/>
          <w:spacing w:val="8"/>
          <w:sz w:val="22"/>
          <w:szCs w:val="22"/>
          <w:lang w:eastAsia="zh-CN"/>
        </w:rPr>
        <w:t>Recommendation 5:</w:t>
      </w:r>
    </w:p>
    <w:p w14:paraId="0A2C8D85" w14:textId="77777777" w:rsidR="002E4B6E" w:rsidRPr="000A32E0" w:rsidRDefault="002E4B6E" w:rsidP="002E4B6E">
      <w:pPr>
        <w:pBdr>
          <w:top w:val="single" w:sz="4" w:space="1" w:color="auto"/>
          <w:left w:val="single" w:sz="4" w:space="4" w:color="auto"/>
          <w:bottom w:val="single" w:sz="4" w:space="1" w:color="auto"/>
          <w:right w:val="single" w:sz="4" w:space="4" w:color="auto"/>
        </w:pBdr>
        <w:snapToGrid w:val="0"/>
        <w:spacing w:before="100" w:after="200"/>
        <w:ind w:left="284"/>
        <w:jc w:val="both"/>
        <w:rPr>
          <w:rFonts w:ascii="Arial" w:hAnsi="Arial" w:cs="Arial"/>
          <w:b/>
          <w:spacing w:val="8"/>
          <w:sz w:val="22"/>
          <w:szCs w:val="22"/>
          <w:lang w:eastAsia="zh-CN"/>
        </w:rPr>
      </w:pPr>
      <w:r w:rsidRPr="000A32E0">
        <w:rPr>
          <w:rFonts w:ascii="Arial" w:hAnsi="Arial" w:cs="Arial"/>
          <w:b/>
          <w:spacing w:val="8"/>
          <w:sz w:val="22"/>
          <w:szCs w:val="22"/>
          <w:lang w:eastAsia="zh-CN"/>
        </w:rPr>
        <w:t xml:space="preserve">It is recommended that ExMC discuss the possibility of </w:t>
      </w:r>
      <w:r w:rsidRPr="000A32E0">
        <w:rPr>
          <w:rFonts w:ascii="Arial" w:hAnsi="Arial"/>
          <w:b/>
          <w:sz w:val="22"/>
        </w:rPr>
        <w:t>forming an informal group of ExCB</w:t>
      </w:r>
      <w:r w:rsidR="00712C70" w:rsidRPr="000A32E0">
        <w:rPr>
          <w:rFonts w:ascii="Arial" w:hAnsi="Arial"/>
          <w:b/>
          <w:sz w:val="22"/>
        </w:rPr>
        <w:t>s</w:t>
      </w:r>
      <w:r w:rsidRPr="000A32E0">
        <w:rPr>
          <w:rFonts w:ascii="Arial" w:hAnsi="Arial"/>
          <w:b/>
          <w:sz w:val="22"/>
        </w:rPr>
        <w:t xml:space="preserve"> with Ex s in their scope as a discussion forum.  </w:t>
      </w:r>
    </w:p>
    <w:p w14:paraId="6A3DCCA1" w14:textId="77777777" w:rsidR="00F33CBF" w:rsidRPr="000A32E0" w:rsidRDefault="00F33CBF" w:rsidP="00924B6C">
      <w:pPr>
        <w:pStyle w:val="PlainText"/>
        <w:ind w:left="705"/>
        <w:jc w:val="both"/>
        <w:rPr>
          <w:rFonts w:ascii="Arial" w:hAnsi="Arial"/>
          <w:b/>
          <w:sz w:val="22"/>
          <w:lang w:val="en-AU"/>
        </w:rPr>
      </w:pPr>
      <w:r w:rsidRPr="000A32E0">
        <w:rPr>
          <w:rFonts w:ascii="Arial" w:hAnsi="Arial"/>
          <w:b/>
          <w:sz w:val="22"/>
          <w:lang w:val="en-AU"/>
        </w:rPr>
        <w:t>Unit verification</w:t>
      </w:r>
    </w:p>
    <w:p w14:paraId="5FE027DC" w14:textId="77777777" w:rsidR="00F33CBF" w:rsidRPr="000A32E0" w:rsidRDefault="00F33CBF" w:rsidP="00924B6C">
      <w:pPr>
        <w:pStyle w:val="PlainText"/>
        <w:ind w:left="705"/>
        <w:jc w:val="both"/>
        <w:rPr>
          <w:rFonts w:ascii="Arial" w:hAnsi="Arial"/>
          <w:sz w:val="22"/>
          <w:lang w:val="en-AU"/>
        </w:rPr>
      </w:pPr>
      <w:r w:rsidRPr="000A32E0">
        <w:rPr>
          <w:rFonts w:ascii="Arial" w:hAnsi="Arial"/>
          <w:sz w:val="22"/>
          <w:lang w:val="en-AU"/>
        </w:rPr>
        <w:t xml:space="preserve">The WG agreed that unit </w:t>
      </w:r>
      <w:r w:rsidR="00D33CFF" w:rsidRPr="000A32E0">
        <w:rPr>
          <w:rFonts w:ascii="Arial" w:hAnsi="Arial"/>
          <w:sz w:val="22"/>
          <w:lang w:val="en-AU"/>
        </w:rPr>
        <w:t>verification</w:t>
      </w:r>
      <w:r w:rsidRPr="000A32E0">
        <w:rPr>
          <w:rFonts w:ascii="Arial" w:hAnsi="Arial"/>
          <w:sz w:val="22"/>
          <w:lang w:val="en-AU"/>
        </w:rPr>
        <w:t xml:space="preserve"> should be feasible but that the OD needs to make this clear.</w:t>
      </w:r>
      <w:r w:rsidR="00D33CFF" w:rsidRPr="000A32E0">
        <w:rPr>
          <w:rFonts w:ascii="Arial" w:hAnsi="Arial"/>
          <w:sz w:val="22"/>
          <w:lang w:val="en-AU"/>
        </w:rPr>
        <w:t xml:space="preserve">  The following are the p</w:t>
      </w:r>
      <w:r w:rsidRPr="000A32E0">
        <w:rPr>
          <w:rFonts w:ascii="Arial" w:hAnsi="Arial"/>
          <w:sz w:val="22"/>
          <w:lang w:val="en-AU"/>
        </w:rPr>
        <w:t>roposed changes to address this:</w:t>
      </w:r>
    </w:p>
    <w:p w14:paraId="356607ED" w14:textId="77777777" w:rsidR="00924B6C" w:rsidRPr="000A32E0" w:rsidRDefault="00924B6C" w:rsidP="00F33CBF">
      <w:pPr>
        <w:pStyle w:val="PlainText"/>
        <w:numPr>
          <w:ilvl w:val="0"/>
          <w:numId w:val="32"/>
        </w:numPr>
        <w:ind w:left="1080"/>
        <w:jc w:val="both"/>
        <w:rPr>
          <w:rFonts w:ascii="Arial" w:hAnsi="Arial"/>
          <w:sz w:val="22"/>
          <w:lang w:val="en-AU"/>
        </w:rPr>
      </w:pPr>
      <w:r w:rsidRPr="000A32E0">
        <w:rPr>
          <w:rFonts w:ascii="Arial" w:hAnsi="Arial"/>
          <w:sz w:val="22"/>
          <w:lang w:val="en-AU"/>
        </w:rPr>
        <w:t>Additional step 9a - Confirm that for Unit Verification, the specific issues related to the quality verification are defined in the ExTR, which shall show they have been met in the units manufactured.</w:t>
      </w:r>
    </w:p>
    <w:p w14:paraId="264AE33E" w14:textId="77777777" w:rsidR="00D33CFF" w:rsidRPr="000A32E0" w:rsidRDefault="00D33CFF" w:rsidP="00F33CBF">
      <w:pPr>
        <w:pStyle w:val="PlainText"/>
        <w:numPr>
          <w:ilvl w:val="0"/>
          <w:numId w:val="32"/>
        </w:numPr>
        <w:ind w:left="1080"/>
        <w:jc w:val="both"/>
        <w:rPr>
          <w:rFonts w:ascii="Arial" w:hAnsi="Arial"/>
          <w:sz w:val="22"/>
          <w:lang w:val="en-AU"/>
        </w:rPr>
      </w:pPr>
      <w:r w:rsidRPr="000A32E0">
        <w:rPr>
          <w:rFonts w:ascii="Arial" w:hAnsi="Arial"/>
          <w:sz w:val="22"/>
          <w:lang w:val="en-AU"/>
        </w:rPr>
        <w:t xml:space="preserve">Step 5 related to QAR to be modified or a note </w:t>
      </w:r>
      <w:r w:rsidR="00712C70" w:rsidRPr="000A32E0">
        <w:rPr>
          <w:rFonts w:ascii="Arial" w:hAnsi="Arial"/>
          <w:sz w:val="22"/>
          <w:lang w:val="en-AU"/>
        </w:rPr>
        <w:t xml:space="preserve">added </w:t>
      </w:r>
      <w:r w:rsidRPr="000A32E0">
        <w:rPr>
          <w:rFonts w:ascii="Arial" w:hAnsi="Arial"/>
          <w:sz w:val="22"/>
          <w:lang w:val="en-AU"/>
        </w:rPr>
        <w:t xml:space="preserve">indicating </w:t>
      </w:r>
      <w:r w:rsidR="00712C70" w:rsidRPr="000A32E0">
        <w:rPr>
          <w:rFonts w:ascii="Arial" w:hAnsi="Arial"/>
          <w:sz w:val="22"/>
          <w:lang w:val="en-AU"/>
        </w:rPr>
        <w:t xml:space="preserve">this step </w:t>
      </w:r>
      <w:r w:rsidRPr="000A32E0">
        <w:rPr>
          <w:rFonts w:ascii="Arial" w:hAnsi="Arial"/>
          <w:sz w:val="22"/>
          <w:lang w:val="en-AU"/>
        </w:rPr>
        <w:t>is not necessary for Unit Verification.</w:t>
      </w:r>
    </w:p>
    <w:p w14:paraId="21FC9AB1" w14:textId="77777777" w:rsidR="002E4B6E" w:rsidRPr="000A32E0" w:rsidRDefault="002E4B6E" w:rsidP="002E4B6E">
      <w:pPr>
        <w:pBdr>
          <w:top w:val="single" w:sz="4" w:space="1" w:color="auto"/>
          <w:left w:val="single" w:sz="4" w:space="4" w:color="auto"/>
          <w:bottom w:val="single" w:sz="4" w:space="1" w:color="auto"/>
          <w:right w:val="single" w:sz="4" w:space="4" w:color="auto"/>
        </w:pBdr>
        <w:snapToGrid w:val="0"/>
        <w:spacing w:before="100" w:after="200"/>
        <w:ind w:left="284"/>
        <w:jc w:val="both"/>
        <w:rPr>
          <w:rFonts w:ascii="Arial" w:hAnsi="Arial" w:cs="Arial"/>
          <w:b/>
          <w:spacing w:val="8"/>
          <w:sz w:val="22"/>
          <w:szCs w:val="22"/>
          <w:lang w:eastAsia="zh-CN"/>
        </w:rPr>
      </w:pPr>
      <w:r w:rsidRPr="000A32E0">
        <w:rPr>
          <w:rFonts w:ascii="Arial" w:hAnsi="Arial" w:cs="Arial"/>
          <w:b/>
          <w:spacing w:val="8"/>
          <w:sz w:val="22"/>
          <w:szCs w:val="22"/>
          <w:lang w:eastAsia="zh-CN"/>
        </w:rPr>
        <w:t>Recommendation 6:</w:t>
      </w:r>
    </w:p>
    <w:p w14:paraId="72C7319E" w14:textId="77777777" w:rsidR="002E4B6E" w:rsidRPr="000A32E0" w:rsidRDefault="002E4B6E" w:rsidP="002E4B6E">
      <w:pPr>
        <w:pBdr>
          <w:top w:val="single" w:sz="4" w:space="1" w:color="auto"/>
          <w:left w:val="single" w:sz="4" w:space="4" w:color="auto"/>
          <w:bottom w:val="single" w:sz="4" w:space="1" w:color="auto"/>
          <w:right w:val="single" w:sz="4" w:space="4" w:color="auto"/>
        </w:pBdr>
        <w:snapToGrid w:val="0"/>
        <w:spacing w:before="100" w:after="200"/>
        <w:ind w:left="284"/>
        <w:jc w:val="both"/>
        <w:rPr>
          <w:rFonts w:ascii="Arial" w:hAnsi="Arial" w:cs="Arial"/>
          <w:b/>
          <w:spacing w:val="8"/>
          <w:sz w:val="22"/>
          <w:szCs w:val="22"/>
          <w:lang w:eastAsia="zh-CN"/>
        </w:rPr>
      </w:pPr>
      <w:r w:rsidRPr="000A32E0">
        <w:rPr>
          <w:rFonts w:ascii="Arial" w:hAnsi="Arial" w:cs="Arial"/>
          <w:b/>
          <w:spacing w:val="8"/>
          <w:sz w:val="22"/>
          <w:szCs w:val="22"/>
          <w:lang w:eastAsia="zh-CN"/>
        </w:rPr>
        <w:t>It is recommended that ExMC agree</w:t>
      </w:r>
      <w:r w:rsidR="00853C6D" w:rsidRPr="000A32E0">
        <w:rPr>
          <w:rFonts w:ascii="Arial" w:hAnsi="Arial" w:cs="Arial"/>
          <w:b/>
          <w:spacing w:val="8"/>
          <w:sz w:val="22"/>
          <w:szCs w:val="22"/>
          <w:lang w:eastAsia="zh-CN"/>
        </w:rPr>
        <w:t>s</w:t>
      </w:r>
      <w:r w:rsidRPr="000A32E0">
        <w:rPr>
          <w:rFonts w:ascii="Arial" w:hAnsi="Arial" w:cs="Arial"/>
          <w:b/>
          <w:spacing w:val="8"/>
          <w:sz w:val="22"/>
          <w:szCs w:val="22"/>
          <w:lang w:eastAsia="zh-CN"/>
        </w:rPr>
        <w:t xml:space="preserve"> that unit certification be permitted for Ex s</w:t>
      </w:r>
      <w:r w:rsidRPr="000A32E0">
        <w:rPr>
          <w:rFonts w:ascii="Arial" w:hAnsi="Arial"/>
          <w:b/>
          <w:sz w:val="22"/>
        </w:rPr>
        <w:t xml:space="preserve">.  </w:t>
      </w:r>
    </w:p>
    <w:p w14:paraId="5EC778E0" w14:textId="77777777" w:rsidR="006A7D7F" w:rsidRPr="000A32E0" w:rsidRDefault="009602C4" w:rsidP="002C76BE">
      <w:pPr>
        <w:pStyle w:val="PlainText"/>
        <w:ind w:left="705" w:hanging="705"/>
        <w:jc w:val="both"/>
        <w:rPr>
          <w:rFonts w:ascii="Arial" w:eastAsia="Calibri" w:hAnsi="Arial"/>
          <w:b/>
          <w:sz w:val="22"/>
          <w:szCs w:val="22"/>
          <w:lang w:val="en-AU"/>
        </w:rPr>
      </w:pPr>
      <w:r w:rsidRPr="000A32E0">
        <w:rPr>
          <w:rFonts w:ascii="Arial" w:eastAsia="Calibri" w:hAnsi="Arial"/>
          <w:b/>
          <w:sz w:val="22"/>
          <w:szCs w:val="22"/>
          <w:lang w:val="en-AU"/>
        </w:rPr>
        <w:t>6</w:t>
      </w:r>
      <w:r w:rsidR="006A7D7F" w:rsidRPr="000A32E0">
        <w:rPr>
          <w:rFonts w:ascii="Arial" w:eastAsia="Calibri" w:hAnsi="Arial"/>
          <w:b/>
          <w:sz w:val="22"/>
          <w:szCs w:val="22"/>
          <w:lang w:val="en-AU"/>
        </w:rPr>
        <w:tab/>
        <w:t>Other Matters</w:t>
      </w:r>
    </w:p>
    <w:p w14:paraId="25751A98" w14:textId="77777777" w:rsidR="002E4B6E" w:rsidRPr="000A32E0" w:rsidRDefault="002E4B6E" w:rsidP="002C76BE">
      <w:pPr>
        <w:pStyle w:val="PlainText"/>
        <w:ind w:left="705" w:hanging="705"/>
        <w:jc w:val="both"/>
        <w:rPr>
          <w:rFonts w:ascii="Arial" w:eastAsia="Calibri" w:hAnsi="Arial"/>
          <w:b/>
          <w:sz w:val="22"/>
          <w:szCs w:val="22"/>
          <w:lang w:val="en-AU"/>
        </w:rPr>
      </w:pPr>
    </w:p>
    <w:p w14:paraId="1889FE4E" w14:textId="77777777" w:rsidR="008A443E" w:rsidRPr="000A32E0" w:rsidRDefault="002E4B6E" w:rsidP="00721350">
      <w:pPr>
        <w:pStyle w:val="PlainText"/>
        <w:ind w:left="709" w:hanging="4"/>
        <w:jc w:val="both"/>
        <w:rPr>
          <w:rFonts w:ascii="Arial" w:eastAsia="Calibri" w:hAnsi="Arial"/>
          <w:sz w:val="22"/>
          <w:szCs w:val="22"/>
          <w:lang w:val="en-AU"/>
        </w:rPr>
      </w:pPr>
      <w:r w:rsidRPr="000A32E0">
        <w:rPr>
          <w:rFonts w:ascii="Arial" w:eastAsia="Calibri" w:hAnsi="Arial"/>
          <w:sz w:val="22"/>
          <w:szCs w:val="22"/>
          <w:lang w:val="en-AU"/>
        </w:rPr>
        <w:t>The</w:t>
      </w:r>
      <w:r w:rsidR="00721350" w:rsidRPr="000A32E0">
        <w:rPr>
          <w:rFonts w:ascii="Arial" w:eastAsia="Calibri" w:hAnsi="Arial"/>
          <w:sz w:val="22"/>
          <w:szCs w:val="22"/>
          <w:lang w:val="en-AU"/>
        </w:rPr>
        <w:t xml:space="preserve"> WG discussed the potential content of a certificate to IEC 60079-33 using a recent certification issued by CML, IECEx CML 16.0099X as an example.  The discussion centred on whether the certificate should describe how Ex s was achieved, as this was not very clear in the CML certificate.  The WG came to the conclusion that insisting on this approach could reveal potentially commercial-in-confidence or even patentable information belonging to the manufacturer.  Hence it will not be recommending that this approach be mandated.</w:t>
      </w:r>
    </w:p>
    <w:p w14:paraId="00EDBBF3" w14:textId="77777777" w:rsidR="00721350" w:rsidRPr="000A32E0" w:rsidRDefault="00721350" w:rsidP="00721350">
      <w:pPr>
        <w:pStyle w:val="PlainText"/>
        <w:ind w:left="709" w:hanging="4"/>
        <w:jc w:val="both"/>
        <w:rPr>
          <w:rFonts w:ascii="Arial" w:eastAsia="Calibri" w:hAnsi="Arial"/>
          <w:sz w:val="22"/>
          <w:szCs w:val="22"/>
          <w:lang w:val="en-AU"/>
        </w:rPr>
      </w:pPr>
    </w:p>
    <w:p w14:paraId="3B5002F0" w14:textId="77777777" w:rsidR="00721350" w:rsidRPr="000A32E0" w:rsidRDefault="00721350" w:rsidP="00721350">
      <w:pPr>
        <w:pStyle w:val="PlainText"/>
        <w:ind w:left="709" w:hanging="4"/>
        <w:jc w:val="both"/>
        <w:rPr>
          <w:rFonts w:ascii="Arial" w:eastAsia="Calibri" w:hAnsi="Arial"/>
          <w:sz w:val="22"/>
          <w:szCs w:val="22"/>
          <w:lang w:val="en-AU"/>
        </w:rPr>
      </w:pPr>
      <w:r w:rsidRPr="000A32E0">
        <w:rPr>
          <w:rFonts w:ascii="Arial" w:eastAsia="Calibri" w:hAnsi="Arial"/>
          <w:sz w:val="22"/>
          <w:szCs w:val="22"/>
          <w:lang w:val="en-AU"/>
        </w:rPr>
        <w:t xml:space="preserve">The WG discussed the possibility of having a Scheme list of independent verifiers but came to the conclusion that such a list would be very difficult to maintain and might not provide </w:t>
      </w:r>
      <w:r w:rsidR="008649DC" w:rsidRPr="000A32E0">
        <w:rPr>
          <w:rFonts w:ascii="Arial" w:eastAsia="Calibri" w:hAnsi="Arial"/>
          <w:sz w:val="22"/>
          <w:szCs w:val="22"/>
          <w:lang w:val="en-AU"/>
        </w:rPr>
        <w:t xml:space="preserve">a </w:t>
      </w:r>
      <w:r w:rsidRPr="000A32E0">
        <w:rPr>
          <w:rFonts w:ascii="Arial" w:eastAsia="Calibri" w:hAnsi="Arial"/>
          <w:sz w:val="22"/>
          <w:szCs w:val="22"/>
          <w:lang w:val="en-AU"/>
        </w:rPr>
        <w:t>useful purpose.</w:t>
      </w:r>
    </w:p>
    <w:p w14:paraId="078D8ABB" w14:textId="77777777" w:rsidR="00721350" w:rsidRPr="000A32E0" w:rsidRDefault="00721350" w:rsidP="00721350">
      <w:pPr>
        <w:pStyle w:val="PlainText"/>
        <w:ind w:left="709" w:hanging="4"/>
        <w:jc w:val="both"/>
        <w:rPr>
          <w:rFonts w:ascii="Arial" w:eastAsia="Calibri" w:hAnsi="Arial"/>
          <w:b/>
          <w:sz w:val="22"/>
          <w:szCs w:val="22"/>
          <w:lang w:val="en-AU"/>
        </w:rPr>
      </w:pPr>
    </w:p>
    <w:p w14:paraId="5C0FE932" w14:textId="77777777" w:rsidR="002E4B6E" w:rsidRPr="000A32E0" w:rsidRDefault="009602C4" w:rsidP="002C76BE">
      <w:pPr>
        <w:pStyle w:val="PlainText"/>
        <w:ind w:left="705" w:hanging="705"/>
        <w:jc w:val="both"/>
        <w:rPr>
          <w:rFonts w:ascii="Arial" w:eastAsia="Calibri" w:hAnsi="Arial"/>
          <w:b/>
          <w:sz w:val="22"/>
          <w:szCs w:val="22"/>
          <w:lang w:val="en-AU"/>
        </w:rPr>
      </w:pPr>
      <w:r w:rsidRPr="000A32E0">
        <w:rPr>
          <w:rFonts w:ascii="Arial" w:eastAsia="Calibri" w:hAnsi="Arial"/>
          <w:b/>
          <w:sz w:val="22"/>
          <w:szCs w:val="22"/>
          <w:lang w:val="en-AU"/>
        </w:rPr>
        <w:t>7</w:t>
      </w:r>
      <w:r w:rsidR="008A443E" w:rsidRPr="000A32E0">
        <w:rPr>
          <w:rFonts w:ascii="Arial" w:eastAsia="Calibri" w:hAnsi="Arial"/>
          <w:b/>
          <w:sz w:val="22"/>
          <w:szCs w:val="22"/>
          <w:lang w:val="en-AU"/>
        </w:rPr>
        <w:tab/>
        <w:t>Close of Meeting</w:t>
      </w:r>
    </w:p>
    <w:p w14:paraId="69720505" w14:textId="77777777" w:rsidR="002E4B6E" w:rsidRPr="000A32E0" w:rsidRDefault="002E4B6E" w:rsidP="002C76BE">
      <w:pPr>
        <w:pStyle w:val="PlainText"/>
        <w:ind w:left="705" w:hanging="705"/>
        <w:jc w:val="both"/>
        <w:rPr>
          <w:rFonts w:ascii="Arial" w:eastAsia="Calibri" w:hAnsi="Arial"/>
          <w:b/>
          <w:sz w:val="22"/>
          <w:szCs w:val="22"/>
          <w:lang w:val="en-AU"/>
        </w:rPr>
      </w:pPr>
    </w:p>
    <w:p w14:paraId="56377332" w14:textId="77777777" w:rsidR="002E4B6E" w:rsidRPr="000A32E0" w:rsidRDefault="002E4B6E" w:rsidP="002E4B6E">
      <w:pPr>
        <w:pStyle w:val="PlainText"/>
        <w:ind w:left="705" w:firstLine="4"/>
        <w:rPr>
          <w:rFonts w:ascii="Arial" w:eastAsia="Calibri" w:hAnsi="Arial" w:cs="Arial"/>
          <w:sz w:val="22"/>
          <w:szCs w:val="22"/>
          <w:lang w:val="en-AU"/>
        </w:rPr>
      </w:pPr>
      <w:r w:rsidRPr="000A32E0">
        <w:rPr>
          <w:rFonts w:ascii="Arial" w:eastAsia="Calibri" w:hAnsi="Arial" w:cs="Arial"/>
          <w:sz w:val="22"/>
          <w:szCs w:val="22"/>
          <w:lang w:val="en-AU"/>
        </w:rPr>
        <w:t>JM closed the meeting at 1430 thanking all those present for the</w:t>
      </w:r>
      <w:r w:rsidR="00853C6D" w:rsidRPr="000A32E0">
        <w:rPr>
          <w:rFonts w:ascii="Arial" w:eastAsia="Calibri" w:hAnsi="Arial" w:cs="Arial"/>
          <w:sz w:val="22"/>
          <w:szCs w:val="22"/>
          <w:lang w:val="en-AU"/>
        </w:rPr>
        <w:t>ir attendance and contributions, noting that once the ExMC position is clarified regarding the above</w:t>
      </w:r>
      <w:r w:rsidR="00721350" w:rsidRPr="000A32E0">
        <w:rPr>
          <w:rFonts w:ascii="Arial" w:eastAsia="Calibri" w:hAnsi="Arial" w:cs="Arial"/>
          <w:sz w:val="22"/>
          <w:szCs w:val="22"/>
          <w:lang w:val="en-AU"/>
        </w:rPr>
        <w:t xml:space="preserve"> recommendations</w:t>
      </w:r>
      <w:r w:rsidR="00853C6D" w:rsidRPr="000A32E0">
        <w:rPr>
          <w:rFonts w:ascii="Arial" w:eastAsia="Calibri" w:hAnsi="Arial" w:cs="Arial"/>
          <w:sz w:val="22"/>
          <w:szCs w:val="22"/>
          <w:lang w:val="en-AU"/>
        </w:rPr>
        <w:t>, it should be possible to progress the next edition of OD 233.</w:t>
      </w:r>
    </w:p>
    <w:p w14:paraId="284B31F6" w14:textId="77777777" w:rsidR="00AD3916" w:rsidRPr="000A32E0" w:rsidRDefault="00AD3916" w:rsidP="002E4B6E">
      <w:pPr>
        <w:pStyle w:val="PlainText"/>
        <w:ind w:left="705" w:hanging="705"/>
        <w:jc w:val="both"/>
        <w:rPr>
          <w:rFonts w:ascii="Arial" w:eastAsia="Calibri" w:hAnsi="Arial"/>
          <w:b/>
          <w:sz w:val="22"/>
          <w:szCs w:val="22"/>
          <w:lang w:val="en-AU"/>
        </w:rPr>
      </w:pPr>
    </w:p>
    <w:p w14:paraId="67C87A50" w14:textId="77777777" w:rsidR="00C93C66" w:rsidRPr="000A32E0" w:rsidRDefault="00C93C66" w:rsidP="002E4B6E">
      <w:pPr>
        <w:pStyle w:val="PlainText"/>
        <w:ind w:left="705" w:hanging="705"/>
        <w:jc w:val="both"/>
        <w:rPr>
          <w:rFonts w:ascii="Arial" w:eastAsia="Calibri" w:hAnsi="Arial"/>
          <w:b/>
          <w:sz w:val="22"/>
          <w:szCs w:val="22"/>
          <w:lang w:val="en-AU"/>
        </w:rPr>
      </w:pPr>
    </w:p>
    <w:p w14:paraId="11094800" w14:textId="77777777" w:rsidR="00C93C66" w:rsidRPr="000A32E0" w:rsidRDefault="00C93C66" w:rsidP="002E4B6E">
      <w:pPr>
        <w:pStyle w:val="PlainText"/>
        <w:ind w:left="705" w:hanging="705"/>
        <w:jc w:val="both"/>
        <w:rPr>
          <w:rFonts w:ascii="Arial" w:eastAsia="Calibri" w:hAnsi="Arial"/>
          <w:b/>
          <w:sz w:val="22"/>
          <w:szCs w:val="22"/>
          <w:lang w:val="en-AU"/>
        </w:rPr>
      </w:pPr>
      <w:r w:rsidRPr="000A32E0">
        <w:rPr>
          <w:rFonts w:ascii="Arial" w:eastAsia="Calibri" w:hAnsi="Arial"/>
          <w:b/>
          <w:noProof/>
          <w:sz w:val="22"/>
          <w:szCs w:val="22"/>
          <w:lang w:val="en-AU" w:eastAsia="zh-CN"/>
        </w:rPr>
        <w:drawing>
          <wp:inline distT="0" distB="0" distL="0" distR="0" wp14:anchorId="34392472" wp14:editId="0F37EBCE">
            <wp:extent cx="1524000" cy="859536"/>
            <wp:effectExtent l="1905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1524000" cy="859536"/>
                    </a:xfrm>
                    <a:prstGeom prst="rect">
                      <a:avLst/>
                    </a:prstGeom>
                  </pic:spPr>
                </pic:pic>
              </a:graphicData>
            </a:graphic>
          </wp:inline>
        </w:drawing>
      </w:r>
    </w:p>
    <w:p w14:paraId="2C1BE1EC" w14:textId="77777777" w:rsidR="00C93C66" w:rsidRPr="000A32E0" w:rsidRDefault="00C93C66" w:rsidP="002E4B6E">
      <w:pPr>
        <w:pStyle w:val="PlainText"/>
        <w:ind w:left="705" w:hanging="705"/>
        <w:jc w:val="both"/>
        <w:rPr>
          <w:rFonts w:ascii="Arial" w:eastAsia="Calibri" w:hAnsi="Arial"/>
          <w:b/>
          <w:sz w:val="22"/>
          <w:szCs w:val="22"/>
          <w:lang w:val="en-AU"/>
        </w:rPr>
      </w:pPr>
    </w:p>
    <w:p w14:paraId="44B6DDDF" w14:textId="77777777" w:rsidR="00C93C66" w:rsidRPr="000A32E0" w:rsidRDefault="00C93C66" w:rsidP="002E4B6E">
      <w:pPr>
        <w:pStyle w:val="PlainText"/>
        <w:ind w:left="705" w:hanging="705"/>
        <w:jc w:val="both"/>
        <w:rPr>
          <w:rFonts w:ascii="Arial" w:hAnsi="Arial"/>
          <w:sz w:val="22"/>
          <w:szCs w:val="22"/>
          <w:lang w:val="en-AU"/>
        </w:rPr>
      </w:pPr>
      <w:r w:rsidRPr="000A32E0">
        <w:rPr>
          <w:rFonts w:ascii="Arial" w:eastAsia="Calibri" w:hAnsi="Arial"/>
          <w:sz w:val="22"/>
          <w:szCs w:val="22"/>
          <w:lang w:val="en-AU"/>
        </w:rPr>
        <w:t>Convenor, adg  o</w:t>
      </w:r>
      <w:r w:rsidR="000A32E0" w:rsidRPr="000A32E0">
        <w:rPr>
          <w:rFonts w:ascii="Arial" w:hAnsi="Arial"/>
          <w:sz w:val="22"/>
          <w:szCs w:val="22"/>
          <w:lang w:val="en-AU"/>
        </w:rPr>
        <w:t>n</w:t>
      </w:r>
      <w:r w:rsidRPr="000A32E0">
        <w:rPr>
          <w:rFonts w:ascii="Arial" w:hAnsi="Arial"/>
          <w:sz w:val="22"/>
          <w:szCs w:val="22"/>
          <w:lang w:val="en-AU"/>
        </w:rPr>
        <w:t xml:space="preserve"> IECEx OD 233</w:t>
      </w:r>
    </w:p>
    <w:p w14:paraId="366A8443" w14:textId="77777777" w:rsidR="00C93C66" w:rsidRPr="000A32E0" w:rsidRDefault="00C93C66" w:rsidP="002E4B6E">
      <w:pPr>
        <w:pStyle w:val="PlainText"/>
        <w:ind w:left="705" w:hanging="705"/>
        <w:jc w:val="both"/>
        <w:rPr>
          <w:rFonts w:ascii="Arial" w:hAnsi="Arial"/>
          <w:sz w:val="22"/>
          <w:szCs w:val="22"/>
          <w:lang w:val="en-AU"/>
        </w:rPr>
      </w:pPr>
    </w:p>
    <w:p w14:paraId="2F60C66C" w14:textId="77777777" w:rsidR="00C93C66" w:rsidRPr="000A32E0" w:rsidRDefault="00C93C66" w:rsidP="002E4B6E">
      <w:pPr>
        <w:pStyle w:val="PlainText"/>
        <w:ind w:left="705" w:hanging="705"/>
        <w:jc w:val="both"/>
        <w:rPr>
          <w:rFonts w:ascii="Arial" w:eastAsia="Calibri" w:hAnsi="Arial"/>
          <w:sz w:val="22"/>
          <w:szCs w:val="22"/>
          <w:lang w:val="en-AU"/>
        </w:rPr>
      </w:pPr>
      <w:r w:rsidRPr="000A32E0">
        <w:rPr>
          <w:rFonts w:ascii="Arial" w:hAnsi="Arial"/>
          <w:sz w:val="22"/>
          <w:szCs w:val="22"/>
          <w:lang w:val="en-AU"/>
        </w:rPr>
        <w:t>24 June 2017</w:t>
      </w:r>
    </w:p>
    <w:sectPr w:rsidR="00C93C66" w:rsidRPr="000A32E0" w:rsidSect="006A1AD4">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C0F1F7" w14:textId="77777777" w:rsidR="00C5638A" w:rsidRDefault="00C5638A">
      <w:r>
        <w:separator/>
      </w:r>
    </w:p>
  </w:endnote>
  <w:endnote w:type="continuationSeparator" w:id="0">
    <w:p w14:paraId="451791FC" w14:textId="77777777" w:rsidR="00C5638A" w:rsidRDefault="00C56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8270CE" w14:textId="77777777" w:rsidR="00522762" w:rsidRPr="0076186F" w:rsidRDefault="00522762">
    <w:pPr>
      <w:pStyle w:val="Footer"/>
      <w:rPr>
        <w:rFonts w:ascii="Arial" w:hAnsi="Arial" w:cs="Arial"/>
        <w:sz w:val="20"/>
        <w:szCs w:val="20"/>
      </w:rPr>
    </w:pPr>
    <w:r w:rsidRPr="00625DFF">
      <w:rPr>
        <w:rFonts w:ascii="Arial" w:hAnsi="Arial" w:cs="Arial"/>
        <w:sz w:val="20"/>
        <w:szCs w:val="20"/>
      </w:rPr>
      <w:t>ExMC ahg on OD 233</w:t>
    </w:r>
    <w:r w:rsidRPr="0076186F">
      <w:rPr>
        <w:rFonts w:ascii="Arial" w:hAnsi="Arial" w:cs="Arial"/>
        <w:sz w:val="20"/>
        <w:szCs w:val="20"/>
      </w:rPr>
      <w:tab/>
    </w:r>
    <w:r w:rsidRPr="0076186F">
      <w:rPr>
        <w:rFonts w:ascii="Arial" w:hAnsi="Arial" w:cs="Arial"/>
        <w:sz w:val="20"/>
        <w:szCs w:val="20"/>
      </w:rPr>
      <w:tab/>
      <w:t xml:space="preserve">Page </w:t>
    </w:r>
    <w:r w:rsidR="00AA2F01" w:rsidRPr="0076186F">
      <w:rPr>
        <w:rStyle w:val="PageNumber"/>
        <w:rFonts w:ascii="Arial" w:hAnsi="Arial" w:cs="Arial"/>
        <w:sz w:val="20"/>
        <w:szCs w:val="20"/>
      </w:rPr>
      <w:fldChar w:fldCharType="begin"/>
    </w:r>
    <w:r w:rsidRPr="0076186F">
      <w:rPr>
        <w:rStyle w:val="PageNumber"/>
        <w:rFonts w:ascii="Arial" w:hAnsi="Arial" w:cs="Arial"/>
        <w:sz w:val="20"/>
        <w:szCs w:val="20"/>
      </w:rPr>
      <w:instrText xml:space="preserve"> PAGE </w:instrText>
    </w:r>
    <w:r w:rsidR="00AA2F01" w:rsidRPr="0076186F">
      <w:rPr>
        <w:rStyle w:val="PageNumber"/>
        <w:rFonts w:ascii="Arial" w:hAnsi="Arial" w:cs="Arial"/>
        <w:sz w:val="20"/>
        <w:szCs w:val="20"/>
      </w:rPr>
      <w:fldChar w:fldCharType="separate"/>
    </w:r>
    <w:r w:rsidR="00C5638A">
      <w:rPr>
        <w:rStyle w:val="PageNumber"/>
        <w:rFonts w:ascii="Arial" w:hAnsi="Arial" w:cs="Arial"/>
        <w:noProof/>
        <w:sz w:val="20"/>
        <w:szCs w:val="20"/>
      </w:rPr>
      <w:t>1</w:t>
    </w:r>
    <w:r w:rsidR="00AA2F01" w:rsidRPr="0076186F">
      <w:rPr>
        <w:rStyle w:val="PageNumber"/>
        <w:rFonts w:ascii="Arial" w:hAnsi="Arial" w:cs="Arial"/>
        <w:sz w:val="20"/>
        <w:szCs w:val="20"/>
      </w:rPr>
      <w:fldChar w:fldCharType="end"/>
    </w:r>
    <w:r w:rsidRPr="0076186F">
      <w:rPr>
        <w:rStyle w:val="PageNumber"/>
        <w:rFonts w:ascii="Arial" w:hAnsi="Arial" w:cs="Arial"/>
        <w:sz w:val="20"/>
        <w:szCs w:val="20"/>
      </w:rPr>
      <w:t xml:space="preserve"> of </w:t>
    </w:r>
    <w:r w:rsidR="00AA2F01" w:rsidRPr="0076186F">
      <w:rPr>
        <w:rStyle w:val="PageNumber"/>
        <w:rFonts w:ascii="Arial" w:hAnsi="Arial" w:cs="Arial"/>
        <w:sz w:val="20"/>
        <w:szCs w:val="20"/>
      </w:rPr>
      <w:fldChar w:fldCharType="begin"/>
    </w:r>
    <w:r w:rsidRPr="0076186F">
      <w:rPr>
        <w:rStyle w:val="PageNumber"/>
        <w:rFonts w:ascii="Arial" w:hAnsi="Arial" w:cs="Arial"/>
        <w:sz w:val="20"/>
        <w:szCs w:val="20"/>
      </w:rPr>
      <w:instrText xml:space="preserve"> NUMPAGES </w:instrText>
    </w:r>
    <w:r w:rsidR="00AA2F01" w:rsidRPr="0076186F">
      <w:rPr>
        <w:rStyle w:val="PageNumber"/>
        <w:rFonts w:ascii="Arial" w:hAnsi="Arial" w:cs="Arial"/>
        <w:sz w:val="20"/>
        <w:szCs w:val="20"/>
      </w:rPr>
      <w:fldChar w:fldCharType="separate"/>
    </w:r>
    <w:r w:rsidR="00C5638A">
      <w:rPr>
        <w:rStyle w:val="PageNumber"/>
        <w:rFonts w:ascii="Arial" w:hAnsi="Arial" w:cs="Arial"/>
        <w:noProof/>
        <w:sz w:val="20"/>
        <w:szCs w:val="20"/>
      </w:rPr>
      <w:t>1</w:t>
    </w:r>
    <w:r w:rsidR="00AA2F01" w:rsidRPr="0076186F">
      <w:rPr>
        <w:rStyle w:val="PageNumbe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5DEEC3" w14:textId="77777777" w:rsidR="00C5638A" w:rsidRDefault="00C5638A">
      <w:r>
        <w:separator/>
      </w:r>
    </w:p>
  </w:footnote>
  <w:footnote w:type="continuationSeparator" w:id="0">
    <w:p w14:paraId="17150468" w14:textId="77777777" w:rsidR="00C5638A" w:rsidRDefault="00C563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C7E16"/>
    <w:multiLevelType w:val="hybridMultilevel"/>
    <w:tmpl w:val="960CAFCA"/>
    <w:lvl w:ilvl="0" w:tplc="12024FE6">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FA0933"/>
    <w:multiLevelType w:val="hybridMultilevel"/>
    <w:tmpl w:val="31F4C332"/>
    <w:lvl w:ilvl="0" w:tplc="9D962D2A">
      <w:start w:val="1"/>
      <w:numFmt w:val="decimal"/>
      <w:lvlText w:val="%1"/>
      <w:lvlJc w:val="left"/>
      <w:pPr>
        <w:ind w:left="1065" w:hanging="705"/>
      </w:pPr>
      <w:rPr>
        <w:rFonts w:eastAsia="Calibri" w:hint="default"/>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90406C7"/>
    <w:multiLevelType w:val="multilevel"/>
    <w:tmpl w:val="C75A6932"/>
    <w:lvl w:ilvl="0">
      <w:start w:val="1"/>
      <w:numFmt w:val="decimal"/>
      <w:lvlText w:val="%1."/>
      <w:lvlJc w:val="left"/>
      <w:pPr>
        <w:ind w:left="360" w:hanging="360"/>
      </w:pPr>
      <w:rPr>
        <w:rFonts w:hint="default"/>
      </w:rPr>
    </w:lvl>
    <w:lvl w:ilvl="1">
      <w:start w:val="1"/>
      <w:numFmt w:val="decimal"/>
      <w:pStyle w:val="AHdgLev2"/>
      <w:lvlText w:val="%1.%2."/>
      <w:lvlJc w:val="left"/>
      <w:pPr>
        <w:ind w:left="4544"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760CA5"/>
    <w:multiLevelType w:val="hybridMultilevel"/>
    <w:tmpl w:val="538C892A"/>
    <w:lvl w:ilvl="0" w:tplc="A006960A">
      <w:start w:val="4"/>
      <w:numFmt w:val="decimal"/>
      <w:lvlText w:val="%1"/>
      <w:lvlJc w:val="left"/>
      <w:pPr>
        <w:tabs>
          <w:tab w:val="num" w:pos="720"/>
        </w:tabs>
        <w:ind w:left="720" w:hanging="360"/>
      </w:pPr>
      <w:rPr>
        <w:rFonts w:hint="default"/>
        <w:b/>
      </w:rPr>
    </w:lvl>
    <w:lvl w:ilvl="1" w:tplc="08B8DCA2">
      <w:start w:val="1"/>
      <w:numFmt w:val="lowerLetter"/>
      <w:lvlText w:val="%2)"/>
      <w:lvlJc w:val="left"/>
      <w:pPr>
        <w:tabs>
          <w:tab w:val="num" w:pos="1620"/>
        </w:tabs>
        <w:ind w:left="1620" w:hanging="360"/>
      </w:pPr>
      <w:rPr>
        <w:rFonts w:hint="default"/>
      </w:rPr>
    </w:lvl>
    <w:lvl w:ilvl="2" w:tplc="1348ED48">
      <w:start w:val="6"/>
      <w:numFmt w:val="bullet"/>
      <w:lvlText w:val="-"/>
      <w:lvlJc w:val="left"/>
      <w:pPr>
        <w:tabs>
          <w:tab w:val="num" w:pos="2340"/>
        </w:tabs>
        <w:ind w:left="2340" w:hanging="360"/>
      </w:pPr>
      <w:rPr>
        <w:rFonts w:ascii="Arial" w:eastAsia="Times New Roman" w:hAnsi="Arial" w:cs="Aria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F8507B4"/>
    <w:multiLevelType w:val="hybridMultilevel"/>
    <w:tmpl w:val="8EA61DF2"/>
    <w:lvl w:ilvl="0" w:tplc="04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720" w:hanging="360"/>
      </w:pPr>
      <w:rPr>
        <w:rFonts w:ascii="Courier New" w:hAnsi="Courier New" w:cs="Courier New" w:hint="default"/>
      </w:rPr>
    </w:lvl>
    <w:lvl w:ilvl="2" w:tplc="0C090005" w:tentative="1">
      <w:start w:val="1"/>
      <w:numFmt w:val="bullet"/>
      <w:lvlText w:val=""/>
      <w:lvlJc w:val="left"/>
      <w:pPr>
        <w:ind w:left="1440" w:hanging="360"/>
      </w:pPr>
      <w:rPr>
        <w:rFonts w:ascii="Wingdings" w:hAnsi="Wingdings" w:hint="default"/>
      </w:rPr>
    </w:lvl>
    <w:lvl w:ilvl="3" w:tplc="0C090001" w:tentative="1">
      <w:start w:val="1"/>
      <w:numFmt w:val="bullet"/>
      <w:lvlText w:val=""/>
      <w:lvlJc w:val="left"/>
      <w:pPr>
        <w:ind w:left="2160" w:hanging="360"/>
      </w:pPr>
      <w:rPr>
        <w:rFonts w:ascii="Symbol" w:hAnsi="Symbol" w:hint="default"/>
      </w:rPr>
    </w:lvl>
    <w:lvl w:ilvl="4" w:tplc="0C090003" w:tentative="1">
      <w:start w:val="1"/>
      <w:numFmt w:val="bullet"/>
      <w:lvlText w:val="o"/>
      <w:lvlJc w:val="left"/>
      <w:pPr>
        <w:ind w:left="2880" w:hanging="360"/>
      </w:pPr>
      <w:rPr>
        <w:rFonts w:ascii="Courier New" w:hAnsi="Courier New" w:cs="Courier New" w:hint="default"/>
      </w:rPr>
    </w:lvl>
    <w:lvl w:ilvl="5" w:tplc="0C090005" w:tentative="1">
      <w:start w:val="1"/>
      <w:numFmt w:val="bullet"/>
      <w:lvlText w:val=""/>
      <w:lvlJc w:val="left"/>
      <w:pPr>
        <w:ind w:left="3600" w:hanging="360"/>
      </w:pPr>
      <w:rPr>
        <w:rFonts w:ascii="Wingdings" w:hAnsi="Wingdings" w:hint="default"/>
      </w:rPr>
    </w:lvl>
    <w:lvl w:ilvl="6" w:tplc="0C090001" w:tentative="1">
      <w:start w:val="1"/>
      <w:numFmt w:val="bullet"/>
      <w:lvlText w:val=""/>
      <w:lvlJc w:val="left"/>
      <w:pPr>
        <w:ind w:left="4320" w:hanging="360"/>
      </w:pPr>
      <w:rPr>
        <w:rFonts w:ascii="Symbol" w:hAnsi="Symbol" w:hint="default"/>
      </w:rPr>
    </w:lvl>
    <w:lvl w:ilvl="7" w:tplc="0C090003" w:tentative="1">
      <w:start w:val="1"/>
      <w:numFmt w:val="bullet"/>
      <w:lvlText w:val="o"/>
      <w:lvlJc w:val="left"/>
      <w:pPr>
        <w:ind w:left="5040" w:hanging="360"/>
      </w:pPr>
      <w:rPr>
        <w:rFonts w:ascii="Courier New" w:hAnsi="Courier New" w:cs="Courier New" w:hint="default"/>
      </w:rPr>
    </w:lvl>
    <w:lvl w:ilvl="8" w:tplc="0C090005" w:tentative="1">
      <w:start w:val="1"/>
      <w:numFmt w:val="bullet"/>
      <w:lvlText w:val=""/>
      <w:lvlJc w:val="left"/>
      <w:pPr>
        <w:ind w:left="5760" w:hanging="360"/>
      </w:pPr>
      <w:rPr>
        <w:rFonts w:ascii="Wingdings" w:hAnsi="Wingdings" w:hint="default"/>
      </w:rPr>
    </w:lvl>
  </w:abstractNum>
  <w:abstractNum w:abstractNumId="5" w15:restartNumberingAfterBreak="0">
    <w:nsid w:val="0FD50D8F"/>
    <w:multiLevelType w:val="hybridMultilevel"/>
    <w:tmpl w:val="CB90E566"/>
    <w:lvl w:ilvl="0" w:tplc="0C090001">
      <w:start w:val="1"/>
      <w:numFmt w:val="bullet"/>
      <w:lvlText w:val=""/>
      <w:lvlJc w:val="left"/>
      <w:pPr>
        <w:ind w:left="1065" w:hanging="360"/>
      </w:pPr>
      <w:rPr>
        <w:rFonts w:ascii="Symbol" w:hAnsi="Symbol" w:hint="default"/>
      </w:rPr>
    </w:lvl>
    <w:lvl w:ilvl="1" w:tplc="0C090003" w:tentative="1">
      <w:start w:val="1"/>
      <w:numFmt w:val="bullet"/>
      <w:lvlText w:val="o"/>
      <w:lvlJc w:val="left"/>
      <w:pPr>
        <w:ind w:left="1785" w:hanging="360"/>
      </w:pPr>
      <w:rPr>
        <w:rFonts w:ascii="Courier New" w:hAnsi="Courier New" w:cs="Courier New" w:hint="default"/>
      </w:rPr>
    </w:lvl>
    <w:lvl w:ilvl="2" w:tplc="0C090005" w:tentative="1">
      <w:start w:val="1"/>
      <w:numFmt w:val="bullet"/>
      <w:lvlText w:val=""/>
      <w:lvlJc w:val="left"/>
      <w:pPr>
        <w:ind w:left="2505" w:hanging="360"/>
      </w:pPr>
      <w:rPr>
        <w:rFonts w:ascii="Wingdings" w:hAnsi="Wingdings" w:hint="default"/>
      </w:rPr>
    </w:lvl>
    <w:lvl w:ilvl="3" w:tplc="0C090001" w:tentative="1">
      <w:start w:val="1"/>
      <w:numFmt w:val="bullet"/>
      <w:lvlText w:val=""/>
      <w:lvlJc w:val="left"/>
      <w:pPr>
        <w:ind w:left="3225" w:hanging="360"/>
      </w:pPr>
      <w:rPr>
        <w:rFonts w:ascii="Symbol" w:hAnsi="Symbol" w:hint="default"/>
      </w:rPr>
    </w:lvl>
    <w:lvl w:ilvl="4" w:tplc="0C090003" w:tentative="1">
      <w:start w:val="1"/>
      <w:numFmt w:val="bullet"/>
      <w:lvlText w:val="o"/>
      <w:lvlJc w:val="left"/>
      <w:pPr>
        <w:ind w:left="3945" w:hanging="360"/>
      </w:pPr>
      <w:rPr>
        <w:rFonts w:ascii="Courier New" w:hAnsi="Courier New" w:cs="Courier New" w:hint="default"/>
      </w:rPr>
    </w:lvl>
    <w:lvl w:ilvl="5" w:tplc="0C090005" w:tentative="1">
      <w:start w:val="1"/>
      <w:numFmt w:val="bullet"/>
      <w:lvlText w:val=""/>
      <w:lvlJc w:val="left"/>
      <w:pPr>
        <w:ind w:left="4665" w:hanging="360"/>
      </w:pPr>
      <w:rPr>
        <w:rFonts w:ascii="Wingdings" w:hAnsi="Wingdings" w:hint="default"/>
      </w:rPr>
    </w:lvl>
    <w:lvl w:ilvl="6" w:tplc="0C090001" w:tentative="1">
      <w:start w:val="1"/>
      <w:numFmt w:val="bullet"/>
      <w:lvlText w:val=""/>
      <w:lvlJc w:val="left"/>
      <w:pPr>
        <w:ind w:left="5385" w:hanging="360"/>
      </w:pPr>
      <w:rPr>
        <w:rFonts w:ascii="Symbol" w:hAnsi="Symbol" w:hint="default"/>
      </w:rPr>
    </w:lvl>
    <w:lvl w:ilvl="7" w:tplc="0C090003" w:tentative="1">
      <w:start w:val="1"/>
      <w:numFmt w:val="bullet"/>
      <w:lvlText w:val="o"/>
      <w:lvlJc w:val="left"/>
      <w:pPr>
        <w:ind w:left="6105" w:hanging="360"/>
      </w:pPr>
      <w:rPr>
        <w:rFonts w:ascii="Courier New" w:hAnsi="Courier New" w:cs="Courier New" w:hint="default"/>
      </w:rPr>
    </w:lvl>
    <w:lvl w:ilvl="8" w:tplc="0C090005" w:tentative="1">
      <w:start w:val="1"/>
      <w:numFmt w:val="bullet"/>
      <w:lvlText w:val=""/>
      <w:lvlJc w:val="left"/>
      <w:pPr>
        <w:ind w:left="6825" w:hanging="360"/>
      </w:pPr>
      <w:rPr>
        <w:rFonts w:ascii="Wingdings" w:hAnsi="Wingdings" w:hint="default"/>
      </w:rPr>
    </w:lvl>
  </w:abstractNum>
  <w:abstractNum w:abstractNumId="6" w15:restartNumberingAfterBreak="0">
    <w:nsid w:val="1035679B"/>
    <w:multiLevelType w:val="hybridMultilevel"/>
    <w:tmpl w:val="3CF261B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10C86F1B"/>
    <w:multiLevelType w:val="hybridMultilevel"/>
    <w:tmpl w:val="59C43B4A"/>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8" w15:restartNumberingAfterBreak="0">
    <w:nsid w:val="18360D3F"/>
    <w:multiLevelType w:val="hybridMultilevel"/>
    <w:tmpl w:val="3CF261B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19503C8E"/>
    <w:multiLevelType w:val="hybridMultilevel"/>
    <w:tmpl w:val="956CB588"/>
    <w:lvl w:ilvl="0" w:tplc="04090001">
      <w:start w:val="1"/>
      <w:numFmt w:val="bullet"/>
      <w:lvlText w:val=""/>
      <w:lvlJc w:val="left"/>
      <w:pPr>
        <w:tabs>
          <w:tab w:val="num" w:pos="1425"/>
        </w:tabs>
        <w:ind w:left="1425" w:hanging="360"/>
      </w:pPr>
      <w:rPr>
        <w:rFonts w:ascii="Symbol" w:hAnsi="Symbol" w:hint="default"/>
      </w:rPr>
    </w:lvl>
    <w:lvl w:ilvl="1" w:tplc="04090003" w:tentative="1">
      <w:start w:val="1"/>
      <w:numFmt w:val="bullet"/>
      <w:lvlText w:val="o"/>
      <w:lvlJc w:val="left"/>
      <w:pPr>
        <w:tabs>
          <w:tab w:val="num" w:pos="2145"/>
        </w:tabs>
        <w:ind w:left="2145" w:hanging="360"/>
      </w:pPr>
      <w:rPr>
        <w:rFonts w:ascii="Courier New" w:hAnsi="Courier New" w:cs="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cs="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cs="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0" w15:restartNumberingAfterBreak="0">
    <w:nsid w:val="1B4C7A1D"/>
    <w:multiLevelType w:val="hybridMultilevel"/>
    <w:tmpl w:val="FF0E5FD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 w15:restartNumberingAfterBreak="0">
    <w:nsid w:val="26566387"/>
    <w:multiLevelType w:val="hybridMultilevel"/>
    <w:tmpl w:val="F600F05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15:restartNumberingAfterBreak="0">
    <w:nsid w:val="288836D9"/>
    <w:multiLevelType w:val="multilevel"/>
    <w:tmpl w:val="B29A43CE"/>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970575E"/>
    <w:multiLevelType w:val="multilevel"/>
    <w:tmpl w:val="CEDA36AC"/>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A80312A"/>
    <w:multiLevelType w:val="hybridMultilevel"/>
    <w:tmpl w:val="9196D386"/>
    <w:lvl w:ilvl="0" w:tplc="0C090001">
      <w:start w:val="1"/>
      <w:numFmt w:val="bullet"/>
      <w:lvlText w:val=""/>
      <w:lvlJc w:val="left"/>
      <w:pPr>
        <w:ind w:left="1069" w:hanging="360"/>
      </w:pPr>
      <w:rPr>
        <w:rFonts w:ascii="Symbol" w:hAnsi="Symbol" w:hint="default"/>
      </w:rPr>
    </w:lvl>
    <w:lvl w:ilvl="1" w:tplc="0C090003" w:tentative="1">
      <w:start w:val="1"/>
      <w:numFmt w:val="bullet"/>
      <w:lvlText w:val="o"/>
      <w:lvlJc w:val="left"/>
      <w:pPr>
        <w:ind w:left="1789" w:hanging="360"/>
      </w:pPr>
      <w:rPr>
        <w:rFonts w:ascii="Courier New" w:hAnsi="Courier New" w:cs="Courier New" w:hint="default"/>
      </w:rPr>
    </w:lvl>
    <w:lvl w:ilvl="2" w:tplc="0C090005" w:tentative="1">
      <w:start w:val="1"/>
      <w:numFmt w:val="bullet"/>
      <w:lvlText w:val=""/>
      <w:lvlJc w:val="left"/>
      <w:pPr>
        <w:ind w:left="2509" w:hanging="360"/>
      </w:pPr>
      <w:rPr>
        <w:rFonts w:ascii="Wingdings" w:hAnsi="Wingdings" w:hint="default"/>
      </w:rPr>
    </w:lvl>
    <w:lvl w:ilvl="3" w:tplc="0C090001" w:tentative="1">
      <w:start w:val="1"/>
      <w:numFmt w:val="bullet"/>
      <w:lvlText w:val=""/>
      <w:lvlJc w:val="left"/>
      <w:pPr>
        <w:ind w:left="3229" w:hanging="360"/>
      </w:pPr>
      <w:rPr>
        <w:rFonts w:ascii="Symbol" w:hAnsi="Symbol" w:hint="default"/>
      </w:rPr>
    </w:lvl>
    <w:lvl w:ilvl="4" w:tplc="0C090003" w:tentative="1">
      <w:start w:val="1"/>
      <w:numFmt w:val="bullet"/>
      <w:lvlText w:val="o"/>
      <w:lvlJc w:val="left"/>
      <w:pPr>
        <w:ind w:left="3949" w:hanging="360"/>
      </w:pPr>
      <w:rPr>
        <w:rFonts w:ascii="Courier New" w:hAnsi="Courier New" w:cs="Courier New" w:hint="default"/>
      </w:rPr>
    </w:lvl>
    <w:lvl w:ilvl="5" w:tplc="0C090005" w:tentative="1">
      <w:start w:val="1"/>
      <w:numFmt w:val="bullet"/>
      <w:lvlText w:val=""/>
      <w:lvlJc w:val="left"/>
      <w:pPr>
        <w:ind w:left="4669" w:hanging="360"/>
      </w:pPr>
      <w:rPr>
        <w:rFonts w:ascii="Wingdings" w:hAnsi="Wingdings" w:hint="default"/>
      </w:rPr>
    </w:lvl>
    <w:lvl w:ilvl="6" w:tplc="0C090001" w:tentative="1">
      <w:start w:val="1"/>
      <w:numFmt w:val="bullet"/>
      <w:lvlText w:val=""/>
      <w:lvlJc w:val="left"/>
      <w:pPr>
        <w:ind w:left="5389" w:hanging="360"/>
      </w:pPr>
      <w:rPr>
        <w:rFonts w:ascii="Symbol" w:hAnsi="Symbol" w:hint="default"/>
      </w:rPr>
    </w:lvl>
    <w:lvl w:ilvl="7" w:tplc="0C090003" w:tentative="1">
      <w:start w:val="1"/>
      <w:numFmt w:val="bullet"/>
      <w:lvlText w:val="o"/>
      <w:lvlJc w:val="left"/>
      <w:pPr>
        <w:ind w:left="6109" w:hanging="360"/>
      </w:pPr>
      <w:rPr>
        <w:rFonts w:ascii="Courier New" w:hAnsi="Courier New" w:cs="Courier New" w:hint="default"/>
      </w:rPr>
    </w:lvl>
    <w:lvl w:ilvl="8" w:tplc="0C090005" w:tentative="1">
      <w:start w:val="1"/>
      <w:numFmt w:val="bullet"/>
      <w:lvlText w:val=""/>
      <w:lvlJc w:val="left"/>
      <w:pPr>
        <w:ind w:left="6829" w:hanging="360"/>
      </w:pPr>
      <w:rPr>
        <w:rFonts w:ascii="Wingdings" w:hAnsi="Wingdings" w:hint="default"/>
      </w:rPr>
    </w:lvl>
  </w:abstractNum>
  <w:abstractNum w:abstractNumId="15" w15:restartNumberingAfterBreak="0">
    <w:nsid w:val="315C407F"/>
    <w:multiLevelType w:val="hybridMultilevel"/>
    <w:tmpl w:val="0F768B0A"/>
    <w:lvl w:ilvl="0" w:tplc="08B8DCA2">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1B368DA"/>
    <w:multiLevelType w:val="hybridMultilevel"/>
    <w:tmpl w:val="605E78C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8705851"/>
    <w:multiLevelType w:val="hybridMultilevel"/>
    <w:tmpl w:val="7F52CE68"/>
    <w:lvl w:ilvl="0" w:tplc="191A73E4">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B002A4"/>
    <w:multiLevelType w:val="hybridMultilevel"/>
    <w:tmpl w:val="040ED0DC"/>
    <w:lvl w:ilvl="0" w:tplc="FFFFFFFF">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19" w15:restartNumberingAfterBreak="0">
    <w:nsid w:val="3C7E64F9"/>
    <w:multiLevelType w:val="hybridMultilevel"/>
    <w:tmpl w:val="F022EB7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0" w15:restartNumberingAfterBreak="0">
    <w:nsid w:val="3D3B3FCC"/>
    <w:multiLevelType w:val="multilevel"/>
    <w:tmpl w:val="F320B360"/>
    <w:lvl w:ilvl="0">
      <w:start w:val="4"/>
      <w:numFmt w:val="decimal"/>
      <w:lvlText w:val="%1"/>
      <w:lvlJc w:val="left"/>
      <w:pPr>
        <w:tabs>
          <w:tab w:val="num" w:pos="720"/>
        </w:tabs>
        <w:ind w:left="720" w:hanging="360"/>
      </w:pPr>
      <w:rPr>
        <w:rFonts w:hint="default"/>
        <w:b/>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D424F98"/>
    <w:multiLevelType w:val="hybridMultilevel"/>
    <w:tmpl w:val="70FE636A"/>
    <w:lvl w:ilvl="0" w:tplc="0C09000F">
      <w:start w:val="1"/>
      <w:numFmt w:val="decimal"/>
      <w:lvlText w:val="%1."/>
      <w:lvlJc w:val="left"/>
      <w:pPr>
        <w:ind w:left="1080" w:hanging="360"/>
      </w:pPr>
      <w:rPr>
        <w:rFont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2" w15:restartNumberingAfterBreak="0">
    <w:nsid w:val="47EF6F3C"/>
    <w:multiLevelType w:val="hybridMultilevel"/>
    <w:tmpl w:val="068A382E"/>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C412E16"/>
    <w:multiLevelType w:val="hybridMultilevel"/>
    <w:tmpl w:val="63089E30"/>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4" w15:restartNumberingAfterBreak="0">
    <w:nsid w:val="58185475"/>
    <w:multiLevelType w:val="multilevel"/>
    <w:tmpl w:val="F320B360"/>
    <w:lvl w:ilvl="0">
      <w:start w:val="4"/>
      <w:numFmt w:val="decimal"/>
      <w:lvlText w:val="%1"/>
      <w:lvlJc w:val="left"/>
      <w:pPr>
        <w:tabs>
          <w:tab w:val="num" w:pos="720"/>
        </w:tabs>
        <w:ind w:left="720" w:hanging="360"/>
      </w:pPr>
      <w:rPr>
        <w:rFonts w:hint="default"/>
        <w:b/>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5AC63862"/>
    <w:multiLevelType w:val="hybridMultilevel"/>
    <w:tmpl w:val="A0FA138C"/>
    <w:lvl w:ilvl="0" w:tplc="0C090001">
      <w:start w:val="1"/>
      <w:numFmt w:val="bullet"/>
      <w:lvlText w:val=""/>
      <w:lvlJc w:val="left"/>
      <w:pPr>
        <w:ind w:left="1425" w:hanging="360"/>
      </w:pPr>
      <w:rPr>
        <w:rFonts w:ascii="Symbol" w:hAnsi="Symbol" w:hint="default"/>
      </w:rPr>
    </w:lvl>
    <w:lvl w:ilvl="1" w:tplc="0C090003" w:tentative="1">
      <w:start w:val="1"/>
      <w:numFmt w:val="bullet"/>
      <w:lvlText w:val="o"/>
      <w:lvlJc w:val="left"/>
      <w:pPr>
        <w:ind w:left="2145" w:hanging="360"/>
      </w:pPr>
      <w:rPr>
        <w:rFonts w:ascii="Courier New" w:hAnsi="Courier New" w:cs="Courier New" w:hint="default"/>
      </w:rPr>
    </w:lvl>
    <w:lvl w:ilvl="2" w:tplc="0C090005" w:tentative="1">
      <w:start w:val="1"/>
      <w:numFmt w:val="bullet"/>
      <w:lvlText w:val=""/>
      <w:lvlJc w:val="left"/>
      <w:pPr>
        <w:ind w:left="2865" w:hanging="360"/>
      </w:pPr>
      <w:rPr>
        <w:rFonts w:ascii="Wingdings" w:hAnsi="Wingdings" w:hint="default"/>
      </w:rPr>
    </w:lvl>
    <w:lvl w:ilvl="3" w:tplc="0C090001" w:tentative="1">
      <w:start w:val="1"/>
      <w:numFmt w:val="bullet"/>
      <w:lvlText w:val=""/>
      <w:lvlJc w:val="left"/>
      <w:pPr>
        <w:ind w:left="3585" w:hanging="360"/>
      </w:pPr>
      <w:rPr>
        <w:rFonts w:ascii="Symbol" w:hAnsi="Symbol" w:hint="default"/>
      </w:rPr>
    </w:lvl>
    <w:lvl w:ilvl="4" w:tplc="0C090003" w:tentative="1">
      <w:start w:val="1"/>
      <w:numFmt w:val="bullet"/>
      <w:lvlText w:val="o"/>
      <w:lvlJc w:val="left"/>
      <w:pPr>
        <w:ind w:left="4305" w:hanging="360"/>
      </w:pPr>
      <w:rPr>
        <w:rFonts w:ascii="Courier New" w:hAnsi="Courier New" w:cs="Courier New" w:hint="default"/>
      </w:rPr>
    </w:lvl>
    <w:lvl w:ilvl="5" w:tplc="0C090005" w:tentative="1">
      <w:start w:val="1"/>
      <w:numFmt w:val="bullet"/>
      <w:lvlText w:val=""/>
      <w:lvlJc w:val="left"/>
      <w:pPr>
        <w:ind w:left="5025" w:hanging="360"/>
      </w:pPr>
      <w:rPr>
        <w:rFonts w:ascii="Wingdings" w:hAnsi="Wingdings" w:hint="default"/>
      </w:rPr>
    </w:lvl>
    <w:lvl w:ilvl="6" w:tplc="0C090001" w:tentative="1">
      <w:start w:val="1"/>
      <w:numFmt w:val="bullet"/>
      <w:lvlText w:val=""/>
      <w:lvlJc w:val="left"/>
      <w:pPr>
        <w:ind w:left="5745" w:hanging="360"/>
      </w:pPr>
      <w:rPr>
        <w:rFonts w:ascii="Symbol" w:hAnsi="Symbol" w:hint="default"/>
      </w:rPr>
    </w:lvl>
    <w:lvl w:ilvl="7" w:tplc="0C090003" w:tentative="1">
      <w:start w:val="1"/>
      <w:numFmt w:val="bullet"/>
      <w:lvlText w:val="o"/>
      <w:lvlJc w:val="left"/>
      <w:pPr>
        <w:ind w:left="6465" w:hanging="360"/>
      </w:pPr>
      <w:rPr>
        <w:rFonts w:ascii="Courier New" w:hAnsi="Courier New" w:cs="Courier New" w:hint="default"/>
      </w:rPr>
    </w:lvl>
    <w:lvl w:ilvl="8" w:tplc="0C090005" w:tentative="1">
      <w:start w:val="1"/>
      <w:numFmt w:val="bullet"/>
      <w:lvlText w:val=""/>
      <w:lvlJc w:val="left"/>
      <w:pPr>
        <w:ind w:left="7185" w:hanging="360"/>
      </w:pPr>
      <w:rPr>
        <w:rFonts w:ascii="Wingdings" w:hAnsi="Wingdings" w:hint="default"/>
      </w:rPr>
    </w:lvl>
  </w:abstractNum>
  <w:abstractNum w:abstractNumId="26" w15:restartNumberingAfterBreak="0">
    <w:nsid w:val="5C3A56CC"/>
    <w:multiLevelType w:val="hybridMultilevel"/>
    <w:tmpl w:val="4208A6F8"/>
    <w:lvl w:ilvl="0" w:tplc="0C090001">
      <w:start w:val="1"/>
      <w:numFmt w:val="bullet"/>
      <w:lvlText w:val=""/>
      <w:lvlJc w:val="left"/>
      <w:pPr>
        <w:ind w:left="1425" w:hanging="360"/>
      </w:pPr>
      <w:rPr>
        <w:rFonts w:ascii="Symbol" w:hAnsi="Symbol" w:hint="default"/>
      </w:rPr>
    </w:lvl>
    <w:lvl w:ilvl="1" w:tplc="0C090003" w:tentative="1">
      <w:start w:val="1"/>
      <w:numFmt w:val="bullet"/>
      <w:lvlText w:val="o"/>
      <w:lvlJc w:val="left"/>
      <w:pPr>
        <w:ind w:left="2145" w:hanging="360"/>
      </w:pPr>
      <w:rPr>
        <w:rFonts w:ascii="Courier New" w:hAnsi="Courier New" w:cs="Courier New" w:hint="default"/>
      </w:rPr>
    </w:lvl>
    <w:lvl w:ilvl="2" w:tplc="0C090005" w:tentative="1">
      <w:start w:val="1"/>
      <w:numFmt w:val="bullet"/>
      <w:lvlText w:val=""/>
      <w:lvlJc w:val="left"/>
      <w:pPr>
        <w:ind w:left="2865" w:hanging="360"/>
      </w:pPr>
      <w:rPr>
        <w:rFonts w:ascii="Wingdings" w:hAnsi="Wingdings" w:hint="default"/>
      </w:rPr>
    </w:lvl>
    <w:lvl w:ilvl="3" w:tplc="0C090001" w:tentative="1">
      <w:start w:val="1"/>
      <w:numFmt w:val="bullet"/>
      <w:lvlText w:val=""/>
      <w:lvlJc w:val="left"/>
      <w:pPr>
        <w:ind w:left="3585" w:hanging="360"/>
      </w:pPr>
      <w:rPr>
        <w:rFonts w:ascii="Symbol" w:hAnsi="Symbol" w:hint="default"/>
      </w:rPr>
    </w:lvl>
    <w:lvl w:ilvl="4" w:tplc="0C090003" w:tentative="1">
      <w:start w:val="1"/>
      <w:numFmt w:val="bullet"/>
      <w:lvlText w:val="o"/>
      <w:lvlJc w:val="left"/>
      <w:pPr>
        <w:ind w:left="4305" w:hanging="360"/>
      </w:pPr>
      <w:rPr>
        <w:rFonts w:ascii="Courier New" w:hAnsi="Courier New" w:cs="Courier New" w:hint="default"/>
      </w:rPr>
    </w:lvl>
    <w:lvl w:ilvl="5" w:tplc="0C090005" w:tentative="1">
      <w:start w:val="1"/>
      <w:numFmt w:val="bullet"/>
      <w:lvlText w:val=""/>
      <w:lvlJc w:val="left"/>
      <w:pPr>
        <w:ind w:left="5025" w:hanging="360"/>
      </w:pPr>
      <w:rPr>
        <w:rFonts w:ascii="Wingdings" w:hAnsi="Wingdings" w:hint="default"/>
      </w:rPr>
    </w:lvl>
    <w:lvl w:ilvl="6" w:tplc="0C090001" w:tentative="1">
      <w:start w:val="1"/>
      <w:numFmt w:val="bullet"/>
      <w:lvlText w:val=""/>
      <w:lvlJc w:val="left"/>
      <w:pPr>
        <w:ind w:left="5745" w:hanging="360"/>
      </w:pPr>
      <w:rPr>
        <w:rFonts w:ascii="Symbol" w:hAnsi="Symbol" w:hint="default"/>
      </w:rPr>
    </w:lvl>
    <w:lvl w:ilvl="7" w:tplc="0C090003" w:tentative="1">
      <w:start w:val="1"/>
      <w:numFmt w:val="bullet"/>
      <w:lvlText w:val="o"/>
      <w:lvlJc w:val="left"/>
      <w:pPr>
        <w:ind w:left="6465" w:hanging="360"/>
      </w:pPr>
      <w:rPr>
        <w:rFonts w:ascii="Courier New" w:hAnsi="Courier New" w:cs="Courier New" w:hint="default"/>
      </w:rPr>
    </w:lvl>
    <w:lvl w:ilvl="8" w:tplc="0C090005" w:tentative="1">
      <w:start w:val="1"/>
      <w:numFmt w:val="bullet"/>
      <w:lvlText w:val=""/>
      <w:lvlJc w:val="left"/>
      <w:pPr>
        <w:ind w:left="7185" w:hanging="360"/>
      </w:pPr>
      <w:rPr>
        <w:rFonts w:ascii="Wingdings" w:hAnsi="Wingdings" w:hint="default"/>
      </w:rPr>
    </w:lvl>
  </w:abstractNum>
  <w:abstractNum w:abstractNumId="27" w15:restartNumberingAfterBreak="0">
    <w:nsid w:val="617765DE"/>
    <w:multiLevelType w:val="hybridMultilevel"/>
    <w:tmpl w:val="61488C78"/>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61D565E6"/>
    <w:multiLevelType w:val="hybridMultilevel"/>
    <w:tmpl w:val="CF28D5D8"/>
    <w:lvl w:ilvl="0" w:tplc="08B8DCA2">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C460508"/>
    <w:multiLevelType w:val="hybridMultilevel"/>
    <w:tmpl w:val="518AA864"/>
    <w:lvl w:ilvl="0" w:tplc="FFFFFFFF">
      <w:start w:val="1"/>
      <w:numFmt w:val="bullet"/>
      <w:lvlText w:val=""/>
      <w:lvlJc w:val="left"/>
      <w:pPr>
        <w:tabs>
          <w:tab w:val="num" w:pos="1447"/>
        </w:tabs>
        <w:ind w:left="1447" w:hanging="360"/>
      </w:pPr>
      <w:rPr>
        <w:rFonts w:ascii="Symbol" w:hAnsi="Symbol" w:hint="default"/>
      </w:rPr>
    </w:lvl>
    <w:lvl w:ilvl="1" w:tplc="FFFFFFFF">
      <w:start w:val="1"/>
      <w:numFmt w:val="bullet"/>
      <w:lvlText w:val="o"/>
      <w:lvlJc w:val="left"/>
      <w:pPr>
        <w:tabs>
          <w:tab w:val="num" w:pos="2167"/>
        </w:tabs>
        <w:ind w:left="2167" w:hanging="360"/>
      </w:pPr>
      <w:rPr>
        <w:rFonts w:ascii="Courier New" w:hAnsi="Courier New" w:cs="Courier New" w:hint="default"/>
      </w:rPr>
    </w:lvl>
    <w:lvl w:ilvl="2" w:tplc="FFFFFFFF">
      <w:start w:val="1"/>
      <w:numFmt w:val="bullet"/>
      <w:lvlText w:val=""/>
      <w:lvlJc w:val="left"/>
      <w:pPr>
        <w:tabs>
          <w:tab w:val="num" w:pos="2887"/>
        </w:tabs>
        <w:ind w:left="2887" w:hanging="360"/>
      </w:pPr>
      <w:rPr>
        <w:rFonts w:ascii="Wingdings" w:hAnsi="Wingdings" w:hint="default"/>
      </w:rPr>
    </w:lvl>
    <w:lvl w:ilvl="3" w:tplc="FFFFFFFF">
      <w:start w:val="1"/>
      <w:numFmt w:val="bullet"/>
      <w:lvlText w:val=""/>
      <w:lvlJc w:val="left"/>
      <w:pPr>
        <w:tabs>
          <w:tab w:val="num" w:pos="3607"/>
        </w:tabs>
        <w:ind w:left="3607" w:hanging="360"/>
      </w:pPr>
      <w:rPr>
        <w:rFonts w:ascii="Symbol" w:hAnsi="Symbol" w:hint="default"/>
      </w:rPr>
    </w:lvl>
    <w:lvl w:ilvl="4" w:tplc="FFFFFFFF">
      <w:start w:val="1"/>
      <w:numFmt w:val="bullet"/>
      <w:lvlText w:val="o"/>
      <w:lvlJc w:val="left"/>
      <w:pPr>
        <w:tabs>
          <w:tab w:val="num" w:pos="4327"/>
        </w:tabs>
        <w:ind w:left="4327" w:hanging="360"/>
      </w:pPr>
      <w:rPr>
        <w:rFonts w:ascii="Courier New" w:hAnsi="Courier New" w:cs="Courier New" w:hint="default"/>
      </w:rPr>
    </w:lvl>
    <w:lvl w:ilvl="5" w:tplc="FFFFFFFF">
      <w:start w:val="1"/>
      <w:numFmt w:val="bullet"/>
      <w:lvlText w:val=""/>
      <w:lvlJc w:val="left"/>
      <w:pPr>
        <w:tabs>
          <w:tab w:val="num" w:pos="5047"/>
        </w:tabs>
        <w:ind w:left="5047" w:hanging="360"/>
      </w:pPr>
      <w:rPr>
        <w:rFonts w:ascii="Wingdings" w:hAnsi="Wingdings" w:hint="default"/>
      </w:rPr>
    </w:lvl>
    <w:lvl w:ilvl="6" w:tplc="FFFFFFFF">
      <w:start w:val="1"/>
      <w:numFmt w:val="bullet"/>
      <w:lvlText w:val=""/>
      <w:lvlJc w:val="left"/>
      <w:pPr>
        <w:tabs>
          <w:tab w:val="num" w:pos="5767"/>
        </w:tabs>
        <w:ind w:left="5767" w:hanging="360"/>
      </w:pPr>
      <w:rPr>
        <w:rFonts w:ascii="Symbol" w:hAnsi="Symbol" w:hint="default"/>
      </w:rPr>
    </w:lvl>
    <w:lvl w:ilvl="7" w:tplc="FFFFFFFF">
      <w:start w:val="1"/>
      <w:numFmt w:val="bullet"/>
      <w:lvlText w:val="o"/>
      <w:lvlJc w:val="left"/>
      <w:pPr>
        <w:tabs>
          <w:tab w:val="num" w:pos="6487"/>
        </w:tabs>
        <w:ind w:left="6487" w:hanging="360"/>
      </w:pPr>
      <w:rPr>
        <w:rFonts w:ascii="Courier New" w:hAnsi="Courier New" w:cs="Courier New" w:hint="default"/>
      </w:rPr>
    </w:lvl>
    <w:lvl w:ilvl="8" w:tplc="FFFFFFFF">
      <w:start w:val="1"/>
      <w:numFmt w:val="bullet"/>
      <w:lvlText w:val=""/>
      <w:lvlJc w:val="left"/>
      <w:pPr>
        <w:tabs>
          <w:tab w:val="num" w:pos="7207"/>
        </w:tabs>
        <w:ind w:left="7207" w:hanging="360"/>
      </w:pPr>
      <w:rPr>
        <w:rFonts w:ascii="Wingdings" w:hAnsi="Wingdings" w:hint="default"/>
      </w:rPr>
    </w:lvl>
  </w:abstractNum>
  <w:abstractNum w:abstractNumId="30" w15:restartNumberingAfterBreak="0">
    <w:nsid w:val="6C5D7EEC"/>
    <w:multiLevelType w:val="hybridMultilevel"/>
    <w:tmpl w:val="F2600AC4"/>
    <w:lvl w:ilvl="0" w:tplc="04090001">
      <w:start w:val="1"/>
      <w:numFmt w:val="bullet"/>
      <w:lvlText w:val=""/>
      <w:lvlJc w:val="left"/>
      <w:pPr>
        <w:tabs>
          <w:tab w:val="num" w:pos="2133"/>
        </w:tabs>
        <w:ind w:left="2133" w:hanging="360"/>
      </w:pPr>
      <w:rPr>
        <w:rFonts w:ascii="Symbol" w:hAnsi="Symbol" w:hint="default"/>
      </w:rPr>
    </w:lvl>
    <w:lvl w:ilvl="1" w:tplc="04090003" w:tentative="1">
      <w:start w:val="1"/>
      <w:numFmt w:val="bullet"/>
      <w:lvlText w:val="o"/>
      <w:lvlJc w:val="left"/>
      <w:pPr>
        <w:tabs>
          <w:tab w:val="num" w:pos="2853"/>
        </w:tabs>
        <w:ind w:left="2853" w:hanging="360"/>
      </w:pPr>
      <w:rPr>
        <w:rFonts w:ascii="Courier New" w:hAnsi="Courier New" w:hint="default"/>
      </w:rPr>
    </w:lvl>
    <w:lvl w:ilvl="2" w:tplc="04090005" w:tentative="1">
      <w:start w:val="1"/>
      <w:numFmt w:val="bullet"/>
      <w:lvlText w:val=""/>
      <w:lvlJc w:val="left"/>
      <w:pPr>
        <w:tabs>
          <w:tab w:val="num" w:pos="3573"/>
        </w:tabs>
        <w:ind w:left="3573" w:hanging="360"/>
      </w:pPr>
      <w:rPr>
        <w:rFonts w:ascii="Wingdings" w:hAnsi="Wingdings" w:hint="default"/>
      </w:rPr>
    </w:lvl>
    <w:lvl w:ilvl="3" w:tplc="04090001" w:tentative="1">
      <w:start w:val="1"/>
      <w:numFmt w:val="bullet"/>
      <w:lvlText w:val=""/>
      <w:lvlJc w:val="left"/>
      <w:pPr>
        <w:tabs>
          <w:tab w:val="num" w:pos="4293"/>
        </w:tabs>
        <w:ind w:left="4293" w:hanging="360"/>
      </w:pPr>
      <w:rPr>
        <w:rFonts w:ascii="Symbol" w:hAnsi="Symbol" w:hint="default"/>
      </w:rPr>
    </w:lvl>
    <w:lvl w:ilvl="4" w:tplc="04090003" w:tentative="1">
      <w:start w:val="1"/>
      <w:numFmt w:val="bullet"/>
      <w:lvlText w:val="o"/>
      <w:lvlJc w:val="left"/>
      <w:pPr>
        <w:tabs>
          <w:tab w:val="num" w:pos="5013"/>
        </w:tabs>
        <w:ind w:left="5013" w:hanging="360"/>
      </w:pPr>
      <w:rPr>
        <w:rFonts w:ascii="Courier New" w:hAnsi="Courier New" w:hint="default"/>
      </w:rPr>
    </w:lvl>
    <w:lvl w:ilvl="5" w:tplc="04090005" w:tentative="1">
      <w:start w:val="1"/>
      <w:numFmt w:val="bullet"/>
      <w:lvlText w:val=""/>
      <w:lvlJc w:val="left"/>
      <w:pPr>
        <w:tabs>
          <w:tab w:val="num" w:pos="5733"/>
        </w:tabs>
        <w:ind w:left="5733" w:hanging="360"/>
      </w:pPr>
      <w:rPr>
        <w:rFonts w:ascii="Wingdings" w:hAnsi="Wingdings" w:hint="default"/>
      </w:rPr>
    </w:lvl>
    <w:lvl w:ilvl="6" w:tplc="04090001" w:tentative="1">
      <w:start w:val="1"/>
      <w:numFmt w:val="bullet"/>
      <w:lvlText w:val=""/>
      <w:lvlJc w:val="left"/>
      <w:pPr>
        <w:tabs>
          <w:tab w:val="num" w:pos="6453"/>
        </w:tabs>
        <w:ind w:left="6453" w:hanging="360"/>
      </w:pPr>
      <w:rPr>
        <w:rFonts w:ascii="Symbol" w:hAnsi="Symbol" w:hint="default"/>
      </w:rPr>
    </w:lvl>
    <w:lvl w:ilvl="7" w:tplc="04090003" w:tentative="1">
      <w:start w:val="1"/>
      <w:numFmt w:val="bullet"/>
      <w:lvlText w:val="o"/>
      <w:lvlJc w:val="left"/>
      <w:pPr>
        <w:tabs>
          <w:tab w:val="num" w:pos="7173"/>
        </w:tabs>
        <w:ind w:left="7173" w:hanging="360"/>
      </w:pPr>
      <w:rPr>
        <w:rFonts w:ascii="Courier New" w:hAnsi="Courier New" w:hint="default"/>
      </w:rPr>
    </w:lvl>
    <w:lvl w:ilvl="8" w:tplc="04090005" w:tentative="1">
      <w:start w:val="1"/>
      <w:numFmt w:val="bullet"/>
      <w:lvlText w:val=""/>
      <w:lvlJc w:val="left"/>
      <w:pPr>
        <w:tabs>
          <w:tab w:val="num" w:pos="7893"/>
        </w:tabs>
        <w:ind w:left="7893" w:hanging="360"/>
      </w:pPr>
      <w:rPr>
        <w:rFonts w:ascii="Wingdings" w:hAnsi="Wingdings" w:hint="default"/>
      </w:rPr>
    </w:lvl>
  </w:abstractNum>
  <w:abstractNum w:abstractNumId="31" w15:restartNumberingAfterBreak="0">
    <w:nsid w:val="72125CAC"/>
    <w:multiLevelType w:val="multilevel"/>
    <w:tmpl w:val="9B3E1B4C"/>
    <w:lvl w:ilvl="0">
      <w:start w:val="2"/>
      <w:numFmt w:val="decimal"/>
      <w:lvlText w:val="%1"/>
      <w:lvlJc w:val="left"/>
      <w:pPr>
        <w:tabs>
          <w:tab w:val="num" w:pos="705"/>
        </w:tabs>
        <w:ind w:left="705" w:hanging="705"/>
      </w:pPr>
      <w:rPr>
        <w:rFonts w:hint="default"/>
        <w:b/>
        <w:sz w:val="22"/>
      </w:r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2" w15:restartNumberingAfterBreak="0">
    <w:nsid w:val="75CD7E99"/>
    <w:multiLevelType w:val="multilevel"/>
    <w:tmpl w:val="0178D4C4"/>
    <w:lvl w:ilvl="0">
      <w:start w:val="5"/>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1"/>
  </w:num>
  <w:num w:numId="2">
    <w:abstractNumId w:val="13"/>
  </w:num>
  <w:num w:numId="3">
    <w:abstractNumId w:val="30"/>
  </w:num>
  <w:num w:numId="4">
    <w:abstractNumId w:val="27"/>
  </w:num>
  <w:num w:numId="5">
    <w:abstractNumId w:val="16"/>
  </w:num>
  <w:num w:numId="6">
    <w:abstractNumId w:val="3"/>
  </w:num>
  <w:num w:numId="7">
    <w:abstractNumId w:val="32"/>
  </w:num>
  <w:num w:numId="8">
    <w:abstractNumId w:val="20"/>
  </w:num>
  <w:num w:numId="9">
    <w:abstractNumId w:val="15"/>
  </w:num>
  <w:num w:numId="10">
    <w:abstractNumId w:val="24"/>
  </w:num>
  <w:num w:numId="11">
    <w:abstractNumId w:val="28"/>
  </w:num>
  <w:num w:numId="12">
    <w:abstractNumId w:val="12"/>
  </w:num>
  <w:num w:numId="13">
    <w:abstractNumId w:val="9"/>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7"/>
  </w:num>
  <w:num w:numId="17">
    <w:abstractNumId w:val="0"/>
  </w:num>
  <w:num w:numId="18">
    <w:abstractNumId w:val="29"/>
  </w:num>
  <w:num w:numId="19">
    <w:abstractNumId w:val="23"/>
  </w:num>
  <w:num w:numId="20">
    <w:abstractNumId w:val="18"/>
  </w:num>
  <w:num w:numId="21">
    <w:abstractNumId w:val="1"/>
  </w:num>
  <w:num w:numId="22">
    <w:abstractNumId w:val="4"/>
  </w:num>
  <w:num w:numId="23">
    <w:abstractNumId w:val="14"/>
  </w:num>
  <w:num w:numId="24">
    <w:abstractNumId w:val="22"/>
  </w:num>
  <w:num w:numId="25">
    <w:abstractNumId w:val="2"/>
  </w:num>
  <w:num w:numId="26">
    <w:abstractNumId w:val="5"/>
  </w:num>
  <w:num w:numId="27">
    <w:abstractNumId w:val="10"/>
  </w:num>
  <w:num w:numId="28">
    <w:abstractNumId w:val="11"/>
  </w:num>
  <w:num w:numId="29">
    <w:abstractNumId w:val="21"/>
  </w:num>
  <w:num w:numId="30">
    <w:abstractNumId w:val="26"/>
  </w:num>
  <w:num w:numId="31">
    <w:abstractNumId w:val="25"/>
  </w:num>
  <w:num w:numId="32">
    <w:abstractNumId w:val="7"/>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954"/>
    <w:rsid w:val="00000A60"/>
    <w:rsid w:val="000012B5"/>
    <w:rsid w:val="000019CD"/>
    <w:rsid w:val="0001674B"/>
    <w:rsid w:val="000239BA"/>
    <w:rsid w:val="00032764"/>
    <w:rsid w:val="00044F5E"/>
    <w:rsid w:val="0006024A"/>
    <w:rsid w:val="00067657"/>
    <w:rsid w:val="00070169"/>
    <w:rsid w:val="0008771E"/>
    <w:rsid w:val="000A32E0"/>
    <w:rsid w:val="000B6A41"/>
    <w:rsid w:val="000D22EA"/>
    <w:rsid w:val="000D717A"/>
    <w:rsid w:val="000F1B80"/>
    <w:rsid w:val="000F7C48"/>
    <w:rsid w:val="000F7E15"/>
    <w:rsid w:val="00102AF4"/>
    <w:rsid w:val="00113F5A"/>
    <w:rsid w:val="00136570"/>
    <w:rsid w:val="0017114D"/>
    <w:rsid w:val="00171CE2"/>
    <w:rsid w:val="0018114E"/>
    <w:rsid w:val="001817E3"/>
    <w:rsid w:val="0018326E"/>
    <w:rsid w:val="00191D7B"/>
    <w:rsid w:val="001A19F2"/>
    <w:rsid w:val="001B593C"/>
    <w:rsid w:val="001C1FD0"/>
    <w:rsid w:val="001D5B75"/>
    <w:rsid w:val="001D6FB7"/>
    <w:rsid w:val="001D7F93"/>
    <w:rsid w:val="001F00CD"/>
    <w:rsid w:val="001F1674"/>
    <w:rsid w:val="001F1DCA"/>
    <w:rsid w:val="002024B9"/>
    <w:rsid w:val="002532CA"/>
    <w:rsid w:val="002555D2"/>
    <w:rsid w:val="00256270"/>
    <w:rsid w:val="00276D66"/>
    <w:rsid w:val="00292268"/>
    <w:rsid w:val="002935A8"/>
    <w:rsid w:val="00295954"/>
    <w:rsid w:val="00296726"/>
    <w:rsid w:val="00296F4C"/>
    <w:rsid w:val="002C1F07"/>
    <w:rsid w:val="002C2C8B"/>
    <w:rsid w:val="002C2D14"/>
    <w:rsid w:val="002C76BE"/>
    <w:rsid w:val="002D4249"/>
    <w:rsid w:val="002E026B"/>
    <w:rsid w:val="002E4B6E"/>
    <w:rsid w:val="0031533F"/>
    <w:rsid w:val="0032218C"/>
    <w:rsid w:val="003A3A51"/>
    <w:rsid w:val="003F386E"/>
    <w:rsid w:val="003F728F"/>
    <w:rsid w:val="00405C53"/>
    <w:rsid w:val="00417E42"/>
    <w:rsid w:val="00446B6D"/>
    <w:rsid w:val="00456FD8"/>
    <w:rsid w:val="004676E8"/>
    <w:rsid w:val="004759E4"/>
    <w:rsid w:val="004838C2"/>
    <w:rsid w:val="004A2A35"/>
    <w:rsid w:val="004C57A6"/>
    <w:rsid w:val="004D78D2"/>
    <w:rsid w:val="004E20C8"/>
    <w:rsid w:val="004E478D"/>
    <w:rsid w:val="00500286"/>
    <w:rsid w:val="0050210A"/>
    <w:rsid w:val="00503EFB"/>
    <w:rsid w:val="00504583"/>
    <w:rsid w:val="00520963"/>
    <w:rsid w:val="00522762"/>
    <w:rsid w:val="0054229E"/>
    <w:rsid w:val="00552029"/>
    <w:rsid w:val="005621D0"/>
    <w:rsid w:val="005649CA"/>
    <w:rsid w:val="00585239"/>
    <w:rsid w:val="005D2862"/>
    <w:rsid w:val="005E48F6"/>
    <w:rsid w:val="005E5554"/>
    <w:rsid w:val="005F2902"/>
    <w:rsid w:val="00610B4E"/>
    <w:rsid w:val="006214E2"/>
    <w:rsid w:val="006236F6"/>
    <w:rsid w:val="00625245"/>
    <w:rsid w:val="00625C0D"/>
    <w:rsid w:val="00625DFF"/>
    <w:rsid w:val="00634F7D"/>
    <w:rsid w:val="006435B0"/>
    <w:rsid w:val="00662657"/>
    <w:rsid w:val="00663B52"/>
    <w:rsid w:val="00676228"/>
    <w:rsid w:val="00696612"/>
    <w:rsid w:val="006A1AD4"/>
    <w:rsid w:val="006A5123"/>
    <w:rsid w:val="006A52A0"/>
    <w:rsid w:val="006A7D7F"/>
    <w:rsid w:val="006B214D"/>
    <w:rsid w:val="006D190C"/>
    <w:rsid w:val="006D2337"/>
    <w:rsid w:val="006D3C53"/>
    <w:rsid w:val="006D3DE2"/>
    <w:rsid w:val="006E11EE"/>
    <w:rsid w:val="006E123A"/>
    <w:rsid w:val="006F0599"/>
    <w:rsid w:val="00700C2B"/>
    <w:rsid w:val="0070354F"/>
    <w:rsid w:val="007059AA"/>
    <w:rsid w:val="0070688F"/>
    <w:rsid w:val="00712403"/>
    <w:rsid w:val="00712C70"/>
    <w:rsid w:val="00721350"/>
    <w:rsid w:val="007272EE"/>
    <w:rsid w:val="00730954"/>
    <w:rsid w:val="0075012F"/>
    <w:rsid w:val="007610CA"/>
    <w:rsid w:val="0076186F"/>
    <w:rsid w:val="00767852"/>
    <w:rsid w:val="007962AE"/>
    <w:rsid w:val="007B1507"/>
    <w:rsid w:val="007B1D9D"/>
    <w:rsid w:val="007C6EEC"/>
    <w:rsid w:val="007E2B10"/>
    <w:rsid w:val="0083253F"/>
    <w:rsid w:val="0085280A"/>
    <w:rsid w:val="00853C6D"/>
    <w:rsid w:val="0086072C"/>
    <w:rsid w:val="00862552"/>
    <w:rsid w:val="008649DC"/>
    <w:rsid w:val="00885BAA"/>
    <w:rsid w:val="008A443E"/>
    <w:rsid w:val="0090439C"/>
    <w:rsid w:val="00924B6C"/>
    <w:rsid w:val="009602C4"/>
    <w:rsid w:val="009620E4"/>
    <w:rsid w:val="009627DD"/>
    <w:rsid w:val="009635FE"/>
    <w:rsid w:val="00980CFF"/>
    <w:rsid w:val="009957F3"/>
    <w:rsid w:val="009F2700"/>
    <w:rsid w:val="00A14D1F"/>
    <w:rsid w:val="00A4261A"/>
    <w:rsid w:val="00A6372D"/>
    <w:rsid w:val="00A64261"/>
    <w:rsid w:val="00A664DF"/>
    <w:rsid w:val="00A81E13"/>
    <w:rsid w:val="00A94FF2"/>
    <w:rsid w:val="00AA2F01"/>
    <w:rsid w:val="00AA5AE4"/>
    <w:rsid w:val="00AB7145"/>
    <w:rsid w:val="00AD3916"/>
    <w:rsid w:val="00AD3CF3"/>
    <w:rsid w:val="00B013D6"/>
    <w:rsid w:val="00B02E87"/>
    <w:rsid w:val="00B23F5B"/>
    <w:rsid w:val="00B259D1"/>
    <w:rsid w:val="00B33C71"/>
    <w:rsid w:val="00B37F8B"/>
    <w:rsid w:val="00B508F1"/>
    <w:rsid w:val="00B55350"/>
    <w:rsid w:val="00BA1E65"/>
    <w:rsid w:val="00BF7196"/>
    <w:rsid w:val="00C14CEF"/>
    <w:rsid w:val="00C21586"/>
    <w:rsid w:val="00C232BD"/>
    <w:rsid w:val="00C253AA"/>
    <w:rsid w:val="00C3595F"/>
    <w:rsid w:val="00C402F1"/>
    <w:rsid w:val="00C51466"/>
    <w:rsid w:val="00C5342F"/>
    <w:rsid w:val="00C55B3E"/>
    <w:rsid w:val="00C5638A"/>
    <w:rsid w:val="00C57A1C"/>
    <w:rsid w:val="00C6114C"/>
    <w:rsid w:val="00C61515"/>
    <w:rsid w:val="00C93C66"/>
    <w:rsid w:val="00C960E1"/>
    <w:rsid w:val="00CD1150"/>
    <w:rsid w:val="00CD5775"/>
    <w:rsid w:val="00CF4C66"/>
    <w:rsid w:val="00CF7088"/>
    <w:rsid w:val="00D00B85"/>
    <w:rsid w:val="00D02C0E"/>
    <w:rsid w:val="00D10BA1"/>
    <w:rsid w:val="00D1248D"/>
    <w:rsid w:val="00D27447"/>
    <w:rsid w:val="00D33CFF"/>
    <w:rsid w:val="00D56FCB"/>
    <w:rsid w:val="00D77400"/>
    <w:rsid w:val="00D80D77"/>
    <w:rsid w:val="00D9055D"/>
    <w:rsid w:val="00DA7A52"/>
    <w:rsid w:val="00DB41A8"/>
    <w:rsid w:val="00DC4027"/>
    <w:rsid w:val="00DE46D0"/>
    <w:rsid w:val="00DF42E8"/>
    <w:rsid w:val="00DF6787"/>
    <w:rsid w:val="00DF7845"/>
    <w:rsid w:val="00E16C5C"/>
    <w:rsid w:val="00E438CD"/>
    <w:rsid w:val="00E515D1"/>
    <w:rsid w:val="00E65937"/>
    <w:rsid w:val="00E71E71"/>
    <w:rsid w:val="00E76AE1"/>
    <w:rsid w:val="00E858F7"/>
    <w:rsid w:val="00E85C04"/>
    <w:rsid w:val="00EE0CB0"/>
    <w:rsid w:val="00EE5520"/>
    <w:rsid w:val="00F078CC"/>
    <w:rsid w:val="00F11E6F"/>
    <w:rsid w:val="00F21121"/>
    <w:rsid w:val="00F26E49"/>
    <w:rsid w:val="00F33CBF"/>
    <w:rsid w:val="00F34558"/>
    <w:rsid w:val="00F36F50"/>
    <w:rsid w:val="00F52B2D"/>
    <w:rsid w:val="00F52D7E"/>
    <w:rsid w:val="00F65B83"/>
    <w:rsid w:val="00F65D46"/>
    <w:rsid w:val="00F737C1"/>
    <w:rsid w:val="00F75120"/>
    <w:rsid w:val="00F97FA5"/>
    <w:rsid w:val="00FA6877"/>
    <w:rsid w:val="00FC167D"/>
    <w:rsid w:val="00FC5909"/>
    <w:rsid w:val="00FD2653"/>
    <w:rsid w:val="00FE057B"/>
    <w:rsid w:val="00FF19A5"/>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9E5B4B1"/>
  <w15:docId w15:val="{ABCF3FF2-8FEE-4D91-9862-4F1F687FA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34F7D"/>
    <w:rPr>
      <w:sz w:val="24"/>
      <w:szCs w:val="24"/>
      <w:lang w:eastAsia="en-US"/>
    </w:rPr>
  </w:style>
  <w:style w:type="paragraph" w:styleId="Heading1">
    <w:name w:val="heading 1"/>
    <w:basedOn w:val="Normal"/>
    <w:next w:val="Normal"/>
    <w:link w:val="Heading1Char"/>
    <w:qFormat/>
    <w:rsid w:val="00924B6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B013D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7">
    <w:name w:val="heading 7"/>
    <w:basedOn w:val="Normal"/>
    <w:next w:val="Normal"/>
    <w:link w:val="Heading7Char"/>
    <w:semiHidden/>
    <w:unhideWhenUsed/>
    <w:qFormat/>
    <w:rsid w:val="00B013D6"/>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634F7D"/>
    <w:rPr>
      <w:rFonts w:ascii="Courier New" w:hAnsi="Courier New"/>
      <w:sz w:val="20"/>
      <w:szCs w:val="20"/>
      <w:lang w:val="en-US"/>
    </w:rPr>
  </w:style>
  <w:style w:type="paragraph" w:styleId="Header">
    <w:name w:val="header"/>
    <w:basedOn w:val="Normal"/>
    <w:link w:val="HeaderChar"/>
    <w:rsid w:val="00634F7D"/>
    <w:pPr>
      <w:tabs>
        <w:tab w:val="center" w:pos="4153"/>
        <w:tab w:val="right" w:pos="8306"/>
      </w:tabs>
    </w:pPr>
  </w:style>
  <w:style w:type="paragraph" w:styleId="Footer">
    <w:name w:val="footer"/>
    <w:basedOn w:val="Normal"/>
    <w:link w:val="FooterChar"/>
    <w:uiPriority w:val="99"/>
    <w:rsid w:val="00634F7D"/>
    <w:pPr>
      <w:tabs>
        <w:tab w:val="center" w:pos="4153"/>
        <w:tab w:val="right" w:pos="8306"/>
      </w:tabs>
    </w:pPr>
  </w:style>
  <w:style w:type="character" w:styleId="PageNumber">
    <w:name w:val="page number"/>
    <w:basedOn w:val="DefaultParagraphFont"/>
    <w:rsid w:val="00634F7D"/>
  </w:style>
  <w:style w:type="character" w:styleId="Hyperlink">
    <w:name w:val="Hyperlink"/>
    <w:rsid w:val="0001674B"/>
    <w:rPr>
      <w:color w:val="0000FF"/>
      <w:u w:val="single"/>
    </w:rPr>
  </w:style>
  <w:style w:type="paragraph" w:styleId="ListParagraph">
    <w:name w:val="List Paragraph"/>
    <w:basedOn w:val="Normal"/>
    <w:uiPriority w:val="34"/>
    <w:qFormat/>
    <w:rsid w:val="00E71E71"/>
    <w:pPr>
      <w:ind w:left="720"/>
    </w:pPr>
    <w:rPr>
      <w:rFonts w:ascii="Calibri" w:eastAsia="Calibri" w:hAnsi="Calibri"/>
      <w:sz w:val="22"/>
      <w:szCs w:val="22"/>
      <w:lang w:val="en-US"/>
    </w:rPr>
  </w:style>
  <w:style w:type="character" w:styleId="FollowedHyperlink">
    <w:name w:val="FollowedHyperlink"/>
    <w:rsid w:val="000D22EA"/>
    <w:rPr>
      <w:color w:val="800080"/>
      <w:u w:val="single"/>
    </w:rPr>
  </w:style>
  <w:style w:type="paragraph" w:customStyle="1" w:styleId="PARAGRAPH">
    <w:name w:val="PARAGRAPH"/>
    <w:rsid w:val="0032218C"/>
    <w:pPr>
      <w:snapToGrid w:val="0"/>
      <w:spacing w:before="100" w:after="200"/>
      <w:jc w:val="both"/>
    </w:pPr>
    <w:rPr>
      <w:rFonts w:ascii="Arial" w:hAnsi="Arial" w:cs="Arial"/>
      <w:spacing w:val="8"/>
      <w:lang w:val="en-GB"/>
    </w:rPr>
  </w:style>
  <w:style w:type="paragraph" w:styleId="BodyTextIndent3">
    <w:name w:val="Body Text Indent 3"/>
    <w:basedOn w:val="Normal"/>
    <w:link w:val="BodyTextIndent3Char"/>
    <w:rsid w:val="00AD3916"/>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705" w:hanging="705"/>
    </w:pPr>
    <w:rPr>
      <w:rFonts w:ascii="Arial" w:hAnsi="Arial"/>
      <w:b/>
      <w:szCs w:val="20"/>
    </w:rPr>
  </w:style>
  <w:style w:type="character" w:customStyle="1" w:styleId="BodyTextIndent3Char">
    <w:name w:val="Body Text Indent 3 Char"/>
    <w:link w:val="BodyTextIndent3"/>
    <w:rsid w:val="00AD3916"/>
    <w:rPr>
      <w:rFonts w:ascii="Arial" w:hAnsi="Arial"/>
      <w:b/>
      <w:sz w:val="24"/>
      <w:lang w:eastAsia="en-US"/>
    </w:rPr>
  </w:style>
  <w:style w:type="paragraph" w:styleId="BodyTextIndent">
    <w:name w:val="Body Text Indent"/>
    <w:basedOn w:val="Normal"/>
    <w:link w:val="BodyTextIndentChar"/>
    <w:rsid w:val="00AD3916"/>
    <w:pPr>
      <w:spacing w:after="120"/>
      <w:ind w:left="283"/>
    </w:pPr>
    <w:rPr>
      <w:lang w:val="en-US"/>
    </w:rPr>
  </w:style>
  <w:style w:type="character" w:customStyle="1" w:styleId="BodyTextIndentChar">
    <w:name w:val="Body Text Indent Char"/>
    <w:link w:val="BodyTextIndent"/>
    <w:rsid w:val="00AD3916"/>
    <w:rPr>
      <w:sz w:val="24"/>
      <w:szCs w:val="24"/>
      <w:lang w:val="en-US" w:eastAsia="en-US"/>
    </w:rPr>
  </w:style>
  <w:style w:type="character" w:styleId="CommentReference">
    <w:name w:val="annotation reference"/>
    <w:rsid w:val="00AA5AE4"/>
    <w:rPr>
      <w:sz w:val="16"/>
      <w:szCs w:val="16"/>
    </w:rPr>
  </w:style>
  <w:style w:type="paragraph" w:styleId="CommentText">
    <w:name w:val="annotation text"/>
    <w:basedOn w:val="Normal"/>
    <w:link w:val="CommentTextChar"/>
    <w:rsid w:val="00AA5AE4"/>
    <w:rPr>
      <w:sz w:val="20"/>
      <w:szCs w:val="20"/>
    </w:rPr>
  </w:style>
  <w:style w:type="character" w:customStyle="1" w:styleId="CommentTextChar">
    <w:name w:val="Comment Text Char"/>
    <w:link w:val="CommentText"/>
    <w:rsid w:val="00AA5AE4"/>
    <w:rPr>
      <w:lang w:eastAsia="en-US"/>
    </w:rPr>
  </w:style>
  <w:style w:type="paragraph" w:styleId="CommentSubject">
    <w:name w:val="annotation subject"/>
    <w:basedOn w:val="CommentText"/>
    <w:next w:val="CommentText"/>
    <w:link w:val="CommentSubjectChar"/>
    <w:rsid w:val="00AA5AE4"/>
    <w:rPr>
      <w:b/>
      <w:bCs/>
    </w:rPr>
  </w:style>
  <w:style w:type="character" w:customStyle="1" w:styleId="CommentSubjectChar">
    <w:name w:val="Comment Subject Char"/>
    <w:link w:val="CommentSubject"/>
    <w:rsid w:val="00AA5AE4"/>
    <w:rPr>
      <w:b/>
      <w:bCs/>
      <w:lang w:eastAsia="en-US"/>
    </w:rPr>
  </w:style>
  <w:style w:type="paragraph" w:styleId="BalloonText">
    <w:name w:val="Balloon Text"/>
    <w:basedOn w:val="Normal"/>
    <w:link w:val="BalloonTextChar"/>
    <w:rsid w:val="00AA5AE4"/>
    <w:rPr>
      <w:rFonts w:ascii="Segoe UI" w:hAnsi="Segoe UI"/>
      <w:sz w:val="18"/>
      <w:szCs w:val="18"/>
    </w:rPr>
  </w:style>
  <w:style w:type="character" w:customStyle="1" w:styleId="BalloonTextChar">
    <w:name w:val="Balloon Text Char"/>
    <w:link w:val="BalloonText"/>
    <w:rsid w:val="00AA5AE4"/>
    <w:rPr>
      <w:rFonts w:ascii="Segoe UI" w:hAnsi="Segoe UI" w:cs="Segoe UI"/>
      <w:sz w:val="18"/>
      <w:szCs w:val="18"/>
      <w:lang w:eastAsia="en-US"/>
    </w:rPr>
  </w:style>
  <w:style w:type="paragraph" w:styleId="Revision">
    <w:name w:val="Revision"/>
    <w:hidden/>
    <w:uiPriority w:val="99"/>
    <w:semiHidden/>
    <w:rsid w:val="00980CFF"/>
    <w:rPr>
      <w:sz w:val="24"/>
      <w:szCs w:val="24"/>
      <w:lang w:eastAsia="en-US"/>
    </w:rPr>
  </w:style>
  <w:style w:type="paragraph" w:customStyle="1" w:styleId="AgTxtLev2">
    <w:name w:val="AgTxtLev2"/>
    <w:basedOn w:val="Normal"/>
    <w:next w:val="Normal"/>
    <w:link w:val="AgTxtLev2Char"/>
    <w:qFormat/>
    <w:rsid w:val="0054229E"/>
    <w:rPr>
      <w:rFonts w:ascii="Arial" w:eastAsia="Calibri" w:hAnsi="Arial"/>
      <w:sz w:val="22"/>
      <w:szCs w:val="22"/>
      <w:lang w:val="en-GB"/>
    </w:rPr>
  </w:style>
  <w:style w:type="paragraph" w:customStyle="1" w:styleId="AHdgLev2">
    <w:name w:val="AHdgLev2"/>
    <w:basedOn w:val="Normal"/>
    <w:link w:val="AHdgLev2Char"/>
    <w:qFormat/>
    <w:rsid w:val="0054229E"/>
    <w:pPr>
      <w:numPr>
        <w:ilvl w:val="1"/>
        <w:numId w:val="25"/>
      </w:numPr>
    </w:pPr>
    <w:rPr>
      <w:rFonts w:ascii="Arial" w:eastAsia="Calibri" w:hAnsi="Arial"/>
      <w:b/>
      <w:sz w:val="22"/>
      <w:szCs w:val="22"/>
      <w:lang w:val="en-GB"/>
    </w:rPr>
  </w:style>
  <w:style w:type="character" w:customStyle="1" w:styleId="AgTxtLev2Char">
    <w:name w:val="AgTxtLev2 Char"/>
    <w:link w:val="AgTxtLev2"/>
    <w:rsid w:val="0054229E"/>
    <w:rPr>
      <w:rFonts w:ascii="Arial" w:eastAsia="Calibri" w:hAnsi="Arial"/>
      <w:sz w:val="22"/>
      <w:szCs w:val="22"/>
      <w:lang w:val="en-GB" w:eastAsia="en-US"/>
    </w:rPr>
  </w:style>
  <w:style w:type="character" w:customStyle="1" w:styleId="AHdgLev2Char">
    <w:name w:val="AHdgLev2 Char"/>
    <w:link w:val="AHdgLev2"/>
    <w:rsid w:val="0054229E"/>
    <w:rPr>
      <w:rFonts w:ascii="Arial" w:eastAsia="Calibri" w:hAnsi="Arial"/>
      <w:b/>
      <w:sz w:val="22"/>
      <w:szCs w:val="22"/>
      <w:lang w:val="en-GB" w:eastAsia="en-US"/>
    </w:rPr>
  </w:style>
  <w:style w:type="character" w:customStyle="1" w:styleId="FooterChar">
    <w:name w:val="Footer Char"/>
    <w:link w:val="Footer"/>
    <w:uiPriority w:val="99"/>
    <w:rsid w:val="0054229E"/>
    <w:rPr>
      <w:sz w:val="24"/>
      <w:szCs w:val="24"/>
      <w:lang w:eastAsia="en-US"/>
    </w:rPr>
  </w:style>
  <w:style w:type="character" w:customStyle="1" w:styleId="Heading1Char">
    <w:name w:val="Heading 1 Char"/>
    <w:basedOn w:val="DefaultParagraphFont"/>
    <w:link w:val="Heading1"/>
    <w:rsid w:val="00924B6C"/>
    <w:rPr>
      <w:rFonts w:asciiTheme="majorHAnsi" w:eastAsiaTheme="majorEastAsia" w:hAnsiTheme="majorHAnsi" w:cstheme="majorBidi"/>
      <w:b/>
      <w:bCs/>
      <w:color w:val="365F91" w:themeColor="accent1" w:themeShade="BF"/>
      <w:sz w:val="28"/>
      <w:szCs w:val="28"/>
      <w:lang w:eastAsia="en-US"/>
    </w:rPr>
  </w:style>
  <w:style w:type="character" w:customStyle="1" w:styleId="PlainTextChar">
    <w:name w:val="Plain Text Char"/>
    <w:basedOn w:val="DefaultParagraphFont"/>
    <w:link w:val="PlainText"/>
    <w:rsid w:val="002E4B6E"/>
    <w:rPr>
      <w:rFonts w:ascii="Courier New" w:hAnsi="Courier New"/>
      <w:lang w:val="en-US" w:eastAsia="en-US"/>
    </w:rPr>
  </w:style>
  <w:style w:type="character" w:customStyle="1" w:styleId="HeaderChar">
    <w:name w:val="Header Char"/>
    <w:link w:val="Header"/>
    <w:rsid w:val="00B013D6"/>
    <w:rPr>
      <w:sz w:val="24"/>
      <w:szCs w:val="24"/>
      <w:lang w:eastAsia="en-US"/>
    </w:rPr>
  </w:style>
  <w:style w:type="character" w:customStyle="1" w:styleId="Heading2Char">
    <w:name w:val="Heading 2 Char"/>
    <w:basedOn w:val="DefaultParagraphFont"/>
    <w:link w:val="Heading2"/>
    <w:semiHidden/>
    <w:rsid w:val="00B013D6"/>
    <w:rPr>
      <w:rFonts w:asciiTheme="majorHAnsi" w:eastAsiaTheme="majorEastAsia" w:hAnsiTheme="majorHAnsi" w:cstheme="majorBidi"/>
      <w:color w:val="365F91" w:themeColor="accent1" w:themeShade="BF"/>
      <w:sz w:val="26"/>
      <w:szCs w:val="26"/>
      <w:lang w:eastAsia="en-US"/>
    </w:rPr>
  </w:style>
  <w:style w:type="character" w:customStyle="1" w:styleId="Heading7Char">
    <w:name w:val="Heading 7 Char"/>
    <w:basedOn w:val="DefaultParagraphFont"/>
    <w:link w:val="Heading7"/>
    <w:semiHidden/>
    <w:rsid w:val="00B013D6"/>
    <w:rPr>
      <w:rFonts w:asciiTheme="majorHAnsi" w:eastAsiaTheme="majorEastAsia" w:hAnsiTheme="majorHAnsi" w:cstheme="majorBidi"/>
      <w:i/>
      <w:iCs/>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0152438">
      <w:bodyDiv w:val="1"/>
      <w:marLeft w:val="0"/>
      <w:marRight w:val="0"/>
      <w:marTop w:val="0"/>
      <w:marBottom w:val="0"/>
      <w:divBdr>
        <w:top w:val="none" w:sz="0" w:space="0" w:color="auto"/>
        <w:left w:val="none" w:sz="0" w:space="0" w:color="auto"/>
        <w:bottom w:val="none" w:sz="0" w:space="0" w:color="auto"/>
        <w:right w:val="none" w:sz="0" w:space="0" w:color="auto"/>
      </w:divBdr>
    </w:div>
    <w:div w:id="1038967959">
      <w:bodyDiv w:val="1"/>
      <w:marLeft w:val="0"/>
      <w:marRight w:val="0"/>
      <w:marTop w:val="0"/>
      <w:marBottom w:val="0"/>
      <w:divBdr>
        <w:top w:val="none" w:sz="0" w:space="0" w:color="auto"/>
        <w:left w:val="none" w:sz="0" w:space="0" w:color="auto"/>
        <w:bottom w:val="none" w:sz="0" w:space="0" w:color="auto"/>
        <w:right w:val="none" w:sz="0" w:space="0" w:color="auto"/>
      </w:divBdr>
    </w:div>
    <w:div w:id="1276520641">
      <w:bodyDiv w:val="1"/>
      <w:marLeft w:val="0"/>
      <w:marRight w:val="0"/>
      <w:marTop w:val="0"/>
      <w:marBottom w:val="0"/>
      <w:divBdr>
        <w:top w:val="none" w:sz="0" w:space="0" w:color="auto"/>
        <w:left w:val="none" w:sz="0" w:space="0" w:color="auto"/>
        <w:bottom w:val="none" w:sz="0" w:space="0" w:color="auto"/>
        <w:right w:val="none" w:sz="0" w:space="0" w:color="auto"/>
      </w:divBdr>
    </w:div>
    <w:div w:id="1505393246">
      <w:bodyDiv w:val="1"/>
      <w:marLeft w:val="0"/>
      <w:marRight w:val="0"/>
      <w:marTop w:val="0"/>
      <w:marBottom w:val="0"/>
      <w:divBdr>
        <w:top w:val="none" w:sz="0" w:space="0" w:color="auto"/>
        <w:left w:val="none" w:sz="0" w:space="0" w:color="auto"/>
        <w:bottom w:val="none" w:sz="0" w:space="0" w:color="auto"/>
        <w:right w:val="none" w:sz="0" w:space="0" w:color="auto"/>
      </w:divBdr>
    </w:div>
    <w:div w:id="2027436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tiff"/><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iecex.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89F686-859F-4EF6-8B71-5D9F7CBE5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1382</Words>
  <Characters>7883</Characters>
  <Application>Microsoft Office Word</Application>
  <DocSecurity>4</DocSecurity>
  <Lines>65</Lines>
  <Paragraphs>18</Paragraphs>
  <ScaleCrop>false</ScaleCrop>
  <HeadingPairs>
    <vt:vector size="2" baseType="variant">
      <vt:variant>
        <vt:lpstr>Title</vt:lpstr>
      </vt:variant>
      <vt:variant>
        <vt:i4>1</vt:i4>
      </vt:variant>
    </vt:vector>
  </HeadingPairs>
  <TitlesOfParts>
    <vt:vector size="1" baseType="lpstr">
      <vt:lpstr>IEC Ex</vt:lpstr>
    </vt:vector>
  </TitlesOfParts>
  <Company>SAI Global</Company>
  <LinksUpToDate>false</LinksUpToDate>
  <CharactersWithSpaces>9247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IEC Ex</dc:title>
  <dc:creator>agius</dc:creator>
  <cp:lastModifiedBy>Chris Agius</cp:lastModifiedBy>
  <cp:revision>2</cp:revision>
  <cp:lastPrinted>2013-03-06T05:51:00Z</cp:lastPrinted>
  <dcterms:created xsi:type="dcterms:W3CDTF">2020-08-18T13:01:00Z</dcterms:created>
  <dcterms:modified xsi:type="dcterms:W3CDTF">2020-08-18T13:01:00Z</dcterms:modified>
</cp:coreProperties>
</file>