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EBD0E" w14:textId="77777777" w:rsidR="009349A1" w:rsidRDefault="009349A1" w:rsidP="009349A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  <w:bookmarkStart w:id="0" w:name="_GoBack"/>
      <w:bookmarkEnd w:id="0"/>
    </w:p>
    <w:p w14:paraId="7887775B" w14:textId="77777777" w:rsidR="009349A1" w:rsidRPr="00665C00" w:rsidRDefault="009349A1" w:rsidP="009349A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lang w:eastAsia="en-AU"/>
        </w:rPr>
      </w:pPr>
      <w:r w:rsidRPr="00665C00">
        <w:rPr>
          <w:rFonts w:ascii="Arial" w:eastAsia="Times New Roman" w:hAnsi="Arial" w:cs="Arial"/>
          <w:b/>
          <w:i/>
          <w:color w:val="000000"/>
          <w:lang w:eastAsia="en-AU"/>
        </w:rPr>
        <w:t xml:space="preserve">Title: Summary of Voting results on </w:t>
      </w:r>
      <w:proofErr w:type="spellStart"/>
      <w:r w:rsidRPr="00665C00">
        <w:rPr>
          <w:rFonts w:ascii="Arial" w:eastAsia="Times New Roman" w:hAnsi="Arial" w:cs="Arial"/>
          <w:b/>
          <w:i/>
          <w:color w:val="000000"/>
          <w:lang w:eastAsia="en-AU"/>
        </w:rPr>
        <w:t>ExMC</w:t>
      </w:r>
      <w:proofErr w:type="spellEnd"/>
      <w:r w:rsidRPr="00665C00">
        <w:rPr>
          <w:rFonts w:ascii="Arial" w:eastAsia="Times New Roman" w:hAnsi="Arial" w:cs="Arial"/>
          <w:b/>
          <w:i/>
          <w:color w:val="000000"/>
          <w:lang w:eastAsia="en-AU"/>
        </w:rPr>
        <w:t xml:space="preserve">/1652/DV Report for a scope extension request from UL LLC, US, to conduct IECEx 05 </w:t>
      </w:r>
      <w:proofErr w:type="spellStart"/>
      <w:r w:rsidRPr="00665C00">
        <w:rPr>
          <w:rFonts w:ascii="Arial" w:eastAsia="Times New Roman" w:hAnsi="Arial" w:cs="Arial"/>
          <w:b/>
          <w:i/>
          <w:color w:val="000000"/>
          <w:lang w:eastAsia="en-AU"/>
        </w:rPr>
        <w:t>CoPC</w:t>
      </w:r>
      <w:proofErr w:type="spellEnd"/>
      <w:r w:rsidRPr="00665C00">
        <w:rPr>
          <w:rFonts w:ascii="Arial" w:eastAsia="Times New Roman" w:hAnsi="Arial" w:cs="Arial"/>
          <w:b/>
          <w:i/>
          <w:color w:val="000000"/>
          <w:lang w:eastAsia="en-AU"/>
        </w:rPr>
        <w:t xml:space="preserve"> assessment at PCEC facilities in China under the control and management of UL LLC.</w:t>
      </w:r>
    </w:p>
    <w:p w14:paraId="7FFAE3E1" w14:textId="77777777" w:rsidR="009349A1" w:rsidRPr="00665C00" w:rsidRDefault="009349A1" w:rsidP="009349A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lang w:eastAsia="en-AU"/>
        </w:rPr>
      </w:pPr>
    </w:p>
    <w:p w14:paraId="57051876" w14:textId="77777777" w:rsidR="009349A1" w:rsidRPr="00665C00" w:rsidRDefault="009349A1" w:rsidP="009349A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665C00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665C00">
        <w:rPr>
          <w:rFonts w:ascii="Arial" w:eastAsia="Times New Roman" w:hAnsi="Arial" w:cs="Arial"/>
          <w:b/>
        </w:rPr>
        <w:t>ExMC</w:t>
      </w:r>
      <w:proofErr w:type="spellEnd"/>
      <w:r w:rsidRPr="00665C00">
        <w:rPr>
          <w:rFonts w:ascii="Arial" w:eastAsia="Times New Roman" w:hAnsi="Arial" w:cs="Arial"/>
          <w:b/>
        </w:rPr>
        <w:t xml:space="preserve"> </w:t>
      </w:r>
    </w:p>
    <w:p w14:paraId="79884C18" w14:textId="77777777" w:rsidR="009349A1" w:rsidRPr="00665C00" w:rsidRDefault="009349A1" w:rsidP="009349A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en-US"/>
        </w:rPr>
      </w:pPr>
      <w:r w:rsidRPr="00665C00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0BD782CF" wp14:editId="65C1F1A0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9EF3EE3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14:paraId="7CDC1DC4" w14:textId="77777777" w:rsidR="009349A1" w:rsidRPr="00665C00" w:rsidRDefault="009349A1" w:rsidP="009349A1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u w:val="single"/>
          <w:lang w:val="en-US"/>
        </w:rPr>
      </w:pPr>
    </w:p>
    <w:p w14:paraId="236EDB85" w14:textId="77777777" w:rsidR="009349A1" w:rsidRPr="00665C00" w:rsidRDefault="009349A1" w:rsidP="009349A1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u w:val="single"/>
          <w:lang w:val="en-US"/>
        </w:rPr>
      </w:pPr>
      <w:r w:rsidRPr="00665C00">
        <w:rPr>
          <w:rFonts w:ascii="Arial" w:eastAsia="Times New Roman" w:hAnsi="Arial" w:cs="Arial"/>
          <w:b/>
          <w:bCs/>
          <w:color w:val="000000"/>
          <w:u w:val="single"/>
          <w:lang w:val="en-US"/>
        </w:rPr>
        <w:t>INTRODUCTION</w:t>
      </w:r>
    </w:p>
    <w:p w14:paraId="6EE845C5" w14:textId="77777777" w:rsidR="009349A1" w:rsidRPr="00665C00" w:rsidRDefault="009349A1" w:rsidP="009349A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en-US"/>
        </w:rPr>
      </w:pPr>
    </w:p>
    <w:p w14:paraId="5FC98935" w14:textId="77777777" w:rsidR="009349A1" w:rsidRPr="00665C00" w:rsidRDefault="009349A1" w:rsidP="009349A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en-US"/>
        </w:rPr>
      </w:pPr>
    </w:p>
    <w:p w14:paraId="51A18CCC" w14:textId="77777777" w:rsidR="009349A1" w:rsidRDefault="009349A1" w:rsidP="009349A1">
      <w:pPr>
        <w:rPr>
          <w:rFonts w:ascii="Arial" w:eastAsia="Times New Roman" w:hAnsi="Arial" w:cs="Arial"/>
          <w:sz w:val="24"/>
          <w:szCs w:val="24"/>
        </w:rPr>
      </w:pPr>
      <w:r w:rsidRPr="00665C00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665C00">
        <w:rPr>
          <w:sz w:val="24"/>
          <w:szCs w:val="24"/>
        </w:rPr>
        <w:t xml:space="preserve"> </w:t>
      </w:r>
      <w:proofErr w:type="spellStart"/>
      <w:r w:rsidRPr="00665C00">
        <w:rPr>
          <w:rFonts w:ascii="Arial" w:eastAsia="Times New Roman" w:hAnsi="Arial" w:cs="Arial"/>
          <w:sz w:val="24"/>
          <w:szCs w:val="24"/>
        </w:rPr>
        <w:t>ExMC</w:t>
      </w:r>
      <w:proofErr w:type="spellEnd"/>
      <w:r w:rsidRPr="00665C00">
        <w:rPr>
          <w:rFonts w:ascii="Arial" w:eastAsia="Times New Roman" w:hAnsi="Arial" w:cs="Arial"/>
          <w:sz w:val="24"/>
          <w:szCs w:val="24"/>
        </w:rPr>
        <w:t xml:space="preserve">/1652/DV Report for a scope extension request from UL LLC, US, to conduct IECEx 05 </w:t>
      </w:r>
      <w:proofErr w:type="spellStart"/>
      <w:r w:rsidRPr="00665C00">
        <w:rPr>
          <w:rFonts w:ascii="Arial" w:eastAsia="Times New Roman" w:hAnsi="Arial" w:cs="Arial"/>
          <w:sz w:val="24"/>
          <w:szCs w:val="24"/>
        </w:rPr>
        <w:t>CoPC</w:t>
      </w:r>
      <w:proofErr w:type="spellEnd"/>
      <w:r w:rsidRPr="00665C00">
        <w:rPr>
          <w:rFonts w:ascii="Arial" w:eastAsia="Times New Roman" w:hAnsi="Arial" w:cs="Arial"/>
          <w:sz w:val="24"/>
          <w:szCs w:val="24"/>
        </w:rPr>
        <w:t xml:space="preserve"> assessment at PCEC facilities in China under the control and management of UL LLC.</w:t>
      </w:r>
    </w:p>
    <w:p w14:paraId="3DA34015" w14:textId="77777777" w:rsidR="00665C00" w:rsidRPr="00665C00" w:rsidRDefault="00665C00" w:rsidP="009349A1">
      <w:pPr>
        <w:rPr>
          <w:rFonts w:ascii="Arial" w:eastAsia="Times New Roman" w:hAnsi="Arial" w:cs="Arial"/>
          <w:i/>
          <w:sz w:val="24"/>
          <w:szCs w:val="24"/>
        </w:rPr>
      </w:pPr>
    </w:p>
    <w:p w14:paraId="3ADE3487" w14:textId="77777777" w:rsidR="009349A1" w:rsidRPr="00665C00" w:rsidRDefault="009349A1" w:rsidP="009349A1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24"/>
          <w:szCs w:val="24"/>
          <w:lang w:val="en-US"/>
        </w:rPr>
      </w:pPr>
    </w:p>
    <w:p w14:paraId="79920325" w14:textId="77777777" w:rsidR="009349A1" w:rsidRPr="005356BA" w:rsidRDefault="009349A1" w:rsidP="009349A1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smartTag w:uri="urn:schemas-microsoft-com:office:smarttags" w:element="PersonName">
        <w:r w:rsidRPr="005356BA">
          <w:rPr>
            <w:rFonts w:ascii="Brush Script MT" w:eastAsia="Times New Roman" w:hAnsi="Brush Script MT"/>
            <w:b/>
            <w:bCs/>
            <w:i/>
            <w:color w:val="000000"/>
            <w:sz w:val="44"/>
            <w:szCs w:val="44"/>
            <w:lang w:val="en-US"/>
          </w:rPr>
          <w:t>Chris Agius</w:t>
        </w:r>
      </w:smartTag>
    </w:p>
    <w:p w14:paraId="718F960E" w14:textId="77777777" w:rsidR="009349A1" w:rsidRPr="005356BA" w:rsidRDefault="009349A1" w:rsidP="009349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14:paraId="2C7C7B6B" w14:textId="77777777" w:rsidR="009349A1" w:rsidRPr="005356BA" w:rsidRDefault="009349A1" w:rsidP="009349A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5356B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14:paraId="3E9773BD" w14:textId="77777777" w:rsidR="009349A1" w:rsidRPr="005356BA" w:rsidRDefault="009349A1" w:rsidP="009349A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33FF885" w14:textId="77777777" w:rsidR="009349A1" w:rsidRPr="005356BA" w:rsidRDefault="009349A1" w:rsidP="009349A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82DDE81" w14:textId="77777777" w:rsidR="009349A1" w:rsidRPr="005356BA" w:rsidRDefault="009349A1" w:rsidP="009349A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2BDF30C" w14:textId="77777777" w:rsidR="009349A1" w:rsidRDefault="009349A1" w:rsidP="009349A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C21FAAF" w14:textId="77777777" w:rsidR="009349A1" w:rsidRDefault="009349A1" w:rsidP="009349A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E9AF7FF" w14:textId="77777777" w:rsidR="009349A1" w:rsidRDefault="009349A1" w:rsidP="009349A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A28C52E" w14:textId="77777777" w:rsidR="009349A1" w:rsidRPr="005356BA" w:rsidRDefault="009349A1" w:rsidP="009349A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92163DA" w14:textId="77777777" w:rsidR="009349A1" w:rsidRPr="005356BA" w:rsidRDefault="009349A1" w:rsidP="009349A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4100A2D9" w14:textId="77777777" w:rsidR="009349A1" w:rsidRPr="005356BA" w:rsidRDefault="009349A1" w:rsidP="009349A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07433F3" w14:textId="77777777" w:rsidR="009349A1" w:rsidRPr="005356BA" w:rsidRDefault="009349A1" w:rsidP="009349A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4F9D84F" w14:textId="77777777" w:rsidR="009349A1" w:rsidRPr="005356BA" w:rsidRDefault="009349A1" w:rsidP="009349A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4FEBF8CF" w14:textId="77777777" w:rsidR="009349A1" w:rsidRPr="005356BA" w:rsidRDefault="009349A1" w:rsidP="009349A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2AB4FA30" w14:textId="77777777" w:rsidR="009349A1" w:rsidRPr="005356BA" w:rsidRDefault="009349A1" w:rsidP="009349A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9349A1" w:rsidRPr="005356BA" w14:paraId="0809B63A" w14:textId="77777777" w:rsidTr="00351D6E">
        <w:tc>
          <w:tcPr>
            <w:tcW w:w="4320" w:type="dxa"/>
          </w:tcPr>
          <w:p w14:paraId="7BEEC6DF" w14:textId="77777777" w:rsidR="009349A1" w:rsidRPr="005356BA" w:rsidRDefault="009349A1" w:rsidP="0035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12504523" w14:textId="77777777" w:rsidR="009349A1" w:rsidRPr="005356BA" w:rsidRDefault="009349A1" w:rsidP="0035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14:paraId="2C790763" w14:textId="77777777" w:rsidR="009349A1" w:rsidRPr="005356BA" w:rsidRDefault="009349A1" w:rsidP="0035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14:paraId="3A1D393B" w14:textId="77777777" w:rsidR="009349A1" w:rsidRPr="005356BA" w:rsidRDefault="009349A1" w:rsidP="0035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14:paraId="0E29653A" w14:textId="77777777" w:rsidR="009349A1" w:rsidRPr="005356BA" w:rsidRDefault="009349A1" w:rsidP="0035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14:paraId="651D1EE9" w14:textId="77777777" w:rsidR="009349A1" w:rsidRPr="005356BA" w:rsidRDefault="009349A1" w:rsidP="00351D6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14:paraId="2937BD5E" w14:textId="77777777" w:rsidR="009349A1" w:rsidRPr="005356BA" w:rsidRDefault="009349A1" w:rsidP="0035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5A688821" w14:textId="77777777" w:rsidR="009349A1" w:rsidRPr="005356BA" w:rsidRDefault="009349A1" w:rsidP="0035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773B30AD" w14:textId="77777777" w:rsidR="009349A1" w:rsidRPr="005356BA" w:rsidRDefault="009349A1" w:rsidP="0035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14:paraId="34C7631F" w14:textId="77777777" w:rsidR="009349A1" w:rsidRPr="005356BA" w:rsidRDefault="009349A1" w:rsidP="0035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14:paraId="603262EB" w14:textId="77777777" w:rsidR="009349A1" w:rsidRPr="005356BA" w:rsidRDefault="00E067B1" w:rsidP="00351D6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9349A1" w:rsidRPr="005356BA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77A09546" w14:textId="77777777" w:rsidR="009349A1" w:rsidRPr="005356BA" w:rsidRDefault="009349A1" w:rsidP="009349A1"/>
    <w:p w14:paraId="668BA633" w14:textId="77777777" w:rsidR="009349A1" w:rsidRPr="005356BA" w:rsidRDefault="009349A1" w:rsidP="009349A1">
      <w:r w:rsidRPr="005356BA">
        <w:br w:type="page"/>
      </w:r>
    </w:p>
    <w:p w14:paraId="1673D177" w14:textId="77777777" w:rsidR="009349A1" w:rsidRDefault="009349A1" w:rsidP="009349A1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19"/>
          <w:szCs w:val="19"/>
        </w:rPr>
      </w:pPr>
      <w:r w:rsidRPr="005356BA">
        <w:rPr>
          <w:rFonts w:ascii="Arial" w:eastAsia="Times New Roman" w:hAnsi="Arial" w:cs="Arial"/>
          <w:b/>
          <w:i/>
          <w:spacing w:val="-3"/>
          <w:sz w:val="19"/>
          <w:szCs w:val="19"/>
        </w:rPr>
        <w:lastRenderedPageBreak/>
        <w:t xml:space="preserve">Summary of voting results on </w:t>
      </w:r>
      <w:proofErr w:type="spellStart"/>
      <w:r w:rsidRPr="009349A1">
        <w:rPr>
          <w:rFonts w:ascii="Arial" w:eastAsia="Times New Roman" w:hAnsi="Arial" w:cs="Arial"/>
          <w:b/>
          <w:i/>
          <w:spacing w:val="-3"/>
          <w:sz w:val="19"/>
          <w:szCs w:val="19"/>
        </w:rPr>
        <w:t>ExMC</w:t>
      </w:r>
      <w:proofErr w:type="spellEnd"/>
      <w:r w:rsidRPr="009349A1">
        <w:rPr>
          <w:rFonts w:ascii="Arial" w:eastAsia="Times New Roman" w:hAnsi="Arial" w:cs="Arial"/>
          <w:b/>
          <w:i/>
          <w:spacing w:val="-3"/>
          <w:sz w:val="19"/>
          <w:szCs w:val="19"/>
        </w:rPr>
        <w:t xml:space="preserve">/1652/DV Report for a scope extension request from UL LLC, US, to conduct IECEx 05 </w:t>
      </w:r>
      <w:proofErr w:type="spellStart"/>
      <w:r w:rsidRPr="009349A1">
        <w:rPr>
          <w:rFonts w:ascii="Arial" w:eastAsia="Times New Roman" w:hAnsi="Arial" w:cs="Arial"/>
          <w:b/>
          <w:i/>
          <w:spacing w:val="-3"/>
          <w:sz w:val="19"/>
          <w:szCs w:val="19"/>
        </w:rPr>
        <w:t>CoPC</w:t>
      </w:r>
      <w:proofErr w:type="spellEnd"/>
      <w:r w:rsidRPr="009349A1">
        <w:rPr>
          <w:rFonts w:ascii="Arial" w:eastAsia="Times New Roman" w:hAnsi="Arial" w:cs="Arial"/>
          <w:b/>
          <w:i/>
          <w:spacing w:val="-3"/>
          <w:sz w:val="19"/>
          <w:szCs w:val="19"/>
        </w:rPr>
        <w:t xml:space="preserve"> assessment at PCEC facilities in China under the control and management of UL LLC.</w:t>
      </w:r>
    </w:p>
    <w:p w14:paraId="74377B06" w14:textId="77777777" w:rsidR="009349A1" w:rsidRPr="002C6B98" w:rsidRDefault="009349A1" w:rsidP="009349A1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14"/>
          <w:szCs w:val="14"/>
        </w:rPr>
      </w:pPr>
    </w:p>
    <w:p w14:paraId="0F77893F" w14:textId="77777777" w:rsidR="009349A1" w:rsidRPr="005356BA" w:rsidRDefault="009349A1" w:rsidP="009349A1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</w:rPr>
      </w:pPr>
      <w:r w:rsidRPr="005356BA">
        <w:rPr>
          <w:rFonts w:ascii="Arial" w:eastAsia="Times New Roman" w:hAnsi="Arial" w:cs="Arial"/>
          <w:b/>
          <w:i/>
          <w:spacing w:val="-3"/>
          <w:sz w:val="18"/>
          <w:szCs w:val="18"/>
        </w:rPr>
        <w:t>Circulation Date: 2020 0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9 15 </w:t>
      </w:r>
      <w:r w:rsidRPr="005356BA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</w:p>
    <w:p w14:paraId="77D8F74C" w14:textId="77777777" w:rsidR="009349A1" w:rsidRDefault="009349A1" w:rsidP="009349A1">
      <w:pPr>
        <w:spacing w:after="0" w:line="240" w:lineRule="auto"/>
        <w:rPr>
          <w:rFonts w:ascii="Arial" w:eastAsia="Times New Roman" w:hAnsi="Arial" w:cs="Arial"/>
          <w:b/>
          <w:i/>
          <w:iCs/>
          <w:sz w:val="20"/>
          <w:szCs w:val="20"/>
        </w:rPr>
      </w:pPr>
      <w:r w:rsidRPr="005356BA">
        <w:rPr>
          <w:rFonts w:ascii="Arial" w:eastAsia="Times New Roman" w:hAnsi="Arial" w:cs="Arial"/>
          <w:b/>
          <w:i/>
          <w:iCs/>
          <w:sz w:val="18"/>
          <w:szCs w:val="18"/>
        </w:rPr>
        <w:t>Closing Date:</w:t>
      </w:r>
      <w:r w:rsidRPr="005356BA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5356BA"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2020 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10 30 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  <w:t>R</w:t>
      </w:r>
      <w:r w:rsidRPr="005356BA">
        <w:rPr>
          <w:rFonts w:ascii="Arial" w:eastAsia="Times New Roman" w:hAnsi="Arial" w:cs="Arial"/>
          <w:b/>
          <w:i/>
          <w:iCs/>
          <w:sz w:val="18"/>
          <w:szCs w:val="18"/>
        </w:rPr>
        <w:t>eminders sent</w:t>
      </w:r>
      <w:r w:rsidRPr="005356BA">
        <w:rPr>
          <w:rFonts w:ascii="Arial" w:eastAsia="Times New Roman" w:hAnsi="Arial" w:cs="Arial"/>
          <w:b/>
          <w:i/>
          <w:iCs/>
          <w:sz w:val="20"/>
          <w:szCs w:val="20"/>
        </w:rPr>
        <w:t>: Yes</w:t>
      </w:r>
    </w:p>
    <w:tbl>
      <w:tblPr>
        <w:tblW w:w="878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76"/>
        <w:gridCol w:w="1949"/>
        <w:gridCol w:w="3159"/>
      </w:tblGrid>
      <w:tr w:rsidR="009349A1" w:rsidRPr="00336540" w14:paraId="214BB942" w14:textId="77777777" w:rsidTr="009349A1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0E67" w14:textId="77777777" w:rsidR="009349A1" w:rsidRPr="00255704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55704">
              <w:rPr>
                <w:rFonts w:ascii="Calibri" w:hAnsi="Calibri" w:cs="Calibri"/>
                <w:b/>
                <w:color w:val="000000"/>
              </w:rPr>
              <w:t>Country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5F8F" w14:textId="77777777" w:rsidR="009349A1" w:rsidRPr="00255704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55704">
              <w:rPr>
                <w:rFonts w:ascii="Calibri" w:hAnsi="Calibri" w:cs="Calibri"/>
                <w:b/>
                <w:color w:val="000000"/>
              </w:rPr>
              <w:t>Vote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B822" w14:textId="77777777" w:rsidR="009349A1" w:rsidRPr="00336540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36540">
              <w:rPr>
                <w:rFonts w:ascii="Calibri" w:hAnsi="Calibri" w:cs="Calibri"/>
                <w:b/>
                <w:color w:val="000000"/>
              </w:rPr>
              <w:t>Comment</w:t>
            </w:r>
          </w:p>
        </w:tc>
      </w:tr>
      <w:tr w:rsidR="009349A1" w14:paraId="6A32D62D" w14:textId="77777777" w:rsidTr="009349A1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E8B3" w14:textId="77777777" w:rsidR="009349A1" w:rsidRPr="00096B4B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AUSTRALIA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FF0E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A8CF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49A1" w14:paraId="51BAA9E9" w14:textId="77777777" w:rsidTr="009349A1">
        <w:trPr>
          <w:trHeight w:val="32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7967" w14:textId="77777777" w:rsidR="009349A1" w:rsidRPr="00096B4B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BRAZIL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4453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112D" w14:textId="77777777" w:rsidR="009349A1" w:rsidRDefault="00665C00" w:rsidP="0093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See Annex A </w:t>
            </w:r>
          </w:p>
        </w:tc>
      </w:tr>
      <w:tr w:rsidR="009349A1" w14:paraId="50736C12" w14:textId="77777777" w:rsidTr="009349A1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4330" w14:textId="77777777" w:rsidR="009349A1" w:rsidRPr="00096B4B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CANADA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3F5D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8BBB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49A1" w14:paraId="62E3E463" w14:textId="77777777" w:rsidTr="009349A1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DCC1" w14:textId="77777777" w:rsidR="009349A1" w:rsidRPr="00096B4B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CROATIA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DFBC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0072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49A1" w14:paraId="7133CD42" w14:textId="77777777" w:rsidTr="009349A1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9509" w14:textId="77777777" w:rsidR="009349A1" w:rsidRPr="00096B4B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CZECH REPUBLIC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69C4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4278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49A1" w14:paraId="1F873562" w14:textId="77777777" w:rsidTr="009349A1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4ABF" w14:textId="77777777" w:rsidR="009349A1" w:rsidRPr="00096B4B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DENMARK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5F45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CAD5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49A1" w14:paraId="6631DC28" w14:textId="77777777" w:rsidTr="009349A1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A893" w14:textId="77777777" w:rsidR="009349A1" w:rsidRPr="00096B4B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FINLAND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DD2E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F604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49A1" w14:paraId="322F5682" w14:textId="77777777" w:rsidTr="009349A1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C92B" w14:textId="77777777" w:rsidR="009349A1" w:rsidRPr="00096B4B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FRANCE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39E7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5778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49A1" w14:paraId="6748ACA5" w14:textId="77777777" w:rsidTr="009349A1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90BE" w14:textId="77777777" w:rsidR="009349A1" w:rsidRPr="00096B4B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GERMANY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A8DB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BF9C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49A1" w14:paraId="1EC68C30" w14:textId="77777777" w:rsidTr="009349A1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2223" w14:textId="77777777" w:rsidR="009349A1" w:rsidRPr="00096B4B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GREECE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7DA5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F01F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49A1" w14:paraId="0074AEFA" w14:textId="77777777" w:rsidTr="009349A1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C662" w14:textId="77777777" w:rsidR="009349A1" w:rsidRPr="00096B4B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HUNGARY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793E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F89F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49A1" w14:paraId="1B65C21A" w14:textId="77777777" w:rsidTr="009349A1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5DAD" w14:textId="77777777" w:rsidR="009349A1" w:rsidRPr="00096B4B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INDIA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79CF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D5E0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49A1" w14:paraId="3F2895C9" w14:textId="77777777" w:rsidTr="009349A1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1D1D" w14:textId="77777777" w:rsidR="009349A1" w:rsidRPr="00096B4B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ISRAEL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A7D1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E54E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49A1" w14:paraId="5C806C4E" w14:textId="77777777" w:rsidTr="009349A1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1F8E" w14:textId="77777777" w:rsidR="009349A1" w:rsidRPr="00096B4B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ITALY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54C5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B64C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49A1" w14:paraId="0D27869D" w14:textId="77777777" w:rsidTr="009349A1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DF5A" w14:textId="77777777" w:rsidR="009349A1" w:rsidRPr="00096B4B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JAPAN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5291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5A79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49A1" w14:paraId="098E4843" w14:textId="77777777" w:rsidTr="009349A1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E06B" w14:textId="77777777" w:rsidR="009349A1" w:rsidRPr="00096B4B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KINGDOM OF SAUDI ARABIA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493A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268A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49A1" w14:paraId="08C5B976" w14:textId="77777777" w:rsidTr="009349A1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FACC" w14:textId="77777777" w:rsidR="009349A1" w:rsidRPr="00096B4B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MALAYSIA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3064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1C5B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49A1" w14:paraId="2941A905" w14:textId="77777777" w:rsidTr="009349A1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94A6" w14:textId="77777777" w:rsidR="009349A1" w:rsidRPr="00096B4B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NETHERLANDS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614C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74E7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49A1" w14:paraId="53046E64" w14:textId="77777777" w:rsidTr="009349A1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FC42" w14:textId="77777777" w:rsidR="009349A1" w:rsidRPr="00096B4B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NEW ZEALAND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48D7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4A48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49A1" w14:paraId="386C0B64" w14:textId="77777777" w:rsidTr="009349A1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20B" w14:textId="77777777" w:rsidR="009349A1" w:rsidRPr="00096B4B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NORWAY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B988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61DC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49A1" w14:paraId="0216F54C" w14:textId="77777777" w:rsidTr="009349A1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C655" w14:textId="77777777" w:rsidR="009349A1" w:rsidRPr="00096B4B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PEOPLES REPUBLIC OF CHINA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7DE6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C44A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49A1" w14:paraId="105DA875" w14:textId="77777777" w:rsidTr="009349A1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10BE" w14:textId="77777777" w:rsidR="009349A1" w:rsidRPr="00096B4B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POLAND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2257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41DE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49A1" w14:paraId="05D6DAE6" w14:textId="77777777" w:rsidTr="009349A1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5CEE" w14:textId="77777777" w:rsidR="009349A1" w:rsidRPr="00096B4B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ROMANIA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FACA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F99E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49A1" w14:paraId="5531F5F4" w14:textId="77777777" w:rsidTr="009349A1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5B63" w14:textId="77777777" w:rsidR="009349A1" w:rsidRPr="00096B4B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RUSSIA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9BEB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74B3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49A1" w14:paraId="6B67F5BD" w14:textId="77777777" w:rsidTr="009349A1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8673" w14:textId="77777777" w:rsidR="009349A1" w:rsidRPr="00096B4B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SINGAPORE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F0CC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A83D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49A1" w14:paraId="3A9B0F84" w14:textId="77777777" w:rsidTr="009349A1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3BBD" w14:textId="77777777" w:rsidR="009349A1" w:rsidRPr="00096B4B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SLOVENIA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80AC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3D78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49A1" w14:paraId="29DC8074" w14:textId="77777777" w:rsidTr="009349A1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1C82" w14:textId="77777777" w:rsidR="009349A1" w:rsidRPr="00096B4B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SOUTH AFRICA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9418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59FF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49A1" w14:paraId="2BD26A58" w14:textId="77777777" w:rsidTr="009349A1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9C83" w14:textId="77777777" w:rsidR="009349A1" w:rsidRPr="00096B4B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SPAIN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142D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B9DF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49A1" w14:paraId="52625A4B" w14:textId="77777777" w:rsidTr="009349A1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6CA3" w14:textId="77777777" w:rsidR="009349A1" w:rsidRPr="00096B4B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SWEDEN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8BAC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12E3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49A1" w14:paraId="23E58674" w14:textId="77777777" w:rsidTr="009349A1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C232" w14:textId="77777777" w:rsidR="009349A1" w:rsidRPr="00096B4B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SWITZERLAND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AE8F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Abstain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9F36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49A1" w14:paraId="35D328A8" w14:textId="77777777" w:rsidTr="009349A1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CD95" w14:textId="77777777" w:rsidR="009349A1" w:rsidRPr="00096B4B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TURKEY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A4E0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CD63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49A1" w14:paraId="4AA1DDA4" w14:textId="77777777" w:rsidTr="009349A1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78C5" w14:textId="77777777" w:rsidR="009349A1" w:rsidRPr="00096B4B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UNITED ARAB EMIRATES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D8D6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5739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49A1" w14:paraId="25776095" w14:textId="77777777" w:rsidTr="009349A1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BA0D" w14:textId="77777777" w:rsidR="009349A1" w:rsidRPr="00096B4B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UNITED KINGDOM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623D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65A5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49A1" w14:paraId="03488A55" w14:textId="77777777" w:rsidTr="009349A1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056C" w14:textId="77777777" w:rsidR="009349A1" w:rsidRPr="00096B4B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UNITED STATES OF AMERICA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0382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750F" w14:textId="77777777" w:rsidR="009349A1" w:rsidRDefault="009349A1" w:rsidP="009349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tbl>
      <w:tblPr>
        <w:tblStyle w:val="TableGrid2"/>
        <w:tblW w:w="8774" w:type="dxa"/>
        <w:tblBorders>
          <w:top w:val="single" w:sz="8" w:space="0" w:color="auto"/>
          <w:left w:val="single" w:sz="8" w:space="0" w:color="auto"/>
        </w:tblBorders>
        <w:tblLook w:val="04A0" w:firstRow="1" w:lastRow="0" w:firstColumn="1" w:lastColumn="0" w:noHBand="0" w:noVBand="1"/>
      </w:tblPr>
      <w:tblGrid>
        <w:gridCol w:w="3671"/>
        <w:gridCol w:w="5103"/>
      </w:tblGrid>
      <w:tr w:rsidR="009349A1" w:rsidRPr="005356BA" w14:paraId="628874DF" w14:textId="77777777" w:rsidTr="00665C00">
        <w:trPr>
          <w:trHeight w:val="405"/>
        </w:trPr>
        <w:tc>
          <w:tcPr>
            <w:tcW w:w="3671" w:type="dxa"/>
            <w:vMerge w:val="restart"/>
          </w:tcPr>
          <w:p w14:paraId="10EF961B" w14:textId="77777777" w:rsidR="009349A1" w:rsidRPr="005356BA" w:rsidRDefault="009349A1" w:rsidP="00351D6E">
            <w:pPr>
              <w:rPr>
                <w:b/>
              </w:rPr>
            </w:pPr>
            <w:r w:rsidRPr="005356BA">
              <w:rPr>
                <w:b/>
              </w:rPr>
              <w:t>Members Voting:   35</w:t>
            </w:r>
          </w:p>
          <w:p w14:paraId="525E3844" w14:textId="77777777" w:rsidR="009349A1" w:rsidRDefault="009349A1" w:rsidP="00351D6E">
            <w:pPr>
              <w:rPr>
                <w:b/>
              </w:rPr>
            </w:pPr>
            <w:r w:rsidRPr="005356BA">
              <w:rPr>
                <w:b/>
              </w:rPr>
              <w:t>Members in favour: 3</w:t>
            </w:r>
            <w:r>
              <w:rPr>
                <w:b/>
              </w:rPr>
              <w:t>3</w:t>
            </w:r>
          </w:p>
          <w:p w14:paraId="03A16ADD" w14:textId="77777777" w:rsidR="00665C00" w:rsidRPr="005356BA" w:rsidRDefault="009349A1" w:rsidP="00665C00">
            <w:pPr>
              <w:rPr>
                <w:b/>
              </w:rPr>
            </w:pPr>
            <w:r>
              <w:rPr>
                <w:b/>
              </w:rPr>
              <w:t>Abstain: 1</w:t>
            </w:r>
            <w:r w:rsidR="002C6B98">
              <w:rPr>
                <w:b/>
              </w:rPr>
              <w:t xml:space="preserve">       Not received: 3</w:t>
            </w:r>
          </w:p>
        </w:tc>
        <w:tc>
          <w:tcPr>
            <w:tcW w:w="5103" w:type="dxa"/>
          </w:tcPr>
          <w:p w14:paraId="628D51D0" w14:textId="77777777" w:rsidR="009349A1" w:rsidRPr="005356BA" w:rsidRDefault="009349A1" w:rsidP="00351D6E">
            <w:pPr>
              <w:rPr>
                <w:b/>
              </w:rPr>
            </w:pPr>
            <w:r w:rsidRPr="005356BA">
              <w:rPr>
                <w:b/>
              </w:rPr>
              <w:t>Final Decision: Approved</w:t>
            </w:r>
          </w:p>
        </w:tc>
      </w:tr>
      <w:tr w:rsidR="009349A1" w:rsidRPr="005356BA" w14:paraId="67F3464D" w14:textId="77777777" w:rsidTr="00665C00">
        <w:trPr>
          <w:trHeight w:val="405"/>
        </w:trPr>
        <w:tc>
          <w:tcPr>
            <w:tcW w:w="3671" w:type="dxa"/>
            <w:vMerge/>
            <w:vAlign w:val="bottom"/>
          </w:tcPr>
          <w:p w14:paraId="27F886D3" w14:textId="77777777" w:rsidR="009349A1" w:rsidRPr="005356BA" w:rsidRDefault="009349A1" w:rsidP="00351D6E">
            <w:pPr>
              <w:rPr>
                <w:b/>
              </w:rPr>
            </w:pPr>
          </w:p>
        </w:tc>
        <w:tc>
          <w:tcPr>
            <w:tcW w:w="5103" w:type="dxa"/>
          </w:tcPr>
          <w:p w14:paraId="04591124" w14:textId="77777777" w:rsidR="009349A1" w:rsidRPr="005356BA" w:rsidRDefault="009349A1" w:rsidP="00351D6E">
            <w:pPr>
              <w:rPr>
                <w:b/>
              </w:rPr>
            </w:pPr>
            <w:r>
              <w:rPr>
                <w:b/>
              </w:rPr>
              <w:t>Status on: 2020 10 30</w:t>
            </w:r>
          </w:p>
        </w:tc>
      </w:tr>
    </w:tbl>
    <w:p w14:paraId="7ADCE8F6" w14:textId="77777777" w:rsidR="009349A1" w:rsidRDefault="009349A1" w:rsidP="009349A1">
      <w:pPr>
        <w:spacing w:after="0" w:line="240" w:lineRule="auto"/>
        <w:rPr>
          <w:rFonts w:ascii="Arial" w:eastAsia="Times New Roman" w:hAnsi="Arial" w:cs="Arial"/>
          <w:b/>
          <w:i/>
          <w:iCs/>
          <w:sz w:val="20"/>
          <w:szCs w:val="20"/>
        </w:rPr>
      </w:pPr>
    </w:p>
    <w:p w14:paraId="07E22247" w14:textId="77777777" w:rsidR="009349A1" w:rsidRDefault="009349A1" w:rsidP="009349A1">
      <w:pPr>
        <w:tabs>
          <w:tab w:val="left" w:pos="2670"/>
        </w:tabs>
        <w:rPr>
          <w:rFonts w:ascii="Arial" w:hAnsi="Arial" w:cs="Arial"/>
          <w:b/>
          <w:color w:val="333333"/>
          <w:sz w:val="21"/>
          <w:szCs w:val="21"/>
        </w:rPr>
      </w:pPr>
      <w:r w:rsidRPr="009349A1">
        <w:rPr>
          <w:rFonts w:ascii="Arial" w:hAnsi="Arial" w:cs="Arial"/>
          <w:b/>
          <w:color w:val="333333"/>
          <w:sz w:val="21"/>
          <w:szCs w:val="21"/>
        </w:rPr>
        <w:lastRenderedPageBreak/>
        <w:t xml:space="preserve">Do you agree with the recommendation from the IECEx Assessment team to accept a scope extension request from UL LLC, US, to conduct IECEx 05 </w:t>
      </w:r>
      <w:proofErr w:type="spellStart"/>
      <w:r w:rsidRPr="009349A1">
        <w:rPr>
          <w:rFonts w:ascii="Arial" w:hAnsi="Arial" w:cs="Arial"/>
          <w:b/>
          <w:color w:val="333333"/>
          <w:sz w:val="21"/>
          <w:szCs w:val="21"/>
        </w:rPr>
        <w:t>CoPC</w:t>
      </w:r>
      <w:proofErr w:type="spellEnd"/>
      <w:r w:rsidRPr="009349A1">
        <w:rPr>
          <w:rFonts w:ascii="Arial" w:hAnsi="Arial" w:cs="Arial"/>
          <w:b/>
          <w:color w:val="333333"/>
          <w:sz w:val="21"/>
          <w:szCs w:val="21"/>
        </w:rPr>
        <w:t xml:space="preserve"> assessment at PCEC facilities in China under the control and management of UL LLC?</w:t>
      </w:r>
    </w:p>
    <w:p w14:paraId="0949A97B" w14:textId="77777777" w:rsidR="009349A1" w:rsidRPr="009572DA" w:rsidRDefault="009349A1" w:rsidP="009349A1">
      <w:pPr>
        <w:rPr>
          <w:rFonts w:ascii="Arial" w:hAnsi="Arial" w:cs="Arial"/>
          <w:b/>
          <w:sz w:val="21"/>
          <w:szCs w:val="21"/>
        </w:rPr>
      </w:pPr>
      <w:r w:rsidRPr="009572DA">
        <w:rPr>
          <w:rFonts w:ascii="Arial" w:hAnsi="Arial" w:cs="Arial"/>
          <w:b/>
          <w:sz w:val="21"/>
          <w:szCs w:val="21"/>
        </w:rPr>
        <w:t xml:space="preserve">Yes = In favour </w:t>
      </w:r>
      <w:r w:rsidRPr="009572DA">
        <w:rPr>
          <w:rFonts w:ascii="Arial" w:hAnsi="Arial" w:cs="Arial"/>
          <w:b/>
          <w:sz w:val="21"/>
          <w:szCs w:val="21"/>
        </w:rPr>
        <w:tab/>
      </w:r>
      <w:r w:rsidRPr="009572DA">
        <w:rPr>
          <w:rFonts w:ascii="Arial" w:hAnsi="Arial" w:cs="Arial"/>
          <w:b/>
          <w:sz w:val="21"/>
          <w:szCs w:val="21"/>
        </w:rPr>
        <w:tab/>
        <w:t>No = Against</w:t>
      </w:r>
      <w:r w:rsidRPr="009572DA">
        <w:rPr>
          <w:rFonts w:ascii="Arial" w:hAnsi="Arial" w:cs="Arial"/>
          <w:b/>
          <w:sz w:val="21"/>
          <w:szCs w:val="21"/>
        </w:rPr>
        <w:tab/>
      </w:r>
      <w:r w:rsidRPr="009572DA">
        <w:rPr>
          <w:rFonts w:ascii="Arial" w:hAnsi="Arial" w:cs="Arial"/>
          <w:b/>
          <w:sz w:val="21"/>
          <w:szCs w:val="21"/>
        </w:rPr>
        <w:tab/>
        <w:t xml:space="preserve">NR = Not received </w:t>
      </w:r>
      <w:r w:rsidRPr="009572DA">
        <w:rPr>
          <w:rFonts w:ascii="Arial" w:hAnsi="Arial" w:cs="Arial"/>
          <w:b/>
          <w:sz w:val="21"/>
          <w:szCs w:val="21"/>
        </w:rPr>
        <w:tab/>
        <w:t>Abstain</w:t>
      </w:r>
      <w:r w:rsidR="00665C00">
        <w:rPr>
          <w:rFonts w:ascii="Arial" w:hAnsi="Arial" w:cs="Arial"/>
          <w:b/>
          <w:sz w:val="21"/>
          <w:szCs w:val="21"/>
        </w:rPr>
        <w:t xml:space="preserve"> </w:t>
      </w:r>
    </w:p>
    <w:p w14:paraId="69F78330" w14:textId="77777777" w:rsidR="009349A1" w:rsidRPr="005356BA" w:rsidRDefault="009349A1" w:rsidP="009349A1">
      <w:pPr>
        <w:spacing w:after="0" w:line="240" w:lineRule="auto"/>
        <w:rPr>
          <w:rFonts w:ascii="Arial" w:eastAsia="Times New Roman" w:hAnsi="Arial" w:cs="Arial"/>
          <w:b/>
          <w:i/>
          <w:iCs/>
          <w:sz w:val="20"/>
          <w:szCs w:val="20"/>
        </w:rPr>
      </w:pPr>
    </w:p>
    <w:p w14:paraId="5770A86B" w14:textId="77777777" w:rsidR="006B5B77" w:rsidRPr="009349A1" w:rsidRDefault="009349A1" w:rsidP="009349A1">
      <w:pPr>
        <w:jc w:val="center"/>
        <w:rPr>
          <w:rFonts w:ascii="Arial" w:hAnsi="Arial" w:cs="Arial"/>
          <w:b/>
        </w:rPr>
      </w:pPr>
      <w:r w:rsidRPr="009349A1">
        <w:rPr>
          <w:rFonts w:ascii="Arial" w:hAnsi="Arial" w:cs="Arial"/>
          <w:b/>
        </w:rPr>
        <w:t>ANNEX A</w:t>
      </w:r>
    </w:p>
    <w:p w14:paraId="17FA04DD" w14:textId="77777777" w:rsidR="009349A1" w:rsidRPr="009349A1" w:rsidRDefault="009349A1">
      <w:pPr>
        <w:rPr>
          <w:rFonts w:ascii="Arial" w:hAnsi="Arial" w:cs="Arial"/>
          <w:b/>
          <w:color w:val="333333"/>
          <w:sz w:val="21"/>
          <w:szCs w:val="21"/>
        </w:rPr>
      </w:pPr>
      <w:r w:rsidRPr="009349A1">
        <w:rPr>
          <w:rFonts w:ascii="Arial" w:hAnsi="Arial" w:cs="Arial"/>
          <w:b/>
          <w:color w:val="333333"/>
          <w:sz w:val="21"/>
          <w:szCs w:val="21"/>
        </w:rPr>
        <w:t>BR Comment</w:t>
      </w:r>
    </w:p>
    <w:p w14:paraId="6D994CA7" w14:textId="77777777" w:rsidR="009349A1" w:rsidRDefault="009349A1">
      <w:pPr>
        <w:rPr>
          <w:rFonts w:ascii="Helvetica" w:hAnsi="Helvetica" w:cs="Arial"/>
          <w:color w:val="333333"/>
          <w:sz w:val="21"/>
          <w:szCs w:val="21"/>
        </w:rPr>
      </w:pPr>
      <w:r>
        <w:rPr>
          <w:rFonts w:ascii="Helvetica" w:hAnsi="Helvetica" w:cs="Arial"/>
          <w:color w:val="333333"/>
          <w:sz w:val="21"/>
          <w:szCs w:val="21"/>
        </w:rPr>
        <w:t>Approved - However it is not clear if the issue regarding “Validation of the scope of Competence” is a bureaucratic item or competence item.</w:t>
      </w:r>
    </w:p>
    <w:p w14:paraId="2D1E8F9D" w14:textId="77777777" w:rsidR="00665C00" w:rsidRDefault="00665C00">
      <w:pPr>
        <w:rPr>
          <w:rFonts w:ascii="Helvetica" w:hAnsi="Helvetica" w:cs="Arial"/>
          <w:color w:val="333333"/>
          <w:sz w:val="21"/>
          <w:szCs w:val="21"/>
        </w:rPr>
      </w:pPr>
    </w:p>
    <w:p w14:paraId="08785813" w14:textId="547EB358" w:rsidR="00665C00" w:rsidRDefault="00665C00">
      <w:pPr>
        <w:rPr>
          <w:rFonts w:ascii="Arial" w:hAnsi="Arial" w:cs="Arial"/>
          <w:b/>
          <w:color w:val="333333"/>
          <w:sz w:val="21"/>
          <w:szCs w:val="21"/>
        </w:rPr>
      </w:pPr>
      <w:r w:rsidRPr="00665C00">
        <w:rPr>
          <w:rFonts w:ascii="Arial" w:hAnsi="Arial" w:cs="Arial"/>
          <w:b/>
          <w:color w:val="333333"/>
          <w:sz w:val="21"/>
          <w:szCs w:val="21"/>
        </w:rPr>
        <w:t>Secretariat Response</w:t>
      </w:r>
    </w:p>
    <w:p w14:paraId="1BB3275D" w14:textId="6EE78832" w:rsidR="005430C5" w:rsidRPr="005430C5" w:rsidRDefault="005430C5">
      <w:pPr>
        <w:rPr>
          <w:rFonts w:ascii="Arial" w:hAnsi="Arial" w:cs="Arial"/>
          <w:bCs/>
        </w:rPr>
      </w:pPr>
      <w:r>
        <w:rPr>
          <w:rFonts w:ascii="Arial" w:hAnsi="Arial" w:cs="Arial"/>
          <w:bCs/>
          <w:color w:val="333333"/>
          <w:sz w:val="21"/>
          <w:szCs w:val="21"/>
        </w:rPr>
        <w:t xml:space="preserve">The Secretariat notes that in the context of this IECEx peer assessment report, the term </w:t>
      </w:r>
      <w:r w:rsidRPr="005430C5">
        <w:rPr>
          <w:rFonts w:ascii="Arial" w:hAnsi="Arial" w:cs="Arial"/>
          <w:bCs/>
          <w:i/>
          <w:iCs/>
          <w:color w:val="333333"/>
          <w:sz w:val="21"/>
          <w:szCs w:val="21"/>
        </w:rPr>
        <w:t>“</w:t>
      </w:r>
      <w:r w:rsidRPr="005430C5">
        <w:rPr>
          <w:rFonts w:ascii="Helvetica" w:hAnsi="Helvetica" w:cs="Arial"/>
          <w:i/>
          <w:iCs/>
          <w:color w:val="333333"/>
          <w:sz w:val="21"/>
          <w:szCs w:val="21"/>
        </w:rPr>
        <w:t>Validation of the scope of Competence</w:t>
      </w:r>
      <w:r>
        <w:rPr>
          <w:rFonts w:ascii="Helvetica" w:hAnsi="Helvetica" w:cs="Arial"/>
          <w:color w:val="333333"/>
          <w:sz w:val="21"/>
          <w:szCs w:val="21"/>
        </w:rPr>
        <w:t xml:space="preserve">” means the confirmation that the competence of evaluators to assess applicants for the IECEx </w:t>
      </w:r>
      <w:proofErr w:type="spellStart"/>
      <w:r>
        <w:rPr>
          <w:rFonts w:ascii="Helvetica" w:hAnsi="Helvetica" w:cs="Arial"/>
          <w:color w:val="333333"/>
          <w:sz w:val="21"/>
          <w:szCs w:val="21"/>
        </w:rPr>
        <w:t>CoPC</w:t>
      </w:r>
      <w:proofErr w:type="spellEnd"/>
      <w:r>
        <w:rPr>
          <w:rFonts w:ascii="Helvetica" w:hAnsi="Helvetica" w:cs="Arial"/>
          <w:color w:val="333333"/>
          <w:sz w:val="21"/>
          <w:szCs w:val="21"/>
        </w:rPr>
        <w:t xml:space="preserve"> is aligned with the IECEx Competence Units covered by the scope of UL LLC’s acceptance in the IECEx </w:t>
      </w:r>
      <w:proofErr w:type="spellStart"/>
      <w:r>
        <w:rPr>
          <w:rFonts w:ascii="Helvetica" w:hAnsi="Helvetica" w:cs="Arial"/>
          <w:color w:val="333333"/>
          <w:sz w:val="21"/>
          <w:szCs w:val="21"/>
        </w:rPr>
        <w:t>CoPC</w:t>
      </w:r>
      <w:proofErr w:type="spellEnd"/>
      <w:r>
        <w:rPr>
          <w:rFonts w:ascii="Helvetica" w:hAnsi="Helvetica" w:cs="Arial"/>
          <w:color w:val="333333"/>
          <w:sz w:val="21"/>
          <w:szCs w:val="21"/>
        </w:rPr>
        <w:t xml:space="preserve"> Scheme.  Therefore this is technically related.  </w:t>
      </w:r>
    </w:p>
    <w:sectPr w:rsidR="005430C5" w:rsidRPr="005430C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169F8" w14:textId="77777777" w:rsidR="00C36ADC" w:rsidRDefault="00C36ADC" w:rsidP="009349A1">
      <w:pPr>
        <w:spacing w:after="0" w:line="240" w:lineRule="auto"/>
      </w:pPr>
      <w:r>
        <w:separator/>
      </w:r>
    </w:p>
  </w:endnote>
  <w:endnote w:type="continuationSeparator" w:id="0">
    <w:p w14:paraId="0B14AD16" w14:textId="77777777" w:rsidR="00C36ADC" w:rsidRDefault="00C36ADC" w:rsidP="00934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98380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046ED" w14:textId="77777777" w:rsidR="00096B4B" w:rsidRDefault="00665C0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67B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67B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FDCE69" w14:textId="77777777" w:rsidR="00096B4B" w:rsidRDefault="00E067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59EDF" w14:textId="77777777" w:rsidR="00C36ADC" w:rsidRDefault="00C36ADC" w:rsidP="009349A1">
      <w:pPr>
        <w:spacing w:after="0" w:line="240" w:lineRule="auto"/>
      </w:pPr>
      <w:r>
        <w:separator/>
      </w:r>
    </w:p>
  </w:footnote>
  <w:footnote w:type="continuationSeparator" w:id="0">
    <w:p w14:paraId="5DD639B1" w14:textId="77777777" w:rsidR="00C36ADC" w:rsidRDefault="00C36ADC" w:rsidP="00934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25C92" w14:textId="32EE720C" w:rsidR="00665C00" w:rsidRDefault="00665C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D64CD" w14:textId="009A063D" w:rsidR="005356BA" w:rsidRDefault="00665C00">
    <w:pPr>
      <w:pStyle w:val="Header"/>
    </w:pPr>
    <w:r>
      <w:rPr>
        <w:noProof/>
        <w:lang w:eastAsia="en-AU"/>
      </w:rPr>
      <w:drawing>
        <wp:inline distT="0" distB="0" distL="0" distR="0" wp14:anchorId="67F7F14B" wp14:editId="2DF0AB81">
          <wp:extent cx="1268095" cy="554990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A100EA" w14:textId="2B4DCEBD" w:rsidR="005356BA" w:rsidRPr="005356BA" w:rsidRDefault="00665C00" w:rsidP="005356BA">
    <w:pPr>
      <w:pStyle w:val="Header"/>
      <w:jc w:val="right"/>
      <w:rPr>
        <w:rFonts w:ascii="Arial" w:hAnsi="Arial" w:cs="Arial"/>
        <w:b/>
        <w:sz w:val="21"/>
        <w:szCs w:val="21"/>
      </w:rPr>
    </w:pPr>
    <w:proofErr w:type="spellStart"/>
    <w:r w:rsidRPr="005356BA">
      <w:rPr>
        <w:rFonts w:ascii="Arial" w:hAnsi="Arial" w:cs="Arial"/>
        <w:b/>
        <w:sz w:val="21"/>
        <w:szCs w:val="21"/>
      </w:rPr>
      <w:t>ExMC</w:t>
    </w:r>
    <w:proofErr w:type="spellEnd"/>
    <w:r w:rsidRPr="005356BA">
      <w:rPr>
        <w:rFonts w:ascii="Arial" w:hAnsi="Arial" w:cs="Arial"/>
        <w:b/>
        <w:sz w:val="21"/>
        <w:szCs w:val="21"/>
      </w:rPr>
      <w:t>/</w:t>
    </w:r>
    <w:r>
      <w:rPr>
        <w:rFonts w:ascii="Arial" w:hAnsi="Arial" w:cs="Arial"/>
        <w:b/>
        <w:sz w:val="21"/>
        <w:szCs w:val="21"/>
      </w:rPr>
      <w:t>16</w:t>
    </w:r>
    <w:r w:rsidR="00E20565">
      <w:rPr>
        <w:rFonts w:ascii="Arial" w:hAnsi="Arial" w:cs="Arial"/>
        <w:b/>
        <w:sz w:val="21"/>
        <w:szCs w:val="21"/>
      </w:rPr>
      <w:t>63</w:t>
    </w:r>
    <w:r>
      <w:rPr>
        <w:rFonts w:ascii="Arial" w:hAnsi="Arial" w:cs="Arial"/>
        <w:b/>
        <w:sz w:val="21"/>
        <w:szCs w:val="21"/>
      </w:rPr>
      <w:t>/</w:t>
    </w:r>
    <w:r w:rsidRPr="005356BA">
      <w:rPr>
        <w:rFonts w:ascii="Arial" w:hAnsi="Arial" w:cs="Arial"/>
        <w:b/>
        <w:sz w:val="21"/>
        <w:szCs w:val="21"/>
      </w:rPr>
      <w:t>RV</w:t>
    </w:r>
  </w:p>
  <w:p w14:paraId="43ACCEF9" w14:textId="77777777" w:rsidR="005356BA" w:rsidRPr="005356BA" w:rsidRDefault="009349A1" w:rsidP="005356BA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  <w:sz w:val="21"/>
        <w:szCs w:val="21"/>
      </w:rPr>
      <w:t xml:space="preserve">November </w:t>
    </w:r>
    <w:r w:rsidR="00665C00" w:rsidRPr="005356BA">
      <w:rPr>
        <w:rFonts w:ascii="Arial" w:hAnsi="Arial" w:cs="Arial"/>
        <w:b/>
        <w:sz w:val="21"/>
        <w:szCs w:val="21"/>
      </w:rPr>
      <w:t>2020</w:t>
    </w:r>
    <w:r w:rsidR="00665C00" w:rsidRPr="005356BA">
      <w:rPr>
        <w:rFonts w:ascii="Arial" w:hAnsi="Arial" w:cs="Arial"/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D82B5" w14:textId="44F2D552" w:rsidR="00665C00" w:rsidRDefault="00665C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A1"/>
    <w:rsid w:val="000A6C5A"/>
    <w:rsid w:val="002C6B98"/>
    <w:rsid w:val="005430C5"/>
    <w:rsid w:val="00665C00"/>
    <w:rsid w:val="006B5B77"/>
    <w:rsid w:val="006C13D9"/>
    <w:rsid w:val="009349A1"/>
    <w:rsid w:val="00C36ADC"/>
    <w:rsid w:val="00E067B1"/>
    <w:rsid w:val="00E2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."/>
  <w:listSeparator w:val=","/>
  <w14:docId w14:val="48B6A41A"/>
  <w15:chartTrackingRefBased/>
  <w15:docId w15:val="{E5BD6C20-CC05-4682-BF95-8B7046A6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9A1"/>
  </w:style>
  <w:style w:type="paragraph" w:styleId="Footer">
    <w:name w:val="footer"/>
    <w:basedOn w:val="Normal"/>
    <w:link w:val="FooterChar"/>
    <w:uiPriority w:val="99"/>
    <w:unhideWhenUsed/>
    <w:rsid w:val="00934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9A1"/>
  </w:style>
  <w:style w:type="table" w:customStyle="1" w:styleId="TableGrid2">
    <w:name w:val="Table Grid2"/>
    <w:basedOn w:val="TableNormal"/>
    <w:next w:val="TableGrid"/>
    <w:uiPriority w:val="39"/>
    <w:rsid w:val="00934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34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3</cp:revision>
  <dcterms:created xsi:type="dcterms:W3CDTF">2020-11-04T05:41:00Z</dcterms:created>
  <dcterms:modified xsi:type="dcterms:W3CDTF">2020-11-04T05:41:00Z</dcterms:modified>
</cp:coreProperties>
</file>