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7DC8" w14:textId="77777777" w:rsidR="00D10BE5" w:rsidRPr="004A2E10" w:rsidRDefault="00D10BE5" w:rsidP="00D10BE5">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INTERNATIONAL ELEC</w:t>
      </w:r>
      <w:r w:rsidR="002609B5" w:rsidRPr="004A2E10">
        <w:rPr>
          <w:rFonts w:ascii="Arial" w:hAnsi="Arial" w:cs="Arial"/>
          <w:b/>
          <w:bCs/>
          <w:sz w:val="24"/>
          <w:szCs w:val="24"/>
          <w:lang w:val="en-US"/>
        </w:rPr>
        <w:t>TROTECHNICAL COMMISSION (IEC) SYSTEM</w:t>
      </w:r>
    </w:p>
    <w:p w14:paraId="0E254D68" w14:textId="77777777" w:rsidR="00D10BE5" w:rsidRPr="004A2E10" w:rsidRDefault="00D10BE5" w:rsidP="00D10BE5">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FOR CERTIFICATION TO STANDARDS RELATING TO EQUIPMENT FOR</w:t>
      </w:r>
    </w:p>
    <w:p w14:paraId="48174A0D" w14:textId="77777777" w:rsidR="00D10BE5" w:rsidRPr="00474B77" w:rsidRDefault="00D10BE5" w:rsidP="00D10BE5">
      <w:pPr>
        <w:autoSpaceDE w:val="0"/>
        <w:autoSpaceDN w:val="0"/>
        <w:adjustRightInd w:val="0"/>
        <w:rPr>
          <w:rFonts w:ascii="Arial" w:hAnsi="Arial" w:cs="Arial"/>
          <w:b/>
          <w:bCs/>
          <w:sz w:val="24"/>
          <w:szCs w:val="22"/>
          <w:lang w:val="en-US"/>
        </w:rPr>
      </w:pPr>
      <w:r w:rsidRPr="00474B77">
        <w:rPr>
          <w:rFonts w:ascii="Arial" w:hAnsi="Arial" w:cs="Arial"/>
          <w:b/>
          <w:bCs/>
          <w:sz w:val="24"/>
          <w:szCs w:val="22"/>
          <w:lang w:val="en-US"/>
        </w:rPr>
        <w:t>USE IN EXPLOSIVE ATMOSPHERES</w:t>
      </w:r>
      <w:r w:rsidR="001E7F8A">
        <w:rPr>
          <w:rFonts w:ascii="Arial" w:hAnsi="Arial" w:cs="Arial"/>
          <w:b/>
          <w:bCs/>
          <w:sz w:val="24"/>
          <w:szCs w:val="22"/>
          <w:lang w:val="en-US"/>
        </w:rPr>
        <w:t xml:space="preserve"> </w:t>
      </w:r>
      <w:r w:rsidRPr="00474B77">
        <w:rPr>
          <w:rFonts w:ascii="Arial" w:hAnsi="Arial" w:cs="Arial"/>
          <w:b/>
          <w:bCs/>
          <w:sz w:val="24"/>
          <w:szCs w:val="22"/>
          <w:lang w:val="en-US"/>
        </w:rPr>
        <w:t>(IECEx S</w:t>
      </w:r>
      <w:r w:rsidR="002609B5" w:rsidRPr="00474B77">
        <w:rPr>
          <w:rFonts w:ascii="Arial" w:hAnsi="Arial" w:cs="Arial"/>
          <w:b/>
          <w:bCs/>
          <w:sz w:val="24"/>
          <w:szCs w:val="22"/>
          <w:lang w:val="en-US"/>
        </w:rPr>
        <w:t>YSTEM</w:t>
      </w:r>
      <w:r w:rsidRPr="00474B77">
        <w:rPr>
          <w:rFonts w:ascii="Arial" w:hAnsi="Arial" w:cs="Arial"/>
          <w:b/>
          <w:bCs/>
          <w:sz w:val="24"/>
          <w:szCs w:val="22"/>
          <w:lang w:val="en-US"/>
        </w:rPr>
        <w:t>)</w:t>
      </w:r>
    </w:p>
    <w:p w14:paraId="4080A233" w14:textId="77777777" w:rsidR="00D10BE5" w:rsidRPr="004A2E10" w:rsidRDefault="00D10BE5" w:rsidP="00D10BE5">
      <w:pPr>
        <w:autoSpaceDE w:val="0"/>
        <w:autoSpaceDN w:val="0"/>
        <w:adjustRightInd w:val="0"/>
        <w:rPr>
          <w:rFonts w:ascii="Arial" w:hAnsi="Arial" w:cs="Arial"/>
          <w:b/>
          <w:bCs/>
          <w:sz w:val="22"/>
          <w:szCs w:val="22"/>
          <w:lang w:val="en-US"/>
        </w:rPr>
      </w:pPr>
    </w:p>
    <w:p w14:paraId="21DB5153" w14:textId="77777777" w:rsidR="007F2E1B" w:rsidRPr="004A2E10" w:rsidRDefault="00D10BE5" w:rsidP="007F2E1B">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Ex Management Committee, ExMC</w:t>
      </w:r>
    </w:p>
    <w:p w14:paraId="75CBABF9" w14:textId="77777777" w:rsidR="007F2E1B" w:rsidRPr="004A2E10" w:rsidRDefault="007F2E1B" w:rsidP="007F2E1B">
      <w:pPr>
        <w:autoSpaceDE w:val="0"/>
        <w:autoSpaceDN w:val="0"/>
        <w:adjustRightInd w:val="0"/>
        <w:rPr>
          <w:rFonts w:ascii="Arial" w:hAnsi="Arial" w:cs="Arial"/>
          <w:b/>
          <w:bCs/>
          <w:sz w:val="24"/>
          <w:szCs w:val="24"/>
          <w:lang w:val="en-US"/>
        </w:rPr>
      </w:pPr>
    </w:p>
    <w:p w14:paraId="219172F5" w14:textId="77777777" w:rsidR="00D10BE5" w:rsidRPr="002A231F" w:rsidRDefault="00D10BE5" w:rsidP="007F2E1B">
      <w:pPr>
        <w:autoSpaceDE w:val="0"/>
        <w:autoSpaceDN w:val="0"/>
        <w:adjustRightInd w:val="0"/>
        <w:rPr>
          <w:rFonts w:ascii="Arial" w:hAnsi="Arial" w:cs="Arial"/>
          <w:b/>
          <w:bCs/>
          <w:sz w:val="28"/>
          <w:szCs w:val="24"/>
          <w:lang w:val="en-US"/>
        </w:rPr>
      </w:pPr>
      <w:r w:rsidRPr="002A231F">
        <w:rPr>
          <w:rFonts w:ascii="Arial" w:hAnsi="Arial" w:cs="Arial"/>
          <w:b/>
          <w:bCs/>
          <w:sz w:val="24"/>
          <w:szCs w:val="22"/>
          <w:lang w:val="en-US"/>
        </w:rPr>
        <w:t xml:space="preserve">TITLE: </w:t>
      </w:r>
      <w:r w:rsidR="00360AA0" w:rsidRPr="002A231F">
        <w:rPr>
          <w:rFonts w:ascii="Arial" w:hAnsi="Arial" w:cs="Arial"/>
          <w:b/>
          <w:bCs/>
          <w:sz w:val="24"/>
          <w:szCs w:val="22"/>
          <w:lang w:val="en-US"/>
        </w:rPr>
        <w:t>IECEx S</w:t>
      </w:r>
      <w:r w:rsidR="002609B5" w:rsidRPr="002A231F">
        <w:rPr>
          <w:rFonts w:ascii="Arial" w:hAnsi="Arial" w:cs="Arial"/>
          <w:b/>
          <w:bCs/>
          <w:sz w:val="24"/>
          <w:szCs w:val="22"/>
          <w:lang w:val="en-US"/>
        </w:rPr>
        <w:t>ystem</w:t>
      </w:r>
      <w:r w:rsidR="00360AA0" w:rsidRPr="002A231F">
        <w:rPr>
          <w:rFonts w:ascii="Arial" w:hAnsi="Arial" w:cs="Arial"/>
          <w:b/>
          <w:bCs/>
          <w:sz w:val="24"/>
          <w:szCs w:val="22"/>
          <w:lang w:val="en-US"/>
        </w:rPr>
        <w:t xml:space="preserve"> Report Card - 20</w:t>
      </w:r>
      <w:r w:rsidR="00DF6348">
        <w:rPr>
          <w:rFonts w:ascii="Arial" w:hAnsi="Arial" w:cs="Arial"/>
          <w:b/>
          <w:bCs/>
          <w:sz w:val="24"/>
          <w:szCs w:val="22"/>
          <w:lang w:val="en-US"/>
        </w:rPr>
        <w:t>2</w:t>
      </w:r>
      <w:r w:rsidR="00CF2D13">
        <w:rPr>
          <w:rFonts w:ascii="Arial" w:hAnsi="Arial" w:cs="Arial"/>
          <w:b/>
          <w:bCs/>
          <w:sz w:val="24"/>
          <w:szCs w:val="22"/>
          <w:lang w:val="en-US"/>
        </w:rPr>
        <w:t>1</w:t>
      </w:r>
    </w:p>
    <w:p w14:paraId="63F3F273" w14:textId="77777777" w:rsidR="00D10BE5" w:rsidRPr="005D351A" w:rsidRDefault="00D10BE5" w:rsidP="00D10BE5">
      <w:pPr>
        <w:autoSpaceDE w:val="0"/>
        <w:autoSpaceDN w:val="0"/>
        <w:adjustRightInd w:val="0"/>
        <w:rPr>
          <w:rFonts w:ascii="Arial" w:hAnsi="Arial" w:cs="Arial"/>
          <w:b/>
          <w:bCs/>
          <w:sz w:val="22"/>
          <w:szCs w:val="22"/>
          <w:highlight w:val="yellow"/>
          <w:lang w:val="en-US"/>
        </w:rPr>
      </w:pPr>
    </w:p>
    <w:p w14:paraId="20A910A1" w14:textId="04F1999F" w:rsidR="00D10BE5" w:rsidRPr="005D351A" w:rsidRDefault="0095443E" w:rsidP="00D10BE5">
      <w:pPr>
        <w:autoSpaceDE w:val="0"/>
        <w:autoSpaceDN w:val="0"/>
        <w:adjustRightInd w:val="0"/>
        <w:rPr>
          <w:rFonts w:ascii="Arial" w:hAnsi="Arial" w:cs="Arial"/>
          <w:b/>
          <w:bCs/>
          <w:sz w:val="22"/>
          <w:szCs w:val="22"/>
          <w:highlight w:val="yellow"/>
          <w:lang w:val="en-US"/>
        </w:rPr>
      </w:pPr>
      <w:r w:rsidRPr="005D351A">
        <w:rPr>
          <w:rFonts w:ascii="Arial" w:hAnsi="Arial" w:cs="Arial"/>
          <w:b/>
          <w:bCs/>
          <w:noProof/>
          <w:sz w:val="22"/>
          <w:szCs w:val="22"/>
          <w:highlight w:val="yellow"/>
          <w:lang w:val="en-US"/>
        </w:rPr>
        <mc:AlternateContent>
          <mc:Choice Requires="wps">
            <w:drawing>
              <wp:anchor distT="0" distB="0" distL="114300" distR="114300" simplePos="0" relativeHeight="251657728" behindDoc="0" locked="0" layoutInCell="1" allowOverlap="1" wp14:anchorId="67E1AECD" wp14:editId="51C16FFA">
                <wp:simplePos x="0" y="0"/>
                <wp:positionH relativeFrom="column">
                  <wp:posOffset>53340</wp:posOffset>
                </wp:positionH>
                <wp:positionV relativeFrom="paragraph">
                  <wp:posOffset>143510</wp:posOffset>
                </wp:positionV>
                <wp:extent cx="5486400" cy="0"/>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41596"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3pt" to="436.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" strokecolor="blue" strokeweight="4.5pt">
                <v:stroke linestyle="thickThin"/>
              </v:line>
            </w:pict>
          </mc:Fallback>
        </mc:AlternateContent>
      </w:r>
    </w:p>
    <w:p w14:paraId="10EFA4B7" w14:textId="77777777" w:rsidR="00D10BE5" w:rsidRPr="005D351A" w:rsidRDefault="00D10BE5" w:rsidP="00D10BE5">
      <w:pPr>
        <w:autoSpaceDE w:val="0"/>
        <w:autoSpaceDN w:val="0"/>
        <w:adjustRightInd w:val="0"/>
        <w:jc w:val="center"/>
        <w:rPr>
          <w:rFonts w:ascii="Arial" w:hAnsi="Arial" w:cs="Arial"/>
          <w:b/>
          <w:bCs/>
          <w:sz w:val="22"/>
          <w:szCs w:val="22"/>
          <w:highlight w:val="yellow"/>
          <w:lang w:val="en-US"/>
        </w:rPr>
      </w:pPr>
    </w:p>
    <w:p w14:paraId="548ECB1C" w14:textId="77777777" w:rsidR="00D10BE5" w:rsidRPr="004A2E10" w:rsidRDefault="00D10BE5" w:rsidP="00D10BE5">
      <w:pPr>
        <w:autoSpaceDE w:val="0"/>
        <w:autoSpaceDN w:val="0"/>
        <w:adjustRightInd w:val="0"/>
        <w:jc w:val="center"/>
        <w:rPr>
          <w:rFonts w:ascii="Arial" w:hAnsi="Arial" w:cs="Arial"/>
          <w:b/>
          <w:bCs/>
          <w:sz w:val="22"/>
          <w:szCs w:val="22"/>
          <w:lang w:val="en-US"/>
        </w:rPr>
      </w:pPr>
      <w:r w:rsidRPr="004A2E10">
        <w:rPr>
          <w:rFonts w:ascii="Arial" w:hAnsi="Arial" w:cs="Arial"/>
          <w:b/>
          <w:bCs/>
          <w:sz w:val="22"/>
          <w:szCs w:val="22"/>
          <w:lang w:val="en-US"/>
        </w:rPr>
        <w:t>INTRODUCTION</w:t>
      </w:r>
    </w:p>
    <w:p w14:paraId="0512C7B8" w14:textId="77777777" w:rsidR="00D10BE5" w:rsidRPr="006B2D95" w:rsidRDefault="00D10BE5" w:rsidP="00D10BE5">
      <w:pPr>
        <w:autoSpaceDE w:val="0"/>
        <w:autoSpaceDN w:val="0"/>
        <w:adjustRightInd w:val="0"/>
        <w:rPr>
          <w:rFonts w:ascii="Arial" w:hAnsi="Arial" w:cs="Arial"/>
          <w:bCs/>
          <w:sz w:val="22"/>
          <w:szCs w:val="22"/>
          <w:lang w:val="en-US"/>
        </w:rPr>
      </w:pPr>
    </w:p>
    <w:p w14:paraId="3C848974" w14:textId="77777777" w:rsidR="00360AA0" w:rsidRPr="005879B1" w:rsidRDefault="00D10BE5" w:rsidP="00D10BE5">
      <w:p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Th</w:t>
      </w:r>
      <w:r w:rsidR="00360AA0" w:rsidRPr="005879B1">
        <w:rPr>
          <w:rFonts w:ascii="Arial" w:hAnsi="Arial" w:cs="Arial"/>
          <w:bCs/>
          <w:sz w:val="22"/>
          <w:szCs w:val="24"/>
          <w:lang w:val="en-US"/>
        </w:rPr>
        <w:t xml:space="preserve">e Secretariat has prepared this </w:t>
      </w:r>
      <w:r w:rsidRPr="005879B1">
        <w:rPr>
          <w:rFonts w:ascii="Arial" w:hAnsi="Arial" w:cs="Arial"/>
          <w:bCs/>
          <w:sz w:val="22"/>
          <w:szCs w:val="24"/>
          <w:lang w:val="en-US"/>
        </w:rPr>
        <w:t xml:space="preserve">document </w:t>
      </w:r>
      <w:r w:rsidR="00360AA0" w:rsidRPr="005879B1">
        <w:rPr>
          <w:rFonts w:ascii="Arial" w:hAnsi="Arial" w:cs="Arial"/>
          <w:bCs/>
          <w:sz w:val="22"/>
          <w:szCs w:val="24"/>
          <w:lang w:val="en-US"/>
        </w:rPr>
        <w:t xml:space="preserve">as </w:t>
      </w:r>
      <w:r w:rsidR="00BF7BA3" w:rsidRPr="005879B1">
        <w:rPr>
          <w:rFonts w:ascii="Arial" w:hAnsi="Arial" w:cs="Arial"/>
          <w:bCs/>
          <w:sz w:val="22"/>
          <w:szCs w:val="24"/>
          <w:lang w:val="en-US"/>
        </w:rPr>
        <w:t xml:space="preserve">an </w:t>
      </w:r>
      <w:r w:rsidR="00EA7A9D" w:rsidRPr="005879B1">
        <w:rPr>
          <w:rFonts w:ascii="Arial" w:hAnsi="Arial" w:cs="Arial"/>
          <w:bCs/>
          <w:sz w:val="22"/>
          <w:szCs w:val="24"/>
          <w:lang w:val="en-US"/>
        </w:rPr>
        <w:t>annual Report Card t</w:t>
      </w:r>
      <w:r w:rsidR="00BF7BA3" w:rsidRPr="005879B1">
        <w:rPr>
          <w:rFonts w:ascii="Arial" w:hAnsi="Arial" w:cs="Arial"/>
          <w:bCs/>
          <w:sz w:val="22"/>
          <w:szCs w:val="24"/>
          <w:lang w:val="en-US"/>
        </w:rPr>
        <w:t xml:space="preserve">o </w:t>
      </w:r>
      <w:r w:rsidR="00360AA0" w:rsidRPr="005879B1">
        <w:rPr>
          <w:rFonts w:ascii="Arial" w:hAnsi="Arial" w:cs="Arial"/>
          <w:bCs/>
          <w:sz w:val="22"/>
          <w:szCs w:val="24"/>
          <w:lang w:val="en-US"/>
        </w:rPr>
        <w:t>IECEx Members</w:t>
      </w:r>
      <w:r w:rsidR="000A7BB9" w:rsidRPr="005879B1">
        <w:rPr>
          <w:rFonts w:ascii="Arial" w:hAnsi="Arial" w:cs="Arial"/>
          <w:bCs/>
          <w:sz w:val="22"/>
          <w:szCs w:val="24"/>
          <w:lang w:val="en-US"/>
        </w:rPr>
        <w:t xml:space="preserve"> on </w:t>
      </w:r>
      <w:r w:rsidR="00EA7A9D" w:rsidRPr="005879B1">
        <w:rPr>
          <w:rFonts w:ascii="Arial" w:hAnsi="Arial" w:cs="Arial"/>
          <w:bCs/>
          <w:sz w:val="22"/>
          <w:szCs w:val="24"/>
          <w:lang w:val="en-US"/>
        </w:rPr>
        <w:t xml:space="preserve">both the state of the IECEx System and </w:t>
      </w:r>
      <w:r w:rsidR="000A7BB9" w:rsidRPr="005879B1">
        <w:rPr>
          <w:rFonts w:ascii="Arial" w:hAnsi="Arial" w:cs="Arial"/>
          <w:bCs/>
          <w:sz w:val="22"/>
          <w:szCs w:val="24"/>
          <w:lang w:val="en-US"/>
        </w:rPr>
        <w:t xml:space="preserve">progress on </w:t>
      </w:r>
      <w:r w:rsidR="00EA7A9D" w:rsidRPr="005879B1">
        <w:rPr>
          <w:rFonts w:ascii="Arial" w:hAnsi="Arial" w:cs="Arial"/>
          <w:bCs/>
          <w:sz w:val="22"/>
          <w:szCs w:val="24"/>
          <w:lang w:val="en-US"/>
        </w:rPr>
        <w:t xml:space="preserve">a number of </w:t>
      </w:r>
      <w:r w:rsidR="000A7BB9" w:rsidRPr="005879B1">
        <w:rPr>
          <w:rFonts w:ascii="Arial" w:hAnsi="Arial" w:cs="Arial"/>
          <w:bCs/>
          <w:sz w:val="22"/>
          <w:szCs w:val="24"/>
          <w:lang w:val="en-US"/>
        </w:rPr>
        <w:t xml:space="preserve">matters since the </w:t>
      </w:r>
      <w:r w:rsidR="006B2D95" w:rsidRPr="005879B1">
        <w:rPr>
          <w:rFonts w:ascii="Arial" w:hAnsi="Arial" w:cs="Arial"/>
          <w:bCs/>
          <w:sz w:val="22"/>
          <w:szCs w:val="24"/>
          <w:lang w:val="en-US"/>
        </w:rPr>
        <w:t>20</w:t>
      </w:r>
      <w:r w:rsidR="00CF2D13">
        <w:rPr>
          <w:rFonts w:ascii="Arial" w:hAnsi="Arial" w:cs="Arial"/>
          <w:bCs/>
          <w:sz w:val="22"/>
          <w:szCs w:val="24"/>
          <w:lang w:val="en-US"/>
        </w:rPr>
        <w:t>20</w:t>
      </w:r>
      <w:r w:rsidR="006B2D95" w:rsidRPr="005879B1">
        <w:rPr>
          <w:rFonts w:ascii="Arial" w:hAnsi="Arial" w:cs="Arial"/>
          <w:bCs/>
          <w:sz w:val="22"/>
          <w:szCs w:val="24"/>
          <w:lang w:val="en-US"/>
        </w:rPr>
        <w:t xml:space="preserve"> </w:t>
      </w:r>
      <w:r w:rsidR="00725F7D" w:rsidRPr="005879B1">
        <w:rPr>
          <w:rFonts w:ascii="Arial" w:hAnsi="Arial" w:cs="Arial"/>
          <w:bCs/>
          <w:sz w:val="22"/>
          <w:szCs w:val="24"/>
          <w:lang w:val="en-US"/>
        </w:rPr>
        <w:t xml:space="preserve">IECEx </w:t>
      </w:r>
      <w:r w:rsidR="006B2D95" w:rsidRPr="005879B1">
        <w:rPr>
          <w:rFonts w:ascii="Arial" w:hAnsi="Arial" w:cs="Arial"/>
          <w:bCs/>
          <w:sz w:val="22"/>
          <w:szCs w:val="24"/>
          <w:lang w:val="en-US"/>
        </w:rPr>
        <w:t>ExMC meeting</w:t>
      </w:r>
      <w:r w:rsidR="00CF2D13">
        <w:rPr>
          <w:rFonts w:ascii="Arial" w:hAnsi="Arial" w:cs="Arial"/>
          <w:bCs/>
          <w:sz w:val="22"/>
          <w:szCs w:val="24"/>
          <w:lang w:val="en-US"/>
        </w:rPr>
        <w:t xml:space="preserve"> and relates to matters including</w:t>
      </w:r>
      <w:r w:rsidR="00360AA0" w:rsidRPr="005879B1">
        <w:rPr>
          <w:rFonts w:ascii="Arial" w:hAnsi="Arial" w:cs="Arial"/>
          <w:bCs/>
          <w:sz w:val="22"/>
          <w:szCs w:val="24"/>
          <w:lang w:val="en-US"/>
        </w:rPr>
        <w:t>:</w:t>
      </w:r>
    </w:p>
    <w:p w14:paraId="4399F60A" w14:textId="77777777" w:rsidR="00360AA0" w:rsidRPr="005879B1" w:rsidRDefault="000A7BB9"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 xml:space="preserve">IECEx System </w:t>
      </w:r>
      <w:r w:rsidR="00360AA0" w:rsidRPr="005879B1">
        <w:rPr>
          <w:rFonts w:ascii="Arial" w:hAnsi="Arial" w:cs="Arial"/>
          <w:bCs/>
          <w:sz w:val="22"/>
          <w:szCs w:val="24"/>
          <w:lang w:val="en-US"/>
        </w:rPr>
        <w:t xml:space="preserve">Membership </w:t>
      </w:r>
    </w:p>
    <w:p w14:paraId="0480C1BE" w14:textId="77777777" w:rsidR="00360AA0" w:rsidRPr="005879B1" w:rsidRDefault="00360AA0"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Statistics of issued IECEx Certificates of Conformity, ExTRs, QARs</w:t>
      </w:r>
      <w:r w:rsidR="003E5C84">
        <w:rPr>
          <w:rFonts w:ascii="Arial" w:hAnsi="Arial" w:cs="Arial"/>
          <w:bCs/>
          <w:sz w:val="22"/>
          <w:szCs w:val="24"/>
          <w:lang w:val="en-US"/>
        </w:rPr>
        <w:t>, FARs and PCARs</w:t>
      </w:r>
    </w:p>
    <w:p w14:paraId="5A953CE9" w14:textId="77777777" w:rsidR="00EA7A9D" w:rsidRPr="005879B1" w:rsidRDefault="00EA7A9D"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R</w:t>
      </w:r>
      <w:r w:rsidR="002E3DEA" w:rsidRPr="005879B1">
        <w:rPr>
          <w:rFonts w:ascii="Arial" w:hAnsi="Arial" w:cs="Arial"/>
          <w:bCs/>
          <w:sz w:val="22"/>
          <w:szCs w:val="24"/>
          <w:lang w:val="en-US"/>
        </w:rPr>
        <w:t>eview of the IECEx System inclu</w:t>
      </w:r>
      <w:r w:rsidRPr="005879B1">
        <w:rPr>
          <w:rFonts w:ascii="Arial" w:hAnsi="Arial" w:cs="Arial"/>
          <w:bCs/>
          <w:sz w:val="22"/>
          <w:szCs w:val="24"/>
          <w:lang w:val="en-US"/>
        </w:rPr>
        <w:t xml:space="preserve">ding review of Certificates and </w:t>
      </w:r>
      <w:r w:rsidR="003E5C84">
        <w:rPr>
          <w:rFonts w:ascii="Arial" w:hAnsi="Arial" w:cs="Arial"/>
          <w:bCs/>
          <w:sz w:val="22"/>
          <w:szCs w:val="24"/>
          <w:lang w:val="en-US"/>
        </w:rPr>
        <w:t>supporting documents</w:t>
      </w:r>
    </w:p>
    <w:p w14:paraId="2A4E9AE6" w14:textId="77777777" w:rsidR="003E5C84" w:rsidRDefault="003E5C84" w:rsidP="00360AA0">
      <w:pPr>
        <w:numPr>
          <w:ilvl w:val="0"/>
          <w:numId w:val="10"/>
        </w:numPr>
        <w:autoSpaceDE w:val="0"/>
        <w:autoSpaceDN w:val="0"/>
        <w:adjustRightInd w:val="0"/>
        <w:rPr>
          <w:rFonts w:ascii="Arial" w:hAnsi="Arial" w:cs="Arial"/>
          <w:bCs/>
          <w:sz w:val="22"/>
          <w:szCs w:val="24"/>
          <w:lang w:val="en-US"/>
        </w:rPr>
      </w:pPr>
      <w:r>
        <w:rPr>
          <w:rFonts w:ascii="Arial" w:hAnsi="Arial" w:cs="Arial"/>
          <w:bCs/>
          <w:sz w:val="22"/>
          <w:szCs w:val="24"/>
          <w:lang w:val="en-US"/>
        </w:rPr>
        <w:t>Finances</w:t>
      </w:r>
    </w:p>
    <w:p w14:paraId="249944BF" w14:textId="77777777" w:rsidR="00360AA0" w:rsidRPr="005879B1" w:rsidRDefault="00360AA0"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Promotional Activities</w:t>
      </w:r>
    </w:p>
    <w:p w14:paraId="26EF090A" w14:textId="77777777" w:rsidR="007C1649" w:rsidRDefault="00360AA0"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Secretariat and General Technical Administration</w:t>
      </w:r>
      <w:r w:rsidR="003E5C84">
        <w:rPr>
          <w:rFonts w:ascii="Arial" w:hAnsi="Arial" w:cs="Arial"/>
          <w:bCs/>
          <w:sz w:val="22"/>
          <w:szCs w:val="24"/>
          <w:lang w:val="en-US"/>
        </w:rPr>
        <w:t xml:space="preserve"> activities</w:t>
      </w:r>
    </w:p>
    <w:p w14:paraId="3B3A7A35" w14:textId="77777777" w:rsidR="00F8774E" w:rsidRDefault="0054135A" w:rsidP="00360AA0">
      <w:pPr>
        <w:numPr>
          <w:ilvl w:val="0"/>
          <w:numId w:val="10"/>
        </w:numPr>
        <w:autoSpaceDE w:val="0"/>
        <w:autoSpaceDN w:val="0"/>
        <w:adjustRightInd w:val="0"/>
        <w:rPr>
          <w:rFonts w:ascii="Arial" w:hAnsi="Arial" w:cs="Arial"/>
          <w:bCs/>
          <w:sz w:val="22"/>
          <w:szCs w:val="24"/>
          <w:lang w:val="en-US"/>
        </w:rPr>
      </w:pPr>
      <w:r>
        <w:rPr>
          <w:rFonts w:ascii="Arial" w:hAnsi="Arial" w:cs="Arial"/>
          <w:bCs/>
          <w:sz w:val="22"/>
          <w:szCs w:val="24"/>
          <w:lang w:val="en-US"/>
        </w:rPr>
        <w:t>Outline of activities/</w:t>
      </w:r>
      <w:r w:rsidR="00907B6C">
        <w:rPr>
          <w:rFonts w:ascii="Arial" w:hAnsi="Arial" w:cs="Arial"/>
          <w:bCs/>
          <w:sz w:val="22"/>
          <w:szCs w:val="24"/>
          <w:lang w:val="en-US"/>
        </w:rPr>
        <w:t xml:space="preserve">Decisions </w:t>
      </w:r>
      <w:r>
        <w:rPr>
          <w:rFonts w:ascii="Arial" w:hAnsi="Arial" w:cs="Arial"/>
          <w:bCs/>
          <w:sz w:val="22"/>
          <w:szCs w:val="24"/>
          <w:lang w:val="en-US"/>
        </w:rPr>
        <w:t xml:space="preserve">of the </w:t>
      </w:r>
      <w:r w:rsidR="00907B6C">
        <w:rPr>
          <w:rFonts w:ascii="Arial" w:hAnsi="Arial" w:cs="Arial"/>
          <w:bCs/>
          <w:sz w:val="22"/>
          <w:szCs w:val="24"/>
          <w:lang w:val="en-US"/>
        </w:rPr>
        <w:t>IECEx Executive</w:t>
      </w:r>
    </w:p>
    <w:p w14:paraId="4D6F1839" w14:textId="77777777" w:rsidR="00CF2D13" w:rsidRPr="005879B1" w:rsidRDefault="00CF2D13" w:rsidP="00360AA0">
      <w:pPr>
        <w:numPr>
          <w:ilvl w:val="0"/>
          <w:numId w:val="10"/>
        </w:numPr>
        <w:autoSpaceDE w:val="0"/>
        <w:autoSpaceDN w:val="0"/>
        <w:adjustRightInd w:val="0"/>
        <w:rPr>
          <w:rFonts w:ascii="Arial" w:hAnsi="Arial" w:cs="Arial"/>
          <w:bCs/>
          <w:sz w:val="22"/>
          <w:szCs w:val="24"/>
          <w:lang w:val="en-US"/>
        </w:rPr>
      </w:pPr>
      <w:r>
        <w:rPr>
          <w:rFonts w:ascii="Arial" w:hAnsi="Arial" w:cs="Arial"/>
          <w:bCs/>
          <w:sz w:val="22"/>
          <w:szCs w:val="24"/>
          <w:lang w:val="en-US"/>
        </w:rPr>
        <w:t>The application of IECEx OD 060 under Extraordinary Circumstances or Events</w:t>
      </w:r>
    </w:p>
    <w:p w14:paraId="3A011BCC" w14:textId="77777777" w:rsidR="007C1649" w:rsidRPr="005879B1" w:rsidRDefault="007C1649" w:rsidP="007C1649">
      <w:pPr>
        <w:autoSpaceDE w:val="0"/>
        <w:autoSpaceDN w:val="0"/>
        <w:adjustRightInd w:val="0"/>
        <w:rPr>
          <w:rFonts w:ascii="Arial" w:hAnsi="Arial" w:cs="Arial"/>
          <w:bCs/>
          <w:sz w:val="22"/>
          <w:szCs w:val="24"/>
          <w:highlight w:val="yellow"/>
          <w:lang w:val="en-US"/>
        </w:rPr>
      </w:pPr>
    </w:p>
    <w:p w14:paraId="579439D3" w14:textId="77777777" w:rsidR="00360AA0" w:rsidRPr="003F5AF1" w:rsidRDefault="003F5AF1" w:rsidP="00D10BE5">
      <w:pPr>
        <w:autoSpaceDE w:val="0"/>
        <w:autoSpaceDN w:val="0"/>
        <w:adjustRightInd w:val="0"/>
        <w:rPr>
          <w:rFonts w:ascii="Arial" w:hAnsi="Arial" w:cs="Arial"/>
          <w:bCs/>
          <w:sz w:val="22"/>
          <w:szCs w:val="24"/>
          <w:lang w:val="en-US"/>
        </w:rPr>
      </w:pPr>
      <w:r w:rsidRPr="003F5AF1">
        <w:rPr>
          <w:rFonts w:ascii="Arial" w:hAnsi="Arial" w:cs="Arial"/>
          <w:bCs/>
          <w:sz w:val="22"/>
          <w:szCs w:val="24"/>
          <w:lang w:val="en-US"/>
        </w:rPr>
        <w:t>New Item 9.2 Extraordinary Circumstances and Events has been added as requested during the 2020 ExMC Remote meeting</w:t>
      </w:r>
      <w:r>
        <w:rPr>
          <w:rFonts w:ascii="Arial" w:hAnsi="Arial" w:cs="Arial"/>
          <w:bCs/>
          <w:sz w:val="22"/>
          <w:szCs w:val="24"/>
          <w:lang w:val="en-US"/>
        </w:rPr>
        <w:t>.</w:t>
      </w:r>
    </w:p>
    <w:p w14:paraId="6C7B2FE3" w14:textId="77777777" w:rsidR="003F5AF1" w:rsidRPr="005879B1" w:rsidRDefault="003F5AF1" w:rsidP="00D10BE5">
      <w:pPr>
        <w:autoSpaceDE w:val="0"/>
        <w:autoSpaceDN w:val="0"/>
        <w:adjustRightInd w:val="0"/>
        <w:rPr>
          <w:rFonts w:ascii="Arial" w:hAnsi="Arial" w:cs="Arial"/>
          <w:bCs/>
          <w:sz w:val="22"/>
          <w:szCs w:val="24"/>
          <w:highlight w:val="yellow"/>
          <w:lang w:val="en-US"/>
        </w:rPr>
      </w:pPr>
    </w:p>
    <w:p w14:paraId="4CE9084E" w14:textId="77777777" w:rsidR="00D10BE5" w:rsidRPr="005879B1" w:rsidRDefault="00360AA0" w:rsidP="00D10BE5">
      <w:pPr>
        <w:autoSpaceDE w:val="0"/>
        <w:autoSpaceDN w:val="0"/>
        <w:adjustRightInd w:val="0"/>
        <w:rPr>
          <w:rFonts w:ascii="Arial" w:hAnsi="Arial" w:cs="Arial"/>
          <w:color w:val="000000"/>
          <w:sz w:val="22"/>
          <w:szCs w:val="24"/>
          <w:lang w:val="en-US"/>
        </w:rPr>
      </w:pPr>
      <w:r w:rsidRPr="005879B1">
        <w:rPr>
          <w:rFonts w:ascii="Arial" w:hAnsi="Arial" w:cs="Arial"/>
          <w:bCs/>
          <w:sz w:val="22"/>
          <w:szCs w:val="24"/>
          <w:lang w:val="en-US"/>
        </w:rPr>
        <w:t>This document is issued for information to members and is listed on the IECEx 20</w:t>
      </w:r>
      <w:r w:rsidR="00DF6348">
        <w:rPr>
          <w:rFonts w:ascii="Arial" w:hAnsi="Arial" w:cs="Arial"/>
          <w:bCs/>
          <w:sz w:val="22"/>
          <w:szCs w:val="24"/>
          <w:lang w:val="en-US"/>
        </w:rPr>
        <w:t>2</w:t>
      </w:r>
      <w:r w:rsidR="00CF2D13">
        <w:rPr>
          <w:rFonts w:ascii="Arial" w:hAnsi="Arial" w:cs="Arial"/>
          <w:bCs/>
          <w:sz w:val="22"/>
          <w:szCs w:val="24"/>
          <w:lang w:val="en-US"/>
        </w:rPr>
        <w:t>1</w:t>
      </w:r>
      <w:r w:rsidRPr="005879B1">
        <w:rPr>
          <w:rFonts w:ascii="Arial" w:hAnsi="Arial" w:cs="Arial"/>
          <w:bCs/>
          <w:sz w:val="22"/>
          <w:szCs w:val="24"/>
          <w:lang w:val="en-US"/>
        </w:rPr>
        <w:t xml:space="preserve"> ExMC meeting agenda</w:t>
      </w:r>
      <w:r w:rsidR="004A2E10" w:rsidRPr="005879B1">
        <w:rPr>
          <w:rFonts w:ascii="Arial" w:hAnsi="Arial" w:cs="Arial"/>
          <w:bCs/>
          <w:sz w:val="22"/>
          <w:szCs w:val="24"/>
          <w:lang w:val="en-US"/>
        </w:rPr>
        <w:t xml:space="preserve"> </w:t>
      </w:r>
      <w:r w:rsidRPr="005879B1">
        <w:rPr>
          <w:rFonts w:ascii="Arial" w:hAnsi="Arial" w:cs="Arial"/>
          <w:bCs/>
          <w:sz w:val="22"/>
          <w:szCs w:val="24"/>
          <w:lang w:val="en-US"/>
        </w:rPr>
        <w:t>for noting</w:t>
      </w:r>
      <w:r w:rsidR="003F5AF1">
        <w:rPr>
          <w:rFonts w:ascii="Arial" w:hAnsi="Arial" w:cs="Arial"/>
          <w:bCs/>
          <w:sz w:val="22"/>
          <w:szCs w:val="24"/>
          <w:lang w:val="en-US"/>
        </w:rPr>
        <w:t xml:space="preserve"> and any discussion</w:t>
      </w:r>
      <w:r w:rsidR="00CF2D13">
        <w:rPr>
          <w:rFonts w:ascii="Arial" w:hAnsi="Arial" w:cs="Arial"/>
          <w:bCs/>
          <w:sz w:val="22"/>
          <w:szCs w:val="24"/>
          <w:lang w:val="en-US"/>
        </w:rPr>
        <w:t>.</w:t>
      </w:r>
    </w:p>
    <w:p w14:paraId="22F08775" w14:textId="77777777" w:rsidR="00D10BE5" w:rsidRPr="007C1649" w:rsidRDefault="00D10BE5" w:rsidP="00D10BE5">
      <w:pPr>
        <w:autoSpaceDE w:val="0"/>
        <w:autoSpaceDN w:val="0"/>
        <w:adjustRightInd w:val="0"/>
        <w:rPr>
          <w:rFonts w:ascii="Arial" w:hAnsi="Arial" w:cs="Arial"/>
          <w:sz w:val="24"/>
          <w:szCs w:val="24"/>
          <w:lang w:val="en-US"/>
        </w:rPr>
      </w:pPr>
    </w:p>
    <w:p w14:paraId="0089554C" w14:textId="77777777" w:rsidR="00D10BE5" w:rsidRDefault="00D10BE5" w:rsidP="003C4E94">
      <w:pPr>
        <w:jc w:val="center"/>
        <w:rPr>
          <w:rFonts w:ascii="Arial" w:hAnsi="Arial" w:cs="Arial"/>
          <w:b/>
          <w:sz w:val="36"/>
          <w:szCs w:val="36"/>
          <w:lang w:val="en-US"/>
        </w:rPr>
      </w:pPr>
    </w:p>
    <w:p w14:paraId="2F99E428" w14:textId="77777777" w:rsidR="005D3B60" w:rsidRDefault="005D3B60" w:rsidP="003C4E94">
      <w:pPr>
        <w:jc w:val="center"/>
        <w:rPr>
          <w:rFonts w:ascii="Arial" w:hAnsi="Arial" w:cs="Arial"/>
          <w:b/>
          <w:sz w:val="36"/>
          <w:szCs w:val="36"/>
          <w:lang w:val="en-US"/>
        </w:rPr>
      </w:pPr>
    </w:p>
    <w:p w14:paraId="3DD29811" w14:textId="77777777" w:rsidR="00D10BE5" w:rsidRDefault="00D10BE5" w:rsidP="003C4E94">
      <w:pPr>
        <w:jc w:val="center"/>
        <w:rPr>
          <w:rFonts w:ascii="Arial" w:hAnsi="Arial" w:cs="Arial"/>
          <w:b/>
          <w:sz w:val="36"/>
          <w:szCs w:val="36"/>
          <w:lang w:val="en-US"/>
        </w:rPr>
      </w:pPr>
    </w:p>
    <w:p w14:paraId="532098BB" w14:textId="77777777" w:rsidR="00D10BE5" w:rsidRDefault="00D10BE5" w:rsidP="003C4E94">
      <w:pPr>
        <w:jc w:val="center"/>
        <w:rPr>
          <w:rFonts w:ascii="Arial" w:hAnsi="Arial" w:cs="Arial"/>
          <w:b/>
          <w:sz w:val="36"/>
          <w:szCs w:val="36"/>
          <w:lang w:val="en-US"/>
        </w:rPr>
      </w:pPr>
    </w:p>
    <w:p w14:paraId="24902A48" w14:textId="77777777" w:rsidR="00D10BE5" w:rsidRDefault="00D10BE5" w:rsidP="003C4E94">
      <w:pPr>
        <w:jc w:val="center"/>
        <w:rPr>
          <w:rFonts w:ascii="Arial" w:hAnsi="Arial" w:cs="Arial"/>
          <w:b/>
          <w:sz w:val="36"/>
          <w:szCs w:val="36"/>
          <w:lang w:val="en-US"/>
        </w:rPr>
      </w:pPr>
    </w:p>
    <w:p w14:paraId="49B2D8A8" w14:textId="77777777" w:rsidR="00D10BE5" w:rsidRDefault="00D10BE5" w:rsidP="003C4E94">
      <w:pPr>
        <w:jc w:val="center"/>
        <w:rPr>
          <w:rFonts w:ascii="Arial" w:hAnsi="Arial" w:cs="Arial"/>
          <w:b/>
          <w:sz w:val="36"/>
          <w:szCs w:val="36"/>
          <w:lang w:val="en-US"/>
        </w:rPr>
      </w:pPr>
    </w:p>
    <w:tbl>
      <w:tblPr>
        <w:tblW w:w="900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500"/>
        <w:gridCol w:w="4500"/>
      </w:tblGrid>
      <w:tr w:rsidR="00D10BE5" w14:paraId="25377652" w14:textId="77777777">
        <w:tblPrEx>
          <w:tblCellMar>
            <w:top w:w="0" w:type="dxa"/>
            <w:bottom w:w="0" w:type="dxa"/>
          </w:tblCellMar>
        </w:tblPrEx>
        <w:tc>
          <w:tcPr>
            <w:tcW w:w="4500" w:type="dxa"/>
          </w:tcPr>
          <w:p w14:paraId="6D2E9053" w14:textId="77777777" w:rsidR="00D10BE5" w:rsidRPr="005D3B60" w:rsidRDefault="00D10BE5" w:rsidP="006C457C">
            <w:pPr>
              <w:pStyle w:val="Footer"/>
              <w:rPr>
                <w:rFonts w:ascii="Arial" w:hAnsi="Arial" w:cs="Arial"/>
                <w:b/>
                <w:color w:val="0000FF"/>
                <w:sz w:val="22"/>
                <w:szCs w:val="22"/>
              </w:rPr>
            </w:pPr>
            <w:r w:rsidRPr="005D3B60">
              <w:rPr>
                <w:rFonts w:ascii="Arial" w:hAnsi="Arial" w:cs="Arial"/>
                <w:b/>
                <w:color w:val="0000FF"/>
                <w:sz w:val="22"/>
                <w:szCs w:val="22"/>
              </w:rPr>
              <w:t>Address:</w:t>
            </w:r>
          </w:p>
          <w:p w14:paraId="2E63C48D" w14:textId="77777777" w:rsidR="00726AA8" w:rsidRPr="005D3B60" w:rsidRDefault="00726AA8" w:rsidP="006C457C">
            <w:pPr>
              <w:pStyle w:val="Footer"/>
              <w:rPr>
                <w:rFonts w:ascii="Arial" w:hAnsi="Arial" w:cs="Arial"/>
                <w:color w:val="0000FF"/>
                <w:sz w:val="22"/>
                <w:szCs w:val="22"/>
              </w:rPr>
            </w:pPr>
            <w:r w:rsidRPr="005D3B60">
              <w:rPr>
                <w:rFonts w:ascii="Arial" w:hAnsi="Arial" w:cs="Arial"/>
                <w:color w:val="0000FF"/>
                <w:sz w:val="22"/>
                <w:szCs w:val="22"/>
              </w:rPr>
              <w:t>IECEx Secretariat</w:t>
            </w:r>
          </w:p>
          <w:p w14:paraId="44782D90" w14:textId="77777777" w:rsidR="00D10BE5" w:rsidRPr="005D3B60" w:rsidRDefault="00726AA8" w:rsidP="006C457C">
            <w:pPr>
              <w:pStyle w:val="Footer"/>
              <w:rPr>
                <w:rFonts w:ascii="Arial" w:hAnsi="Arial" w:cs="Arial"/>
                <w:color w:val="0000FF"/>
                <w:sz w:val="22"/>
                <w:szCs w:val="22"/>
              </w:rPr>
            </w:pPr>
            <w:r w:rsidRPr="005D3B60">
              <w:rPr>
                <w:rFonts w:ascii="Arial" w:hAnsi="Arial" w:cs="Arial"/>
                <w:color w:val="0000FF"/>
                <w:sz w:val="22"/>
                <w:szCs w:val="22"/>
              </w:rPr>
              <w:t xml:space="preserve">Level 33, </w:t>
            </w:r>
            <w:r w:rsidR="001A3626" w:rsidRPr="005D3B60">
              <w:rPr>
                <w:rFonts w:ascii="Arial" w:hAnsi="Arial" w:cs="Arial"/>
                <w:color w:val="0000FF"/>
                <w:sz w:val="22"/>
                <w:szCs w:val="22"/>
              </w:rPr>
              <w:t>Australia Square</w:t>
            </w:r>
          </w:p>
          <w:p w14:paraId="5178CD12"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2</w:t>
            </w:r>
            <w:r w:rsidR="001A3626" w:rsidRPr="005D3B60">
              <w:rPr>
                <w:rFonts w:ascii="Arial" w:hAnsi="Arial" w:cs="Arial"/>
                <w:color w:val="0000FF"/>
                <w:sz w:val="22"/>
                <w:szCs w:val="22"/>
              </w:rPr>
              <w:t>64 George</w:t>
            </w:r>
            <w:r w:rsidRPr="005D3B60">
              <w:rPr>
                <w:rFonts w:ascii="Arial" w:hAnsi="Arial" w:cs="Arial"/>
                <w:color w:val="0000FF"/>
                <w:sz w:val="22"/>
                <w:szCs w:val="22"/>
              </w:rPr>
              <w:t xml:space="preserve"> Street</w:t>
            </w:r>
          </w:p>
          <w:p w14:paraId="22600AA0"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Sydney NSW 2000</w:t>
            </w:r>
          </w:p>
          <w:p w14:paraId="598462DB"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Australia</w:t>
            </w:r>
          </w:p>
        </w:tc>
        <w:tc>
          <w:tcPr>
            <w:tcW w:w="4500" w:type="dxa"/>
          </w:tcPr>
          <w:p w14:paraId="46D15761" w14:textId="77777777" w:rsidR="00D10BE5" w:rsidRPr="005D3B60" w:rsidRDefault="00D10BE5" w:rsidP="006C457C">
            <w:pPr>
              <w:pStyle w:val="Footer"/>
              <w:rPr>
                <w:rFonts w:ascii="Arial" w:hAnsi="Arial" w:cs="Arial"/>
                <w:b/>
                <w:color w:val="0000FF"/>
                <w:sz w:val="22"/>
                <w:szCs w:val="22"/>
              </w:rPr>
            </w:pPr>
            <w:r w:rsidRPr="005D3B60">
              <w:rPr>
                <w:rFonts w:ascii="Arial" w:hAnsi="Arial" w:cs="Arial"/>
                <w:b/>
                <w:color w:val="0000FF"/>
                <w:sz w:val="22"/>
                <w:szCs w:val="22"/>
              </w:rPr>
              <w:t>Contact Details:</w:t>
            </w:r>
          </w:p>
          <w:p w14:paraId="68120CB0" w14:textId="77777777" w:rsidR="00D10BE5" w:rsidRPr="005D3B60" w:rsidRDefault="001A3626" w:rsidP="006C457C">
            <w:pPr>
              <w:pStyle w:val="Footer"/>
              <w:tabs>
                <w:tab w:val="left" w:pos="742"/>
              </w:tabs>
              <w:rPr>
                <w:rFonts w:ascii="Arial" w:hAnsi="Arial" w:cs="Arial"/>
                <w:color w:val="0000FF"/>
                <w:sz w:val="22"/>
                <w:szCs w:val="22"/>
              </w:rPr>
            </w:pPr>
            <w:r w:rsidRPr="005D3B60">
              <w:rPr>
                <w:rFonts w:ascii="Arial" w:hAnsi="Arial" w:cs="Arial"/>
                <w:color w:val="0000FF"/>
                <w:sz w:val="22"/>
                <w:szCs w:val="22"/>
              </w:rPr>
              <w:t>Tel: +61 2 4628 4690</w:t>
            </w:r>
          </w:p>
          <w:p w14:paraId="177D9DB9" w14:textId="77777777" w:rsidR="00D10BE5" w:rsidRPr="005D3B60" w:rsidRDefault="001A3626" w:rsidP="006C457C">
            <w:pPr>
              <w:pStyle w:val="Footer"/>
              <w:tabs>
                <w:tab w:val="left" w:pos="884"/>
              </w:tabs>
              <w:rPr>
                <w:rFonts w:ascii="Arial" w:hAnsi="Arial" w:cs="Arial"/>
                <w:color w:val="0000FF"/>
                <w:sz w:val="22"/>
                <w:szCs w:val="22"/>
              </w:rPr>
            </w:pPr>
            <w:r w:rsidRPr="005D3B60">
              <w:rPr>
                <w:rFonts w:ascii="Arial" w:hAnsi="Arial" w:cs="Arial"/>
                <w:color w:val="0000FF"/>
                <w:sz w:val="22"/>
                <w:szCs w:val="22"/>
              </w:rPr>
              <w:t>Fax: +61 2 4627 5285</w:t>
            </w:r>
          </w:p>
          <w:p w14:paraId="49187742"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e-mail:</w:t>
            </w:r>
            <w:r w:rsidRPr="005D3B60">
              <w:rPr>
                <w:rFonts w:ascii="Arial" w:hAnsi="Arial" w:cs="Arial"/>
                <w:sz w:val="22"/>
                <w:szCs w:val="22"/>
              </w:rPr>
              <w:t xml:space="preserve"> </w:t>
            </w:r>
            <w:hyperlink r:id="rId8" w:history="1">
              <w:r w:rsidR="00A9726F" w:rsidRPr="00603A6C">
                <w:rPr>
                  <w:rStyle w:val="Hyperlink"/>
                  <w:rFonts w:ascii="Arial" w:hAnsi="Arial" w:cs="Arial"/>
                  <w:sz w:val="22"/>
                  <w:szCs w:val="22"/>
                </w:rPr>
                <w:t>info</w:t>
              </w:r>
              <w:r w:rsidR="00A9726F" w:rsidRPr="00603A6C">
                <w:rPr>
                  <w:rStyle w:val="Hyperlink"/>
                  <w:rFonts w:ascii="Arial" w:hAnsi="Arial" w:cs="Arial"/>
                  <w:bCs/>
                  <w:sz w:val="22"/>
                  <w:szCs w:val="22"/>
                </w:rPr>
                <w:t>@iecex.com</w:t>
              </w:r>
            </w:hyperlink>
            <w:r w:rsidR="00A9726F">
              <w:rPr>
                <w:rFonts w:ascii="Arial" w:hAnsi="Arial" w:cs="Arial"/>
                <w:bCs/>
                <w:color w:val="0000FF"/>
                <w:sz w:val="22"/>
                <w:szCs w:val="22"/>
              </w:rPr>
              <w:t xml:space="preserve"> </w:t>
            </w:r>
          </w:p>
          <w:p w14:paraId="4AA3E988" w14:textId="77777777" w:rsidR="00D10BE5" w:rsidRPr="005D3B60" w:rsidRDefault="00D10BE5" w:rsidP="006C457C">
            <w:pPr>
              <w:pStyle w:val="Footer"/>
              <w:rPr>
                <w:rFonts w:ascii="Arial" w:hAnsi="Arial" w:cs="Arial"/>
                <w:color w:val="0000FF"/>
                <w:sz w:val="22"/>
                <w:szCs w:val="22"/>
              </w:rPr>
            </w:pPr>
            <w:hyperlink r:id="rId9" w:history="1">
              <w:r w:rsidRPr="005D3B60">
                <w:rPr>
                  <w:rStyle w:val="Hyperlink"/>
                  <w:rFonts w:ascii="Arial" w:hAnsi="Arial" w:cs="Arial"/>
                  <w:sz w:val="22"/>
                  <w:szCs w:val="22"/>
                </w:rPr>
                <w:t>http://www.iecex.com</w:t>
              </w:r>
            </w:hyperlink>
          </w:p>
          <w:p w14:paraId="0D42D5FC" w14:textId="77777777" w:rsidR="00D10BE5" w:rsidRPr="005D3B60" w:rsidRDefault="00D10BE5" w:rsidP="006C457C">
            <w:pPr>
              <w:pStyle w:val="Footer"/>
              <w:rPr>
                <w:rFonts w:ascii="Arial" w:hAnsi="Arial" w:cs="Arial"/>
                <w:color w:val="0000FF"/>
                <w:sz w:val="22"/>
                <w:szCs w:val="22"/>
              </w:rPr>
            </w:pPr>
          </w:p>
          <w:p w14:paraId="5817D446" w14:textId="77777777" w:rsidR="00D10BE5" w:rsidRPr="005D3B60" w:rsidRDefault="00D10BE5" w:rsidP="006C457C">
            <w:pPr>
              <w:pStyle w:val="Footer"/>
              <w:rPr>
                <w:rFonts w:ascii="Arial" w:hAnsi="Arial" w:cs="Arial"/>
                <w:color w:val="0000FF"/>
                <w:sz w:val="22"/>
                <w:szCs w:val="22"/>
              </w:rPr>
            </w:pPr>
          </w:p>
        </w:tc>
      </w:tr>
    </w:tbl>
    <w:p w14:paraId="5BC2E90D" w14:textId="77777777" w:rsidR="00705923" w:rsidRPr="00780D85" w:rsidRDefault="00D10BE5" w:rsidP="00360AA0">
      <w:pPr>
        <w:jc w:val="center"/>
        <w:rPr>
          <w:rFonts w:ascii="Arial" w:hAnsi="Arial" w:cs="Arial"/>
          <w:b/>
          <w:sz w:val="28"/>
          <w:szCs w:val="28"/>
          <w:lang w:val="en-US"/>
        </w:rPr>
      </w:pPr>
      <w:r>
        <w:rPr>
          <w:lang w:val="en-US"/>
        </w:rPr>
        <w:br w:type="page"/>
      </w:r>
      <w:r w:rsidR="00360AA0" w:rsidRPr="00780D85">
        <w:rPr>
          <w:rFonts w:ascii="Arial" w:hAnsi="Arial" w:cs="Arial"/>
          <w:b/>
          <w:sz w:val="28"/>
          <w:szCs w:val="28"/>
          <w:lang w:val="en-US"/>
        </w:rPr>
        <w:lastRenderedPageBreak/>
        <w:t>IECEx S</w:t>
      </w:r>
      <w:r w:rsidR="002609B5" w:rsidRPr="00780D85">
        <w:rPr>
          <w:rFonts w:ascii="Arial" w:hAnsi="Arial" w:cs="Arial"/>
          <w:b/>
          <w:sz w:val="28"/>
          <w:szCs w:val="28"/>
          <w:lang w:val="en-US"/>
        </w:rPr>
        <w:t>ystem</w:t>
      </w:r>
      <w:r w:rsidR="00360AA0" w:rsidRPr="00780D85">
        <w:rPr>
          <w:rFonts w:ascii="Arial" w:hAnsi="Arial" w:cs="Arial"/>
          <w:b/>
          <w:sz w:val="28"/>
          <w:szCs w:val="28"/>
          <w:lang w:val="en-US"/>
        </w:rPr>
        <w:t xml:space="preserve"> Report Card - 20</w:t>
      </w:r>
      <w:r w:rsidR="00DF6348">
        <w:rPr>
          <w:rFonts w:ascii="Arial" w:hAnsi="Arial" w:cs="Arial"/>
          <w:b/>
          <w:sz w:val="28"/>
          <w:szCs w:val="28"/>
          <w:lang w:val="en-US"/>
        </w:rPr>
        <w:t>2</w:t>
      </w:r>
      <w:r w:rsidR="00CF2D13">
        <w:rPr>
          <w:rFonts w:ascii="Arial" w:hAnsi="Arial" w:cs="Arial"/>
          <w:b/>
          <w:sz w:val="28"/>
          <w:szCs w:val="28"/>
          <w:lang w:val="en-US"/>
        </w:rPr>
        <w:t>1</w:t>
      </w:r>
    </w:p>
    <w:p w14:paraId="5F737994" w14:textId="77777777" w:rsidR="00360AA0" w:rsidRPr="00780D85" w:rsidRDefault="00360AA0" w:rsidP="00360AA0">
      <w:pPr>
        <w:rPr>
          <w:rFonts w:ascii="Arial" w:hAnsi="Arial" w:cs="Arial"/>
          <w:b/>
          <w:sz w:val="28"/>
          <w:szCs w:val="28"/>
          <w:lang w:val="en-US"/>
        </w:rPr>
      </w:pPr>
    </w:p>
    <w:p w14:paraId="6C0C0525" w14:textId="77777777" w:rsidR="00360AA0" w:rsidRPr="00780D85" w:rsidRDefault="00360AA0" w:rsidP="00360AA0">
      <w:pPr>
        <w:numPr>
          <w:ilvl w:val="0"/>
          <w:numId w:val="11"/>
        </w:numPr>
        <w:tabs>
          <w:tab w:val="clear" w:pos="720"/>
          <w:tab w:val="num" w:pos="426"/>
        </w:tabs>
        <w:ind w:hanging="720"/>
        <w:rPr>
          <w:rFonts w:ascii="Arial" w:hAnsi="Arial" w:cs="Arial"/>
          <w:b/>
          <w:sz w:val="24"/>
          <w:szCs w:val="24"/>
          <w:lang w:val="en-US"/>
        </w:rPr>
      </w:pPr>
      <w:r w:rsidRPr="00780D85">
        <w:rPr>
          <w:rFonts w:ascii="Arial" w:hAnsi="Arial" w:cs="Arial"/>
          <w:b/>
          <w:sz w:val="24"/>
          <w:szCs w:val="24"/>
          <w:lang w:val="en-US"/>
        </w:rPr>
        <w:t>General Overview</w:t>
      </w:r>
    </w:p>
    <w:p w14:paraId="242E493D" w14:textId="77777777" w:rsidR="00972501" w:rsidRPr="005879B1" w:rsidRDefault="00360AA0" w:rsidP="00360AA0">
      <w:pPr>
        <w:ind w:left="426"/>
        <w:rPr>
          <w:rFonts w:ascii="Arial" w:hAnsi="Arial" w:cs="Arial"/>
          <w:sz w:val="22"/>
          <w:szCs w:val="24"/>
          <w:lang w:val="en-US"/>
        </w:rPr>
      </w:pPr>
      <w:r w:rsidRPr="005879B1">
        <w:rPr>
          <w:rFonts w:ascii="Arial" w:hAnsi="Arial" w:cs="Arial"/>
          <w:sz w:val="22"/>
          <w:szCs w:val="24"/>
          <w:lang w:val="en-US"/>
        </w:rPr>
        <w:t>Discus</w:t>
      </w:r>
      <w:r w:rsidR="00767A3C" w:rsidRPr="005879B1">
        <w:rPr>
          <w:rFonts w:ascii="Arial" w:hAnsi="Arial" w:cs="Arial"/>
          <w:sz w:val="22"/>
          <w:szCs w:val="24"/>
          <w:lang w:val="en-US"/>
        </w:rPr>
        <w:t>sions and decisions from the 20</w:t>
      </w:r>
      <w:r w:rsidR="00CF2D13">
        <w:rPr>
          <w:rFonts w:ascii="Arial" w:hAnsi="Arial" w:cs="Arial"/>
          <w:sz w:val="22"/>
          <w:szCs w:val="24"/>
          <w:lang w:val="en-US"/>
        </w:rPr>
        <w:t>20</w:t>
      </w:r>
      <w:r w:rsidRPr="005879B1">
        <w:rPr>
          <w:rFonts w:ascii="Arial" w:hAnsi="Arial" w:cs="Arial"/>
          <w:sz w:val="22"/>
          <w:szCs w:val="24"/>
          <w:lang w:val="en-US"/>
        </w:rPr>
        <w:t xml:space="preserve"> series of IECEx Meetings</w:t>
      </w:r>
      <w:r w:rsidR="00F874BD">
        <w:rPr>
          <w:rFonts w:ascii="Arial" w:hAnsi="Arial" w:cs="Arial"/>
          <w:sz w:val="22"/>
          <w:szCs w:val="24"/>
          <w:lang w:val="en-US"/>
        </w:rPr>
        <w:t xml:space="preserve"> </w:t>
      </w:r>
      <w:r w:rsidRPr="005879B1">
        <w:rPr>
          <w:rFonts w:ascii="Arial" w:hAnsi="Arial" w:cs="Arial"/>
          <w:sz w:val="22"/>
          <w:szCs w:val="24"/>
          <w:lang w:val="en-US"/>
        </w:rPr>
        <w:t xml:space="preserve">set the tone and direction for further development, growth and expansion of the IECEx </w:t>
      </w:r>
      <w:r w:rsidR="00972501" w:rsidRPr="005879B1">
        <w:rPr>
          <w:rFonts w:ascii="Arial" w:hAnsi="Arial" w:cs="Arial"/>
          <w:sz w:val="22"/>
          <w:szCs w:val="24"/>
          <w:lang w:val="en-US"/>
        </w:rPr>
        <w:t xml:space="preserve">System and its </w:t>
      </w:r>
      <w:r w:rsidRPr="005879B1">
        <w:rPr>
          <w:rFonts w:ascii="Arial" w:hAnsi="Arial" w:cs="Arial"/>
          <w:sz w:val="22"/>
          <w:szCs w:val="24"/>
          <w:lang w:val="en-US"/>
        </w:rPr>
        <w:t>Scheme</w:t>
      </w:r>
      <w:r w:rsidR="00F62FF1" w:rsidRPr="005879B1">
        <w:rPr>
          <w:rFonts w:ascii="Arial" w:hAnsi="Arial" w:cs="Arial"/>
          <w:sz w:val="22"/>
          <w:szCs w:val="24"/>
          <w:lang w:val="en-US"/>
        </w:rPr>
        <w:t>s</w:t>
      </w:r>
      <w:r w:rsidR="00972501" w:rsidRPr="005879B1">
        <w:rPr>
          <w:rFonts w:ascii="Arial" w:hAnsi="Arial" w:cs="Arial"/>
          <w:sz w:val="22"/>
          <w:szCs w:val="24"/>
          <w:lang w:val="en-US"/>
        </w:rPr>
        <w:t>.</w:t>
      </w:r>
    </w:p>
    <w:p w14:paraId="1EBC791C" w14:textId="77777777" w:rsidR="00972501" w:rsidRPr="005879B1" w:rsidRDefault="00972501" w:rsidP="00360AA0">
      <w:pPr>
        <w:ind w:left="426"/>
        <w:rPr>
          <w:rFonts w:ascii="Arial" w:hAnsi="Arial" w:cs="Arial"/>
          <w:sz w:val="22"/>
          <w:szCs w:val="24"/>
          <w:lang w:val="en-US"/>
        </w:rPr>
      </w:pPr>
    </w:p>
    <w:p w14:paraId="3F7EF9BE" w14:textId="77777777" w:rsidR="00CB09B6" w:rsidRPr="005879B1" w:rsidRDefault="00CB09B6" w:rsidP="00CB09B6">
      <w:pPr>
        <w:ind w:left="426"/>
        <w:rPr>
          <w:rFonts w:ascii="Arial" w:hAnsi="Arial" w:cs="Arial"/>
          <w:sz w:val="22"/>
          <w:szCs w:val="24"/>
          <w:lang w:val="en-US"/>
        </w:rPr>
      </w:pPr>
      <w:r w:rsidRPr="005879B1">
        <w:rPr>
          <w:rFonts w:ascii="Arial" w:hAnsi="Arial" w:cs="Arial"/>
          <w:sz w:val="22"/>
          <w:szCs w:val="24"/>
          <w:lang w:val="en-US"/>
        </w:rPr>
        <w:t>The Secretariat is pleased to report on the following key points concerning IECEx operation since the 20</w:t>
      </w:r>
      <w:r w:rsidR="00CF2D13">
        <w:rPr>
          <w:rFonts w:ascii="Arial" w:hAnsi="Arial" w:cs="Arial"/>
          <w:sz w:val="22"/>
          <w:szCs w:val="24"/>
          <w:lang w:val="en-US"/>
        </w:rPr>
        <w:t xml:space="preserve">20 </w:t>
      </w:r>
      <w:r w:rsidR="00E56DDD" w:rsidRPr="005879B1">
        <w:rPr>
          <w:rFonts w:ascii="Arial" w:hAnsi="Arial" w:cs="Arial"/>
          <w:sz w:val="22"/>
          <w:szCs w:val="24"/>
          <w:lang w:val="en-US"/>
        </w:rPr>
        <w:t>IECEx</w:t>
      </w:r>
      <w:r w:rsidR="00A24F60" w:rsidRPr="005879B1">
        <w:rPr>
          <w:rFonts w:ascii="Arial" w:hAnsi="Arial" w:cs="Arial"/>
          <w:sz w:val="22"/>
          <w:szCs w:val="24"/>
          <w:lang w:val="en-US"/>
        </w:rPr>
        <w:t xml:space="preserve"> </w:t>
      </w:r>
      <w:r w:rsidRPr="005879B1">
        <w:rPr>
          <w:rFonts w:ascii="Arial" w:hAnsi="Arial" w:cs="Arial"/>
          <w:sz w:val="22"/>
          <w:szCs w:val="24"/>
          <w:lang w:val="en-US"/>
        </w:rPr>
        <w:t>meetings:</w:t>
      </w:r>
    </w:p>
    <w:p w14:paraId="053FCE4F" w14:textId="77777777" w:rsidR="00724C69" w:rsidRPr="00940D7B" w:rsidRDefault="00724C69" w:rsidP="0061121E">
      <w:pPr>
        <w:numPr>
          <w:ilvl w:val="0"/>
          <w:numId w:val="43"/>
        </w:numPr>
        <w:ind w:hanging="294"/>
        <w:rPr>
          <w:rFonts w:ascii="Arial" w:hAnsi="Arial" w:cs="Arial"/>
          <w:sz w:val="22"/>
          <w:szCs w:val="24"/>
          <w:lang w:val="en-US"/>
        </w:rPr>
      </w:pPr>
      <w:r w:rsidRPr="00940D7B">
        <w:rPr>
          <w:rFonts w:ascii="Arial" w:hAnsi="Arial" w:cs="Arial"/>
          <w:sz w:val="22"/>
          <w:szCs w:val="24"/>
          <w:lang w:val="en-US"/>
        </w:rPr>
        <w:t xml:space="preserve">At </w:t>
      </w:r>
      <w:r w:rsidR="00B55A92" w:rsidRPr="00940D7B">
        <w:rPr>
          <w:rFonts w:ascii="Arial" w:hAnsi="Arial" w:cs="Arial"/>
          <w:sz w:val="22"/>
          <w:szCs w:val="24"/>
          <w:lang w:val="en-US"/>
        </w:rPr>
        <w:t>the time of preparing this report</w:t>
      </w:r>
      <w:r w:rsidR="00F936C1">
        <w:rPr>
          <w:rFonts w:ascii="Arial" w:hAnsi="Arial" w:cs="Arial"/>
          <w:sz w:val="22"/>
          <w:szCs w:val="24"/>
          <w:lang w:val="en-US"/>
        </w:rPr>
        <w:t xml:space="preserve"> </w:t>
      </w:r>
      <w:r w:rsidR="00DF6348">
        <w:rPr>
          <w:rFonts w:ascii="Arial" w:hAnsi="Arial" w:cs="Arial"/>
          <w:sz w:val="22"/>
          <w:szCs w:val="24"/>
          <w:lang w:val="en-US"/>
        </w:rPr>
        <w:t xml:space="preserve">the </w:t>
      </w:r>
      <w:r w:rsidR="00CF2D13">
        <w:rPr>
          <w:rFonts w:ascii="Arial" w:hAnsi="Arial" w:cs="Arial"/>
          <w:sz w:val="22"/>
          <w:szCs w:val="24"/>
          <w:lang w:val="en-US"/>
        </w:rPr>
        <w:t xml:space="preserve">Islamic Republic of Iran is </w:t>
      </w:r>
      <w:r w:rsidR="002041E6" w:rsidRPr="00940D7B">
        <w:rPr>
          <w:rFonts w:ascii="Arial" w:hAnsi="Arial" w:cs="Arial"/>
          <w:sz w:val="22"/>
          <w:szCs w:val="24"/>
          <w:lang w:val="en-US"/>
        </w:rPr>
        <w:t xml:space="preserve">the most recent </w:t>
      </w:r>
      <w:r w:rsidR="00DF6348">
        <w:rPr>
          <w:rFonts w:ascii="Arial" w:hAnsi="Arial" w:cs="Arial"/>
          <w:sz w:val="22"/>
          <w:szCs w:val="24"/>
          <w:lang w:val="en-US"/>
        </w:rPr>
        <w:t>countr</w:t>
      </w:r>
      <w:r w:rsidR="00CF2D13">
        <w:rPr>
          <w:rFonts w:ascii="Arial" w:hAnsi="Arial" w:cs="Arial"/>
          <w:sz w:val="22"/>
          <w:szCs w:val="24"/>
          <w:lang w:val="en-US"/>
        </w:rPr>
        <w:t>y</w:t>
      </w:r>
      <w:r w:rsidR="002041E6" w:rsidRPr="00940D7B">
        <w:rPr>
          <w:rFonts w:ascii="Arial" w:hAnsi="Arial" w:cs="Arial"/>
          <w:sz w:val="22"/>
          <w:szCs w:val="24"/>
          <w:lang w:val="en-US"/>
        </w:rPr>
        <w:t xml:space="preserve"> to join </w:t>
      </w:r>
      <w:r w:rsidR="00CB09B6" w:rsidRPr="00940D7B">
        <w:rPr>
          <w:rFonts w:ascii="Arial" w:hAnsi="Arial" w:cs="Arial"/>
          <w:sz w:val="22"/>
          <w:szCs w:val="24"/>
          <w:lang w:val="en-US"/>
        </w:rPr>
        <w:t>IECEx</w:t>
      </w:r>
      <w:r w:rsidR="00F936C1">
        <w:rPr>
          <w:rFonts w:ascii="Arial" w:hAnsi="Arial" w:cs="Arial"/>
          <w:sz w:val="22"/>
          <w:szCs w:val="24"/>
          <w:lang w:val="en-US"/>
        </w:rPr>
        <w:t xml:space="preserve"> as Participating member Countries bring</w:t>
      </w:r>
      <w:r w:rsidR="00DF6348">
        <w:rPr>
          <w:rFonts w:ascii="Arial" w:hAnsi="Arial" w:cs="Arial"/>
          <w:sz w:val="22"/>
          <w:szCs w:val="24"/>
          <w:lang w:val="en-US"/>
        </w:rPr>
        <w:t>ing</w:t>
      </w:r>
      <w:r w:rsidR="00F936C1">
        <w:rPr>
          <w:rFonts w:ascii="Arial" w:hAnsi="Arial" w:cs="Arial"/>
          <w:sz w:val="22"/>
          <w:szCs w:val="24"/>
          <w:lang w:val="en-US"/>
        </w:rPr>
        <w:t xml:space="preserve"> the total number of countries with a seat on the IECEx Management Committee to 3</w:t>
      </w:r>
      <w:r w:rsidR="00CF2D13">
        <w:rPr>
          <w:rFonts w:ascii="Arial" w:hAnsi="Arial" w:cs="Arial"/>
          <w:sz w:val="22"/>
          <w:szCs w:val="24"/>
          <w:lang w:val="en-US"/>
        </w:rPr>
        <w:t>6</w:t>
      </w:r>
      <w:r w:rsidR="00F936C1">
        <w:rPr>
          <w:rFonts w:ascii="Arial" w:hAnsi="Arial" w:cs="Arial"/>
          <w:sz w:val="22"/>
          <w:szCs w:val="24"/>
          <w:lang w:val="en-US"/>
        </w:rPr>
        <w:t xml:space="preserve">.  </w:t>
      </w:r>
    </w:p>
    <w:p w14:paraId="7BDA6FD5" w14:textId="77777777" w:rsidR="00E75AA7" w:rsidRDefault="00E75AA7" w:rsidP="0061121E">
      <w:pPr>
        <w:numPr>
          <w:ilvl w:val="0"/>
          <w:numId w:val="43"/>
        </w:numPr>
        <w:ind w:hanging="294"/>
        <w:rPr>
          <w:rFonts w:ascii="Arial" w:hAnsi="Arial" w:cs="Arial"/>
          <w:sz w:val="22"/>
          <w:szCs w:val="24"/>
          <w:lang w:val="en-US"/>
        </w:rPr>
      </w:pPr>
      <w:r>
        <w:rPr>
          <w:rFonts w:ascii="Arial" w:hAnsi="Arial" w:cs="Arial"/>
          <w:sz w:val="22"/>
          <w:szCs w:val="24"/>
          <w:lang w:val="en-US"/>
        </w:rPr>
        <w:t xml:space="preserve">The COVID-19 Pandemic was causing disruption to the usual way of conducting IECEx business, adjustments made </w:t>
      </w:r>
      <w:r w:rsidR="00DC64A6">
        <w:rPr>
          <w:rFonts w:ascii="Arial" w:hAnsi="Arial" w:cs="Arial"/>
          <w:sz w:val="22"/>
          <w:szCs w:val="24"/>
          <w:lang w:val="en-US"/>
        </w:rPr>
        <w:t xml:space="preserve">early 2020 enabled </w:t>
      </w:r>
      <w:r>
        <w:rPr>
          <w:rFonts w:ascii="Arial" w:hAnsi="Arial" w:cs="Arial"/>
          <w:sz w:val="22"/>
          <w:szCs w:val="24"/>
          <w:lang w:val="en-US"/>
        </w:rPr>
        <w:t xml:space="preserve">business continuity </w:t>
      </w:r>
    </w:p>
    <w:p w14:paraId="060134FF" w14:textId="77777777" w:rsidR="00CB09B6" w:rsidRPr="005879B1" w:rsidRDefault="000865AC"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Increased u</w:t>
      </w:r>
      <w:r w:rsidR="00415741" w:rsidRPr="005879B1">
        <w:rPr>
          <w:rFonts w:ascii="Arial" w:hAnsi="Arial" w:cs="Arial"/>
          <w:sz w:val="22"/>
          <w:szCs w:val="24"/>
          <w:lang w:val="en-US"/>
        </w:rPr>
        <w:t xml:space="preserve">se </w:t>
      </w:r>
      <w:r w:rsidR="00CB09B6" w:rsidRPr="005879B1">
        <w:rPr>
          <w:rFonts w:ascii="Arial" w:hAnsi="Arial" w:cs="Arial"/>
          <w:sz w:val="22"/>
          <w:szCs w:val="24"/>
          <w:lang w:val="en-US"/>
        </w:rPr>
        <w:t>of IECEx Unit Verification Certificates</w:t>
      </w:r>
    </w:p>
    <w:p w14:paraId="775ABC6D" w14:textId="77777777" w:rsidR="00CB09B6"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Additional enhancements to the IECEx On-Line Certificate of Conformity System</w:t>
      </w:r>
      <w:r w:rsidR="00A24F60" w:rsidRPr="005879B1">
        <w:rPr>
          <w:rFonts w:ascii="Arial" w:hAnsi="Arial" w:cs="Arial"/>
          <w:sz w:val="22"/>
          <w:szCs w:val="24"/>
          <w:lang w:val="en-US"/>
        </w:rPr>
        <w:t>, to provide additional tools for ExCB</w:t>
      </w:r>
      <w:r w:rsidR="00890C37">
        <w:rPr>
          <w:rFonts w:ascii="Arial" w:hAnsi="Arial" w:cs="Arial"/>
          <w:sz w:val="22"/>
          <w:szCs w:val="24"/>
          <w:lang w:val="en-US"/>
        </w:rPr>
        <w:t>s</w:t>
      </w:r>
      <w:r w:rsidR="00A24F60" w:rsidRPr="005879B1">
        <w:rPr>
          <w:rFonts w:ascii="Arial" w:hAnsi="Arial" w:cs="Arial"/>
          <w:sz w:val="22"/>
          <w:szCs w:val="24"/>
          <w:lang w:val="en-US"/>
        </w:rPr>
        <w:t xml:space="preserve"> to assist in their management of surveillance activities of issued Certificates</w:t>
      </w:r>
      <w:r w:rsidRPr="005879B1">
        <w:rPr>
          <w:rFonts w:ascii="Arial" w:hAnsi="Arial" w:cs="Arial"/>
          <w:sz w:val="22"/>
          <w:szCs w:val="24"/>
          <w:lang w:val="en-US"/>
        </w:rPr>
        <w:t xml:space="preserve"> </w:t>
      </w:r>
    </w:p>
    <w:p w14:paraId="6EFB9EBA" w14:textId="77777777" w:rsidR="005D4D6C" w:rsidRPr="005879B1" w:rsidRDefault="005D4D6C" w:rsidP="0061121E">
      <w:pPr>
        <w:numPr>
          <w:ilvl w:val="0"/>
          <w:numId w:val="43"/>
        </w:numPr>
        <w:ind w:hanging="294"/>
        <w:rPr>
          <w:rFonts w:ascii="Arial" w:hAnsi="Arial" w:cs="Arial"/>
          <w:sz w:val="22"/>
          <w:szCs w:val="24"/>
          <w:lang w:val="en-US"/>
        </w:rPr>
      </w:pPr>
      <w:r>
        <w:rPr>
          <w:rFonts w:ascii="Arial" w:hAnsi="Arial" w:cs="Arial"/>
          <w:sz w:val="22"/>
          <w:szCs w:val="24"/>
          <w:lang w:val="en-US"/>
        </w:rPr>
        <w:t xml:space="preserve">Additional Search Tools to the On-Line Certificate System, for both the Public viewer and ExCBs </w:t>
      </w:r>
    </w:p>
    <w:p w14:paraId="46052C99" w14:textId="77777777" w:rsidR="0025539B" w:rsidRPr="005879B1" w:rsidRDefault="00A24F60"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 xml:space="preserve">The </w:t>
      </w:r>
      <w:r w:rsidR="00CB09B6" w:rsidRPr="005879B1">
        <w:rPr>
          <w:rFonts w:ascii="Arial" w:hAnsi="Arial" w:cs="Arial"/>
          <w:sz w:val="22"/>
          <w:szCs w:val="24"/>
          <w:lang w:val="en-US"/>
        </w:rPr>
        <w:t xml:space="preserve">marked increase in the demand and issue of IECEx Certificates of Conformity </w:t>
      </w:r>
      <w:r w:rsidR="0025539B" w:rsidRPr="005879B1">
        <w:rPr>
          <w:rFonts w:ascii="Arial" w:hAnsi="Arial" w:cs="Arial"/>
          <w:sz w:val="22"/>
          <w:szCs w:val="24"/>
          <w:lang w:val="en-US"/>
        </w:rPr>
        <w:t xml:space="preserve">and </w:t>
      </w:r>
      <w:r w:rsidR="00CB09B6" w:rsidRPr="005879B1">
        <w:rPr>
          <w:rFonts w:ascii="Arial" w:hAnsi="Arial" w:cs="Arial"/>
          <w:sz w:val="22"/>
          <w:szCs w:val="24"/>
          <w:lang w:val="en-US"/>
        </w:rPr>
        <w:t>Reports, as reported in 2008, 2009</w:t>
      </w:r>
      <w:r w:rsidRPr="005879B1">
        <w:rPr>
          <w:rFonts w:ascii="Arial" w:hAnsi="Arial" w:cs="Arial"/>
          <w:sz w:val="22"/>
          <w:szCs w:val="24"/>
          <w:lang w:val="en-US"/>
        </w:rPr>
        <w:t xml:space="preserve">, </w:t>
      </w:r>
      <w:r w:rsidR="00CB09B6" w:rsidRPr="005879B1">
        <w:rPr>
          <w:rFonts w:ascii="Arial" w:hAnsi="Arial" w:cs="Arial"/>
          <w:sz w:val="22"/>
          <w:szCs w:val="24"/>
          <w:lang w:val="en-US"/>
        </w:rPr>
        <w:t>2010</w:t>
      </w:r>
      <w:r w:rsidR="00275C83" w:rsidRPr="005879B1">
        <w:rPr>
          <w:rFonts w:ascii="Arial" w:hAnsi="Arial" w:cs="Arial"/>
          <w:sz w:val="22"/>
          <w:szCs w:val="24"/>
          <w:lang w:val="en-US"/>
        </w:rPr>
        <w:t xml:space="preserve">, </w:t>
      </w:r>
      <w:r w:rsidRPr="005879B1">
        <w:rPr>
          <w:rFonts w:ascii="Arial" w:hAnsi="Arial" w:cs="Arial"/>
          <w:sz w:val="22"/>
          <w:szCs w:val="24"/>
          <w:lang w:val="en-US"/>
        </w:rPr>
        <w:t>2011</w:t>
      </w:r>
      <w:r w:rsidR="00E56DDD" w:rsidRPr="005879B1">
        <w:rPr>
          <w:rFonts w:ascii="Arial" w:hAnsi="Arial" w:cs="Arial"/>
          <w:sz w:val="22"/>
          <w:szCs w:val="24"/>
          <w:lang w:val="en-US"/>
        </w:rPr>
        <w:t>,</w:t>
      </w:r>
      <w:r w:rsidR="00275C83" w:rsidRPr="005879B1">
        <w:rPr>
          <w:rFonts w:ascii="Arial" w:hAnsi="Arial" w:cs="Arial"/>
          <w:sz w:val="22"/>
          <w:szCs w:val="24"/>
          <w:lang w:val="en-US"/>
        </w:rPr>
        <w:t xml:space="preserve"> 2012</w:t>
      </w:r>
      <w:r w:rsidR="006B2D95" w:rsidRPr="005879B1">
        <w:rPr>
          <w:rFonts w:ascii="Arial" w:hAnsi="Arial" w:cs="Arial"/>
          <w:sz w:val="22"/>
          <w:szCs w:val="24"/>
          <w:lang w:val="en-US"/>
        </w:rPr>
        <w:t>, 2013</w:t>
      </w:r>
      <w:r w:rsidR="001C409F">
        <w:rPr>
          <w:rFonts w:ascii="Arial" w:hAnsi="Arial" w:cs="Arial"/>
          <w:sz w:val="22"/>
          <w:szCs w:val="24"/>
          <w:lang w:val="en-US"/>
        </w:rPr>
        <w:t>, 2014</w:t>
      </w:r>
      <w:r w:rsidR="00C045BB">
        <w:rPr>
          <w:rFonts w:ascii="Arial" w:hAnsi="Arial" w:cs="Arial"/>
          <w:sz w:val="22"/>
          <w:szCs w:val="24"/>
          <w:lang w:val="en-US"/>
        </w:rPr>
        <w:t>, 2015</w:t>
      </w:r>
      <w:r w:rsidR="008456BB">
        <w:rPr>
          <w:rFonts w:ascii="Arial" w:hAnsi="Arial" w:cs="Arial"/>
          <w:sz w:val="22"/>
          <w:szCs w:val="24"/>
          <w:lang w:val="en-US"/>
        </w:rPr>
        <w:t>, 2016</w:t>
      </w:r>
      <w:r w:rsidR="00A94243">
        <w:rPr>
          <w:rFonts w:ascii="Arial" w:hAnsi="Arial" w:cs="Arial"/>
          <w:sz w:val="22"/>
          <w:szCs w:val="24"/>
          <w:lang w:val="en-US"/>
        </w:rPr>
        <w:t>,</w:t>
      </w:r>
      <w:r w:rsidR="00C045BB">
        <w:rPr>
          <w:rFonts w:ascii="Arial" w:hAnsi="Arial" w:cs="Arial"/>
          <w:sz w:val="22"/>
          <w:szCs w:val="24"/>
          <w:lang w:val="en-US"/>
        </w:rPr>
        <w:t xml:space="preserve"> 201</w:t>
      </w:r>
      <w:r w:rsidR="008456BB">
        <w:rPr>
          <w:rFonts w:ascii="Arial" w:hAnsi="Arial" w:cs="Arial"/>
          <w:sz w:val="22"/>
          <w:szCs w:val="24"/>
          <w:lang w:val="en-US"/>
        </w:rPr>
        <w:t>7</w:t>
      </w:r>
      <w:r w:rsidR="00DF6348">
        <w:rPr>
          <w:rFonts w:ascii="Arial" w:hAnsi="Arial" w:cs="Arial"/>
          <w:sz w:val="22"/>
          <w:szCs w:val="24"/>
          <w:lang w:val="en-US"/>
        </w:rPr>
        <w:t>, 2018</w:t>
      </w:r>
      <w:r w:rsidR="00CF2D13">
        <w:rPr>
          <w:rFonts w:ascii="Arial" w:hAnsi="Arial" w:cs="Arial"/>
          <w:sz w:val="22"/>
          <w:szCs w:val="24"/>
          <w:lang w:val="en-US"/>
        </w:rPr>
        <w:t xml:space="preserve">, 2019 </w:t>
      </w:r>
      <w:r w:rsidR="00A94243">
        <w:rPr>
          <w:rFonts w:ascii="Arial" w:hAnsi="Arial" w:cs="Arial"/>
          <w:sz w:val="22"/>
          <w:szCs w:val="24"/>
          <w:lang w:val="en-US"/>
        </w:rPr>
        <w:t>and 20</w:t>
      </w:r>
      <w:r w:rsidR="00CF2D13">
        <w:rPr>
          <w:rFonts w:ascii="Arial" w:hAnsi="Arial" w:cs="Arial"/>
          <w:sz w:val="22"/>
          <w:szCs w:val="24"/>
          <w:lang w:val="en-US"/>
        </w:rPr>
        <w:t>20</w:t>
      </w:r>
      <w:r w:rsidR="00890C37">
        <w:rPr>
          <w:rFonts w:ascii="Arial" w:hAnsi="Arial" w:cs="Arial"/>
          <w:sz w:val="22"/>
          <w:szCs w:val="24"/>
          <w:lang w:val="en-US"/>
        </w:rPr>
        <w:t>,</w:t>
      </w:r>
      <w:r w:rsidR="00E56DDD" w:rsidRPr="005879B1">
        <w:rPr>
          <w:rFonts w:ascii="Arial" w:hAnsi="Arial" w:cs="Arial"/>
          <w:sz w:val="22"/>
          <w:szCs w:val="24"/>
          <w:lang w:val="en-US"/>
        </w:rPr>
        <w:t xml:space="preserve"> </w:t>
      </w:r>
      <w:r w:rsidR="00CB09B6" w:rsidRPr="005879B1">
        <w:rPr>
          <w:rFonts w:ascii="Arial" w:hAnsi="Arial" w:cs="Arial"/>
          <w:sz w:val="22"/>
          <w:szCs w:val="24"/>
          <w:lang w:val="en-US"/>
        </w:rPr>
        <w:t>continues in 20</w:t>
      </w:r>
      <w:r w:rsidR="00DF6348">
        <w:rPr>
          <w:rFonts w:ascii="Arial" w:hAnsi="Arial" w:cs="Arial"/>
          <w:sz w:val="22"/>
          <w:szCs w:val="24"/>
          <w:lang w:val="en-US"/>
        </w:rPr>
        <w:t>2</w:t>
      </w:r>
      <w:r w:rsidR="00CF2D13">
        <w:rPr>
          <w:rFonts w:ascii="Arial" w:hAnsi="Arial" w:cs="Arial"/>
          <w:sz w:val="22"/>
          <w:szCs w:val="24"/>
          <w:lang w:val="en-US"/>
        </w:rPr>
        <w:t>1</w:t>
      </w:r>
      <w:r w:rsidR="00CB09B6" w:rsidRPr="005879B1">
        <w:rPr>
          <w:rFonts w:ascii="Arial" w:hAnsi="Arial" w:cs="Arial"/>
          <w:sz w:val="22"/>
          <w:szCs w:val="24"/>
          <w:lang w:val="en-US"/>
        </w:rPr>
        <w:t xml:space="preserve"> with year</w:t>
      </w:r>
      <w:r w:rsidR="00CF2D13">
        <w:rPr>
          <w:rFonts w:ascii="Arial" w:hAnsi="Arial" w:cs="Arial"/>
          <w:sz w:val="22"/>
          <w:szCs w:val="24"/>
          <w:lang w:val="en-US"/>
        </w:rPr>
        <w:t>-</w:t>
      </w:r>
      <w:r w:rsidR="00CB09B6" w:rsidRPr="005879B1">
        <w:rPr>
          <w:rFonts w:ascii="Arial" w:hAnsi="Arial" w:cs="Arial"/>
          <w:sz w:val="22"/>
          <w:szCs w:val="24"/>
          <w:lang w:val="en-US"/>
        </w:rPr>
        <w:t>on</w:t>
      </w:r>
      <w:r w:rsidR="00CF2D13">
        <w:rPr>
          <w:rFonts w:ascii="Arial" w:hAnsi="Arial" w:cs="Arial"/>
          <w:sz w:val="22"/>
          <w:szCs w:val="24"/>
          <w:lang w:val="en-US"/>
        </w:rPr>
        <w:t>-</w:t>
      </w:r>
      <w:r w:rsidR="00CB09B6" w:rsidRPr="005879B1">
        <w:rPr>
          <w:rFonts w:ascii="Arial" w:hAnsi="Arial" w:cs="Arial"/>
          <w:sz w:val="22"/>
          <w:szCs w:val="24"/>
          <w:lang w:val="en-US"/>
        </w:rPr>
        <w:t>year growth being maintained</w:t>
      </w:r>
      <w:r w:rsidR="0025539B" w:rsidRPr="005879B1">
        <w:rPr>
          <w:rFonts w:ascii="Arial" w:hAnsi="Arial" w:cs="Arial"/>
          <w:sz w:val="22"/>
          <w:szCs w:val="24"/>
          <w:lang w:val="en-US"/>
        </w:rPr>
        <w:t>.</w:t>
      </w:r>
    </w:p>
    <w:p w14:paraId="4F8CBA21" w14:textId="77777777" w:rsidR="00CB09B6" w:rsidRPr="005879B1"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Continued processing of Scope extensions from ExTLs and ExCBs</w:t>
      </w:r>
    </w:p>
    <w:p w14:paraId="64CD67F1" w14:textId="77777777" w:rsidR="00CB09B6" w:rsidRPr="005879B1"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Promotion at Regional and International forums</w:t>
      </w:r>
      <w:r w:rsidR="00DF6348">
        <w:rPr>
          <w:rFonts w:ascii="Arial" w:hAnsi="Arial" w:cs="Arial"/>
          <w:sz w:val="22"/>
          <w:szCs w:val="24"/>
          <w:lang w:val="en-US"/>
        </w:rPr>
        <w:t xml:space="preserve"> although travel restrictions in 202</w:t>
      </w:r>
      <w:r w:rsidR="00CF2D13">
        <w:rPr>
          <w:rFonts w:ascii="Arial" w:hAnsi="Arial" w:cs="Arial"/>
          <w:sz w:val="22"/>
          <w:szCs w:val="24"/>
          <w:lang w:val="en-US"/>
        </w:rPr>
        <w:t>1</w:t>
      </w:r>
      <w:r w:rsidR="00DF6348">
        <w:rPr>
          <w:rFonts w:ascii="Arial" w:hAnsi="Arial" w:cs="Arial"/>
          <w:sz w:val="22"/>
          <w:szCs w:val="24"/>
          <w:lang w:val="en-US"/>
        </w:rPr>
        <w:t xml:space="preserve"> have limited these activities</w:t>
      </w:r>
    </w:p>
    <w:p w14:paraId="37196E3B" w14:textId="77777777" w:rsidR="00CB09B6" w:rsidRPr="005879B1"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 xml:space="preserve">Greater </w:t>
      </w:r>
      <w:r w:rsidR="00890C37">
        <w:rPr>
          <w:rFonts w:ascii="Arial" w:hAnsi="Arial" w:cs="Arial"/>
          <w:sz w:val="22"/>
          <w:szCs w:val="24"/>
          <w:lang w:val="en-US"/>
        </w:rPr>
        <w:t xml:space="preserve">involvement by </w:t>
      </w:r>
      <w:r w:rsidRPr="005879B1">
        <w:rPr>
          <w:rFonts w:ascii="Arial" w:hAnsi="Arial" w:cs="Arial"/>
          <w:sz w:val="22"/>
          <w:szCs w:val="24"/>
          <w:lang w:val="en-US"/>
        </w:rPr>
        <w:t>industry</w:t>
      </w:r>
      <w:r w:rsidR="00890C37">
        <w:rPr>
          <w:rFonts w:ascii="Arial" w:hAnsi="Arial" w:cs="Arial"/>
          <w:sz w:val="22"/>
          <w:szCs w:val="24"/>
          <w:lang w:val="en-US"/>
        </w:rPr>
        <w:t>, end-</w:t>
      </w:r>
      <w:r w:rsidRPr="005879B1">
        <w:rPr>
          <w:rFonts w:ascii="Arial" w:hAnsi="Arial" w:cs="Arial"/>
          <w:sz w:val="22"/>
          <w:szCs w:val="24"/>
          <w:lang w:val="en-US"/>
        </w:rPr>
        <w:t>users and regulators</w:t>
      </w:r>
    </w:p>
    <w:p w14:paraId="65A69391" w14:textId="77777777" w:rsidR="00CB09B6" w:rsidRPr="005879B1"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A</w:t>
      </w:r>
      <w:r w:rsidR="00890C37">
        <w:rPr>
          <w:rFonts w:ascii="Arial" w:hAnsi="Arial" w:cs="Arial"/>
          <w:sz w:val="22"/>
          <w:szCs w:val="24"/>
          <w:lang w:val="en-US"/>
        </w:rPr>
        <w:t>n</w:t>
      </w:r>
      <w:r w:rsidRPr="005879B1">
        <w:rPr>
          <w:rFonts w:ascii="Arial" w:hAnsi="Arial" w:cs="Arial"/>
          <w:sz w:val="22"/>
          <w:szCs w:val="24"/>
          <w:lang w:val="en-US"/>
        </w:rPr>
        <w:t xml:space="preserve"> increase in the number of day</w:t>
      </w:r>
      <w:r w:rsidR="00DF6348">
        <w:rPr>
          <w:rFonts w:ascii="Arial" w:hAnsi="Arial" w:cs="Arial"/>
          <w:sz w:val="22"/>
          <w:szCs w:val="24"/>
          <w:lang w:val="en-US"/>
        </w:rPr>
        <w:t>-</w:t>
      </w:r>
      <w:r w:rsidRPr="005879B1">
        <w:rPr>
          <w:rFonts w:ascii="Arial" w:hAnsi="Arial" w:cs="Arial"/>
          <w:sz w:val="22"/>
          <w:szCs w:val="24"/>
          <w:lang w:val="en-US"/>
        </w:rPr>
        <w:t>to</w:t>
      </w:r>
      <w:r w:rsidR="00DF6348">
        <w:rPr>
          <w:rFonts w:ascii="Arial" w:hAnsi="Arial" w:cs="Arial"/>
          <w:sz w:val="22"/>
          <w:szCs w:val="24"/>
          <w:lang w:val="en-US"/>
        </w:rPr>
        <w:t>-</w:t>
      </w:r>
      <w:r w:rsidRPr="005879B1">
        <w:rPr>
          <w:rFonts w:ascii="Arial" w:hAnsi="Arial" w:cs="Arial"/>
          <w:sz w:val="22"/>
          <w:szCs w:val="24"/>
          <w:lang w:val="en-US"/>
        </w:rPr>
        <w:t>day industry inquiries being directed at the IECEx Secretariat</w:t>
      </w:r>
      <w:r w:rsidR="00890C37">
        <w:rPr>
          <w:rFonts w:ascii="Arial" w:hAnsi="Arial" w:cs="Arial"/>
          <w:sz w:val="22"/>
          <w:szCs w:val="24"/>
          <w:lang w:val="en-US"/>
        </w:rPr>
        <w:t xml:space="preserve"> – this </w:t>
      </w:r>
      <w:r w:rsidRPr="005879B1">
        <w:rPr>
          <w:rFonts w:ascii="Arial" w:hAnsi="Arial" w:cs="Arial"/>
          <w:sz w:val="22"/>
          <w:szCs w:val="24"/>
          <w:lang w:val="en-US"/>
        </w:rPr>
        <w:t>is reflected in the increased e-mail traffic of the Secretariat</w:t>
      </w:r>
    </w:p>
    <w:p w14:paraId="4277FC1D" w14:textId="77777777" w:rsidR="00A24F60" w:rsidRPr="00C045BB" w:rsidRDefault="00E56DDD" w:rsidP="0061121E">
      <w:pPr>
        <w:numPr>
          <w:ilvl w:val="0"/>
          <w:numId w:val="43"/>
        </w:numPr>
        <w:ind w:hanging="294"/>
        <w:rPr>
          <w:rFonts w:ascii="Arial" w:hAnsi="Arial" w:cs="Arial"/>
          <w:sz w:val="22"/>
          <w:szCs w:val="24"/>
          <w:lang w:val="en-US"/>
        </w:rPr>
      </w:pPr>
      <w:r w:rsidRPr="00C045BB">
        <w:rPr>
          <w:rFonts w:ascii="Arial" w:hAnsi="Arial" w:cs="Arial"/>
          <w:sz w:val="22"/>
          <w:szCs w:val="24"/>
          <w:lang w:val="en-US"/>
        </w:rPr>
        <w:t xml:space="preserve">Work on </w:t>
      </w:r>
      <w:r w:rsidR="0090290D">
        <w:rPr>
          <w:rFonts w:ascii="Arial" w:hAnsi="Arial" w:cs="Arial"/>
          <w:sz w:val="22"/>
          <w:szCs w:val="24"/>
          <w:lang w:val="en-US"/>
        </w:rPr>
        <w:t xml:space="preserve">enhancements and </w:t>
      </w:r>
      <w:r w:rsidRPr="00C045BB">
        <w:rPr>
          <w:rFonts w:ascii="Arial" w:hAnsi="Arial" w:cs="Arial"/>
          <w:sz w:val="22"/>
          <w:szCs w:val="24"/>
          <w:lang w:val="en-US"/>
        </w:rPr>
        <w:t>update</w:t>
      </w:r>
      <w:r w:rsidR="0090290D">
        <w:rPr>
          <w:rFonts w:ascii="Arial" w:hAnsi="Arial" w:cs="Arial"/>
          <w:sz w:val="22"/>
          <w:szCs w:val="24"/>
          <w:lang w:val="en-US"/>
        </w:rPr>
        <w:t>s</w:t>
      </w:r>
      <w:r w:rsidRPr="00C045BB">
        <w:rPr>
          <w:rFonts w:ascii="Arial" w:hAnsi="Arial" w:cs="Arial"/>
          <w:sz w:val="22"/>
          <w:szCs w:val="24"/>
          <w:lang w:val="en-US"/>
        </w:rPr>
        <w:t xml:space="preserve"> </w:t>
      </w:r>
      <w:r w:rsidR="0090290D">
        <w:rPr>
          <w:rFonts w:ascii="Arial" w:hAnsi="Arial" w:cs="Arial"/>
          <w:sz w:val="22"/>
          <w:szCs w:val="24"/>
          <w:lang w:val="en-US"/>
        </w:rPr>
        <w:t xml:space="preserve">to </w:t>
      </w:r>
      <w:r w:rsidR="00A24F60" w:rsidRPr="00C045BB">
        <w:rPr>
          <w:rFonts w:ascii="Arial" w:hAnsi="Arial" w:cs="Arial"/>
          <w:sz w:val="22"/>
          <w:szCs w:val="24"/>
          <w:lang w:val="en-US"/>
        </w:rPr>
        <w:t xml:space="preserve">the </w:t>
      </w:r>
      <w:r w:rsidR="00275C83" w:rsidRPr="00C045BB">
        <w:rPr>
          <w:rFonts w:ascii="Arial" w:hAnsi="Arial" w:cs="Arial"/>
          <w:sz w:val="22"/>
          <w:szCs w:val="24"/>
          <w:lang w:val="en-US"/>
        </w:rPr>
        <w:t xml:space="preserve">“IECEx </w:t>
      </w:r>
      <w:r w:rsidR="00C045BB">
        <w:rPr>
          <w:rFonts w:ascii="Arial" w:hAnsi="Arial" w:cs="Arial"/>
          <w:sz w:val="22"/>
          <w:szCs w:val="24"/>
          <w:lang w:val="en-US"/>
        </w:rPr>
        <w:t xml:space="preserve">Website” @ www.iecex.com </w:t>
      </w:r>
      <w:r w:rsidR="00A24F60" w:rsidRPr="00C045BB">
        <w:rPr>
          <w:rFonts w:ascii="Arial" w:hAnsi="Arial" w:cs="Arial"/>
          <w:sz w:val="22"/>
          <w:szCs w:val="24"/>
          <w:lang w:val="en-US"/>
        </w:rPr>
        <w:t xml:space="preserve"> </w:t>
      </w:r>
    </w:p>
    <w:p w14:paraId="100FC798" w14:textId="77777777" w:rsidR="007012C9" w:rsidRPr="00677470" w:rsidRDefault="007012C9" w:rsidP="00360AA0">
      <w:pPr>
        <w:tabs>
          <w:tab w:val="num" w:pos="426"/>
        </w:tabs>
        <w:ind w:left="360" w:hanging="720"/>
        <w:rPr>
          <w:rFonts w:ascii="Arial" w:hAnsi="Arial" w:cs="Arial"/>
          <w:b/>
          <w:sz w:val="24"/>
          <w:szCs w:val="24"/>
          <w:lang w:val="en-US"/>
        </w:rPr>
      </w:pPr>
    </w:p>
    <w:p w14:paraId="4868CAA4" w14:textId="77777777" w:rsidR="00360AA0" w:rsidRPr="00CD083C" w:rsidRDefault="00332F5F" w:rsidP="00360AA0">
      <w:pPr>
        <w:numPr>
          <w:ilvl w:val="0"/>
          <w:numId w:val="11"/>
        </w:numPr>
        <w:tabs>
          <w:tab w:val="clear" w:pos="720"/>
          <w:tab w:val="num" w:pos="426"/>
        </w:tabs>
        <w:ind w:hanging="720"/>
        <w:rPr>
          <w:rFonts w:ascii="Arial" w:hAnsi="Arial" w:cs="Arial"/>
          <w:b/>
          <w:sz w:val="24"/>
          <w:szCs w:val="24"/>
          <w:lang w:val="en-US"/>
        </w:rPr>
      </w:pPr>
      <w:r w:rsidRPr="00CD083C">
        <w:rPr>
          <w:rFonts w:ascii="Arial" w:hAnsi="Arial" w:cs="Arial"/>
          <w:b/>
          <w:sz w:val="24"/>
          <w:szCs w:val="24"/>
          <w:lang w:val="en-US"/>
        </w:rPr>
        <w:t>Membership</w:t>
      </w:r>
    </w:p>
    <w:p w14:paraId="7732C6CC" w14:textId="77777777" w:rsidR="00332F5F" w:rsidRPr="005879B1" w:rsidRDefault="00332F5F" w:rsidP="00332F5F">
      <w:pPr>
        <w:ind w:left="426"/>
        <w:rPr>
          <w:rFonts w:ascii="Arial" w:hAnsi="Arial" w:cs="Arial"/>
          <w:sz w:val="22"/>
          <w:szCs w:val="24"/>
          <w:lang w:val="en-US"/>
        </w:rPr>
      </w:pPr>
      <w:r w:rsidRPr="005879B1">
        <w:rPr>
          <w:rFonts w:ascii="Arial" w:hAnsi="Arial" w:cs="Arial"/>
          <w:sz w:val="22"/>
          <w:szCs w:val="24"/>
          <w:lang w:val="en-US"/>
        </w:rPr>
        <w:t>IECEx S</w:t>
      </w:r>
      <w:r w:rsidR="00F62FF1" w:rsidRPr="005879B1">
        <w:rPr>
          <w:rFonts w:ascii="Arial" w:hAnsi="Arial" w:cs="Arial"/>
          <w:sz w:val="22"/>
          <w:szCs w:val="24"/>
          <w:lang w:val="en-US"/>
        </w:rPr>
        <w:t xml:space="preserve">ystem </w:t>
      </w:r>
      <w:r w:rsidRPr="005879B1">
        <w:rPr>
          <w:rFonts w:ascii="Arial" w:hAnsi="Arial" w:cs="Arial"/>
          <w:sz w:val="22"/>
          <w:szCs w:val="24"/>
          <w:lang w:val="en-US"/>
        </w:rPr>
        <w:t xml:space="preserve">Membership, as </w:t>
      </w:r>
      <w:r w:rsidR="004A2E10" w:rsidRPr="005879B1">
        <w:rPr>
          <w:rFonts w:ascii="Arial" w:hAnsi="Arial" w:cs="Arial"/>
          <w:sz w:val="22"/>
          <w:szCs w:val="24"/>
          <w:lang w:val="en-US"/>
        </w:rPr>
        <w:t>of</w:t>
      </w:r>
      <w:r w:rsidRPr="005879B1">
        <w:rPr>
          <w:rFonts w:ascii="Arial" w:hAnsi="Arial" w:cs="Arial"/>
          <w:sz w:val="22"/>
          <w:szCs w:val="24"/>
          <w:lang w:val="en-US"/>
        </w:rPr>
        <w:t xml:space="preserve"> </w:t>
      </w:r>
      <w:r w:rsidR="00A106E5" w:rsidRPr="00A106E5">
        <w:rPr>
          <w:rFonts w:ascii="Arial" w:hAnsi="Arial" w:cs="Arial"/>
          <w:sz w:val="22"/>
          <w:szCs w:val="24"/>
          <w:lang w:val="en-US"/>
        </w:rPr>
        <w:t>30</w:t>
      </w:r>
      <w:r w:rsidR="00E36C1F" w:rsidRPr="00A106E5">
        <w:rPr>
          <w:rFonts w:ascii="Arial" w:hAnsi="Arial" w:cs="Arial"/>
          <w:sz w:val="22"/>
          <w:szCs w:val="24"/>
          <w:vertAlign w:val="superscript"/>
          <w:lang w:val="en-US"/>
        </w:rPr>
        <w:t>th</w:t>
      </w:r>
      <w:r w:rsidR="00E36C1F" w:rsidRPr="00A106E5">
        <w:rPr>
          <w:rFonts w:ascii="Arial" w:hAnsi="Arial" w:cs="Arial"/>
          <w:sz w:val="22"/>
          <w:szCs w:val="24"/>
          <w:lang w:val="en-US"/>
        </w:rPr>
        <w:t xml:space="preserve"> </w:t>
      </w:r>
      <w:r w:rsidR="006D6619" w:rsidRPr="00A106E5">
        <w:rPr>
          <w:rFonts w:ascii="Arial" w:hAnsi="Arial" w:cs="Arial"/>
          <w:sz w:val="22"/>
          <w:szCs w:val="24"/>
          <w:lang w:val="en-US"/>
        </w:rPr>
        <w:t xml:space="preserve">June </w:t>
      </w:r>
      <w:r w:rsidRPr="00A106E5">
        <w:rPr>
          <w:rFonts w:ascii="Arial" w:hAnsi="Arial" w:cs="Arial"/>
          <w:sz w:val="22"/>
          <w:szCs w:val="24"/>
          <w:lang w:val="en-US"/>
        </w:rPr>
        <w:t>20</w:t>
      </w:r>
      <w:r w:rsidR="00DF6348">
        <w:rPr>
          <w:rFonts w:ascii="Arial" w:hAnsi="Arial" w:cs="Arial"/>
          <w:sz w:val="22"/>
          <w:szCs w:val="24"/>
          <w:lang w:val="en-US"/>
        </w:rPr>
        <w:t>2</w:t>
      </w:r>
      <w:r w:rsidR="0004194A">
        <w:rPr>
          <w:rFonts w:ascii="Arial" w:hAnsi="Arial" w:cs="Arial"/>
          <w:sz w:val="22"/>
          <w:szCs w:val="24"/>
          <w:lang w:val="en-US"/>
        </w:rPr>
        <w:t>1</w:t>
      </w:r>
      <w:r w:rsidRPr="005879B1">
        <w:rPr>
          <w:rFonts w:ascii="Arial" w:hAnsi="Arial" w:cs="Arial"/>
          <w:sz w:val="22"/>
          <w:szCs w:val="24"/>
          <w:lang w:val="en-US"/>
        </w:rPr>
        <w:t xml:space="preserve"> stands at:</w:t>
      </w:r>
    </w:p>
    <w:p w14:paraId="72017C6A" w14:textId="77777777" w:rsidR="00332F5F" w:rsidRPr="005879B1" w:rsidRDefault="00332F5F" w:rsidP="00332F5F">
      <w:pPr>
        <w:ind w:left="426"/>
        <w:rPr>
          <w:rFonts w:ascii="Arial" w:hAnsi="Arial" w:cs="Arial"/>
          <w:sz w:val="22"/>
          <w:szCs w:val="24"/>
          <w:highlight w:val="yellow"/>
          <w:lang w:val="en-US"/>
        </w:rPr>
      </w:pPr>
    </w:p>
    <w:p w14:paraId="3E0ED589" w14:textId="77777777" w:rsidR="00332F5F" w:rsidRPr="005879B1" w:rsidRDefault="00402A7A" w:rsidP="005A2E6D">
      <w:pPr>
        <w:numPr>
          <w:ilvl w:val="0"/>
          <w:numId w:val="13"/>
        </w:numPr>
        <w:tabs>
          <w:tab w:val="clear" w:pos="1146"/>
          <w:tab w:val="num" w:pos="438"/>
        </w:tabs>
        <w:ind w:left="438" w:hanging="12"/>
        <w:rPr>
          <w:rFonts w:ascii="Arial" w:hAnsi="Arial" w:cs="Arial"/>
          <w:sz w:val="22"/>
          <w:szCs w:val="24"/>
          <w:lang w:val="en-US"/>
        </w:rPr>
      </w:pPr>
      <w:r w:rsidRPr="00435436">
        <w:rPr>
          <w:rFonts w:ascii="Arial" w:hAnsi="Arial" w:cs="Arial"/>
          <w:b/>
          <w:sz w:val="22"/>
          <w:szCs w:val="24"/>
          <w:lang w:val="en-US"/>
        </w:rPr>
        <w:t>3</w:t>
      </w:r>
      <w:r w:rsidR="0004194A">
        <w:rPr>
          <w:rFonts w:ascii="Arial" w:hAnsi="Arial" w:cs="Arial"/>
          <w:b/>
          <w:sz w:val="22"/>
          <w:szCs w:val="24"/>
          <w:lang w:val="en-US"/>
        </w:rPr>
        <w:t>6</w:t>
      </w:r>
      <w:r w:rsidR="00332F5F" w:rsidRPr="005879B1">
        <w:rPr>
          <w:rFonts w:ascii="Arial" w:hAnsi="Arial" w:cs="Arial"/>
          <w:sz w:val="22"/>
          <w:szCs w:val="24"/>
          <w:lang w:val="en-US"/>
        </w:rPr>
        <w:t xml:space="preserve"> Countries</w:t>
      </w:r>
      <w:r w:rsidR="005B709F" w:rsidRPr="005879B1">
        <w:rPr>
          <w:rFonts w:ascii="Arial" w:hAnsi="Arial" w:cs="Arial"/>
          <w:sz w:val="22"/>
          <w:szCs w:val="24"/>
          <w:lang w:val="en-US"/>
        </w:rPr>
        <w:t xml:space="preserve"> as</w:t>
      </w:r>
      <w:r w:rsidR="00332F5F" w:rsidRPr="005879B1">
        <w:rPr>
          <w:rFonts w:ascii="Arial" w:hAnsi="Arial" w:cs="Arial"/>
          <w:sz w:val="22"/>
          <w:szCs w:val="24"/>
          <w:lang w:val="en-US"/>
        </w:rPr>
        <w:t xml:space="preserve"> members of the I</w:t>
      </w:r>
      <w:r w:rsidR="004A2E10" w:rsidRPr="005879B1">
        <w:rPr>
          <w:rFonts w:ascii="Arial" w:hAnsi="Arial" w:cs="Arial"/>
          <w:sz w:val="22"/>
          <w:szCs w:val="24"/>
          <w:lang w:val="en-US"/>
        </w:rPr>
        <w:t>ECEx Management Committee, ExMC</w:t>
      </w:r>
      <w:r w:rsidR="00677470" w:rsidRPr="005879B1">
        <w:rPr>
          <w:rFonts w:ascii="Arial" w:hAnsi="Arial" w:cs="Arial"/>
          <w:sz w:val="22"/>
          <w:szCs w:val="24"/>
          <w:lang w:val="en-US"/>
        </w:rPr>
        <w:t xml:space="preserve"> </w:t>
      </w:r>
    </w:p>
    <w:p w14:paraId="5A22B951" w14:textId="77777777" w:rsidR="00332F5F" w:rsidRPr="005879B1" w:rsidRDefault="00332F5F" w:rsidP="005A2E6D">
      <w:pPr>
        <w:ind w:left="426"/>
        <w:rPr>
          <w:rFonts w:ascii="Arial" w:hAnsi="Arial" w:cs="Arial"/>
          <w:sz w:val="22"/>
          <w:szCs w:val="24"/>
          <w:highlight w:val="yellow"/>
          <w:lang w:val="en-US"/>
        </w:rPr>
      </w:pPr>
    </w:p>
    <w:p w14:paraId="012C3C62" w14:textId="77777777" w:rsidR="00332F5F" w:rsidRPr="005879B1" w:rsidRDefault="00DA2C58" w:rsidP="005A2E6D">
      <w:pPr>
        <w:numPr>
          <w:ilvl w:val="0"/>
          <w:numId w:val="13"/>
        </w:numPr>
        <w:tabs>
          <w:tab w:val="clear" w:pos="1146"/>
          <w:tab w:val="num" w:pos="438"/>
        </w:tabs>
        <w:ind w:left="438" w:hanging="12"/>
        <w:rPr>
          <w:rFonts w:ascii="Arial" w:hAnsi="Arial" w:cs="Arial"/>
          <w:sz w:val="22"/>
          <w:szCs w:val="24"/>
          <w:lang w:val="en-US"/>
        </w:rPr>
      </w:pPr>
      <w:r w:rsidRPr="005879B1">
        <w:rPr>
          <w:rFonts w:ascii="Arial" w:hAnsi="Arial" w:cs="Arial"/>
          <w:sz w:val="22"/>
          <w:szCs w:val="24"/>
          <w:lang w:val="en-US"/>
        </w:rPr>
        <w:t>W</w:t>
      </w:r>
      <w:r w:rsidR="00402A7A" w:rsidRPr="005879B1">
        <w:rPr>
          <w:rFonts w:ascii="Arial" w:hAnsi="Arial" w:cs="Arial"/>
          <w:sz w:val="22"/>
          <w:szCs w:val="24"/>
          <w:lang w:val="en-US"/>
        </w:rPr>
        <w:t xml:space="preserve">ith </w:t>
      </w:r>
      <w:r w:rsidR="00402A7A" w:rsidRPr="005879B1">
        <w:rPr>
          <w:rFonts w:ascii="Arial" w:hAnsi="Arial" w:cs="Arial"/>
          <w:b/>
          <w:sz w:val="22"/>
          <w:szCs w:val="24"/>
          <w:lang w:val="en-US"/>
        </w:rPr>
        <w:t>four</w:t>
      </w:r>
      <w:r w:rsidR="00332F5F" w:rsidRPr="005879B1">
        <w:rPr>
          <w:rFonts w:ascii="Arial" w:hAnsi="Arial" w:cs="Arial"/>
          <w:sz w:val="22"/>
          <w:szCs w:val="24"/>
          <w:lang w:val="en-US"/>
        </w:rPr>
        <w:t xml:space="preserve"> separate Certification </w:t>
      </w:r>
      <w:r w:rsidR="00B9636D" w:rsidRPr="005879B1">
        <w:rPr>
          <w:rFonts w:ascii="Arial" w:hAnsi="Arial" w:cs="Arial"/>
          <w:sz w:val="22"/>
          <w:szCs w:val="24"/>
          <w:lang w:val="en-US"/>
        </w:rPr>
        <w:t>S</w:t>
      </w:r>
      <w:r w:rsidR="00CB09B6" w:rsidRPr="005879B1">
        <w:rPr>
          <w:rFonts w:ascii="Arial" w:hAnsi="Arial" w:cs="Arial"/>
          <w:sz w:val="22"/>
          <w:szCs w:val="24"/>
          <w:lang w:val="en-US"/>
        </w:rPr>
        <w:t>chemes</w:t>
      </w:r>
    </w:p>
    <w:p w14:paraId="19153AEB" w14:textId="77777777" w:rsidR="00332F5F" w:rsidRPr="005879B1" w:rsidRDefault="00332F5F" w:rsidP="005A2E6D">
      <w:pPr>
        <w:numPr>
          <w:ilvl w:val="1"/>
          <w:numId w:val="1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 xml:space="preserve">IECEx Certified Equipment </w:t>
      </w:r>
      <w:r w:rsidR="00402A7A" w:rsidRPr="005879B1">
        <w:rPr>
          <w:rFonts w:ascii="Arial" w:hAnsi="Arial" w:cs="Arial"/>
          <w:sz w:val="22"/>
          <w:szCs w:val="24"/>
          <w:lang w:val="en-US"/>
        </w:rPr>
        <w:t xml:space="preserve">Scheme </w:t>
      </w:r>
      <w:r w:rsidRPr="005879B1">
        <w:rPr>
          <w:rFonts w:ascii="Arial" w:hAnsi="Arial" w:cs="Arial"/>
          <w:sz w:val="22"/>
          <w:szCs w:val="24"/>
          <w:lang w:val="en-US"/>
        </w:rPr>
        <w:t>(Rules = IECEx 02)</w:t>
      </w:r>
    </w:p>
    <w:p w14:paraId="5E820F81" w14:textId="77777777" w:rsidR="00332F5F" w:rsidRPr="005879B1" w:rsidRDefault="004A2E10" w:rsidP="005A2E6D">
      <w:pPr>
        <w:numPr>
          <w:ilvl w:val="1"/>
          <w:numId w:val="1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IECEx Certified Service Facilities</w:t>
      </w:r>
      <w:r w:rsidR="00332F5F" w:rsidRPr="005879B1">
        <w:rPr>
          <w:rFonts w:ascii="Arial" w:hAnsi="Arial" w:cs="Arial"/>
          <w:sz w:val="22"/>
          <w:szCs w:val="24"/>
          <w:lang w:val="en-US"/>
        </w:rPr>
        <w:t xml:space="preserve"> </w:t>
      </w:r>
      <w:r w:rsidR="00402A7A" w:rsidRPr="005879B1">
        <w:rPr>
          <w:rFonts w:ascii="Arial" w:hAnsi="Arial" w:cs="Arial"/>
          <w:sz w:val="22"/>
          <w:szCs w:val="24"/>
          <w:lang w:val="en-US"/>
        </w:rPr>
        <w:t>Scheme</w:t>
      </w:r>
      <w:r w:rsidR="00332F5F" w:rsidRPr="005879B1">
        <w:rPr>
          <w:rFonts w:ascii="Arial" w:hAnsi="Arial" w:cs="Arial"/>
          <w:sz w:val="22"/>
          <w:szCs w:val="24"/>
          <w:lang w:val="en-US"/>
        </w:rPr>
        <w:t xml:space="preserve"> (Rules = IECEx 03</w:t>
      </w:r>
      <w:r w:rsidR="0004194A">
        <w:rPr>
          <w:rFonts w:ascii="Arial" w:hAnsi="Arial" w:cs="Arial"/>
          <w:sz w:val="22"/>
          <w:szCs w:val="24"/>
          <w:lang w:val="en-US"/>
        </w:rPr>
        <w:t>-*</w:t>
      </w:r>
      <w:r w:rsidR="00332F5F" w:rsidRPr="005879B1">
        <w:rPr>
          <w:rFonts w:ascii="Arial" w:hAnsi="Arial" w:cs="Arial"/>
          <w:sz w:val="22"/>
          <w:szCs w:val="24"/>
          <w:lang w:val="en-US"/>
        </w:rPr>
        <w:t>)</w:t>
      </w:r>
    </w:p>
    <w:p w14:paraId="3E99ADCE" w14:textId="77777777" w:rsidR="00B9636D" w:rsidRPr="005879B1" w:rsidRDefault="00B9636D" w:rsidP="005A2E6D">
      <w:pPr>
        <w:numPr>
          <w:ilvl w:val="1"/>
          <w:numId w:val="1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IECEx Conformity Mark Licensing S</w:t>
      </w:r>
      <w:r w:rsidR="0004194A">
        <w:rPr>
          <w:rFonts w:ascii="Arial" w:hAnsi="Arial" w:cs="Arial"/>
          <w:sz w:val="22"/>
          <w:szCs w:val="24"/>
          <w:lang w:val="en-US"/>
        </w:rPr>
        <w:t xml:space="preserve">cheme </w:t>
      </w:r>
      <w:r w:rsidRPr="005879B1">
        <w:rPr>
          <w:rFonts w:ascii="Arial" w:hAnsi="Arial" w:cs="Arial"/>
          <w:sz w:val="22"/>
          <w:szCs w:val="24"/>
          <w:lang w:val="en-US"/>
        </w:rPr>
        <w:t>(R</w:t>
      </w:r>
      <w:r w:rsidR="0004194A">
        <w:rPr>
          <w:rFonts w:ascii="Arial" w:hAnsi="Arial" w:cs="Arial"/>
          <w:sz w:val="22"/>
          <w:szCs w:val="24"/>
          <w:lang w:val="en-US"/>
        </w:rPr>
        <w:t>ules</w:t>
      </w:r>
      <w:r w:rsidRPr="005879B1">
        <w:rPr>
          <w:rFonts w:ascii="Arial" w:hAnsi="Arial" w:cs="Arial"/>
          <w:sz w:val="22"/>
          <w:szCs w:val="24"/>
          <w:lang w:val="en-US"/>
        </w:rPr>
        <w:t xml:space="preserve"> = IECEx 04)</w:t>
      </w:r>
    </w:p>
    <w:p w14:paraId="28AD8337" w14:textId="77777777" w:rsidR="00402A7A" w:rsidRPr="007A4899" w:rsidRDefault="00402A7A" w:rsidP="007A4899">
      <w:pPr>
        <w:numPr>
          <w:ilvl w:val="1"/>
          <w:numId w:val="13"/>
        </w:numPr>
        <w:tabs>
          <w:tab w:val="clear" w:pos="1866"/>
          <w:tab w:val="num" w:pos="1158"/>
        </w:tabs>
        <w:ind w:left="1158" w:right="-144"/>
        <w:rPr>
          <w:rFonts w:ascii="Arial" w:hAnsi="Arial" w:cs="Arial"/>
          <w:sz w:val="22"/>
          <w:szCs w:val="24"/>
          <w:lang w:val="en-US"/>
        </w:rPr>
      </w:pPr>
      <w:r w:rsidRPr="005879B1">
        <w:rPr>
          <w:rFonts w:ascii="Arial" w:hAnsi="Arial" w:cs="Arial"/>
          <w:sz w:val="22"/>
          <w:szCs w:val="24"/>
          <w:lang w:val="en-US"/>
        </w:rPr>
        <w:t>IECEx Certificat</w:t>
      </w:r>
      <w:r w:rsidR="004A2E10" w:rsidRPr="005879B1">
        <w:rPr>
          <w:rFonts w:ascii="Arial" w:hAnsi="Arial" w:cs="Arial"/>
          <w:sz w:val="22"/>
          <w:szCs w:val="24"/>
          <w:lang w:val="en-US"/>
        </w:rPr>
        <w:t>ion</w:t>
      </w:r>
      <w:r w:rsidRPr="005879B1">
        <w:rPr>
          <w:rFonts w:ascii="Arial" w:hAnsi="Arial" w:cs="Arial"/>
          <w:sz w:val="22"/>
          <w:szCs w:val="24"/>
          <w:lang w:val="en-US"/>
        </w:rPr>
        <w:t xml:space="preserve"> of Person</w:t>
      </w:r>
      <w:r w:rsidR="004A2E10" w:rsidRPr="005879B1">
        <w:rPr>
          <w:rFonts w:ascii="Arial" w:hAnsi="Arial" w:cs="Arial"/>
          <w:sz w:val="22"/>
          <w:szCs w:val="24"/>
          <w:lang w:val="en-US"/>
        </w:rPr>
        <w:t>nel</w:t>
      </w:r>
      <w:r w:rsidRPr="005879B1">
        <w:rPr>
          <w:rFonts w:ascii="Arial" w:hAnsi="Arial" w:cs="Arial"/>
          <w:sz w:val="22"/>
          <w:szCs w:val="24"/>
          <w:lang w:val="en-US"/>
        </w:rPr>
        <w:t xml:space="preserve"> Competenc</w:t>
      </w:r>
      <w:r w:rsidR="004A2E10" w:rsidRPr="005879B1">
        <w:rPr>
          <w:rFonts w:ascii="Arial" w:hAnsi="Arial" w:cs="Arial"/>
          <w:sz w:val="22"/>
          <w:szCs w:val="24"/>
          <w:lang w:val="en-US"/>
        </w:rPr>
        <w:t xml:space="preserve">ies (CoPC) </w:t>
      </w:r>
      <w:r w:rsidRPr="005879B1">
        <w:rPr>
          <w:rFonts w:ascii="Arial" w:hAnsi="Arial" w:cs="Arial"/>
          <w:sz w:val="22"/>
          <w:szCs w:val="24"/>
          <w:lang w:val="en-US"/>
        </w:rPr>
        <w:t xml:space="preserve">Scheme </w:t>
      </w:r>
      <w:r w:rsidRPr="007A4899">
        <w:rPr>
          <w:rFonts w:ascii="Arial" w:hAnsi="Arial" w:cs="Arial"/>
          <w:sz w:val="22"/>
          <w:szCs w:val="24"/>
          <w:lang w:val="en-US"/>
        </w:rPr>
        <w:t xml:space="preserve">(IECEx 05) </w:t>
      </w:r>
    </w:p>
    <w:p w14:paraId="238FA47B" w14:textId="77777777" w:rsidR="0072250D" w:rsidRPr="005879B1" w:rsidRDefault="005A2E6D" w:rsidP="005A2E6D">
      <w:pPr>
        <w:ind w:right="-144"/>
        <w:rPr>
          <w:rFonts w:ascii="Arial" w:hAnsi="Arial" w:cs="Arial"/>
          <w:sz w:val="22"/>
          <w:szCs w:val="24"/>
          <w:lang w:val="en-US"/>
        </w:rPr>
      </w:pPr>
      <w:r>
        <w:rPr>
          <w:rFonts w:ascii="Arial" w:hAnsi="Arial" w:cs="Arial"/>
          <w:sz w:val="22"/>
          <w:szCs w:val="24"/>
          <w:lang w:val="en-US"/>
        </w:rPr>
        <w:tab/>
      </w:r>
      <w:r w:rsidR="0072250D" w:rsidRPr="005879B1">
        <w:rPr>
          <w:rFonts w:ascii="Arial" w:hAnsi="Arial" w:cs="Arial"/>
          <w:sz w:val="22"/>
          <w:szCs w:val="24"/>
          <w:lang w:val="en-US"/>
        </w:rPr>
        <w:t xml:space="preserve">and the IECEx </w:t>
      </w:r>
      <w:r w:rsidR="006E766A" w:rsidRPr="005879B1">
        <w:rPr>
          <w:rFonts w:ascii="Arial" w:hAnsi="Arial" w:cs="Arial"/>
          <w:sz w:val="22"/>
          <w:szCs w:val="24"/>
          <w:lang w:val="en-US"/>
        </w:rPr>
        <w:t>Recognized</w:t>
      </w:r>
      <w:r w:rsidR="0072250D" w:rsidRPr="005879B1">
        <w:rPr>
          <w:rFonts w:ascii="Arial" w:hAnsi="Arial" w:cs="Arial"/>
          <w:sz w:val="22"/>
          <w:szCs w:val="24"/>
          <w:lang w:val="en-US"/>
        </w:rPr>
        <w:t xml:space="preserve"> Training Provider Program</w:t>
      </w:r>
      <w:r>
        <w:rPr>
          <w:rFonts w:ascii="Arial" w:hAnsi="Arial" w:cs="Arial"/>
          <w:sz w:val="22"/>
          <w:szCs w:val="24"/>
          <w:lang w:val="en-US"/>
        </w:rPr>
        <w:t xml:space="preserve"> (RTPP)</w:t>
      </w:r>
    </w:p>
    <w:p w14:paraId="58A5D1CF" w14:textId="77777777" w:rsidR="00332F5F" w:rsidRDefault="00332F5F" w:rsidP="00770AED">
      <w:pPr>
        <w:ind w:left="1134"/>
        <w:rPr>
          <w:rFonts w:ascii="Arial" w:hAnsi="Arial" w:cs="Arial"/>
          <w:b/>
          <w:sz w:val="22"/>
          <w:szCs w:val="24"/>
          <w:highlight w:val="yellow"/>
          <w:lang w:val="en-US"/>
        </w:rPr>
      </w:pPr>
    </w:p>
    <w:p w14:paraId="6C6EC4D8" w14:textId="77777777" w:rsidR="00770AED" w:rsidRPr="005879B1" w:rsidRDefault="00770AED" w:rsidP="00770AED">
      <w:pPr>
        <w:numPr>
          <w:ilvl w:val="0"/>
          <w:numId w:val="13"/>
        </w:numPr>
        <w:tabs>
          <w:tab w:val="clear" w:pos="1146"/>
          <w:tab w:val="num" w:pos="1418"/>
          <w:tab w:val="num" w:pos="2586"/>
        </w:tabs>
        <w:ind w:hanging="12"/>
        <w:rPr>
          <w:rFonts w:ascii="Arial" w:hAnsi="Arial" w:cs="Arial"/>
          <w:b/>
          <w:sz w:val="22"/>
          <w:szCs w:val="24"/>
          <w:lang w:val="en-US"/>
        </w:rPr>
      </w:pPr>
      <w:r w:rsidRPr="005879B1">
        <w:rPr>
          <w:rFonts w:ascii="Arial" w:hAnsi="Arial" w:cs="Arial"/>
          <w:b/>
          <w:sz w:val="22"/>
          <w:szCs w:val="24"/>
          <w:lang w:val="en-US"/>
        </w:rPr>
        <w:t xml:space="preserve">IECEx Certified Equipment </w:t>
      </w:r>
      <w:r w:rsidR="00F62FF1" w:rsidRPr="005879B1">
        <w:rPr>
          <w:rFonts w:ascii="Arial" w:hAnsi="Arial" w:cs="Arial"/>
          <w:b/>
          <w:sz w:val="22"/>
          <w:szCs w:val="24"/>
          <w:lang w:val="en-US"/>
        </w:rPr>
        <w:t>Scheme</w:t>
      </w:r>
    </w:p>
    <w:p w14:paraId="708279B8" w14:textId="77777777" w:rsidR="00770AED" w:rsidRPr="005025D2" w:rsidRDefault="005D5A27" w:rsidP="00770AED">
      <w:pPr>
        <w:numPr>
          <w:ilvl w:val="1"/>
          <w:numId w:val="13"/>
        </w:numPr>
        <w:tabs>
          <w:tab w:val="num" w:pos="2586"/>
        </w:tabs>
        <w:rPr>
          <w:rFonts w:ascii="Arial" w:hAnsi="Arial" w:cs="Arial"/>
          <w:sz w:val="22"/>
          <w:szCs w:val="24"/>
          <w:lang w:val="en-US"/>
        </w:rPr>
      </w:pPr>
      <w:r w:rsidRPr="005D5A27">
        <w:rPr>
          <w:rFonts w:ascii="Arial" w:hAnsi="Arial" w:cs="Arial"/>
          <w:b/>
          <w:sz w:val="22"/>
          <w:szCs w:val="24"/>
          <w:lang w:val="en-US"/>
        </w:rPr>
        <w:t>60</w:t>
      </w:r>
      <w:r w:rsidR="00770AED" w:rsidRPr="005025D2">
        <w:rPr>
          <w:rFonts w:ascii="Arial" w:hAnsi="Arial" w:cs="Arial"/>
          <w:sz w:val="22"/>
          <w:szCs w:val="24"/>
          <w:lang w:val="en-US"/>
        </w:rPr>
        <w:t xml:space="preserve"> A</w:t>
      </w:r>
      <w:r w:rsidR="005B709F" w:rsidRPr="005025D2">
        <w:rPr>
          <w:rFonts w:ascii="Arial" w:hAnsi="Arial" w:cs="Arial"/>
          <w:sz w:val="22"/>
          <w:szCs w:val="24"/>
          <w:lang w:val="en-US"/>
        </w:rPr>
        <w:t>ccepted</w:t>
      </w:r>
      <w:r w:rsidR="00770AED" w:rsidRPr="005025D2">
        <w:rPr>
          <w:rFonts w:ascii="Arial" w:hAnsi="Arial" w:cs="Arial"/>
          <w:sz w:val="22"/>
          <w:szCs w:val="24"/>
          <w:lang w:val="en-US"/>
        </w:rPr>
        <w:t xml:space="preserve"> ExCBs </w:t>
      </w:r>
      <w:r>
        <w:rPr>
          <w:rFonts w:ascii="Arial" w:hAnsi="Arial" w:cs="Arial"/>
          <w:sz w:val="22"/>
          <w:szCs w:val="24"/>
          <w:lang w:val="en-US"/>
        </w:rPr>
        <w:t>+ 8 Applicants</w:t>
      </w:r>
    </w:p>
    <w:p w14:paraId="58846D5F" w14:textId="77777777" w:rsidR="00770AED" w:rsidRPr="005025D2" w:rsidRDefault="00C17981" w:rsidP="00770AED">
      <w:pPr>
        <w:numPr>
          <w:ilvl w:val="1"/>
          <w:numId w:val="13"/>
        </w:numPr>
        <w:tabs>
          <w:tab w:val="num" w:pos="2586"/>
        </w:tabs>
        <w:rPr>
          <w:rFonts w:ascii="Arial" w:hAnsi="Arial" w:cs="Arial"/>
          <w:sz w:val="22"/>
          <w:szCs w:val="24"/>
          <w:lang w:val="en-US"/>
        </w:rPr>
      </w:pPr>
      <w:r w:rsidRPr="007A4899">
        <w:rPr>
          <w:rFonts w:ascii="Arial" w:hAnsi="Arial" w:cs="Arial"/>
          <w:b/>
          <w:sz w:val="22"/>
          <w:szCs w:val="24"/>
          <w:lang w:val="en-US"/>
        </w:rPr>
        <w:t>6</w:t>
      </w:r>
      <w:r w:rsidR="007A4899" w:rsidRPr="007A4899">
        <w:rPr>
          <w:rFonts w:ascii="Arial" w:hAnsi="Arial" w:cs="Arial"/>
          <w:b/>
          <w:sz w:val="22"/>
          <w:szCs w:val="24"/>
          <w:lang w:val="en-US"/>
        </w:rPr>
        <w:t>8</w:t>
      </w:r>
      <w:r w:rsidR="001749A8" w:rsidRPr="005025D2">
        <w:rPr>
          <w:rFonts w:ascii="Arial" w:hAnsi="Arial" w:cs="Arial"/>
          <w:sz w:val="22"/>
          <w:szCs w:val="24"/>
          <w:lang w:val="en-US"/>
        </w:rPr>
        <w:t xml:space="preserve"> </w:t>
      </w:r>
      <w:r w:rsidR="00770AED" w:rsidRPr="005025D2">
        <w:rPr>
          <w:rFonts w:ascii="Arial" w:hAnsi="Arial" w:cs="Arial"/>
          <w:sz w:val="22"/>
          <w:szCs w:val="24"/>
          <w:lang w:val="en-US"/>
        </w:rPr>
        <w:t>A</w:t>
      </w:r>
      <w:r w:rsidR="005B709F" w:rsidRPr="005025D2">
        <w:rPr>
          <w:rFonts w:ascii="Arial" w:hAnsi="Arial" w:cs="Arial"/>
          <w:sz w:val="22"/>
          <w:szCs w:val="24"/>
          <w:lang w:val="en-US"/>
        </w:rPr>
        <w:t xml:space="preserve">ccepted </w:t>
      </w:r>
      <w:r w:rsidR="00770AED" w:rsidRPr="005025D2">
        <w:rPr>
          <w:rFonts w:ascii="Arial" w:hAnsi="Arial" w:cs="Arial"/>
          <w:sz w:val="22"/>
          <w:szCs w:val="24"/>
          <w:lang w:val="en-US"/>
        </w:rPr>
        <w:t xml:space="preserve">ExTLs </w:t>
      </w:r>
      <w:r w:rsidR="005D5A27">
        <w:rPr>
          <w:rFonts w:ascii="Arial" w:hAnsi="Arial" w:cs="Arial"/>
          <w:sz w:val="22"/>
          <w:szCs w:val="24"/>
          <w:lang w:val="en-US"/>
        </w:rPr>
        <w:t>+ 7 Applicants</w:t>
      </w:r>
    </w:p>
    <w:p w14:paraId="6B64B425" w14:textId="77777777" w:rsidR="003538B9" w:rsidRPr="005879B1" w:rsidRDefault="00505389" w:rsidP="00770AED">
      <w:pPr>
        <w:numPr>
          <w:ilvl w:val="1"/>
          <w:numId w:val="13"/>
        </w:numPr>
        <w:tabs>
          <w:tab w:val="num" w:pos="2586"/>
        </w:tabs>
        <w:rPr>
          <w:rFonts w:ascii="Arial" w:hAnsi="Arial" w:cs="Arial"/>
          <w:sz w:val="22"/>
          <w:szCs w:val="24"/>
          <w:lang w:val="en-US"/>
        </w:rPr>
      </w:pPr>
      <w:r>
        <w:rPr>
          <w:rFonts w:ascii="Arial" w:hAnsi="Arial" w:cs="Arial"/>
          <w:b/>
          <w:sz w:val="22"/>
          <w:szCs w:val="24"/>
          <w:lang w:val="en-US"/>
        </w:rPr>
        <w:t>7</w:t>
      </w:r>
      <w:r w:rsidR="003538B9" w:rsidRPr="004B10FD">
        <w:rPr>
          <w:rFonts w:ascii="Arial" w:hAnsi="Arial" w:cs="Arial"/>
          <w:b/>
          <w:sz w:val="22"/>
          <w:szCs w:val="24"/>
          <w:lang w:val="en-US"/>
        </w:rPr>
        <w:t xml:space="preserve"> </w:t>
      </w:r>
      <w:r w:rsidR="003538B9" w:rsidRPr="004B10FD">
        <w:rPr>
          <w:rFonts w:ascii="Arial" w:hAnsi="Arial" w:cs="Arial"/>
          <w:sz w:val="22"/>
          <w:szCs w:val="24"/>
          <w:lang w:val="en-US"/>
        </w:rPr>
        <w:t>Accepted</w:t>
      </w:r>
      <w:r w:rsidR="003538B9" w:rsidRPr="003538B9">
        <w:rPr>
          <w:rFonts w:ascii="Arial" w:hAnsi="Arial" w:cs="Arial"/>
          <w:sz w:val="22"/>
          <w:szCs w:val="24"/>
          <w:lang w:val="en-US"/>
        </w:rPr>
        <w:t xml:space="preserve"> </w:t>
      </w:r>
      <w:r w:rsidR="003538B9" w:rsidRPr="00417290">
        <w:rPr>
          <w:rFonts w:ascii="Arial" w:hAnsi="Arial" w:cs="Arial"/>
          <w:sz w:val="22"/>
          <w:szCs w:val="24"/>
          <w:lang w:val="en-US"/>
        </w:rPr>
        <w:t xml:space="preserve">ATFs </w:t>
      </w:r>
      <w:r w:rsidR="005D5A27">
        <w:rPr>
          <w:rFonts w:ascii="Arial" w:hAnsi="Arial" w:cs="Arial"/>
          <w:sz w:val="22"/>
          <w:szCs w:val="24"/>
          <w:lang w:val="en-US"/>
        </w:rPr>
        <w:t>+ 1 Applicant</w:t>
      </w:r>
    </w:p>
    <w:p w14:paraId="115FD918" w14:textId="77777777" w:rsidR="00770AED" w:rsidRPr="005879B1" w:rsidRDefault="00770AED" w:rsidP="00770AED">
      <w:pPr>
        <w:tabs>
          <w:tab w:val="num" w:pos="2586"/>
        </w:tabs>
        <w:ind w:left="1506"/>
        <w:rPr>
          <w:rFonts w:ascii="Arial" w:hAnsi="Arial" w:cs="Arial"/>
          <w:sz w:val="22"/>
          <w:szCs w:val="24"/>
          <w:lang w:val="en-US"/>
        </w:rPr>
      </w:pPr>
    </w:p>
    <w:p w14:paraId="251825B1" w14:textId="77777777" w:rsidR="00770AED" w:rsidRPr="00417290" w:rsidRDefault="00770AED" w:rsidP="00770AED">
      <w:pPr>
        <w:numPr>
          <w:ilvl w:val="0"/>
          <w:numId w:val="13"/>
        </w:numPr>
        <w:tabs>
          <w:tab w:val="clear" w:pos="1146"/>
          <w:tab w:val="num" w:pos="1418"/>
          <w:tab w:val="num" w:pos="2586"/>
        </w:tabs>
        <w:ind w:hanging="12"/>
        <w:rPr>
          <w:rFonts w:ascii="Arial" w:hAnsi="Arial" w:cs="Arial"/>
          <w:b/>
          <w:sz w:val="22"/>
          <w:szCs w:val="24"/>
          <w:lang w:val="en-US"/>
        </w:rPr>
      </w:pPr>
      <w:r w:rsidRPr="00417290">
        <w:rPr>
          <w:rFonts w:ascii="Arial" w:hAnsi="Arial" w:cs="Arial"/>
          <w:b/>
          <w:sz w:val="22"/>
          <w:szCs w:val="24"/>
          <w:lang w:val="en-US"/>
        </w:rPr>
        <w:t xml:space="preserve">IECEx Certified Service Facilities </w:t>
      </w:r>
      <w:r w:rsidR="00F62FF1" w:rsidRPr="00417290">
        <w:rPr>
          <w:rFonts w:ascii="Arial" w:hAnsi="Arial" w:cs="Arial"/>
          <w:b/>
          <w:sz w:val="22"/>
          <w:szCs w:val="24"/>
          <w:lang w:val="en-US"/>
        </w:rPr>
        <w:t>Scheme</w:t>
      </w:r>
    </w:p>
    <w:p w14:paraId="2A6AC514" w14:textId="77777777" w:rsidR="00770AED" w:rsidRPr="00417290" w:rsidRDefault="006E0EB0" w:rsidP="00770AED">
      <w:pPr>
        <w:numPr>
          <w:ilvl w:val="1"/>
          <w:numId w:val="13"/>
        </w:numPr>
        <w:tabs>
          <w:tab w:val="num" w:pos="2586"/>
        </w:tabs>
        <w:rPr>
          <w:rFonts w:ascii="Arial" w:hAnsi="Arial" w:cs="Arial"/>
          <w:sz w:val="22"/>
          <w:szCs w:val="24"/>
          <w:lang w:val="en-US"/>
        </w:rPr>
      </w:pPr>
      <w:r w:rsidRPr="00505389">
        <w:rPr>
          <w:rFonts w:ascii="Arial" w:hAnsi="Arial" w:cs="Arial"/>
          <w:b/>
          <w:sz w:val="22"/>
          <w:szCs w:val="24"/>
          <w:lang w:val="en-US"/>
        </w:rPr>
        <w:t>1</w:t>
      </w:r>
      <w:r w:rsidR="00505389" w:rsidRPr="00505389">
        <w:rPr>
          <w:rFonts w:ascii="Arial" w:hAnsi="Arial" w:cs="Arial"/>
          <w:b/>
          <w:sz w:val="22"/>
          <w:szCs w:val="24"/>
          <w:lang w:val="en-US"/>
        </w:rPr>
        <w:t>7</w:t>
      </w:r>
      <w:r w:rsidR="00770AED" w:rsidRPr="00417290">
        <w:rPr>
          <w:rFonts w:ascii="Arial" w:hAnsi="Arial" w:cs="Arial"/>
          <w:sz w:val="22"/>
          <w:szCs w:val="24"/>
          <w:lang w:val="en-US"/>
        </w:rPr>
        <w:t xml:space="preserve"> A</w:t>
      </w:r>
      <w:r w:rsidR="005B709F" w:rsidRPr="00417290">
        <w:rPr>
          <w:rFonts w:ascii="Arial" w:hAnsi="Arial" w:cs="Arial"/>
          <w:sz w:val="22"/>
          <w:szCs w:val="24"/>
          <w:lang w:val="en-US"/>
        </w:rPr>
        <w:t>ccepted</w:t>
      </w:r>
      <w:r w:rsidR="00770AED" w:rsidRPr="00417290">
        <w:rPr>
          <w:rFonts w:ascii="Arial" w:hAnsi="Arial" w:cs="Arial"/>
          <w:sz w:val="22"/>
          <w:szCs w:val="24"/>
          <w:lang w:val="en-US"/>
        </w:rPr>
        <w:t xml:space="preserve"> ExCBs </w:t>
      </w:r>
      <w:r w:rsidR="00BA07A6">
        <w:rPr>
          <w:rFonts w:ascii="Arial" w:hAnsi="Arial" w:cs="Arial"/>
          <w:sz w:val="22"/>
          <w:szCs w:val="24"/>
          <w:lang w:val="en-US"/>
        </w:rPr>
        <w:t>+ 3 Applicants</w:t>
      </w:r>
    </w:p>
    <w:p w14:paraId="5D175892" w14:textId="77777777" w:rsidR="00770AED" w:rsidRPr="005879B1" w:rsidRDefault="00770AED" w:rsidP="00852C68">
      <w:pPr>
        <w:tabs>
          <w:tab w:val="num" w:pos="2586"/>
        </w:tabs>
        <w:ind w:left="1134"/>
        <w:rPr>
          <w:rFonts w:ascii="Arial" w:hAnsi="Arial" w:cs="Arial"/>
          <w:b/>
          <w:sz w:val="22"/>
          <w:szCs w:val="24"/>
          <w:lang w:val="en-US"/>
        </w:rPr>
      </w:pPr>
    </w:p>
    <w:p w14:paraId="63ADBDBE" w14:textId="77777777" w:rsidR="00B9636D" w:rsidRPr="005879B1" w:rsidRDefault="00B9636D" w:rsidP="00B9636D">
      <w:pPr>
        <w:numPr>
          <w:ilvl w:val="0"/>
          <w:numId w:val="18"/>
        </w:numPr>
        <w:tabs>
          <w:tab w:val="clear" w:pos="1854"/>
        </w:tabs>
        <w:ind w:left="1560" w:hanging="426"/>
        <w:rPr>
          <w:rFonts w:ascii="Arial" w:hAnsi="Arial" w:cs="Arial"/>
          <w:b/>
          <w:sz w:val="22"/>
          <w:szCs w:val="24"/>
          <w:lang w:val="en-US"/>
        </w:rPr>
      </w:pPr>
      <w:r w:rsidRPr="005879B1">
        <w:rPr>
          <w:rFonts w:ascii="Arial" w:hAnsi="Arial" w:cs="Arial"/>
          <w:b/>
          <w:sz w:val="22"/>
          <w:szCs w:val="24"/>
          <w:lang w:val="en-US"/>
        </w:rPr>
        <w:t>IECEx Conformity Mark Licens</w:t>
      </w:r>
      <w:r w:rsidR="004A2E10" w:rsidRPr="005879B1">
        <w:rPr>
          <w:rFonts w:ascii="Arial" w:hAnsi="Arial" w:cs="Arial"/>
          <w:b/>
          <w:sz w:val="22"/>
          <w:szCs w:val="24"/>
          <w:lang w:val="en-US"/>
        </w:rPr>
        <w:t>ing</w:t>
      </w:r>
      <w:r w:rsidRPr="005879B1">
        <w:rPr>
          <w:rFonts w:ascii="Arial" w:hAnsi="Arial" w:cs="Arial"/>
          <w:b/>
          <w:sz w:val="22"/>
          <w:szCs w:val="24"/>
          <w:lang w:val="en-US"/>
        </w:rPr>
        <w:t xml:space="preserve"> System</w:t>
      </w:r>
    </w:p>
    <w:p w14:paraId="1B5500A9" w14:textId="77777777" w:rsidR="001749A8" w:rsidRPr="00C64221" w:rsidRDefault="006E0EB0" w:rsidP="001749A8">
      <w:pPr>
        <w:numPr>
          <w:ilvl w:val="1"/>
          <w:numId w:val="18"/>
        </w:numPr>
        <w:tabs>
          <w:tab w:val="clear" w:pos="2574"/>
          <w:tab w:val="num" w:pos="1985"/>
        </w:tabs>
        <w:ind w:hanging="1014"/>
        <w:rPr>
          <w:rFonts w:ascii="Arial" w:hAnsi="Arial" w:cs="Arial"/>
          <w:sz w:val="22"/>
          <w:szCs w:val="24"/>
          <w:lang w:val="en-US"/>
        </w:rPr>
      </w:pPr>
      <w:r w:rsidRPr="00F80231">
        <w:rPr>
          <w:rFonts w:ascii="Arial" w:hAnsi="Arial" w:cs="Arial"/>
          <w:b/>
          <w:sz w:val="22"/>
          <w:szCs w:val="24"/>
          <w:lang w:val="en-US"/>
        </w:rPr>
        <w:t>1</w:t>
      </w:r>
      <w:r w:rsidR="00F80231" w:rsidRPr="00F80231">
        <w:rPr>
          <w:rFonts w:ascii="Arial" w:hAnsi="Arial" w:cs="Arial"/>
          <w:b/>
          <w:sz w:val="22"/>
          <w:szCs w:val="24"/>
          <w:lang w:val="en-US"/>
        </w:rPr>
        <w:t>4</w:t>
      </w:r>
      <w:r w:rsidR="001749A8" w:rsidRPr="00C64221">
        <w:rPr>
          <w:rFonts w:ascii="Arial" w:hAnsi="Arial" w:cs="Arial"/>
          <w:sz w:val="22"/>
          <w:szCs w:val="24"/>
          <w:lang w:val="en-US"/>
        </w:rPr>
        <w:t xml:space="preserve"> A</w:t>
      </w:r>
      <w:r w:rsidR="005B709F" w:rsidRPr="00C64221">
        <w:rPr>
          <w:rFonts w:ascii="Arial" w:hAnsi="Arial" w:cs="Arial"/>
          <w:sz w:val="22"/>
          <w:szCs w:val="24"/>
          <w:lang w:val="en-US"/>
        </w:rPr>
        <w:t xml:space="preserve">ccepted </w:t>
      </w:r>
      <w:r w:rsidR="001749A8" w:rsidRPr="00C64221">
        <w:rPr>
          <w:rFonts w:ascii="Arial" w:hAnsi="Arial" w:cs="Arial"/>
          <w:sz w:val="22"/>
          <w:szCs w:val="24"/>
          <w:lang w:val="en-US"/>
        </w:rPr>
        <w:t xml:space="preserve">License issuing ExCBs </w:t>
      </w:r>
    </w:p>
    <w:p w14:paraId="270716AF" w14:textId="77777777" w:rsidR="001749A8" w:rsidRPr="005879B1" w:rsidRDefault="001749A8" w:rsidP="001749A8">
      <w:pPr>
        <w:ind w:left="1134"/>
        <w:rPr>
          <w:rFonts w:ascii="Arial" w:hAnsi="Arial" w:cs="Arial"/>
          <w:b/>
          <w:sz w:val="22"/>
          <w:szCs w:val="24"/>
          <w:highlight w:val="yellow"/>
          <w:lang w:val="en-US"/>
        </w:rPr>
      </w:pPr>
    </w:p>
    <w:p w14:paraId="55FDEF65" w14:textId="77777777" w:rsidR="001749A8" w:rsidRPr="005879B1" w:rsidRDefault="004A2E10" w:rsidP="00B9636D">
      <w:pPr>
        <w:numPr>
          <w:ilvl w:val="0"/>
          <w:numId w:val="18"/>
        </w:numPr>
        <w:tabs>
          <w:tab w:val="clear" w:pos="1854"/>
        </w:tabs>
        <w:ind w:left="1560" w:hanging="426"/>
        <w:rPr>
          <w:rFonts w:ascii="Arial" w:hAnsi="Arial" w:cs="Arial"/>
          <w:b/>
          <w:sz w:val="22"/>
          <w:szCs w:val="24"/>
          <w:lang w:val="en-US"/>
        </w:rPr>
      </w:pPr>
      <w:r w:rsidRPr="005879B1">
        <w:rPr>
          <w:rFonts w:ascii="Arial" w:hAnsi="Arial" w:cs="Arial"/>
          <w:b/>
          <w:sz w:val="22"/>
          <w:szCs w:val="24"/>
          <w:lang w:val="en-US"/>
        </w:rPr>
        <w:lastRenderedPageBreak/>
        <w:t xml:space="preserve">IECEx Certification of </w:t>
      </w:r>
      <w:r w:rsidR="001749A8" w:rsidRPr="005879B1">
        <w:rPr>
          <w:rFonts w:ascii="Arial" w:hAnsi="Arial" w:cs="Arial"/>
          <w:b/>
          <w:sz w:val="22"/>
          <w:szCs w:val="24"/>
          <w:lang w:val="en-US"/>
        </w:rPr>
        <w:t>Person</w:t>
      </w:r>
      <w:r w:rsidRPr="005879B1">
        <w:rPr>
          <w:rFonts w:ascii="Arial" w:hAnsi="Arial" w:cs="Arial"/>
          <w:b/>
          <w:sz w:val="22"/>
          <w:szCs w:val="24"/>
          <w:lang w:val="en-US"/>
        </w:rPr>
        <w:t xml:space="preserve">nel Competencies (CoPC) </w:t>
      </w:r>
      <w:r w:rsidR="001749A8" w:rsidRPr="005879B1">
        <w:rPr>
          <w:rFonts w:ascii="Arial" w:hAnsi="Arial" w:cs="Arial"/>
          <w:b/>
          <w:sz w:val="22"/>
          <w:szCs w:val="24"/>
          <w:lang w:val="en-US"/>
        </w:rPr>
        <w:t>Scheme</w:t>
      </w:r>
    </w:p>
    <w:p w14:paraId="09D5DBE6" w14:textId="77777777" w:rsidR="001749A8" w:rsidRPr="00C64221" w:rsidRDefault="00C17981" w:rsidP="001749A8">
      <w:pPr>
        <w:numPr>
          <w:ilvl w:val="1"/>
          <w:numId w:val="18"/>
        </w:numPr>
        <w:tabs>
          <w:tab w:val="clear" w:pos="2574"/>
          <w:tab w:val="num" w:pos="1985"/>
        </w:tabs>
        <w:ind w:hanging="1014"/>
        <w:rPr>
          <w:rFonts w:ascii="Arial" w:hAnsi="Arial" w:cs="Arial"/>
          <w:sz w:val="22"/>
          <w:szCs w:val="24"/>
          <w:lang w:val="en-US"/>
        </w:rPr>
      </w:pPr>
      <w:r w:rsidRPr="00F80231">
        <w:rPr>
          <w:rFonts w:ascii="Arial" w:hAnsi="Arial" w:cs="Arial"/>
          <w:b/>
          <w:sz w:val="22"/>
          <w:szCs w:val="24"/>
          <w:lang w:val="en-US"/>
        </w:rPr>
        <w:t>1</w:t>
      </w:r>
      <w:r w:rsidR="00906842" w:rsidRPr="00F80231">
        <w:rPr>
          <w:rFonts w:ascii="Arial" w:hAnsi="Arial" w:cs="Arial"/>
          <w:b/>
          <w:sz w:val="22"/>
          <w:szCs w:val="24"/>
          <w:lang w:val="en-US"/>
        </w:rPr>
        <w:t>5</w:t>
      </w:r>
      <w:r w:rsidR="001749A8" w:rsidRPr="00F80231">
        <w:rPr>
          <w:rFonts w:ascii="Arial" w:hAnsi="Arial" w:cs="Arial"/>
          <w:b/>
          <w:sz w:val="22"/>
          <w:szCs w:val="24"/>
          <w:lang w:val="en-US"/>
        </w:rPr>
        <w:t xml:space="preserve"> </w:t>
      </w:r>
      <w:r w:rsidR="001749A8" w:rsidRPr="00F80231">
        <w:rPr>
          <w:rFonts w:ascii="Arial" w:hAnsi="Arial" w:cs="Arial"/>
          <w:sz w:val="22"/>
          <w:szCs w:val="24"/>
          <w:lang w:val="en-US"/>
        </w:rPr>
        <w:t>A</w:t>
      </w:r>
      <w:r w:rsidR="005B709F" w:rsidRPr="00F80231">
        <w:rPr>
          <w:rFonts w:ascii="Arial" w:hAnsi="Arial" w:cs="Arial"/>
          <w:sz w:val="22"/>
          <w:szCs w:val="24"/>
          <w:lang w:val="en-US"/>
        </w:rPr>
        <w:t>ccepted</w:t>
      </w:r>
      <w:r w:rsidR="005B709F" w:rsidRPr="00C64221">
        <w:rPr>
          <w:rFonts w:ascii="Arial" w:hAnsi="Arial" w:cs="Arial"/>
          <w:sz w:val="22"/>
          <w:szCs w:val="24"/>
          <w:lang w:val="en-US"/>
        </w:rPr>
        <w:t xml:space="preserve"> </w:t>
      </w:r>
      <w:r w:rsidR="001749A8" w:rsidRPr="00C64221">
        <w:rPr>
          <w:rFonts w:ascii="Arial" w:hAnsi="Arial" w:cs="Arial"/>
          <w:sz w:val="22"/>
          <w:szCs w:val="24"/>
          <w:lang w:val="en-US"/>
        </w:rPr>
        <w:t xml:space="preserve">ExCBs </w:t>
      </w:r>
      <w:r w:rsidR="00BA07A6">
        <w:rPr>
          <w:rFonts w:ascii="Arial" w:hAnsi="Arial" w:cs="Arial"/>
          <w:sz w:val="22"/>
          <w:szCs w:val="24"/>
          <w:lang w:val="en-US"/>
        </w:rPr>
        <w:t>+ 2 Nominated Assessment Centres</w:t>
      </w:r>
    </w:p>
    <w:p w14:paraId="6C61B0BD" w14:textId="77777777" w:rsidR="00BD2EBC" w:rsidRPr="005879B1" w:rsidRDefault="00BD2EBC" w:rsidP="00BD2EBC">
      <w:pPr>
        <w:ind w:left="1200"/>
        <w:rPr>
          <w:rFonts w:ascii="Arial" w:hAnsi="Arial" w:cs="Arial"/>
          <w:sz w:val="22"/>
          <w:szCs w:val="24"/>
          <w:lang w:val="en-US"/>
        </w:rPr>
      </w:pPr>
    </w:p>
    <w:p w14:paraId="7AC6269C" w14:textId="77777777" w:rsidR="00BD2EBC" w:rsidRPr="005879B1" w:rsidRDefault="00BD2EBC" w:rsidP="00BD2EBC">
      <w:pPr>
        <w:numPr>
          <w:ilvl w:val="0"/>
          <w:numId w:val="18"/>
        </w:numPr>
        <w:tabs>
          <w:tab w:val="clear" w:pos="1854"/>
        </w:tabs>
        <w:ind w:left="1560" w:hanging="426"/>
        <w:rPr>
          <w:rFonts w:ascii="Arial" w:hAnsi="Arial" w:cs="Arial"/>
          <w:b/>
          <w:sz w:val="22"/>
          <w:szCs w:val="24"/>
          <w:lang w:val="en-US"/>
        </w:rPr>
      </w:pPr>
      <w:r w:rsidRPr="005879B1">
        <w:rPr>
          <w:rFonts w:ascii="Arial" w:hAnsi="Arial" w:cs="Arial"/>
          <w:b/>
          <w:sz w:val="22"/>
          <w:szCs w:val="24"/>
          <w:lang w:val="en-US"/>
        </w:rPr>
        <w:t xml:space="preserve">IECEx </w:t>
      </w:r>
      <w:r w:rsidR="006E766A" w:rsidRPr="005879B1">
        <w:rPr>
          <w:rFonts w:ascii="Arial" w:hAnsi="Arial" w:cs="Arial"/>
          <w:b/>
          <w:sz w:val="22"/>
          <w:szCs w:val="24"/>
          <w:lang w:val="en-US"/>
        </w:rPr>
        <w:t>Recognized</w:t>
      </w:r>
      <w:r w:rsidRPr="005879B1">
        <w:rPr>
          <w:rFonts w:ascii="Arial" w:hAnsi="Arial" w:cs="Arial"/>
          <w:b/>
          <w:sz w:val="22"/>
          <w:szCs w:val="24"/>
          <w:lang w:val="en-US"/>
        </w:rPr>
        <w:t xml:space="preserve"> Training Provider Program (RTPP) </w:t>
      </w:r>
    </w:p>
    <w:p w14:paraId="1EC43ADD" w14:textId="77777777" w:rsidR="00BD2EBC" w:rsidRPr="005879B1" w:rsidRDefault="004B10FD" w:rsidP="00BD2EBC">
      <w:pPr>
        <w:numPr>
          <w:ilvl w:val="1"/>
          <w:numId w:val="18"/>
        </w:numPr>
        <w:tabs>
          <w:tab w:val="clear" w:pos="2574"/>
          <w:tab w:val="num" w:pos="1985"/>
        </w:tabs>
        <w:ind w:hanging="1014"/>
        <w:rPr>
          <w:rFonts w:ascii="Arial" w:hAnsi="Arial" w:cs="Arial"/>
          <w:sz w:val="22"/>
          <w:szCs w:val="24"/>
          <w:lang w:val="en-US"/>
        </w:rPr>
      </w:pPr>
      <w:r w:rsidRPr="00F80231">
        <w:rPr>
          <w:rFonts w:ascii="Arial" w:hAnsi="Arial" w:cs="Arial"/>
          <w:b/>
          <w:sz w:val="22"/>
          <w:szCs w:val="24"/>
          <w:lang w:val="en-US"/>
        </w:rPr>
        <w:t>33</w:t>
      </w:r>
      <w:r w:rsidR="00BD2EBC" w:rsidRPr="00F80231">
        <w:rPr>
          <w:rFonts w:ascii="Arial" w:hAnsi="Arial" w:cs="Arial"/>
          <w:b/>
          <w:sz w:val="22"/>
          <w:szCs w:val="24"/>
          <w:lang w:val="en-US"/>
        </w:rPr>
        <w:t xml:space="preserve"> </w:t>
      </w:r>
      <w:r w:rsidR="006E766A" w:rsidRPr="00F80231">
        <w:rPr>
          <w:rFonts w:ascii="Arial" w:hAnsi="Arial" w:cs="Arial"/>
          <w:sz w:val="22"/>
          <w:szCs w:val="24"/>
          <w:lang w:val="en-US"/>
        </w:rPr>
        <w:t>Recognized</w:t>
      </w:r>
      <w:r w:rsidR="00BD2EBC" w:rsidRPr="005879B1">
        <w:rPr>
          <w:rFonts w:ascii="Arial" w:hAnsi="Arial" w:cs="Arial"/>
          <w:sz w:val="22"/>
          <w:szCs w:val="24"/>
          <w:lang w:val="en-US"/>
        </w:rPr>
        <w:t xml:space="preserve"> Training Providers (RTPs)</w:t>
      </w:r>
      <w:r w:rsidR="007B3019">
        <w:rPr>
          <w:rFonts w:ascii="Arial" w:hAnsi="Arial" w:cs="Arial"/>
          <w:sz w:val="22"/>
          <w:szCs w:val="24"/>
          <w:lang w:val="en-US"/>
        </w:rPr>
        <w:t xml:space="preserve"> </w:t>
      </w:r>
    </w:p>
    <w:p w14:paraId="6913046D" w14:textId="77777777" w:rsidR="00BD2EBC" w:rsidRDefault="00BD2EBC" w:rsidP="00BD2EBC">
      <w:pPr>
        <w:rPr>
          <w:rFonts w:ascii="Arial" w:hAnsi="Arial" w:cs="Arial"/>
          <w:sz w:val="24"/>
          <w:szCs w:val="24"/>
          <w:lang w:val="en-US"/>
        </w:rPr>
      </w:pPr>
    </w:p>
    <w:p w14:paraId="199DC921" w14:textId="77777777" w:rsidR="00332F5F" w:rsidRPr="0034729D" w:rsidRDefault="00852C68" w:rsidP="00360AA0">
      <w:pPr>
        <w:numPr>
          <w:ilvl w:val="0"/>
          <w:numId w:val="11"/>
        </w:numPr>
        <w:tabs>
          <w:tab w:val="clear" w:pos="720"/>
          <w:tab w:val="num" w:pos="426"/>
        </w:tabs>
        <w:ind w:hanging="720"/>
        <w:rPr>
          <w:rFonts w:ascii="Arial" w:hAnsi="Arial" w:cs="Arial"/>
          <w:b/>
          <w:sz w:val="24"/>
          <w:szCs w:val="24"/>
          <w:lang w:val="en-US"/>
        </w:rPr>
      </w:pPr>
      <w:r w:rsidRPr="0034729D">
        <w:rPr>
          <w:rFonts w:ascii="Arial" w:hAnsi="Arial" w:cs="Arial"/>
          <w:b/>
          <w:sz w:val="24"/>
          <w:szCs w:val="24"/>
          <w:lang w:val="en-US"/>
        </w:rPr>
        <w:t>Statistics – C</w:t>
      </w:r>
      <w:r w:rsidR="001F45E1" w:rsidRPr="0034729D">
        <w:rPr>
          <w:rFonts w:ascii="Arial" w:hAnsi="Arial" w:cs="Arial"/>
          <w:b/>
          <w:sz w:val="24"/>
          <w:szCs w:val="24"/>
          <w:lang w:val="en-US"/>
        </w:rPr>
        <w:t>ertificates, Licenses and Reports</w:t>
      </w:r>
    </w:p>
    <w:p w14:paraId="5539B04F" w14:textId="77777777" w:rsidR="006F351E" w:rsidRPr="005879B1" w:rsidRDefault="00F774BE" w:rsidP="00332F5F">
      <w:pPr>
        <w:rPr>
          <w:rFonts w:ascii="Arial" w:hAnsi="Arial" w:cs="Arial"/>
          <w:sz w:val="22"/>
          <w:szCs w:val="24"/>
          <w:lang w:val="en-US"/>
        </w:rPr>
      </w:pPr>
      <w:r w:rsidRPr="0034729D">
        <w:rPr>
          <w:rFonts w:ascii="Arial" w:hAnsi="Arial" w:cs="Arial"/>
          <w:sz w:val="22"/>
          <w:szCs w:val="24"/>
          <w:lang w:val="en-US"/>
        </w:rPr>
        <w:t xml:space="preserve">At </w:t>
      </w:r>
      <w:r w:rsidR="00A12166" w:rsidRPr="0034729D">
        <w:rPr>
          <w:rFonts w:ascii="Arial" w:hAnsi="Arial" w:cs="Arial"/>
          <w:sz w:val="22"/>
          <w:szCs w:val="24"/>
          <w:lang w:val="en-US"/>
        </w:rPr>
        <w:t>3</w:t>
      </w:r>
      <w:r w:rsidR="00C52CF1" w:rsidRPr="0034729D">
        <w:rPr>
          <w:rFonts w:ascii="Arial" w:hAnsi="Arial" w:cs="Arial"/>
          <w:sz w:val="22"/>
          <w:szCs w:val="24"/>
          <w:lang w:val="en-US"/>
        </w:rPr>
        <w:t>0</w:t>
      </w:r>
      <w:r w:rsidR="00C52CF1" w:rsidRPr="0034729D">
        <w:rPr>
          <w:rFonts w:ascii="Arial" w:hAnsi="Arial" w:cs="Arial"/>
          <w:sz w:val="22"/>
          <w:szCs w:val="24"/>
          <w:vertAlign w:val="superscript"/>
          <w:lang w:val="en-US"/>
        </w:rPr>
        <w:t>th</w:t>
      </w:r>
      <w:r w:rsidR="00C52CF1" w:rsidRPr="0034729D">
        <w:rPr>
          <w:rFonts w:ascii="Arial" w:hAnsi="Arial" w:cs="Arial"/>
          <w:sz w:val="22"/>
          <w:szCs w:val="24"/>
          <w:lang w:val="en-US"/>
        </w:rPr>
        <w:t xml:space="preserve"> </w:t>
      </w:r>
      <w:r w:rsidR="00402A7A" w:rsidRPr="0034729D">
        <w:rPr>
          <w:rFonts w:ascii="Arial" w:hAnsi="Arial" w:cs="Arial"/>
          <w:sz w:val="22"/>
          <w:szCs w:val="24"/>
          <w:lang w:val="en-US"/>
        </w:rPr>
        <w:t>Ju</w:t>
      </w:r>
      <w:r w:rsidR="001A2C70" w:rsidRPr="0034729D">
        <w:rPr>
          <w:rFonts w:ascii="Arial" w:hAnsi="Arial" w:cs="Arial"/>
          <w:sz w:val="22"/>
          <w:szCs w:val="24"/>
          <w:lang w:val="en-US"/>
        </w:rPr>
        <w:t>ne</w:t>
      </w:r>
      <w:r w:rsidRPr="0034729D">
        <w:rPr>
          <w:rFonts w:ascii="Arial" w:hAnsi="Arial" w:cs="Arial"/>
          <w:sz w:val="22"/>
          <w:szCs w:val="24"/>
          <w:lang w:val="en-US"/>
        </w:rPr>
        <w:t xml:space="preserve"> 20</w:t>
      </w:r>
      <w:r w:rsidR="00DF6348" w:rsidRPr="0034729D">
        <w:rPr>
          <w:rFonts w:ascii="Arial" w:hAnsi="Arial" w:cs="Arial"/>
          <w:sz w:val="22"/>
          <w:szCs w:val="24"/>
          <w:lang w:val="en-US"/>
        </w:rPr>
        <w:t>2</w:t>
      </w:r>
      <w:r w:rsidR="00F3546E" w:rsidRPr="0034729D">
        <w:rPr>
          <w:rFonts w:ascii="Arial" w:hAnsi="Arial" w:cs="Arial"/>
          <w:sz w:val="22"/>
          <w:szCs w:val="24"/>
          <w:lang w:val="en-US"/>
        </w:rPr>
        <w:t>1</w:t>
      </w:r>
      <w:r w:rsidRPr="0034729D">
        <w:rPr>
          <w:rFonts w:ascii="Arial" w:hAnsi="Arial" w:cs="Arial"/>
          <w:sz w:val="22"/>
          <w:szCs w:val="24"/>
          <w:lang w:val="en-US"/>
        </w:rPr>
        <w:t xml:space="preserve"> there were </w:t>
      </w:r>
      <w:r w:rsidR="00741CEA" w:rsidRPr="0034729D">
        <w:rPr>
          <w:rFonts w:ascii="Arial" w:hAnsi="Arial" w:cs="Arial"/>
          <w:b/>
          <w:bCs/>
          <w:sz w:val="22"/>
          <w:szCs w:val="24"/>
          <w:lang w:val="en-US"/>
        </w:rPr>
        <w:t>1</w:t>
      </w:r>
      <w:r w:rsidR="0034729D" w:rsidRPr="0034729D">
        <w:rPr>
          <w:rFonts w:ascii="Arial" w:hAnsi="Arial" w:cs="Arial"/>
          <w:b/>
          <w:bCs/>
          <w:sz w:val="22"/>
          <w:szCs w:val="24"/>
          <w:lang w:val="en-US"/>
        </w:rPr>
        <w:t>21</w:t>
      </w:r>
      <w:r w:rsidR="00741CEA" w:rsidRPr="0034729D">
        <w:rPr>
          <w:rFonts w:ascii="Arial" w:hAnsi="Arial" w:cs="Arial"/>
          <w:b/>
          <w:bCs/>
          <w:sz w:val="22"/>
          <w:szCs w:val="24"/>
          <w:lang w:val="en-US"/>
        </w:rPr>
        <w:t>,</w:t>
      </w:r>
      <w:r w:rsidR="0034729D" w:rsidRPr="0034729D">
        <w:rPr>
          <w:rFonts w:ascii="Arial" w:hAnsi="Arial" w:cs="Arial"/>
          <w:b/>
          <w:bCs/>
          <w:sz w:val="22"/>
          <w:szCs w:val="24"/>
          <w:lang w:val="en-US"/>
        </w:rPr>
        <w:t>837</w:t>
      </w:r>
      <w:r w:rsidR="008B0F00" w:rsidRPr="0034729D">
        <w:rPr>
          <w:rFonts w:ascii="Arial" w:hAnsi="Arial" w:cs="Arial"/>
          <w:b/>
          <w:sz w:val="22"/>
          <w:szCs w:val="24"/>
          <w:lang w:val="en-US"/>
        </w:rPr>
        <w:t xml:space="preserve"> </w:t>
      </w:r>
      <w:r w:rsidRPr="0034729D">
        <w:rPr>
          <w:rFonts w:ascii="Arial" w:hAnsi="Arial" w:cs="Arial"/>
          <w:sz w:val="22"/>
          <w:szCs w:val="24"/>
          <w:lang w:val="en-US"/>
        </w:rPr>
        <w:t>Issued IECEx Reports</w:t>
      </w:r>
      <w:r w:rsidR="00124A79" w:rsidRPr="0034729D">
        <w:rPr>
          <w:rFonts w:ascii="Arial" w:hAnsi="Arial" w:cs="Arial"/>
          <w:sz w:val="22"/>
          <w:szCs w:val="24"/>
          <w:lang w:val="en-US"/>
        </w:rPr>
        <w:t>,</w:t>
      </w:r>
      <w:r w:rsidRPr="0034729D">
        <w:rPr>
          <w:rFonts w:ascii="Arial" w:hAnsi="Arial" w:cs="Arial"/>
          <w:sz w:val="22"/>
          <w:szCs w:val="24"/>
          <w:lang w:val="en-US"/>
        </w:rPr>
        <w:t xml:space="preserve"> Certificates</w:t>
      </w:r>
      <w:r w:rsidR="00124A79" w:rsidRPr="0034729D">
        <w:rPr>
          <w:rFonts w:ascii="Arial" w:hAnsi="Arial" w:cs="Arial"/>
          <w:sz w:val="22"/>
          <w:szCs w:val="24"/>
          <w:lang w:val="en-US"/>
        </w:rPr>
        <w:t xml:space="preserve"> and Licenses across</w:t>
      </w:r>
      <w:r w:rsidR="00FC25E3" w:rsidRPr="0034729D">
        <w:rPr>
          <w:rFonts w:ascii="Arial" w:hAnsi="Arial" w:cs="Arial"/>
          <w:sz w:val="22"/>
          <w:szCs w:val="24"/>
          <w:lang w:val="en-US"/>
        </w:rPr>
        <w:t xml:space="preserve"> all the following </w:t>
      </w:r>
      <w:r w:rsidR="00746795" w:rsidRPr="0034729D">
        <w:rPr>
          <w:rFonts w:ascii="Arial" w:hAnsi="Arial" w:cs="Arial"/>
          <w:sz w:val="22"/>
          <w:szCs w:val="24"/>
          <w:lang w:val="en-US"/>
        </w:rPr>
        <w:t xml:space="preserve">four IECEx </w:t>
      </w:r>
      <w:r w:rsidR="00FC25E3" w:rsidRPr="0034729D">
        <w:rPr>
          <w:rFonts w:ascii="Arial" w:hAnsi="Arial" w:cs="Arial"/>
          <w:sz w:val="22"/>
          <w:szCs w:val="24"/>
          <w:lang w:val="en-US"/>
        </w:rPr>
        <w:t xml:space="preserve">Schemes compared with </w:t>
      </w:r>
      <w:r w:rsidR="0034729D" w:rsidRPr="0034729D">
        <w:rPr>
          <w:rFonts w:ascii="Arial" w:hAnsi="Arial" w:cs="Arial"/>
          <w:sz w:val="22"/>
          <w:szCs w:val="24"/>
          <w:lang w:val="en-US"/>
        </w:rPr>
        <w:t>108,969</w:t>
      </w:r>
      <w:r w:rsidR="005D351A" w:rsidRPr="0034729D">
        <w:rPr>
          <w:rFonts w:ascii="Arial" w:hAnsi="Arial" w:cs="Arial"/>
          <w:b/>
          <w:sz w:val="22"/>
          <w:szCs w:val="24"/>
          <w:lang w:val="en-US"/>
        </w:rPr>
        <w:t xml:space="preserve"> </w:t>
      </w:r>
      <w:r w:rsidR="00FC25E3" w:rsidRPr="0034729D">
        <w:rPr>
          <w:rFonts w:ascii="Arial" w:hAnsi="Arial" w:cs="Arial"/>
          <w:sz w:val="22"/>
          <w:szCs w:val="24"/>
          <w:lang w:val="en-US"/>
        </w:rPr>
        <w:t>for the same time last year</w:t>
      </w:r>
      <w:r w:rsidR="00F51A05" w:rsidRPr="0034729D">
        <w:rPr>
          <w:rFonts w:ascii="Arial" w:hAnsi="Arial" w:cs="Arial"/>
          <w:sz w:val="22"/>
          <w:szCs w:val="24"/>
          <w:lang w:val="en-US"/>
        </w:rPr>
        <w:t xml:space="preserve"> (</w:t>
      </w:r>
      <w:r w:rsidR="00474B77" w:rsidRPr="0034729D">
        <w:rPr>
          <w:rFonts w:ascii="Arial" w:hAnsi="Arial" w:cs="Arial"/>
          <w:sz w:val="22"/>
          <w:szCs w:val="24"/>
          <w:lang w:val="en-US"/>
        </w:rPr>
        <w:t>30</w:t>
      </w:r>
      <w:r w:rsidR="00474B77" w:rsidRPr="0034729D">
        <w:rPr>
          <w:rFonts w:ascii="Arial" w:hAnsi="Arial" w:cs="Arial"/>
          <w:sz w:val="22"/>
          <w:szCs w:val="24"/>
          <w:vertAlign w:val="superscript"/>
          <w:lang w:val="en-US"/>
        </w:rPr>
        <w:t>th</w:t>
      </w:r>
      <w:r w:rsidR="00474B77" w:rsidRPr="0034729D">
        <w:rPr>
          <w:rFonts w:ascii="Arial" w:hAnsi="Arial" w:cs="Arial"/>
          <w:sz w:val="22"/>
          <w:szCs w:val="24"/>
          <w:lang w:val="en-US"/>
        </w:rPr>
        <w:t xml:space="preserve"> </w:t>
      </w:r>
      <w:r w:rsidR="00615A9E" w:rsidRPr="0034729D">
        <w:rPr>
          <w:rFonts w:ascii="Arial" w:hAnsi="Arial" w:cs="Arial"/>
          <w:sz w:val="22"/>
          <w:szCs w:val="24"/>
          <w:lang w:val="en-US"/>
        </w:rPr>
        <w:t>Ju</w:t>
      </w:r>
      <w:r w:rsidR="00FA2A4F" w:rsidRPr="0034729D">
        <w:rPr>
          <w:rFonts w:ascii="Arial" w:hAnsi="Arial" w:cs="Arial"/>
          <w:sz w:val="22"/>
          <w:szCs w:val="24"/>
          <w:lang w:val="en-US"/>
        </w:rPr>
        <w:t>ne</w:t>
      </w:r>
      <w:r w:rsidR="00615A9E" w:rsidRPr="0034729D">
        <w:rPr>
          <w:rFonts w:ascii="Arial" w:hAnsi="Arial" w:cs="Arial"/>
          <w:sz w:val="22"/>
          <w:szCs w:val="24"/>
          <w:lang w:val="en-US"/>
        </w:rPr>
        <w:t xml:space="preserve"> 20</w:t>
      </w:r>
      <w:r w:rsidR="00DF6348" w:rsidRPr="0034729D">
        <w:rPr>
          <w:rFonts w:ascii="Arial" w:hAnsi="Arial" w:cs="Arial"/>
          <w:sz w:val="22"/>
          <w:szCs w:val="24"/>
          <w:lang w:val="en-US"/>
        </w:rPr>
        <w:t>2</w:t>
      </w:r>
      <w:r w:rsidR="0034729D" w:rsidRPr="0034729D">
        <w:rPr>
          <w:rFonts w:ascii="Arial" w:hAnsi="Arial" w:cs="Arial"/>
          <w:sz w:val="22"/>
          <w:szCs w:val="24"/>
          <w:lang w:val="en-US"/>
        </w:rPr>
        <w:t>0</w:t>
      </w:r>
      <w:r w:rsidR="00615A9E" w:rsidRPr="0034729D">
        <w:rPr>
          <w:rFonts w:ascii="Arial" w:hAnsi="Arial" w:cs="Arial"/>
          <w:sz w:val="22"/>
          <w:szCs w:val="24"/>
          <w:lang w:val="en-US"/>
        </w:rPr>
        <w:t>)</w:t>
      </w:r>
      <w:r w:rsidR="00FC25E3" w:rsidRPr="0034729D">
        <w:rPr>
          <w:rFonts w:ascii="Arial" w:hAnsi="Arial" w:cs="Arial"/>
          <w:b/>
          <w:sz w:val="22"/>
          <w:szCs w:val="24"/>
          <w:lang w:val="en-US"/>
        </w:rPr>
        <w:t xml:space="preserve"> </w:t>
      </w:r>
      <w:r w:rsidR="00717326" w:rsidRPr="0034729D">
        <w:rPr>
          <w:rFonts w:ascii="Arial" w:hAnsi="Arial" w:cs="Arial"/>
          <w:sz w:val="22"/>
          <w:szCs w:val="24"/>
          <w:lang w:val="en-US"/>
        </w:rPr>
        <w:t xml:space="preserve">– this represents </w:t>
      </w:r>
      <w:r w:rsidR="006132F3" w:rsidRPr="0034729D">
        <w:rPr>
          <w:rFonts w:ascii="Arial" w:hAnsi="Arial" w:cs="Arial"/>
          <w:sz w:val="22"/>
          <w:szCs w:val="24"/>
          <w:lang w:val="en-US"/>
        </w:rPr>
        <w:t>a</w:t>
      </w:r>
      <w:r w:rsidR="003316D5" w:rsidRPr="0034729D">
        <w:rPr>
          <w:rFonts w:ascii="Arial" w:hAnsi="Arial" w:cs="Arial"/>
          <w:sz w:val="22"/>
          <w:szCs w:val="24"/>
          <w:lang w:val="en-US"/>
        </w:rPr>
        <w:t>n overall</w:t>
      </w:r>
      <w:r w:rsidR="006132F3" w:rsidRPr="0034729D">
        <w:rPr>
          <w:rFonts w:ascii="Arial" w:hAnsi="Arial" w:cs="Arial"/>
          <w:sz w:val="22"/>
          <w:szCs w:val="24"/>
          <w:lang w:val="en-US"/>
        </w:rPr>
        <w:t xml:space="preserve"> </w:t>
      </w:r>
      <w:r w:rsidR="00717326" w:rsidRPr="0034729D">
        <w:rPr>
          <w:rFonts w:ascii="Arial" w:hAnsi="Arial" w:cs="Arial"/>
          <w:sz w:val="22"/>
          <w:szCs w:val="24"/>
          <w:lang w:val="en-US"/>
        </w:rPr>
        <w:t xml:space="preserve">growth of </w:t>
      </w:r>
      <w:r w:rsidR="00A769DE" w:rsidRPr="0034729D">
        <w:rPr>
          <w:rFonts w:ascii="Arial" w:hAnsi="Arial" w:cs="Arial"/>
          <w:b/>
          <w:bCs/>
          <w:sz w:val="22"/>
          <w:szCs w:val="24"/>
          <w:lang w:val="en-US"/>
        </w:rPr>
        <w:t>1</w:t>
      </w:r>
      <w:r w:rsidR="0034729D" w:rsidRPr="0034729D">
        <w:rPr>
          <w:rFonts w:ascii="Arial" w:hAnsi="Arial" w:cs="Arial"/>
          <w:b/>
          <w:bCs/>
          <w:sz w:val="22"/>
          <w:szCs w:val="24"/>
          <w:lang w:val="en-US"/>
        </w:rPr>
        <w:t>1</w:t>
      </w:r>
      <w:r w:rsidR="0025538F" w:rsidRPr="0034729D">
        <w:rPr>
          <w:rFonts w:ascii="Arial" w:hAnsi="Arial" w:cs="Arial"/>
          <w:b/>
          <w:bCs/>
          <w:sz w:val="22"/>
          <w:szCs w:val="24"/>
          <w:lang w:val="en-US"/>
        </w:rPr>
        <w:t>.</w:t>
      </w:r>
      <w:r w:rsidR="00A769DE" w:rsidRPr="0034729D">
        <w:rPr>
          <w:rFonts w:ascii="Arial" w:hAnsi="Arial" w:cs="Arial"/>
          <w:b/>
          <w:bCs/>
          <w:sz w:val="22"/>
          <w:szCs w:val="24"/>
          <w:lang w:val="en-US"/>
        </w:rPr>
        <w:t>8</w:t>
      </w:r>
      <w:r w:rsidR="00717326" w:rsidRPr="0034729D">
        <w:rPr>
          <w:rFonts w:ascii="Arial" w:hAnsi="Arial" w:cs="Arial"/>
          <w:b/>
          <w:sz w:val="22"/>
          <w:szCs w:val="24"/>
          <w:lang w:val="en-US"/>
        </w:rPr>
        <w:t>%</w:t>
      </w:r>
      <w:r w:rsidR="002E6D62" w:rsidRPr="0034729D">
        <w:rPr>
          <w:rFonts w:ascii="Arial" w:hAnsi="Arial" w:cs="Arial"/>
          <w:b/>
          <w:sz w:val="22"/>
          <w:szCs w:val="24"/>
          <w:lang w:val="en-US"/>
        </w:rPr>
        <w:t>.</w:t>
      </w:r>
    </w:p>
    <w:p w14:paraId="212D9ED1" w14:textId="77777777" w:rsidR="006F351E" w:rsidRPr="005879B1" w:rsidRDefault="006F351E" w:rsidP="00332F5F">
      <w:pPr>
        <w:rPr>
          <w:rFonts w:ascii="Arial" w:hAnsi="Arial" w:cs="Arial"/>
          <w:sz w:val="22"/>
          <w:szCs w:val="24"/>
          <w:lang w:val="en-US"/>
        </w:rPr>
      </w:pPr>
    </w:p>
    <w:p w14:paraId="6E3282C7" w14:textId="77777777" w:rsidR="006F351E" w:rsidRPr="005879B1" w:rsidRDefault="006F351E" w:rsidP="006F351E">
      <w:pPr>
        <w:numPr>
          <w:ilvl w:val="0"/>
          <w:numId w:val="18"/>
        </w:numPr>
        <w:tabs>
          <w:tab w:val="clear" w:pos="1854"/>
        </w:tabs>
        <w:ind w:left="1560" w:hanging="1418"/>
        <w:rPr>
          <w:rFonts w:ascii="Arial" w:hAnsi="Arial" w:cs="Arial"/>
          <w:sz w:val="22"/>
          <w:szCs w:val="24"/>
          <w:lang w:val="en-US"/>
        </w:rPr>
      </w:pPr>
      <w:r w:rsidRPr="005879B1">
        <w:rPr>
          <w:rFonts w:ascii="Arial" w:hAnsi="Arial" w:cs="Arial"/>
          <w:sz w:val="22"/>
          <w:szCs w:val="24"/>
          <w:lang w:val="en-US"/>
        </w:rPr>
        <w:t>The IECEx Certified Equipment Scheme, IECEx 02 (see Table 1</w:t>
      </w:r>
      <w:r w:rsidR="00FC25E3" w:rsidRPr="005879B1">
        <w:rPr>
          <w:rFonts w:ascii="Arial" w:hAnsi="Arial" w:cs="Arial"/>
          <w:sz w:val="22"/>
          <w:szCs w:val="24"/>
          <w:lang w:val="en-US"/>
        </w:rPr>
        <w:t>A</w:t>
      </w:r>
      <w:r w:rsidRPr="005879B1">
        <w:rPr>
          <w:rFonts w:ascii="Arial" w:hAnsi="Arial" w:cs="Arial"/>
          <w:sz w:val="22"/>
          <w:szCs w:val="24"/>
          <w:lang w:val="en-US"/>
        </w:rPr>
        <w:t>)</w:t>
      </w:r>
    </w:p>
    <w:p w14:paraId="22CFF7BE" w14:textId="77777777" w:rsidR="00F774BE" w:rsidRPr="005879B1" w:rsidRDefault="006F351E" w:rsidP="006F351E">
      <w:pPr>
        <w:numPr>
          <w:ilvl w:val="0"/>
          <w:numId w:val="18"/>
        </w:numPr>
        <w:tabs>
          <w:tab w:val="clear" w:pos="1854"/>
        </w:tabs>
        <w:ind w:left="1560" w:hanging="1418"/>
        <w:rPr>
          <w:rFonts w:ascii="Arial" w:hAnsi="Arial" w:cs="Arial"/>
          <w:sz w:val="22"/>
          <w:szCs w:val="24"/>
          <w:lang w:val="en-US"/>
        </w:rPr>
      </w:pPr>
      <w:r w:rsidRPr="005879B1">
        <w:rPr>
          <w:rFonts w:ascii="Arial" w:hAnsi="Arial" w:cs="Arial"/>
          <w:sz w:val="22"/>
          <w:szCs w:val="24"/>
          <w:lang w:val="en-US"/>
        </w:rPr>
        <w:t>The IECEx Certified Service Facilities Scheme, IECEx 03 (see Table 2)</w:t>
      </w:r>
    </w:p>
    <w:p w14:paraId="1F5FF9C9" w14:textId="77777777" w:rsidR="00FC25E3" w:rsidRPr="005879B1" w:rsidRDefault="004A2E10" w:rsidP="006F351E">
      <w:pPr>
        <w:numPr>
          <w:ilvl w:val="0"/>
          <w:numId w:val="18"/>
        </w:numPr>
        <w:tabs>
          <w:tab w:val="clear" w:pos="1854"/>
        </w:tabs>
        <w:ind w:left="1560" w:hanging="1418"/>
        <w:rPr>
          <w:rFonts w:ascii="Arial" w:hAnsi="Arial" w:cs="Arial"/>
          <w:sz w:val="22"/>
          <w:szCs w:val="24"/>
          <w:lang w:val="en-US"/>
        </w:rPr>
      </w:pPr>
      <w:r w:rsidRPr="005879B1">
        <w:rPr>
          <w:rFonts w:ascii="Arial" w:hAnsi="Arial" w:cs="Arial"/>
          <w:sz w:val="22"/>
          <w:szCs w:val="24"/>
          <w:lang w:val="en-US"/>
        </w:rPr>
        <w:t>The IECEx Conformity M</w:t>
      </w:r>
      <w:r w:rsidR="00124A79" w:rsidRPr="005879B1">
        <w:rPr>
          <w:rFonts w:ascii="Arial" w:hAnsi="Arial" w:cs="Arial"/>
          <w:sz w:val="22"/>
          <w:szCs w:val="24"/>
          <w:lang w:val="en-US"/>
        </w:rPr>
        <w:t xml:space="preserve">ark </w:t>
      </w:r>
      <w:r w:rsidRPr="005879B1">
        <w:rPr>
          <w:rFonts w:ascii="Arial" w:hAnsi="Arial" w:cs="Arial"/>
          <w:sz w:val="22"/>
          <w:szCs w:val="24"/>
          <w:lang w:val="en-US"/>
        </w:rPr>
        <w:t>L</w:t>
      </w:r>
      <w:r w:rsidR="00124A79" w:rsidRPr="005879B1">
        <w:rPr>
          <w:rFonts w:ascii="Arial" w:hAnsi="Arial" w:cs="Arial"/>
          <w:sz w:val="22"/>
          <w:szCs w:val="24"/>
          <w:lang w:val="en-US"/>
        </w:rPr>
        <w:t>icens</w:t>
      </w:r>
      <w:r w:rsidRPr="005879B1">
        <w:rPr>
          <w:rFonts w:ascii="Arial" w:hAnsi="Arial" w:cs="Arial"/>
          <w:sz w:val="22"/>
          <w:szCs w:val="24"/>
          <w:lang w:val="en-US"/>
        </w:rPr>
        <w:t>ing</w:t>
      </w:r>
      <w:r w:rsidR="00124A79" w:rsidRPr="005879B1">
        <w:rPr>
          <w:rFonts w:ascii="Arial" w:hAnsi="Arial" w:cs="Arial"/>
          <w:sz w:val="22"/>
          <w:szCs w:val="24"/>
          <w:lang w:val="en-US"/>
        </w:rPr>
        <w:t xml:space="preserve"> System, IECEx 04 (see Table 3)</w:t>
      </w:r>
    </w:p>
    <w:p w14:paraId="3FFE4B9E" w14:textId="77777777" w:rsidR="00124A79" w:rsidRPr="005879B1" w:rsidRDefault="004A2E10" w:rsidP="002D1D88">
      <w:pPr>
        <w:numPr>
          <w:ilvl w:val="0"/>
          <w:numId w:val="18"/>
        </w:numPr>
        <w:tabs>
          <w:tab w:val="clear" w:pos="1854"/>
        </w:tabs>
        <w:ind w:left="709" w:hanging="567"/>
        <w:rPr>
          <w:rFonts w:ascii="Arial" w:hAnsi="Arial" w:cs="Arial"/>
          <w:sz w:val="22"/>
          <w:szCs w:val="24"/>
          <w:lang w:val="en-US"/>
        </w:rPr>
      </w:pPr>
      <w:r w:rsidRPr="005879B1">
        <w:rPr>
          <w:rFonts w:ascii="Arial" w:hAnsi="Arial" w:cs="Arial"/>
          <w:sz w:val="22"/>
          <w:szCs w:val="24"/>
          <w:lang w:val="en-US"/>
        </w:rPr>
        <w:t xml:space="preserve">The IECEx Certification of Personnel Competencies (CoPC) </w:t>
      </w:r>
      <w:r w:rsidR="002D25F4" w:rsidRPr="005879B1">
        <w:rPr>
          <w:rFonts w:ascii="Arial" w:hAnsi="Arial" w:cs="Arial"/>
          <w:sz w:val="22"/>
          <w:szCs w:val="24"/>
          <w:lang w:val="en-US"/>
        </w:rPr>
        <w:t xml:space="preserve">Scheme, IECEx 05 </w:t>
      </w:r>
      <w:r w:rsidR="00FC25E3" w:rsidRPr="005879B1">
        <w:rPr>
          <w:rFonts w:ascii="Arial" w:hAnsi="Arial" w:cs="Arial"/>
          <w:sz w:val="22"/>
          <w:szCs w:val="24"/>
          <w:lang w:val="en-US"/>
        </w:rPr>
        <w:t>(see Table 4)</w:t>
      </w:r>
      <w:r w:rsidR="00124A79" w:rsidRPr="005879B1">
        <w:rPr>
          <w:rFonts w:ascii="Arial" w:hAnsi="Arial" w:cs="Arial"/>
          <w:sz w:val="22"/>
          <w:szCs w:val="24"/>
          <w:lang w:val="en-US"/>
        </w:rPr>
        <w:t xml:space="preserve">  </w:t>
      </w:r>
    </w:p>
    <w:p w14:paraId="19A7BDB3" w14:textId="77777777" w:rsidR="00F774BE" w:rsidRPr="005879B1" w:rsidRDefault="00F774BE" w:rsidP="006F351E">
      <w:pPr>
        <w:ind w:left="1560" w:hanging="1418"/>
        <w:rPr>
          <w:rFonts w:ascii="Arial" w:hAnsi="Arial" w:cs="Arial"/>
          <w:sz w:val="22"/>
          <w:szCs w:val="24"/>
          <w:highlight w:val="yellow"/>
          <w:lang w:val="en-US"/>
        </w:rPr>
      </w:pPr>
    </w:p>
    <w:p w14:paraId="53253293" w14:textId="77777777" w:rsidR="00A83ACB" w:rsidRPr="005879B1" w:rsidRDefault="00105E30" w:rsidP="006F351E">
      <w:pPr>
        <w:rPr>
          <w:rFonts w:ascii="Arial" w:hAnsi="Arial" w:cs="Arial"/>
          <w:sz w:val="22"/>
          <w:szCs w:val="24"/>
          <w:lang w:val="en-US"/>
        </w:rPr>
      </w:pPr>
      <w:r w:rsidRPr="005879B1">
        <w:rPr>
          <w:rFonts w:ascii="Arial" w:hAnsi="Arial" w:cs="Arial"/>
          <w:sz w:val="22"/>
          <w:szCs w:val="24"/>
          <w:lang w:val="en-US"/>
        </w:rPr>
        <w:t>The figure “Total</w:t>
      </w:r>
      <w:r w:rsidR="00A878EA" w:rsidRPr="005879B1">
        <w:rPr>
          <w:rFonts w:ascii="Arial" w:hAnsi="Arial" w:cs="Arial"/>
          <w:sz w:val="22"/>
          <w:szCs w:val="24"/>
          <w:lang w:val="en-US"/>
        </w:rPr>
        <w:t>s</w:t>
      </w:r>
      <w:r w:rsidRPr="005879B1">
        <w:rPr>
          <w:rFonts w:ascii="Arial" w:hAnsi="Arial" w:cs="Arial"/>
          <w:sz w:val="22"/>
          <w:szCs w:val="24"/>
          <w:lang w:val="en-US"/>
        </w:rPr>
        <w:t>”</w:t>
      </w:r>
      <w:r w:rsidR="00C52CF1" w:rsidRPr="005879B1">
        <w:rPr>
          <w:rFonts w:ascii="Arial" w:hAnsi="Arial" w:cs="Arial"/>
          <w:sz w:val="22"/>
          <w:szCs w:val="24"/>
          <w:lang w:val="en-US"/>
        </w:rPr>
        <w:t>, in T</w:t>
      </w:r>
      <w:r w:rsidR="004048B3" w:rsidRPr="005879B1">
        <w:rPr>
          <w:rFonts w:ascii="Arial" w:hAnsi="Arial" w:cs="Arial"/>
          <w:sz w:val="22"/>
          <w:szCs w:val="24"/>
          <w:lang w:val="en-US"/>
        </w:rPr>
        <w:t>able 1</w:t>
      </w:r>
      <w:r w:rsidR="00FC25E3" w:rsidRPr="005879B1">
        <w:rPr>
          <w:rFonts w:ascii="Arial" w:hAnsi="Arial" w:cs="Arial"/>
          <w:sz w:val="22"/>
          <w:szCs w:val="24"/>
          <w:lang w:val="en-US"/>
        </w:rPr>
        <w:t>A</w:t>
      </w:r>
      <w:r w:rsidR="004048B3" w:rsidRPr="005879B1">
        <w:rPr>
          <w:rFonts w:ascii="Arial" w:hAnsi="Arial" w:cs="Arial"/>
          <w:sz w:val="22"/>
          <w:szCs w:val="24"/>
          <w:lang w:val="en-US"/>
        </w:rPr>
        <w:t>,</w:t>
      </w:r>
      <w:r w:rsidRPr="005879B1">
        <w:rPr>
          <w:rFonts w:ascii="Arial" w:hAnsi="Arial" w:cs="Arial"/>
          <w:sz w:val="22"/>
          <w:szCs w:val="24"/>
          <w:lang w:val="en-US"/>
        </w:rPr>
        <w:t xml:space="preserve"> show the total number of combined </w:t>
      </w:r>
      <w:r w:rsidR="000D1CE9" w:rsidRPr="005879B1">
        <w:rPr>
          <w:rFonts w:ascii="Arial" w:hAnsi="Arial" w:cs="Arial"/>
          <w:sz w:val="22"/>
          <w:szCs w:val="24"/>
          <w:lang w:val="en-US"/>
        </w:rPr>
        <w:t xml:space="preserve">Equipment </w:t>
      </w:r>
      <w:r w:rsidRPr="005879B1">
        <w:rPr>
          <w:rFonts w:ascii="Arial" w:hAnsi="Arial" w:cs="Arial"/>
          <w:sz w:val="22"/>
          <w:szCs w:val="24"/>
          <w:lang w:val="en-US"/>
        </w:rPr>
        <w:t>CoCs</w:t>
      </w:r>
      <w:r w:rsidR="006F351E" w:rsidRPr="005879B1">
        <w:rPr>
          <w:rFonts w:ascii="Arial" w:hAnsi="Arial" w:cs="Arial"/>
          <w:sz w:val="22"/>
          <w:szCs w:val="24"/>
          <w:lang w:val="en-US"/>
        </w:rPr>
        <w:t xml:space="preserve"> (Certificates of Conformity)</w:t>
      </w:r>
      <w:r w:rsidRPr="005879B1">
        <w:rPr>
          <w:rFonts w:ascii="Arial" w:hAnsi="Arial" w:cs="Arial"/>
          <w:sz w:val="22"/>
          <w:szCs w:val="24"/>
          <w:lang w:val="en-US"/>
        </w:rPr>
        <w:t>, ExTRs</w:t>
      </w:r>
      <w:r w:rsidR="006F351E" w:rsidRPr="005879B1">
        <w:rPr>
          <w:rFonts w:ascii="Arial" w:hAnsi="Arial" w:cs="Arial"/>
          <w:sz w:val="22"/>
          <w:szCs w:val="24"/>
          <w:lang w:val="en-US"/>
        </w:rPr>
        <w:t xml:space="preserve"> (IECEx Test Reports)</w:t>
      </w:r>
      <w:r w:rsidRPr="005879B1">
        <w:rPr>
          <w:rFonts w:ascii="Arial" w:hAnsi="Arial" w:cs="Arial"/>
          <w:sz w:val="22"/>
          <w:szCs w:val="24"/>
          <w:lang w:val="en-US"/>
        </w:rPr>
        <w:t xml:space="preserve"> and QARs </w:t>
      </w:r>
      <w:r w:rsidR="006F351E" w:rsidRPr="005879B1">
        <w:rPr>
          <w:rFonts w:ascii="Arial" w:hAnsi="Arial" w:cs="Arial"/>
          <w:sz w:val="22"/>
          <w:szCs w:val="24"/>
          <w:lang w:val="en-US"/>
        </w:rPr>
        <w:t>(IEC</w:t>
      </w:r>
      <w:r w:rsidR="009255DE" w:rsidRPr="005879B1">
        <w:rPr>
          <w:rFonts w:ascii="Arial" w:hAnsi="Arial" w:cs="Arial"/>
          <w:sz w:val="22"/>
          <w:szCs w:val="24"/>
          <w:lang w:val="en-US"/>
        </w:rPr>
        <w:t>Ex</w:t>
      </w:r>
      <w:r w:rsidR="006F351E" w:rsidRPr="005879B1">
        <w:rPr>
          <w:rFonts w:ascii="Arial" w:hAnsi="Arial" w:cs="Arial"/>
          <w:sz w:val="22"/>
          <w:szCs w:val="24"/>
          <w:lang w:val="en-US"/>
        </w:rPr>
        <w:t xml:space="preserve"> Quality Audit Reports) </w:t>
      </w:r>
      <w:r w:rsidRPr="005879B1">
        <w:rPr>
          <w:rFonts w:ascii="Arial" w:hAnsi="Arial" w:cs="Arial"/>
          <w:sz w:val="22"/>
          <w:szCs w:val="24"/>
          <w:lang w:val="en-US"/>
        </w:rPr>
        <w:t xml:space="preserve">issued under the IECEx </w:t>
      </w:r>
      <w:r w:rsidR="006F351E" w:rsidRPr="005879B1">
        <w:rPr>
          <w:rFonts w:ascii="Arial" w:hAnsi="Arial" w:cs="Arial"/>
          <w:sz w:val="22"/>
          <w:szCs w:val="24"/>
          <w:lang w:val="en-US"/>
        </w:rPr>
        <w:t xml:space="preserve">Certified Equipment </w:t>
      </w:r>
      <w:r w:rsidRPr="005879B1">
        <w:rPr>
          <w:rFonts w:ascii="Arial" w:hAnsi="Arial" w:cs="Arial"/>
          <w:sz w:val="22"/>
          <w:szCs w:val="24"/>
          <w:lang w:val="en-US"/>
        </w:rPr>
        <w:t>Scheme.</w:t>
      </w:r>
      <w:r w:rsidR="00F774BE" w:rsidRPr="005879B1">
        <w:rPr>
          <w:rFonts w:ascii="Arial" w:hAnsi="Arial" w:cs="Arial"/>
          <w:sz w:val="22"/>
          <w:szCs w:val="24"/>
          <w:lang w:val="en-US"/>
        </w:rPr>
        <w:t xml:space="preserve">  </w:t>
      </w:r>
      <w:r w:rsidR="00FC25E3" w:rsidRPr="005879B1">
        <w:rPr>
          <w:rFonts w:ascii="Arial" w:hAnsi="Arial" w:cs="Arial"/>
          <w:sz w:val="22"/>
          <w:szCs w:val="24"/>
          <w:lang w:val="en-US"/>
        </w:rPr>
        <w:t xml:space="preserve">Table 1B shows a </w:t>
      </w:r>
      <w:r w:rsidR="003718A6" w:rsidRPr="005879B1">
        <w:rPr>
          <w:rFonts w:ascii="Arial" w:hAnsi="Arial" w:cs="Arial"/>
          <w:sz w:val="22"/>
          <w:szCs w:val="24"/>
          <w:lang w:val="en-US"/>
        </w:rPr>
        <w:t>comparison</w:t>
      </w:r>
      <w:r w:rsidR="00FC25E3" w:rsidRPr="005879B1">
        <w:rPr>
          <w:rFonts w:ascii="Arial" w:hAnsi="Arial" w:cs="Arial"/>
          <w:sz w:val="22"/>
          <w:szCs w:val="24"/>
          <w:lang w:val="en-US"/>
        </w:rPr>
        <w:t xml:space="preserve"> between new Certificates (Issue 0) compared to </w:t>
      </w:r>
      <w:r w:rsidR="00FE28BE">
        <w:rPr>
          <w:rFonts w:ascii="Arial" w:hAnsi="Arial" w:cs="Arial"/>
          <w:sz w:val="22"/>
          <w:szCs w:val="24"/>
          <w:lang w:val="en-US"/>
        </w:rPr>
        <w:t>supplementary</w:t>
      </w:r>
      <w:r w:rsidR="00FC25E3" w:rsidRPr="005879B1">
        <w:rPr>
          <w:rFonts w:ascii="Arial" w:hAnsi="Arial" w:cs="Arial"/>
          <w:sz w:val="22"/>
          <w:szCs w:val="24"/>
          <w:lang w:val="en-US"/>
        </w:rPr>
        <w:t xml:space="preserve"> issues of existing Certificates</w:t>
      </w:r>
      <w:r w:rsidR="00AF3555" w:rsidRPr="005879B1">
        <w:rPr>
          <w:rFonts w:ascii="Arial" w:hAnsi="Arial" w:cs="Arial"/>
          <w:sz w:val="22"/>
          <w:szCs w:val="24"/>
          <w:lang w:val="en-US"/>
        </w:rPr>
        <w:t xml:space="preserve"> (</w:t>
      </w:r>
      <w:r w:rsidR="003718A6" w:rsidRPr="005879B1">
        <w:rPr>
          <w:rFonts w:ascii="Arial" w:hAnsi="Arial" w:cs="Arial"/>
          <w:sz w:val="22"/>
          <w:szCs w:val="24"/>
          <w:lang w:val="en-US"/>
        </w:rPr>
        <w:t>i.e.</w:t>
      </w:r>
      <w:r w:rsidR="00AF3555" w:rsidRPr="005879B1">
        <w:rPr>
          <w:rFonts w:ascii="Arial" w:hAnsi="Arial" w:cs="Arial"/>
          <w:sz w:val="22"/>
          <w:szCs w:val="24"/>
          <w:lang w:val="en-US"/>
        </w:rPr>
        <w:t xml:space="preserve"> changes to existing certificates, Issue 1 and above)</w:t>
      </w:r>
      <w:r w:rsidR="00FC25E3" w:rsidRPr="005879B1">
        <w:rPr>
          <w:rFonts w:ascii="Arial" w:hAnsi="Arial" w:cs="Arial"/>
          <w:sz w:val="22"/>
          <w:szCs w:val="24"/>
          <w:lang w:val="en-US"/>
        </w:rPr>
        <w:t>.</w:t>
      </w:r>
    </w:p>
    <w:p w14:paraId="5512143B" w14:textId="77777777" w:rsidR="00A83ACB" w:rsidRPr="005D351A" w:rsidRDefault="00A83ACB" w:rsidP="006F351E">
      <w:pPr>
        <w:rPr>
          <w:rFonts w:ascii="Arial" w:hAnsi="Arial" w:cs="Arial"/>
          <w:sz w:val="24"/>
          <w:szCs w:val="24"/>
          <w:highlight w:val="yellow"/>
          <w:lang w:val="en-US"/>
        </w:rPr>
      </w:pPr>
    </w:p>
    <w:p w14:paraId="319F0BAD" w14:textId="77777777" w:rsidR="00BA106C" w:rsidRPr="005879B1" w:rsidRDefault="00717326" w:rsidP="00BA106C">
      <w:pPr>
        <w:rPr>
          <w:rFonts w:ascii="Arial" w:hAnsi="Arial" w:cs="Arial"/>
          <w:sz w:val="22"/>
          <w:szCs w:val="24"/>
          <w:lang w:val="en-US"/>
        </w:rPr>
      </w:pPr>
      <w:r w:rsidRPr="005879B1">
        <w:rPr>
          <w:rFonts w:ascii="Arial" w:hAnsi="Arial" w:cs="Arial"/>
          <w:sz w:val="22"/>
          <w:szCs w:val="24"/>
          <w:lang w:val="en-US"/>
        </w:rPr>
        <w:t xml:space="preserve">Figure </w:t>
      </w:r>
      <w:r w:rsidR="00BA106C" w:rsidRPr="005879B1">
        <w:rPr>
          <w:rFonts w:ascii="Arial" w:hAnsi="Arial" w:cs="Arial"/>
          <w:sz w:val="22"/>
          <w:szCs w:val="24"/>
          <w:lang w:val="en-US"/>
        </w:rPr>
        <w:t>1</w:t>
      </w:r>
      <w:r w:rsidRPr="005879B1">
        <w:rPr>
          <w:rFonts w:ascii="Arial" w:hAnsi="Arial" w:cs="Arial"/>
          <w:sz w:val="22"/>
          <w:szCs w:val="24"/>
          <w:lang w:val="en-US"/>
        </w:rPr>
        <w:t>A</w:t>
      </w:r>
      <w:r w:rsidR="00BA106C" w:rsidRPr="005879B1">
        <w:rPr>
          <w:rFonts w:ascii="Arial" w:hAnsi="Arial" w:cs="Arial"/>
          <w:sz w:val="22"/>
          <w:szCs w:val="24"/>
          <w:lang w:val="en-US"/>
        </w:rPr>
        <w:t xml:space="preserve"> provides an overview trend of the number of Certificates and Reports issued under the IECEx 02 Scheme (Certified Equipment Scheme), while </w:t>
      </w:r>
      <w:r w:rsidRPr="005879B1">
        <w:rPr>
          <w:rFonts w:ascii="Arial" w:hAnsi="Arial" w:cs="Arial"/>
          <w:sz w:val="22"/>
          <w:szCs w:val="24"/>
          <w:lang w:val="en-US"/>
        </w:rPr>
        <w:t xml:space="preserve">Figure </w:t>
      </w:r>
      <w:r w:rsidR="00BA106C" w:rsidRPr="005879B1">
        <w:rPr>
          <w:rFonts w:ascii="Arial" w:hAnsi="Arial" w:cs="Arial"/>
          <w:sz w:val="22"/>
          <w:szCs w:val="24"/>
          <w:lang w:val="en-US"/>
        </w:rPr>
        <w:t>2 provides a breakdown of the percentage weighting of CoCs compared to ExTRs and QARs</w:t>
      </w:r>
      <w:r w:rsidR="00D15679" w:rsidRPr="005879B1">
        <w:rPr>
          <w:rFonts w:ascii="Arial" w:hAnsi="Arial" w:cs="Arial"/>
          <w:sz w:val="22"/>
          <w:szCs w:val="24"/>
          <w:lang w:val="en-US"/>
        </w:rPr>
        <w:t xml:space="preserve"> issued over the life of the IECEx System</w:t>
      </w:r>
      <w:r w:rsidR="00BA106C" w:rsidRPr="005879B1">
        <w:rPr>
          <w:rFonts w:ascii="Arial" w:hAnsi="Arial" w:cs="Arial"/>
          <w:sz w:val="22"/>
          <w:szCs w:val="24"/>
          <w:lang w:val="en-US"/>
        </w:rPr>
        <w:t>.</w:t>
      </w:r>
    </w:p>
    <w:p w14:paraId="3D8FC96F" w14:textId="77777777" w:rsidR="004B0AA4" w:rsidRPr="005879B1" w:rsidRDefault="004B0AA4" w:rsidP="00332F5F">
      <w:pPr>
        <w:rPr>
          <w:rFonts w:ascii="Arial" w:hAnsi="Arial" w:cs="Arial"/>
          <w:sz w:val="22"/>
          <w:szCs w:val="24"/>
          <w:highlight w:val="yellow"/>
          <w:lang w:val="en-US"/>
        </w:rPr>
      </w:pPr>
    </w:p>
    <w:p w14:paraId="502F7C24" w14:textId="77777777" w:rsidR="004B0AA4" w:rsidRPr="005879B1" w:rsidRDefault="004B0AA4" w:rsidP="00332F5F">
      <w:pPr>
        <w:rPr>
          <w:rFonts w:ascii="Arial" w:hAnsi="Arial" w:cs="Arial"/>
          <w:sz w:val="22"/>
          <w:szCs w:val="24"/>
          <w:lang w:val="en-US"/>
        </w:rPr>
      </w:pPr>
      <w:r w:rsidRPr="005879B1">
        <w:rPr>
          <w:rFonts w:ascii="Arial" w:hAnsi="Arial" w:cs="Arial"/>
          <w:sz w:val="22"/>
          <w:szCs w:val="24"/>
          <w:lang w:val="en-US"/>
        </w:rPr>
        <w:t xml:space="preserve">The conclusion drawn from these statistics is that the IECEx </w:t>
      </w:r>
      <w:r w:rsidR="00FC25E3" w:rsidRPr="005879B1">
        <w:rPr>
          <w:rFonts w:ascii="Arial" w:hAnsi="Arial" w:cs="Arial"/>
          <w:sz w:val="22"/>
          <w:szCs w:val="24"/>
          <w:lang w:val="en-US"/>
        </w:rPr>
        <w:t xml:space="preserve">Certified Equipment </w:t>
      </w:r>
      <w:r w:rsidRPr="005879B1">
        <w:rPr>
          <w:rFonts w:ascii="Arial" w:hAnsi="Arial" w:cs="Arial"/>
          <w:sz w:val="22"/>
          <w:szCs w:val="24"/>
          <w:lang w:val="en-US"/>
        </w:rPr>
        <w:t>Scheme is still experiencing signi</w:t>
      </w:r>
      <w:r w:rsidR="00725F7D" w:rsidRPr="005879B1">
        <w:rPr>
          <w:rFonts w:ascii="Arial" w:hAnsi="Arial" w:cs="Arial"/>
          <w:sz w:val="22"/>
          <w:szCs w:val="24"/>
          <w:lang w:val="en-US"/>
        </w:rPr>
        <w:t>ficant and su</w:t>
      </w:r>
      <w:r w:rsidRPr="005879B1">
        <w:rPr>
          <w:rFonts w:ascii="Arial" w:hAnsi="Arial" w:cs="Arial"/>
          <w:sz w:val="22"/>
          <w:szCs w:val="24"/>
          <w:lang w:val="en-US"/>
        </w:rPr>
        <w:t>stained growth.  The following factors are seen as facilitating this growth</w:t>
      </w:r>
      <w:r w:rsidR="003240E6">
        <w:rPr>
          <w:rFonts w:ascii="Arial" w:hAnsi="Arial" w:cs="Arial"/>
          <w:sz w:val="22"/>
          <w:szCs w:val="24"/>
          <w:lang w:val="en-US"/>
        </w:rPr>
        <w:t>:</w:t>
      </w:r>
    </w:p>
    <w:p w14:paraId="48BA6298" w14:textId="77777777" w:rsidR="00B55A92" w:rsidRPr="005879B1" w:rsidRDefault="00B55A92"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Penetration of new markets, such as the Gulf Region</w:t>
      </w:r>
    </w:p>
    <w:p w14:paraId="3165422D" w14:textId="77777777" w:rsidR="00B55A92" w:rsidRPr="005879B1" w:rsidRDefault="00B55A92"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Industry’s recognition of the value that certification under an Internationally accepted Regime brings to risk mitigation as part of their compliance regime</w:t>
      </w:r>
    </w:p>
    <w:p w14:paraId="14A893D7" w14:textId="77777777"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The increasing involvement by industry in the management and operation of IECEx</w:t>
      </w:r>
    </w:p>
    <w:p w14:paraId="223C4A44" w14:textId="77777777" w:rsidR="004B0AA4" w:rsidRPr="004730B2" w:rsidRDefault="004B0AA4" w:rsidP="003240E6">
      <w:pPr>
        <w:numPr>
          <w:ilvl w:val="0"/>
          <w:numId w:val="19"/>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credibility of the IECEx System</w:t>
      </w:r>
      <w:r w:rsidR="003B25FB" w:rsidRPr="004730B2">
        <w:rPr>
          <w:rFonts w:ascii="Arial" w:hAnsi="Arial" w:cs="Arial"/>
          <w:sz w:val="22"/>
          <w:szCs w:val="24"/>
          <w:lang w:val="en-US"/>
        </w:rPr>
        <w:t xml:space="preserve"> based on </w:t>
      </w:r>
      <w:r w:rsidRPr="004730B2">
        <w:rPr>
          <w:rFonts w:ascii="Arial" w:hAnsi="Arial" w:cs="Arial"/>
          <w:sz w:val="22"/>
          <w:szCs w:val="24"/>
          <w:lang w:val="en-US"/>
        </w:rPr>
        <w:t xml:space="preserve">compliance to IEC Standards, </w:t>
      </w:r>
      <w:r w:rsidR="003B25FB" w:rsidRPr="004730B2">
        <w:rPr>
          <w:rFonts w:ascii="Arial" w:hAnsi="Arial" w:cs="Arial"/>
          <w:sz w:val="22"/>
          <w:szCs w:val="24"/>
          <w:lang w:val="en-US"/>
        </w:rPr>
        <w:t xml:space="preserve">a common </w:t>
      </w:r>
      <w:r w:rsidR="00CB09B6" w:rsidRPr="004730B2">
        <w:rPr>
          <w:rFonts w:ascii="Arial" w:hAnsi="Arial" w:cs="Arial"/>
          <w:sz w:val="22"/>
          <w:szCs w:val="24"/>
          <w:lang w:val="en-US"/>
        </w:rPr>
        <w:t xml:space="preserve">assessment </w:t>
      </w:r>
      <w:r w:rsidRPr="004730B2">
        <w:rPr>
          <w:rFonts w:ascii="Arial" w:hAnsi="Arial" w:cs="Arial"/>
          <w:sz w:val="22"/>
          <w:szCs w:val="24"/>
          <w:lang w:val="en-US"/>
        </w:rPr>
        <w:t>system for all ExCBs and ExTLs</w:t>
      </w:r>
      <w:r w:rsidR="003B25FB" w:rsidRPr="004730B2">
        <w:rPr>
          <w:rFonts w:ascii="Arial" w:hAnsi="Arial" w:cs="Arial"/>
          <w:sz w:val="22"/>
          <w:szCs w:val="24"/>
          <w:lang w:val="en-US"/>
        </w:rPr>
        <w:t>, and ongoing</w:t>
      </w:r>
      <w:r w:rsidRPr="004730B2">
        <w:rPr>
          <w:rFonts w:ascii="Arial" w:hAnsi="Arial" w:cs="Arial"/>
          <w:sz w:val="22"/>
          <w:szCs w:val="24"/>
          <w:lang w:val="en-US"/>
        </w:rPr>
        <w:t xml:space="preserve"> surveillance</w:t>
      </w:r>
      <w:r w:rsidR="00BA106C" w:rsidRPr="004730B2">
        <w:rPr>
          <w:rFonts w:ascii="Arial" w:hAnsi="Arial" w:cs="Arial"/>
          <w:sz w:val="22"/>
          <w:szCs w:val="24"/>
          <w:lang w:val="en-US"/>
        </w:rPr>
        <w:t>;</w:t>
      </w:r>
    </w:p>
    <w:p w14:paraId="7DF9DE27" w14:textId="77777777" w:rsidR="00FC25E3" w:rsidRPr="00C90C1C" w:rsidRDefault="00FC25E3" w:rsidP="00C90C1C">
      <w:pPr>
        <w:pStyle w:val="HChG"/>
        <w:numPr>
          <w:ilvl w:val="0"/>
          <w:numId w:val="19"/>
        </w:numPr>
        <w:tabs>
          <w:tab w:val="clear" w:pos="720"/>
          <w:tab w:val="clear" w:pos="851"/>
        </w:tabs>
        <w:spacing w:before="0" w:after="0" w:line="240" w:lineRule="auto"/>
        <w:ind w:left="567" w:right="0" w:hanging="567"/>
        <w:rPr>
          <w:b w:val="0"/>
          <w:spacing w:val="0"/>
          <w:sz w:val="22"/>
          <w:szCs w:val="24"/>
          <w:lang w:val="en-US" w:eastAsia="en-US"/>
        </w:rPr>
      </w:pPr>
      <w:r w:rsidRPr="00C90C1C">
        <w:rPr>
          <w:b w:val="0"/>
          <w:spacing w:val="0"/>
          <w:sz w:val="22"/>
          <w:szCs w:val="24"/>
          <w:lang w:val="en-US" w:eastAsia="en-US"/>
        </w:rPr>
        <w:t>Increased awareness and recognition of IECEx as “</w:t>
      </w:r>
      <w:r w:rsidR="003718A6" w:rsidRPr="00C90C1C">
        <w:rPr>
          <w:b w:val="0"/>
          <w:spacing w:val="0"/>
          <w:sz w:val="22"/>
          <w:szCs w:val="24"/>
          <w:lang w:val="en-US" w:eastAsia="en-US"/>
        </w:rPr>
        <w:t>world's</w:t>
      </w:r>
      <w:r w:rsidRPr="00C90C1C">
        <w:rPr>
          <w:b w:val="0"/>
          <w:spacing w:val="0"/>
          <w:sz w:val="22"/>
          <w:szCs w:val="24"/>
          <w:lang w:val="en-US" w:eastAsia="en-US"/>
        </w:rPr>
        <w:t xml:space="preserve"> best practice”</w:t>
      </w:r>
      <w:r w:rsidR="003B25FB" w:rsidRPr="00C90C1C">
        <w:rPr>
          <w:b w:val="0"/>
          <w:spacing w:val="0"/>
          <w:sz w:val="22"/>
          <w:szCs w:val="24"/>
          <w:lang w:val="en-US" w:eastAsia="en-US"/>
        </w:rPr>
        <w:t xml:space="preserve"> via</w:t>
      </w:r>
      <w:r w:rsidRPr="00C90C1C">
        <w:rPr>
          <w:b w:val="0"/>
          <w:spacing w:val="0"/>
          <w:sz w:val="22"/>
          <w:szCs w:val="24"/>
          <w:lang w:val="en-US" w:eastAsia="en-US"/>
        </w:rPr>
        <w:t xml:space="preserve"> the formal endorsement by the UNECE</w:t>
      </w:r>
      <w:r w:rsidR="00CB09B6" w:rsidRPr="00C90C1C">
        <w:rPr>
          <w:b w:val="0"/>
          <w:spacing w:val="0"/>
          <w:sz w:val="22"/>
          <w:szCs w:val="24"/>
          <w:lang w:val="en-US" w:eastAsia="en-US"/>
        </w:rPr>
        <w:t xml:space="preserve">, as per </w:t>
      </w:r>
      <w:r w:rsidR="00C90C1C" w:rsidRPr="00C90C1C">
        <w:rPr>
          <w:b w:val="0"/>
          <w:spacing w:val="0"/>
          <w:sz w:val="22"/>
          <w:szCs w:val="24"/>
          <w:lang w:val="en-US" w:eastAsia="en-US"/>
        </w:rPr>
        <w:t xml:space="preserve">the </w:t>
      </w:r>
      <w:r w:rsidR="00CB09B6" w:rsidRPr="00C90C1C">
        <w:rPr>
          <w:b w:val="0"/>
          <w:spacing w:val="0"/>
          <w:sz w:val="22"/>
          <w:szCs w:val="24"/>
          <w:lang w:val="en-US" w:eastAsia="en-US"/>
        </w:rPr>
        <w:t xml:space="preserve">United Nations approved </w:t>
      </w:r>
      <w:r w:rsidR="00C90C1C" w:rsidRPr="00C90C1C">
        <w:rPr>
          <w:b w:val="0"/>
          <w:spacing w:val="0"/>
          <w:sz w:val="22"/>
          <w:szCs w:val="24"/>
          <w:lang w:val="en-US" w:eastAsia="en-US"/>
        </w:rPr>
        <w:t>Common Regulatory Arrangement (</w:t>
      </w:r>
      <w:r w:rsidR="00CB09B6" w:rsidRPr="00C90C1C">
        <w:rPr>
          <w:b w:val="0"/>
          <w:spacing w:val="0"/>
          <w:sz w:val="22"/>
          <w:szCs w:val="24"/>
          <w:lang w:val="en-US" w:eastAsia="en-US"/>
        </w:rPr>
        <w:t>CR</w:t>
      </w:r>
      <w:r w:rsidR="00C90C1C" w:rsidRPr="00C90C1C">
        <w:rPr>
          <w:b w:val="0"/>
          <w:spacing w:val="0"/>
          <w:sz w:val="22"/>
          <w:szCs w:val="24"/>
          <w:lang w:val="en-US" w:eastAsia="en-US"/>
        </w:rPr>
        <w:t>A)</w:t>
      </w:r>
      <w:r w:rsidR="00CB09B6" w:rsidRPr="00C90C1C">
        <w:rPr>
          <w:b w:val="0"/>
          <w:spacing w:val="0"/>
          <w:sz w:val="22"/>
          <w:szCs w:val="24"/>
          <w:lang w:val="en-US" w:eastAsia="en-US"/>
        </w:rPr>
        <w:t xml:space="preserve"> </w:t>
      </w:r>
      <w:r w:rsidR="00C90C1C" w:rsidRPr="00C90C1C">
        <w:rPr>
          <w:b w:val="0"/>
          <w:spacing w:val="0"/>
          <w:sz w:val="22"/>
          <w:szCs w:val="24"/>
          <w:lang w:val="en-US" w:eastAsia="en-US"/>
        </w:rPr>
        <w:t>for Equipment Used In</w:t>
      </w:r>
      <w:r w:rsidR="00A81D6C">
        <w:rPr>
          <w:b w:val="0"/>
          <w:spacing w:val="0"/>
          <w:sz w:val="22"/>
          <w:szCs w:val="24"/>
          <w:lang w:val="en-US" w:eastAsia="en-US"/>
        </w:rPr>
        <w:t xml:space="preserve"> </w:t>
      </w:r>
      <w:r w:rsidR="00C90C1C" w:rsidRPr="00C90C1C">
        <w:rPr>
          <w:b w:val="0"/>
          <w:spacing w:val="0"/>
          <w:sz w:val="22"/>
          <w:szCs w:val="24"/>
          <w:lang w:val="en-US" w:eastAsia="en-US"/>
        </w:rPr>
        <w:t>Environments</w:t>
      </w:r>
      <w:r w:rsidR="00C90C1C">
        <w:rPr>
          <w:b w:val="0"/>
          <w:spacing w:val="0"/>
          <w:sz w:val="22"/>
          <w:szCs w:val="24"/>
          <w:lang w:val="en-US" w:eastAsia="en-US"/>
        </w:rPr>
        <w:t xml:space="preserve"> </w:t>
      </w:r>
      <w:r w:rsidR="00C90C1C" w:rsidRPr="00C90C1C">
        <w:rPr>
          <w:b w:val="0"/>
          <w:spacing w:val="0"/>
          <w:sz w:val="22"/>
          <w:szCs w:val="24"/>
          <w:lang w:val="en-US" w:eastAsia="en-US"/>
        </w:rPr>
        <w:t>with an Explosive Atmosphere</w:t>
      </w:r>
      <w:r w:rsidR="00C90C1C">
        <w:rPr>
          <w:b w:val="0"/>
          <w:spacing w:val="0"/>
          <w:sz w:val="22"/>
          <w:szCs w:val="24"/>
          <w:lang w:val="en-US" w:eastAsia="en-US"/>
        </w:rPr>
        <w:t xml:space="preserve">, </w:t>
      </w:r>
      <w:r w:rsidR="00C90C1C" w:rsidRPr="00C90C1C">
        <w:rPr>
          <w:b w:val="0"/>
          <w:spacing w:val="0"/>
          <w:sz w:val="22"/>
          <w:szCs w:val="24"/>
          <w:lang w:val="en-US" w:eastAsia="en-US"/>
        </w:rPr>
        <w:t>Edition 2.0</w:t>
      </w:r>
    </w:p>
    <w:p w14:paraId="75CC7AFF" w14:textId="77777777"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One set of operational procedures and reporting formats (</w:t>
      </w:r>
      <w:r w:rsidR="00BA106C" w:rsidRPr="005879B1">
        <w:rPr>
          <w:rFonts w:ascii="Arial" w:hAnsi="Arial" w:cs="Arial"/>
          <w:sz w:val="22"/>
          <w:szCs w:val="24"/>
          <w:lang w:val="en-US"/>
        </w:rPr>
        <w:t xml:space="preserve">i.e. </w:t>
      </w:r>
      <w:r w:rsidRPr="005879B1">
        <w:rPr>
          <w:rFonts w:ascii="Arial" w:hAnsi="Arial" w:cs="Arial"/>
          <w:sz w:val="22"/>
          <w:szCs w:val="24"/>
          <w:lang w:val="en-US"/>
        </w:rPr>
        <w:t>the IECEx way of Ex Certification)</w:t>
      </w:r>
      <w:r w:rsidR="00BA106C" w:rsidRPr="005879B1">
        <w:rPr>
          <w:rFonts w:ascii="Arial" w:hAnsi="Arial" w:cs="Arial"/>
          <w:sz w:val="22"/>
          <w:szCs w:val="24"/>
          <w:lang w:val="en-US"/>
        </w:rPr>
        <w:t>;</w:t>
      </w:r>
    </w:p>
    <w:p w14:paraId="40977A27" w14:textId="77777777" w:rsidR="004B0AA4" w:rsidRPr="004730B2" w:rsidRDefault="004B0AA4" w:rsidP="003240E6">
      <w:pPr>
        <w:numPr>
          <w:ilvl w:val="0"/>
          <w:numId w:val="19"/>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transparency of IECEx activities provided by the IECEx website and On-Line CoC system</w:t>
      </w:r>
      <w:r w:rsidR="00BA106C" w:rsidRPr="004730B2">
        <w:rPr>
          <w:rFonts w:ascii="Arial" w:hAnsi="Arial" w:cs="Arial"/>
          <w:sz w:val="22"/>
          <w:szCs w:val="24"/>
          <w:lang w:val="en-US"/>
        </w:rPr>
        <w:t>;</w:t>
      </w:r>
    </w:p>
    <w:p w14:paraId="0E360B34" w14:textId="77777777"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A greater level of industry understanding of the IECEx system by way of promoti</w:t>
      </w:r>
      <w:r w:rsidR="00CB09B6" w:rsidRPr="005879B1">
        <w:rPr>
          <w:rFonts w:ascii="Arial" w:hAnsi="Arial" w:cs="Arial"/>
          <w:sz w:val="22"/>
          <w:szCs w:val="24"/>
          <w:lang w:val="en-US"/>
        </w:rPr>
        <w:t>o</w:t>
      </w:r>
      <w:r w:rsidRPr="005879B1">
        <w:rPr>
          <w:rFonts w:ascii="Arial" w:hAnsi="Arial" w:cs="Arial"/>
          <w:sz w:val="22"/>
          <w:szCs w:val="24"/>
          <w:lang w:val="en-US"/>
        </w:rPr>
        <w:t xml:space="preserve">n </w:t>
      </w:r>
      <w:r w:rsidR="002D25F4" w:rsidRPr="005879B1">
        <w:rPr>
          <w:rFonts w:ascii="Arial" w:hAnsi="Arial" w:cs="Arial"/>
          <w:sz w:val="22"/>
          <w:szCs w:val="24"/>
          <w:lang w:val="en-US"/>
        </w:rPr>
        <w:t xml:space="preserve">of </w:t>
      </w:r>
      <w:r w:rsidRPr="005879B1">
        <w:rPr>
          <w:rFonts w:ascii="Arial" w:hAnsi="Arial" w:cs="Arial"/>
          <w:sz w:val="22"/>
          <w:szCs w:val="24"/>
          <w:lang w:val="en-US"/>
        </w:rPr>
        <w:t>IECEx by IECEx Officers and Members</w:t>
      </w:r>
      <w:r w:rsidR="00BA106C" w:rsidRPr="005879B1">
        <w:rPr>
          <w:rFonts w:ascii="Arial" w:hAnsi="Arial" w:cs="Arial"/>
          <w:sz w:val="22"/>
          <w:szCs w:val="24"/>
          <w:lang w:val="en-US"/>
        </w:rPr>
        <w:t>;</w:t>
      </w:r>
    </w:p>
    <w:p w14:paraId="4A5885FC" w14:textId="77777777"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 xml:space="preserve">A growing international awareness of the value of </w:t>
      </w:r>
      <w:r w:rsidR="002B531B">
        <w:rPr>
          <w:rFonts w:ascii="Arial" w:hAnsi="Arial" w:cs="Arial"/>
          <w:sz w:val="22"/>
          <w:szCs w:val="24"/>
          <w:lang w:val="en-US"/>
        </w:rPr>
        <w:t>s</w:t>
      </w:r>
      <w:r w:rsidRPr="005879B1">
        <w:rPr>
          <w:rFonts w:ascii="Arial" w:hAnsi="Arial" w:cs="Arial"/>
          <w:sz w:val="22"/>
          <w:szCs w:val="24"/>
          <w:lang w:val="en-US"/>
        </w:rPr>
        <w:t>tructured International Conformity Assessment Systems such as IECEx</w:t>
      </w:r>
      <w:r w:rsidR="00BA106C" w:rsidRPr="005879B1">
        <w:rPr>
          <w:rFonts w:ascii="Arial" w:hAnsi="Arial" w:cs="Arial"/>
          <w:sz w:val="22"/>
          <w:szCs w:val="24"/>
          <w:lang w:val="en-US"/>
        </w:rPr>
        <w:t>;</w:t>
      </w:r>
    </w:p>
    <w:p w14:paraId="4118E1F3" w14:textId="77777777" w:rsidR="004B0AA4" w:rsidRPr="005879B1" w:rsidRDefault="002B531B" w:rsidP="003240E6">
      <w:pPr>
        <w:numPr>
          <w:ilvl w:val="0"/>
          <w:numId w:val="19"/>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value of n</w:t>
      </w:r>
      <w:r w:rsidR="004B0AA4" w:rsidRPr="004730B2">
        <w:rPr>
          <w:rFonts w:ascii="Arial" w:hAnsi="Arial" w:cs="Arial"/>
          <w:sz w:val="22"/>
          <w:szCs w:val="24"/>
          <w:lang w:val="en-US"/>
        </w:rPr>
        <w:t>etworking a</w:t>
      </w:r>
      <w:r w:rsidR="004B0AA4" w:rsidRPr="005879B1">
        <w:rPr>
          <w:rFonts w:ascii="Arial" w:hAnsi="Arial" w:cs="Arial"/>
          <w:sz w:val="22"/>
          <w:szCs w:val="24"/>
          <w:lang w:val="en-US"/>
        </w:rPr>
        <w:t xml:space="preserve">mong </w:t>
      </w:r>
      <w:r w:rsidR="00BA106C" w:rsidRPr="005879B1">
        <w:rPr>
          <w:rFonts w:ascii="Arial" w:hAnsi="Arial" w:cs="Arial"/>
          <w:sz w:val="22"/>
          <w:szCs w:val="24"/>
          <w:lang w:val="en-US"/>
        </w:rPr>
        <w:t xml:space="preserve">all Ex experts including </w:t>
      </w:r>
      <w:r w:rsidR="004B0AA4" w:rsidRPr="005879B1">
        <w:rPr>
          <w:rFonts w:ascii="Arial" w:hAnsi="Arial" w:cs="Arial"/>
          <w:sz w:val="22"/>
          <w:szCs w:val="24"/>
          <w:lang w:val="en-US"/>
        </w:rPr>
        <w:t>ExCBs and ExTLs and associated technical discussion forums provided</w:t>
      </w:r>
      <w:r w:rsidR="00CB09B6" w:rsidRPr="005879B1">
        <w:rPr>
          <w:rFonts w:ascii="Arial" w:hAnsi="Arial" w:cs="Arial"/>
          <w:sz w:val="22"/>
          <w:szCs w:val="24"/>
          <w:lang w:val="en-US"/>
        </w:rPr>
        <w:t xml:space="preserve">, </w:t>
      </w:r>
      <w:r w:rsidR="00134CCF">
        <w:rPr>
          <w:rFonts w:ascii="Arial" w:hAnsi="Arial" w:cs="Arial"/>
          <w:sz w:val="22"/>
          <w:szCs w:val="24"/>
          <w:lang w:val="en-US"/>
        </w:rPr>
        <w:t>for example</w:t>
      </w:r>
      <w:r w:rsidR="00CB09B6" w:rsidRPr="005879B1">
        <w:rPr>
          <w:rFonts w:ascii="Arial" w:hAnsi="Arial" w:cs="Arial"/>
          <w:sz w:val="22"/>
          <w:szCs w:val="24"/>
          <w:lang w:val="en-US"/>
        </w:rPr>
        <w:t xml:space="preserve"> </w:t>
      </w:r>
      <w:r w:rsidR="004B0AA4" w:rsidRPr="005879B1">
        <w:rPr>
          <w:rFonts w:ascii="Arial" w:hAnsi="Arial" w:cs="Arial"/>
          <w:sz w:val="22"/>
          <w:szCs w:val="24"/>
          <w:lang w:val="en-US"/>
        </w:rPr>
        <w:t>ExTAG</w:t>
      </w:r>
      <w:r w:rsidR="00BA106C" w:rsidRPr="005879B1">
        <w:rPr>
          <w:rFonts w:ascii="Arial" w:hAnsi="Arial" w:cs="Arial"/>
          <w:sz w:val="22"/>
          <w:szCs w:val="24"/>
          <w:lang w:val="en-US"/>
        </w:rPr>
        <w:t>;</w:t>
      </w:r>
    </w:p>
    <w:p w14:paraId="72A0F31A" w14:textId="77777777"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A dedicated technical Secretariat</w:t>
      </w:r>
    </w:p>
    <w:p w14:paraId="239B25C2" w14:textId="77777777" w:rsidR="008102D2" w:rsidRPr="0007271E" w:rsidRDefault="00C809FD" w:rsidP="001217D0">
      <w:pPr>
        <w:rPr>
          <w:rFonts w:ascii="Arial" w:hAnsi="Arial" w:cs="Arial"/>
          <w:b/>
          <w:i/>
          <w:sz w:val="24"/>
          <w:szCs w:val="24"/>
          <w:lang w:val="en-US"/>
        </w:rPr>
      </w:pPr>
      <w:r w:rsidRPr="005879B1">
        <w:rPr>
          <w:rFonts w:ascii="Arial" w:hAnsi="Arial" w:cs="Arial"/>
          <w:b/>
          <w:sz w:val="22"/>
          <w:szCs w:val="24"/>
          <w:highlight w:val="yellow"/>
          <w:lang w:val="en-US"/>
        </w:rPr>
        <w:br w:type="page"/>
      </w:r>
      <w:r w:rsidR="001F07CB" w:rsidRPr="001F07CB">
        <w:rPr>
          <w:rFonts w:ascii="Arial" w:hAnsi="Arial" w:cs="Arial"/>
          <w:b/>
          <w:sz w:val="24"/>
          <w:szCs w:val="24"/>
          <w:lang w:val="en-US"/>
        </w:rPr>
        <w:lastRenderedPageBreak/>
        <w:t xml:space="preserve">3.1 </w:t>
      </w:r>
      <w:r w:rsidR="001F07CB" w:rsidRPr="001F07CB">
        <w:rPr>
          <w:rFonts w:ascii="Arial" w:hAnsi="Arial" w:cs="Arial"/>
          <w:b/>
          <w:sz w:val="24"/>
          <w:szCs w:val="24"/>
          <w:lang w:val="en-US"/>
        </w:rPr>
        <w:tab/>
      </w:r>
      <w:r w:rsidR="001217D0" w:rsidRPr="0015256E">
        <w:rPr>
          <w:rFonts w:ascii="Arial" w:hAnsi="Arial" w:cs="Arial"/>
          <w:b/>
          <w:sz w:val="28"/>
          <w:szCs w:val="24"/>
          <w:lang w:val="en-US"/>
        </w:rPr>
        <w:t xml:space="preserve">IECEx 02 – </w:t>
      </w:r>
      <w:r w:rsidR="00FD120C" w:rsidRPr="0015256E">
        <w:rPr>
          <w:rFonts w:ascii="Arial" w:hAnsi="Arial" w:cs="Arial"/>
          <w:b/>
          <w:sz w:val="28"/>
          <w:szCs w:val="24"/>
          <w:lang w:val="en-US"/>
        </w:rPr>
        <w:t xml:space="preserve">IECEx </w:t>
      </w:r>
      <w:r w:rsidR="001217D0" w:rsidRPr="0015256E">
        <w:rPr>
          <w:rFonts w:ascii="Arial" w:hAnsi="Arial" w:cs="Arial"/>
          <w:b/>
          <w:sz w:val="28"/>
          <w:szCs w:val="24"/>
          <w:lang w:val="en-US"/>
        </w:rPr>
        <w:t>Certified Equipment Scheme</w:t>
      </w:r>
    </w:p>
    <w:p w14:paraId="120439F4" w14:textId="77777777" w:rsidR="001217D0" w:rsidRPr="006E0EB0" w:rsidRDefault="001217D0" w:rsidP="00105E30">
      <w:pPr>
        <w:jc w:val="center"/>
        <w:rPr>
          <w:rFonts w:ascii="Arial" w:hAnsi="Arial" w:cs="Arial"/>
          <w:b/>
          <w:sz w:val="24"/>
          <w:szCs w:val="24"/>
          <w:highlight w:val="yellow"/>
          <w:lang w:val="en-US"/>
        </w:rPr>
      </w:pPr>
    </w:p>
    <w:p w14:paraId="472FFB24" w14:textId="77777777" w:rsidR="00796BEA" w:rsidRDefault="00796BEA" w:rsidP="00796BEA">
      <w:pPr>
        <w:jc w:val="center"/>
        <w:rPr>
          <w:rFonts w:ascii="Arial" w:hAnsi="Arial" w:cs="Arial"/>
          <w:b/>
          <w:sz w:val="28"/>
          <w:szCs w:val="24"/>
          <w:lang w:val="en-US"/>
        </w:rPr>
      </w:pPr>
      <w:r w:rsidRPr="00F258CE">
        <w:rPr>
          <w:rFonts w:ascii="Arial" w:hAnsi="Arial" w:cs="Arial"/>
          <w:b/>
          <w:sz w:val="28"/>
          <w:szCs w:val="24"/>
          <w:lang w:val="en-US"/>
        </w:rPr>
        <w:t>Year ending Figures IECEx 02 Certified Equipment Scheme</w:t>
      </w:r>
    </w:p>
    <w:p w14:paraId="16C26215" w14:textId="77777777" w:rsidR="008765D6" w:rsidRPr="00F258CE" w:rsidRDefault="008765D6" w:rsidP="00796BEA">
      <w:pPr>
        <w:jc w:val="center"/>
        <w:rPr>
          <w:rFonts w:ascii="Arial" w:hAnsi="Arial" w:cs="Arial"/>
          <w:b/>
          <w:sz w:val="28"/>
          <w:szCs w:val="24"/>
          <w:lang w:val="en-US"/>
        </w:rPr>
      </w:pPr>
    </w:p>
    <w:tbl>
      <w:tblPr>
        <w:tblW w:w="9214" w:type="dxa"/>
        <w:tblInd w:w="108" w:type="dxa"/>
        <w:tblLook w:val="04A0" w:firstRow="1" w:lastRow="0" w:firstColumn="1" w:lastColumn="0" w:noHBand="0" w:noVBand="1"/>
      </w:tblPr>
      <w:tblGrid>
        <w:gridCol w:w="1843"/>
        <w:gridCol w:w="1559"/>
        <w:gridCol w:w="1418"/>
        <w:gridCol w:w="1276"/>
        <w:gridCol w:w="1417"/>
        <w:gridCol w:w="1701"/>
      </w:tblGrid>
      <w:tr w:rsidR="00737040" w:rsidRPr="00737040" w14:paraId="7CA1FCD4" w14:textId="77777777" w:rsidTr="003C7E27">
        <w:trPr>
          <w:trHeight w:val="792"/>
        </w:trPr>
        <w:tc>
          <w:tcPr>
            <w:tcW w:w="1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A39767A" w14:textId="77777777" w:rsidR="00737040" w:rsidRPr="00737040" w:rsidRDefault="00737040" w:rsidP="00326CDC">
            <w:pPr>
              <w:jc w:val="center"/>
              <w:rPr>
                <w:rFonts w:ascii="Arial" w:hAnsi="Arial" w:cs="Arial"/>
                <w:b/>
                <w:bCs/>
                <w:color w:val="000000"/>
                <w:lang w:eastAsia="en-AU"/>
              </w:rPr>
            </w:pPr>
            <w:r w:rsidRPr="00737040">
              <w:rPr>
                <w:rFonts w:ascii="Arial" w:hAnsi="Arial" w:cs="Arial"/>
                <w:b/>
                <w:bCs/>
                <w:color w:val="000000"/>
                <w:lang w:eastAsia="en-AU"/>
              </w:rPr>
              <w:t>Issued In</w:t>
            </w:r>
            <w:r w:rsidR="00326CDC">
              <w:rPr>
                <w:rFonts w:ascii="Arial" w:hAnsi="Arial" w:cs="Arial"/>
                <w:b/>
                <w:bCs/>
                <w:color w:val="000000"/>
                <w:lang w:eastAsia="en-AU"/>
              </w:rPr>
              <w:t xml:space="preserve"> the Year of ..</w:t>
            </w:r>
          </w:p>
        </w:tc>
        <w:tc>
          <w:tcPr>
            <w:tcW w:w="1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982FEA9" w14:textId="77777777" w:rsidR="00737040" w:rsidRPr="00737040" w:rsidRDefault="00737040" w:rsidP="00326CDC">
            <w:pPr>
              <w:jc w:val="center"/>
              <w:rPr>
                <w:rFonts w:ascii="Arial" w:hAnsi="Arial" w:cs="Arial"/>
                <w:b/>
                <w:bCs/>
                <w:color w:val="000000"/>
                <w:lang w:eastAsia="en-AU"/>
              </w:rPr>
            </w:pPr>
            <w:r w:rsidRPr="00737040">
              <w:rPr>
                <w:rFonts w:ascii="Arial" w:hAnsi="Arial" w:cs="Arial"/>
                <w:b/>
                <w:bCs/>
                <w:color w:val="000000"/>
                <w:lang w:eastAsia="en-AU"/>
              </w:rPr>
              <w:t>CoCs</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707927" w14:textId="77777777" w:rsidR="00737040" w:rsidRPr="00737040" w:rsidRDefault="00737040" w:rsidP="00326CDC">
            <w:pPr>
              <w:jc w:val="center"/>
              <w:rPr>
                <w:rFonts w:ascii="Arial" w:hAnsi="Arial" w:cs="Arial"/>
                <w:b/>
                <w:bCs/>
                <w:color w:val="000000"/>
                <w:lang w:eastAsia="en-AU"/>
              </w:rPr>
            </w:pPr>
            <w:r w:rsidRPr="00737040">
              <w:rPr>
                <w:rFonts w:ascii="Arial" w:hAnsi="Arial" w:cs="Arial"/>
                <w:b/>
                <w:bCs/>
                <w:color w:val="000000"/>
                <w:lang w:eastAsia="en-AU"/>
              </w:rPr>
              <w:t>ExTRs</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E4AC41" w14:textId="77777777" w:rsidR="00737040" w:rsidRPr="00737040" w:rsidRDefault="00737040" w:rsidP="00326CDC">
            <w:pPr>
              <w:jc w:val="center"/>
              <w:rPr>
                <w:rFonts w:ascii="Arial" w:hAnsi="Arial" w:cs="Arial"/>
                <w:b/>
                <w:bCs/>
                <w:color w:val="000000"/>
                <w:lang w:eastAsia="en-AU"/>
              </w:rPr>
            </w:pPr>
            <w:r w:rsidRPr="00737040">
              <w:rPr>
                <w:rFonts w:ascii="Arial" w:hAnsi="Arial" w:cs="Arial"/>
                <w:b/>
                <w:bCs/>
                <w:color w:val="000000"/>
                <w:lang w:eastAsia="en-AU"/>
              </w:rPr>
              <w:t>QARs</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69B10058" w14:textId="77777777" w:rsidR="00737040" w:rsidRPr="00737040" w:rsidRDefault="00737040" w:rsidP="00326CDC">
            <w:pPr>
              <w:jc w:val="center"/>
              <w:rPr>
                <w:rFonts w:ascii="Arial" w:hAnsi="Arial" w:cs="Arial"/>
                <w:b/>
                <w:bCs/>
                <w:color w:val="000000"/>
                <w:lang w:eastAsia="en-AU"/>
              </w:rPr>
            </w:pPr>
            <w:r w:rsidRPr="00737040">
              <w:rPr>
                <w:rFonts w:ascii="Arial" w:hAnsi="Arial" w:cs="Arial"/>
                <w:b/>
                <w:bCs/>
                <w:color w:val="000000"/>
                <w:lang w:eastAsia="en-AU"/>
              </w:rPr>
              <w:t>Total</w:t>
            </w:r>
            <w:r w:rsidR="00326CDC">
              <w:rPr>
                <w:rFonts w:ascii="Arial" w:hAnsi="Arial" w:cs="Arial"/>
                <w:b/>
                <w:bCs/>
                <w:color w:val="000000"/>
                <w:lang w:eastAsia="en-AU"/>
              </w:rPr>
              <w:t xml:space="preserve"> CoCs &amp; Reports</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46671BCA" w14:textId="77777777" w:rsidR="00737040" w:rsidRPr="00737040" w:rsidRDefault="00737040" w:rsidP="00326CDC">
            <w:pPr>
              <w:jc w:val="center"/>
              <w:rPr>
                <w:rFonts w:ascii="Arial" w:hAnsi="Arial" w:cs="Arial"/>
                <w:b/>
                <w:bCs/>
                <w:color w:val="000000"/>
                <w:lang w:eastAsia="en-AU"/>
              </w:rPr>
            </w:pPr>
            <w:r w:rsidRPr="00737040">
              <w:rPr>
                <w:rFonts w:ascii="Arial" w:hAnsi="Arial" w:cs="Arial"/>
                <w:b/>
                <w:bCs/>
                <w:color w:val="000000"/>
                <w:lang w:eastAsia="en-AU"/>
              </w:rPr>
              <w:t>Drafts CoCs in the</w:t>
            </w:r>
            <w:r w:rsidR="00326CDC">
              <w:rPr>
                <w:rFonts w:ascii="Arial" w:hAnsi="Arial" w:cs="Arial"/>
                <w:b/>
                <w:bCs/>
                <w:color w:val="000000"/>
                <w:lang w:eastAsia="en-AU"/>
              </w:rPr>
              <w:t xml:space="preserve"> System</w:t>
            </w:r>
          </w:p>
        </w:tc>
      </w:tr>
      <w:tr w:rsidR="00737040" w:rsidRPr="00737040" w14:paraId="4534215D" w14:textId="77777777" w:rsidTr="003C7E27">
        <w:trPr>
          <w:trHeight w:val="300"/>
        </w:trPr>
        <w:tc>
          <w:tcPr>
            <w:tcW w:w="1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D6D5928"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2001</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1702556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4F92623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3DCE10F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256D0CA0"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638A2180"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0</w:t>
            </w:r>
          </w:p>
        </w:tc>
      </w:tr>
      <w:tr w:rsidR="00737040" w:rsidRPr="00737040" w14:paraId="5EE1EF27"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7BF0BBE8"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2002</w:t>
            </w:r>
          </w:p>
        </w:tc>
        <w:tc>
          <w:tcPr>
            <w:tcW w:w="1559" w:type="dxa"/>
            <w:tcBorders>
              <w:top w:val="nil"/>
              <w:left w:val="nil"/>
              <w:bottom w:val="single" w:sz="8" w:space="0" w:color="auto"/>
              <w:right w:val="single" w:sz="8" w:space="0" w:color="auto"/>
            </w:tcBorders>
            <w:shd w:val="clear" w:color="auto" w:fill="auto"/>
            <w:vAlign w:val="center"/>
            <w:hideMark/>
          </w:tcPr>
          <w:p w14:paraId="5D65AC4A"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0</w:t>
            </w:r>
          </w:p>
        </w:tc>
        <w:tc>
          <w:tcPr>
            <w:tcW w:w="1418" w:type="dxa"/>
            <w:tcBorders>
              <w:top w:val="nil"/>
              <w:left w:val="nil"/>
              <w:bottom w:val="single" w:sz="8" w:space="0" w:color="auto"/>
              <w:right w:val="single" w:sz="8" w:space="0" w:color="auto"/>
            </w:tcBorders>
            <w:shd w:val="clear" w:color="auto" w:fill="auto"/>
            <w:vAlign w:val="center"/>
            <w:hideMark/>
          </w:tcPr>
          <w:p w14:paraId="208F7A36"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4</w:t>
            </w:r>
          </w:p>
        </w:tc>
        <w:tc>
          <w:tcPr>
            <w:tcW w:w="1276" w:type="dxa"/>
            <w:tcBorders>
              <w:top w:val="nil"/>
              <w:left w:val="nil"/>
              <w:bottom w:val="single" w:sz="8" w:space="0" w:color="auto"/>
              <w:right w:val="single" w:sz="8" w:space="0" w:color="auto"/>
            </w:tcBorders>
            <w:shd w:val="clear" w:color="auto" w:fill="auto"/>
            <w:vAlign w:val="center"/>
            <w:hideMark/>
          </w:tcPr>
          <w:p w14:paraId="3B502F9A"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0</w:t>
            </w:r>
          </w:p>
        </w:tc>
        <w:tc>
          <w:tcPr>
            <w:tcW w:w="1417" w:type="dxa"/>
            <w:tcBorders>
              <w:top w:val="nil"/>
              <w:left w:val="nil"/>
              <w:bottom w:val="single" w:sz="8" w:space="0" w:color="auto"/>
              <w:right w:val="single" w:sz="8" w:space="0" w:color="auto"/>
            </w:tcBorders>
            <w:shd w:val="clear" w:color="auto" w:fill="auto"/>
            <w:vAlign w:val="center"/>
            <w:hideMark/>
          </w:tcPr>
          <w:p w14:paraId="0E3EF37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4</w:t>
            </w:r>
          </w:p>
        </w:tc>
        <w:tc>
          <w:tcPr>
            <w:tcW w:w="1701" w:type="dxa"/>
            <w:tcBorders>
              <w:top w:val="nil"/>
              <w:left w:val="nil"/>
              <w:bottom w:val="single" w:sz="8" w:space="0" w:color="auto"/>
              <w:right w:val="single" w:sz="8" w:space="0" w:color="auto"/>
            </w:tcBorders>
            <w:shd w:val="clear" w:color="auto" w:fill="auto"/>
            <w:noWrap/>
            <w:vAlign w:val="center"/>
            <w:hideMark/>
          </w:tcPr>
          <w:p w14:paraId="200E47B7"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0</w:t>
            </w:r>
          </w:p>
        </w:tc>
      </w:tr>
      <w:tr w:rsidR="00737040" w:rsidRPr="00737040" w14:paraId="7CE7E232"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1CA08370"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2003</w:t>
            </w:r>
          </w:p>
        </w:tc>
        <w:tc>
          <w:tcPr>
            <w:tcW w:w="1559" w:type="dxa"/>
            <w:tcBorders>
              <w:top w:val="nil"/>
              <w:left w:val="nil"/>
              <w:bottom w:val="single" w:sz="8" w:space="0" w:color="auto"/>
              <w:right w:val="single" w:sz="8" w:space="0" w:color="auto"/>
            </w:tcBorders>
            <w:shd w:val="clear" w:color="auto" w:fill="auto"/>
            <w:vAlign w:val="center"/>
            <w:hideMark/>
          </w:tcPr>
          <w:p w14:paraId="54DF121D"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11</w:t>
            </w:r>
          </w:p>
        </w:tc>
        <w:tc>
          <w:tcPr>
            <w:tcW w:w="1418" w:type="dxa"/>
            <w:tcBorders>
              <w:top w:val="nil"/>
              <w:left w:val="nil"/>
              <w:bottom w:val="single" w:sz="8" w:space="0" w:color="auto"/>
              <w:right w:val="single" w:sz="8" w:space="0" w:color="auto"/>
            </w:tcBorders>
            <w:shd w:val="clear" w:color="auto" w:fill="auto"/>
            <w:vAlign w:val="center"/>
            <w:hideMark/>
          </w:tcPr>
          <w:p w14:paraId="0CC6C5BE"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10</w:t>
            </w:r>
          </w:p>
        </w:tc>
        <w:tc>
          <w:tcPr>
            <w:tcW w:w="1276" w:type="dxa"/>
            <w:tcBorders>
              <w:top w:val="nil"/>
              <w:left w:val="nil"/>
              <w:bottom w:val="single" w:sz="8" w:space="0" w:color="auto"/>
              <w:right w:val="single" w:sz="8" w:space="0" w:color="auto"/>
            </w:tcBorders>
            <w:shd w:val="clear" w:color="auto" w:fill="auto"/>
            <w:vAlign w:val="center"/>
            <w:hideMark/>
          </w:tcPr>
          <w:p w14:paraId="409CD062"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10</w:t>
            </w:r>
          </w:p>
        </w:tc>
        <w:tc>
          <w:tcPr>
            <w:tcW w:w="1417" w:type="dxa"/>
            <w:tcBorders>
              <w:top w:val="nil"/>
              <w:left w:val="nil"/>
              <w:bottom w:val="single" w:sz="8" w:space="0" w:color="auto"/>
              <w:right w:val="single" w:sz="8" w:space="0" w:color="auto"/>
            </w:tcBorders>
            <w:shd w:val="clear" w:color="auto" w:fill="auto"/>
            <w:vAlign w:val="center"/>
            <w:hideMark/>
          </w:tcPr>
          <w:p w14:paraId="5AF30895"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31</w:t>
            </w:r>
          </w:p>
        </w:tc>
        <w:tc>
          <w:tcPr>
            <w:tcW w:w="1701" w:type="dxa"/>
            <w:tcBorders>
              <w:top w:val="nil"/>
              <w:left w:val="nil"/>
              <w:bottom w:val="single" w:sz="8" w:space="0" w:color="auto"/>
              <w:right w:val="single" w:sz="8" w:space="0" w:color="auto"/>
            </w:tcBorders>
            <w:shd w:val="clear" w:color="auto" w:fill="auto"/>
            <w:noWrap/>
            <w:vAlign w:val="center"/>
            <w:hideMark/>
          </w:tcPr>
          <w:p w14:paraId="389D12D2"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10</w:t>
            </w:r>
          </w:p>
        </w:tc>
      </w:tr>
      <w:tr w:rsidR="00737040" w:rsidRPr="00737040" w14:paraId="7605CEAE"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66DD852F"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2004</w:t>
            </w:r>
          </w:p>
        </w:tc>
        <w:tc>
          <w:tcPr>
            <w:tcW w:w="1559" w:type="dxa"/>
            <w:tcBorders>
              <w:top w:val="nil"/>
              <w:left w:val="nil"/>
              <w:bottom w:val="single" w:sz="8" w:space="0" w:color="auto"/>
              <w:right w:val="single" w:sz="8" w:space="0" w:color="auto"/>
            </w:tcBorders>
            <w:shd w:val="clear" w:color="auto" w:fill="auto"/>
            <w:vAlign w:val="center"/>
            <w:hideMark/>
          </w:tcPr>
          <w:p w14:paraId="5B4B4100"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98</w:t>
            </w:r>
          </w:p>
        </w:tc>
        <w:tc>
          <w:tcPr>
            <w:tcW w:w="1418" w:type="dxa"/>
            <w:tcBorders>
              <w:top w:val="nil"/>
              <w:left w:val="nil"/>
              <w:bottom w:val="single" w:sz="8" w:space="0" w:color="auto"/>
              <w:right w:val="single" w:sz="8" w:space="0" w:color="auto"/>
            </w:tcBorders>
            <w:shd w:val="clear" w:color="auto" w:fill="auto"/>
            <w:vAlign w:val="center"/>
            <w:hideMark/>
          </w:tcPr>
          <w:p w14:paraId="71099089"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62</w:t>
            </w:r>
          </w:p>
        </w:tc>
        <w:tc>
          <w:tcPr>
            <w:tcW w:w="1276" w:type="dxa"/>
            <w:tcBorders>
              <w:top w:val="nil"/>
              <w:left w:val="nil"/>
              <w:bottom w:val="single" w:sz="8" w:space="0" w:color="auto"/>
              <w:right w:val="single" w:sz="8" w:space="0" w:color="auto"/>
            </w:tcBorders>
            <w:shd w:val="clear" w:color="auto" w:fill="auto"/>
            <w:vAlign w:val="center"/>
            <w:hideMark/>
          </w:tcPr>
          <w:p w14:paraId="16FADB6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50</w:t>
            </w:r>
          </w:p>
        </w:tc>
        <w:tc>
          <w:tcPr>
            <w:tcW w:w="1417" w:type="dxa"/>
            <w:tcBorders>
              <w:top w:val="nil"/>
              <w:left w:val="nil"/>
              <w:bottom w:val="single" w:sz="8" w:space="0" w:color="auto"/>
              <w:right w:val="single" w:sz="8" w:space="0" w:color="auto"/>
            </w:tcBorders>
            <w:shd w:val="clear" w:color="auto" w:fill="auto"/>
            <w:vAlign w:val="center"/>
            <w:hideMark/>
          </w:tcPr>
          <w:p w14:paraId="30C07742"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210</w:t>
            </w:r>
          </w:p>
        </w:tc>
        <w:tc>
          <w:tcPr>
            <w:tcW w:w="1701" w:type="dxa"/>
            <w:tcBorders>
              <w:top w:val="nil"/>
              <w:left w:val="nil"/>
              <w:bottom w:val="single" w:sz="8" w:space="0" w:color="auto"/>
              <w:right w:val="single" w:sz="8" w:space="0" w:color="auto"/>
            </w:tcBorders>
            <w:shd w:val="clear" w:color="auto" w:fill="auto"/>
            <w:noWrap/>
            <w:vAlign w:val="center"/>
            <w:hideMark/>
          </w:tcPr>
          <w:p w14:paraId="62ABDB38"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115</w:t>
            </w:r>
          </w:p>
        </w:tc>
      </w:tr>
      <w:tr w:rsidR="00737040" w:rsidRPr="00737040" w14:paraId="5F418B9C"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57D6D329"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2005</w:t>
            </w:r>
          </w:p>
        </w:tc>
        <w:tc>
          <w:tcPr>
            <w:tcW w:w="1559" w:type="dxa"/>
            <w:tcBorders>
              <w:top w:val="nil"/>
              <w:left w:val="nil"/>
              <w:bottom w:val="single" w:sz="8" w:space="0" w:color="auto"/>
              <w:right w:val="single" w:sz="8" w:space="0" w:color="auto"/>
            </w:tcBorders>
            <w:shd w:val="clear" w:color="auto" w:fill="auto"/>
            <w:vAlign w:val="center"/>
            <w:hideMark/>
          </w:tcPr>
          <w:p w14:paraId="676F9FBD"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258</w:t>
            </w:r>
          </w:p>
        </w:tc>
        <w:tc>
          <w:tcPr>
            <w:tcW w:w="1418" w:type="dxa"/>
            <w:tcBorders>
              <w:top w:val="nil"/>
              <w:left w:val="nil"/>
              <w:bottom w:val="single" w:sz="8" w:space="0" w:color="auto"/>
              <w:right w:val="single" w:sz="8" w:space="0" w:color="auto"/>
            </w:tcBorders>
            <w:shd w:val="clear" w:color="auto" w:fill="auto"/>
            <w:vAlign w:val="center"/>
            <w:hideMark/>
          </w:tcPr>
          <w:p w14:paraId="404FF951"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136</w:t>
            </w:r>
          </w:p>
        </w:tc>
        <w:tc>
          <w:tcPr>
            <w:tcW w:w="1276" w:type="dxa"/>
            <w:tcBorders>
              <w:top w:val="nil"/>
              <w:left w:val="nil"/>
              <w:bottom w:val="single" w:sz="8" w:space="0" w:color="auto"/>
              <w:right w:val="single" w:sz="8" w:space="0" w:color="auto"/>
            </w:tcBorders>
            <w:shd w:val="clear" w:color="auto" w:fill="auto"/>
            <w:vAlign w:val="center"/>
            <w:hideMark/>
          </w:tcPr>
          <w:p w14:paraId="571C623B"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132</w:t>
            </w:r>
          </w:p>
        </w:tc>
        <w:tc>
          <w:tcPr>
            <w:tcW w:w="1417" w:type="dxa"/>
            <w:tcBorders>
              <w:top w:val="nil"/>
              <w:left w:val="nil"/>
              <w:bottom w:val="single" w:sz="8" w:space="0" w:color="auto"/>
              <w:right w:val="single" w:sz="8" w:space="0" w:color="auto"/>
            </w:tcBorders>
            <w:shd w:val="clear" w:color="auto" w:fill="auto"/>
            <w:vAlign w:val="center"/>
            <w:hideMark/>
          </w:tcPr>
          <w:p w14:paraId="76F1480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526</w:t>
            </w:r>
          </w:p>
        </w:tc>
        <w:tc>
          <w:tcPr>
            <w:tcW w:w="1701" w:type="dxa"/>
            <w:tcBorders>
              <w:top w:val="nil"/>
              <w:left w:val="nil"/>
              <w:bottom w:val="single" w:sz="8" w:space="0" w:color="auto"/>
              <w:right w:val="single" w:sz="8" w:space="0" w:color="auto"/>
            </w:tcBorders>
            <w:shd w:val="clear" w:color="auto" w:fill="auto"/>
            <w:noWrap/>
            <w:vAlign w:val="center"/>
            <w:hideMark/>
          </w:tcPr>
          <w:p w14:paraId="2165F3AA"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225</w:t>
            </w:r>
          </w:p>
        </w:tc>
      </w:tr>
      <w:tr w:rsidR="00737040" w:rsidRPr="00737040" w14:paraId="18E8D1B5"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7095CB1E"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2006</w:t>
            </w:r>
          </w:p>
        </w:tc>
        <w:tc>
          <w:tcPr>
            <w:tcW w:w="1559" w:type="dxa"/>
            <w:tcBorders>
              <w:top w:val="nil"/>
              <w:left w:val="nil"/>
              <w:bottom w:val="single" w:sz="8" w:space="0" w:color="auto"/>
              <w:right w:val="single" w:sz="8" w:space="0" w:color="auto"/>
            </w:tcBorders>
            <w:shd w:val="clear" w:color="auto" w:fill="auto"/>
            <w:vAlign w:val="center"/>
            <w:hideMark/>
          </w:tcPr>
          <w:p w14:paraId="3D9E29DF"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570</w:t>
            </w:r>
          </w:p>
        </w:tc>
        <w:tc>
          <w:tcPr>
            <w:tcW w:w="1418" w:type="dxa"/>
            <w:tcBorders>
              <w:top w:val="nil"/>
              <w:left w:val="nil"/>
              <w:bottom w:val="single" w:sz="8" w:space="0" w:color="auto"/>
              <w:right w:val="single" w:sz="8" w:space="0" w:color="auto"/>
            </w:tcBorders>
            <w:shd w:val="clear" w:color="auto" w:fill="auto"/>
            <w:vAlign w:val="center"/>
            <w:hideMark/>
          </w:tcPr>
          <w:p w14:paraId="77B9201B"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922</w:t>
            </w:r>
          </w:p>
        </w:tc>
        <w:tc>
          <w:tcPr>
            <w:tcW w:w="1276" w:type="dxa"/>
            <w:tcBorders>
              <w:top w:val="nil"/>
              <w:left w:val="nil"/>
              <w:bottom w:val="single" w:sz="8" w:space="0" w:color="auto"/>
              <w:right w:val="single" w:sz="8" w:space="0" w:color="auto"/>
            </w:tcBorders>
            <w:shd w:val="clear" w:color="auto" w:fill="auto"/>
            <w:vAlign w:val="center"/>
            <w:hideMark/>
          </w:tcPr>
          <w:p w14:paraId="1411B2AF"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265</w:t>
            </w:r>
          </w:p>
        </w:tc>
        <w:tc>
          <w:tcPr>
            <w:tcW w:w="1417" w:type="dxa"/>
            <w:tcBorders>
              <w:top w:val="nil"/>
              <w:left w:val="nil"/>
              <w:bottom w:val="single" w:sz="8" w:space="0" w:color="auto"/>
              <w:right w:val="single" w:sz="8" w:space="0" w:color="auto"/>
            </w:tcBorders>
            <w:shd w:val="clear" w:color="auto" w:fill="auto"/>
            <w:vAlign w:val="center"/>
            <w:hideMark/>
          </w:tcPr>
          <w:p w14:paraId="06009541"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1757</w:t>
            </w:r>
          </w:p>
        </w:tc>
        <w:tc>
          <w:tcPr>
            <w:tcW w:w="1701" w:type="dxa"/>
            <w:tcBorders>
              <w:top w:val="nil"/>
              <w:left w:val="nil"/>
              <w:bottom w:val="single" w:sz="8" w:space="0" w:color="auto"/>
              <w:right w:val="single" w:sz="8" w:space="0" w:color="auto"/>
            </w:tcBorders>
            <w:shd w:val="clear" w:color="auto" w:fill="auto"/>
            <w:noWrap/>
            <w:vAlign w:val="center"/>
            <w:hideMark/>
          </w:tcPr>
          <w:p w14:paraId="5F6AA27F"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360</w:t>
            </w:r>
          </w:p>
        </w:tc>
      </w:tr>
      <w:tr w:rsidR="00737040" w:rsidRPr="00737040" w14:paraId="45CBA29D"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36C1D1FD"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2007</w:t>
            </w:r>
          </w:p>
        </w:tc>
        <w:tc>
          <w:tcPr>
            <w:tcW w:w="1559" w:type="dxa"/>
            <w:tcBorders>
              <w:top w:val="nil"/>
              <w:left w:val="nil"/>
              <w:bottom w:val="single" w:sz="8" w:space="0" w:color="auto"/>
              <w:right w:val="single" w:sz="8" w:space="0" w:color="auto"/>
            </w:tcBorders>
            <w:shd w:val="clear" w:color="auto" w:fill="auto"/>
            <w:vAlign w:val="center"/>
            <w:hideMark/>
          </w:tcPr>
          <w:p w14:paraId="44A1AA75"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931</w:t>
            </w:r>
          </w:p>
        </w:tc>
        <w:tc>
          <w:tcPr>
            <w:tcW w:w="1418" w:type="dxa"/>
            <w:tcBorders>
              <w:top w:val="nil"/>
              <w:left w:val="nil"/>
              <w:bottom w:val="single" w:sz="8" w:space="0" w:color="auto"/>
              <w:right w:val="single" w:sz="8" w:space="0" w:color="auto"/>
            </w:tcBorders>
            <w:shd w:val="clear" w:color="auto" w:fill="auto"/>
            <w:vAlign w:val="center"/>
            <w:hideMark/>
          </w:tcPr>
          <w:p w14:paraId="0915124A"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933</w:t>
            </w:r>
          </w:p>
        </w:tc>
        <w:tc>
          <w:tcPr>
            <w:tcW w:w="1276" w:type="dxa"/>
            <w:tcBorders>
              <w:top w:val="nil"/>
              <w:left w:val="nil"/>
              <w:bottom w:val="single" w:sz="8" w:space="0" w:color="auto"/>
              <w:right w:val="single" w:sz="8" w:space="0" w:color="auto"/>
            </w:tcBorders>
            <w:shd w:val="clear" w:color="auto" w:fill="auto"/>
            <w:vAlign w:val="center"/>
            <w:hideMark/>
          </w:tcPr>
          <w:p w14:paraId="086B54D0"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362</w:t>
            </w:r>
          </w:p>
        </w:tc>
        <w:tc>
          <w:tcPr>
            <w:tcW w:w="1417" w:type="dxa"/>
            <w:tcBorders>
              <w:top w:val="nil"/>
              <w:left w:val="nil"/>
              <w:bottom w:val="single" w:sz="8" w:space="0" w:color="auto"/>
              <w:right w:val="single" w:sz="8" w:space="0" w:color="auto"/>
            </w:tcBorders>
            <w:shd w:val="clear" w:color="auto" w:fill="auto"/>
            <w:vAlign w:val="center"/>
            <w:hideMark/>
          </w:tcPr>
          <w:p w14:paraId="18A15E52"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2226</w:t>
            </w:r>
          </w:p>
        </w:tc>
        <w:tc>
          <w:tcPr>
            <w:tcW w:w="1701" w:type="dxa"/>
            <w:tcBorders>
              <w:top w:val="nil"/>
              <w:left w:val="nil"/>
              <w:bottom w:val="single" w:sz="8" w:space="0" w:color="auto"/>
              <w:right w:val="single" w:sz="8" w:space="0" w:color="auto"/>
            </w:tcBorders>
            <w:shd w:val="clear" w:color="auto" w:fill="auto"/>
            <w:noWrap/>
            <w:vAlign w:val="center"/>
            <w:hideMark/>
          </w:tcPr>
          <w:p w14:paraId="01AC3075"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431</w:t>
            </w:r>
          </w:p>
        </w:tc>
      </w:tr>
      <w:tr w:rsidR="00737040" w:rsidRPr="00737040" w14:paraId="4A328AE3"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302A3E06"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2008</w:t>
            </w:r>
          </w:p>
        </w:tc>
        <w:tc>
          <w:tcPr>
            <w:tcW w:w="1559" w:type="dxa"/>
            <w:tcBorders>
              <w:top w:val="nil"/>
              <w:left w:val="nil"/>
              <w:bottom w:val="single" w:sz="8" w:space="0" w:color="auto"/>
              <w:right w:val="single" w:sz="8" w:space="0" w:color="auto"/>
            </w:tcBorders>
            <w:shd w:val="clear" w:color="auto" w:fill="auto"/>
            <w:vAlign w:val="center"/>
            <w:hideMark/>
          </w:tcPr>
          <w:p w14:paraId="5F9A469E"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1263</w:t>
            </w:r>
          </w:p>
        </w:tc>
        <w:tc>
          <w:tcPr>
            <w:tcW w:w="1418" w:type="dxa"/>
            <w:tcBorders>
              <w:top w:val="nil"/>
              <w:left w:val="nil"/>
              <w:bottom w:val="single" w:sz="8" w:space="0" w:color="auto"/>
              <w:right w:val="single" w:sz="8" w:space="0" w:color="auto"/>
            </w:tcBorders>
            <w:shd w:val="clear" w:color="auto" w:fill="auto"/>
            <w:vAlign w:val="center"/>
            <w:hideMark/>
          </w:tcPr>
          <w:p w14:paraId="3C93FE74"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1234</w:t>
            </w:r>
          </w:p>
        </w:tc>
        <w:tc>
          <w:tcPr>
            <w:tcW w:w="1276" w:type="dxa"/>
            <w:tcBorders>
              <w:top w:val="nil"/>
              <w:left w:val="nil"/>
              <w:bottom w:val="single" w:sz="8" w:space="0" w:color="auto"/>
              <w:right w:val="single" w:sz="8" w:space="0" w:color="auto"/>
            </w:tcBorders>
            <w:shd w:val="clear" w:color="auto" w:fill="auto"/>
            <w:vAlign w:val="center"/>
            <w:hideMark/>
          </w:tcPr>
          <w:p w14:paraId="149586EE"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547</w:t>
            </w:r>
          </w:p>
        </w:tc>
        <w:tc>
          <w:tcPr>
            <w:tcW w:w="1417" w:type="dxa"/>
            <w:tcBorders>
              <w:top w:val="nil"/>
              <w:left w:val="nil"/>
              <w:bottom w:val="single" w:sz="8" w:space="0" w:color="auto"/>
              <w:right w:val="single" w:sz="8" w:space="0" w:color="auto"/>
            </w:tcBorders>
            <w:shd w:val="clear" w:color="auto" w:fill="auto"/>
            <w:vAlign w:val="center"/>
            <w:hideMark/>
          </w:tcPr>
          <w:p w14:paraId="47660352"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3044</w:t>
            </w:r>
          </w:p>
        </w:tc>
        <w:tc>
          <w:tcPr>
            <w:tcW w:w="1701" w:type="dxa"/>
            <w:tcBorders>
              <w:top w:val="nil"/>
              <w:left w:val="nil"/>
              <w:bottom w:val="single" w:sz="8" w:space="0" w:color="auto"/>
              <w:right w:val="single" w:sz="8" w:space="0" w:color="auto"/>
            </w:tcBorders>
            <w:shd w:val="clear" w:color="auto" w:fill="auto"/>
            <w:noWrap/>
            <w:vAlign w:val="center"/>
            <w:hideMark/>
          </w:tcPr>
          <w:p w14:paraId="2F9A36B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499</w:t>
            </w:r>
          </w:p>
        </w:tc>
      </w:tr>
      <w:tr w:rsidR="00737040" w:rsidRPr="00737040" w14:paraId="5F2E8848"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1006EFF9"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2009</w:t>
            </w:r>
          </w:p>
        </w:tc>
        <w:tc>
          <w:tcPr>
            <w:tcW w:w="1559" w:type="dxa"/>
            <w:tcBorders>
              <w:top w:val="nil"/>
              <w:left w:val="nil"/>
              <w:bottom w:val="single" w:sz="8" w:space="0" w:color="auto"/>
              <w:right w:val="single" w:sz="8" w:space="0" w:color="auto"/>
            </w:tcBorders>
            <w:shd w:val="clear" w:color="auto" w:fill="auto"/>
            <w:vAlign w:val="center"/>
            <w:hideMark/>
          </w:tcPr>
          <w:p w14:paraId="7530DE3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1492</w:t>
            </w:r>
          </w:p>
        </w:tc>
        <w:tc>
          <w:tcPr>
            <w:tcW w:w="1418" w:type="dxa"/>
            <w:tcBorders>
              <w:top w:val="nil"/>
              <w:left w:val="nil"/>
              <w:bottom w:val="single" w:sz="8" w:space="0" w:color="auto"/>
              <w:right w:val="single" w:sz="8" w:space="0" w:color="auto"/>
            </w:tcBorders>
            <w:shd w:val="clear" w:color="auto" w:fill="auto"/>
            <w:vAlign w:val="center"/>
            <w:hideMark/>
          </w:tcPr>
          <w:p w14:paraId="6EC933F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1361</w:t>
            </w:r>
          </w:p>
        </w:tc>
        <w:tc>
          <w:tcPr>
            <w:tcW w:w="1276" w:type="dxa"/>
            <w:tcBorders>
              <w:top w:val="nil"/>
              <w:left w:val="nil"/>
              <w:bottom w:val="single" w:sz="8" w:space="0" w:color="auto"/>
              <w:right w:val="single" w:sz="8" w:space="0" w:color="auto"/>
            </w:tcBorders>
            <w:shd w:val="clear" w:color="auto" w:fill="auto"/>
            <w:vAlign w:val="center"/>
            <w:hideMark/>
          </w:tcPr>
          <w:p w14:paraId="37DAE0FF"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718</w:t>
            </w:r>
          </w:p>
        </w:tc>
        <w:tc>
          <w:tcPr>
            <w:tcW w:w="1417" w:type="dxa"/>
            <w:tcBorders>
              <w:top w:val="nil"/>
              <w:left w:val="nil"/>
              <w:bottom w:val="single" w:sz="8" w:space="0" w:color="auto"/>
              <w:right w:val="single" w:sz="8" w:space="0" w:color="auto"/>
            </w:tcBorders>
            <w:shd w:val="clear" w:color="auto" w:fill="auto"/>
            <w:vAlign w:val="center"/>
            <w:hideMark/>
          </w:tcPr>
          <w:p w14:paraId="62F669E1"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3571</w:t>
            </w:r>
          </w:p>
        </w:tc>
        <w:tc>
          <w:tcPr>
            <w:tcW w:w="1701" w:type="dxa"/>
            <w:tcBorders>
              <w:top w:val="nil"/>
              <w:left w:val="nil"/>
              <w:bottom w:val="single" w:sz="8" w:space="0" w:color="auto"/>
              <w:right w:val="single" w:sz="8" w:space="0" w:color="auto"/>
            </w:tcBorders>
            <w:shd w:val="clear" w:color="auto" w:fill="auto"/>
            <w:noWrap/>
            <w:vAlign w:val="center"/>
            <w:hideMark/>
          </w:tcPr>
          <w:p w14:paraId="2248D560"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618</w:t>
            </w:r>
          </w:p>
        </w:tc>
      </w:tr>
      <w:tr w:rsidR="00737040" w:rsidRPr="00737040" w14:paraId="48B1D04D"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172F2C24"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2010</w:t>
            </w:r>
          </w:p>
        </w:tc>
        <w:tc>
          <w:tcPr>
            <w:tcW w:w="1559" w:type="dxa"/>
            <w:tcBorders>
              <w:top w:val="nil"/>
              <w:left w:val="nil"/>
              <w:bottom w:val="single" w:sz="8" w:space="0" w:color="auto"/>
              <w:right w:val="single" w:sz="8" w:space="0" w:color="auto"/>
            </w:tcBorders>
            <w:shd w:val="clear" w:color="auto" w:fill="auto"/>
            <w:vAlign w:val="center"/>
            <w:hideMark/>
          </w:tcPr>
          <w:p w14:paraId="07BD2FD5"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2072</w:t>
            </w:r>
          </w:p>
        </w:tc>
        <w:tc>
          <w:tcPr>
            <w:tcW w:w="1418" w:type="dxa"/>
            <w:tcBorders>
              <w:top w:val="nil"/>
              <w:left w:val="nil"/>
              <w:bottom w:val="single" w:sz="8" w:space="0" w:color="auto"/>
              <w:right w:val="single" w:sz="8" w:space="0" w:color="auto"/>
            </w:tcBorders>
            <w:shd w:val="clear" w:color="auto" w:fill="auto"/>
            <w:vAlign w:val="center"/>
            <w:hideMark/>
          </w:tcPr>
          <w:p w14:paraId="7FE0AE2E"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1957</w:t>
            </w:r>
          </w:p>
        </w:tc>
        <w:tc>
          <w:tcPr>
            <w:tcW w:w="1276" w:type="dxa"/>
            <w:tcBorders>
              <w:top w:val="nil"/>
              <w:left w:val="nil"/>
              <w:bottom w:val="single" w:sz="8" w:space="0" w:color="auto"/>
              <w:right w:val="single" w:sz="8" w:space="0" w:color="auto"/>
            </w:tcBorders>
            <w:shd w:val="clear" w:color="auto" w:fill="auto"/>
            <w:vAlign w:val="center"/>
            <w:hideMark/>
          </w:tcPr>
          <w:p w14:paraId="69871691"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951</w:t>
            </w:r>
          </w:p>
        </w:tc>
        <w:tc>
          <w:tcPr>
            <w:tcW w:w="1417" w:type="dxa"/>
            <w:tcBorders>
              <w:top w:val="nil"/>
              <w:left w:val="nil"/>
              <w:bottom w:val="single" w:sz="8" w:space="0" w:color="auto"/>
              <w:right w:val="single" w:sz="8" w:space="0" w:color="auto"/>
            </w:tcBorders>
            <w:shd w:val="clear" w:color="auto" w:fill="auto"/>
            <w:vAlign w:val="center"/>
            <w:hideMark/>
          </w:tcPr>
          <w:p w14:paraId="7E799C41"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4980</w:t>
            </w:r>
          </w:p>
        </w:tc>
        <w:tc>
          <w:tcPr>
            <w:tcW w:w="1701" w:type="dxa"/>
            <w:tcBorders>
              <w:top w:val="nil"/>
              <w:left w:val="nil"/>
              <w:bottom w:val="single" w:sz="8" w:space="0" w:color="auto"/>
              <w:right w:val="single" w:sz="8" w:space="0" w:color="auto"/>
            </w:tcBorders>
            <w:shd w:val="clear" w:color="auto" w:fill="auto"/>
            <w:noWrap/>
            <w:vAlign w:val="center"/>
            <w:hideMark/>
          </w:tcPr>
          <w:p w14:paraId="1A6C52D1"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675</w:t>
            </w:r>
          </w:p>
        </w:tc>
      </w:tr>
      <w:tr w:rsidR="00737040" w:rsidRPr="00737040" w14:paraId="66C314EE"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6890F289"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2011</w:t>
            </w:r>
          </w:p>
        </w:tc>
        <w:tc>
          <w:tcPr>
            <w:tcW w:w="1559" w:type="dxa"/>
            <w:tcBorders>
              <w:top w:val="nil"/>
              <w:left w:val="nil"/>
              <w:bottom w:val="single" w:sz="8" w:space="0" w:color="auto"/>
              <w:right w:val="single" w:sz="8" w:space="0" w:color="auto"/>
            </w:tcBorders>
            <w:shd w:val="clear" w:color="auto" w:fill="auto"/>
            <w:vAlign w:val="center"/>
            <w:hideMark/>
          </w:tcPr>
          <w:p w14:paraId="1BB5666F"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2619</w:t>
            </w:r>
          </w:p>
        </w:tc>
        <w:tc>
          <w:tcPr>
            <w:tcW w:w="1418" w:type="dxa"/>
            <w:tcBorders>
              <w:top w:val="nil"/>
              <w:left w:val="nil"/>
              <w:bottom w:val="single" w:sz="8" w:space="0" w:color="auto"/>
              <w:right w:val="single" w:sz="8" w:space="0" w:color="auto"/>
            </w:tcBorders>
            <w:shd w:val="clear" w:color="auto" w:fill="auto"/>
            <w:vAlign w:val="center"/>
            <w:hideMark/>
          </w:tcPr>
          <w:p w14:paraId="1927830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2268</w:t>
            </w:r>
          </w:p>
        </w:tc>
        <w:tc>
          <w:tcPr>
            <w:tcW w:w="1276" w:type="dxa"/>
            <w:tcBorders>
              <w:top w:val="nil"/>
              <w:left w:val="nil"/>
              <w:bottom w:val="single" w:sz="8" w:space="0" w:color="auto"/>
              <w:right w:val="single" w:sz="8" w:space="0" w:color="auto"/>
            </w:tcBorders>
            <w:shd w:val="clear" w:color="auto" w:fill="auto"/>
            <w:vAlign w:val="center"/>
            <w:hideMark/>
          </w:tcPr>
          <w:p w14:paraId="1BDB2B38"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1033</w:t>
            </w:r>
          </w:p>
        </w:tc>
        <w:tc>
          <w:tcPr>
            <w:tcW w:w="1417" w:type="dxa"/>
            <w:tcBorders>
              <w:top w:val="nil"/>
              <w:left w:val="nil"/>
              <w:bottom w:val="single" w:sz="8" w:space="0" w:color="auto"/>
              <w:right w:val="single" w:sz="8" w:space="0" w:color="auto"/>
            </w:tcBorders>
            <w:shd w:val="clear" w:color="auto" w:fill="auto"/>
            <w:vAlign w:val="center"/>
            <w:hideMark/>
          </w:tcPr>
          <w:p w14:paraId="4215BE3D"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5920</w:t>
            </w:r>
          </w:p>
        </w:tc>
        <w:tc>
          <w:tcPr>
            <w:tcW w:w="1701" w:type="dxa"/>
            <w:tcBorders>
              <w:top w:val="nil"/>
              <w:left w:val="nil"/>
              <w:bottom w:val="single" w:sz="8" w:space="0" w:color="auto"/>
              <w:right w:val="single" w:sz="8" w:space="0" w:color="auto"/>
            </w:tcBorders>
            <w:shd w:val="clear" w:color="auto" w:fill="auto"/>
            <w:noWrap/>
            <w:vAlign w:val="center"/>
            <w:hideMark/>
          </w:tcPr>
          <w:p w14:paraId="572FFB28"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1000</w:t>
            </w:r>
          </w:p>
        </w:tc>
      </w:tr>
      <w:tr w:rsidR="00737040" w:rsidRPr="00737040" w14:paraId="6FCB5C47"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6506E1C6"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2012</w:t>
            </w:r>
          </w:p>
        </w:tc>
        <w:tc>
          <w:tcPr>
            <w:tcW w:w="1559" w:type="dxa"/>
            <w:tcBorders>
              <w:top w:val="nil"/>
              <w:left w:val="nil"/>
              <w:bottom w:val="single" w:sz="8" w:space="0" w:color="auto"/>
              <w:right w:val="single" w:sz="8" w:space="0" w:color="auto"/>
            </w:tcBorders>
            <w:shd w:val="clear" w:color="auto" w:fill="auto"/>
            <w:vAlign w:val="center"/>
            <w:hideMark/>
          </w:tcPr>
          <w:p w14:paraId="541057A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2695</w:t>
            </w:r>
          </w:p>
        </w:tc>
        <w:tc>
          <w:tcPr>
            <w:tcW w:w="1418" w:type="dxa"/>
            <w:tcBorders>
              <w:top w:val="nil"/>
              <w:left w:val="nil"/>
              <w:bottom w:val="single" w:sz="8" w:space="0" w:color="auto"/>
              <w:right w:val="single" w:sz="8" w:space="0" w:color="auto"/>
            </w:tcBorders>
            <w:shd w:val="clear" w:color="auto" w:fill="auto"/>
            <w:vAlign w:val="center"/>
            <w:hideMark/>
          </w:tcPr>
          <w:p w14:paraId="12004D29"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2469</w:t>
            </w:r>
          </w:p>
        </w:tc>
        <w:tc>
          <w:tcPr>
            <w:tcW w:w="1276" w:type="dxa"/>
            <w:tcBorders>
              <w:top w:val="nil"/>
              <w:left w:val="nil"/>
              <w:bottom w:val="single" w:sz="8" w:space="0" w:color="auto"/>
              <w:right w:val="single" w:sz="8" w:space="0" w:color="auto"/>
            </w:tcBorders>
            <w:shd w:val="clear" w:color="auto" w:fill="auto"/>
            <w:vAlign w:val="center"/>
            <w:hideMark/>
          </w:tcPr>
          <w:p w14:paraId="309CD20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1254</w:t>
            </w:r>
          </w:p>
        </w:tc>
        <w:tc>
          <w:tcPr>
            <w:tcW w:w="1417" w:type="dxa"/>
            <w:tcBorders>
              <w:top w:val="nil"/>
              <w:left w:val="nil"/>
              <w:bottom w:val="single" w:sz="8" w:space="0" w:color="auto"/>
              <w:right w:val="single" w:sz="8" w:space="0" w:color="auto"/>
            </w:tcBorders>
            <w:shd w:val="clear" w:color="auto" w:fill="auto"/>
            <w:vAlign w:val="center"/>
            <w:hideMark/>
          </w:tcPr>
          <w:p w14:paraId="0B32DA06"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6418</w:t>
            </w:r>
          </w:p>
        </w:tc>
        <w:tc>
          <w:tcPr>
            <w:tcW w:w="1701" w:type="dxa"/>
            <w:tcBorders>
              <w:top w:val="nil"/>
              <w:left w:val="nil"/>
              <w:bottom w:val="single" w:sz="8" w:space="0" w:color="auto"/>
              <w:right w:val="single" w:sz="8" w:space="0" w:color="auto"/>
            </w:tcBorders>
            <w:shd w:val="clear" w:color="auto" w:fill="auto"/>
            <w:noWrap/>
            <w:vAlign w:val="center"/>
            <w:hideMark/>
          </w:tcPr>
          <w:p w14:paraId="38E2CC7B"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1150</w:t>
            </w:r>
          </w:p>
        </w:tc>
      </w:tr>
      <w:tr w:rsidR="00737040" w:rsidRPr="00737040" w14:paraId="611F8749"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67A0089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2013</w:t>
            </w:r>
          </w:p>
        </w:tc>
        <w:tc>
          <w:tcPr>
            <w:tcW w:w="1559" w:type="dxa"/>
            <w:tcBorders>
              <w:top w:val="nil"/>
              <w:left w:val="nil"/>
              <w:bottom w:val="single" w:sz="8" w:space="0" w:color="auto"/>
              <w:right w:val="single" w:sz="8" w:space="0" w:color="auto"/>
            </w:tcBorders>
            <w:shd w:val="clear" w:color="auto" w:fill="auto"/>
            <w:vAlign w:val="center"/>
            <w:hideMark/>
          </w:tcPr>
          <w:p w14:paraId="0175E81E"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3126</w:t>
            </w:r>
          </w:p>
        </w:tc>
        <w:tc>
          <w:tcPr>
            <w:tcW w:w="1418" w:type="dxa"/>
            <w:tcBorders>
              <w:top w:val="nil"/>
              <w:left w:val="nil"/>
              <w:bottom w:val="single" w:sz="8" w:space="0" w:color="auto"/>
              <w:right w:val="single" w:sz="8" w:space="0" w:color="auto"/>
            </w:tcBorders>
            <w:shd w:val="clear" w:color="auto" w:fill="auto"/>
            <w:vAlign w:val="center"/>
            <w:hideMark/>
          </w:tcPr>
          <w:p w14:paraId="23566BEA"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2910</w:t>
            </w:r>
          </w:p>
        </w:tc>
        <w:tc>
          <w:tcPr>
            <w:tcW w:w="1276" w:type="dxa"/>
            <w:tcBorders>
              <w:top w:val="nil"/>
              <w:left w:val="nil"/>
              <w:bottom w:val="single" w:sz="8" w:space="0" w:color="auto"/>
              <w:right w:val="single" w:sz="8" w:space="0" w:color="auto"/>
            </w:tcBorders>
            <w:shd w:val="clear" w:color="auto" w:fill="auto"/>
            <w:vAlign w:val="center"/>
            <w:hideMark/>
          </w:tcPr>
          <w:p w14:paraId="4576BF82"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1398</w:t>
            </w:r>
          </w:p>
        </w:tc>
        <w:tc>
          <w:tcPr>
            <w:tcW w:w="1417" w:type="dxa"/>
            <w:tcBorders>
              <w:top w:val="nil"/>
              <w:left w:val="nil"/>
              <w:bottom w:val="single" w:sz="8" w:space="0" w:color="auto"/>
              <w:right w:val="single" w:sz="8" w:space="0" w:color="auto"/>
            </w:tcBorders>
            <w:shd w:val="clear" w:color="auto" w:fill="auto"/>
            <w:vAlign w:val="center"/>
            <w:hideMark/>
          </w:tcPr>
          <w:p w14:paraId="779DB8D9"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7434</w:t>
            </w:r>
          </w:p>
        </w:tc>
        <w:tc>
          <w:tcPr>
            <w:tcW w:w="1701" w:type="dxa"/>
            <w:tcBorders>
              <w:top w:val="nil"/>
              <w:left w:val="nil"/>
              <w:bottom w:val="single" w:sz="8" w:space="0" w:color="auto"/>
              <w:right w:val="single" w:sz="8" w:space="0" w:color="auto"/>
            </w:tcBorders>
            <w:shd w:val="clear" w:color="auto" w:fill="auto"/>
            <w:noWrap/>
            <w:vAlign w:val="center"/>
            <w:hideMark/>
          </w:tcPr>
          <w:p w14:paraId="78C9647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1286</w:t>
            </w:r>
          </w:p>
        </w:tc>
      </w:tr>
      <w:tr w:rsidR="00737040" w:rsidRPr="00737040" w14:paraId="376FD712"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1195F0EF"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2014</w:t>
            </w:r>
          </w:p>
        </w:tc>
        <w:tc>
          <w:tcPr>
            <w:tcW w:w="1559" w:type="dxa"/>
            <w:tcBorders>
              <w:top w:val="nil"/>
              <w:left w:val="nil"/>
              <w:bottom w:val="single" w:sz="8" w:space="0" w:color="auto"/>
              <w:right w:val="single" w:sz="8" w:space="0" w:color="auto"/>
            </w:tcBorders>
            <w:shd w:val="clear" w:color="auto" w:fill="auto"/>
            <w:vAlign w:val="center"/>
            <w:hideMark/>
          </w:tcPr>
          <w:p w14:paraId="4048CC81"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3582</w:t>
            </w:r>
          </w:p>
        </w:tc>
        <w:tc>
          <w:tcPr>
            <w:tcW w:w="1418" w:type="dxa"/>
            <w:tcBorders>
              <w:top w:val="nil"/>
              <w:left w:val="nil"/>
              <w:bottom w:val="single" w:sz="8" w:space="0" w:color="auto"/>
              <w:right w:val="single" w:sz="8" w:space="0" w:color="auto"/>
            </w:tcBorders>
            <w:shd w:val="clear" w:color="auto" w:fill="auto"/>
            <w:vAlign w:val="center"/>
            <w:hideMark/>
          </w:tcPr>
          <w:p w14:paraId="43DA35DF"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3348</w:t>
            </w:r>
          </w:p>
        </w:tc>
        <w:tc>
          <w:tcPr>
            <w:tcW w:w="1276" w:type="dxa"/>
            <w:tcBorders>
              <w:top w:val="nil"/>
              <w:left w:val="nil"/>
              <w:bottom w:val="single" w:sz="8" w:space="0" w:color="auto"/>
              <w:right w:val="single" w:sz="8" w:space="0" w:color="auto"/>
            </w:tcBorders>
            <w:shd w:val="clear" w:color="auto" w:fill="auto"/>
            <w:vAlign w:val="center"/>
            <w:hideMark/>
          </w:tcPr>
          <w:p w14:paraId="25519104"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1514</w:t>
            </w:r>
          </w:p>
        </w:tc>
        <w:tc>
          <w:tcPr>
            <w:tcW w:w="1417" w:type="dxa"/>
            <w:tcBorders>
              <w:top w:val="nil"/>
              <w:left w:val="nil"/>
              <w:bottom w:val="single" w:sz="8" w:space="0" w:color="auto"/>
              <w:right w:val="single" w:sz="8" w:space="0" w:color="auto"/>
            </w:tcBorders>
            <w:shd w:val="clear" w:color="auto" w:fill="auto"/>
            <w:vAlign w:val="center"/>
            <w:hideMark/>
          </w:tcPr>
          <w:p w14:paraId="45351A99"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8444</w:t>
            </w:r>
          </w:p>
        </w:tc>
        <w:tc>
          <w:tcPr>
            <w:tcW w:w="1701" w:type="dxa"/>
            <w:tcBorders>
              <w:top w:val="nil"/>
              <w:left w:val="nil"/>
              <w:bottom w:val="single" w:sz="8" w:space="0" w:color="auto"/>
              <w:right w:val="single" w:sz="8" w:space="0" w:color="auto"/>
            </w:tcBorders>
            <w:shd w:val="clear" w:color="auto" w:fill="auto"/>
            <w:noWrap/>
            <w:vAlign w:val="center"/>
            <w:hideMark/>
          </w:tcPr>
          <w:p w14:paraId="214A38C0"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1461</w:t>
            </w:r>
          </w:p>
        </w:tc>
      </w:tr>
      <w:tr w:rsidR="00737040" w:rsidRPr="00737040" w14:paraId="1BBA570F"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589AA5A7"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2015</w:t>
            </w:r>
          </w:p>
        </w:tc>
        <w:tc>
          <w:tcPr>
            <w:tcW w:w="1559" w:type="dxa"/>
            <w:tcBorders>
              <w:top w:val="nil"/>
              <w:left w:val="nil"/>
              <w:bottom w:val="single" w:sz="8" w:space="0" w:color="auto"/>
              <w:right w:val="single" w:sz="8" w:space="0" w:color="auto"/>
            </w:tcBorders>
            <w:shd w:val="clear" w:color="000000" w:fill="FFFFFF"/>
            <w:vAlign w:val="center"/>
            <w:hideMark/>
          </w:tcPr>
          <w:p w14:paraId="3FD1E8E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3930</w:t>
            </w:r>
          </w:p>
        </w:tc>
        <w:tc>
          <w:tcPr>
            <w:tcW w:w="1418" w:type="dxa"/>
            <w:tcBorders>
              <w:top w:val="nil"/>
              <w:left w:val="nil"/>
              <w:bottom w:val="single" w:sz="8" w:space="0" w:color="auto"/>
              <w:right w:val="single" w:sz="8" w:space="0" w:color="auto"/>
            </w:tcBorders>
            <w:shd w:val="clear" w:color="000000" w:fill="FFFFFF"/>
            <w:vAlign w:val="center"/>
            <w:hideMark/>
          </w:tcPr>
          <w:p w14:paraId="72E0118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3745</w:t>
            </w:r>
          </w:p>
        </w:tc>
        <w:tc>
          <w:tcPr>
            <w:tcW w:w="1276" w:type="dxa"/>
            <w:tcBorders>
              <w:top w:val="nil"/>
              <w:left w:val="nil"/>
              <w:bottom w:val="single" w:sz="8" w:space="0" w:color="auto"/>
              <w:right w:val="single" w:sz="8" w:space="0" w:color="auto"/>
            </w:tcBorders>
            <w:shd w:val="clear" w:color="000000" w:fill="FFFFFF"/>
            <w:vAlign w:val="center"/>
            <w:hideMark/>
          </w:tcPr>
          <w:p w14:paraId="190E13D5"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1822</w:t>
            </w:r>
          </w:p>
        </w:tc>
        <w:tc>
          <w:tcPr>
            <w:tcW w:w="1417" w:type="dxa"/>
            <w:tcBorders>
              <w:top w:val="nil"/>
              <w:left w:val="nil"/>
              <w:bottom w:val="single" w:sz="8" w:space="0" w:color="auto"/>
              <w:right w:val="single" w:sz="8" w:space="0" w:color="auto"/>
            </w:tcBorders>
            <w:shd w:val="clear" w:color="auto" w:fill="auto"/>
            <w:vAlign w:val="center"/>
            <w:hideMark/>
          </w:tcPr>
          <w:p w14:paraId="4C1BA27A"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9497</w:t>
            </w:r>
          </w:p>
        </w:tc>
        <w:tc>
          <w:tcPr>
            <w:tcW w:w="1701" w:type="dxa"/>
            <w:tcBorders>
              <w:top w:val="nil"/>
              <w:left w:val="nil"/>
              <w:bottom w:val="single" w:sz="8" w:space="0" w:color="auto"/>
              <w:right w:val="single" w:sz="8" w:space="0" w:color="auto"/>
            </w:tcBorders>
            <w:shd w:val="clear" w:color="auto" w:fill="auto"/>
            <w:noWrap/>
            <w:vAlign w:val="center"/>
            <w:hideMark/>
          </w:tcPr>
          <w:p w14:paraId="5B3502D4"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1583</w:t>
            </w:r>
          </w:p>
        </w:tc>
      </w:tr>
      <w:tr w:rsidR="00737040" w:rsidRPr="00737040" w14:paraId="18ACD638"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56AA9E55"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2016</w:t>
            </w:r>
          </w:p>
        </w:tc>
        <w:tc>
          <w:tcPr>
            <w:tcW w:w="1559" w:type="dxa"/>
            <w:tcBorders>
              <w:top w:val="nil"/>
              <w:left w:val="nil"/>
              <w:bottom w:val="single" w:sz="8" w:space="0" w:color="auto"/>
              <w:right w:val="single" w:sz="8" w:space="0" w:color="auto"/>
            </w:tcBorders>
            <w:shd w:val="clear" w:color="auto" w:fill="auto"/>
            <w:vAlign w:val="center"/>
            <w:hideMark/>
          </w:tcPr>
          <w:p w14:paraId="6A891272"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4130</w:t>
            </w:r>
          </w:p>
        </w:tc>
        <w:tc>
          <w:tcPr>
            <w:tcW w:w="1418" w:type="dxa"/>
            <w:tcBorders>
              <w:top w:val="nil"/>
              <w:left w:val="nil"/>
              <w:bottom w:val="single" w:sz="8" w:space="0" w:color="auto"/>
              <w:right w:val="single" w:sz="8" w:space="0" w:color="auto"/>
            </w:tcBorders>
            <w:shd w:val="clear" w:color="auto" w:fill="auto"/>
            <w:vAlign w:val="center"/>
            <w:hideMark/>
          </w:tcPr>
          <w:p w14:paraId="27958B0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3898</w:t>
            </w:r>
          </w:p>
        </w:tc>
        <w:tc>
          <w:tcPr>
            <w:tcW w:w="1276" w:type="dxa"/>
            <w:tcBorders>
              <w:top w:val="nil"/>
              <w:left w:val="nil"/>
              <w:bottom w:val="single" w:sz="8" w:space="0" w:color="auto"/>
              <w:right w:val="single" w:sz="8" w:space="0" w:color="auto"/>
            </w:tcBorders>
            <w:shd w:val="clear" w:color="auto" w:fill="auto"/>
            <w:vAlign w:val="center"/>
            <w:hideMark/>
          </w:tcPr>
          <w:p w14:paraId="2F02C5A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1936</w:t>
            </w:r>
          </w:p>
        </w:tc>
        <w:tc>
          <w:tcPr>
            <w:tcW w:w="1417" w:type="dxa"/>
            <w:tcBorders>
              <w:top w:val="nil"/>
              <w:left w:val="nil"/>
              <w:bottom w:val="single" w:sz="8" w:space="0" w:color="auto"/>
              <w:right w:val="single" w:sz="8" w:space="0" w:color="auto"/>
            </w:tcBorders>
            <w:shd w:val="clear" w:color="auto" w:fill="auto"/>
            <w:vAlign w:val="center"/>
            <w:hideMark/>
          </w:tcPr>
          <w:p w14:paraId="1864C600"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9964</w:t>
            </w:r>
          </w:p>
        </w:tc>
        <w:tc>
          <w:tcPr>
            <w:tcW w:w="1701" w:type="dxa"/>
            <w:tcBorders>
              <w:top w:val="nil"/>
              <w:left w:val="nil"/>
              <w:bottom w:val="single" w:sz="8" w:space="0" w:color="auto"/>
              <w:right w:val="single" w:sz="8" w:space="0" w:color="auto"/>
            </w:tcBorders>
            <w:shd w:val="clear" w:color="auto" w:fill="auto"/>
            <w:noWrap/>
            <w:vAlign w:val="center"/>
            <w:hideMark/>
          </w:tcPr>
          <w:p w14:paraId="6D0CA1E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1921</w:t>
            </w:r>
          </w:p>
        </w:tc>
      </w:tr>
      <w:tr w:rsidR="00737040" w:rsidRPr="00737040" w14:paraId="26D2A4F1"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39A2E302"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2017</w:t>
            </w:r>
          </w:p>
        </w:tc>
        <w:tc>
          <w:tcPr>
            <w:tcW w:w="1559" w:type="dxa"/>
            <w:tcBorders>
              <w:top w:val="nil"/>
              <w:left w:val="nil"/>
              <w:bottom w:val="single" w:sz="8" w:space="0" w:color="auto"/>
              <w:right w:val="single" w:sz="8" w:space="0" w:color="auto"/>
            </w:tcBorders>
            <w:shd w:val="clear" w:color="auto" w:fill="auto"/>
            <w:vAlign w:val="center"/>
            <w:hideMark/>
          </w:tcPr>
          <w:p w14:paraId="38EB943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4106</w:t>
            </w:r>
          </w:p>
        </w:tc>
        <w:tc>
          <w:tcPr>
            <w:tcW w:w="1418" w:type="dxa"/>
            <w:tcBorders>
              <w:top w:val="nil"/>
              <w:left w:val="nil"/>
              <w:bottom w:val="single" w:sz="8" w:space="0" w:color="auto"/>
              <w:right w:val="single" w:sz="8" w:space="0" w:color="auto"/>
            </w:tcBorders>
            <w:shd w:val="clear" w:color="auto" w:fill="auto"/>
            <w:vAlign w:val="center"/>
            <w:hideMark/>
          </w:tcPr>
          <w:p w14:paraId="40A14583"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3792</w:t>
            </w:r>
          </w:p>
        </w:tc>
        <w:tc>
          <w:tcPr>
            <w:tcW w:w="1276" w:type="dxa"/>
            <w:tcBorders>
              <w:top w:val="nil"/>
              <w:left w:val="nil"/>
              <w:bottom w:val="single" w:sz="8" w:space="0" w:color="auto"/>
              <w:right w:val="single" w:sz="8" w:space="0" w:color="auto"/>
            </w:tcBorders>
            <w:shd w:val="clear" w:color="auto" w:fill="auto"/>
            <w:vAlign w:val="center"/>
            <w:hideMark/>
          </w:tcPr>
          <w:p w14:paraId="05F49C64"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2033</w:t>
            </w:r>
          </w:p>
        </w:tc>
        <w:tc>
          <w:tcPr>
            <w:tcW w:w="1417" w:type="dxa"/>
            <w:tcBorders>
              <w:top w:val="nil"/>
              <w:left w:val="nil"/>
              <w:bottom w:val="single" w:sz="8" w:space="0" w:color="auto"/>
              <w:right w:val="single" w:sz="8" w:space="0" w:color="auto"/>
            </w:tcBorders>
            <w:shd w:val="clear" w:color="auto" w:fill="auto"/>
            <w:vAlign w:val="center"/>
            <w:hideMark/>
          </w:tcPr>
          <w:p w14:paraId="14206E17"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9931</w:t>
            </w:r>
          </w:p>
        </w:tc>
        <w:tc>
          <w:tcPr>
            <w:tcW w:w="1701" w:type="dxa"/>
            <w:tcBorders>
              <w:top w:val="nil"/>
              <w:left w:val="nil"/>
              <w:bottom w:val="single" w:sz="8" w:space="0" w:color="auto"/>
              <w:right w:val="single" w:sz="8" w:space="0" w:color="auto"/>
            </w:tcBorders>
            <w:shd w:val="clear" w:color="auto" w:fill="auto"/>
            <w:noWrap/>
            <w:vAlign w:val="center"/>
            <w:hideMark/>
          </w:tcPr>
          <w:p w14:paraId="3B2C1FF4"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2048</w:t>
            </w:r>
          </w:p>
        </w:tc>
      </w:tr>
      <w:tr w:rsidR="00737040" w:rsidRPr="00737040" w14:paraId="73740769"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7A0E6818"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2018</w:t>
            </w:r>
          </w:p>
        </w:tc>
        <w:tc>
          <w:tcPr>
            <w:tcW w:w="1559" w:type="dxa"/>
            <w:tcBorders>
              <w:top w:val="nil"/>
              <w:left w:val="nil"/>
              <w:bottom w:val="single" w:sz="8" w:space="0" w:color="auto"/>
              <w:right w:val="single" w:sz="8" w:space="0" w:color="auto"/>
            </w:tcBorders>
            <w:shd w:val="clear" w:color="auto" w:fill="auto"/>
            <w:vAlign w:val="center"/>
            <w:hideMark/>
          </w:tcPr>
          <w:p w14:paraId="15BC69EA"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4218</w:t>
            </w:r>
          </w:p>
        </w:tc>
        <w:tc>
          <w:tcPr>
            <w:tcW w:w="1418" w:type="dxa"/>
            <w:tcBorders>
              <w:top w:val="nil"/>
              <w:left w:val="nil"/>
              <w:bottom w:val="single" w:sz="8" w:space="0" w:color="auto"/>
              <w:right w:val="single" w:sz="8" w:space="0" w:color="auto"/>
            </w:tcBorders>
            <w:shd w:val="clear" w:color="auto" w:fill="auto"/>
            <w:vAlign w:val="center"/>
            <w:hideMark/>
          </w:tcPr>
          <w:p w14:paraId="7837FFF5"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3972</w:t>
            </w:r>
          </w:p>
        </w:tc>
        <w:tc>
          <w:tcPr>
            <w:tcW w:w="1276" w:type="dxa"/>
            <w:tcBorders>
              <w:top w:val="nil"/>
              <w:left w:val="nil"/>
              <w:bottom w:val="single" w:sz="8" w:space="0" w:color="auto"/>
              <w:right w:val="single" w:sz="8" w:space="0" w:color="auto"/>
            </w:tcBorders>
            <w:shd w:val="clear" w:color="auto" w:fill="auto"/>
            <w:vAlign w:val="center"/>
            <w:hideMark/>
          </w:tcPr>
          <w:p w14:paraId="176364EC"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2155</w:t>
            </w:r>
          </w:p>
        </w:tc>
        <w:tc>
          <w:tcPr>
            <w:tcW w:w="1417" w:type="dxa"/>
            <w:tcBorders>
              <w:top w:val="nil"/>
              <w:left w:val="nil"/>
              <w:bottom w:val="single" w:sz="8" w:space="0" w:color="auto"/>
              <w:right w:val="single" w:sz="8" w:space="0" w:color="auto"/>
            </w:tcBorders>
            <w:shd w:val="clear" w:color="auto" w:fill="auto"/>
            <w:vAlign w:val="center"/>
            <w:hideMark/>
          </w:tcPr>
          <w:p w14:paraId="5B238295"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10345</w:t>
            </w:r>
          </w:p>
        </w:tc>
        <w:tc>
          <w:tcPr>
            <w:tcW w:w="1701" w:type="dxa"/>
            <w:tcBorders>
              <w:top w:val="nil"/>
              <w:left w:val="nil"/>
              <w:bottom w:val="single" w:sz="8" w:space="0" w:color="auto"/>
              <w:right w:val="single" w:sz="8" w:space="0" w:color="auto"/>
            </w:tcBorders>
            <w:shd w:val="clear" w:color="auto" w:fill="auto"/>
            <w:noWrap/>
            <w:vAlign w:val="center"/>
            <w:hideMark/>
          </w:tcPr>
          <w:p w14:paraId="7C556797" w14:textId="77777777" w:rsidR="00737040" w:rsidRPr="00737040" w:rsidRDefault="00737040" w:rsidP="00737040">
            <w:pPr>
              <w:jc w:val="center"/>
              <w:rPr>
                <w:rFonts w:ascii="Arial" w:hAnsi="Arial" w:cs="Arial"/>
                <w:color w:val="000000"/>
                <w:lang w:eastAsia="en-AU"/>
              </w:rPr>
            </w:pPr>
            <w:r w:rsidRPr="00737040">
              <w:rPr>
                <w:rFonts w:ascii="Arial" w:hAnsi="Arial" w:cs="Arial"/>
                <w:color w:val="000000"/>
                <w:lang w:eastAsia="en-AU"/>
              </w:rPr>
              <w:t>2033</w:t>
            </w:r>
          </w:p>
        </w:tc>
      </w:tr>
      <w:tr w:rsidR="00741CEA" w:rsidRPr="00737040" w14:paraId="265CED8B" w14:textId="77777777" w:rsidTr="003C7E27">
        <w:trPr>
          <w:trHeight w:val="324"/>
        </w:trPr>
        <w:tc>
          <w:tcPr>
            <w:tcW w:w="1843" w:type="dxa"/>
            <w:tcBorders>
              <w:top w:val="nil"/>
              <w:left w:val="single" w:sz="8" w:space="0" w:color="auto"/>
              <w:bottom w:val="single" w:sz="8" w:space="0" w:color="auto"/>
              <w:right w:val="single" w:sz="8" w:space="0" w:color="auto"/>
            </w:tcBorders>
            <w:shd w:val="clear" w:color="auto" w:fill="auto"/>
            <w:vAlign w:val="center"/>
          </w:tcPr>
          <w:p w14:paraId="454D3537" w14:textId="77777777" w:rsidR="00741CEA" w:rsidRPr="00737040" w:rsidRDefault="00741CEA" w:rsidP="00741CEA">
            <w:pPr>
              <w:jc w:val="center"/>
              <w:rPr>
                <w:rFonts w:ascii="Arial" w:hAnsi="Arial" w:cs="Arial"/>
                <w:color w:val="000000"/>
                <w:lang w:eastAsia="en-AU"/>
              </w:rPr>
            </w:pPr>
            <w:r>
              <w:rPr>
                <w:rFonts w:ascii="Arial" w:hAnsi="Arial" w:cs="Arial"/>
                <w:color w:val="000000"/>
                <w:lang w:eastAsia="en-AU"/>
              </w:rPr>
              <w:t>2019</w:t>
            </w:r>
          </w:p>
        </w:tc>
        <w:tc>
          <w:tcPr>
            <w:tcW w:w="1559" w:type="dxa"/>
            <w:tcBorders>
              <w:top w:val="nil"/>
              <w:left w:val="nil"/>
              <w:bottom w:val="single" w:sz="8" w:space="0" w:color="auto"/>
              <w:right w:val="single" w:sz="8" w:space="0" w:color="auto"/>
            </w:tcBorders>
            <w:shd w:val="clear" w:color="auto" w:fill="auto"/>
            <w:vAlign w:val="center"/>
          </w:tcPr>
          <w:p w14:paraId="3DFF5260" w14:textId="77777777" w:rsidR="00741CEA" w:rsidRPr="00737040" w:rsidRDefault="00741CEA" w:rsidP="00737040">
            <w:pPr>
              <w:jc w:val="center"/>
              <w:rPr>
                <w:rFonts w:ascii="Arial" w:hAnsi="Arial" w:cs="Arial"/>
                <w:color w:val="000000"/>
                <w:lang w:eastAsia="en-AU"/>
              </w:rPr>
            </w:pPr>
            <w:r>
              <w:rPr>
                <w:rFonts w:ascii="Arial" w:hAnsi="Arial" w:cs="Arial"/>
                <w:color w:val="000000"/>
                <w:lang w:eastAsia="en-AU"/>
              </w:rPr>
              <w:t>4554</w:t>
            </w:r>
          </w:p>
        </w:tc>
        <w:tc>
          <w:tcPr>
            <w:tcW w:w="1418" w:type="dxa"/>
            <w:tcBorders>
              <w:top w:val="nil"/>
              <w:left w:val="nil"/>
              <w:bottom w:val="single" w:sz="8" w:space="0" w:color="auto"/>
              <w:right w:val="single" w:sz="8" w:space="0" w:color="auto"/>
            </w:tcBorders>
            <w:shd w:val="clear" w:color="auto" w:fill="auto"/>
            <w:vAlign w:val="center"/>
          </w:tcPr>
          <w:p w14:paraId="07080D16" w14:textId="77777777" w:rsidR="00741CEA" w:rsidRPr="00737040" w:rsidRDefault="00741CEA" w:rsidP="00737040">
            <w:pPr>
              <w:jc w:val="center"/>
              <w:rPr>
                <w:rFonts w:ascii="Arial" w:hAnsi="Arial" w:cs="Arial"/>
                <w:color w:val="000000"/>
                <w:lang w:eastAsia="en-AU"/>
              </w:rPr>
            </w:pPr>
            <w:r>
              <w:rPr>
                <w:rFonts w:ascii="Arial" w:hAnsi="Arial" w:cs="Arial"/>
                <w:color w:val="000000"/>
                <w:lang w:eastAsia="en-AU"/>
              </w:rPr>
              <w:t>4091</w:t>
            </w:r>
          </w:p>
        </w:tc>
        <w:tc>
          <w:tcPr>
            <w:tcW w:w="1276" w:type="dxa"/>
            <w:tcBorders>
              <w:top w:val="nil"/>
              <w:left w:val="nil"/>
              <w:bottom w:val="single" w:sz="8" w:space="0" w:color="auto"/>
              <w:right w:val="single" w:sz="8" w:space="0" w:color="auto"/>
            </w:tcBorders>
            <w:shd w:val="clear" w:color="auto" w:fill="auto"/>
            <w:vAlign w:val="center"/>
          </w:tcPr>
          <w:p w14:paraId="5AEAC129" w14:textId="77777777" w:rsidR="00741CEA" w:rsidRPr="00737040" w:rsidRDefault="00741CEA" w:rsidP="00737040">
            <w:pPr>
              <w:jc w:val="center"/>
              <w:rPr>
                <w:rFonts w:ascii="Arial" w:hAnsi="Arial" w:cs="Arial"/>
                <w:color w:val="000000"/>
                <w:lang w:eastAsia="en-AU"/>
              </w:rPr>
            </w:pPr>
            <w:r>
              <w:rPr>
                <w:rFonts w:ascii="Arial" w:hAnsi="Arial" w:cs="Arial"/>
                <w:color w:val="000000"/>
                <w:lang w:eastAsia="en-AU"/>
              </w:rPr>
              <w:t>2342</w:t>
            </w:r>
          </w:p>
        </w:tc>
        <w:tc>
          <w:tcPr>
            <w:tcW w:w="1417" w:type="dxa"/>
            <w:tcBorders>
              <w:top w:val="nil"/>
              <w:left w:val="nil"/>
              <w:bottom w:val="single" w:sz="8" w:space="0" w:color="auto"/>
              <w:right w:val="single" w:sz="8" w:space="0" w:color="auto"/>
            </w:tcBorders>
            <w:shd w:val="clear" w:color="auto" w:fill="auto"/>
            <w:vAlign w:val="center"/>
          </w:tcPr>
          <w:p w14:paraId="7B011643" w14:textId="77777777" w:rsidR="00741CEA" w:rsidRPr="00737040" w:rsidRDefault="00741CEA" w:rsidP="00737040">
            <w:pPr>
              <w:jc w:val="center"/>
              <w:rPr>
                <w:rFonts w:ascii="Arial" w:hAnsi="Arial" w:cs="Arial"/>
                <w:color w:val="000000"/>
                <w:lang w:eastAsia="en-AU"/>
              </w:rPr>
            </w:pPr>
            <w:r>
              <w:rPr>
                <w:rFonts w:ascii="Arial" w:hAnsi="Arial" w:cs="Arial"/>
                <w:color w:val="000000"/>
                <w:lang w:eastAsia="en-AU"/>
              </w:rPr>
              <w:t>10987</w:t>
            </w:r>
          </w:p>
        </w:tc>
        <w:tc>
          <w:tcPr>
            <w:tcW w:w="1701" w:type="dxa"/>
            <w:tcBorders>
              <w:top w:val="nil"/>
              <w:left w:val="nil"/>
              <w:bottom w:val="single" w:sz="8" w:space="0" w:color="auto"/>
              <w:right w:val="single" w:sz="8" w:space="0" w:color="auto"/>
            </w:tcBorders>
            <w:shd w:val="clear" w:color="auto" w:fill="auto"/>
            <w:noWrap/>
            <w:vAlign w:val="center"/>
          </w:tcPr>
          <w:p w14:paraId="73BFF668" w14:textId="77777777" w:rsidR="00741CEA" w:rsidRPr="00737040" w:rsidRDefault="00741CEA" w:rsidP="00737040">
            <w:pPr>
              <w:jc w:val="center"/>
              <w:rPr>
                <w:rFonts w:ascii="Arial" w:hAnsi="Arial" w:cs="Arial"/>
                <w:color w:val="000000"/>
                <w:lang w:eastAsia="en-AU"/>
              </w:rPr>
            </w:pPr>
            <w:r>
              <w:rPr>
                <w:rFonts w:ascii="Arial" w:hAnsi="Arial" w:cs="Arial"/>
                <w:color w:val="000000"/>
                <w:lang w:eastAsia="en-AU"/>
              </w:rPr>
              <w:t>1673</w:t>
            </w:r>
          </w:p>
        </w:tc>
      </w:tr>
      <w:tr w:rsidR="00737040" w:rsidRPr="00080F27" w14:paraId="3E3E57F0" w14:textId="77777777" w:rsidTr="003C7E27">
        <w:trPr>
          <w:trHeight w:val="364"/>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5611A76A" w14:textId="77777777" w:rsidR="00737040" w:rsidRPr="00737040" w:rsidRDefault="00737040" w:rsidP="00C71B80">
            <w:pPr>
              <w:jc w:val="center"/>
              <w:rPr>
                <w:rFonts w:ascii="Arial" w:hAnsi="Arial" w:cs="Arial"/>
                <w:color w:val="000000"/>
                <w:lang w:eastAsia="en-AU"/>
              </w:rPr>
            </w:pPr>
            <w:r w:rsidRPr="00737040">
              <w:rPr>
                <w:rFonts w:ascii="Arial" w:hAnsi="Arial" w:cs="Arial"/>
                <w:color w:val="000000"/>
                <w:lang w:eastAsia="en-AU"/>
              </w:rPr>
              <w:t xml:space="preserve"> 20</w:t>
            </w:r>
            <w:r w:rsidR="00741CEA">
              <w:rPr>
                <w:rFonts w:ascii="Arial" w:hAnsi="Arial" w:cs="Arial"/>
                <w:color w:val="000000"/>
                <w:lang w:eastAsia="en-AU"/>
              </w:rPr>
              <w:t>20</w:t>
            </w:r>
          </w:p>
        </w:tc>
        <w:tc>
          <w:tcPr>
            <w:tcW w:w="1559" w:type="dxa"/>
            <w:tcBorders>
              <w:top w:val="nil"/>
              <w:left w:val="nil"/>
              <w:bottom w:val="single" w:sz="8" w:space="0" w:color="auto"/>
              <w:right w:val="single" w:sz="8" w:space="0" w:color="auto"/>
            </w:tcBorders>
            <w:shd w:val="clear" w:color="auto" w:fill="auto"/>
            <w:vAlign w:val="center"/>
          </w:tcPr>
          <w:p w14:paraId="7E507701" w14:textId="77777777" w:rsidR="00737040"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4648</w:t>
            </w:r>
          </w:p>
        </w:tc>
        <w:tc>
          <w:tcPr>
            <w:tcW w:w="1418" w:type="dxa"/>
            <w:tcBorders>
              <w:top w:val="nil"/>
              <w:left w:val="nil"/>
              <w:bottom w:val="single" w:sz="8" w:space="0" w:color="auto"/>
              <w:right w:val="single" w:sz="8" w:space="0" w:color="auto"/>
            </w:tcBorders>
            <w:shd w:val="clear" w:color="auto" w:fill="auto"/>
            <w:vAlign w:val="center"/>
          </w:tcPr>
          <w:p w14:paraId="6FF257F9" w14:textId="77777777" w:rsidR="00737040"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4153</w:t>
            </w:r>
          </w:p>
        </w:tc>
        <w:tc>
          <w:tcPr>
            <w:tcW w:w="1276" w:type="dxa"/>
            <w:tcBorders>
              <w:top w:val="nil"/>
              <w:left w:val="nil"/>
              <w:bottom w:val="single" w:sz="8" w:space="0" w:color="auto"/>
              <w:right w:val="single" w:sz="8" w:space="0" w:color="auto"/>
            </w:tcBorders>
            <w:shd w:val="clear" w:color="auto" w:fill="auto"/>
            <w:vAlign w:val="center"/>
          </w:tcPr>
          <w:p w14:paraId="3F25D9FA" w14:textId="77777777" w:rsidR="00737040"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2272</w:t>
            </w:r>
          </w:p>
        </w:tc>
        <w:tc>
          <w:tcPr>
            <w:tcW w:w="1417" w:type="dxa"/>
            <w:tcBorders>
              <w:top w:val="nil"/>
              <w:left w:val="nil"/>
              <w:bottom w:val="single" w:sz="8" w:space="0" w:color="auto"/>
              <w:right w:val="single" w:sz="8" w:space="0" w:color="auto"/>
            </w:tcBorders>
            <w:shd w:val="clear" w:color="auto" w:fill="auto"/>
            <w:vAlign w:val="center"/>
          </w:tcPr>
          <w:p w14:paraId="2A2822AA" w14:textId="77777777" w:rsidR="00737040"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11073</w:t>
            </w:r>
          </w:p>
        </w:tc>
        <w:tc>
          <w:tcPr>
            <w:tcW w:w="1701" w:type="dxa"/>
            <w:tcBorders>
              <w:top w:val="nil"/>
              <w:left w:val="nil"/>
              <w:bottom w:val="single" w:sz="8" w:space="0" w:color="auto"/>
              <w:right w:val="single" w:sz="8" w:space="0" w:color="auto"/>
            </w:tcBorders>
            <w:shd w:val="clear" w:color="auto" w:fill="auto"/>
            <w:noWrap/>
            <w:vAlign w:val="center"/>
          </w:tcPr>
          <w:p w14:paraId="60C69B3D" w14:textId="77777777" w:rsidR="00737040"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1835</w:t>
            </w:r>
          </w:p>
        </w:tc>
      </w:tr>
      <w:tr w:rsidR="00F3546E" w:rsidRPr="00080F27" w14:paraId="0460F48D" w14:textId="77777777" w:rsidTr="003C7E27">
        <w:trPr>
          <w:trHeight w:val="390"/>
        </w:trPr>
        <w:tc>
          <w:tcPr>
            <w:tcW w:w="1843" w:type="dxa"/>
            <w:tcBorders>
              <w:top w:val="nil"/>
              <w:left w:val="single" w:sz="8" w:space="0" w:color="auto"/>
              <w:bottom w:val="single" w:sz="8" w:space="0" w:color="auto"/>
              <w:right w:val="single" w:sz="8" w:space="0" w:color="auto"/>
            </w:tcBorders>
            <w:shd w:val="clear" w:color="auto" w:fill="auto"/>
            <w:vAlign w:val="center"/>
          </w:tcPr>
          <w:p w14:paraId="78C077CA" w14:textId="77777777" w:rsidR="00F3546E" w:rsidRPr="00737040" w:rsidRDefault="00F3546E" w:rsidP="00C71B80">
            <w:pPr>
              <w:jc w:val="center"/>
              <w:rPr>
                <w:rFonts w:ascii="Arial" w:hAnsi="Arial" w:cs="Arial"/>
                <w:color w:val="000000"/>
                <w:lang w:eastAsia="en-AU"/>
              </w:rPr>
            </w:pPr>
            <w:r w:rsidRPr="00737040">
              <w:rPr>
                <w:rFonts w:ascii="Arial" w:hAnsi="Arial" w:cs="Arial"/>
                <w:color w:val="000000"/>
                <w:lang w:eastAsia="en-AU"/>
              </w:rPr>
              <w:t>@ 30 June 20</w:t>
            </w:r>
            <w:r>
              <w:rPr>
                <w:rFonts w:ascii="Arial" w:hAnsi="Arial" w:cs="Arial"/>
                <w:color w:val="000000"/>
                <w:lang w:eastAsia="en-AU"/>
              </w:rPr>
              <w:t>21</w:t>
            </w:r>
          </w:p>
        </w:tc>
        <w:tc>
          <w:tcPr>
            <w:tcW w:w="1559" w:type="dxa"/>
            <w:tcBorders>
              <w:top w:val="nil"/>
              <w:left w:val="nil"/>
              <w:bottom w:val="single" w:sz="8" w:space="0" w:color="auto"/>
              <w:right w:val="single" w:sz="8" w:space="0" w:color="auto"/>
            </w:tcBorders>
            <w:shd w:val="clear" w:color="auto" w:fill="auto"/>
            <w:vAlign w:val="center"/>
          </w:tcPr>
          <w:p w14:paraId="0AC065EA" w14:textId="77777777" w:rsidR="00F3546E"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2355</w:t>
            </w:r>
          </w:p>
        </w:tc>
        <w:tc>
          <w:tcPr>
            <w:tcW w:w="1418" w:type="dxa"/>
            <w:tcBorders>
              <w:top w:val="nil"/>
              <w:left w:val="nil"/>
              <w:bottom w:val="single" w:sz="8" w:space="0" w:color="auto"/>
              <w:right w:val="single" w:sz="8" w:space="0" w:color="auto"/>
            </w:tcBorders>
            <w:shd w:val="clear" w:color="auto" w:fill="auto"/>
            <w:vAlign w:val="center"/>
          </w:tcPr>
          <w:p w14:paraId="12127A48" w14:textId="77777777" w:rsidR="00F3546E"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2086</w:t>
            </w:r>
          </w:p>
        </w:tc>
        <w:tc>
          <w:tcPr>
            <w:tcW w:w="1276" w:type="dxa"/>
            <w:tcBorders>
              <w:top w:val="nil"/>
              <w:left w:val="nil"/>
              <w:bottom w:val="single" w:sz="8" w:space="0" w:color="auto"/>
              <w:right w:val="single" w:sz="8" w:space="0" w:color="auto"/>
            </w:tcBorders>
            <w:shd w:val="clear" w:color="auto" w:fill="auto"/>
            <w:vAlign w:val="center"/>
          </w:tcPr>
          <w:p w14:paraId="69E9DF71" w14:textId="77777777" w:rsidR="00F3546E"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1447</w:t>
            </w:r>
          </w:p>
        </w:tc>
        <w:tc>
          <w:tcPr>
            <w:tcW w:w="1417" w:type="dxa"/>
            <w:tcBorders>
              <w:top w:val="nil"/>
              <w:left w:val="nil"/>
              <w:bottom w:val="single" w:sz="8" w:space="0" w:color="auto"/>
              <w:right w:val="single" w:sz="8" w:space="0" w:color="auto"/>
            </w:tcBorders>
            <w:shd w:val="clear" w:color="auto" w:fill="auto"/>
            <w:vAlign w:val="center"/>
          </w:tcPr>
          <w:p w14:paraId="4C2DD03C" w14:textId="77777777" w:rsidR="00F3546E"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5888</w:t>
            </w:r>
          </w:p>
        </w:tc>
        <w:tc>
          <w:tcPr>
            <w:tcW w:w="1701" w:type="dxa"/>
            <w:tcBorders>
              <w:top w:val="nil"/>
              <w:left w:val="nil"/>
              <w:bottom w:val="single" w:sz="8" w:space="0" w:color="auto"/>
              <w:right w:val="single" w:sz="8" w:space="0" w:color="auto"/>
            </w:tcBorders>
            <w:shd w:val="clear" w:color="auto" w:fill="auto"/>
            <w:noWrap/>
            <w:vAlign w:val="center"/>
          </w:tcPr>
          <w:p w14:paraId="149A7401" w14:textId="77777777" w:rsidR="00F3546E" w:rsidRPr="00080F27" w:rsidRDefault="00080F27" w:rsidP="00737040">
            <w:pPr>
              <w:jc w:val="center"/>
              <w:rPr>
                <w:rFonts w:ascii="Arial" w:hAnsi="Arial" w:cs="Arial"/>
                <w:color w:val="000000"/>
                <w:lang w:eastAsia="en-AU"/>
              </w:rPr>
            </w:pPr>
            <w:r w:rsidRPr="00080F27">
              <w:rPr>
                <w:rFonts w:ascii="Arial" w:hAnsi="Arial" w:cs="Arial"/>
                <w:color w:val="000000"/>
                <w:lang w:eastAsia="en-AU"/>
              </w:rPr>
              <w:t>3026</w:t>
            </w:r>
          </w:p>
        </w:tc>
      </w:tr>
      <w:tr w:rsidR="00737040" w:rsidRPr="00080F27" w14:paraId="23229694" w14:textId="77777777" w:rsidTr="003C7E27">
        <w:trPr>
          <w:trHeight w:val="30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169282D1" w14:textId="77777777" w:rsidR="00737040" w:rsidRPr="00737040" w:rsidRDefault="00737040" w:rsidP="00737040">
            <w:pPr>
              <w:jc w:val="right"/>
              <w:rPr>
                <w:rFonts w:ascii="Arial" w:hAnsi="Arial" w:cs="Arial"/>
                <w:b/>
                <w:bCs/>
                <w:color w:val="000000"/>
                <w:lang w:eastAsia="en-AU"/>
              </w:rPr>
            </w:pPr>
            <w:r w:rsidRPr="00737040">
              <w:rPr>
                <w:rFonts w:ascii="Arial" w:hAnsi="Arial" w:cs="Arial"/>
                <w:b/>
                <w:bCs/>
                <w:color w:val="000000"/>
                <w:lang w:eastAsia="en-AU"/>
              </w:rPr>
              <w:t>Totals</w:t>
            </w:r>
          </w:p>
        </w:tc>
        <w:tc>
          <w:tcPr>
            <w:tcW w:w="1559" w:type="dxa"/>
            <w:tcBorders>
              <w:top w:val="nil"/>
              <w:left w:val="nil"/>
              <w:bottom w:val="single" w:sz="8" w:space="0" w:color="auto"/>
              <w:right w:val="single" w:sz="8" w:space="0" w:color="auto"/>
            </w:tcBorders>
            <w:shd w:val="clear" w:color="auto" w:fill="auto"/>
            <w:noWrap/>
            <w:vAlign w:val="center"/>
            <w:hideMark/>
          </w:tcPr>
          <w:p w14:paraId="0DB14B3E" w14:textId="77777777" w:rsidR="00737040" w:rsidRPr="00080F27" w:rsidRDefault="00741CEA" w:rsidP="00737040">
            <w:pPr>
              <w:jc w:val="right"/>
              <w:rPr>
                <w:rFonts w:ascii="Arial" w:hAnsi="Arial" w:cs="Arial"/>
                <w:b/>
                <w:bCs/>
                <w:color w:val="000000"/>
                <w:lang w:eastAsia="en-AU"/>
              </w:rPr>
            </w:pPr>
            <w:r w:rsidRPr="00080F27">
              <w:rPr>
                <w:rFonts w:ascii="Arial" w:hAnsi="Arial" w:cs="Arial"/>
                <w:b/>
                <w:bCs/>
                <w:color w:val="000000"/>
                <w:lang w:eastAsia="en-AU"/>
              </w:rPr>
              <w:t>4</w:t>
            </w:r>
            <w:r w:rsidR="00080F27" w:rsidRPr="00080F27">
              <w:rPr>
                <w:rFonts w:ascii="Arial" w:hAnsi="Arial" w:cs="Arial"/>
                <w:b/>
                <w:bCs/>
                <w:color w:val="000000"/>
                <w:lang w:eastAsia="en-AU"/>
              </w:rPr>
              <w:t>6658</w:t>
            </w:r>
          </w:p>
        </w:tc>
        <w:tc>
          <w:tcPr>
            <w:tcW w:w="1418" w:type="dxa"/>
            <w:tcBorders>
              <w:top w:val="nil"/>
              <w:left w:val="nil"/>
              <w:bottom w:val="single" w:sz="8" w:space="0" w:color="auto"/>
              <w:right w:val="single" w:sz="8" w:space="0" w:color="auto"/>
            </w:tcBorders>
            <w:shd w:val="clear" w:color="auto" w:fill="auto"/>
            <w:noWrap/>
            <w:vAlign w:val="center"/>
            <w:hideMark/>
          </w:tcPr>
          <w:p w14:paraId="65A04FA8" w14:textId="77777777" w:rsidR="00737040" w:rsidRPr="00080F27" w:rsidRDefault="00080F27" w:rsidP="00737040">
            <w:pPr>
              <w:jc w:val="right"/>
              <w:rPr>
                <w:rFonts w:ascii="Arial" w:hAnsi="Arial" w:cs="Arial"/>
                <w:b/>
                <w:bCs/>
                <w:color w:val="000000"/>
                <w:lang w:eastAsia="en-AU"/>
              </w:rPr>
            </w:pPr>
            <w:r w:rsidRPr="00080F27">
              <w:rPr>
                <w:rFonts w:ascii="Arial" w:hAnsi="Arial" w:cs="Arial"/>
                <w:b/>
                <w:bCs/>
                <w:color w:val="000000"/>
                <w:lang w:eastAsia="en-AU"/>
              </w:rPr>
              <w:t>43353</w:t>
            </w:r>
          </w:p>
        </w:tc>
        <w:tc>
          <w:tcPr>
            <w:tcW w:w="1276" w:type="dxa"/>
            <w:tcBorders>
              <w:top w:val="nil"/>
              <w:left w:val="nil"/>
              <w:bottom w:val="single" w:sz="8" w:space="0" w:color="auto"/>
              <w:right w:val="single" w:sz="8" w:space="0" w:color="auto"/>
            </w:tcBorders>
            <w:shd w:val="clear" w:color="auto" w:fill="auto"/>
            <w:noWrap/>
            <w:vAlign w:val="center"/>
            <w:hideMark/>
          </w:tcPr>
          <w:p w14:paraId="521CBA78" w14:textId="77777777" w:rsidR="00737040" w:rsidRPr="00080F27" w:rsidRDefault="00080F27" w:rsidP="00737040">
            <w:pPr>
              <w:jc w:val="right"/>
              <w:rPr>
                <w:rFonts w:ascii="Arial" w:hAnsi="Arial" w:cs="Arial"/>
                <w:b/>
                <w:bCs/>
                <w:color w:val="000000"/>
                <w:lang w:eastAsia="en-AU"/>
              </w:rPr>
            </w:pPr>
            <w:r w:rsidRPr="00080F27">
              <w:rPr>
                <w:rFonts w:ascii="Arial" w:hAnsi="Arial" w:cs="Arial"/>
                <w:b/>
                <w:bCs/>
                <w:color w:val="000000"/>
                <w:lang w:eastAsia="en-AU"/>
              </w:rPr>
              <w:t>22241</w:t>
            </w:r>
          </w:p>
        </w:tc>
        <w:tc>
          <w:tcPr>
            <w:tcW w:w="1417" w:type="dxa"/>
            <w:tcBorders>
              <w:top w:val="nil"/>
              <w:left w:val="nil"/>
              <w:bottom w:val="single" w:sz="8" w:space="0" w:color="auto"/>
              <w:right w:val="single" w:sz="8" w:space="0" w:color="auto"/>
            </w:tcBorders>
            <w:shd w:val="clear" w:color="auto" w:fill="auto"/>
            <w:noWrap/>
            <w:vAlign w:val="center"/>
            <w:hideMark/>
          </w:tcPr>
          <w:p w14:paraId="332A70A6" w14:textId="77777777" w:rsidR="00737040" w:rsidRPr="00080F27" w:rsidRDefault="00080F27" w:rsidP="00737040">
            <w:pPr>
              <w:jc w:val="right"/>
              <w:rPr>
                <w:rFonts w:ascii="Arial" w:hAnsi="Arial" w:cs="Arial"/>
                <w:b/>
                <w:bCs/>
                <w:color w:val="000000"/>
                <w:lang w:eastAsia="en-AU"/>
              </w:rPr>
            </w:pPr>
            <w:r w:rsidRPr="00080F27">
              <w:rPr>
                <w:rFonts w:ascii="Arial" w:hAnsi="Arial" w:cs="Arial"/>
                <w:b/>
                <w:bCs/>
                <w:color w:val="000000"/>
                <w:lang w:eastAsia="en-AU"/>
              </w:rPr>
              <w:t>112252</w:t>
            </w:r>
          </w:p>
        </w:tc>
        <w:tc>
          <w:tcPr>
            <w:tcW w:w="1701" w:type="dxa"/>
            <w:tcBorders>
              <w:top w:val="nil"/>
              <w:left w:val="nil"/>
              <w:bottom w:val="nil"/>
              <w:right w:val="nil"/>
            </w:tcBorders>
            <w:shd w:val="clear" w:color="auto" w:fill="auto"/>
            <w:noWrap/>
            <w:vAlign w:val="center"/>
            <w:hideMark/>
          </w:tcPr>
          <w:p w14:paraId="7E306F16" w14:textId="77777777" w:rsidR="00737040" w:rsidRPr="00080F27" w:rsidRDefault="00737040" w:rsidP="00737040">
            <w:pPr>
              <w:jc w:val="right"/>
              <w:rPr>
                <w:rFonts w:ascii="Arial" w:hAnsi="Arial" w:cs="Arial"/>
                <w:b/>
                <w:bCs/>
                <w:color w:val="000000"/>
                <w:lang w:eastAsia="en-AU"/>
              </w:rPr>
            </w:pPr>
          </w:p>
        </w:tc>
      </w:tr>
    </w:tbl>
    <w:p w14:paraId="00F781B6" w14:textId="77777777" w:rsidR="00737040" w:rsidRDefault="00737040" w:rsidP="009B0EC7">
      <w:pPr>
        <w:ind w:firstLine="720"/>
        <w:rPr>
          <w:rFonts w:ascii="Arial" w:hAnsi="Arial" w:cs="Arial"/>
          <w:b/>
          <w:sz w:val="24"/>
          <w:szCs w:val="24"/>
          <w:lang w:val="en-US"/>
        </w:rPr>
      </w:pPr>
    </w:p>
    <w:p w14:paraId="3237E3B5" w14:textId="77777777" w:rsidR="008765D6" w:rsidRDefault="008765D6" w:rsidP="008765D6">
      <w:pPr>
        <w:jc w:val="center"/>
        <w:rPr>
          <w:rFonts w:ascii="Arial" w:hAnsi="Arial" w:cs="Arial"/>
          <w:b/>
          <w:sz w:val="22"/>
          <w:szCs w:val="22"/>
          <w:lang w:val="en-US"/>
        </w:rPr>
      </w:pPr>
      <w:r>
        <w:rPr>
          <w:rFonts w:ascii="Arial" w:hAnsi="Arial" w:cs="Arial"/>
          <w:b/>
          <w:sz w:val="22"/>
          <w:szCs w:val="22"/>
          <w:lang w:val="en-US"/>
        </w:rPr>
        <w:t xml:space="preserve">Table </w:t>
      </w:r>
      <w:r w:rsidRPr="002D25F4">
        <w:rPr>
          <w:rFonts w:ascii="Arial" w:hAnsi="Arial" w:cs="Arial"/>
          <w:b/>
          <w:sz w:val="22"/>
          <w:szCs w:val="22"/>
          <w:lang w:val="en-US"/>
        </w:rPr>
        <w:t xml:space="preserve">1A- Total number of IECEx Equipment </w:t>
      </w:r>
      <w:r>
        <w:rPr>
          <w:rFonts w:ascii="Arial" w:hAnsi="Arial" w:cs="Arial"/>
          <w:b/>
          <w:sz w:val="22"/>
          <w:szCs w:val="22"/>
          <w:lang w:val="en-US"/>
        </w:rPr>
        <w:t xml:space="preserve">&amp; Component </w:t>
      </w:r>
      <w:r w:rsidRPr="002D25F4">
        <w:rPr>
          <w:rFonts w:ascii="Arial" w:hAnsi="Arial" w:cs="Arial"/>
          <w:b/>
          <w:sz w:val="22"/>
          <w:szCs w:val="22"/>
          <w:lang w:val="en-US"/>
        </w:rPr>
        <w:t>CoCs and Reports issued</w:t>
      </w:r>
    </w:p>
    <w:p w14:paraId="25276043" w14:textId="77777777" w:rsidR="008765D6" w:rsidRDefault="008765D6" w:rsidP="009B0EC7">
      <w:pPr>
        <w:ind w:firstLine="720"/>
        <w:rPr>
          <w:rFonts w:ascii="Arial" w:hAnsi="Arial" w:cs="Arial"/>
          <w:b/>
          <w:sz w:val="24"/>
          <w:szCs w:val="24"/>
          <w:lang w:val="en-US"/>
        </w:rPr>
      </w:pPr>
    </w:p>
    <w:p w14:paraId="72A4B095" w14:textId="77777777" w:rsidR="008765D6" w:rsidRDefault="008765D6" w:rsidP="009B0EC7">
      <w:pPr>
        <w:ind w:firstLine="720"/>
        <w:rPr>
          <w:rFonts w:ascii="Arial" w:hAnsi="Arial" w:cs="Arial"/>
          <w:b/>
          <w:sz w:val="24"/>
          <w:szCs w:val="24"/>
          <w:lang w:val="en-US"/>
        </w:rPr>
      </w:pPr>
    </w:p>
    <w:p w14:paraId="33173C34" w14:textId="77777777" w:rsidR="00796BEA" w:rsidRDefault="00FE180F" w:rsidP="0085583A">
      <w:pPr>
        <w:rPr>
          <w:rFonts w:ascii="Arial" w:hAnsi="Arial" w:cs="Arial"/>
          <w:b/>
          <w:sz w:val="24"/>
          <w:szCs w:val="24"/>
          <w:lang w:val="en-US"/>
        </w:rPr>
      </w:pPr>
      <w:r>
        <w:rPr>
          <w:rFonts w:ascii="Arial" w:hAnsi="Arial" w:cs="Arial"/>
          <w:b/>
          <w:sz w:val="24"/>
          <w:szCs w:val="24"/>
          <w:lang w:val="en-US"/>
        </w:rPr>
        <w:t>Unit Verification Certificates</w:t>
      </w:r>
    </w:p>
    <w:p w14:paraId="1D6D60B3" w14:textId="77777777" w:rsidR="00FE180F" w:rsidRPr="005879B1" w:rsidRDefault="0085583A" w:rsidP="0085583A">
      <w:pPr>
        <w:rPr>
          <w:rFonts w:ascii="Arial" w:hAnsi="Arial" w:cs="Arial"/>
          <w:sz w:val="22"/>
          <w:szCs w:val="24"/>
          <w:lang w:val="en-US"/>
        </w:rPr>
      </w:pPr>
      <w:r>
        <w:rPr>
          <w:rFonts w:ascii="Arial" w:hAnsi="Arial" w:cs="Arial"/>
          <w:sz w:val="22"/>
          <w:szCs w:val="24"/>
          <w:u w:val="single"/>
          <w:lang w:val="en-US"/>
        </w:rPr>
        <w:t xml:space="preserve">Seven hundred and sixty </w:t>
      </w:r>
      <w:r w:rsidRPr="0085583A">
        <w:rPr>
          <w:rFonts w:ascii="Arial" w:hAnsi="Arial" w:cs="Arial"/>
          <w:sz w:val="22"/>
          <w:szCs w:val="24"/>
          <w:u w:val="single"/>
          <w:lang w:val="en-US"/>
        </w:rPr>
        <w:t xml:space="preserve">one </w:t>
      </w:r>
      <w:r w:rsidR="000242C5" w:rsidRPr="0085583A">
        <w:rPr>
          <w:rFonts w:ascii="Arial" w:hAnsi="Arial" w:cs="Arial"/>
          <w:sz w:val="22"/>
          <w:szCs w:val="24"/>
          <w:lang w:val="en-US"/>
        </w:rPr>
        <w:t>(</w:t>
      </w:r>
      <w:r w:rsidRPr="0085583A">
        <w:rPr>
          <w:rFonts w:ascii="Arial" w:hAnsi="Arial" w:cs="Arial"/>
          <w:sz w:val="22"/>
          <w:szCs w:val="24"/>
          <w:lang w:val="en-US"/>
        </w:rPr>
        <w:t>761</w:t>
      </w:r>
      <w:r w:rsidR="000242C5" w:rsidRPr="0085583A">
        <w:rPr>
          <w:rFonts w:ascii="Arial" w:hAnsi="Arial" w:cs="Arial"/>
          <w:sz w:val="22"/>
          <w:szCs w:val="24"/>
          <w:lang w:val="en-US"/>
        </w:rPr>
        <w:t>)</w:t>
      </w:r>
      <w:r w:rsidR="00FE180F" w:rsidRPr="0085583A">
        <w:rPr>
          <w:rFonts w:ascii="Arial" w:hAnsi="Arial" w:cs="Arial"/>
          <w:sz w:val="22"/>
          <w:szCs w:val="24"/>
          <w:lang w:val="en-US"/>
        </w:rPr>
        <w:t xml:space="preserve"> IECEx Unit Verification</w:t>
      </w:r>
      <w:r w:rsidR="006244F2" w:rsidRPr="0085583A">
        <w:rPr>
          <w:rFonts w:ascii="Arial" w:hAnsi="Arial" w:cs="Arial"/>
          <w:sz w:val="22"/>
          <w:szCs w:val="24"/>
          <w:lang w:val="en-US"/>
        </w:rPr>
        <w:t xml:space="preserve"> Certificates have been issued </w:t>
      </w:r>
      <w:r w:rsidR="001B2509" w:rsidRPr="0085583A">
        <w:rPr>
          <w:rFonts w:ascii="Arial" w:hAnsi="Arial" w:cs="Arial"/>
          <w:sz w:val="22"/>
          <w:szCs w:val="24"/>
          <w:lang w:val="en-US"/>
        </w:rPr>
        <w:t xml:space="preserve">in the </w:t>
      </w:r>
      <w:r w:rsidR="003C5E30" w:rsidRPr="0085583A">
        <w:rPr>
          <w:rFonts w:ascii="Arial" w:hAnsi="Arial" w:cs="Arial"/>
          <w:sz w:val="22"/>
          <w:szCs w:val="24"/>
          <w:lang w:val="en-US"/>
        </w:rPr>
        <w:t xml:space="preserve">year to date @ </w:t>
      </w:r>
      <w:r w:rsidR="004D0471" w:rsidRPr="0085583A">
        <w:rPr>
          <w:rFonts w:ascii="Arial" w:hAnsi="Arial" w:cs="Arial"/>
          <w:sz w:val="22"/>
          <w:szCs w:val="24"/>
          <w:lang w:val="en-US"/>
        </w:rPr>
        <w:t>30</w:t>
      </w:r>
      <w:r w:rsidR="004D0471" w:rsidRPr="0085583A">
        <w:rPr>
          <w:rFonts w:ascii="Arial" w:hAnsi="Arial" w:cs="Arial"/>
          <w:sz w:val="22"/>
          <w:szCs w:val="24"/>
          <w:vertAlign w:val="superscript"/>
          <w:lang w:val="en-US"/>
        </w:rPr>
        <w:t>th</w:t>
      </w:r>
      <w:r w:rsidR="004D0471" w:rsidRPr="0085583A">
        <w:rPr>
          <w:rFonts w:ascii="Arial" w:hAnsi="Arial" w:cs="Arial"/>
          <w:sz w:val="22"/>
          <w:szCs w:val="24"/>
          <w:lang w:val="en-US"/>
        </w:rPr>
        <w:t xml:space="preserve"> June </w:t>
      </w:r>
      <w:r w:rsidR="00520BA9" w:rsidRPr="0085583A">
        <w:rPr>
          <w:rFonts w:ascii="Arial" w:hAnsi="Arial" w:cs="Arial"/>
          <w:sz w:val="22"/>
          <w:szCs w:val="24"/>
          <w:lang w:val="en-US"/>
        </w:rPr>
        <w:t>20</w:t>
      </w:r>
      <w:r w:rsidR="00F3546E" w:rsidRPr="0085583A">
        <w:rPr>
          <w:rFonts w:ascii="Arial" w:hAnsi="Arial" w:cs="Arial"/>
          <w:sz w:val="22"/>
          <w:szCs w:val="24"/>
          <w:lang w:val="en-US"/>
        </w:rPr>
        <w:t>21</w:t>
      </w:r>
      <w:r w:rsidR="00BA5B5F">
        <w:rPr>
          <w:rFonts w:ascii="Arial" w:hAnsi="Arial" w:cs="Arial"/>
          <w:sz w:val="22"/>
          <w:szCs w:val="24"/>
          <w:lang w:val="en-US"/>
        </w:rPr>
        <w:t xml:space="preserve"> and this represents significant growth as compared to previous years’ results at this time of year</w:t>
      </w:r>
      <w:r w:rsidR="006349DF" w:rsidRPr="0085583A">
        <w:rPr>
          <w:rFonts w:ascii="Arial" w:hAnsi="Arial" w:cs="Arial"/>
          <w:sz w:val="22"/>
          <w:szCs w:val="24"/>
          <w:lang w:val="en-US"/>
        </w:rPr>
        <w:t>.</w:t>
      </w:r>
    </w:p>
    <w:p w14:paraId="08236349" w14:textId="77777777" w:rsidR="00FE180F" w:rsidRDefault="00FE180F" w:rsidP="00796BEA">
      <w:pPr>
        <w:rPr>
          <w:rFonts w:ascii="Arial" w:hAnsi="Arial" w:cs="Arial"/>
          <w:b/>
          <w:sz w:val="24"/>
          <w:szCs w:val="24"/>
          <w:lang w:val="en-US"/>
        </w:rPr>
      </w:pPr>
    </w:p>
    <w:p w14:paraId="50A49A18" w14:textId="77777777" w:rsidR="009F4A38" w:rsidRDefault="009F4A38" w:rsidP="0049314C">
      <w:pPr>
        <w:ind w:left="1134" w:right="-1"/>
        <w:rPr>
          <w:rFonts w:ascii="Arial" w:hAnsi="Arial" w:cs="Arial"/>
          <w:b/>
          <w:sz w:val="22"/>
          <w:szCs w:val="22"/>
          <w:lang w:val="en-US"/>
        </w:rPr>
      </w:pPr>
    </w:p>
    <w:p w14:paraId="55B87BDC" w14:textId="77777777" w:rsidR="009F4A38" w:rsidRDefault="009F4A38" w:rsidP="0049314C">
      <w:pPr>
        <w:ind w:left="1134" w:right="-1"/>
        <w:rPr>
          <w:rFonts w:ascii="Arial" w:hAnsi="Arial" w:cs="Arial"/>
          <w:b/>
          <w:sz w:val="22"/>
          <w:szCs w:val="22"/>
          <w:lang w:val="en-US"/>
        </w:rPr>
      </w:pPr>
    </w:p>
    <w:p w14:paraId="21748B67" w14:textId="77777777" w:rsidR="009F4A38" w:rsidRDefault="009F4A38" w:rsidP="0049314C">
      <w:pPr>
        <w:ind w:left="1134" w:right="-1"/>
        <w:rPr>
          <w:rFonts w:ascii="Arial" w:hAnsi="Arial" w:cs="Arial"/>
          <w:b/>
          <w:sz w:val="22"/>
          <w:szCs w:val="22"/>
          <w:lang w:val="en-US"/>
        </w:rPr>
      </w:pPr>
    </w:p>
    <w:p w14:paraId="0F14B827" w14:textId="77777777" w:rsidR="009F4A38" w:rsidRDefault="009F4A38" w:rsidP="0049314C">
      <w:pPr>
        <w:ind w:left="1134" w:right="-1"/>
        <w:rPr>
          <w:rFonts w:ascii="Arial" w:hAnsi="Arial" w:cs="Arial"/>
          <w:b/>
          <w:sz w:val="22"/>
          <w:szCs w:val="22"/>
          <w:lang w:val="en-US"/>
        </w:rPr>
      </w:pPr>
    </w:p>
    <w:p w14:paraId="28E95975" w14:textId="77777777" w:rsidR="009F4A38" w:rsidRDefault="009F4A38" w:rsidP="0049314C">
      <w:pPr>
        <w:ind w:left="1134" w:right="-1"/>
        <w:rPr>
          <w:rFonts w:ascii="Arial" w:hAnsi="Arial" w:cs="Arial"/>
          <w:b/>
          <w:sz w:val="22"/>
          <w:szCs w:val="22"/>
          <w:lang w:val="en-US"/>
        </w:rPr>
      </w:pPr>
    </w:p>
    <w:p w14:paraId="1B199434" w14:textId="77777777" w:rsidR="009F4A38" w:rsidRDefault="009F4A38" w:rsidP="0049314C">
      <w:pPr>
        <w:ind w:left="1134" w:right="-1"/>
        <w:rPr>
          <w:rFonts w:ascii="Arial" w:hAnsi="Arial" w:cs="Arial"/>
          <w:b/>
          <w:sz w:val="22"/>
          <w:szCs w:val="22"/>
          <w:lang w:val="en-US"/>
        </w:rPr>
      </w:pPr>
    </w:p>
    <w:p w14:paraId="3F57594B" w14:textId="77777777" w:rsidR="009F4A38" w:rsidRDefault="009F4A38" w:rsidP="0049314C">
      <w:pPr>
        <w:ind w:left="1134" w:right="-1"/>
        <w:rPr>
          <w:rFonts w:ascii="Arial" w:hAnsi="Arial" w:cs="Arial"/>
          <w:b/>
          <w:sz w:val="22"/>
          <w:szCs w:val="22"/>
          <w:lang w:val="en-US"/>
        </w:rPr>
      </w:pPr>
    </w:p>
    <w:p w14:paraId="15097A40" w14:textId="77777777" w:rsidR="009F4A38" w:rsidRDefault="009F4A38" w:rsidP="0049314C">
      <w:pPr>
        <w:ind w:left="1134" w:right="-1"/>
        <w:rPr>
          <w:rFonts w:ascii="Arial" w:hAnsi="Arial" w:cs="Arial"/>
          <w:b/>
          <w:sz w:val="22"/>
          <w:szCs w:val="22"/>
          <w:lang w:val="en-US"/>
        </w:rPr>
      </w:pPr>
    </w:p>
    <w:p w14:paraId="27A3A139" w14:textId="77777777" w:rsidR="009F4A38" w:rsidRDefault="009F4A38" w:rsidP="0049314C">
      <w:pPr>
        <w:ind w:left="1134" w:right="-1"/>
        <w:rPr>
          <w:rFonts w:ascii="Arial" w:hAnsi="Arial" w:cs="Arial"/>
          <w:b/>
          <w:sz w:val="22"/>
          <w:szCs w:val="22"/>
          <w:lang w:val="en-US"/>
        </w:rPr>
      </w:pPr>
    </w:p>
    <w:p w14:paraId="4B6CD57B" w14:textId="77777777" w:rsidR="009F4A38" w:rsidRDefault="009F4A38" w:rsidP="0049314C">
      <w:pPr>
        <w:ind w:left="1134" w:right="-1"/>
        <w:rPr>
          <w:rFonts w:ascii="Arial" w:hAnsi="Arial" w:cs="Arial"/>
          <w:b/>
          <w:sz w:val="22"/>
          <w:szCs w:val="22"/>
          <w:lang w:val="en-US"/>
        </w:rPr>
      </w:pPr>
    </w:p>
    <w:p w14:paraId="2946BE5B" w14:textId="77777777" w:rsidR="0049314C" w:rsidRDefault="00AF5476" w:rsidP="0049314C">
      <w:pPr>
        <w:ind w:left="1134" w:right="-1"/>
        <w:rPr>
          <w:rFonts w:ascii="Arial" w:hAnsi="Arial" w:cs="Arial"/>
          <w:b/>
          <w:sz w:val="22"/>
          <w:szCs w:val="22"/>
          <w:lang w:val="en-US"/>
        </w:rPr>
      </w:pPr>
      <w:r>
        <w:rPr>
          <w:rFonts w:ascii="Arial" w:hAnsi="Arial" w:cs="Arial"/>
          <w:b/>
          <w:sz w:val="22"/>
          <w:szCs w:val="22"/>
          <w:lang w:val="en-US"/>
        </w:rPr>
        <w:t xml:space="preserve">Table </w:t>
      </w:r>
      <w:r w:rsidR="00796BEA" w:rsidRPr="002D25F4">
        <w:rPr>
          <w:rFonts w:ascii="Arial" w:hAnsi="Arial" w:cs="Arial"/>
          <w:b/>
          <w:sz w:val="22"/>
          <w:szCs w:val="22"/>
          <w:lang w:val="en-US"/>
        </w:rPr>
        <w:t xml:space="preserve">1B – Issue 0 CoCs </w:t>
      </w:r>
      <w:r w:rsidR="00A9726F">
        <w:rPr>
          <w:rFonts w:ascii="Arial" w:hAnsi="Arial" w:cs="Arial"/>
          <w:b/>
          <w:sz w:val="22"/>
          <w:szCs w:val="22"/>
          <w:lang w:val="en-US"/>
        </w:rPr>
        <w:t>(New Certificates as opposed to up issues)</w:t>
      </w:r>
    </w:p>
    <w:p w14:paraId="1A016767" w14:textId="77777777" w:rsidR="00796BEA" w:rsidRDefault="00A9726F" w:rsidP="0049314C">
      <w:pPr>
        <w:ind w:left="1134" w:right="-1"/>
        <w:rPr>
          <w:rFonts w:ascii="Arial" w:hAnsi="Arial" w:cs="Arial"/>
          <w:b/>
          <w:sz w:val="22"/>
          <w:szCs w:val="22"/>
          <w:lang w:val="en-US"/>
        </w:rPr>
      </w:pPr>
      <w:r>
        <w:rPr>
          <w:rFonts w:ascii="Arial" w:hAnsi="Arial" w:cs="Arial"/>
          <w:b/>
          <w:sz w:val="22"/>
          <w:szCs w:val="22"/>
          <w:lang w:val="en-US"/>
        </w:rPr>
        <w:t xml:space="preserve"> </w:t>
      </w:r>
      <w:r w:rsidR="006E766A" w:rsidRPr="002D25F4">
        <w:rPr>
          <w:rFonts w:ascii="Arial" w:hAnsi="Arial" w:cs="Arial"/>
          <w:b/>
          <w:sz w:val="22"/>
          <w:szCs w:val="22"/>
          <w:lang w:val="en-US"/>
        </w:rPr>
        <w:t>Expressed</w:t>
      </w:r>
      <w:r w:rsidR="00796BEA" w:rsidRPr="002D25F4">
        <w:rPr>
          <w:rFonts w:ascii="Arial" w:hAnsi="Arial" w:cs="Arial"/>
          <w:b/>
          <w:sz w:val="22"/>
          <w:szCs w:val="22"/>
          <w:lang w:val="en-US"/>
        </w:rPr>
        <w:t xml:space="preserve"> as % of all CoCs</w:t>
      </w:r>
      <w:r w:rsidR="00B55A92">
        <w:rPr>
          <w:rFonts w:ascii="Arial" w:hAnsi="Arial" w:cs="Arial"/>
          <w:b/>
          <w:sz w:val="22"/>
          <w:szCs w:val="22"/>
          <w:lang w:val="en-US"/>
        </w:rPr>
        <w:t xml:space="preserve"> (Equipment Scheme)</w:t>
      </w:r>
    </w:p>
    <w:p w14:paraId="42E892B0" w14:textId="77777777" w:rsidR="00F66C9F" w:rsidRDefault="00F66C9F" w:rsidP="004342A2">
      <w:pPr>
        <w:ind w:left="567" w:right="992"/>
        <w:rPr>
          <w:rFonts w:ascii="Arial" w:hAnsi="Arial" w:cs="Arial"/>
          <w:b/>
          <w:sz w:val="22"/>
          <w:szCs w:val="24"/>
          <w:lang w:val="en-US"/>
        </w:rPr>
      </w:pPr>
    </w:p>
    <w:tbl>
      <w:tblPr>
        <w:tblW w:w="6692" w:type="dxa"/>
        <w:jc w:val="center"/>
        <w:tblLook w:val="04A0" w:firstRow="1" w:lastRow="0" w:firstColumn="1" w:lastColumn="0" w:noHBand="0" w:noVBand="1"/>
      </w:tblPr>
      <w:tblGrid>
        <w:gridCol w:w="2581"/>
        <w:gridCol w:w="1560"/>
        <w:gridCol w:w="1275"/>
        <w:gridCol w:w="1276"/>
      </w:tblGrid>
      <w:tr w:rsidR="00072416" w:rsidRPr="00072416" w14:paraId="77A37FAD" w14:textId="77777777" w:rsidTr="00072416">
        <w:trPr>
          <w:trHeight w:val="804"/>
          <w:jc w:val="center"/>
        </w:trPr>
        <w:tc>
          <w:tcPr>
            <w:tcW w:w="669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F505395" w14:textId="77777777" w:rsidR="00072416" w:rsidRPr="00072416" w:rsidRDefault="00072416" w:rsidP="00072416">
            <w:pPr>
              <w:jc w:val="center"/>
              <w:rPr>
                <w:rFonts w:ascii="Arial" w:hAnsi="Arial" w:cs="Arial"/>
                <w:b/>
                <w:bCs/>
                <w:color w:val="000000"/>
                <w:sz w:val="22"/>
                <w:szCs w:val="22"/>
                <w:lang w:eastAsia="en-AU"/>
              </w:rPr>
            </w:pPr>
            <w:r w:rsidRPr="00072416">
              <w:rPr>
                <w:rFonts w:ascii="Arial" w:hAnsi="Arial" w:cs="Arial"/>
                <w:b/>
                <w:bCs/>
                <w:color w:val="000000"/>
                <w:sz w:val="22"/>
                <w:szCs w:val="22"/>
                <w:lang w:val="en-US" w:eastAsia="en-AU"/>
              </w:rPr>
              <w:t>Issue 0 CoCs expressed as % of all CoCs</w:t>
            </w:r>
            <w:r w:rsidR="008765D6">
              <w:rPr>
                <w:rFonts w:ascii="Arial" w:hAnsi="Arial" w:cs="Arial"/>
                <w:b/>
                <w:bCs/>
                <w:color w:val="000000"/>
                <w:sz w:val="22"/>
                <w:szCs w:val="22"/>
                <w:lang w:val="en-US" w:eastAsia="en-AU"/>
              </w:rPr>
              <w:t xml:space="preserve"> issued in the year</w:t>
            </w:r>
          </w:p>
        </w:tc>
      </w:tr>
      <w:tr w:rsidR="00072416" w:rsidRPr="00072416" w14:paraId="2FE2C6C8" w14:textId="77777777" w:rsidTr="0001371D">
        <w:trPr>
          <w:trHeight w:val="540"/>
          <w:jc w:val="center"/>
        </w:trPr>
        <w:tc>
          <w:tcPr>
            <w:tcW w:w="2581" w:type="dxa"/>
            <w:tcBorders>
              <w:top w:val="nil"/>
              <w:left w:val="single" w:sz="8" w:space="0" w:color="auto"/>
              <w:bottom w:val="single" w:sz="8" w:space="0" w:color="000000"/>
              <w:right w:val="single" w:sz="8" w:space="0" w:color="auto"/>
            </w:tcBorders>
            <w:shd w:val="clear" w:color="auto" w:fill="auto"/>
            <w:vAlign w:val="center"/>
            <w:hideMark/>
          </w:tcPr>
          <w:p w14:paraId="5665F620" w14:textId="77777777" w:rsidR="00072416" w:rsidRPr="00072416" w:rsidRDefault="00072416" w:rsidP="00072416">
            <w:pPr>
              <w:jc w:val="center"/>
              <w:rPr>
                <w:rFonts w:ascii="Arial" w:hAnsi="Arial" w:cs="Arial"/>
                <w:b/>
                <w:bCs/>
                <w:color w:val="000000"/>
                <w:lang w:eastAsia="en-AU"/>
              </w:rPr>
            </w:pPr>
            <w:r w:rsidRPr="00072416">
              <w:rPr>
                <w:rFonts w:ascii="Arial" w:hAnsi="Arial" w:cs="Arial"/>
                <w:b/>
                <w:bCs/>
                <w:color w:val="000000"/>
                <w:lang w:val="en-US" w:eastAsia="en-AU"/>
              </w:rPr>
              <w:t>Issued in the Year of</w:t>
            </w:r>
          </w:p>
        </w:tc>
        <w:tc>
          <w:tcPr>
            <w:tcW w:w="1560" w:type="dxa"/>
            <w:tcBorders>
              <w:top w:val="nil"/>
              <w:left w:val="single" w:sz="8" w:space="0" w:color="auto"/>
              <w:bottom w:val="single" w:sz="8" w:space="0" w:color="000000"/>
              <w:right w:val="single" w:sz="8" w:space="0" w:color="auto"/>
            </w:tcBorders>
            <w:shd w:val="clear" w:color="auto" w:fill="auto"/>
            <w:vAlign w:val="center"/>
            <w:hideMark/>
          </w:tcPr>
          <w:p w14:paraId="20A00138" w14:textId="77777777" w:rsidR="00072416" w:rsidRPr="00072416" w:rsidRDefault="00072416" w:rsidP="00072416">
            <w:pPr>
              <w:jc w:val="center"/>
              <w:rPr>
                <w:rFonts w:ascii="Arial" w:hAnsi="Arial" w:cs="Arial"/>
                <w:b/>
                <w:bCs/>
                <w:color w:val="000000"/>
                <w:lang w:eastAsia="en-AU"/>
              </w:rPr>
            </w:pPr>
            <w:r w:rsidRPr="00072416">
              <w:rPr>
                <w:rFonts w:ascii="Arial" w:hAnsi="Arial" w:cs="Arial"/>
                <w:b/>
                <w:bCs/>
                <w:color w:val="000000"/>
                <w:lang w:val="en-US" w:eastAsia="en-AU"/>
              </w:rPr>
              <w:t># All CoCs</w:t>
            </w:r>
          </w:p>
        </w:tc>
        <w:tc>
          <w:tcPr>
            <w:tcW w:w="1275" w:type="dxa"/>
            <w:tcBorders>
              <w:top w:val="nil"/>
              <w:left w:val="nil"/>
              <w:bottom w:val="single" w:sz="4" w:space="0" w:color="auto"/>
              <w:right w:val="single" w:sz="8" w:space="0" w:color="auto"/>
            </w:tcBorders>
            <w:shd w:val="clear" w:color="auto" w:fill="auto"/>
            <w:vAlign w:val="center"/>
            <w:hideMark/>
          </w:tcPr>
          <w:p w14:paraId="355B81C8" w14:textId="77777777" w:rsidR="00072416" w:rsidRDefault="00072416" w:rsidP="00072416">
            <w:pPr>
              <w:jc w:val="center"/>
              <w:rPr>
                <w:rFonts w:ascii="Arial" w:hAnsi="Arial" w:cs="Arial"/>
                <w:b/>
                <w:bCs/>
                <w:color w:val="000000"/>
                <w:lang w:val="en-US" w:eastAsia="en-AU"/>
              </w:rPr>
            </w:pPr>
            <w:r w:rsidRPr="00072416">
              <w:rPr>
                <w:rFonts w:ascii="Arial" w:hAnsi="Arial" w:cs="Arial"/>
                <w:b/>
                <w:bCs/>
                <w:color w:val="000000"/>
                <w:lang w:val="en-US" w:eastAsia="en-AU"/>
              </w:rPr>
              <w:t># “Issue 0”</w:t>
            </w:r>
          </w:p>
          <w:p w14:paraId="128EB797" w14:textId="77777777" w:rsidR="0001371D" w:rsidRPr="00072416" w:rsidRDefault="0001371D" w:rsidP="00072416">
            <w:pPr>
              <w:jc w:val="center"/>
              <w:rPr>
                <w:rFonts w:ascii="Arial" w:hAnsi="Arial" w:cs="Arial"/>
                <w:b/>
                <w:bCs/>
                <w:color w:val="000000"/>
                <w:lang w:eastAsia="en-AU"/>
              </w:rPr>
            </w:pPr>
            <w:r>
              <w:rPr>
                <w:rFonts w:ascii="Arial" w:hAnsi="Arial" w:cs="Arial"/>
                <w:b/>
                <w:bCs/>
                <w:color w:val="000000"/>
                <w:lang w:val="en-US" w:eastAsia="en-AU"/>
              </w:rPr>
              <w:t>CoCs</w:t>
            </w:r>
          </w:p>
        </w:tc>
        <w:tc>
          <w:tcPr>
            <w:tcW w:w="1276" w:type="dxa"/>
            <w:tcBorders>
              <w:top w:val="nil"/>
              <w:left w:val="single" w:sz="8" w:space="0" w:color="auto"/>
              <w:bottom w:val="single" w:sz="8" w:space="0" w:color="000000"/>
              <w:right w:val="single" w:sz="8" w:space="0" w:color="auto"/>
            </w:tcBorders>
            <w:shd w:val="clear" w:color="auto" w:fill="auto"/>
            <w:vAlign w:val="center"/>
            <w:hideMark/>
          </w:tcPr>
          <w:p w14:paraId="0825DED8" w14:textId="77777777" w:rsidR="00072416" w:rsidRPr="00072416" w:rsidRDefault="00072416" w:rsidP="00072416">
            <w:pPr>
              <w:jc w:val="center"/>
              <w:rPr>
                <w:rFonts w:ascii="Arial" w:hAnsi="Arial" w:cs="Arial"/>
                <w:b/>
                <w:bCs/>
                <w:color w:val="000000"/>
                <w:lang w:eastAsia="en-AU"/>
              </w:rPr>
            </w:pPr>
            <w:r w:rsidRPr="00072416">
              <w:rPr>
                <w:rFonts w:ascii="Arial" w:hAnsi="Arial" w:cs="Arial"/>
                <w:b/>
                <w:bCs/>
                <w:color w:val="000000"/>
                <w:lang w:val="en-US" w:eastAsia="en-AU"/>
              </w:rPr>
              <w:t>“Issue 0” as % of all CoCs</w:t>
            </w:r>
          </w:p>
        </w:tc>
      </w:tr>
      <w:tr w:rsidR="00072416" w:rsidRPr="00072416" w14:paraId="28E9B785" w14:textId="77777777" w:rsidTr="0001371D">
        <w:trPr>
          <w:trHeight w:val="300"/>
          <w:jc w:val="center"/>
        </w:trPr>
        <w:tc>
          <w:tcPr>
            <w:tcW w:w="25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9F0B6FB"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2010</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14:paraId="12A88A3C"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2072</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66CBEB79"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1059</w:t>
            </w:r>
          </w:p>
        </w:tc>
        <w:tc>
          <w:tcPr>
            <w:tcW w:w="1276" w:type="dxa"/>
            <w:tcBorders>
              <w:top w:val="nil"/>
              <w:left w:val="nil"/>
              <w:bottom w:val="single" w:sz="8" w:space="0" w:color="auto"/>
              <w:right w:val="single" w:sz="8" w:space="0" w:color="auto"/>
            </w:tcBorders>
            <w:shd w:val="clear" w:color="auto" w:fill="auto"/>
            <w:vAlign w:val="center"/>
            <w:hideMark/>
          </w:tcPr>
          <w:p w14:paraId="38156C55"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51.1%</w:t>
            </w:r>
          </w:p>
        </w:tc>
      </w:tr>
      <w:tr w:rsidR="00072416" w:rsidRPr="00072416" w14:paraId="3CA24A50" w14:textId="77777777" w:rsidTr="00072416">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hideMark/>
          </w:tcPr>
          <w:p w14:paraId="29323D76"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2011</w:t>
            </w:r>
          </w:p>
        </w:tc>
        <w:tc>
          <w:tcPr>
            <w:tcW w:w="1560" w:type="dxa"/>
            <w:tcBorders>
              <w:top w:val="nil"/>
              <w:left w:val="nil"/>
              <w:bottom w:val="single" w:sz="8" w:space="0" w:color="auto"/>
              <w:right w:val="single" w:sz="8" w:space="0" w:color="auto"/>
            </w:tcBorders>
            <w:shd w:val="clear" w:color="auto" w:fill="auto"/>
            <w:noWrap/>
            <w:vAlign w:val="center"/>
            <w:hideMark/>
          </w:tcPr>
          <w:p w14:paraId="076CB109"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2619</w:t>
            </w:r>
          </w:p>
        </w:tc>
        <w:tc>
          <w:tcPr>
            <w:tcW w:w="1275" w:type="dxa"/>
            <w:tcBorders>
              <w:top w:val="nil"/>
              <w:left w:val="nil"/>
              <w:bottom w:val="single" w:sz="8" w:space="0" w:color="auto"/>
              <w:right w:val="single" w:sz="8" w:space="0" w:color="auto"/>
            </w:tcBorders>
            <w:shd w:val="clear" w:color="auto" w:fill="auto"/>
            <w:vAlign w:val="center"/>
            <w:hideMark/>
          </w:tcPr>
          <w:p w14:paraId="6FD05F96"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1157</w:t>
            </w:r>
          </w:p>
        </w:tc>
        <w:tc>
          <w:tcPr>
            <w:tcW w:w="1276" w:type="dxa"/>
            <w:tcBorders>
              <w:top w:val="nil"/>
              <w:left w:val="nil"/>
              <w:bottom w:val="single" w:sz="8" w:space="0" w:color="auto"/>
              <w:right w:val="single" w:sz="8" w:space="0" w:color="auto"/>
            </w:tcBorders>
            <w:shd w:val="clear" w:color="auto" w:fill="auto"/>
            <w:vAlign w:val="center"/>
            <w:hideMark/>
          </w:tcPr>
          <w:p w14:paraId="27EFFBF9"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44.2%</w:t>
            </w:r>
          </w:p>
        </w:tc>
      </w:tr>
      <w:tr w:rsidR="00072416" w:rsidRPr="00072416" w14:paraId="27002B27" w14:textId="77777777" w:rsidTr="00072416">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hideMark/>
          </w:tcPr>
          <w:p w14:paraId="3909A426"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2012</w:t>
            </w:r>
          </w:p>
        </w:tc>
        <w:tc>
          <w:tcPr>
            <w:tcW w:w="1560" w:type="dxa"/>
            <w:tcBorders>
              <w:top w:val="nil"/>
              <w:left w:val="nil"/>
              <w:bottom w:val="single" w:sz="8" w:space="0" w:color="auto"/>
              <w:right w:val="single" w:sz="8" w:space="0" w:color="auto"/>
            </w:tcBorders>
            <w:shd w:val="clear" w:color="auto" w:fill="auto"/>
            <w:noWrap/>
            <w:vAlign w:val="center"/>
            <w:hideMark/>
          </w:tcPr>
          <w:p w14:paraId="41EB0B6A"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2695</w:t>
            </w:r>
          </w:p>
        </w:tc>
        <w:tc>
          <w:tcPr>
            <w:tcW w:w="1275" w:type="dxa"/>
            <w:tcBorders>
              <w:top w:val="nil"/>
              <w:left w:val="nil"/>
              <w:bottom w:val="single" w:sz="8" w:space="0" w:color="auto"/>
              <w:right w:val="single" w:sz="8" w:space="0" w:color="auto"/>
            </w:tcBorders>
            <w:shd w:val="clear" w:color="auto" w:fill="auto"/>
            <w:vAlign w:val="center"/>
            <w:hideMark/>
          </w:tcPr>
          <w:p w14:paraId="7121B187"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1173</w:t>
            </w:r>
          </w:p>
        </w:tc>
        <w:tc>
          <w:tcPr>
            <w:tcW w:w="1276" w:type="dxa"/>
            <w:tcBorders>
              <w:top w:val="nil"/>
              <w:left w:val="nil"/>
              <w:bottom w:val="single" w:sz="8" w:space="0" w:color="auto"/>
              <w:right w:val="single" w:sz="8" w:space="0" w:color="auto"/>
            </w:tcBorders>
            <w:shd w:val="clear" w:color="auto" w:fill="auto"/>
            <w:vAlign w:val="center"/>
            <w:hideMark/>
          </w:tcPr>
          <w:p w14:paraId="34A487F2"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43.5%</w:t>
            </w:r>
          </w:p>
        </w:tc>
      </w:tr>
      <w:tr w:rsidR="00072416" w:rsidRPr="00072416" w14:paraId="5765C8AF" w14:textId="77777777" w:rsidTr="00072416">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hideMark/>
          </w:tcPr>
          <w:p w14:paraId="4C8441A5"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2013</w:t>
            </w:r>
          </w:p>
        </w:tc>
        <w:tc>
          <w:tcPr>
            <w:tcW w:w="1560" w:type="dxa"/>
            <w:tcBorders>
              <w:top w:val="nil"/>
              <w:left w:val="nil"/>
              <w:bottom w:val="single" w:sz="8" w:space="0" w:color="auto"/>
              <w:right w:val="single" w:sz="8" w:space="0" w:color="auto"/>
            </w:tcBorders>
            <w:shd w:val="clear" w:color="auto" w:fill="auto"/>
            <w:noWrap/>
            <w:vAlign w:val="center"/>
            <w:hideMark/>
          </w:tcPr>
          <w:p w14:paraId="08D745EA"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3126</w:t>
            </w:r>
          </w:p>
        </w:tc>
        <w:tc>
          <w:tcPr>
            <w:tcW w:w="1275" w:type="dxa"/>
            <w:tcBorders>
              <w:top w:val="nil"/>
              <w:left w:val="nil"/>
              <w:bottom w:val="single" w:sz="8" w:space="0" w:color="auto"/>
              <w:right w:val="single" w:sz="8" w:space="0" w:color="auto"/>
            </w:tcBorders>
            <w:shd w:val="clear" w:color="auto" w:fill="auto"/>
            <w:vAlign w:val="center"/>
            <w:hideMark/>
          </w:tcPr>
          <w:p w14:paraId="45A1D5DC"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1340</w:t>
            </w:r>
          </w:p>
        </w:tc>
        <w:tc>
          <w:tcPr>
            <w:tcW w:w="1276" w:type="dxa"/>
            <w:tcBorders>
              <w:top w:val="nil"/>
              <w:left w:val="nil"/>
              <w:bottom w:val="single" w:sz="8" w:space="0" w:color="auto"/>
              <w:right w:val="single" w:sz="8" w:space="0" w:color="auto"/>
            </w:tcBorders>
            <w:shd w:val="clear" w:color="auto" w:fill="auto"/>
            <w:vAlign w:val="center"/>
            <w:hideMark/>
          </w:tcPr>
          <w:p w14:paraId="6C962712"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42.9%</w:t>
            </w:r>
          </w:p>
        </w:tc>
      </w:tr>
      <w:tr w:rsidR="00072416" w:rsidRPr="00072416" w14:paraId="7C34D7B6" w14:textId="77777777" w:rsidTr="00072416">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hideMark/>
          </w:tcPr>
          <w:p w14:paraId="76D0D82F"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2014</w:t>
            </w:r>
          </w:p>
        </w:tc>
        <w:tc>
          <w:tcPr>
            <w:tcW w:w="1560" w:type="dxa"/>
            <w:tcBorders>
              <w:top w:val="nil"/>
              <w:left w:val="nil"/>
              <w:bottom w:val="single" w:sz="8" w:space="0" w:color="auto"/>
              <w:right w:val="single" w:sz="8" w:space="0" w:color="auto"/>
            </w:tcBorders>
            <w:shd w:val="clear" w:color="auto" w:fill="auto"/>
            <w:noWrap/>
            <w:vAlign w:val="center"/>
            <w:hideMark/>
          </w:tcPr>
          <w:p w14:paraId="45027185"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3582</w:t>
            </w:r>
          </w:p>
        </w:tc>
        <w:tc>
          <w:tcPr>
            <w:tcW w:w="1275" w:type="dxa"/>
            <w:tcBorders>
              <w:top w:val="nil"/>
              <w:left w:val="nil"/>
              <w:bottom w:val="single" w:sz="8" w:space="0" w:color="auto"/>
              <w:right w:val="single" w:sz="8" w:space="0" w:color="auto"/>
            </w:tcBorders>
            <w:shd w:val="clear" w:color="auto" w:fill="auto"/>
            <w:vAlign w:val="center"/>
            <w:hideMark/>
          </w:tcPr>
          <w:p w14:paraId="09C9CB45"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1674</w:t>
            </w:r>
          </w:p>
        </w:tc>
        <w:tc>
          <w:tcPr>
            <w:tcW w:w="1276" w:type="dxa"/>
            <w:tcBorders>
              <w:top w:val="nil"/>
              <w:left w:val="nil"/>
              <w:bottom w:val="single" w:sz="8" w:space="0" w:color="auto"/>
              <w:right w:val="single" w:sz="8" w:space="0" w:color="auto"/>
            </w:tcBorders>
            <w:shd w:val="clear" w:color="auto" w:fill="auto"/>
            <w:vAlign w:val="center"/>
            <w:hideMark/>
          </w:tcPr>
          <w:p w14:paraId="1D87C247"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46.7%</w:t>
            </w:r>
          </w:p>
        </w:tc>
      </w:tr>
      <w:tr w:rsidR="00072416" w:rsidRPr="00072416" w14:paraId="3830D7D7" w14:textId="77777777" w:rsidTr="00072416">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hideMark/>
          </w:tcPr>
          <w:p w14:paraId="12444A9F"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2015</w:t>
            </w:r>
          </w:p>
        </w:tc>
        <w:tc>
          <w:tcPr>
            <w:tcW w:w="1560" w:type="dxa"/>
            <w:tcBorders>
              <w:top w:val="nil"/>
              <w:left w:val="nil"/>
              <w:bottom w:val="single" w:sz="8" w:space="0" w:color="auto"/>
              <w:right w:val="single" w:sz="8" w:space="0" w:color="auto"/>
            </w:tcBorders>
            <w:shd w:val="clear" w:color="auto" w:fill="auto"/>
            <w:noWrap/>
            <w:vAlign w:val="center"/>
            <w:hideMark/>
          </w:tcPr>
          <w:p w14:paraId="60EF5FA5"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3930</w:t>
            </w:r>
          </w:p>
        </w:tc>
        <w:tc>
          <w:tcPr>
            <w:tcW w:w="1275" w:type="dxa"/>
            <w:tcBorders>
              <w:top w:val="nil"/>
              <w:left w:val="nil"/>
              <w:bottom w:val="single" w:sz="8" w:space="0" w:color="auto"/>
              <w:right w:val="single" w:sz="8" w:space="0" w:color="auto"/>
            </w:tcBorders>
            <w:shd w:val="clear" w:color="auto" w:fill="auto"/>
            <w:vAlign w:val="center"/>
            <w:hideMark/>
          </w:tcPr>
          <w:p w14:paraId="5A352B62"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1672</w:t>
            </w:r>
          </w:p>
        </w:tc>
        <w:tc>
          <w:tcPr>
            <w:tcW w:w="1276" w:type="dxa"/>
            <w:tcBorders>
              <w:top w:val="nil"/>
              <w:left w:val="nil"/>
              <w:bottom w:val="single" w:sz="8" w:space="0" w:color="auto"/>
              <w:right w:val="single" w:sz="8" w:space="0" w:color="auto"/>
            </w:tcBorders>
            <w:shd w:val="clear" w:color="auto" w:fill="auto"/>
            <w:vAlign w:val="center"/>
            <w:hideMark/>
          </w:tcPr>
          <w:p w14:paraId="44CE44C3"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42.5%</w:t>
            </w:r>
          </w:p>
        </w:tc>
      </w:tr>
      <w:tr w:rsidR="00072416" w:rsidRPr="00072416" w14:paraId="302985AB" w14:textId="77777777" w:rsidTr="00072416">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hideMark/>
          </w:tcPr>
          <w:p w14:paraId="44D51544"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2016</w:t>
            </w:r>
          </w:p>
        </w:tc>
        <w:tc>
          <w:tcPr>
            <w:tcW w:w="1560" w:type="dxa"/>
            <w:tcBorders>
              <w:top w:val="nil"/>
              <w:left w:val="nil"/>
              <w:bottom w:val="single" w:sz="8" w:space="0" w:color="auto"/>
              <w:right w:val="single" w:sz="8" w:space="0" w:color="auto"/>
            </w:tcBorders>
            <w:shd w:val="clear" w:color="auto" w:fill="auto"/>
            <w:noWrap/>
            <w:vAlign w:val="center"/>
            <w:hideMark/>
          </w:tcPr>
          <w:p w14:paraId="3D9DBA74"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4130</w:t>
            </w:r>
          </w:p>
        </w:tc>
        <w:tc>
          <w:tcPr>
            <w:tcW w:w="1275" w:type="dxa"/>
            <w:tcBorders>
              <w:top w:val="nil"/>
              <w:left w:val="nil"/>
              <w:bottom w:val="single" w:sz="8" w:space="0" w:color="auto"/>
              <w:right w:val="single" w:sz="8" w:space="0" w:color="auto"/>
            </w:tcBorders>
            <w:shd w:val="clear" w:color="auto" w:fill="auto"/>
            <w:vAlign w:val="center"/>
            <w:hideMark/>
          </w:tcPr>
          <w:p w14:paraId="6706CB6E"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1730</w:t>
            </w:r>
          </w:p>
        </w:tc>
        <w:tc>
          <w:tcPr>
            <w:tcW w:w="1276" w:type="dxa"/>
            <w:tcBorders>
              <w:top w:val="nil"/>
              <w:left w:val="nil"/>
              <w:bottom w:val="single" w:sz="8" w:space="0" w:color="auto"/>
              <w:right w:val="single" w:sz="8" w:space="0" w:color="auto"/>
            </w:tcBorders>
            <w:shd w:val="clear" w:color="auto" w:fill="auto"/>
            <w:vAlign w:val="center"/>
            <w:hideMark/>
          </w:tcPr>
          <w:p w14:paraId="0AB72C42"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41.9%</w:t>
            </w:r>
          </w:p>
        </w:tc>
      </w:tr>
      <w:tr w:rsidR="00072416" w:rsidRPr="00072416" w14:paraId="1F7A909D" w14:textId="77777777" w:rsidTr="00072416">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hideMark/>
          </w:tcPr>
          <w:p w14:paraId="43F9B29C"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2017</w:t>
            </w:r>
          </w:p>
        </w:tc>
        <w:tc>
          <w:tcPr>
            <w:tcW w:w="1560" w:type="dxa"/>
            <w:tcBorders>
              <w:top w:val="nil"/>
              <w:left w:val="nil"/>
              <w:bottom w:val="single" w:sz="8" w:space="0" w:color="auto"/>
              <w:right w:val="single" w:sz="8" w:space="0" w:color="auto"/>
            </w:tcBorders>
            <w:shd w:val="clear" w:color="auto" w:fill="auto"/>
            <w:noWrap/>
            <w:vAlign w:val="center"/>
            <w:hideMark/>
          </w:tcPr>
          <w:p w14:paraId="5D45DB12"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4106</w:t>
            </w:r>
          </w:p>
        </w:tc>
        <w:tc>
          <w:tcPr>
            <w:tcW w:w="1275" w:type="dxa"/>
            <w:tcBorders>
              <w:top w:val="nil"/>
              <w:left w:val="nil"/>
              <w:bottom w:val="single" w:sz="8" w:space="0" w:color="auto"/>
              <w:right w:val="single" w:sz="8" w:space="0" w:color="auto"/>
            </w:tcBorders>
            <w:shd w:val="clear" w:color="auto" w:fill="auto"/>
            <w:vAlign w:val="center"/>
            <w:hideMark/>
          </w:tcPr>
          <w:p w14:paraId="5BF2178E"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1601</w:t>
            </w:r>
          </w:p>
        </w:tc>
        <w:tc>
          <w:tcPr>
            <w:tcW w:w="1276" w:type="dxa"/>
            <w:tcBorders>
              <w:top w:val="nil"/>
              <w:left w:val="nil"/>
              <w:bottom w:val="single" w:sz="8" w:space="0" w:color="auto"/>
              <w:right w:val="single" w:sz="8" w:space="0" w:color="auto"/>
            </w:tcBorders>
            <w:shd w:val="clear" w:color="auto" w:fill="auto"/>
            <w:vAlign w:val="center"/>
            <w:hideMark/>
          </w:tcPr>
          <w:p w14:paraId="717E9081"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39.0%</w:t>
            </w:r>
          </w:p>
        </w:tc>
      </w:tr>
      <w:tr w:rsidR="00072416" w:rsidRPr="00072416" w14:paraId="6DE476F7" w14:textId="77777777" w:rsidTr="00072416">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hideMark/>
          </w:tcPr>
          <w:p w14:paraId="3C0A924E"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2018</w:t>
            </w:r>
          </w:p>
        </w:tc>
        <w:tc>
          <w:tcPr>
            <w:tcW w:w="1560" w:type="dxa"/>
            <w:tcBorders>
              <w:top w:val="nil"/>
              <w:left w:val="nil"/>
              <w:bottom w:val="single" w:sz="8" w:space="0" w:color="auto"/>
              <w:right w:val="single" w:sz="8" w:space="0" w:color="auto"/>
            </w:tcBorders>
            <w:shd w:val="clear" w:color="auto" w:fill="auto"/>
            <w:noWrap/>
            <w:vAlign w:val="center"/>
            <w:hideMark/>
          </w:tcPr>
          <w:p w14:paraId="7C9B87CF"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4218</w:t>
            </w:r>
          </w:p>
        </w:tc>
        <w:tc>
          <w:tcPr>
            <w:tcW w:w="1275" w:type="dxa"/>
            <w:tcBorders>
              <w:top w:val="nil"/>
              <w:left w:val="nil"/>
              <w:bottom w:val="single" w:sz="8" w:space="0" w:color="auto"/>
              <w:right w:val="single" w:sz="8" w:space="0" w:color="auto"/>
            </w:tcBorders>
            <w:shd w:val="clear" w:color="auto" w:fill="auto"/>
            <w:vAlign w:val="center"/>
            <w:hideMark/>
          </w:tcPr>
          <w:p w14:paraId="75B6095B"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val="en-US" w:eastAsia="en-AU"/>
              </w:rPr>
              <w:t>1704</w:t>
            </w:r>
          </w:p>
        </w:tc>
        <w:tc>
          <w:tcPr>
            <w:tcW w:w="1276" w:type="dxa"/>
            <w:tcBorders>
              <w:top w:val="nil"/>
              <w:left w:val="nil"/>
              <w:bottom w:val="single" w:sz="8" w:space="0" w:color="auto"/>
              <w:right w:val="single" w:sz="8" w:space="0" w:color="auto"/>
            </w:tcBorders>
            <w:shd w:val="clear" w:color="auto" w:fill="auto"/>
            <w:vAlign w:val="center"/>
            <w:hideMark/>
          </w:tcPr>
          <w:p w14:paraId="6391DD52" w14:textId="77777777" w:rsidR="00072416" w:rsidRPr="00072416" w:rsidRDefault="00072416" w:rsidP="00072416">
            <w:pPr>
              <w:jc w:val="center"/>
              <w:rPr>
                <w:rFonts w:ascii="Arial" w:hAnsi="Arial" w:cs="Arial"/>
                <w:color w:val="000000"/>
                <w:lang w:eastAsia="en-AU"/>
              </w:rPr>
            </w:pPr>
            <w:r w:rsidRPr="00072416">
              <w:rPr>
                <w:rFonts w:ascii="Arial" w:hAnsi="Arial" w:cs="Arial"/>
                <w:color w:val="000000"/>
                <w:lang w:eastAsia="en-AU"/>
              </w:rPr>
              <w:t>40.4%</w:t>
            </w:r>
          </w:p>
        </w:tc>
      </w:tr>
      <w:tr w:rsidR="00177F9F" w:rsidRPr="00072416" w14:paraId="056F3D0A" w14:textId="77777777" w:rsidTr="00A72E2A">
        <w:trPr>
          <w:trHeight w:val="300"/>
          <w:jc w:val="center"/>
        </w:trPr>
        <w:tc>
          <w:tcPr>
            <w:tcW w:w="2581" w:type="dxa"/>
            <w:tcBorders>
              <w:top w:val="nil"/>
              <w:left w:val="single" w:sz="8" w:space="0" w:color="auto"/>
              <w:bottom w:val="single" w:sz="8" w:space="0" w:color="auto"/>
              <w:right w:val="single" w:sz="8" w:space="0" w:color="auto"/>
            </w:tcBorders>
            <w:shd w:val="clear" w:color="auto" w:fill="auto"/>
            <w:noWrap/>
            <w:vAlign w:val="center"/>
          </w:tcPr>
          <w:p w14:paraId="70B4DC4F" w14:textId="77777777" w:rsidR="00177F9F" w:rsidRPr="00177F9F" w:rsidRDefault="00177F9F" w:rsidP="00072416">
            <w:pPr>
              <w:jc w:val="center"/>
              <w:rPr>
                <w:rFonts w:ascii="Arial" w:hAnsi="Arial" w:cs="Arial"/>
                <w:color w:val="000000"/>
                <w:lang w:val="en-US" w:eastAsia="en-AU"/>
              </w:rPr>
            </w:pPr>
            <w:r w:rsidRPr="00177F9F">
              <w:rPr>
                <w:rFonts w:ascii="Arial" w:hAnsi="Arial" w:cs="Arial"/>
                <w:color w:val="000000"/>
                <w:lang w:val="en-US" w:eastAsia="en-AU"/>
              </w:rPr>
              <w:t>2019</w:t>
            </w:r>
          </w:p>
        </w:tc>
        <w:tc>
          <w:tcPr>
            <w:tcW w:w="1560" w:type="dxa"/>
            <w:tcBorders>
              <w:top w:val="nil"/>
              <w:left w:val="nil"/>
              <w:bottom w:val="single" w:sz="8" w:space="0" w:color="auto"/>
              <w:right w:val="single" w:sz="8" w:space="0" w:color="auto"/>
            </w:tcBorders>
            <w:shd w:val="clear" w:color="auto" w:fill="auto"/>
            <w:noWrap/>
            <w:vAlign w:val="center"/>
          </w:tcPr>
          <w:p w14:paraId="6574C932" w14:textId="77777777" w:rsidR="00177F9F" w:rsidRPr="004F2C36" w:rsidRDefault="001A2E17" w:rsidP="00072416">
            <w:pPr>
              <w:jc w:val="center"/>
              <w:rPr>
                <w:rFonts w:ascii="Arial" w:hAnsi="Arial" w:cs="Arial"/>
                <w:color w:val="000000"/>
                <w:lang w:val="en-US" w:eastAsia="en-AU"/>
              </w:rPr>
            </w:pPr>
            <w:r w:rsidRPr="004F2C36">
              <w:rPr>
                <w:rFonts w:ascii="Arial" w:hAnsi="Arial" w:cs="Arial"/>
                <w:color w:val="000000"/>
                <w:lang w:val="en-US" w:eastAsia="en-AU"/>
              </w:rPr>
              <w:t>4554</w:t>
            </w:r>
          </w:p>
        </w:tc>
        <w:tc>
          <w:tcPr>
            <w:tcW w:w="1275" w:type="dxa"/>
            <w:tcBorders>
              <w:top w:val="nil"/>
              <w:left w:val="nil"/>
              <w:bottom w:val="single" w:sz="8" w:space="0" w:color="auto"/>
              <w:right w:val="single" w:sz="8" w:space="0" w:color="auto"/>
            </w:tcBorders>
            <w:shd w:val="clear" w:color="auto" w:fill="auto"/>
            <w:vAlign w:val="center"/>
          </w:tcPr>
          <w:p w14:paraId="4C575ECD" w14:textId="77777777" w:rsidR="00177F9F" w:rsidRPr="004F2C36" w:rsidRDefault="004F2C36" w:rsidP="00072416">
            <w:pPr>
              <w:jc w:val="center"/>
              <w:rPr>
                <w:rFonts w:ascii="Arial" w:hAnsi="Arial" w:cs="Arial"/>
                <w:color w:val="000000"/>
                <w:lang w:val="en-US" w:eastAsia="en-AU"/>
              </w:rPr>
            </w:pPr>
            <w:r w:rsidRPr="004F2C36">
              <w:rPr>
                <w:rFonts w:ascii="Arial" w:hAnsi="Arial" w:cs="Arial"/>
                <w:color w:val="000000"/>
                <w:lang w:val="en-US" w:eastAsia="en-AU"/>
              </w:rPr>
              <w:t>1606</w:t>
            </w:r>
          </w:p>
        </w:tc>
        <w:tc>
          <w:tcPr>
            <w:tcW w:w="1276" w:type="dxa"/>
            <w:tcBorders>
              <w:top w:val="nil"/>
              <w:left w:val="nil"/>
              <w:bottom w:val="single" w:sz="8" w:space="0" w:color="auto"/>
              <w:right w:val="single" w:sz="8" w:space="0" w:color="auto"/>
            </w:tcBorders>
            <w:shd w:val="clear" w:color="auto" w:fill="auto"/>
            <w:vAlign w:val="center"/>
          </w:tcPr>
          <w:p w14:paraId="4EDCBDEE" w14:textId="77777777" w:rsidR="00177F9F" w:rsidRPr="004F2C36" w:rsidRDefault="004F2C36" w:rsidP="00072416">
            <w:pPr>
              <w:jc w:val="center"/>
              <w:rPr>
                <w:rFonts w:ascii="Arial" w:hAnsi="Arial" w:cs="Arial"/>
                <w:color w:val="000000"/>
                <w:lang w:eastAsia="en-AU"/>
              </w:rPr>
            </w:pPr>
            <w:r w:rsidRPr="004F2C36">
              <w:rPr>
                <w:rFonts w:ascii="Arial" w:hAnsi="Arial" w:cs="Arial"/>
                <w:color w:val="000000"/>
                <w:lang w:eastAsia="en-AU"/>
              </w:rPr>
              <w:t>35.3%</w:t>
            </w:r>
          </w:p>
        </w:tc>
      </w:tr>
      <w:tr w:rsidR="00072416" w:rsidRPr="00072416" w14:paraId="45CC1375" w14:textId="77777777" w:rsidTr="00B014B3">
        <w:trPr>
          <w:trHeight w:val="300"/>
          <w:jc w:val="center"/>
        </w:trPr>
        <w:tc>
          <w:tcPr>
            <w:tcW w:w="25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785597D" w14:textId="77777777" w:rsidR="00072416" w:rsidRPr="001A2E17" w:rsidRDefault="00072416" w:rsidP="00072416">
            <w:pPr>
              <w:jc w:val="center"/>
              <w:rPr>
                <w:rFonts w:ascii="Arial" w:hAnsi="Arial" w:cs="Arial"/>
                <w:color w:val="000000"/>
                <w:lang w:eastAsia="en-AU"/>
              </w:rPr>
            </w:pPr>
            <w:r w:rsidRPr="001A2E17">
              <w:rPr>
                <w:rFonts w:ascii="Arial" w:hAnsi="Arial" w:cs="Arial"/>
                <w:color w:val="000000"/>
                <w:lang w:val="en-US" w:eastAsia="en-AU"/>
              </w:rPr>
              <w:t xml:space="preserve"> 20</w:t>
            </w:r>
            <w:r w:rsidR="00177F9F" w:rsidRPr="001A2E17">
              <w:rPr>
                <w:rFonts w:ascii="Arial" w:hAnsi="Arial" w:cs="Arial"/>
                <w:color w:val="000000"/>
                <w:lang w:val="en-US" w:eastAsia="en-AU"/>
              </w:rPr>
              <w:t>20</w:t>
            </w:r>
          </w:p>
        </w:tc>
        <w:tc>
          <w:tcPr>
            <w:tcW w:w="1560" w:type="dxa"/>
            <w:tcBorders>
              <w:top w:val="single" w:sz="8" w:space="0" w:color="auto"/>
              <w:left w:val="nil"/>
              <w:bottom w:val="single" w:sz="4" w:space="0" w:color="auto"/>
              <w:right w:val="single" w:sz="8" w:space="0" w:color="auto"/>
            </w:tcBorders>
            <w:shd w:val="clear" w:color="auto" w:fill="auto"/>
            <w:noWrap/>
            <w:vAlign w:val="center"/>
          </w:tcPr>
          <w:p w14:paraId="71C6D45E" w14:textId="77777777" w:rsidR="00072416" w:rsidRPr="00080F27" w:rsidRDefault="00080F27" w:rsidP="00072416">
            <w:pPr>
              <w:jc w:val="center"/>
              <w:rPr>
                <w:rFonts w:ascii="Arial" w:hAnsi="Arial" w:cs="Arial"/>
                <w:color w:val="000000"/>
                <w:lang w:eastAsia="en-AU"/>
              </w:rPr>
            </w:pPr>
            <w:r w:rsidRPr="00080F27">
              <w:rPr>
                <w:rFonts w:ascii="Arial" w:hAnsi="Arial" w:cs="Arial"/>
                <w:color w:val="000000"/>
                <w:lang w:eastAsia="en-AU"/>
              </w:rPr>
              <w:t>4648</w:t>
            </w:r>
          </w:p>
        </w:tc>
        <w:tc>
          <w:tcPr>
            <w:tcW w:w="1275" w:type="dxa"/>
            <w:tcBorders>
              <w:top w:val="single" w:sz="8" w:space="0" w:color="auto"/>
              <w:left w:val="nil"/>
              <w:bottom w:val="single" w:sz="4" w:space="0" w:color="auto"/>
              <w:right w:val="single" w:sz="8" w:space="0" w:color="auto"/>
            </w:tcBorders>
            <w:shd w:val="clear" w:color="auto" w:fill="auto"/>
            <w:vAlign w:val="center"/>
          </w:tcPr>
          <w:p w14:paraId="73CE10AF" w14:textId="77777777" w:rsidR="00B014B3" w:rsidRPr="00B014B3" w:rsidRDefault="00B014B3" w:rsidP="00B014B3">
            <w:pPr>
              <w:jc w:val="center"/>
              <w:rPr>
                <w:rFonts w:ascii="Arial" w:hAnsi="Arial" w:cs="Arial"/>
                <w:color w:val="000000"/>
                <w:lang w:eastAsia="en-AU"/>
              </w:rPr>
            </w:pPr>
            <w:r w:rsidRPr="00B014B3">
              <w:rPr>
                <w:rFonts w:ascii="Arial" w:hAnsi="Arial" w:cs="Arial"/>
                <w:color w:val="000000"/>
                <w:lang w:eastAsia="en-AU"/>
              </w:rPr>
              <w:t>1674</w:t>
            </w:r>
          </w:p>
        </w:tc>
        <w:tc>
          <w:tcPr>
            <w:tcW w:w="1276" w:type="dxa"/>
            <w:tcBorders>
              <w:top w:val="single" w:sz="8" w:space="0" w:color="auto"/>
              <w:left w:val="nil"/>
              <w:bottom w:val="single" w:sz="4" w:space="0" w:color="auto"/>
              <w:right w:val="single" w:sz="8" w:space="0" w:color="auto"/>
            </w:tcBorders>
            <w:shd w:val="clear" w:color="auto" w:fill="auto"/>
            <w:vAlign w:val="center"/>
          </w:tcPr>
          <w:p w14:paraId="4362F133" w14:textId="77777777" w:rsidR="00072416" w:rsidRPr="00B014B3" w:rsidRDefault="00B014B3" w:rsidP="00072416">
            <w:pPr>
              <w:jc w:val="center"/>
              <w:rPr>
                <w:rFonts w:ascii="Arial" w:hAnsi="Arial" w:cs="Arial"/>
                <w:color w:val="000000"/>
                <w:lang w:eastAsia="en-AU"/>
              </w:rPr>
            </w:pPr>
            <w:r w:rsidRPr="00B014B3">
              <w:rPr>
                <w:rFonts w:ascii="Arial" w:hAnsi="Arial" w:cs="Arial"/>
                <w:color w:val="000000"/>
                <w:lang w:eastAsia="en-AU"/>
              </w:rPr>
              <w:t>36.0%</w:t>
            </w:r>
          </w:p>
        </w:tc>
      </w:tr>
      <w:tr w:rsidR="00A72E2A" w:rsidRPr="00072416" w14:paraId="76A3BCEC" w14:textId="77777777" w:rsidTr="004D033B">
        <w:trPr>
          <w:trHeight w:val="300"/>
          <w:jc w:val="center"/>
        </w:trPr>
        <w:tc>
          <w:tcPr>
            <w:tcW w:w="25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11358DA" w14:textId="77777777" w:rsidR="00A72E2A" w:rsidRPr="001A2E17" w:rsidRDefault="00A72E2A" w:rsidP="003E6DFD">
            <w:pPr>
              <w:jc w:val="center"/>
              <w:rPr>
                <w:rFonts w:ascii="Arial" w:hAnsi="Arial" w:cs="Arial"/>
                <w:color w:val="000000"/>
                <w:lang w:eastAsia="en-AU"/>
              </w:rPr>
            </w:pPr>
            <w:r w:rsidRPr="001A2E17">
              <w:rPr>
                <w:rFonts w:ascii="Arial" w:hAnsi="Arial" w:cs="Arial"/>
                <w:color w:val="000000"/>
                <w:lang w:val="en-US" w:eastAsia="en-AU"/>
              </w:rPr>
              <w:t>YTD @ 30 June 202</w:t>
            </w:r>
            <w:r>
              <w:rPr>
                <w:rFonts w:ascii="Arial" w:hAnsi="Arial" w:cs="Arial"/>
                <w:color w:val="000000"/>
                <w:lang w:val="en-US" w:eastAsia="en-AU"/>
              </w:rPr>
              <w:t>1</w:t>
            </w:r>
          </w:p>
        </w:tc>
        <w:tc>
          <w:tcPr>
            <w:tcW w:w="1560" w:type="dxa"/>
            <w:tcBorders>
              <w:top w:val="single" w:sz="8" w:space="0" w:color="auto"/>
              <w:left w:val="nil"/>
              <w:bottom w:val="single" w:sz="4" w:space="0" w:color="auto"/>
              <w:right w:val="single" w:sz="8" w:space="0" w:color="auto"/>
            </w:tcBorders>
            <w:shd w:val="clear" w:color="auto" w:fill="auto"/>
            <w:noWrap/>
            <w:vAlign w:val="center"/>
          </w:tcPr>
          <w:p w14:paraId="1E448BDF" w14:textId="77777777" w:rsidR="00A72E2A" w:rsidRPr="004D033B" w:rsidRDefault="00080F27" w:rsidP="003E6DFD">
            <w:pPr>
              <w:jc w:val="center"/>
              <w:rPr>
                <w:rFonts w:ascii="Arial" w:hAnsi="Arial" w:cs="Arial"/>
                <w:color w:val="000000"/>
                <w:lang w:eastAsia="en-AU"/>
              </w:rPr>
            </w:pPr>
            <w:r w:rsidRPr="004D033B">
              <w:rPr>
                <w:rFonts w:ascii="Arial" w:hAnsi="Arial" w:cs="Arial"/>
                <w:color w:val="000000"/>
                <w:lang w:eastAsia="en-AU"/>
              </w:rPr>
              <w:t>2355</w:t>
            </w:r>
          </w:p>
        </w:tc>
        <w:tc>
          <w:tcPr>
            <w:tcW w:w="1275" w:type="dxa"/>
            <w:tcBorders>
              <w:top w:val="single" w:sz="8" w:space="0" w:color="auto"/>
              <w:left w:val="nil"/>
              <w:bottom w:val="single" w:sz="4" w:space="0" w:color="auto"/>
              <w:right w:val="single" w:sz="8" w:space="0" w:color="auto"/>
            </w:tcBorders>
            <w:shd w:val="clear" w:color="auto" w:fill="auto"/>
            <w:vAlign w:val="center"/>
          </w:tcPr>
          <w:p w14:paraId="46B6BA56" w14:textId="77777777" w:rsidR="004D033B" w:rsidRPr="004D033B" w:rsidRDefault="004D033B" w:rsidP="004D033B">
            <w:pPr>
              <w:jc w:val="center"/>
              <w:rPr>
                <w:rFonts w:ascii="Arial" w:hAnsi="Arial" w:cs="Arial"/>
                <w:color w:val="000000"/>
                <w:lang w:eastAsia="en-AU"/>
              </w:rPr>
            </w:pPr>
            <w:r w:rsidRPr="004D033B">
              <w:rPr>
                <w:rFonts w:ascii="Arial" w:hAnsi="Arial" w:cs="Arial"/>
                <w:color w:val="000000"/>
                <w:lang w:eastAsia="en-AU"/>
              </w:rPr>
              <w:t>784</w:t>
            </w:r>
          </w:p>
        </w:tc>
        <w:tc>
          <w:tcPr>
            <w:tcW w:w="1276" w:type="dxa"/>
            <w:tcBorders>
              <w:top w:val="single" w:sz="8" w:space="0" w:color="auto"/>
              <w:left w:val="nil"/>
              <w:bottom w:val="single" w:sz="4" w:space="0" w:color="auto"/>
              <w:right w:val="single" w:sz="8" w:space="0" w:color="auto"/>
            </w:tcBorders>
            <w:shd w:val="clear" w:color="auto" w:fill="auto"/>
            <w:vAlign w:val="center"/>
          </w:tcPr>
          <w:p w14:paraId="6B17444A" w14:textId="77777777" w:rsidR="00A72E2A" w:rsidRPr="004D033B" w:rsidRDefault="004D033B" w:rsidP="003E6DFD">
            <w:pPr>
              <w:jc w:val="center"/>
              <w:rPr>
                <w:rFonts w:ascii="Arial" w:hAnsi="Arial" w:cs="Arial"/>
                <w:color w:val="000000"/>
                <w:lang w:eastAsia="en-AU"/>
              </w:rPr>
            </w:pPr>
            <w:r w:rsidRPr="004D033B">
              <w:rPr>
                <w:rFonts w:ascii="Arial" w:hAnsi="Arial" w:cs="Arial"/>
                <w:color w:val="000000"/>
                <w:lang w:eastAsia="en-AU"/>
              </w:rPr>
              <w:t>33.3%</w:t>
            </w:r>
          </w:p>
        </w:tc>
      </w:tr>
    </w:tbl>
    <w:p w14:paraId="02939543" w14:textId="77777777" w:rsidR="00072416" w:rsidRDefault="00072416" w:rsidP="004342A2">
      <w:pPr>
        <w:ind w:left="567" w:right="992"/>
        <w:rPr>
          <w:rFonts w:ascii="Arial" w:hAnsi="Arial" w:cs="Arial"/>
          <w:b/>
          <w:sz w:val="22"/>
          <w:szCs w:val="24"/>
          <w:lang w:val="en-US"/>
        </w:rPr>
      </w:pPr>
    </w:p>
    <w:p w14:paraId="72D1D1A0" w14:textId="77777777" w:rsidR="003A523D" w:rsidRDefault="003A523D" w:rsidP="004342A2">
      <w:pPr>
        <w:ind w:left="567" w:right="992"/>
        <w:rPr>
          <w:rFonts w:ascii="Arial" w:hAnsi="Arial" w:cs="Arial"/>
          <w:b/>
          <w:sz w:val="22"/>
          <w:szCs w:val="24"/>
          <w:lang w:val="en-US"/>
        </w:rPr>
      </w:pPr>
    </w:p>
    <w:p w14:paraId="7663E05C" w14:textId="01930398" w:rsidR="00292DD5" w:rsidRDefault="0095443E" w:rsidP="004342A2">
      <w:pPr>
        <w:ind w:left="567" w:right="992"/>
        <w:rPr>
          <w:rFonts w:ascii="Arial" w:hAnsi="Arial" w:cs="Arial"/>
          <w:b/>
          <w:sz w:val="22"/>
          <w:szCs w:val="24"/>
          <w:lang w:val="en-US"/>
        </w:rPr>
      </w:pPr>
      <w:r w:rsidRPr="00C73056">
        <w:rPr>
          <w:noProof/>
        </w:rPr>
        <w:drawing>
          <wp:inline distT="0" distB="0" distL="0" distR="0" wp14:anchorId="57FBDCFE" wp14:editId="4D383D43">
            <wp:extent cx="5672455" cy="347853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A3164A" w14:textId="77777777" w:rsidR="00292DD5" w:rsidRDefault="00292DD5" w:rsidP="004342A2">
      <w:pPr>
        <w:ind w:left="567" w:right="992"/>
        <w:rPr>
          <w:rFonts w:ascii="Arial" w:hAnsi="Arial" w:cs="Arial"/>
          <w:b/>
          <w:sz w:val="22"/>
          <w:szCs w:val="24"/>
          <w:lang w:val="en-US"/>
        </w:rPr>
      </w:pPr>
    </w:p>
    <w:p w14:paraId="3B9B123D" w14:textId="77777777" w:rsidR="00B51BC8" w:rsidRDefault="00DC0834" w:rsidP="00661D62">
      <w:pPr>
        <w:ind w:left="720" w:right="992"/>
        <w:rPr>
          <w:rFonts w:ascii="Arial" w:hAnsi="Arial" w:cs="Arial"/>
          <w:b/>
          <w:sz w:val="22"/>
          <w:szCs w:val="24"/>
          <w:lang w:val="en-US"/>
        </w:rPr>
      </w:pPr>
      <w:r w:rsidRPr="0049314C">
        <w:rPr>
          <w:rFonts w:ascii="Arial" w:hAnsi="Arial" w:cs="Arial"/>
          <w:b/>
          <w:sz w:val="22"/>
          <w:szCs w:val="24"/>
          <w:lang w:val="en-US"/>
        </w:rPr>
        <w:t>Figure 1</w:t>
      </w:r>
      <w:r w:rsidR="00DE315F">
        <w:rPr>
          <w:rFonts w:ascii="Arial" w:hAnsi="Arial" w:cs="Arial"/>
          <w:b/>
          <w:sz w:val="22"/>
          <w:szCs w:val="24"/>
          <w:lang w:val="en-US"/>
        </w:rPr>
        <w:t xml:space="preserve">A – </w:t>
      </w:r>
      <w:r w:rsidR="006768D3" w:rsidRPr="0049314C">
        <w:rPr>
          <w:rFonts w:ascii="Arial" w:hAnsi="Arial" w:cs="Arial"/>
          <w:b/>
          <w:sz w:val="22"/>
          <w:szCs w:val="24"/>
          <w:lang w:val="en-US"/>
        </w:rPr>
        <w:t xml:space="preserve">Cumulative Growth of Issued </w:t>
      </w:r>
      <w:r w:rsidRPr="0049314C">
        <w:rPr>
          <w:rFonts w:ascii="Arial" w:hAnsi="Arial" w:cs="Arial"/>
          <w:b/>
          <w:sz w:val="22"/>
          <w:szCs w:val="24"/>
          <w:lang w:val="en-US"/>
        </w:rPr>
        <w:t>IECEx CoCs, ExTRs</w:t>
      </w:r>
      <w:r w:rsidR="006768D3" w:rsidRPr="0049314C">
        <w:rPr>
          <w:rFonts w:ascii="Arial" w:hAnsi="Arial" w:cs="Arial"/>
          <w:b/>
          <w:sz w:val="22"/>
          <w:szCs w:val="24"/>
          <w:lang w:val="en-US"/>
        </w:rPr>
        <w:t xml:space="preserve"> and</w:t>
      </w:r>
      <w:r w:rsidRPr="0049314C">
        <w:rPr>
          <w:rFonts w:ascii="Arial" w:hAnsi="Arial" w:cs="Arial"/>
          <w:b/>
          <w:sz w:val="22"/>
          <w:szCs w:val="24"/>
          <w:lang w:val="en-US"/>
        </w:rPr>
        <w:t xml:space="preserve"> QARs </w:t>
      </w:r>
      <w:r w:rsidR="004342A2">
        <w:rPr>
          <w:rFonts w:ascii="Arial" w:hAnsi="Arial" w:cs="Arial"/>
          <w:b/>
          <w:sz w:val="22"/>
          <w:szCs w:val="24"/>
          <w:lang w:val="en-US"/>
        </w:rPr>
        <w:t xml:space="preserve">for the </w:t>
      </w:r>
      <w:r w:rsidRPr="0049314C">
        <w:rPr>
          <w:rFonts w:ascii="Arial" w:hAnsi="Arial" w:cs="Arial"/>
          <w:b/>
          <w:sz w:val="22"/>
          <w:szCs w:val="24"/>
          <w:lang w:val="en-US"/>
        </w:rPr>
        <w:t xml:space="preserve">IECEx Certified Equipment </w:t>
      </w:r>
      <w:r w:rsidR="006768D3" w:rsidRPr="0049314C">
        <w:rPr>
          <w:rFonts w:ascii="Arial" w:hAnsi="Arial" w:cs="Arial"/>
          <w:b/>
          <w:sz w:val="22"/>
          <w:szCs w:val="24"/>
          <w:lang w:val="en-US"/>
        </w:rPr>
        <w:t xml:space="preserve">Scheme </w:t>
      </w:r>
    </w:p>
    <w:p w14:paraId="471783A7" w14:textId="77777777" w:rsidR="003A523D" w:rsidRDefault="003A523D" w:rsidP="00661D62">
      <w:pPr>
        <w:ind w:left="720" w:right="992"/>
        <w:rPr>
          <w:rFonts w:ascii="Arial" w:hAnsi="Arial" w:cs="Arial"/>
          <w:b/>
          <w:sz w:val="22"/>
          <w:szCs w:val="24"/>
          <w:lang w:val="en-US"/>
        </w:rPr>
      </w:pPr>
    </w:p>
    <w:p w14:paraId="6C22812C" w14:textId="616814C8" w:rsidR="003A523D" w:rsidRDefault="0095443E" w:rsidP="00661D62">
      <w:pPr>
        <w:ind w:left="720" w:right="992"/>
        <w:rPr>
          <w:rFonts w:ascii="Arial" w:hAnsi="Arial" w:cs="Arial"/>
          <w:b/>
          <w:sz w:val="22"/>
          <w:szCs w:val="24"/>
          <w:lang w:val="en-US"/>
        </w:rPr>
      </w:pPr>
      <w:r w:rsidRPr="00C73056">
        <w:rPr>
          <w:noProof/>
        </w:rPr>
        <w:lastRenderedPageBreak/>
        <w:drawing>
          <wp:inline distT="0" distB="0" distL="0" distR="0" wp14:anchorId="7459D30A" wp14:editId="3D1172A6">
            <wp:extent cx="5469255" cy="313309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C25738" w14:textId="77777777" w:rsidR="00292DD5" w:rsidRDefault="00292DD5" w:rsidP="00292DD5">
      <w:pPr>
        <w:widowControl w:val="0"/>
        <w:ind w:left="720" w:right="992"/>
        <w:rPr>
          <w:rFonts w:ascii="Arial" w:hAnsi="Arial" w:cs="Arial"/>
          <w:b/>
          <w:sz w:val="22"/>
          <w:szCs w:val="24"/>
          <w:lang w:val="en-US"/>
        </w:rPr>
      </w:pPr>
    </w:p>
    <w:p w14:paraId="7498B7E9" w14:textId="77777777" w:rsidR="00E259ED" w:rsidRDefault="00E259ED" w:rsidP="00292DD5">
      <w:pPr>
        <w:widowControl w:val="0"/>
        <w:ind w:left="720" w:right="992"/>
        <w:rPr>
          <w:rFonts w:ascii="Arial" w:hAnsi="Arial" w:cs="Arial"/>
          <w:b/>
          <w:sz w:val="22"/>
          <w:szCs w:val="24"/>
          <w:lang w:val="en-US"/>
        </w:rPr>
      </w:pPr>
      <w:r w:rsidRPr="0049314C">
        <w:rPr>
          <w:rFonts w:ascii="Arial" w:hAnsi="Arial" w:cs="Arial"/>
          <w:b/>
          <w:sz w:val="22"/>
          <w:szCs w:val="24"/>
          <w:lang w:val="en-US"/>
        </w:rPr>
        <w:t>Figure 1</w:t>
      </w:r>
      <w:r>
        <w:rPr>
          <w:rFonts w:ascii="Arial" w:hAnsi="Arial" w:cs="Arial"/>
          <w:b/>
          <w:sz w:val="22"/>
          <w:szCs w:val="24"/>
          <w:lang w:val="en-US"/>
        </w:rPr>
        <w:t xml:space="preserve">B – Year-by-Year </w:t>
      </w:r>
      <w:r w:rsidRPr="0049314C">
        <w:rPr>
          <w:rFonts w:ascii="Arial" w:hAnsi="Arial" w:cs="Arial"/>
          <w:b/>
          <w:sz w:val="22"/>
          <w:szCs w:val="24"/>
          <w:lang w:val="en-US"/>
        </w:rPr>
        <w:t xml:space="preserve">Growth of Issued IECEx CoCs, ExTRs and QARs </w:t>
      </w:r>
      <w:r>
        <w:rPr>
          <w:rFonts w:ascii="Arial" w:hAnsi="Arial" w:cs="Arial"/>
          <w:b/>
          <w:sz w:val="22"/>
          <w:szCs w:val="24"/>
          <w:lang w:val="en-US"/>
        </w:rPr>
        <w:t xml:space="preserve">for the </w:t>
      </w:r>
      <w:r w:rsidRPr="0049314C">
        <w:rPr>
          <w:rFonts w:ascii="Arial" w:hAnsi="Arial" w:cs="Arial"/>
          <w:b/>
          <w:sz w:val="22"/>
          <w:szCs w:val="24"/>
          <w:lang w:val="en-US"/>
        </w:rPr>
        <w:t>IECEx Certified Equipment Scheme</w:t>
      </w:r>
    </w:p>
    <w:p w14:paraId="21D46B2C" w14:textId="77777777" w:rsidR="003A523D" w:rsidRDefault="003A523D" w:rsidP="00292DD5">
      <w:pPr>
        <w:widowControl w:val="0"/>
        <w:ind w:left="720" w:right="992"/>
        <w:rPr>
          <w:rFonts w:ascii="Arial" w:hAnsi="Arial" w:cs="Arial"/>
          <w:b/>
          <w:sz w:val="22"/>
          <w:szCs w:val="24"/>
          <w:lang w:val="en-US"/>
        </w:rPr>
      </w:pPr>
    </w:p>
    <w:p w14:paraId="6D203566" w14:textId="77777777" w:rsidR="005B4909" w:rsidRDefault="005B4909" w:rsidP="00292DD5">
      <w:pPr>
        <w:widowControl w:val="0"/>
        <w:ind w:left="567" w:right="992"/>
        <w:rPr>
          <w:rFonts w:ascii="Arial" w:hAnsi="Arial" w:cs="Arial"/>
          <w:b/>
          <w:sz w:val="22"/>
          <w:szCs w:val="24"/>
          <w:lang w:val="en-US"/>
        </w:rPr>
      </w:pPr>
    </w:p>
    <w:p w14:paraId="07AD6FA9" w14:textId="3D62A357" w:rsidR="00292DD5" w:rsidRDefault="0095443E" w:rsidP="00292DD5">
      <w:pPr>
        <w:widowControl w:val="0"/>
        <w:ind w:left="567" w:right="992"/>
        <w:rPr>
          <w:rFonts w:ascii="Arial" w:hAnsi="Arial" w:cs="Arial"/>
          <w:b/>
          <w:sz w:val="22"/>
          <w:szCs w:val="24"/>
          <w:lang w:val="en-US"/>
        </w:rPr>
      </w:pPr>
      <w:r w:rsidRPr="00C73056">
        <w:rPr>
          <w:noProof/>
        </w:rPr>
        <w:drawing>
          <wp:inline distT="0" distB="0" distL="0" distR="0" wp14:anchorId="35020D83" wp14:editId="0FC2C094">
            <wp:extent cx="5583555" cy="379984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A16590" w14:textId="77777777" w:rsidR="003A523D" w:rsidRDefault="003A523D" w:rsidP="00292DD5">
      <w:pPr>
        <w:widowControl w:val="0"/>
        <w:ind w:left="567" w:right="992"/>
        <w:rPr>
          <w:rFonts w:ascii="Arial" w:hAnsi="Arial" w:cs="Arial"/>
          <w:b/>
          <w:sz w:val="22"/>
          <w:szCs w:val="24"/>
          <w:lang w:val="en-US"/>
        </w:rPr>
      </w:pPr>
    </w:p>
    <w:p w14:paraId="01C1FD83" w14:textId="77777777" w:rsidR="00717326" w:rsidRDefault="00717326" w:rsidP="00292DD5">
      <w:pPr>
        <w:widowControl w:val="0"/>
        <w:ind w:left="720" w:right="992"/>
        <w:rPr>
          <w:rFonts w:ascii="Arial" w:hAnsi="Arial" w:cs="Arial"/>
          <w:b/>
          <w:sz w:val="22"/>
          <w:szCs w:val="24"/>
          <w:lang w:val="en-US"/>
        </w:rPr>
      </w:pPr>
      <w:r w:rsidRPr="0049314C">
        <w:rPr>
          <w:rFonts w:ascii="Arial" w:hAnsi="Arial" w:cs="Arial"/>
          <w:b/>
          <w:sz w:val="22"/>
          <w:szCs w:val="24"/>
          <w:lang w:val="en-US"/>
        </w:rPr>
        <w:t>Figure 1</w:t>
      </w:r>
      <w:r w:rsidR="00E259ED">
        <w:rPr>
          <w:rFonts w:ascii="Arial" w:hAnsi="Arial" w:cs="Arial"/>
          <w:b/>
          <w:sz w:val="22"/>
          <w:szCs w:val="24"/>
          <w:lang w:val="en-US"/>
        </w:rPr>
        <w:t>C</w:t>
      </w:r>
      <w:r w:rsidRPr="0049314C">
        <w:rPr>
          <w:rFonts w:ascii="Arial" w:hAnsi="Arial" w:cs="Arial"/>
          <w:b/>
          <w:sz w:val="22"/>
          <w:szCs w:val="24"/>
          <w:lang w:val="en-US"/>
        </w:rPr>
        <w:t xml:space="preserve"> – </w:t>
      </w:r>
      <w:r w:rsidR="006768D3" w:rsidRPr="0049314C">
        <w:rPr>
          <w:rFonts w:ascii="Arial" w:hAnsi="Arial" w:cs="Arial"/>
          <w:b/>
          <w:sz w:val="22"/>
          <w:szCs w:val="24"/>
          <w:lang w:val="en-US"/>
        </w:rPr>
        <w:t xml:space="preserve">Comparison of </w:t>
      </w:r>
      <w:r w:rsidR="006132F3" w:rsidRPr="0049314C">
        <w:rPr>
          <w:rFonts w:ascii="Arial" w:hAnsi="Arial" w:cs="Arial"/>
          <w:b/>
          <w:sz w:val="22"/>
          <w:szCs w:val="24"/>
          <w:u w:val="single"/>
          <w:lang w:val="en-US"/>
        </w:rPr>
        <w:t>draft</w:t>
      </w:r>
      <w:r w:rsidR="006132F3" w:rsidRPr="0049314C">
        <w:rPr>
          <w:rFonts w:ascii="Arial" w:hAnsi="Arial" w:cs="Arial"/>
          <w:b/>
          <w:sz w:val="22"/>
          <w:szCs w:val="24"/>
          <w:lang w:val="en-US"/>
        </w:rPr>
        <w:t xml:space="preserve"> </w:t>
      </w:r>
      <w:r w:rsidRPr="0049314C">
        <w:rPr>
          <w:rFonts w:ascii="Arial" w:hAnsi="Arial" w:cs="Arial"/>
          <w:b/>
          <w:sz w:val="22"/>
          <w:szCs w:val="24"/>
          <w:lang w:val="en-US"/>
        </w:rPr>
        <w:t xml:space="preserve">IECEx Equipment CoCs </w:t>
      </w:r>
      <w:r w:rsidR="00BB410F">
        <w:rPr>
          <w:rFonts w:ascii="Arial" w:hAnsi="Arial" w:cs="Arial"/>
          <w:b/>
          <w:sz w:val="22"/>
          <w:szCs w:val="24"/>
          <w:lang w:val="en-US"/>
        </w:rPr>
        <w:t xml:space="preserve">in the On-line System </w:t>
      </w:r>
      <w:r w:rsidRPr="0049314C">
        <w:rPr>
          <w:rFonts w:ascii="Arial" w:hAnsi="Arial" w:cs="Arial"/>
          <w:b/>
          <w:sz w:val="22"/>
          <w:szCs w:val="24"/>
          <w:lang w:val="en-US"/>
        </w:rPr>
        <w:t xml:space="preserve">as indicative of </w:t>
      </w:r>
      <w:r w:rsidR="006132F3" w:rsidRPr="0049314C">
        <w:rPr>
          <w:rFonts w:ascii="Arial" w:hAnsi="Arial" w:cs="Arial"/>
          <w:b/>
          <w:sz w:val="22"/>
          <w:szCs w:val="24"/>
          <w:lang w:val="en-US"/>
        </w:rPr>
        <w:t xml:space="preserve">future </w:t>
      </w:r>
      <w:r w:rsidRPr="0049314C">
        <w:rPr>
          <w:rFonts w:ascii="Arial" w:hAnsi="Arial" w:cs="Arial"/>
          <w:b/>
          <w:sz w:val="22"/>
          <w:szCs w:val="24"/>
          <w:lang w:val="en-US"/>
        </w:rPr>
        <w:t>year on year growth of the Scheme</w:t>
      </w:r>
    </w:p>
    <w:p w14:paraId="0A2746E9" w14:textId="77777777" w:rsidR="00CA1A19" w:rsidRDefault="00CA1A19" w:rsidP="00292DD5">
      <w:pPr>
        <w:widowControl w:val="0"/>
        <w:ind w:left="720" w:right="992"/>
        <w:rPr>
          <w:rFonts w:ascii="Arial" w:hAnsi="Arial" w:cs="Arial"/>
          <w:b/>
          <w:sz w:val="22"/>
          <w:szCs w:val="24"/>
          <w:lang w:val="en-US"/>
        </w:rPr>
      </w:pPr>
    </w:p>
    <w:p w14:paraId="1FD81498" w14:textId="42B78D27" w:rsidR="003A523D" w:rsidRDefault="0095443E" w:rsidP="00292DD5">
      <w:pPr>
        <w:widowControl w:val="0"/>
        <w:ind w:left="720" w:right="992"/>
        <w:rPr>
          <w:rFonts w:ascii="Arial" w:hAnsi="Arial" w:cs="Arial"/>
          <w:b/>
          <w:sz w:val="22"/>
          <w:szCs w:val="24"/>
          <w:lang w:val="en-US"/>
        </w:rPr>
      </w:pPr>
      <w:r w:rsidRPr="00C73056">
        <w:rPr>
          <w:noProof/>
        </w:rPr>
        <w:lastRenderedPageBreak/>
        <w:drawing>
          <wp:inline distT="0" distB="0" distL="0" distR="0" wp14:anchorId="2ACD1D34" wp14:editId="41CF247C">
            <wp:extent cx="5212715" cy="302006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9ABB50" w14:textId="77777777" w:rsidR="00FA7641" w:rsidRDefault="00FA7641" w:rsidP="00661D62">
      <w:pPr>
        <w:keepNext/>
        <w:ind w:left="1440"/>
        <w:rPr>
          <w:rFonts w:ascii="Arial" w:hAnsi="Arial" w:cs="Arial"/>
          <w:b/>
          <w:sz w:val="22"/>
          <w:szCs w:val="24"/>
          <w:lang w:val="fr-FR"/>
        </w:rPr>
      </w:pPr>
    </w:p>
    <w:p w14:paraId="2E10CE2F" w14:textId="77777777" w:rsidR="00DC0834" w:rsidRDefault="00DC0834" w:rsidP="00C71B80">
      <w:pPr>
        <w:keepNext/>
        <w:ind w:left="709"/>
        <w:rPr>
          <w:rFonts w:ascii="Arial" w:hAnsi="Arial" w:cs="Arial"/>
          <w:b/>
          <w:sz w:val="22"/>
          <w:szCs w:val="24"/>
          <w:lang w:val="fr-FR"/>
        </w:rPr>
      </w:pPr>
      <w:r w:rsidRPr="00FA4464">
        <w:rPr>
          <w:rFonts w:ascii="Arial" w:hAnsi="Arial" w:cs="Arial"/>
          <w:b/>
          <w:sz w:val="22"/>
          <w:szCs w:val="24"/>
          <w:lang w:val="fr-FR"/>
        </w:rPr>
        <w:t>Figure 2 – CoCs, ExTRs, QARs Percentages</w:t>
      </w:r>
    </w:p>
    <w:p w14:paraId="55C2A243" w14:textId="77777777" w:rsidR="003A523D" w:rsidRPr="00FA4464" w:rsidRDefault="003A523D" w:rsidP="00C71B80">
      <w:pPr>
        <w:keepNext/>
        <w:ind w:left="709"/>
        <w:rPr>
          <w:rFonts w:ascii="Arial" w:hAnsi="Arial" w:cs="Arial"/>
          <w:b/>
          <w:sz w:val="22"/>
          <w:szCs w:val="24"/>
          <w:lang w:val="fr-FR"/>
        </w:rPr>
      </w:pPr>
    </w:p>
    <w:p w14:paraId="26D7BF3B" w14:textId="77777777" w:rsidR="00DC0834" w:rsidRDefault="00DC0834" w:rsidP="00796BEA">
      <w:pPr>
        <w:keepNext/>
        <w:jc w:val="center"/>
        <w:rPr>
          <w:noProof/>
          <w:lang w:val="en-US"/>
        </w:rPr>
      </w:pPr>
    </w:p>
    <w:p w14:paraId="3DCFFA93" w14:textId="0A259A8A" w:rsidR="005B4909" w:rsidRDefault="0095443E" w:rsidP="003A523D">
      <w:pPr>
        <w:ind w:left="709"/>
        <w:rPr>
          <w:rFonts w:ascii="Arial" w:hAnsi="Arial" w:cs="Arial"/>
          <w:b/>
          <w:i/>
          <w:sz w:val="24"/>
          <w:szCs w:val="24"/>
          <w:lang w:val="en-US"/>
        </w:rPr>
      </w:pPr>
      <w:r w:rsidRPr="00C73056">
        <w:rPr>
          <w:noProof/>
        </w:rPr>
        <w:drawing>
          <wp:inline distT="0" distB="0" distL="0" distR="0" wp14:anchorId="19E619BA" wp14:editId="5A159C9A">
            <wp:extent cx="5207000" cy="3911600"/>
            <wp:effectExtent l="19050" t="19050" r="0" b="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00" cy="3911600"/>
                    </a:xfrm>
                    <a:prstGeom prst="rect">
                      <a:avLst/>
                    </a:prstGeom>
                    <a:noFill/>
                    <a:ln w="6350" cmpd="sng">
                      <a:solidFill>
                        <a:srgbClr val="000000"/>
                      </a:solidFill>
                      <a:miter lim="800000"/>
                      <a:headEnd/>
                      <a:tailEnd/>
                    </a:ln>
                    <a:effectLst/>
                  </pic:spPr>
                </pic:pic>
              </a:graphicData>
            </a:graphic>
          </wp:inline>
        </w:drawing>
      </w:r>
    </w:p>
    <w:p w14:paraId="6ECC9F75" w14:textId="77777777" w:rsidR="00292DD5" w:rsidRDefault="00292DD5" w:rsidP="001217D0">
      <w:pPr>
        <w:rPr>
          <w:rFonts w:ascii="Arial" w:hAnsi="Arial" w:cs="Arial"/>
          <w:b/>
          <w:i/>
          <w:sz w:val="24"/>
          <w:szCs w:val="24"/>
          <w:lang w:val="en-US"/>
        </w:rPr>
      </w:pPr>
    </w:p>
    <w:p w14:paraId="3B0E4557" w14:textId="77777777" w:rsidR="00DC0834" w:rsidRPr="00FA4464" w:rsidRDefault="00DC0834" w:rsidP="003A523D">
      <w:pPr>
        <w:keepNext/>
        <w:keepLines/>
        <w:ind w:left="709" w:right="992"/>
        <w:rPr>
          <w:rFonts w:ascii="Arial" w:hAnsi="Arial" w:cs="Arial"/>
          <w:b/>
          <w:sz w:val="22"/>
          <w:szCs w:val="24"/>
          <w:lang w:val="en-US"/>
        </w:rPr>
      </w:pPr>
      <w:r w:rsidRPr="00FA4464">
        <w:rPr>
          <w:rFonts w:ascii="Arial" w:hAnsi="Arial" w:cs="Arial"/>
          <w:b/>
          <w:sz w:val="22"/>
          <w:szCs w:val="24"/>
          <w:lang w:val="en-US"/>
        </w:rPr>
        <w:t xml:space="preserve">Figure 3 - Total IECEx Equipment </w:t>
      </w:r>
      <w:r w:rsidR="00723831" w:rsidRPr="00FA4464">
        <w:rPr>
          <w:rFonts w:ascii="Arial" w:hAnsi="Arial" w:cs="Arial"/>
          <w:b/>
          <w:sz w:val="22"/>
          <w:szCs w:val="24"/>
          <w:lang w:val="en-US"/>
        </w:rPr>
        <w:t xml:space="preserve">Scheme </w:t>
      </w:r>
      <w:r w:rsidRPr="00FA4464">
        <w:rPr>
          <w:rFonts w:ascii="Arial" w:hAnsi="Arial" w:cs="Arial"/>
          <w:b/>
          <w:sz w:val="22"/>
          <w:szCs w:val="24"/>
          <w:lang w:val="en-US"/>
        </w:rPr>
        <w:t>CoCs, ExTRs and QARs</w:t>
      </w:r>
      <w:r w:rsidR="007C35D0" w:rsidRPr="00FA4464">
        <w:rPr>
          <w:rFonts w:ascii="Arial" w:hAnsi="Arial" w:cs="Arial"/>
          <w:b/>
          <w:sz w:val="22"/>
          <w:szCs w:val="24"/>
          <w:lang w:val="en-US"/>
        </w:rPr>
        <w:t xml:space="preserve"> </w:t>
      </w:r>
      <w:r w:rsidRPr="00FA4464">
        <w:rPr>
          <w:rFonts w:ascii="Arial" w:hAnsi="Arial" w:cs="Arial"/>
          <w:b/>
          <w:sz w:val="22"/>
          <w:szCs w:val="24"/>
          <w:lang w:val="en-US"/>
        </w:rPr>
        <w:t xml:space="preserve">at each Year end </w:t>
      </w:r>
      <w:r w:rsidRPr="00FA4464">
        <w:rPr>
          <w:rFonts w:ascii="Arial" w:hAnsi="Arial" w:cs="Arial"/>
          <w:b/>
          <w:sz w:val="22"/>
          <w:szCs w:val="24"/>
          <w:u w:val="single"/>
          <w:lang w:val="en-US"/>
        </w:rPr>
        <w:t>and to 3</w:t>
      </w:r>
      <w:r w:rsidR="000914A7" w:rsidRPr="00FA4464">
        <w:rPr>
          <w:rFonts w:ascii="Arial" w:hAnsi="Arial" w:cs="Arial"/>
          <w:b/>
          <w:sz w:val="22"/>
          <w:szCs w:val="24"/>
          <w:u w:val="single"/>
          <w:lang w:val="en-US"/>
        </w:rPr>
        <w:t>0</w:t>
      </w:r>
      <w:r w:rsidRPr="00FA4464">
        <w:rPr>
          <w:rFonts w:ascii="Arial" w:hAnsi="Arial" w:cs="Arial"/>
          <w:b/>
          <w:sz w:val="22"/>
          <w:szCs w:val="24"/>
          <w:u w:val="single"/>
          <w:lang w:val="en-US"/>
        </w:rPr>
        <w:t xml:space="preserve"> Ju</w:t>
      </w:r>
      <w:r w:rsidR="00EF563C" w:rsidRPr="00FA4464">
        <w:rPr>
          <w:rFonts w:ascii="Arial" w:hAnsi="Arial" w:cs="Arial"/>
          <w:b/>
          <w:sz w:val="22"/>
          <w:szCs w:val="24"/>
          <w:u w:val="single"/>
          <w:lang w:val="en-US"/>
        </w:rPr>
        <w:t>ne</w:t>
      </w:r>
      <w:r w:rsidRPr="00FA4464">
        <w:rPr>
          <w:rFonts w:ascii="Arial" w:hAnsi="Arial" w:cs="Arial"/>
          <w:b/>
          <w:sz w:val="22"/>
          <w:szCs w:val="24"/>
          <w:u w:val="single"/>
          <w:lang w:val="en-US"/>
        </w:rPr>
        <w:t xml:space="preserve"> 20</w:t>
      </w:r>
      <w:r w:rsidR="00741CEA">
        <w:rPr>
          <w:rFonts w:ascii="Arial" w:hAnsi="Arial" w:cs="Arial"/>
          <w:b/>
          <w:sz w:val="22"/>
          <w:szCs w:val="24"/>
          <w:u w:val="single"/>
          <w:lang w:val="en-US"/>
        </w:rPr>
        <w:t>2</w:t>
      </w:r>
      <w:r w:rsidR="00A72E2A">
        <w:rPr>
          <w:rFonts w:ascii="Arial" w:hAnsi="Arial" w:cs="Arial"/>
          <w:b/>
          <w:sz w:val="22"/>
          <w:szCs w:val="24"/>
          <w:u w:val="single"/>
          <w:lang w:val="en-US"/>
        </w:rPr>
        <w:t>1</w:t>
      </w:r>
    </w:p>
    <w:p w14:paraId="2D86DB92" w14:textId="77777777" w:rsidR="001217D0" w:rsidRPr="001F07CB" w:rsidRDefault="00DC0834" w:rsidP="006637E3">
      <w:pPr>
        <w:keepNext/>
        <w:keepLines/>
        <w:rPr>
          <w:rFonts w:ascii="Arial" w:hAnsi="Arial" w:cs="Arial"/>
          <w:b/>
          <w:sz w:val="28"/>
          <w:szCs w:val="24"/>
          <w:lang w:val="en-US"/>
        </w:rPr>
      </w:pPr>
      <w:r>
        <w:rPr>
          <w:rFonts w:ascii="Arial" w:hAnsi="Arial" w:cs="Arial"/>
          <w:b/>
          <w:sz w:val="24"/>
          <w:szCs w:val="24"/>
          <w:lang w:val="en-US"/>
        </w:rPr>
        <w:br w:type="page"/>
      </w:r>
      <w:r w:rsidR="001F07CB" w:rsidRPr="001F07CB">
        <w:rPr>
          <w:rFonts w:ascii="Arial" w:hAnsi="Arial" w:cs="Arial"/>
          <w:b/>
          <w:sz w:val="24"/>
          <w:szCs w:val="24"/>
          <w:lang w:val="en-US"/>
        </w:rPr>
        <w:lastRenderedPageBreak/>
        <w:t>3.2</w:t>
      </w:r>
      <w:r w:rsidR="001F07CB" w:rsidRPr="001F07CB">
        <w:rPr>
          <w:rFonts w:ascii="Arial" w:hAnsi="Arial" w:cs="Arial"/>
          <w:b/>
          <w:sz w:val="28"/>
          <w:szCs w:val="24"/>
          <w:lang w:val="en-US"/>
        </w:rPr>
        <w:tab/>
      </w:r>
      <w:r w:rsidR="001217D0" w:rsidRPr="00F15C2B">
        <w:rPr>
          <w:rFonts w:ascii="Arial" w:hAnsi="Arial" w:cs="Arial"/>
          <w:b/>
          <w:sz w:val="28"/>
          <w:szCs w:val="24"/>
          <w:lang w:val="en-US"/>
        </w:rPr>
        <w:t xml:space="preserve">IECEx 03 – </w:t>
      </w:r>
      <w:r w:rsidR="00FD120C" w:rsidRPr="00F15C2B">
        <w:rPr>
          <w:rFonts w:ascii="Arial" w:hAnsi="Arial" w:cs="Arial"/>
          <w:b/>
          <w:sz w:val="28"/>
          <w:szCs w:val="24"/>
          <w:lang w:val="en-US"/>
        </w:rPr>
        <w:t xml:space="preserve">IECEx </w:t>
      </w:r>
      <w:r w:rsidR="001217D0" w:rsidRPr="00F15C2B">
        <w:rPr>
          <w:rFonts w:ascii="Arial" w:hAnsi="Arial" w:cs="Arial"/>
          <w:b/>
          <w:sz w:val="28"/>
          <w:szCs w:val="24"/>
          <w:lang w:val="en-US"/>
        </w:rPr>
        <w:t>Certified Service Facilities Scheme</w:t>
      </w:r>
    </w:p>
    <w:p w14:paraId="29A23606" w14:textId="77777777" w:rsidR="001217D0" w:rsidRDefault="001217D0" w:rsidP="00796BEA">
      <w:pPr>
        <w:jc w:val="center"/>
        <w:rPr>
          <w:rFonts w:ascii="Arial" w:hAnsi="Arial" w:cs="Arial"/>
          <w:b/>
          <w:sz w:val="24"/>
          <w:szCs w:val="24"/>
          <w:lang w:val="en-US"/>
        </w:rPr>
      </w:pPr>
    </w:p>
    <w:p w14:paraId="4EFF50AE" w14:textId="77777777" w:rsidR="00796BEA" w:rsidRDefault="00796BEA" w:rsidP="00796BEA">
      <w:pPr>
        <w:jc w:val="center"/>
        <w:rPr>
          <w:rFonts w:ascii="Arial" w:hAnsi="Arial" w:cs="Arial"/>
          <w:b/>
          <w:sz w:val="24"/>
          <w:szCs w:val="24"/>
          <w:lang w:val="en-US"/>
        </w:rPr>
      </w:pPr>
      <w:r w:rsidRPr="002D25F4">
        <w:rPr>
          <w:rFonts w:ascii="Arial" w:hAnsi="Arial" w:cs="Arial"/>
          <w:b/>
          <w:sz w:val="24"/>
          <w:szCs w:val="24"/>
          <w:lang w:val="en-US"/>
        </w:rPr>
        <w:t>Table 2 – Year End Figures IECEx 03 Certified Service Facilities Scheme</w:t>
      </w:r>
    </w:p>
    <w:tbl>
      <w:tblPr>
        <w:tblW w:w="8080" w:type="dxa"/>
        <w:tblInd w:w="817" w:type="dxa"/>
        <w:tblLook w:val="04A0" w:firstRow="1" w:lastRow="0" w:firstColumn="1" w:lastColumn="0" w:noHBand="0" w:noVBand="1"/>
      </w:tblPr>
      <w:tblGrid>
        <w:gridCol w:w="2438"/>
        <w:gridCol w:w="960"/>
        <w:gridCol w:w="1280"/>
        <w:gridCol w:w="1240"/>
        <w:gridCol w:w="2162"/>
      </w:tblGrid>
      <w:tr w:rsidR="008F0B33" w:rsidRPr="008F0B33" w14:paraId="76846F42" w14:textId="77777777" w:rsidTr="005B1949">
        <w:trPr>
          <w:trHeight w:val="288"/>
        </w:trPr>
        <w:tc>
          <w:tcPr>
            <w:tcW w:w="8080"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33C70E82" w14:textId="77777777" w:rsidR="008F0B33" w:rsidRPr="008F0B33" w:rsidRDefault="008F0B33" w:rsidP="005B1949">
            <w:pPr>
              <w:jc w:val="center"/>
              <w:rPr>
                <w:rFonts w:ascii="Arial" w:hAnsi="Arial" w:cs="Arial"/>
                <w:b/>
                <w:bCs/>
                <w:color w:val="000000"/>
                <w:sz w:val="22"/>
                <w:szCs w:val="22"/>
                <w:lang w:eastAsia="en-AU"/>
              </w:rPr>
            </w:pPr>
            <w:r w:rsidRPr="008F0B33">
              <w:rPr>
                <w:rFonts w:ascii="Arial" w:hAnsi="Arial" w:cs="Arial"/>
                <w:b/>
                <w:bCs/>
                <w:color w:val="000000"/>
                <w:sz w:val="22"/>
                <w:szCs w:val="22"/>
                <w:lang w:eastAsia="en-AU"/>
              </w:rPr>
              <w:t>Total number of Certified Services CoCs issued</w:t>
            </w:r>
          </w:p>
        </w:tc>
      </w:tr>
      <w:tr w:rsidR="008F0B33" w:rsidRPr="008F0B33" w14:paraId="7CEE543F" w14:textId="77777777" w:rsidTr="005B1949">
        <w:trPr>
          <w:trHeight w:val="492"/>
        </w:trPr>
        <w:tc>
          <w:tcPr>
            <w:tcW w:w="8080"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51AD359B" w14:textId="77777777" w:rsidR="008F0B33" w:rsidRPr="008F0B33" w:rsidRDefault="008F0B33" w:rsidP="005B1949">
            <w:pPr>
              <w:jc w:val="center"/>
              <w:rPr>
                <w:rFonts w:ascii="Arial" w:hAnsi="Arial" w:cs="Arial"/>
                <w:color w:val="000000"/>
                <w:sz w:val="18"/>
                <w:szCs w:val="18"/>
                <w:lang w:eastAsia="en-AU"/>
              </w:rPr>
            </w:pPr>
            <w:r w:rsidRPr="008F0B33">
              <w:rPr>
                <w:rFonts w:ascii="Arial" w:hAnsi="Arial" w:cs="Arial"/>
                <w:color w:val="000000"/>
                <w:sz w:val="18"/>
                <w:szCs w:val="18"/>
                <w:lang w:eastAsia="en-AU"/>
              </w:rPr>
              <w:t>(commenced end 2007)</w:t>
            </w:r>
          </w:p>
        </w:tc>
      </w:tr>
      <w:tr w:rsidR="008F0B33" w:rsidRPr="008F0B33" w14:paraId="2DDBB9A0" w14:textId="77777777" w:rsidTr="005B1949">
        <w:trPr>
          <w:trHeight w:val="804"/>
        </w:trPr>
        <w:tc>
          <w:tcPr>
            <w:tcW w:w="2438" w:type="dxa"/>
            <w:tcBorders>
              <w:top w:val="nil"/>
              <w:left w:val="single" w:sz="8" w:space="0" w:color="auto"/>
              <w:bottom w:val="double" w:sz="6" w:space="0" w:color="auto"/>
              <w:right w:val="single" w:sz="8" w:space="0" w:color="auto"/>
            </w:tcBorders>
            <w:shd w:val="clear" w:color="auto" w:fill="auto"/>
            <w:vAlign w:val="center"/>
            <w:hideMark/>
          </w:tcPr>
          <w:p w14:paraId="5E22E607" w14:textId="77777777" w:rsidR="008F0B33" w:rsidRPr="008F0B33" w:rsidRDefault="008F0B33" w:rsidP="005B1949">
            <w:pPr>
              <w:jc w:val="center"/>
              <w:rPr>
                <w:rFonts w:ascii="Arial" w:hAnsi="Arial" w:cs="Arial"/>
                <w:b/>
                <w:bCs/>
                <w:color w:val="000000"/>
                <w:lang w:eastAsia="en-AU"/>
              </w:rPr>
            </w:pPr>
            <w:r w:rsidRPr="008F0B33">
              <w:rPr>
                <w:rFonts w:ascii="Arial" w:hAnsi="Arial" w:cs="Arial"/>
                <w:b/>
                <w:bCs/>
                <w:color w:val="000000"/>
                <w:lang w:eastAsia="en-AU"/>
              </w:rPr>
              <w:t>Issue In the Year of</w:t>
            </w:r>
          </w:p>
        </w:tc>
        <w:tc>
          <w:tcPr>
            <w:tcW w:w="960" w:type="dxa"/>
            <w:tcBorders>
              <w:top w:val="nil"/>
              <w:left w:val="nil"/>
              <w:bottom w:val="double" w:sz="6" w:space="0" w:color="auto"/>
              <w:right w:val="single" w:sz="8" w:space="0" w:color="auto"/>
            </w:tcBorders>
            <w:shd w:val="clear" w:color="auto" w:fill="auto"/>
            <w:vAlign w:val="center"/>
            <w:hideMark/>
          </w:tcPr>
          <w:p w14:paraId="7BDF7F2B" w14:textId="77777777" w:rsidR="008F0B33" w:rsidRPr="008F0B33" w:rsidRDefault="008F0B33" w:rsidP="005B1949">
            <w:pPr>
              <w:jc w:val="center"/>
              <w:rPr>
                <w:rFonts w:ascii="Arial" w:hAnsi="Arial" w:cs="Arial"/>
                <w:b/>
                <w:bCs/>
                <w:color w:val="000000"/>
                <w:lang w:eastAsia="en-AU"/>
              </w:rPr>
            </w:pPr>
            <w:r w:rsidRPr="008F0B33">
              <w:rPr>
                <w:rFonts w:ascii="Arial" w:hAnsi="Arial" w:cs="Arial"/>
                <w:b/>
                <w:bCs/>
                <w:color w:val="000000"/>
                <w:lang w:eastAsia="en-AU"/>
              </w:rPr>
              <w:t>CoCs</w:t>
            </w:r>
          </w:p>
        </w:tc>
        <w:tc>
          <w:tcPr>
            <w:tcW w:w="1280" w:type="dxa"/>
            <w:tcBorders>
              <w:top w:val="nil"/>
              <w:left w:val="nil"/>
              <w:bottom w:val="double" w:sz="6" w:space="0" w:color="auto"/>
              <w:right w:val="single" w:sz="8" w:space="0" w:color="auto"/>
            </w:tcBorders>
            <w:shd w:val="clear" w:color="auto" w:fill="auto"/>
            <w:vAlign w:val="center"/>
            <w:hideMark/>
          </w:tcPr>
          <w:p w14:paraId="481E92A6" w14:textId="77777777" w:rsidR="008F0B33" w:rsidRPr="008F0B33" w:rsidRDefault="008F0B33" w:rsidP="005B1949">
            <w:pPr>
              <w:jc w:val="center"/>
              <w:rPr>
                <w:rFonts w:ascii="Arial" w:hAnsi="Arial" w:cs="Arial"/>
                <w:b/>
                <w:bCs/>
                <w:color w:val="000000"/>
                <w:lang w:eastAsia="en-AU"/>
              </w:rPr>
            </w:pPr>
            <w:r w:rsidRPr="008F0B33">
              <w:rPr>
                <w:rFonts w:ascii="Arial" w:hAnsi="Arial" w:cs="Arial"/>
                <w:b/>
                <w:bCs/>
                <w:color w:val="000000"/>
                <w:lang w:eastAsia="en-AU"/>
              </w:rPr>
              <w:t>FARs</w:t>
            </w:r>
          </w:p>
        </w:tc>
        <w:tc>
          <w:tcPr>
            <w:tcW w:w="1240" w:type="dxa"/>
            <w:tcBorders>
              <w:top w:val="nil"/>
              <w:left w:val="nil"/>
              <w:bottom w:val="double" w:sz="6" w:space="0" w:color="auto"/>
              <w:right w:val="single" w:sz="8" w:space="0" w:color="auto"/>
            </w:tcBorders>
            <w:shd w:val="clear" w:color="auto" w:fill="auto"/>
            <w:vAlign w:val="center"/>
            <w:hideMark/>
          </w:tcPr>
          <w:p w14:paraId="57ECD839" w14:textId="77777777" w:rsidR="008F0B33" w:rsidRPr="008F0B33" w:rsidRDefault="008F0B33" w:rsidP="005B1949">
            <w:pPr>
              <w:jc w:val="center"/>
              <w:rPr>
                <w:rFonts w:ascii="Arial" w:hAnsi="Arial" w:cs="Arial"/>
                <w:b/>
                <w:bCs/>
                <w:color w:val="000000"/>
                <w:lang w:eastAsia="en-AU"/>
              </w:rPr>
            </w:pPr>
            <w:r w:rsidRPr="008F0B33">
              <w:rPr>
                <w:rFonts w:ascii="Arial" w:hAnsi="Arial" w:cs="Arial"/>
                <w:b/>
                <w:bCs/>
                <w:color w:val="000000"/>
                <w:lang w:eastAsia="en-AU"/>
              </w:rPr>
              <w:t>Total</w:t>
            </w:r>
          </w:p>
        </w:tc>
        <w:tc>
          <w:tcPr>
            <w:tcW w:w="2162" w:type="dxa"/>
            <w:tcBorders>
              <w:top w:val="nil"/>
              <w:left w:val="nil"/>
              <w:bottom w:val="double" w:sz="6" w:space="0" w:color="auto"/>
              <w:right w:val="single" w:sz="8" w:space="0" w:color="auto"/>
            </w:tcBorders>
            <w:shd w:val="clear" w:color="auto" w:fill="auto"/>
            <w:vAlign w:val="center"/>
            <w:hideMark/>
          </w:tcPr>
          <w:p w14:paraId="342FEE74" w14:textId="77777777" w:rsidR="008F0B33" w:rsidRPr="008F0B33" w:rsidRDefault="008F0B33" w:rsidP="005B1949">
            <w:pPr>
              <w:jc w:val="center"/>
              <w:rPr>
                <w:rFonts w:ascii="Arial" w:hAnsi="Arial" w:cs="Arial"/>
                <w:b/>
                <w:bCs/>
                <w:color w:val="000000"/>
                <w:lang w:eastAsia="en-AU"/>
              </w:rPr>
            </w:pPr>
            <w:r w:rsidRPr="008F0B33">
              <w:rPr>
                <w:rFonts w:ascii="Arial" w:hAnsi="Arial" w:cs="Arial"/>
                <w:b/>
                <w:bCs/>
                <w:color w:val="000000"/>
                <w:lang w:eastAsia="en-AU"/>
              </w:rPr>
              <w:t>Drafts in System</w:t>
            </w:r>
          </w:p>
        </w:tc>
      </w:tr>
      <w:tr w:rsidR="008F0B33" w:rsidRPr="008F0B33" w14:paraId="2C8EE983" w14:textId="77777777" w:rsidTr="005B1949">
        <w:trPr>
          <w:trHeight w:val="312"/>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616CEEAA"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2007</w:t>
            </w:r>
          </w:p>
        </w:tc>
        <w:tc>
          <w:tcPr>
            <w:tcW w:w="960" w:type="dxa"/>
            <w:tcBorders>
              <w:top w:val="nil"/>
              <w:left w:val="nil"/>
              <w:bottom w:val="single" w:sz="8" w:space="0" w:color="auto"/>
              <w:right w:val="single" w:sz="8" w:space="0" w:color="auto"/>
            </w:tcBorders>
            <w:shd w:val="clear" w:color="auto" w:fill="auto"/>
            <w:noWrap/>
            <w:vAlign w:val="center"/>
            <w:hideMark/>
          </w:tcPr>
          <w:p w14:paraId="2B0CCACC"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3</w:t>
            </w:r>
          </w:p>
        </w:tc>
        <w:tc>
          <w:tcPr>
            <w:tcW w:w="1280" w:type="dxa"/>
            <w:tcBorders>
              <w:top w:val="nil"/>
              <w:left w:val="nil"/>
              <w:bottom w:val="single" w:sz="8" w:space="0" w:color="auto"/>
              <w:right w:val="single" w:sz="8" w:space="0" w:color="auto"/>
            </w:tcBorders>
            <w:shd w:val="clear" w:color="auto" w:fill="auto"/>
            <w:noWrap/>
            <w:vAlign w:val="center"/>
            <w:hideMark/>
          </w:tcPr>
          <w:p w14:paraId="24CCC230"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17</w:t>
            </w:r>
          </w:p>
        </w:tc>
        <w:tc>
          <w:tcPr>
            <w:tcW w:w="1240" w:type="dxa"/>
            <w:tcBorders>
              <w:top w:val="nil"/>
              <w:left w:val="nil"/>
              <w:bottom w:val="single" w:sz="8" w:space="0" w:color="auto"/>
              <w:right w:val="single" w:sz="8" w:space="0" w:color="auto"/>
            </w:tcBorders>
            <w:shd w:val="clear" w:color="auto" w:fill="auto"/>
            <w:noWrap/>
            <w:vAlign w:val="center"/>
            <w:hideMark/>
          </w:tcPr>
          <w:p w14:paraId="5E426940"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w:t>
            </w:r>
          </w:p>
        </w:tc>
        <w:tc>
          <w:tcPr>
            <w:tcW w:w="2162" w:type="dxa"/>
            <w:tcBorders>
              <w:top w:val="nil"/>
              <w:left w:val="nil"/>
              <w:bottom w:val="single" w:sz="8" w:space="0" w:color="auto"/>
              <w:right w:val="single" w:sz="8" w:space="0" w:color="auto"/>
            </w:tcBorders>
            <w:shd w:val="clear" w:color="auto" w:fill="auto"/>
            <w:noWrap/>
            <w:vAlign w:val="center"/>
            <w:hideMark/>
          </w:tcPr>
          <w:p w14:paraId="34CCB6D5"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0</w:t>
            </w:r>
          </w:p>
        </w:tc>
      </w:tr>
      <w:tr w:rsidR="008F0B33" w:rsidRPr="008F0B33" w14:paraId="4C85B3FE"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01A12228"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2008</w:t>
            </w:r>
          </w:p>
        </w:tc>
        <w:tc>
          <w:tcPr>
            <w:tcW w:w="960" w:type="dxa"/>
            <w:tcBorders>
              <w:top w:val="nil"/>
              <w:left w:val="nil"/>
              <w:bottom w:val="single" w:sz="8" w:space="0" w:color="auto"/>
              <w:right w:val="single" w:sz="8" w:space="0" w:color="auto"/>
            </w:tcBorders>
            <w:shd w:val="clear" w:color="auto" w:fill="auto"/>
            <w:noWrap/>
            <w:vAlign w:val="center"/>
            <w:hideMark/>
          </w:tcPr>
          <w:p w14:paraId="1DA80AA9"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11</w:t>
            </w:r>
          </w:p>
        </w:tc>
        <w:tc>
          <w:tcPr>
            <w:tcW w:w="1280" w:type="dxa"/>
            <w:tcBorders>
              <w:top w:val="nil"/>
              <w:left w:val="nil"/>
              <w:bottom w:val="single" w:sz="8" w:space="0" w:color="auto"/>
              <w:right w:val="single" w:sz="8" w:space="0" w:color="auto"/>
            </w:tcBorders>
            <w:shd w:val="clear" w:color="auto" w:fill="auto"/>
            <w:noWrap/>
            <w:vAlign w:val="center"/>
            <w:hideMark/>
          </w:tcPr>
          <w:p w14:paraId="52ADBCBA"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50</w:t>
            </w:r>
          </w:p>
        </w:tc>
        <w:tc>
          <w:tcPr>
            <w:tcW w:w="1240" w:type="dxa"/>
            <w:tcBorders>
              <w:top w:val="nil"/>
              <w:left w:val="nil"/>
              <w:bottom w:val="single" w:sz="8" w:space="0" w:color="auto"/>
              <w:right w:val="single" w:sz="8" w:space="0" w:color="auto"/>
            </w:tcBorders>
            <w:shd w:val="clear" w:color="auto" w:fill="auto"/>
            <w:noWrap/>
            <w:vAlign w:val="center"/>
            <w:hideMark/>
          </w:tcPr>
          <w:p w14:paraId="6E2E0DE9"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61</w:t>
            </w:r>
          </w:p>
        </w:tc>
        <w:tc>
          <w:tcPr>
            <w:tcW w:w="2162" w:type="dxa"/>
            <w:tcBorders>
              <w:top w:val="nil"/>
              <w:left w:val="nil"/>
              <w:bottom w:val="single" w:sz="8" w:space="0" w:color="auto"/>
              <w:right w:val="single" w:sz="8" w:space="0" w:color="auto"/>
            </w:tcBorders>
            <w:shd w:val="clear" w:color="auto" w:fill="auto"/>
            <w:noWrap/>
            <w:vAlign w:val="center"/>
            <w:hideMark/>
          </w:tcPr>
          <w:p w14:paraId="77D8A02C"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0</w:t>
            </w:r>
          </w:p>
        </w:tc>
      </w:tr>
      <w:tr w:rsidR="008F0B33" w:rsidRPr="008F0B33" w14:paraId="17553F31"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4056E26D"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2009</w:t>
            </w:r>
          </w:p>
        </w:tc>
        <w:tc>
          <w:tcPr>
            <w:tcW w:w="960" w:type="dxa"/>
            <w:tcBorders>
              <w:top w:val="nil"/>
              <w:left w:val="nil"/>
              <w:bottom w:val="single" w:sz="8" w:space="0" w:color="auto"/>
              <w:right w:val="single" w:sz="8" w:space="0" w:color="auto"/>
            </w:tcBorders>
            <w:shd w:val="clear" w:color="auto" w:fill="auto"/>
            <w:noWrap/>
            <w:vAlign w:val="center"/>
            <w:hideMark/>
          </w:tcPr>
          <w:p w14:paraId="6039508E"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15</w:t>
            </w:r>
          </w:p>
        </w:tc>
        <w:tc>
          <w:tcPr>
            <w:tcW w:w="1280" w:type="dxa"/>
            <w:tcBorders>
              <w:top w:val="nil"/>
              <w:left w:val="nil"/>
              <w:bottom w:val="single" w:sz="8" w:space="0" w:color="auto"/>
              <w:right w:val="single" w:sz="8" w:space="0" w:color="auto"/>
            </w:tcBorders>
            <w:shd w:val="clear" w:color="auto" w:fill="auto"/>
            <w:noWrap/>
            <w:vAlign w:val="center"/>
            <w:hideMark/>
          </w:tcPr>
          <w:p w14:paraId="11D43314"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32</w:t>
            </w:r>
          </w:p>
        </w:tc>
        <w:tc>
          <w:tcPr>
            <w:tcW w:w="1240" w:type="dxa"/>
            <w:tcBorders>
              <w:top w:val="nil"/>
              <w:left w:val="nil"/>
              <w:bottom w:val="single" w:sz="8" w:space="0" w:color="auto"/>
              <w:right w:val="single" w:sz="8" w:space="0" w:color="auto"/>
            </w:tcBorders>
            <w:shd w:val="clear" w:color="auto" w:fill="auto"/>
            <w:noWrap/>
            <w:vAlign w:val="center"/>
            <w:hideMark/>
          </w:tcPr>
          <w:p w14:paraId="14B8316D"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47</w:t>
            </w:r>
          </w:p>
        </w:tc>
        <w:tc>
          <w:tcPr>
            <w:tcW w:w="2162" w:type="dxa"/>
            <w:tcBorders>
              <w:top w:val="nil"/>
              <w:left w:val="nil"/>
              <w:bottom w:val="single" w:sz="8" w:space="0" w:color="auto"/>
              <w:right w:val="single" w:sz="8" w:space="0" w:color="auto"/>
            </w:tcBorders>
            <w:shd w:val="clear" w:color="auto" w:fill="auto"/>
            <w:noWrap/>
            <w:vAlign w:val="center"/>
            <w:hideMark/>
          </w:tcPr>
          <w:p w14:paraId="794CEE0C"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9</w:t>
            </w:r>
          </w:p>
        </w:tc>
      </w:tr>
      <w:tr w:rsidR="008F0B33" w:rsidRPr="008F0B33" w14:paraId="7C32473E"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3C6605F4"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2010</w:t>
            </w:r>
          </w:p>
        </w:tc>
        <w:tc>
          <w:tcPr>
            <w:tcW w:w="960" w:type="dxa"/>
            <w:tcBorders>
              <w:top w:val="nil"/>
              <w:left w:val="nil"/>
              <w:bottom w:val="single" w:sz="8" w:space="0" w:color="auto"/>
              <w:right w:val="single" w:sz="8" w:space="0" w:color="auto"/>
            </w:tcBorders>
            <w:shd w:val="clear" w:color="auto" w:fill="auto"/>
            <w:noWrap/>
            <w:vAlign w:val="center"/>
            <w:hideMark/>
          </w:tcPr>
          <w:p w14:paraId="30FF4299"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26</w:t>
            </w:r>
          </w:p>
        </w:tc>
        <w:tc>
          <w:tcPr>
            <w:tcW w:w="1280" w:type="dxa"/>
            <w:tcBorders>
              <w:top w:val="nil"/>
              <w:left w:val="nil"/>
              <w:bottom w:val="single" w:sz="8" w:space="0" w:color="auto"/>
              <w:right w:val="single" w:sz="8" w:space="0" w:color="auto"/>
            </w:tcBorders>
            <w:shd w:val="clear" w:color="auto" w:fill="auto"/>
            <w:noWrap/>
            <w:vAlign w:val="center"/>
            <w:hideMark/>
          </w:tcPr>
          <w:p w14:paraId="4BAAC312"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44</w:t>
            </w:r>
          </w:p>
        </w:tc>
        <w:tc>
          <w:tcPr>
            <w:tcW w:w="1240" w:type="dxa"/>
            <w:tcBorders>
              <w:top w:val="nil"/>
              <w:left w:val="nil"/>
              <w:bottom w:val="single" w:sz="8" w:space="0" w:color="auto"/>
              <w:right w:val="single" w:sz="8" w:space="0" w:color="auto"/>
            </w:tcBorders>
            <w:shd w:val="clear" w:color="auto" w:fill="auto"/>
            <w:noWrap/>
            <w:vAlign w:val="center"/>
            <w:hideMark/>
          </w:tcPr>
          <w:p w14:paraId="710A5B0F"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70</w:t>
            </w:r>
          </w:p>
        </w:tc>
        <w:tc>
          <w:tcPr>
            <w:tcW w:w="2162" w:type="dxa"/>
            <w:tcBorders>
              <w:top w:val="nil"/>
              <w:left w:val="nil"/>
              <w:bottom w:val="single" w:sz="8" w:space="0" w:color="auto"/>
              <w:right w:val="single" w:sz="8" w:space="0" w:color="auto"/>
            </w:tcBorders>
            <w:shd w:val="clear" w:color="auto" w:fill="auto"/>
            <w:noWrap/>
            <w:vAlign w:val="center"/>
            <w:hideMark/>
          </w:tcPr>
          <w:p w14:paraId="35544044"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7</w:t>
            </w:r>
          </w:p>
        </w:tc>
      </w:tr>
      <w:tr w:rsidR="008F0B33" w:rsidRPr="008F0B33" w14:paraId="0D37C7A3"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2FE40DDC"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2011</w:t>
            </w:r>
          </w:p>
        </w:tc>
        <w:tc>
          <w:tcPr>
            <w:tcW w:w="960" w:type="dxa"/>
            <w:tcBorders>
              <w:top w:val="nil"/>
              <w:left w:val="nil"/>
              <w:bottom w:val="single" w:sz="8" w:space="0" w:color="auto"/>
              <w:right w:val="single" w:sz="8" w:space="0" w:color="auto"/>
            </w:tcBorders>
            <w:shd w:val="clear" w:color="auto" w:fill="auto"/>
            <w:noWrap/>
            <w:vAlign w:val="center"/>
            <w:hideMark/>
          </w:tcPr>
          <w:p w14:paraId="5AF47FF8"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31</w:t>
            </w:r>
          </w:p>
        </w:tc>
        <w:tc>
          <w:tcPr>
            <w:tcW w:w="1280" w:type="dxa"/>
            <w:tcBorders>
              <w:top w:val="nil"/>
              <w:left w:val="nil"/>
              <w:bottom w:val="single" w:sz="8" w:space="0" w:color="auto"/>
              <w:right w:val="single" w:sz="8" w:space="0" w:color="auto"/>
            </w:tcBorders>
            <w:shd w:val="clear" w:color="auto" w:fill="auto"/>
            <w:noWrap/>
            <w:vAlign w:val="center"/>
            <w:hideMark/>
          </w:tcPr>
          <w:p w14:paraId="70DE3F22"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59</w:t>
            </w:r>
          </w:p>
        </w:tc>
        <w:tc>
          <w:tcPr>
            <w:tcW w:w="1240" w:type="dxa"/>
            <w:tcBorders>
              <w:top w:val="nil"/>
              <w:left w:val="nil"/>
              <w:bottom w:val="single" w:sz="8" w:space="0" w:color="auto"/>
              <w:right w:val="single" w:sz="8" w:space="0" w:color="auto"/>
            </w:tcBorders>
            <w:shd w:val="clear" w:color="auto" w:fill="auto"/>
            <w:noWrap/>
            <w:vAlign w:val="center"/>
            <w:hideMark/>
          </w:tcPr>
          <w:p w14:paraId="1928E6BA"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90</w:t>
            </w:r>
          </w:p>
        </w:tc>
        <w:tc>
          <w:tcPr>
            <w:tcW w:w="2162" w:type="dxa"/>
            <w:tcBorders>
              <w:top w:val="nil"/>
              <w:left w:val="nil"/>
              <w:bottom w:val="single" w:sz="8" w:space="0" w:color="auto"/>
              <w:right w:val="single" w:sz="8" w:space="0" w:color="auto"/>
            </w:tcBorders>
            <w:shd w:val="clear" w:color="auto" w:fill="auto"/>
            <w:noWrap/>
            <w:vAlign w:val="center"/>
            <w:hideMark/>
          </w:tcPr>
          <w:p w14:paraId="51282C49"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8</w:t>
            </w:r>
          </w:p>
        </w:tc>
      </w:tr>
      <w:tr w:rsidR="008F0B33" w:rsidRPr="008F0B33" w14:paraId="5356260A"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2FF266E5"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2012</w:t>
            </w:r>
          </w:p>
        </w:tc>
        <w:tc>
          <w:tcPr>
            <w:tcW w:w="960" w:type="dxa"/>
            <w:tcBorders>
              <w:top w:val="nil"/>
              <w:left w:val="nil"/>
              <w:bottom w:val="single" w:sz="8" w:space="0" w:color="auto"/>
              <w:right w:val="single" w:sz="8" w:space="0" w:color="auto"/>
            </w:tcBorders>
            <w:shd w:val="clear" w:color="auto" w:fill="auto"/>
            <w:noWrap/>
            <w:vAlign w:val="center"/>
            <w:hideMark/>
          </w:tcPr>
          <w:p w14:paraId="01623F41"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w:t>
            </w:r>
          </w:p>
        </w:tc>
        <w:tc>
          <w:tcPr>
            <w:tcW w:w="1280" w:type="dxa"/>
            <w:tcBorders>
              <w:top w:val="nil"/>
              <w:left w:val="nil"/>
              <w:bottom w:val="single" w:sz="8" w:space="0" w:color="auto"/>
              <w:right w:val="single" w:sz="8" w:space="0" w:color="auto"/>
            </w:tcBorders>
            <w:shd w:val="clear" w:color="auto" w:fill="auto"/>
            <w:noWrap/>
            <w:vAlign w:val="center"/>
            <w:hideMark/>
          </w:tcPr>
          <w:p w14:paraId="31214ED8"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29</w:t>
            </w:r>
          </w:p>
        </w:tc>
        <w:tc>
          <w:tcPr>
            <w:tcW w:w="1240" w:type="dxa"/>
            <w:tcBorders>
              <w:top w:val="nil"/>
              <w:left w:val="nil"/>
              <w:bottom w:val="single" w:sz="8" w:space="0" w:color="auto"/>
              <w:right w:val="single" w:sz="8" w:space="0" w:color="auto"/>
            </w:tcBorders>
            <w:shd w:val="clear" w:color="auto" w:fill="auto"/>
            <w:noWrap/>
            <w:vAlign w:val="center"/>
            <w:hideMark/>
          </w:tcPr>
          <w:p w14:paraId="65DA9114"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49</w:t>
            </w:r>
          </w:p>
        </w:tc>
        <w:tc>
          <w:tcPr>
            <w:tcW w:w="2162" w:type="dxa"/>
            <w:tcBorders>
              <w:top w:val="nil"/>
              <w:left w:val="nil"/>
              <w:bottom w:val="single" w:sz="8" w:space="0" w:color="auto"/>
              <w:right w:val="single" w:sz="8" w:space="0" w:color="auto"/>
            </w:tcBorders>
            <w:shd w:val="clear" w:color="auto" w:fill="auto"/>
            <w:noWrap/>
            <w:vAlign w:val="center"/>
            <w:hideMark/>
          </w:tcPr>
          <w:p w14:paraId="0CFCA517"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9</w:t>
            </w:r>
          </w:p>
        </w:tc>
      </w:tr>
      <w:tr w:rsidR="008F0B33" w:rsidRPr="008F0B33" w14:paraId="622C1C4A"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2AFE40CD"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2013</w:t>
            </w:r>
          </w:p>
        </w:tc>
        <w:tc>
          <w:tcPr>
            <w:tcW w:w="960" w:type="dxa"/>
            <w:tcBorders>
              <w:top w:val="nil"/>
              <w:left w:val="nil"/>
              <w:bottom w:val="single" w:sz="8" w:space="0" w:color="auto"/>
              <w:right w:val="single" w:sz="8" w:space="0" w:color="auto"/>
            </w:tcBorders>
            <w:shd w:val="clear" w:color="auto" w:fill="auto"/>
            <w:noWrap/>
            <w:vAlign w:val="center"/>
            <w:hideMark/>
          </w:tcPr>
          <w:p w14:paraId="7708B2EA"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28</w:t>
            </w:r>
          </w:p>
        </w:tc>
        <w:tc>
          <w:tcPr>
            <w:tcW w:w="1280" w:type="dxa"/>
            <w:tcBorders>
              <w:top w:val="nil"/>
              <w:left w:val="nil"/>
              <w:bottom w:val="single" w:sz="8" w:space="0" w:color="auto"/>
              <w:right w:val="single" w:sz="8" w:space="0" w:color="auto"/>
            </w:tcBorders>
            <w:shd w:val="clear" w:color="auto" w:fill="auto"/>
            <w:noWrap/>
            <w:vAlign w:val="center"/>
            <w:hideMark/>
          </w:tcPr>
          <w:p w14:paraId="23C4AEED"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66</w:t>
            </w:r>
          </w:p>
        </w:tc>
        <w:tc>
          <w:tcPr>
            <w:tcW w:w="1240" w:type="dxa"/>
            <w:tcBorders>
              <w:top w:val="nil"/>
              <w:left w:val="nil"/>
              <w:bottom w:val="single" w:sz="8" w:space="0" w:color="auto"/>
              <w:right w:val="single" w:sz="8" w:space="0" w:color="auto"/>
            </w:tcBorders>
            <w:shd w:val="clear" w:color="auto" w:fill="auto"/>
            <w:noWrap/>
            <w:vAlign w:val="center"/>
            <w:hideMark/>
          </w:tcPr>
          <w:p w14:paraId="4B776D93"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94</w:t>
            </w:r>
          </w:p>
        </w:tc>
        <w:tc>
          <w:tcPr>
            <w:tcW w:w="2162" w:type="dxa"/>
            <w:tcBorders>
              <w:top w:val="nil"/>
              <w:left w:val="nil"/>
              <w:bottom w:val="single" w:sz="8" w:space="0" w:color="auto"/>
              <w:right w:val="single" w:sz="8" w:space="0" w:color="auto"/>
            </w:tcBorders>
            <w:shd w:val="clear" w:color="auto" w:fill="auto"/>
            <w:noWrap/>
            <w:vAlign w:val="center"/>
            <w:hideMark/>
          </w:tcPr>
          <w:p w14:paraId="3FB37213"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12</w:t>
            </w:r>
          </w:p>
        </w:tc>
      </w:tr>
      <w:tr w:rsidR="008F0B33" w:rsidRPr="008F0B33" w14:paraId="0DB5B5E0"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51463778"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2014</w:t>
            </w:r>
          </w:p>
        </w:tc>
        <w:tc>
          <w:tcPr>
            <w:tcW w:w="960" w:type="dxa"/>
            <w:tcBorders>
              <w:top w:val="nil"/>
              <w:left w:val="nil"/>
              <w:bottom w:val="single" w:sz="8" w:space="0" w:color="auto"/>
              <w:right w:val="single" w:sz="8" w:space="0" w:color="auto"/>
            </w:tcBorders>
            <w:shd w:val="clear" w:color="auto" w:fill="auto"/>
            <w:noWrap/>
            <w:vAlign w:val="center"/>
            <w:hideMark/>
          </w:tcPr>
          <w:p w14:paraId="0DCAE8B7"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24</w:t>
            </w:r>
          </w:p>
        </w:tc>
        <w:tc>
          <w:tcPr>
            <w:tcW w:w="1280" w:type="dxa"/>
            <w:tcBorders>
              <w:top w:val="nil"/>
              <w:left w:val="nil"/>
              <w:bottom w:val="single" w:sz="8" w:space="0" w:color="auto"/>
              <w:right w:val="single" w:sz="8" w:space="0" w:color="auto"/>
            </w:tcBorders>
            <w:shd w:val="clear" w:color="auto" w:fill="auto"/>
            <w:noWrap/>
            <w:vAlign w:val="center"/>
            <w:hideMark/>
          </w:tcPr>
          <w:p w14:paraId="3C4E5A18"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66</w:t>
            </w:r>
          </w:p>
        </w:tc>
        <w:tc>
          <w:tcPr>
            <w:tcW w:w="1240" w:type="dxa"/>
            <w:tcBorders>
              <w:top w:val="nil"/>
              <w:left w:val="nil"/>
              <w:bottom w:val="single" w:sz="8" w:space="0" w:color="auto"/>
              <w:right w:val="single" w:sz="8" w:space="0" w:color="auto"/>
            </w:tcBorders>
            <w:shd w:val="clear" w:color="auto" w:fill="auto"/>
            <w:noWrap/>
            <w:vAlign w:val="center"/>
            <w:hideMark/>
          </w:tcPr>
          <w:p w14:paraId="24E32B9A"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90</w:t>
            </w:r>
          </w:p>
        </w:tc>
        <w:tc>
          <w:tcPr>
            <w:tcW w:w="2162" w:type="dxa"/>
            <w:tcBorders>
              <w:top w:val="nil"/>
              <w:left w:val="nil"/>
              <w:bottom w:val="single" w:sz="8" w:space="0" w:color="auto"/>
              <w:right w:val="single" w:sz="8" w:space="0" w:color="auto"/>
            </w:tcBorders>
            <w:shd w:val="clear" w:color="auto" w:fill="auto"/>
            <w:noWrap/>
            <w:vAlign w:val="center"/>
            <w:hideMark/>
          </w:tcPr>
          <w:p w14:paraId="3A0C8777"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w:t>
            </w:r>
          </w:p>
        </w:tc>
      </w:tr>
      <w:tr w:rsidR="008F0B33" w:rsidRPr="008F0B33" w14:paraId="4090CB81"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0F0F1D75"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2015</w:t>
            </w:r>
          </w:p>
        </w:tc>
        <w:tc>
          <w:tcPr>
            <w:tcW w:w="960" w:type="dxa"/>
            <w:tcBorders>
              <w:top w:val="nil"/>
              <w:left w:val="nil"/>
              <w:bottom w:val="single" w:sz="8" w:space="0" w:color="auto"/>
              <w:right w:val="single" w:sz="8" w:space="0" w:color="auto"/>
            </w:tcBorders>
            <w:shd w:val="clear" w:color="auto" w:fill="auto"/>
            <w:noWrap/>
            <w:vAlign w:val="center"/>
            <w:hideMark/>
          </w:tcPr>
          <w:p w14:paraId="51E9C521"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28</w:t>
            </w:r>
          </w:p>
        </w:tc>
        <w:tc>
          <w:tcPr>
            <w:tcW w:w="1280" w:type="dxa"/>
            <w:tcBorders>
              <w:top w:val="nil"/>
              <w:left w:val="nil"/>
              <w:bottom w:val="single" w:sz="8" w:space="0" w:color="auto"/>
              <w:right w:val="single" w:sz="8" w:space="0" w:color="auto"/>
            </w:tcBorders>
            <w:shd w:val="clear" w:color="000000" w:fill="FFFFFF"/>
            <w:noWrap/>
            <w:vAlign w:val="center"/>
            <w:hideMark/>
          </w:tcPr>
          <w:p w14:paraId="103C629A"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90</w:t>
            </w:r>
          </w:p>
        </w:tc>
        <w:tc>
          <w:tcPr>
            <w:tcW w:w="1240" w:type="dxa"/>
            <w:tcBorders>
              <w:top w:val="nil"/>
              <w:left w:val="nil"/>
              <w:bottom w:val="single" w:sz="8" w:space="0" w:color="auto"/>
              <w:right w:val="single" w:sz="8" w:space="0" w:color="auto"/>
            </w:tcBorders>
            <w:shd w:val="clear" w:color="auto" w:fill="auto"/>
            <w:noWrap/>
            <w:vAlign w:val="center"/>
            <w:hideMark/>
          </w:tcPr>
          <w:p w14:paraId="779F58BA"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118</w:t>
            </w:r>
          </w:p>
        </w:tc>
        <w:tc>
          <w:tcPr>
            <w:tcW w:w="2162" w:type="dxa"/>
            <w:tcBorders>
              <w:top w:val="nil"/>
              <w:left w:val="nil"/>
              <w:bottom w:val="single" w:sz="8" w:space="0" w:color="auto"/>
              <w:right w:val="single" w:sz="8" w:space="0" w:color="auto"/>
            </w:tcBorders>
            <w:shd w:val="clear" w:color="000000" w:fill="FFFFFF"/>
            <w:noWrap/>
            <w:vAlign w:val="center"/>
            <w:hideMark/>
          </w:tcPr>
          <w:p w14:paraId="371BCCE9"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6</w:t>
            </w:r>
          </w:p>
        </w:tc>
      </w:tr>
      <w:tr w:rsidR="008F0B33" w:rsidRPr="008F0B33" w14:paraId="0217A01D" w14:textId="77777777" w:rsidTr="005B1949">
        <w:trPr>
          <w:trHeight w:val="300"/>
        </w:trPr>
        <w:tc>
          <w:tcPr>
            <w:tcW w:w="2438" w:type="dxa"/>
            <w:tcBorders>
              <w:top w:val="nil"/>
              <w:left w:val="single" w:sz="8" w:space="0" w:color="auto"/>
              <w:bottom w:val="single" w:sz="8" w:space="0" w:color="auto"/>
              <w:right w:val="single" w:sz="8" w:space="0" w:color="auto"/>
            </w:tcBorders>
            <w:shd w:val="clear" w:color="auto" w:fill="auto"/>
            <w:noWrap/>
            <w:vAlign w:val="center"/>
            <w:hideMark/>
          </w:tcPr>
          <w:p w14:paraId="0DDBEAEF"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2016</w:t>
            </w:r>
          </w:p>
        </w:tc>
        <w:tc>
          <w:tcPr>
            <w:tcW w:w="960" w:type="dxa"/>
            <w:tcBorders>
              <w:top w:val="nil"/>
              <w:left w:val="nil"/>
              <w:bottom w:val="single" w:sz="8" w:space="0" w:color="auto"/>
              <w:right w:val="single" w:sz="8" w:space="0" w:color="auto"/>
            </w:tcBorders>
            <w:shd w:val="clear" w:color="auto" w:fill="auto"/>
            <w:noWrap/>
            <w:vAlign w:val="center"/>
            <w:hideMark/>
          </w:tcPr>
          <w:p w14:paraId="48D088D9"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25</w:t>
            </w:r>
          </w:p>
        </w:tc>
        <w:tc>
          <w:tcPr>
            <w:tcW w:w="1280" w:type="dxa"/>
            <w:tcBorders>
              <w:top w:val="nil"/>
              <w:left w:val="nil"/>
              <w:bottom w:val="single" w:sz="8" w:space="0" w:color="auto"/>
              <w:right w:val="single" w:sz="8" w:space="0" w:color="auto"/>
            </w:tcBorders>
            <w:shd w:val="clear" w:color="auto" w:fill="auto"/>
            <w:noWrap/>
            <w:vAlign w:val="center"/>
            <w:hideMark/>
          </w:tcPr>
          <w:p w14:paraId="031EC540"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87</w:t>
            </w:r>
          </w:p>
        </w:tc>
        <w:tc>
          <w:tcPr>
            <w:tcW w:w="1240" w:type="dxa"/>
            <w:tcBorders>
              <w:top w:val="nil"/>
              <w:left w:val="nil"/>
              <w:bottom w:val="single" w:sz="8" w:space="0" w:color="auto"/>
              <w:right w:val="single" w:sz="8" w:space="0" w:color="auto"/>
            </w:tcBorders>
            <w:shd w:val="clear" w:color="auto" w:fill="auto"/>
            <w:noWrap/>
            <w:vAlign w:val="center"/>
            <w:hideMark/>
          </w:tcPr>
          <w:p w14:paraId="4E81E89D"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112</w:t>
            </w:r>
          </w:p>
        </w:tc>
        <w:tc>
          <w:tcPr>
            <w:tcW w:w="2162" w:type="dxa"/>
            <w:tcBorders>
              <w:top w:val="nil"/>
              <w:left w:val="nil"/>
              <w:bottom w:val="single" w:sz="8" w:space="0" w:color="auto"/>
              <w:right w:val="single" w:sz="8" w:space="0" w:color="auto"/>
            </w:tcBorders>
            <w:shd w:val="clear" w:color="auto" w:fill="auto"/>
            <w:noWrap/>
            <w:vAlign w:val="center"/>
            <w:hideMark/>
          </w:tcPr>
          <w:p w14:paraId="68C5AA00"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10</w:t>
            </w:r>
          </w:p>
        </w:tc>
      </w:tr>
      <w:tr w:rsidR="008F0B33" w:rsidRPr="008F0B33" w14:paraId="3595E74C" w14:textId="77777777" w:rsidTr="005B1949">
        <w:trPr>
          <w:trHeight w:val="300"/>
        </w:trPr>
        <w:tc>
          <w:tcPr>
            <w:tcW w:w="2438" w:type="dxa"/>
            <w:tcBorders>
              <w:top w:val="nil"/>
              <w:left w:val="single" w:sz="8" w:space="0" w:color="auto"/>
              <w:bottom w:val="single" w:sz="8" w:space="0" w:color="auto"/>
              <w:right w:val="single" w:sz="8" w:space="0" w:color="auto"/>
            </w:tcBorders>
            <w:shd w:val="clear" w:color="000000" w:fill="FFFFFF"/>
            <w:noWrap/>
            <w:vAlign w:val="center"/>
            <w:hideMark/>
          </w:tcPr>
          <w:p w14:paraId="5F663167"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2017</w:t>
            </w:r>
          </w:p>
        </w:tc>
        <w:tc>
          <w:tcPr>
            <w:tcW w:w="960" w:type="dxa"/>
            <w:tcBorders>
              <w:top w:val="nil"/>
              <w:left w:val="nil"/>
              <w:bottom w:val="single" w:sz="8" w:space="0" w:color="auto"/>
              <w:right w:val="single" w:sz="8" w:space="0" w:color="auto"/>
            </w:tcBorders>
            <w:shd w:val="clear" w:color="000000" w:fill="FFFFFF"/>
            <w:noWrap/>
            <w:vAlign w:val="center"/>
            <w:hideMark/>
          </w:tcPr>
          <w:p w14:paraId="6E823773"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33</w:t>
            </w:r>
          </w:p>
        </w:tc>
        <w:tc>
          <w:tcPr>
            <w:tcW w:w="1280" w:type="dxa"/>
            <w:tcBorders>
              <w:top w:val="nil"/>
              <w:left w:val="nil"/>
              <w:bottom w:val="single" w:sz="8" w:space="0" w:color="auto"/>
              <w:right w:val="single" w:sz="8" w:space="0" w:color="auto"/>
            </w:tcBorders>
            <w:shd w:val="clear" w:color="000000" w:fill="FFFFFF"/>
            <w:noWrap/>
            <w:vAlign w:val="center"/>
            <w:hideMark/>
          </w:tcPr>
          <w:p w14:paraId="1496315D"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93</w:t>
            </w:r>
          </w:p>
        </w:tc>
        <w:tc>
          <w:tcPr>
            <w:tcW w:w="1240" w:type="dxa"/>
            <w:tcBorders>
              <w:top w:val="nil"/>
              <w:left w:val="nil"/>
              <w:bottom w:val="single" w:sz="8" w:space="0" w:color="auto"/>
              <w:right w:val="single" w:sz="8" w:space="0" w:color="auto"/>
            </w:tcBorders>
            <w:shd w:val="clear" w:color="auto" w:fill="auto"/>
            <w:noWrap/>
            <w:vAlign w:val="center"/>
            <w:hideMark/>
          </w:tcPr>
          <w:p w14:paraId="60F0768E"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126</w:t>
            </w:r>
          </w:p>
        </w:tc>
        <w:tc>
          <w:tcPr>
            <w:tcW w:w="2162" w:type="dxa"/>
            <w:tcBorders>
              <w:top w:val="nil"/>
              <w:left w:val="nil"/>
              <w:bottom w:val="single" w:sz="8" w:space="0" w:color="auto"/>
              <w:right w:val="single" w:sz="8" w:space="0" w:color="auto"/>
            </w:tcBorders>
            <w:shd w:val="clear" w:color="000000" w:fill="FFFFFF"/>
            <w:noWrap/>
            <w:vAlign w:val="center"/>
            <w:hideMark/>
          </w:tcPr>
          <w:p w14:paraId="04010127"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19</w:t>
            </w:r>
          </w:p>
        </w:tc>
      </w:tr>
      <w:tr w:rsidR="008F0B33" w:rsidRPr="008F0B33" w14:paraId="66C04D94" w14:textId="77777777" w:rsidTr="005B1949">
        <w:trPr>
          <w:trHeight w:val="300"/>
        </w:trPr>
        <w:tc>
          <w:tcPr>
            <w:tcW w:w="2438" w:type="dxa"/>
            <w:tcBorders>
              <w:top w:val="nil"/>
              <w:left w:val="single" w:sz="8" w:space="0" w:color="auto"/>
              <w:bottom w:val="single" w:sz="8" w:space="0" w:color="auto"/>
              <w:right w:val="single" w:sz="8" w:space="0" w:color="auto"/>
            </w:tcBorders>
            <w:shd w:val="clear" w:color="000000" w:fill="FFFFFF"/>
            <w:noWrap/>
            <w:vAlign w:val="center"/>
            <w:hideMark/>
          </w:tcPr>
          <w:p w14:paraId="52D715F1"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2018</w:t>
            </w:r>
          </w:p>
        </w:tc>
        <w:tc>
          <w:tcPr>
            <w:tcW w:w="960" w:type="dxa"/>
            <w:tcBorders>
              <w:top w:val="nil"/>
              <w:left w:val="nil"/>
              <w:bottom w:val="single" w:sz="8" w:space="0" w:color="auto"/>
              <w:right w:val="single" w:sz="8" w:space="0" w:color="auto"/>
            </w:tcBorders>
            <w:shd w:val="clear" w:color="000000" w:fill="FFFFFF"/>
            <w:noWrap/>
            <w:vAlign w:val="center"/>
            <w:hideMark/>
          </w:tcPr>
          <w:p w14:paraId="20719565"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39</w:t>
            </w:r>
          </w:p>
        </w:tc>
        <w:tc>
          <w:tcPr>
            <w:tcW w:w="1280" w:type="dxa"/>
            <w:tcBorders>
              <w:top w:val="nil"/>
              <w:left w:val="nil"/>
              <w:bottom w:val="single" w:sz="8" w:space="0" w:color="auto"/>
              <w:right w:val="single" w:sz="8" w:space="0" w:color="auto"/>
            </w:tcBorders>
            <w:shd w:val="clear" w:color="000000" w:fill="FFFFFF"/>
            <w:noWrap/>
            <w:vAlign w:val="center"/>
            <w:hideMark/>
          </w:tcPr>
          <w:p w14:paraId="407D0B2C"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102</w:t>
            </w:r>
          </w:p>
        </w:tc>
        <w:tc>
          <w:tcPr>
            <w:tcW w:w="1240" w:type="dxa"/>
            <w:tcBorders>
              <w:top w:val="nil"/>
              <w:left w:val="nil"/>
              <w:bottom w:val="single" w:sz="8" w:space="0" w:color="auto"/>
              <w:right w:val="single" w:sz="8" w:space="0" w:color="auto"/>
            </w:tcBorders>
            <w:shd w:val="clear" w:color="auto" w:fill="auto"/>
            <w:noWrap/>
            <w:vAlign w:val="center"/>
            <w:hideMark/>
          </w:tcPr>
          <w:p w14:paraId="18227BC4"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141</w:t>
            </w:r>
          </w:p>
        </w:tc>
        <w:tc>
          <w:tcPr>
            <w:tcW w:w="2162" w:type="dxa"/>
            <w:tcBorders>
              <w:top w:val="nil"/>
              <w:left w:val="nil"/>
              <w:bottom w:val="single" w:sz="8" w:space="0" w:color="auto"/>
              <w:right w:val="single" w:sz="8" w:space="0" w:color="auto"/>
            </w:tcBorders>
            <w:shd w:val="clear" w:color="000000" w:fill="FFFFFF"/>
            <w:noWrap/>
            <w:vAlign w:val="center"/>
            <w:hideMark/>
          </w:tcPr>
          <w:p w14:paraId="7DF2CD70"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21</w:t>
            </w:r>
          </w:p>
        </w:tc>
      </w:tr>
      <w:tr w:rsidR="005B1949" w:rsidRPr="008F0B33" w14:paraId="254072BD" w14:textId="77777777" w:rsidTr="005B1949">
        <w:trPr>
          <w:trHeight w:val="300"/>
        </w:trPr>
        <w:tc>
          <w:tcPr>
            <w:tcW w:w="2438" w:type="dxa"/>
            <w:tcBorders>
              <w:top w:val="nil"/>
              <w:left w:val="single" w:sz="8" w:space="0" w:color="auto"/>
              <w:bottom w:val="single" w:sz="8" w:space="0" w:color="auto"/>
              <w:right w:val="single" w:sz="8" w:space="0" w:color="auto"/>
            </w:tcBorders>
            <w:shd w:val="clear" w:color="000000" w:fill="FFFFFF"/>
            <w:noWrap/>
            <w:vAlign w:val="center"/>
          </w:tcPr>
          <w:p w14:paraId="7A6D0566" w14:textId="77777777" w:rsidR="005B1949" w:rsidRPr="008F0B33" w:rsidRDefault="005B1949" w:rsidP="005B1949">
            <w:pPr>
              <w:jc w:val="center"/>
              <w:rPr>
                <w:rFonts w:ascii="Arial" w:hAnsi="Arial" w:cs="Arial"/>
                <w:color w:val="000000"/>
                <w:lang w:eastAsia="en-AU"/>
              </w:rPr>
            </w:pPr>
            <w:r>
              <w:rPr>
                <w:rFonts w:ascii="Arial" w:hAnsi="Arial" w:cs="Arial"/>
                <w:color w:val="000000"/>
                <w:lang w:eastAsia="en-AU"/>
              </w:rPr>
              <w:t>2019</w:t>
            </w:r>
          </w:p>
        </w:tc>
        <w:tc>
          <w:tcPr>
            <w:tcW w:w="960" w:type="dxa"/>
            <w:tcBorders>
              <w:top w:val="nil"/>
              <w:left w:val="nil"/>
              <w:bottom w:val="single" w:sz="8" w:space="0" w:color="auto"/>
              <w:right w:val="single" w:sz="8" w:space="0" w:color="auto"/>
            </w:tcBorders>
            <w:shd w:val="clear" w:color="000000" w:fill="FFFFFF"/>
            <w:noWrap/>
            <w:vAlign w:val="center"/>
          </w:tcPr>
          <w:p w14:paraId="437503B4" w14:textId="77777777" w:rsidR="005B1949" w:rsidRPr="008F0B33" w:rsidRDefault="005B1949" w:rsidP="005B1949">
            <w:pPr>
              <w:jc w:val="center"/>
              <w:rPr>
                <w:rFonts w:ascii="Arial" w:hAnsi="Arial" w:cs="Arial"/>
                <w:color w:val="000000"/>
                <w:lang w:eastAsia="en-AU"/>
              </w:rPr>
            </w:pPr>
            <w:r>
              <w:rPr>
                <w:rFonts w:ascii="Arial" w:hAnsi="Arial" w:cs="Arial"/>
                <w:color w:val="000000"/>
                <w:lang w:eastAsia="en-AU"/>
              </w:rPr>
              <w:t>38</w:t>
            </w:r>
          </w:p>
        </w:tc>
        <w:tc>
          <w:tcPr>
            <w:tcW w:w="1280" w:type="dxa"/>
            <w:tcBorders>
              <w:top w:val="nil"/>
              <w:left w:val="nil"/>
              <w:bottom w:val="single" w:sz="8" w:space="0" w:color="auto"/>
              <w:right w:val="single" w:sz="8" w:space="0" w:color="auto"/>
            </w:tcBorders>
            <w:shd w:val="clear" w:color="000000" w:fill="FFFFFF"/>
            <w:noWrap/>
            <w:vAlign w:val="center"/>
          </w:tcPr>
          <w:p w14:paraId="7B1BEEB9" w14:textId="77777777" w:rsidR="005B1949" w:rsidRPr="008F0B33" w:rsidRDefault="005B1949" w:rsidP="005B1949">
            <w:pPr>
              <w:jc w:val="center"/>
              <w:rPr>
                <w:rFonts w:ascii="Arial" w:hAnsi="Arial" w:cs="Arial"/>
                <w:color w:val="000000"/>
                <w:lang w:eastAsia="en-AU"/>
              </w:rPr>
            </w:pPr>
            <w:r>
              <w:rPr>
                <w:rFonts w:ascii="Arial" w:hAnsi="Arial" w:cs="Arial"/>
                <w:color w:val="000000"/>
                <w:lang w:eastAsia="en-AU"/>
              </w:rPr>
              <w:t>128</w:t>
            </w:r>
          </w:p>
        </w:tc>
        <w:tc>
          <w:tcPr>
            <w:tcW w:w="1240" w:type="dxa"/>
            <w:tcBorders>
              <w:top w:val="nil"/>
              <w:left w:val="nil"/>
              <w:bottom w:val="single" w:sz="8" w:space="0" w:color="auto"/>
              <w:right w:val="single" w:sz="8" w:space="0" w:color="auto"/>
            </w:tcBorders>
            <w:shd w:val="clear" w:color="auto" w:fill="auto"/>
            <w:noWrap/>
            <w:vAlign w:val="center"/>
          </w:tcPr>
          <w:p w14:paraId="79A22358" w14:textId="77777777" w:rsidR="005B1949" w:rsidRPr="008F0B33" w:rsidRDefault="005B1949" w:rsidP="005B1949">
            <w:pPr>
              <w:jc w:val="center"/>
              <w:rPr>
                <w:rFonts w:ascii="Arial" w:hAnsi="Arial" w:cs="Arial"/>
                <w:color w:val="000000"/>
                <w:lang w:eastAsia="en-AU"/>
              </w:rPr>
            </w:pPr>
            <w:r>
              <w:rPr>
                <w:rFonts w:ascii="Arial" w:hAnsi="Arial" w:cs="Arial"/>
                <w:color w:val="000000"/>
                <w:lang w:eastAsia="en-AU"/>
              </w:rPr>
              <w:t>166</w:t>
            </w:r>
          </w:p>
        </w:tc>
        <w:tc>
          <w:tcPr>
            <w:tcW w:w="2162" w:type="dxa"/>
            <w:tcBorders>
              <w:top w:val="nil"/>
              <w:left w:val="nil"/>
              <w:bottom w:val="single" w:sz="8" w:space="0" w:color="auto"/>
              <w:right w:val="single" w:sz="8" w:space="0" w:color="auto"/>
            </w:tcBorders>
            <w:shd w:val="clear" w:color="000000" w:fill="FFFFFF"/>
            <w:noWrap/>
            <w:vAlign w:val="center"/>
          </w:tcPr>
          <w:p w14:paraId="5C32D5C9" w14:textId="77777777" w:rsidR="005B1949" w:rsidRPr="008F0B33" w:rsidRDefault="005B1949" w:rsidP="005B1949">
            <w:pPr>
              <w:jc w:val="center"/>
              <w:rPr>
                <w:rFonts w:ascii="Arial" w:hAnsi="Arial" w:cs="Arial"/>
                <w:color w:val="000000"/>
                <w:lang w:eastAsia="en-AU"/>
              </w:rPr>
            </w:pPr>
            <w:r>
              <w:rPr>
                <w:rFonts w:ascii="Arial" w:hAnsi="Arial" w:cs="Arial"/>
                <w:color w:val="000000"/>
                <w:lang w:eastAsia="en-AU"/>
              </w:rPr>
              <w:t>16</w:t>
            </w:r>
          </w:p>
        </w:tc>
      </w:tr>
      <w:tr w:rsidR="0055266E" w:rsidRPr="008F0B33" w14:paraId="3656A1E2" w14:textId="77777777" w:rsidTr="008A3DC9">
        <w:trPr>
          <w:trHeight w:val="300"/>
        </w:trPr>
        <w:tc>
          <w:tcPr>
            <w:tcW w:w="2438" w:type="dxa"/>
            <w:tcBorders>
              <w:top w:val="nil"/>
              <w:left w:val="single" w:sz="8" w:space="0" w:color="auto"/>
              <w:bottom w:val="single" w:sz="8" w:space="0" w:color="auto"/>
              <w:right w:val="single" w:sz="8" w:space="0" w:color="auto"/>
            </w:tcBorders>
            <w:shd w:val="clear" w:color="000000" w:fill="FFFFFF"/>
            <w:noWrap/>
            <w:vAlign w:val="center"/>
          </w:tcPr>
          <w:p w14:paraId="347E73A9" w14:textId="77777777" w:rsidR="0055266E" w:rsidRPr="008F0B33" w:rsidRDefault="0055266E" w:rsidP="005B1949">
            <w:pPr>
              <w:jc w:val="center"/>
              <w:rPr>
                <w:rFonts w:ascii="Arial" w:hAnsi="Arial" w:cs="Arial"/>
                <w:color w:val="000000"/>
                <w:lang w:eastAsia="en-AU"/>
              </w:rPr>
            </w:pPr>
            <w:r>
              <w:rPr>
                <w:rFonts w:ascii="Arial" w:hAnsi="Arial" w:cs="Arial"/>
                <w:color w:val="000000"/>
                <w:lang w:eastAsia="en-AU"/>
              </w:rPr>
              <w:t>2020</w:t>
            </w:r>
          </w:p>
        </w:tc>
        <w:tc>
          <w:tcPr>
            <w:tcW w:w="960" w:type="dxa"/>
            <w:tcBorders>
              <w:top w:val="nil"/>
              <w:left w:val="nil"/>
              <w:bottom w:val="single" w:sz="8" w:space="0" w:color="auto"/>
              <w:right w:val="single" w:sz="8" w:space="0" w:color="auto"/>
            </w:tcBorders>
            <w:shd w:val="clear" w:color="auto" w:fill="auto"/>
            <w:noWrap/>
            <w:vAlign w:val="center"/>
          </w:tcPr>
          <w:p w14:paraId="7227DA4E" w14:textId="77777777" w:rsidR="0055266E" w:rsidRPr="008F0B33" w:rsidRDefault="008A3DC9" w:rsidP="005B1949">
            <w:pPr>
              <w:jc w:val="center"/>
              <w:rPr>
                <w:rFonts w:ascii="Arial" w:hAnsi="Arial" w:cs="Arial"/>
                <w:color w:val="000000"/>
                <w:lang w:eastAsia="en-AU"/>
              </w:rPr>
            </w:pPr>
            <w:r>
              <w:rPr>
                <w:rFonts w:ascii="Arial" w:hAnsi="Arial" w:cs="Arial"/>
                <w:color w:val="000000"/>
                <w:lang w:eastAsia="en-AU"/>
              </w:rPr>
              <w:t>26</w:t>
            </w:r>
          </w:p>
        </w:tc>
        <w:tc>
          <w:tcPr>
            <w:tcW w:w="1280" w:type="dxa"/>
            <w:tcBorders>
              <w:top w:val="nil"/>
              <w:left w:val="nil"/>
              <w:bottom w:val="single" w:sz="8" w:space="0" w:color="auto"/>
              <w:right w:val="single" w:sz="8" w:space="0" w:color="auto"/>
            </w:tcBorders>
            <w:shd w:val="clear" w:color="auto" w:fill="auto"/>
            <w:noWrap/>
            <w:vAlign w:val="center"/>
          </w:tcPr>
          <w:p w14:paraId="7DEEE036" w14:textId="77777777" w:rsidR="0055266E" w:rsidRPr="008F0B33" w:rsidRDefault="008A3DC9" w:rsidP="005B1949">
            <w:pPr>
              <w:jc w:val="center"/>
              <w:rPr>
                <w:rFonts w:ascii="Arial" w:hAnsi="Arial" w:cs="Arial"/>
                <w:color w:val="000000"/>
                <w:lang w:eastAsia="en-AU"/>
              </w:rPr>
            </w:pPr>
            <w:r>
              <w:rPr>
                <w:rFonts w:ascii="Arial" w:hAnsi="Arial" w:cs="Arial"/>
                <w:color w:val="000000"/>
                <w:lang w:eastAsia="en-AU"/>
              </w:rPr>
              <w:t>107</w:t>
            </w:r>
          </w:p>
        </w:tc>
        <w:tc>
          <w:tcPr>
            <w:tcW w:w="1240" w:type="dxa"/>
            <w:tcBorders>
              <w:top w:val="nil"/>
              <w:left w:val="nil"/>
              <w:bottom w:val="single" w:sz="8" w:space="0" w:color="auto"/>
              <w:right w:val="single" w:sz="8" w:space="0" w:color="auto"/>
            </w:tcBorders>
            <w:shd w:val="clear" w:color="auto" w:fill="auto"/>
            <w:noWrap/>
            <w:vAlign w:val="center"/>
          </w:tcPr>
          <w:p w14:paraId="501C7DD0" w14:textId="77777777" w:rsidR="0055266E" w:rsidRPr="008F0B33" w:rsidRDefault="008A3DC9" w:rsidP="005B1949">
            <w:pPr>
              <w:jc w:val="center"/>
              <w:rPr>
                <w:rFonts w:ascii="Arial" w:hAnsi="Arial" w:cs="Arial"/>
                <w:color w:val="000000"/>
                <w:lang w:eastAsia="en-AU"/>
              </w:rPr>
            </w:pPr>
            <w:r>
              <w:rPr>
                <w:rFonts w:ascii="Arial" w:hAnsi="Arial" w:cs="Arial"/>
                <w:color w:val="000000"/>
                <w:lang w:eastAsia="en-AU"/>
              </w:rPr>
              <w:t>133</w:t>
            </w:r>
          </w:p>
        </w:tc>
        <w:tc>
          <w:tcPr>
            <w:tcW w:w="2162" w:type="dxa"/>
            <w:tcBorders>
              <w:top w:val="nil"/>
              <w:left w:val="nil"/>
              <w:bottom w:val="single" w:sz="8" w:space="0" w:color="auto"/>
              <w:right w:val="single" w:sz="8" w:space="0" w:color="auto"/>
            </w:tcBorders>
            <w:shd w:val="clear" w:color="auto" w:fill="auto"/>
            <w:noWrap/>
            <w:vAlign w:val="center"/>
          </w:tcPr>
          <w:p w14:paraId="70137AB0" w14:textId="77777777" w:rsidR="0055266E" w:rsidRPr="008F0B33" w:rsidRDefault="008A3DC9" w:rsidP="005B1949">
            <w:pPr>
              <w:jc w:val="center"/>
              <w:rPr>
                <w:rFonts w:ascii="Arial" w:hAnsi="Arial" w:cs="Arial"/>
                <w:color w:val="000000"/>
                <w:lang w:eastAsia="en-AU"/>
              </w:rPr>
            </w:pPr>
            <w:r>
              <w:rPr>
                <w:rFonts w:ascii="Arial" w:hAnsi="Arial" w:cs="Arial"/>
                <w:color w:val="000000"/>
                <w:lang w:eastAsia="en-AU"/>
              </w:rPr>
              <w:t>21</w:t>
            </w:r>
          </w:p>
        </w:tc>
      </w:tr>
      <w:tr w:rsidR="008F0B33" w:rsidRPr="008F0B33" w14:paraId="63F15221" w14:textId="77777777" w:rsidTr="008A3DC9">
        <w:trPr>
          <w:trHeight w:val="300"/>
        </w:trPr>
        <w:tc>
          <w:tcPr>
            <w:tcW w:w="2438" w:type="dxa"/>
            <w:tcBorders>
              <w:top w:val="nil"/>
              <w:left w:val="single" w:sz="8" w:space="0" w:color="auto"/>
              <w:bottom w:val="single" w:sz="8" w:space="0" w:color="auto"/>
              <w:right w:val="single" w:sz="8" w:space="0" w:color="auto"/>
            </w:tcBorders>
            <w:shd w:val="clear" w:color="000000" w:fill="FFFFFF"/>
            <w:noWrap/>
            <w:vAlign w:val="center"/>
            <w:hideMark/>
          </w:tcPr>
          <w:p w14:paraId="348D1CF7" w14:textId="77777777" w:rsidR="008F0B33" w:rsidRPr="008F0B33" w:rsidRDefault="008F0B33" w:rsidP="005B1949">
            <w:pPr>
              <w:jc w:val="center"/>
              <w:rPr>
                <w:rFonts w:ascii="Arial" w:hAnsi="Arial" w:cs="Arial"/>
                <w:color w:val="000000"/>
                <w:lang w:eastAsia="en-AU"/>
              </w:rPr>
            </w:pPr>
            <w:r w:rsidRPr="008F0B33">
              <w:rPr>
                <w:rFonts w:ascii="Arial" w:hAnsi="Arial" w:cs="Arial"/>
                <w:color w:val="000000"/>
                <w:lang w:eastAsia="en-AU"/>
              </w:rPr>
              <w:t>@ 30 Jun 20</w:t>
            </w:r>
            <w:r w:rsidR="005B1949">
              <w:rPr>
                <w:rFonts w:ascii="Arial" w:hAnsi="Arial" w:cs="Arial"/>
                <w:color w:val="000000"/>
                <w:lang w:eastAsia="en-AU"/>
              </w:rPr>
              <w:t>2</w:t>
            </w:r>
            <w:r w:rsidR="0055266E">
              <w:rPr>
                <w:rFonts w:ascii="Arial" w:hAnsi="Arial" w:cs="Arial"/>
                <w:color w:val="000000"/>
                <w:lang w:eastAsia="en-AU"/>
              </w:rPr>
              <w:t>1</w:t>
            </w:r>
          </w:p>
        </w:tc>
        <w:tc>
          <w:tcPr>
            <w:tcW w:w="960" w:type="dxa"/>
            <w:tcBorders>
              <w:top w:val="nil"/>
              <w:left w:val="nil"/>
              <w:bottom w:val="single" w:sz="8" w:space="0" w:color="auto"/>
              <w:right w:val="single" w:sz="8" w:space="0" w:color="auto"/>
            </w:tcBorders>
            <w:shd w:val="clear" w:color="auto" w:fill="auto"/>
            <w:noWrap/>
            <w:vAlign w:val="center"/>
          </w:tcPr>
          <w:p w14:paraId="249CFC9C" w14:textId="77777777" w:rsidR="008F0B33" w:rsidRPr="008F0B33" w:rsidRDefault="008A3DC9" w:rsidP="005B1949">
            <w:pPr>
              <w:jc w:val="center"/>
              <w:rPr>
                <w:rFonts w:ascii="Arial" w:hAnsi="Arial" w:cs="Arial"/>
                <w:color w:val="000000"/>
                <w:lang w:eastAsia="en-AU"/>
              </w:rPr>
            </w:pPr>
            <w:r>
              <w:rPr>
                <w:rFonts w:ascii="Arial" w:hAnsi="Arial" w:cs="Arial"/>
                <w:color w:val="000000"/>
                <w:lang w:eastAsia="en-AU"/>
              </w:rPr>
              <w:t>21</w:t>
            </w:r>
          </w:p>
        </w:tc>
        <w:tc>
          <w:tcPr>
            <w:tcW w:w="1280" w:type="dxa"/>
            <w:tcBorders>
              <w:top w:val="nil"/>
              <w:left w:val="nil"/>
              <w:bottom w:val="single" w:sz="8" w:space="0" w:color="auto"/>
              <w:right w:val="single" w:sz="8" w:space="0" w:color="auto"/>
            </w:tcBorders>
            <w:shd w:val="clear" w:color="auto" w:fill="auto"/>
            <w:noWrap/>
            <w:vAlign w:val="center"/>
          </w:tcPr>
          <w:p w14:paraId="3593AE16" w14:textId="77777777" w:rsidR="008F0B33" w:rsidRPr="008F0B33" w:rsidRDefault="008A3DC9" w:rsidP="005B1949">
            <w:pPr>
              <w:jc w:val="center"/>
              <w:rPr>
                <w:rFonts w:ascii="Arial" w:hAnsi="Arial" w:cs="Arial"/>
                <w:color w:val="000000"/>
                <w:lang w:eastAsia="en-AU"/>
              </w:rPr>
            </w:pPr>
            <w:r>
              <w:rPr>
                <w:rFonts w:ascii="Arial" w:hAnsi="Arial" w:cs="Arial"/>
                <w:color w:val="000000"/>
                <w:lang w:eastAsia="en-AU"/>
              </w:rPr>
              <w:t>69</w:t>
            </w:r>
          </w:p>
        </w:tc>
        <w:tc>
          <w:tcPr>
            <w:tcW w:w="1240" w:type="dxa"/>
            <w:tcBorders>
              <w:top w:val="nil"/>
              <w:left w:val="nil"/>
              <w:bottom w:val="single" w:sz="8" w:space="0" w:color="auto"/>
              <w:right w:val="single" w:sz="8" w:space="0" w:color="auto"/>
            </w:tcBorders>
            <w:shd w:val="clear" w:color="auto" w:fill="auto"/>
            <w:noWrap/>
            <w:vAlign w:val="center"/>
          </w:tcPr>
          <w:p w14:paraId="7D8A4B6B" w14:textId="77777777" w:rsidR="008F0B33" w:rsidRPr="008F0B33" w:rsidRDefault="008A3DC9" w:rsidP="005B1949">
            <w:pPr>
              <w:jc w:val="center"/>
              <w:rPr>
                <w:rFonts w:ascii="Arial" w:hAnsi="Arial" w:cs="Arial"/>
                <w:color w:val="000000"/>
                <w:lang w:eastAsia="en-AU"/>
              </w:rPr>
            </w:pPr>
            <w:r>
              <w:rPr>
                <w:rFonts w:ascii="Arial" w:hAnsi="Arial" w:cs="Arial"/>
                <w:color w:val="000000"/>
                <w:lang w:eastAsia="en-AU"/>
              </w:rPr>
              <w:t>90</w:t>
            </w:r>
          </w:p>
        </w:tc>
        <w:tc>
          <w:tcPr>
            <w:tcW w:w="2162" w:type="dxa"/>
            <w:tcBorders>
              <w:top w:val="nil"/>
              <w:left w:val="nil"/>
              <w:bottom w:val="single" w:sz="8" w:space="0" w:color="auto"/>
              <w:right w:val="single" w:sz="8" w:space="0" w:color="auto"/>
            </w:tcBorders>
            <w:shd w:val="clear" w:color="auto" w:fill="auto"/>
            <w:noWrap/>
            <w:vAlign w:val="center"/>
          </w:tcPr>
          <w:p w14:paraId="3D7C4860" w14:textId="77777777" w:rsidR="008F0B33" w:rsidRPr="008F0B33" w:rsidRDefault="008A3DC9" w:rsidP="005B1949">
            <w:pPr>
              <w:jc w:val="center"/>
              <w:rPr>
                <w:rFonts w:ascii="Arial" w:hAnsi="Arial" w:cs="Arial"/>
                <w:color w:val="000000"/>
                <w:lang w:eastAsia="en-AU"/>
              </w:rPr>
            </w:pPr>
            <w:r>
              <w:rPr>
                <w:rFonts w:ascii="Arial" w:hAnsi="Arial" w:cs="Arial"/>
                <w:color w:val="000000"/>
                <w:lang w:eastAsia="en-AU"/>
              </w:rPr>
              <w:t>38</w:t>
            </w:r>
          </w:p>
        </w:tc>
      </w:tr>
      <w:tr w:rsidR="008F0B33" w:rsidRPr="008F0B33" w14:paraId="7B3367CF" w14:textId="77777777" w:rsidTr="005B1949">
        <w:trPr>
          <w:trHeight w:val="300"/>
        </w:trPr>
        <w:tc>
          <w:tcPr>
            <w:tcW w:w="2438" w:type="dxa"/>
            <w:tcBorders>
              <w:top w:val="nil"/>
              <w:left w:val="single" w:sz="8" w:space="0" w:color="auto"/>
              <w:bottom w:val="single" w:sz="8" w:space="0" w:color="auto"/>
              <w:right w:val="single" w:sz="8" w:space="0" w:color="auto"/>
            </w:tcBorders>
            <w:shd w:val="clear" w:color="000000" w:fill="FFFFFF"/>
            <w:noWrap/>
            <w:vAlign w:val="center"/>
            <w:hideMark/>
          </w:tcPr>
          <w:p w14:paraId="3BE8B23A" w14:textId="77777777" w:rsidR="008F0B33" w:rsidRPr="008F0B33" w:rsidRDefault="008F0B33" w:rsidP="005B1949">
            <w:pPr>
              <w:jc w:val="center"/>
              <w:rPr>
                <w:rFonts w:ascii="Arial" w:hAnsi="Arial" w:cs="Arial"/>
                <w:b/>
                <w:bCs/>
                <w:color w:val="000000"/>
                <w:lang w:eastAsia="en-AU"/>
              </w:rPr>
            </w:pPr>
            <w:r w:rsidRPr="008F0B33">
              <w:rPr>
                <w:rFonts w:ascii="Arial" w:hAnsi="Arial" w:cs="Arial"/>
                <w:b/>
                <w:bCs/>
                <w:color w:val="000000"/>
                <w:lang w:eastAsia="en-AU"/>
              </w:rPr>
              <w:t>Totals</w:t>
            </w:r>
          </w:p>
        </w:tc>
        <w:tc>
          <w:tcPr>
            <w:tcW w:w="960" w:type="dxa"/>
            <w:tcBorders>
              <w:top w:val="nil"/>
              <w:left w:val="nil"/>
              <w:bottom w:val="single" w:sz="8" w:space="0" w:color="auto"/>
              <w:right w:val="single" w:sz="8" w:space="0" w:color="auto"/>
            </w:tcBorders>
            <w:shd w:val="clear" w:color="000000" w:fill="FFFFFF"/>
            <w:noWrap/>
            <w:vAlign w:val="center"/>
            <w:hideMark/>
          </w:tcPr>
          <w:p w14:paraId="690A26AC" w14:textId="77777777" w:rsidR="008F0B33" w:rsidRPr="008A3DC9" w:rsidRDefault="008F0B33" w:rsidP="005B1949">
            <w:pPr>
              <w:jc w:val="center"/>
              <w:rPr>
                <w:rFonts w:ascii="Arial" w:hAnsi="Arial" w:cs="Arial"/>
                <w:b/>
                <w:bCs/>
                <w:color w:val="000000"/>
                <w:lang w:eastAsia="en-AU"/>
              </w:rPr>
            </w:pPr>
            <w:r w:rsidRPr="008A3DC9">
              <w:rPr>
                <w:rFonts w:ascii="Arial" w:hAnsi="Arial" w:cs="Arial"/>
                <w:b/>
                <w:bCs/>
                <w:color w:val="000000"/>
                <w:lang w:eastAsia="en-AU"/>
              </w:rPr>
              <w:t>3</w:t>
            </w:r>
            <w:r w:rsidR="008A3DC9" w:rsidRPr="008A3DC9">
              <w:rPr>
                <w:rFonts w:ascii="Arial" w:hAnsi="Arial" w:cs="Arial"/>
                <w:b/>
                <w:bCs/>
                <w:color w:val="000000"/>
                <w:lang w:eastAsia="en-AU"/>
              </w:rPr>
              <w:t>68</w:t>
            </w:r>
          </w:p>
        </w:tc>
        <w:tc>
          <w:tcPr>
            <w:tcW w:w="1280" w:type="dxa"/>
            <w:tcBorders>
              <w:top w:val="nil"/>
              <w:left w:val="nil"/>
              <w:bottom w:val="single" w:sz="8" w:space="0" w:color="auto"/>
              <w:right w:val="single" w:sz="8" w:space="0" w:color="auto"/>
            </w:tcBorders>
            <w:shd w:val="clear" w:color="000000" w:fill="FFFFFF"/>
            <w:noWrap/>
            <w:vAlign w:val="center"/>
            <w:hideMark/>
          </w:tcPr>
          <w:p w14:paraId="457A78E3" w14:textId="77777777" w:rsidR="008F0B33" w:rsidRPr="008A3DC9" w:rsidRDefault="008A3DC9" w:rsidP="005B1949">
            <w:pPr>
              <w:jc w:val="center"/>
              <w:rPr>
                <w:rFonts w:ascii="Arial" w:hAnsi="Arial" w:cs="Arial"/>
                <w:b/>
                <w:bCs/>
                <w:color w:val="000000"/>
                <w:lang w:eastAsia="en-AU"/>
              </w:rPr>
            </w:pPr>
            <w:r w:rsidRPr="008A3DC9">
              <w:rPr>
                <w:rFonts w:ascii="Arial" w:hAnsi="Arial" w:cs="Arial"/>
                <w:b/>
                <w:bCs/>
                <w:color w:val="000000"/>
                <w:lang w:eastAsia="en-AU"/>
              </w:rPr>
              <w:t>1039</w:t>
            </w:r>
          </w:p>
        </w:tc>
        <w:tc>
          <w:tcPr>
            <w:tcW w:w="1240" w:type="dxa"/>
            <w:tcBorders>
              <w:top w:val="nil"/>
              <w:left w:val="nil"/>
              <w:bottom w:val="single" w:sz="8" w:space="0" w:color="auto"/>
              <w:right w:val="single" w:sz="8" w:space="0" w:color="auto"/>
            </w:tcBorders>
            <w:shd w:val="clear" w:color="000000" w:fill="FFFFFF"/>
            <w:noWrap/>
            <w:vAlign w:val="center"/>
            <w:hideMark/>
          </w:tcPr>
          <w:p w14:paraId="067C8598" w14:textId="77777777" w:rsidR="008F0B33" w:rsidRPr="008A3DC9" w:rsidRDefault="008F0B33" w:rsidP="005B1949">
            <w:pPr>
              <w:jc w:val="center"/>
              <w:rPr>
                <w:rFonts w:ascii="Arial" w:hAnsi="Arial" w:cs="Arial"/>
                <w:b/>
                <w:bCs/>
                <w:color w:val="000000"/>
                <w:lang w:eastAsia="en-AU"/>
              </w:rPr>
            </w:pPr>
            <w:r w:rsidRPr="008A3DC9">
              <w:rPr>
                <w:rFonts w:ascii="Arial" w:hAnsi="Arial" w:cs="Arial"/>
                <w:b/>
                <w:bCs/>
                <w:color w:val="000000"/>
                <w:lang w:eastAsia="en-AU"/>
              </w:rPr>
              <w:t>1</w:t>
            </w:r>
            <w:r w:rsidR="008A3DC9" w:rsidRPr="008A3DC9">
              <w:rPr>
                <w:rFonts w:ascii="Arial" w:hAnsi="Arial" w:cs="Arial"/>
                <w:b/>
                <w:bCs/>
                <w:color w:val="000000"/>
                <w:lang w:eastAsia="en-AU"/>
              </w:rPr>
              <w:t>407</w:t>
            </w:r>
          </w:p>
        </w:tc>
        <w:tc>
          <w:tcPr>
            <w:tcW w:w="2162" w:type="dxa"/>
            <w:tcBorders>
              <w:top w:val="nil"/>
              <w:left w:val="nil"/>
              <w:bottom w:val="nil"/>
              <w:right w:val="nil"/>
            </w:tcBorders>
            <w:shd w:val="clear" w:color="000000" w:fill="FFFFFF"/>
            <w:noWrap/>
            <w:vAlign w:val="center"/>
            <w:hideMark/>
          </w:tcPr>
          <w:p w14:paraId="721DC59F" w14:textId="77777777" w:rsidR="008F0B33" w:rsidRPr="008F0B33" w:rsidRDefault="008F0B33" w:rsidP="005B1949">
            <w:pPr>
              <w:jc w:val="center"/>
              <w:rPr>
                <w:rFonts w:ascii="Arial" w:hAnsi="Arial" w:cs="Arial"/>
                <w:b/>
                <w:bCs/>
                <w:color w:val="000000"/>
                <w:lang w:eastAsia="en-AU"/>
              </w:rPr>
            </w:pPr>
          </w:p>
        </w:tc>
      </w:tr>
    </w:tbl>
    <w:p w14:paraId="7E22648F" w14:textId="77777777" w:rsidR="00703143" w:rsidRDefault="00703143" w:rsidP="00796BEA">
      <w:pPr>
        <w:jc w:val="center"/>
        <w:rPr>
          <w:rFonts w:ascii="Arial" w:hAnsi="Arial" w:cs="Arial"/>
          <w:b/>
          <w:sz w:val="24"/>
          <w:szCs w:val="24"/>
          <w:lang w:val="en-US"/>
        </w:rPr>
      </w:pPr>
    </w:p>
    <w:p w14:paraId="0878C59A" w14:textId="2E3DC3A3" w:rsidR="008A3DC9" w:rsidRDefault="0095443E" w:rsidP="00796BEA">
      <w:pPr>
        <w:jc w:val="center"/>
        <w:rPr>
          <w:rFonts w:ascii="Arial" w:hAnsi="Arial" w:cs="Arial"/>
          <w:b/>
          <w:sz w:val="24"/>
          <w:szCs w:val="24"/>
          <w:lang w:val="en-US"/>
        </w:rPr>
      </w:pPr>
      <w:r w:rsidRPr="00C73056">
        <w:rPr>
          <w:noProof/>
        </w:rPr>
        <w:drawing>
          <wp:inline distT="0" distB="0" distL="0" distR="0" wp14:anchorId="2B75B323" wp14:editId="7B6008C7">
            <wp:extent cx="5653405" cy="3070860"/>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415DF8" w14:textId="77777777" w:rsidR="00780D85" w:rsidRDefault="00780D85" w:rsidP="009158E7">
      <w:pPr>
        <w:keepNext/>
        <w:keepLines/>
        <w:ind w:left="567" w:right="992"/>
        <w:rPr>
          <w:rFonts w:ascii="Arial" w:hAnsi="Arial" w:cs="Arial"/>
          <w:b/>
          <w:sz w:val="22"/>
          <w:szCs w:val="24"/>
          <w:lang w:val="en-US"/>
        </w:rPr>
      </w:pPr>
    </w:p>
    <w:p w14:paraId="12BEAF57" w14:textId="77777777" w:rsidR="00DC0834" w:rsidRPr="009158E7" w:rsidRDefault="00DC0834" w:rsidP="009158E7">
      <w:pPr>
        <w:keepNext/>
        <w:keepLines/>
        <w:ind w:left="567" w:right="992"/>
        <w:rPr>
          <w:rFonts w:ascii="Arial" w:hAnsi="Arial" w:cs="Arial"/>
          <w:b/>
          <w:sz w:val="22"/>
          <w:szCs w:val="24"/>
          <w:lang w:val="en-US"/>
        </w:rPr>
      </w:pPr>
      <w:r w:rsidRPr="009158E7">
        <w:rPr>
          <w:rFonts w:ascii="Arial" w:hAnsi="Arial" w:cs="Arial"/>
          <w:b/>
          <w:sz w:val="22"/>
          <w:szCs w:val="24"/>
          <w:lang w:val="en-US"/>
        </w:rPr>
        <w:t>Figure 4</w:t>
      </w:r>
      <w:r w:rsidR="00110086">
        <w:rPr>
          <w:rFonts w:ascii="Arial" w:hAnsi="Arial" w:cs="Arial"/>
          <w:b/>
          <w:sz w:val="22"/>
          <w:szCs w:val="24"/>
          <w:lang w:val="en-US"/>
        </w:rPr>
        <w:t>A</w:t>
      </w:r>
      <w:r w:rsidRPr="009158E7">
        <w:rPr>
          <w:rFonts w:ascii="Arial" w:hAnsi="Arial" w:cs="Arial"/>
          <w:b/>
          <w:sz w:val="22"/>
          <w:szCs w:val="24"/>
          <w:lang w:val="en-US"/>
        </w:rPr>
        <w:t xml:space="preserve"> – Cumulative Total of IECEx Certified Service Facility Certificates at each Year end </w:t>
      </w:r>
      <w:r w:rsidRPr="009158E7">
        <w:rPr>
          <w:rFonts w:ascii="Arial" w:hAnsi="Arial" w:cs="Arial"/>
          <w:b/>
          <w:sz w:val="22"/>
          <w:szCs w:val="24"/>
          <w:u w:val="single"/>
          <w:lang w:val="en-US"/>
        </w:rPr>
        <w:t>and to 30 Ju</w:t>
      </w:r>
      <w:r w:rsidR="00F56165" w:rsidRPr="009158E7">
        <w:rPr>
          <w:rFonts w:ascii="Arial" w:hAnsi="Arial" w:cs="Arial"/>
          <w:b/>
          <w:sz w:val="22"/>
          <w:szCs w:val="24"/>
          <w:u w:val="single"/>
          <w:lang w:val="en-US"/>
        </w:rPr>
        <w:t>ne</w:t>
      </w:r>
      <w:r w:rsidRPr="009158E7">
        <w:rPr>
          <w:rFonts w:ascii="Arial" w:hAnsi="Arial" w:cs="Arial"/>
          <w:b/>
          <w:sz w:val="22"/>
          <w:szCs w:val="24"/>
          <w:u w:val="single"/>
          <w:lang w:val="en-US"/>
        </w:rPr>
        <w:t xml:space="preserve"> 20</w:t>
      </w:r>
      <w:r w:rsidR="005B1949">
        <w:rPr>
          <w:rFonts w:ascii="Arial" w:hAnsi="Arial" w:cs="Arial"/>
          <w:b/>
          <w:sz w:val="22"/>
          <w:szCs w:val="24"/>
          <w:u w:val="single"/>
          <w:lang w:val="en-US"/>
        </w:rPr>
        <w:t>2</w:t>
      </w:r>
      <w:r w:rsidR="0055266E">
        <w:rPr>
          <w:rFonts w:ascii="Arial" w:hAnsi="Arial" w:cs="Arial"/>
          <w:b/>
          <w:sz w:val="22"/>
          <w:szCs w:val="24"/>
          <w:u w:val="single"/>
          <w:lang w:val="en-US"/>
        </w:rPr>
        <w:t>1</w:t>
      </w:r>
    </w:p>
    <w:p w14:paraId="38595195" w14:textId="77777777" w:rsidR="00110086" w:rsidRDefault="00110086" w:rsidP="00FD120C">
      <w:pPr>
        <w:rPr>
          <w:rFonts w:ascii="Arial" w:hAnsi="Arial" w:cs="Arial"/>
          <w:b/>
          <w:i/>
          <w:sz w:val="24"/>
          <w:szCs w:val="24"/>
          <w:lang w:val="en-US"/>
        </w:rPr>
      </w:pPr>
    </w:p>
    <w:p w14:paraId="559B84B7" w14:textId="77777777" w:rsidR="005B1949" w:rsidRDefault="005B1949" w:rsidP="008A3DC9">
      <w:pPr>
        <w:keepNext/>
        <w:keepLines/>
        <w:ind w:left="992" w:right="-1" w:hanging="425"/>
        <w:rPr>
          <w:rFonts w:ascii="Arial" w:hAnsi="Arial" w:cs="Arial"/>
          <w:b/>
          <w:sz w:val="22"/>
          <w:szCs w:val="24"/>
          <w:lang w:val="en-US"/>
        </w:rPr>
      </w:pPr>
    </w:p>
    <w:p w14:paraId="4A3F342D" w14:textId="1A0B1DA9" w:rsidR="005B1949" w:rsidRDefault="0095443E" w:rsidP="00110086">
      <w:pPr>
        <w:keepNext/>
        <w:keepLines/>
        <w:ind w:left="567" w:right="992"/>
        <w:rPr>
          <w:rFonts w:ascii="Arial" w:hAnsi="Arial" w:cs="Arial"/>
          <w:b/>
          <w:sz w:val="22"/>
          <w:szCs w:val="24"/>
          <w:lang w:val="en-US"/>
        </w:rPr>
      </w:pPr>
      <w:r w:rsidRPr="00C73056">
        <w:rPr>
          <w:noProof/>
        </w:rPr>
        <w:drawing>
          <wp:inline distT="0" distB="0" distL="0" distR="0" wp14:anchorId="5D6612E4" wp14:editId="757EBC4F">
            <wp:extent cx="5396865" cy="3551555"/>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C17810" w14:textId="77777777" w:rsidR="008A3DC9" w:rsidRDefault="008A3DC9" w:rsidP="00110086">
      <w:pPr>
        <w:keepNext/>
        <w:keepLines/>
        <w:ind w:left="567" w:right="992"/>
        <w:rPr>
          <w:rFonts w:ascii="Arial" w:hAnsi="Arial" w:cs="Arial"/>
          <w:b/>
          <w:sz w:val="22"/>
          <w:szCs w:val="24"/>
          <w:lang w:val="en-US"/>
        </w:rPr>
      </w:pPr>
    </w:p>
    <w:p w14:paraId="1A27F63A" w14:textId="77777777" w:rsidR="00110086" w:rsidRPr="009158E7" w:rsidRDefault="00110086" w:rsidP="00110086">
      <w:pPr>
        <w:keepNext/>
        <w:keepLines/>
        <w:ind w:left="567" w:right="992"/>
        <w:rPr>
          <w:rFonts w:ascii="Arial" w:hAnsi="Arial" w:cs="Arial"/>
          <w:b/>
          <w:sz w:val="22"/>
          <w:szCs w:val="24"/>
          <w:lang w:val="en-US"/>
        </w:rPr>
      </w:pPr>
      <w:r w:rsidRPr="009158E7">
        <w:rPr>
          <w:rFonts w:ascii="Arial" w:hAnsi="Arial" w:cs="Arial"/>
          <w:b/>
          <w:sz w:val="22"/>
          <w:szCs w:val="24"/>
          <w:lang w:val="en-US"/>
        </w:rPr>
        <w:t>Figure 4</w:t>
      </w:r>
      <w:r>
        <w:rPr>
          <w:rFonts w:ascii="Arial" w:hAnsi="Arial" w:cs="Arial"/>
          <w:b/>
          <w:sz w:val="22"/>
          <w:szCs w:val="24"/>
          <w:lang w:val="en-US"/>
        </w:rPr>
        <w:t>B</w:t>
      </w:r>
      <w:r w:rsidRPr="009158E7">
        <w:rPr>
          <w:rFonts w:ascii="Arial" w:hAnsi="Arial" w:cs="Arial"/>
          <w:b/>
          <w:sz w:val="22"/>
          <w:szCs w:val="24"/>
          <w:lang w:val="en-US"/>
        </w:rPr>
        <w:t xml:space="preserve"> – </w:t>
      </w:r>
      <w:r>
        <w:rPr>
          <w:rFonts w:ascii="Arial" w:hAnsi="Arial" w:cs="Arial"/>
          <w:b/>
          <w:sz w:val="22"/>
          <w:szCs w:val="24"/>
          <w:lang w:val="en-US"/>
        </w:rPr>
        <w:t>Year-By-Year</w:t>
      </w:r>
      <w:r w:rsidRPr="009158E7">
        <w:rPr>
          <w:rFonts w:ascii="Arial" w:hAnsi="Arial" w:cs="Arial"/>
          <w:b/>
          <w:sz w:val="22"/>
          <w:szCs w:val="24"/>
          <w:lang w:val="en-US"/>
        </w:rPr>
        <w:t xml:space="preserve"> </w:t>
      </w:r>
      <w:r>
        <w:rPr>
          <w:rFonts w:ascii="Arial" w:hAnsi="Arial" w:cs="Arial"/>
          <w:b/>
          <w:sz w:val="22"/>
          <w:szCs w:val="24"/>
          <w:lang w:val="en-US"/>
        </w:rPr>
        <w:t>Growth</w:t>
      </w:r>
      <w:r w:rsidRPr="009158E7">
        <w:rPr>
          <w:rFonts w:ascii="Arial" w:hAnsi="Arial" w:cs="Arial"/>
          <w:b/>
          <w:sz w:val="22"/>
          <w:szCs w:val="24"/>
          <w:lang w:val="en-US"/>
        </w:rPr>
        <w:t xml:space="preserve"> of IECEx Certified Service Facility Certificates at each Year end </w:t>
      </w:r>
      <w:r w:rsidRPr="009158E7">
        <w:rPr>
          <w:rFonts w:ascii="Arial" w:hAnsi="Arial" w:cs="Arial"/>
          <w:b/>
          <w:sz w:val="22"/>
          <w:szCs w:val="24"/>
          <w:u w:val="single"/>
          <w:lang w:val="en-US"/>
        </w:rPr>
        <w:t>and to 30 June 20</w:t>
      </w:r>
      <w:r w:rsidR="005B1949">
        <w:rPr>
          <w:rFonts w:ascii="Arial" w:hAnsi="Arial" w:cs="Arial"/>
          <w:b/>
          <w:sz w:val="22"/>
          <w:szCs w:val="24"/>
          <w:u w:val="single"/>
          <w:lang w:val="en-US"/>
        </w:rPr>
        <w:t>2</w:t>
      </w:r>
      <w:r w:rsidR="0055266E">
        <w:rPr>
          <w:rFonts w:ascii="Arial" w:hAnsi="Arial" w:cs="Arial"/>
          <w:b/>
          <w:sz w:val="22"/>
          <w:szCs w:val="24"/>
          <w:u w:val="single"/>
          <w:lang w:val="en-US"/>
        </w:rPr>
        <w:t>1</w:t>
      </w:r>
    </w:p>
    <w:p w14:paraId="0A1DBEA7" w14:textId="77777777" w:rsidR="00525CEB" w:rsidRDefault="00525CEB" w:rsidP="00FD120C">
      <w:pPr>
        <w:rPr>
          <w:rFonts w:ascii="Arial" w:hAnsi="Arial" w:cs="Arial"/>
          <w:b/>
          <w:i/>
          <w:sz w:val="24"/>
          <w:szCs w:val="24"/>
          <w:lang w:val="en-US"/>
        </w:rPr>
      </w:pPr>
    </w:p>
    <w:p w14:paraId="3227CD42" w14:textId="77777777" w:rsidR="00FD120C" w:rsidRPr="001F07CB" w:rsidRDefault="001F07CB" w:rsidP="00FD120C">
      <w:pPr>
        <w:rPr>
          <w:rFonts w:ascii="Arial" w:hAnsi="Arial" w:cs="Arial"/>
          <w:b/>
          <w:sz w:val="32"/>
          <w:szCs w:val="24"/>
          <w:lang w:val="en-US"/>
        </w:rPr>
      </w:pPr>
      <w:r w:rsidRPr="00B405D6">
        <w:rPr>
          <w:rFonts w:ascii="Arial" w:hAnsi="Arial" w:cs="Arial"/>
          <w:b/>
          <w:sz w:val="24"/>
          <w:szCs w:val="24"/>
          <w:lang w:val="en-US"/>
        </w:rPr>
        <w:t>3.3</w:t>
      </w:r>
      <w:r w:rsidRPr="00B405D6">
        <w:rPr>
          <w:rFonts w:ascii="Arial" w:hAnsi="Arial" w:cs="Arial"/>
          <w:b/>
          <w:sz w:val="28"/>
          <w:szCs w:val="24"/>
          <w:lang w:val="en-US"/>
        </w:rPr>
        <w:tab/>
      </w:r>
      <w:r w:rsidR="00FD120C" w:rsidRPr="00B405D6">
        <w:rPr>
          <w:rFonts w:ascii="Arial" w:hAnsi="Arial" w:cs="Arial"/>
          <w:b/>
          <w:sz w:val="28"/>
          <w:szCs w:val="24"/>
          <w:lang w:val="en-US"/>
        </w:rPr>
        <w:t>IECEx 04 – IECEx Conformity Mark Licensing System</w:t>
      </w:r>
    </w:p>
    <w:p w14:paraId="3BFA267B" w14:textId="77777777" w:rsidR="00FD120C" w:rsidRDefault="00FD120C" w:rsidP="00C03AB6">
      <w:pPr>
        <w:keepNext/>
        <w:keepLines/>
        <w:jc w:val="center"/>
        <w:rPr>
          <w:rFonts w:ascii="Arial" w:hAnsi="Arial" w:cs="Arial"/>
          <w:b/>
          <w:sz w:val="24"/>
          <w:szCs w:val="24"/>
          <w:lang w:val="en-US"/>
        </w:rPr>
      </w:pPr>
    </w:p>
    <w:p w14:paraId="06A31DCB" w14:textId="77777777" w:rsidR="008022F7" w:rsidRDefault="00796BEA" w:rsidP="00796BEA">
      <w:pPr>
        <w:jc w:val="center"/>
        <w:rPr>
          <w:rFonts w:ascii="Arial" w:hAnsi="Arial" w:cs="Arial"/>
          <w:b/>
          <w:sz w:val="24"/>
          <w:szCs w:val="24"/>
          <w:lang w:val="en-US"/>
        </w:rPr>
      </w:pPr>
      <w:r w:rsidRPr="002D25F4">
        <w:rPr>
          <w:rFonts w:ascii="Arial" w:hAnsi="Arial" w:cs="Arial"/>
          <w:b/>
          <w:sz w:val="24"/>
          <w:szCs w:val="24"/>
          <w:lang w:val="en-US"/>
        </w:rPr>
        <w:t>Table 3 – Year End Figures IECEx 04 Conformity Mark Licenses</w:t>
      </w:r>
    </w:p>
    <w:tbl>
      <w:tblPr>
        <w:tblW w:w="7193" w:type="dxa"/>
        <w:jc w:val="center"/>
        <w:tblLook w:val="0000" w:firstRow="0" w:lastRow="0" w:firstColumn="0" w:lastColumn="0" w:noHBand="0" w:noVBand="0"/>
      </w:tblPr>
      <w:tblGrid>
        <w:gridCol w:w="2250"/>
        <w:gridCol w:w="1323"/>
        <w:gridCol w:w="2126"/>
        <w:gridCol w:w="1494"/>
      </w:tblGrid>
      <w:tr w:rsidR="008102D2" w:rsidRPr="002D25F4" w14:paraId="503B36E3" w14:textId="77777777" w:rsidTr="00B44083">
        <w:trPr>
          <w:trHeight w:val="255"/>
          <w:jc w:val="center"/>
        </w:trPr>
        <w:tc>
          <w:tcPr>
            <w:tcW w:w="71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ABAB7CF" w14:textId="77777777" w:rsidR="00ED7E20" w:rsidRPr="00A773CA" w:rsidRDefault="00ED7E20" w:rsidP="00301683">
            <w:pPr>
              <w:jc w:val="center"/>
              <w:rPr>
                <w:rFonts w:ascii="Arial" w:hAnsi="Arial" w:cs="Arial"/>
                <w:b/>
                <w:sz w:val="24"/>
                <w:lang w:val="en-US"/>
              </w:rPr>
            </w:pPr>
            <w:r w:rsidRPr="00A773CA">
              <w:rPr>
                <w:rFonts w:ascii="Arial" w:hAnsi="Arial" w:cs="Arial"/>
                <w:b/>
                <w:sz w:val="24"/>
                <w:lang w:val="en-US"/>
              </w:rPr>
              <w:t>Total number Conformity M</w:t>
            </w:r>
            <w:r w:rsidR="008102D2" w:rsidRPr="00A773CA">
              <w:rPr>
                <w:rFonts w:ascii="Arial" w:hAnsi="Arial" w:cs="Arial"/>
                <w:b/>
                <w:sz w:val="24"/>
                <w:lang w:val="en-US"/>
              </w:rPr>
              <w:t xml:space="preserve">ark Licenses issued </w:t>
            </w:r>
          </w:p>
          <w:p w14:paraId="282A497B" w14:textId="77777777" w:rsidR="00A52C6C" w:rsidRDefault="008102D2" w:rsidP="00ED7E20">
            <w:pPr>
              <w:jc w:val="center"/>
              <w:rPr>
                <w:rFonts w:ascii="Arial" w:hAnsi="Arial" w:cs="Arial"/>
                <w:lang w:val="en-US"/>
              </w:rPr>
            </w:pPr>
            <w:r w:rsidRPr="00A773CA">
              <w:rPr>
                <w:rFonts w:ascii="Arial" w:hAnsi="Arial" w:cs="Arial"/>
                <w:lang w:val="en-US"/>
              </w:rPr>
              <w:t>(</w:t>
            </w:r>
            <w:r w:rsidR="00ED7E20" w:rsidRPr="00A773CA">
              <w:rPr>
                <w:rFonts w:ascii="Arial" w:hAnsi="Arial" w:cs="Arial"/>
                <w:lang w:val="en-US"/>
              </w:rPr>
              <w:t xml:space="preserve">System </w:t>
            </w:r>
            <w:r w:rsidRPr="00A773CA">
              <w:rPr>
                <w:rFonts w:ascii="Arial" w:hAnsi="Arial" w:cs="Arial"/>
                <w:lang w:val="en-US"/>
              </w:rPr>
              <w:t>commenced 2009)</w:t>
            </w:r>
          </w:p>
          <w:p w14:paraId="7951BFE2" w14:textId="77777777" w:rsidR="00F2571B" w:rsidRPr="00A773CA" w:rsidRDefault="00F2571B" w:rsidP="00ED7E20">
            <w:pPr>
              <w:jc w:val="center"/>
              <w:rPr>
                <w:rFonts w:ascii="Arial" w:hAnsi="Arial" w:cs="Arial"/>
                <w:b/>
                <w:lang w:val="en-US"/>
              </w:rPr>
            </w:pPr>
          </w:p>
        </w:tc>
      </w:tr>
      <w:tr w:rsidR="005D6E79" w:rsidRPr="002D25F4" w14:paraId="09AD3E18" w14:textId="77777777" w:rsidTr="00ED7E20">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590FD" w14:textId="77777777" w:rsidR="005D6E79" w:rsidRPr="00A773CA" w:rsidRDefault="00B37ECC" w:rsidP="00D43BAC">
            <w:pPr>
              <w:jc w:val="center"/>
              <w:rPr>
                <w:rFonts w:ascii="Arial" w:hAnsi="Arial" w:cs="Arial"/>
                <w:b/>
                <w:lang w:val="en-US"/>
              </w:rPr>
            </w:pPr>
            <w:r>
              <w:rPr>
                <w:rFonts w:ascii="Arial" w:hAnsi="Arial" w:cs="Arial"/>
                <w:b/>
                <w:lang w:val="en-US"/>
              </w:rPr>
              <w:t xml:space="preserve">Issue </w:t>
            </w:r>
            <w:r w:rsidR="00D43BAC">
              <w:rPr>
                <w:rFonts w:ascii="Arial" w:hAnsi="Arial" w:cs="Arial"/>
                <w:b/>
                <w:lang w:val="en-US"/>
              </w:rPr>
              <w:t>i</w:t>
            </w:r>
            <w:r w:rsidR="00CA42A2" w:rsidRPr="00A773CA">
              <w:rPr>
                <w:rFonts w:ascii="Arial" w:hAnsi="Arial" w:cs="Arial"/>
                <w:b/>
                <w:lang w:val="en-US"/>
              </w:rPr>
              <w:t xml:space="preserve">n </w:t>
            </w:r>
            <w:r w:rsidR="008E456C" w:rsidRPr="00A773CA">
              <w:rPr>
                <w:rFonts w:ascii="Arial" w:hAnsi="Arial" w:cs="Arial"/>
                <w:b/>
                <w:lang w:val="en-US"/>
              </w:rPr>
              <w:t>the Year</w:t>
            </w:r>
            <w:r>
              <w:rPr>
                <w:rFonts w:ascii="Arial" w:hAnsi="Arial" w:cs="Arial"/>
                <w:b/>
                <w:lang w:val="en-US"/>
              </w:rPr>
              <w:t xml:space="preserve"> of</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7287EA50" w14:textId="77777777" w:rsidR="005D6E79" w:rsidRPr="00A773CA" w:rsidRDefault="005D6E79" w:rsidP="00301683">
            <w:pPr>
              <w:jc w:val="center"/>
              <w:rPr>
                <w:rFonts w:ascii="Arial" w:hAnsi="Arial" w:cs="Arial"/>
                <w:b/>
                <w:lang w:val="en-US"/>
              </w:rPr>
            </w:pPr>
            <w:r w:rsidRPr="00A773CA">
              <w:rPr>
                <w:rFonts w:ascii="Arial" w:hAnsi="Arial" w:cs="Arial"/>
                <w:b/>
                <w:lang w:val="en-US"/>
              </w:rPr>
              <w:t>Licenses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34E5F0" w14:textId="77777777" w:rsidR="005D6E79" w:rsidRPr="00A773CA" w:rsidRDefault="005D6E79" w:rsidP="00301683">
            <w:pPr>
              <w:jc w:val="center"/>
              <w:rPr>
                <w:rFonts w:ascii="Arial" w:hAnsi="Arial" w:cs="Arial"/>
                <w:b/>
                <w:lang w:val="en-US"/>
              </w:rPr>
            </w:pPr>
            <w:r w:rsidRPr="00A773CA">
              <w:rPr>
                <w:rFonts w:ascii="Arial" w:hAnsi="Arial" w:cs="Arial"/>
                <w:b/>
                <w:lang w:val="en-US"/>
              </w:rPr>
              <w:t>Number of CoCs attached to Licenses</w:t>
            </w:r>
          </w:p>
        </w:tc>
        <w:tc>
          <w:tcPr>
            <w:tcW w:w="1494" w:type="dxa"/>
            <w:tcBorders>
              <w:top w:val="single" w:sz="4" w:space="0" w:color="auto"/>
              <w:left w:val="nil"/>
              <w:bottom w:val="single" w:sz="4" w:space="0" w:color="auto"/>
              <w:right w:val="single" w:sz="4" w:space="0" w:color="auto"/>
            </w:tcBorders>
            <w:shd w:val="clear" w:color="auto" w:fill="auto"/>
            <w:noWrap/>
            <w:vAlign w:val="center"/>
          </w:tcPr>
          <w:p w14:paraId="7F661129" w14:textId="77777777" w:rsidR="005D6E79" w:rsidRPr="00A773CA" w:rsidRDefault="00765A64" w:rsidP="00301683">
            <w:pPr>
              <w:jc w:val="center"/>
              <w:rPr>
                <w:rFonts w:ascii="Arial" w:hAnsi="Arial" w:cs="Arial"/>
                <w:b/>
                <w:lang w:val="en-US"/>
              </w:rPr>
            </w:pPr>
            <w:r>
              <w:rPr>
                <w:rFonts w:ascii="Arial" w:hAnsi="Arial" w:cs="Arial"/>
                <w:b/>
                <w:lang w:val="en-US"/>
              </w:rPr>
              <w:t xml:space="preserve">Total </w:t>
            </w:r>
            <w:r w:rsidR="005D6E79" w:rsidRPr="00A773CA">
              <w:rPr>
                <w:rFonts w:ascii="Arial" w:hAnsi="Arial" w:cs="Arial"/>
                <w:b/>
                <w:lang w:val="en-US"/>
              </w:rPr>
              <w:t>Drafts</w:t>
            </w:r>
            <w:r w:rsidR="00B37ECC">
              <w:rPr>
                <w:rFonts w:ascii="Arial" w:hAnsi="Arial" w:cs="Arial"/>
                <w:b/>
                <w:lang w:val="en-US"/>
              </w:rPr>
              <w:t xml:space="preserve"> in System</w:t>
            </w:r>
          </w:p>
        </w:tc>
      </w:tr>
      <w:tr w:rsidR="005D6E79" w:rsidRPr="002D25F4" w14:paraId="3E718A21" w14:textId="77777777" w:rsidTr="00ED7E20">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633DD48" w14:textId="77777777" w:rsidR="005D6E79" w:rsidRPr="00A773CA" w:rsidRDefault="005D6E79" w:rsidP="009158E7">
            <w:pPr>
              <w:jc w:val="center"/>
              <w:rPr>
                <w:rFonts w:ascii="Arial" w:hAnsi="Arial" w:cs="Arial"/>
                <w:lang w:val="en-US"/>
              </w:rPr>
            </w:pPr>
            <w:r w:rsidRPr="00A773CA">
              <w:rPr>
                <w:rFonts w:ascii="Arial" w:hAnsi="Arial" w:cs="Arial"/>
                <w:lang w:val="en-US"/>
              </w:rPr>
              <w:t>2009</w:t>
            </w:r>
          </w:p>
        </w:tc>
        <w:tc>
          <w:tcPr>
            <w:tcW w:w="1323" w:type="dxa"/>
            <w:tcBorders>
              <w:top w:val="single" w:sz="4" w:space="0" w:color="auto"/>
              <w:left w:val="nil"/>
              <w:bottom w:val="single" w:sz="4" w:space="0" w:color="auto"/>
              <w:right w:val="single" w:sz="4" w:space="0" w:color="auto"/>
            </w:tcBorders>
            <w:shd w:val="clear" w:color="auto" w:fill="auto"/>
            <w:noWrap/>
          </w:tcPr>
          <w:p w14:paraId="1EBD06B3" w14:textId="77777777" w:rsidR="005D6E79" w:rsidRPr="00A773CA" w:rsidRDefault="005D6E79" w:rsidP="00F40BBA">
            <w:pPr>
              <w:jc w:val="center"/>
              <w:rPr>
                <w:rFonts w:ascii="Arial" w:hAnsi="Arial" w:cs="Arial"/>
                <w:lang w:val="en-US"/>
              </w:rPr>
            </w:pPr>
            <w:r w:rsidRPr="00A773CA">
              <w:rPr>
                <w:rFonts w:ascii="Arial" w:hAnsi="Arial" w:cs="Arial"/>
                <w:lang w:val="en-US"/>
              </w:rPr>
              <w:t>4</w:t>
            </w:r>
          </w:p>
        </w:tc>
        <w:tc>
          <w:tcPr>
            <w:tcW w:w="2126" w:type="dxa"/>
            <w:tcBorders>
              <w:top w:val="single" w:sz="4" w:space="0" w:color="auto"/>
              <w:left w:val="nil"/>
              <w:bottom w:val="single" w:sz="4" w:space="0" w:color="auto"/>
              <w:right w:val="single" w:sz="4" w:space="0" w:color="auto"/>
            </w:tcBorders>
            <w:shd w:val="clear" w:color="auto" w:fill="auto"/>
          </w:tcPr>
          <w:p w14:paraId="54B6B7F3" w14:textId="77777777" w:rsidR="005D6E79" w:rsidRPr="00A773CA" w:rsidRDefault="005D6E79" w:rsidP="00F40BBA">
            <w:pPr>
              <w:jc w:val="center"/>
              <w:rPr>
                <w:rFonts w:ascii="Arial" w:hAnsi="Arial" w:cs="Arial"/>
                <w:lang w:val="en-US"/>
              </w:rPr>
            </w:pPr>
            <w:r w:rsidRPr="00A773CA">
              <w:rPr>
                <w:rFonts w:ascii="Arial" w:hAnsi="Arial" w:cs="Arial"/>
                <w:lang w:val="en-US"/>
              </w:rPr>
              <w:t>10</w:t>
            </w:r>
          </w:p>
        </w:tc>
        <w:tc>
          <w:tcPr>
            <w:tcW w:w="1494" w:type="dxa"/>
            <w:tcBorders>
              <w:top w:val="single" w:sz="4" w:space="0" w:color="auto"/>
              <w:left w:val="nil"/>
              <w:bottom w:val="single" w:sz="4" w:space="0" w:color="auto"/>
              <w:right w:val="single" w:sz="4" w:space="0" w:color="auto"/>
            </w:tcBorders>
            <w:shd w:val="clear" w:color="auto" w:fill="auto"/>
            <w:noWrap/>
          </w:tcPr>
          <w:p w14:paraId="00BBC497" w14:textId="77777777" w:rsidR="005D6E79" w:rsidRPr="00A773CA" w:rsidRDefault="005D6E79" w:rsidP="00F40BBA">
            <w:pPr>
              <w:jc w:val="center"/>
              <w:rPr>
                <w:rFonts w:ascii="Arial" w:hAnsi="Arial" w:cs="Arial"/>
                <w:lang w:val="en-US"/>
              </w:rPr>
            </w:pPr>
            <w:r w:rsidRPr="00A773CA">
              <w:rPr>
                <w:rFonts w:ascii="Arial" w:hAnsi="Arial" w:cs="Arial"/>
                <w:lang w:val="en-US"/>
              </w:rPr>
              <w:t>0</w:t>
            </w:r>
          </w:p>
        </w:tc>
      </w:tr>
      <w:tr w:rsidR="005D6E79" w:rsidRPr="002D25F4" w14:paraId="0D8DCC7A" w14:textId="77777777" w:rsidTr="00ED7E20">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4CCF373" w14:textId="77777777" w:rsidR="005D6E79" w:rsidRPr="00A773CA" w:rsidRDefault="005D6E79" w:rsidP="009158E7">
            <w:pPr>
              <w:jc w:val="center"/>
              <w:rPr>
                <w:rFonts w:ascii="Arial" w:hAnsi="Arial" w:cs="Arial"/>
                <w:lang w:val="en-US"/>
              </w:rPr>
            </w:pPr>
            <w:r w:rsidRPr="00A773CA">
              <w:rPr>
                <w:rFonts w:ascii="Arial" w:hAnsi="Arial" w:cs="Arial"/>
                <w:lang w:val="en-US"/>
              </w:rPr>
              <w:t>2010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65A45173" w14:textId="77777777" w:rsidR="005D6E79" w:rsidRPr="00A773CA" w:rsidRDefault="005D6E79" w:rsidP="00F40BBA">
            <w:pPr>
              <w:jc w:val="center"/>
              <w:rPr>
                <w:rFonts w:ascii="Arial" w:hAnsi="Arial" w:cs="Arial"/>
                <w:lang w:val="en-US"/>
              </w:rPr>
            </w:pPr>
            <w:r w:rsidRPr="00A773CA">
              <w:rPr>
                <w:rFonts w:ascii="Arial" w:hAnsi="Arial" w:cs="Arial"/>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D59E56" w14:textId="77777777" w:rsidR="005D6E79" w:rsidRPr="00A773CA" w:rsidRDefault="005D6E79" w:rsidP="00F40BBA">
            <w:pPr>
              <w:jc w:val="center"/>
              <w:rPr>
                <w:rFonts w:ascii="Arial" w:hAnsi="Arial" w:cs="Arial"/>
                <w:lang w:val="en-US"/>
              </w:rPr>
            </w:pPr>
            <w:r w:rsidRPr="00A773CA">
              <w:rPr>
                <w:rFonts w:ascii="Arial" w:hAnsi="Arial" w:cs="Arial"/>
                <w:lang w:val="en-US"/>
              </w:rPr>
              <w:t>34</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7D284937" w14:textId="77777777" w:rsidR="005D6E79" w:rsidRPr="00A773CA" w:rsidRDefault="005D6E79" w:rsidP="00F40BBA">
            <w:pPr>
              <w:jc w:val="center"/>
              <w:rPr>
                <w:rFonts w:ascii="Arial" w:hAnsi="Arial" w:cs="Arial"/>
                <w:lang w:val="en-US"/>
              </w:rPr>
            </w:pPr>
            <w:r w:rsidRPr="00A773CA">
              <w:rPr>
                <w:rFonts w:ascii="Arial" w:hAnsi="Arial" w:cs="Arial"/>
                <w:lang w:val="en-US"/>
              </w:rPr>
              <w:t>2</w:t>
            </w:r>
          </w:p>
        </w:tc>
      </w:tr>
      <w:tr w:rsidR="005D6E79" w:rsidRPr="002D25F4" w14:paraId="360B6B49" w14:textId="77777777" w:rsidTr="00ED7E20">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3EA23CA" w14:textId="77777777" w:rsidR="005D6E79" w:rsidRPr="00A773CA" w:rsidRDefault="005D6E79" w:rsidP="009158E7">
            <w:pPr>
              <w:jc w:val="center"/>
              <w:rPr>
                <w:rFonts w:ascii="Arial" w:hAnsi="Arial" w:cs="Arial"/>
                <w:lang w:val="en-US"/>
              </w:rPr>
            </w:pPr>
            <w:r w:rsidRPr="00A773CA">
              <w:rPr>
                <w:rFonts w:ascii="Arial" w:hAnsi="Arial" w:cs="Arial"/>
                <w:lang w:val="en-US"/>
              </w:rPr>
              <w:t>2011</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186BAA18" w14:textId="77777777" w:rsidR="005D6E79" w:rsidRPr="00A773CA" w:rsidRDefault="00C541F7" w:rsidP="00F40BBA">
            <w:pPr>
              <w:jc w:val="center"/>
              <w:rPr>
                <w:rFonts w:ascii="Arial" w:hAnsi="Arial" w:cs="Arial"/>
                <w:lang w:val="en-US"/>
              </w:rPr>
            </w:pPr>
            <w:r w:rsidRPr="00A773CA">
              <w:rPr>
                <w:rFonts w:ascii="Arial" w:hAnsi="Arial" w:cs="Arial"/>
                <w:lang w:val="en-US"/>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69068D" w14:textId="77777777" w:rsidR="005D6E79" w:rsidRPr="00A773CA" w:rsidRDefault="00C541F7" w:rsidP="00F40BBA">
            <w:pPr>
              <w:jc w:val="center"/>
              <w:rPr>
                <w:rFonts w:ascii="Arial" w:hAnsi="Arial" w:cs="Arial"/>
                <w:lang w:val="en-US"/>
              </w:rPr>
            </w:pPr>
            <w:r w:rsidRPr="00A773CA">
              <w:rPr>
                <w:rFonts w:ascii="Arial" w:hAnsi="Arial" w:cs="Arial"/>
                <w:lang w:val="en-US"/>
              </w:rPr>
              <w:t>83</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592D3307" w14:textId="77777777" w:rsidR="005D6E79" w:rsidRPr="00A773CA" w:rsidRDefault="005D6E79" w:rsidP="00F40BBA">
            <w:pPr>
              <w:jc w:val="center"/>
              <w:rPr>
                <w:rFonts w:ascii="Arial" w:hAnsi="Arial" w:cs="Arial"/>
                <w:lang w:val="en-US"/>
              </w:rPr>
            </w:pPr>
            <w:r w:rsidRPr="00A773CA">
              <w:rPr>
                <w:rFonts w:ascii="Arial" w:hAnsi="Arial" w:cs="Arial"/>
                <w:lang w:val="en-US"/>
              </w:rPr>
              <w:t>3</w:t>
            </w:r>
          </w:p>
        </w:tc>
      </w:tr>
      <w:tr w:rsidR="00C541F7" w:rsidRPr="002D25F4" w14:paraId="07F7493F" w14:textId="77777777" w:rsidTr="00ED7E20">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6F1F9DE4" w14:textId="77777777" w:rsidR="00C541F7" w:rsidRPr="00A773CA" w:rsidRDefault="00C541F7" w:rsidP="009158E7">
            <w:pPr>
              <w:jc w:val="center"/>
              <w:rPr>
                <w:rFonts w:ascii="Arial" w:hAnsi="Arial" w:cs="Arial"/>
                <w:lang w:val="en-US"/>
              </w:rPr>
            </w:pPr>
            <w:r w:rsidRPr="00A773CA">
              <w:rPr>
                <w:rFonts w:ascii="Arial" w:hAnsi="Arial" w:cs="Arial"/>
                <w:lang w:val="en-US"/>
              </w:rPr>
              <w:t>2012</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2AF933E2" w14:textId="77777777" w:rsidR="00C541F7" w:rsidRPr="00A773CA" w:rsidRDefault="006042FC" w:rsidP="00F40BBA">
            <w:pPr>
              <w:jc w:val="center"/>
              <w:rPr>
                <w:rFonts w:ascii="Arial" w:hAnsi="Arial" w:cs="Arial"/>
                <w:lang w:val="en-US"/>
              </w:rPr>
            </w:pPr>
            <w:r w:rsidRPr="00A773CA">
              <w:rPr>
                <w:rFonts w:ascii="Arial" w:hAnsi="Arial" w:cs="Arial"/>
                <w:lang w:val="en-US"/>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4828EA" w14:textId="77777777" w:rsidR="00C541F7" w:rsidRPr="00A773CA" w:rsidRDefault="005B6B82" w:rsidP="00F40BBA">
            <w:pPr>
              <w:jc w:val="center"/>
              <w:rPr>
                <w:rFonts w:ascii="Arial" w:hAnsi="Arial" w:cs="Arial"/>
                <w:lang w:val="en-US"/>
              </w:rPr>
            </w:pPr>
            <w:r w:rsidRPr="00A773CA">
              <w:rPr>
                <w:rFonts w:ascii="Arial" w:hAnsi="Arial" w:cs="Arial"/>
                <w:lang w:val="en-US"/>
              </w:rPr>
              <w:t>71</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2C565B3F" w14:textId="77777777" w:rsidR="00C541F7" w:rsidRPr="00A773CA" w:rsidRDefault="00C541F7" w:rsidP="00F40BBA">
            <w:pPr>
              <w:jc w:val="center"/>
              <w:rPr>
                <w:rFonts w:ascii="Arial" w:hAnsi="Arial" w:cs="Arial"/>
                <w:lang w:val="en-US"/>
              </w:rPr>
            </w:pPr>
            <w:r w:rsidRPr="00A773CA">
              <w:rPr>
                <w:rFonts w:ascii="Arial" w:hAnsi="Arial" w:cs="Arial"/>
                <w:lang w:val="en-US"/>
              </w:rPr>
              <w:t>8</w:t>
            </w:r>
          </w:p>
        </w:tc>
      </w:tr>
      <w:tr w:rsidR="006639EA" w:rsidRPr="002D25F4" w14:paraId="61C91EC8" w14:textId="77777777" w:rsidTr="00ED7E20">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4C1A2B2" w14:textId="77777777" w:rsidR="006639EA" w:rsidRPr="00445B32" w:rsidRDefault="006639EA" w:rsidP="009158E7">
            <w:pPr>
              <w:jc w:val="center"/>
              <w:rPr>
                <w:rFonts w:ascii="Arial" w:hAnsi="Arial" w:cs="Arial"/>
                <w:lang w:val="en-US"/>
              </w:rPr>
            </w:pPr>
            <w:r w:rsidRPr="00445B32">
              <w:rPr>
                <w:rFonts w:ascii="Arial" w:hAnsi="Arial" w:cs="Arial"/>
                <w:lang w:val="en-US"/>
              </w:rPr>
              <w:t>2013</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038B51F9" w14:textId="77777777" w:rsidR="006639EA" w:rsidRPr="00445B32" w:rsidRDefault="0078395C" w:rsidP="00F40BBA">
            <w:pPr>
              <w:jc w:val="center"/>
              <w:rPr>
                <w:rFonts w:ascii="Arial" w:hAnsi="Arial" w:cs="Arial"/>
                <w:lang w:val="en-US"/>
              </w:rPr>
            </w:pPr>
            <w:r w:rsidRPr="00445B32">
              <w:rPr>
                <w:rFonts w:ascii="Arial" w:hAnsi="Arial" w:cs="Arial"/>
                <w:lang w:val="en-US"/>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D45FA1" w14:textId="77777777" w:rsidR="006639EA" w:rsidRPr="00A773CA" w:rsidRDefault="006D7803" w:rsidP="00F40BBA">
            <w:pPr>
              <w:jc w:val="center"/>
              <w:rPr>
                <w:rFonts w:ascii="Arial" w:hAnsi="Arial" w:cs="Arial"/>
                <w:lang w:val="en-US"/>
              </w:rPr>
            </w:pPr>
            <w:r w:rsidRPr="00A773CA">
              <w:rPr>
                <w:rFonts w:ascii="Arial" w:hAnsi="Arial" w:cs="Arial"/>
                <w:lang w:val="en-US"/>
              </w:rPr>
              <w:t>2</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7865505E" w14:textId="77777777" w:rsidR="006639EA" w:rsidRPr="00A773CA" w:rsidRDefault="00FC5F73" w:rsidP="00F40BBA">
            <w:pPr>
              <w:jc w:val="center"/>
              <w:rPr>
                <w:rFonts w:ascii="Arial" w:hAnsi="Arial" w:cs="Arial"/>
                <w:lang w:val="en-US"/>
              </w:rPr>
            </w:pPr>
            <w:r w:rsidRPr="00A773CA">
              <w:rPr>
                <w:rFonts w:ascii="Arial" w:hAnsi="Arial" w:cs="Arial"/>
                <w:lang w:val="en-US"/>
              </w:rPr>
              <w:t>9</w:t>
            </w:r>
          </w:p>
        </w:tc>
      </w:tr>
      <w:tr w:rsidR="00A773CA" w:rsidRPr="002D25F4" w14:paraId="61638B2A" w14:textId="77777777" w:rsidTr="00ED7E20">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BAEC993" w14:textId="77777777" w:rsidR="00A773CA" w:rsidRPr="00445B32" w:rsidRDefault="00A773CA" w:rsidP="009158E7">
            <w:pPr>
              <w:jc w:val="center"/>
              <w:rPr>
                <w:rFonts w:ascii="Arial" w:hAnsi="Arial" w:cs="Arial"/>
                <w:lang w:val="en-US"/>
              </w:rPr>
            </w:pPr>
            <w:r w:rsidRPr="00445B32">
              <w:rPr>
                <w:rFonts w:ascii="Arial" w:hAnsi="Arial" w:cs="Arial"/>
                <w:lang w:val="en-US"/>
              </w:rPr>
              <w:t>2014</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7B781452" w14:textId="77777777" w:rsidR="00A773CA" w:rsidRPr="00445B32" w:rsidRDefault="00445B32" w:rsidP="00F40BBA">
            <w:pPr>
              <w:jc w:val="center"/>
              <w:rPr>
                <w:rFonts w:ascii="Arial" w:hAnsi="Arial" w:cs="Arial"/>
                <w:lang w:val="en-US"/>
              </w:rPr>
            </w:pPr>
            <w:r w:rsidRPr="00445B32">
              <w:rPr>
                <w:rFonts w:ascii="Arial" w:hAnsi="Arial" w:cs="Arial"/>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B07ACF" w14:textId="77777777" w:rsidR="00A773CA" w:rsidRPr="00520BA9" w:rsidRDefault="007758E1" w:rsidP="00F40BBA">
            <w:pPr>
              <w:jc w:val="center"/>
              <w:rPr>
                <w:rFonts w:ascii="Arial" w:hAnsi="Arial" w:cs="Arial"/>
                <w:highlight w:val="yellow"/>
                <w:lang w:val="en-US"/>
              </w:rPr>
            </w:pPr>
            <w:r w:rsidRPr="007758E1">
              <w:rPr>
                <w:rFonts w:ascii="Arial" w:hAnsi="Arial" w:cs="Arial"/>
                <w:lang w:val="en-US"/>
              </w:rPr>
              <w:t>17</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35643C21" w14:textId="77777777" w:rsidR="00A773CA" w:rsidRDefault="00445B32" w:rsidP="00F40BBA">
            <w:pPr>
              <w:jc w:val="center"/>
              <w:rPr>
                <w:rFonts w:ascii="Arial" w:hAnsi="Arial" w:cs="Arial"/>
                <w:lang w:val="en-US"/>
              </w:rPr>
            </w:pPr>
            <w:r>
              <w:rPr>
                <w:rFonts w:ascii="Arial" w:hAnsi="Arial" w:cs="Arial"/>
                <w:lang w:val="en-US"/>
              </w:rPr>
              <w:t>9</w:t>
            </w:r>
          </w:p>
        </w:tc>
      </w:tr>
      <w:tr w:rsidR="009144CB" w:rsidRPr="002D25F4" w14:paraId="64A7E907" w14:textId="77777777" w:rsidTr="009017A4">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2DEA78B" w14:textId="77777777" w:rsidR="009144CB" w:rsidRPr="0052044E" w:rsidRDefault="009144CB" w:rsidP="009158E7">
            <w:pPr>
              <w:jc w:val="center"/>
              <w:rPr>
                <w:rFonts w:ascii="Arial" w:hAnsi="Arial" w:cs="Arial"/>
                <w:lang w:val="en-US"/>
              </w:rPr>
            </w:pPr>
            <w:r w:rsidRPr="0052044E">
              <w:rPr>
                <w:rFonts w:ascii="Arial" w:hAnsi="Arial" w:cs="Arial"/>
                <w:lang w:val="en-US"/>
              </w:rPr>
              <w:t>201</w:t>
            </w:r>
            <w:r w:rsidR="00A773CA" w:rsidRPr="0052044E">
              <w:rPr>
                <w:rFonts w:ascii="Arial" w:hAnsi="Arial" w:cs="Arial"/>
                <w:lang w:val="en-US"/>
              </w:rPr>
              <w:t>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72CE5ECD" w14:textId="77777777" w:rsidR="009144CB" w:rsidRPr="0052044E" w:rsidRDefault="0052044E" w:rsidP="00F40BBA">
            <w:pPr>
              <w:jc w:val="center"/>
              <w:rPr>
                <w:rFonts w:ascii="Arial" w:hAnsi="Arial" w:cs="Arial"/>
                <w:lang w:val="en-US"/>
              </w:rPr>
            </w:pPr>
            <w:r w:rsidRPr="0052044E">
              <w:rPr>
                <w:rFonts w:ascii="Arial" w:hAnsi="Arial" w:cs="Arial"/>
                <w:lang w:val="en-US"/>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17E078" w14:textId="77777777" w:rsidR="009144CB" w:rsidRPr="0052044E" w:rsidRDefault="0052044E" w:rsidP="00F40BBA">
            <w:pPr>
              <w:jc w:val="center"/>
              <w:rPr>
                <w:rFonts w:ascii="Arial" w:hAnsi="Arial" w:cs="Arial"/>
                <w:lang w:val="en-US"/>
              </w:rPr>
            </w:pPr>
            <w:r w:rsidRPr="0052044E">
              <w:rPr>
                <w:rFonts w:ascii="Arial" w:hAnsi="Arial" w:cs="Arial"/>
                <w:lang w:val="en-US"/>
              </w:rPr>
              <w:t>2</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190B617E" w14:textId="77777777" w:rsidR="0078395C" w:rsidRPr="0052044E" w:rsidRDefault="00D43BAC" w:rsidP="00F40BBA">
            <w:pPr>
              <w:jc w:val="center"/>
              <w:rPr>
                <w:rFonts w:ascii="Arial" w:hAnsi="Arial" w:cs="Arial"/>
                <w:lang w:val="en-US"/>
              </w:rPr>
            </w:pPr>
            <w:r>
              <w:rPr>
                <w:rFonts w:ascii="Arial" w:hAnsi="Arial" w:cs="Arial"/>
                <w:lang w:val="en-US"/>
              </w:rPr>
              <w:t>9</w:t>
            </w:r>
          </w:p>
        </w:tc>
      </w:tr>
      <w:tr w:rsidR="0089522D" w:rsidRPr="002D25F4" w14:paraId="6C100DCF" w14:textId="77777777" w:rsidTr="00A4302F">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8A38B9C" w14:textId="77777777" w:rsidR="0089522D" w:rsidRPr="0052044E" w:rsidRDefault="0089522D" w:rsidP="009158E7">
            <w:pPr>
              <w:jc w:val="center"/>
              <w:rPr>
                <w:rFonts w:ascii="Arial" w:hAnsi="Arial" w:cs="Arial"/>
                <w:lang w:val="en-US"/>
              </w:rPr>
            </w:pPr>
            <w:r>
              <w:rPr>
                <w:rFonts w:ascii="Arial" w:hAnsi="Arial" w:cs="Arial"/>
                <w:lang w:val="en-US"/>
              </w:rPr>
              <w:t>2016</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552F9FE2" w14:textId="77777777" w:rsidR="0089522D" w:rsidRPr="0052044E" w:rsidRDefault="00A4302F" w:rsidP="00F40BBA">
            <w:pPr>
              <w:jc w:val="center"/>
              <w:rPr>
                <w:rFonts w:ascii="Arial" w:hAnsi="Arial" w:cs="Arial"/>
                <w:lang w:val="en-US"/>
              </w:rPr>
            </w:pPr>
            <w:r>
              <w:rPr>
                <w:rFonts w:ascii="Arial" w:hAnsi="Arial" w:cs="Arial"/>
                <w:lang w:val="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15947E" w14:textId="77777777" w:rsidR="0089522D" w:rsidRPr="0052044E" w:rsidRDefault="00A4302F" w:rsidP="00F40BBA">
            <w:pPr>
              <w:jc w:val="center"/>
              <w:rPr>
                <w:rFonts w:ascii="Arial" w:hAnsi="Arial" w:cs="Arial"/>
                <w:lang w:val="en-US"/>
              </w:rPr>
            </w:pPr>
            <w:r>
              <w:rPr>
                <w:rFonts w:ascii="Arial" w:hAnsi="Arial" w:cs="Arial"/>
                <w:lang w:val="en-US"/>
              </w:rPr>
              <w:t>15</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19EE7520" w14:textId="77777777" w:rsidR="00A4302F" w:rsidRDefault="00A4302F" w:rsidP="00A4302F">
            <w:pPr>
              <w:jc w:val="center"/>
              <w:rPr>
                <w:rFonts w:ascii="Arial" w:hAnsi="Arial" w:cs="Arial"/>
                <w:lang w:val="en-US"/>
              </w:rPr>
            </w:pPr>
            <w:r>
              <w:rPr>
                <w:rFonts w:ascii="Arial" w:hAnsi="Arial" w:cs="Arial"/>
                <w:lang w:val="en-US"/>
              </w:rPr>
              <w:t>9</w:t>
            </w:r>
          </w:p>
        </w:tc>
      </w:tr>
      <w:tr w:rsidR="00C32CCB" w:rsidRPr="002D25F4" w14:paraId="18514929" w14:textId="77777777" w:rsidTr="00C32CCB">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EEEBF73" w14:textId="77777777" w:rsidR="00C32CCB" w:rsidRDefault="00C32CCB" w:rsidP="009158E7">
            <w:pPr>
              <w:jc w:val="center"/>
              <w:rPr>
                <w:rFonts w:ascii="Arial" w:hAnsi="Arial" w:cs="Arial"/>
                <w:lang w:val="en-US"/>
              </w:rPr>
            </w:pPr>
            <w:r>
              <w:rPr>
                <w:rFonts w:ascii="Arial" w:hAnsi="Arial" w:cs="Arial"/>
                <w:lang w:val="en-US"/>
              </w:rPr>
              <w:t>2017</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6833855A" w14:textId="77777777" w:rsidR="00C32CCB" w:rsidRDefault="00C32CCB" w:rsidP="00F40BBA">
            <w:pPr>
              <w:jc w:val="center"/>
              <w:rPr>
                <w:rFonts w:ascii="Arial" w:hAnsi="Arial" w:cs="Arial"/>
                <w:lang w:val="en-US"/>
              </w:rPr>
            </w:pPr>
            <w:r>
              <w:rPr>
                <w:rFonts w:ascii="Arial" w:hAnsi="Arial" w:cs="Arial"/>
                <w:lang w:val="en-US"/>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8FC116" w14:textId="77777777" w:rsidR="00C32CCB" w:rsidRDefault="00C32CCB" w:rsidP="00F40BBA">
            <w:pPr>
              <w:jc w:val="center"/>
              <w:rPr>
                <w:rFonts w:ascii="Arial" w:hAnsi="Arial" w:cs="Arial"/>
                <w:lang w:val="en-US"/>
              </w:rPr>
            </w:pPr>
            <w:r>
              <w:rPr>
                <w:rFonts w:ascii="Arial" w:hAnsi="Arial" w:cs="Arial"/>
                <w:lang w:val="en-US"/>
              </w:rPr>
              <w:t>0</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74EF3857" w14:textId="77777777" w:rsidR="00C32CCB" w:rsidRDefault="00C32CCB" w:rsidP="00C32CCB">
            <w:pPr>
              <w:jc w:val="center"/>
              <w:rPr>
                <w:rFonts w:ascii="Arial" w:hAnsi="Arial" w:cs="Arial"/>
                <w:lang w:val="en-US"/>
              </w:rPr>
            </w:pPr>
            <w:r>
              <w:rPr>
                <w:rFonts w:ascii="Arial" w:hAnsi="Arial" w:cs="Arial"/>
                <w:lang w:val="en-US"/>
              </w:rPr>
              <w:t>9</w:t>
            </w:r>
          </w:p>
        </w:tc>
      </w:tr>
      <w:tr w:rsidR="00A27A10" w:rsidRPr="002D25F4" w14:paraId="31C70460" w14:textId="77777777" w:rsidTr="00C32CCB">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1705E93" w14:textId="77777777" w:rsidR="00A27A10" w:rsidRDefault="00A27A10" w:rsidP="00C32CCB">
            <w:pPr>
              <w:jc w:val="center"/>
              <w:rPr>
                <w:rFonts w:ascii="Arial" w:hAnsi="Arial" w:cs="Arial"/>
                <w:lang w:val="en-US"/>
              </w:rPr>
            </w:pPr>
            <w:r>
              <w:rPr>
                <w:rFonts w:ascii="Arial" w:hAnsi="Arial" w:cs="Arial"/>
                <w:lang w:val="en-US"/>
              </w:rPr>
              <w:t>2018</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4EE8D51D" w14:textId="77777777" w:rsidR="00A27A10" w:rsidRDefault="00B405D6" w:rsidP="00F40BBA">
            <w:pPr>
              <w:jc w:val="center"/>
              <w:rPr>
                <w:rFonts w:ascii="Arial" w:hAnsi="Arial" w:cs="Arial"/>
                <w:lang w:val="en-US"/>
              </w:rPr>
            </w:pPr>
            <w:r>
              <w:rPr>
                <w:rFonts w:ascii="Arial" w:hAnsi="Arial" w:cs="Arial"/>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449DB7" w14:textId="77777777" w:rsidR="00B405D6" w:rsidRDefault="00B405D6" w:rsidP="00B405D6">
            <w:pPr>
              <w:jc w:val="center"/>
              <w:rPr>
                <w:rFonts w:ascii="Arial" w:hAnsi="Arial" w:cs="Arial"/>
                <w:lang w:val="en-US"/>
              </w:rPr>
            </w:pPr>
            <w:r>
              <w:rPr>
                <w:rFonts w:ascii="Arial" w:hAnsi="Arial" w:cs="Arial"/>
                <w:lang w:val="en-US"/>
              </w:rPr>
              <w:t>14</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4463552A" w14:textId="77777777" w:rsidR="00A27A10" w:rsidRDefault="00B405D6" w:rsidP="00A4302F">
            <w:pPr>
              <w:jc w:val="center"/>
              <w:rPr>
                <w:rFonts w:ascii="Arial" w:hAnsi="Arial" w:cs="Arial"/>
                <w:lang w:val="en-US"/>
              </w:rPr>
            </w:pPr>
            <w:r>
              <w:rPr>
                <w:rFonts w:ascii="Arial" w:hAnsi="Arial" w:cs="Arial"/>
                <w:lang w:val="en-US"/>
              </w:rPr>
              <w:t>6</w:t>
            </w:r>
          </w:p>
        </w:tc>
      </w:tr>
      <w:tr w:rsidR="000F3A37" w:rsidRPr="002D25F4" w14:paraId="17E7D32D" w14:textId="77777777" w:rsidTr="00C32CCB">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AFFA1BB" w14:textId="77777777" w:rsidR="000F3A37" w:rsidRPr="000F3A37" w:rsidRDefault="000F3A37" w:rsidP="00C32CCB">
            <w:pPr>
              <w:jc w:val="center"/>
              <w:rPr>
                <w:rFonts w:ascii="Arial" w:hAnsi="Arial" w:cs="Arial"/>
                <w:lang w:val="en-US"/>
              </w:rPr>
            </w:pPr>
            <w:r w:rsidRPr="000F3A37">
              <w:rPr>
                <w:rFonts w:ascii="Arial" w:hAnsi="Arial" w:cs="Arial"/>
                <w:lang w:val="en-US"/>
              </w:rPr>
              <w:t>2019</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7BEC4804" w14:textId="77777777" w:rsidR="000F3A37" w:rsidRPr="000F3A37" w:rsidRDefault="000F3A37" w:rsidP="00F40BBA">
            <w:pPr>
              <w:jc w:val="center"/>
              <w:rPr>
                <w:rFonts w:ascii="Arial" w:hAnsi="Arial" w:cs="Arial"/>
                <w:lang w:val="en-US"/>
              </w:rPr>
            </w:pPr>
            <w:r>
              <w:rPr>
                <w:rFonts w:ascii="Arial" w:hAnsi="Arial" w:cs="Arial"/>
                <w:lang w:val="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93AD6D" w14:textId="77777777" w:rsidR="000F3A37" w:rsidRPr="000F3A37" w:rsidRDefault="000F3A37" w:rsidP="00F40BBA">
            <w:pPr>
              <w:jc w:val="center"/>
              <w:rPr>
                <w:rFonts w:ascii="Arial" w:hAnsi="Arial" w:cs="Arial"/>
                <w:lang w:val="en-US"/>
              </w:rPr>
            </w:pPr>
            <w:r>
              <w:rPr>
                <w:rFonts w:ascii="Arial" w:hAnsi="Arial" w:cs="Arial"/>
                <w:lang w:val="en-US"/>
              </w:rPr>
              <w:t>4</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6670FEB2" w14:textId="77777777" w:rsidR="000F3A37" w:rsidRPr="000F3A37" w:rsidRDefault="000F3A37" w:rsidP="00A4302F">
            <w:pPr>
              <w:jc w:val="center"/>
              <w:rPr>
                <w:rFonts w:ascii="Arial" w:hAnsi="Arial" w:cs="Arial"/>
                <w:lang w:val="en-US"/>
              </w:rPr>
            </w:pPr>
            <w:r>
              <w:rPr>
                <w:rFonts w:ascii="Arial" w:hAnsi="Arial" w:cs="Arial"/>
                <w:lang w:val="en-US"/>
              </w:rPr>
              <w:t>9</w:t>
            </w:r>
          </w:p>
        </w:tc>
      </w:tr>
      <w:tr w:rsidR="0055266E" w:rsidRPr="002D25F4" w14:paraId="255E471B" w14:textId="77777777" w:rsidTr="00417EBC">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39D1707" w14:textId="77777777" w:rsidR="0055266E" w:rsidRPr="000F3A37" w:rsidRDefault="0055266E" w:rsidP="00C32CCB">
            <w:pPr>
              <w:jc w:val="center"/>
              <w:rPr>
                <w:rFonts w:ascii="Arial" w:hAnsi="Arial" w:cs="Arial"/>
                <w:lang w:val="en-US"/>
              </w:rPr>
            </w:pPr>
            <w:r>
              <w:rPr>
                <w:rFonts w:ascii="Arial" w:hAnsi="Arial" w:cs="Arial"/>
                <w:lang w:val="en-US"/>
              </w:rPr>
              <w:t>2020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2C892B6E" w14:textId="77777777" w:rsidR="0055266E" w:rsidRPr="000F3A37" w:rsidRDefault="00417EBC" w:rsidP="00F40BBA">
            <w:pPr>
              <w:jc w:val="center"/>
              <w:rPr>
                <w:rFonts w:ascii="Arial" w:hAnsi="Arial" w:cs="Arial"/>
                <w:lang w:val="en-US"/>
              </w:rPr>
            </w:pPr>
            <w:r>
              <w:rPr>
                <w:rFonts w:ascii="Arial" w:hAnsi="Arial" w:cs="Arial"/>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3E42B" w14:textId="77777777" w:rsidR="0055266E" w:rsidRPr="000F3A37" w:rsidRDefault="00417EBC" w:rsidP="000F3A37">
            <w:pPr>
              <w:jc w:val="center"/>
              <w:rPr>
                <w:rFonts w:ascii="Arial" w:hAnsi="Arial" w:cs="Arial"/>
                <w:lang w:val="en-US"/>
              </w:rPr>
            </w:pPr>
            <w:r>
              <w:rPr>
                <w:rFonts w:ascii="Arial" w:hAnsi="Arial" w:cs="Arial"/>
                <w:lang w:val="en-US"/>
              </w:rPr>
              <w:t>80</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1E650ADB" w14:textId="77777777" w:rsidR="00417EBC" w:rsidRPr="000F3A37" w:rsidRDefault="00417EBC" w:rsidP="00417EBC">
            <w:pPr>
              <w:jc w:val="center"/>
              <w:rPr>
                <w:rFonts w:ascii="Arial" w:hAnsi="Arial" w:cs="Arial"/>
                <w:lang w:val="en-US"/>
              </w:rPr>
            </w:pPr>
            <w:r>
              <w:rPr>
                <w:rFonts w:ascii="Arial" w:hAnsi="Arial" w:cs="Arial"/>
                <w:lang w:val="en-US"/>
              </w:rPr>
              <w:t>0</w:t>
            </w:r>
          </w:p>
        </w:tc>
      </w:tr>
      <w:tr w:rsidR="00DF51AA" w:rsidRPr="002D25F4" w14:paraId="7646904A" w14:textId="77777777" w:rsidTr="00417EBC">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CDA9E97" w14:textId="77777777" w:rsidR="00DF51AA" w:rsidRPr="000F3A37" w:rsidRDefault="0089522D" w:rsidP="00C32CCB">
            <w:pPr>
              <w:jc w:val="center"/>
              <w:rPr>
                <w:rFonts w:ascii="Arial" w:hAnsi="Arial" w:cs="Arial"/>
                <w:lang w:val="en-US"/>
              </w:rPr>
            </w:pPr>
            <w:r w:rsidRPr="000F3A37">
              <w:rPr>
                <w:rFonts w:ascii="Arial" w:hAnsi="Arial" w:cs="Arial"/>
                <w:lang w:val="en-US"/>
              </w:rPr>
              <w:t>YTD @ 30 June 20</w:t>
            </w:r>
            <w:r w:rsidR="000F3A37" w:rsidRPr="000F3A37">
              <w:rPr>
                <w:rFonts w:ascii="Arial" w:hAnsi="Arial" w:cs="Arial"/>
                <w:lang w:val="en-US"/>
              </w:rPr>
              <w:t>2</w:t>
            </w:r>
            <w:r w:rsidR="0055266E">
              <w:rPr>
                <w:rFonts w:ascii="Arial" w:hAnsi="Arial" w:cs="Arial"/>
                <w:lang w:val="en-US"/>
              </w:rPr>
              <w:t>1</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5A02E125" w14:textId="77777777" w:rsidR="00DF51AA" w:rsidRPr="000F3A37" w:rsidRDefault="00417EBC" w:rsidP="00F40BBA">
            <w:pPr>
              <w:jc w:val="center"/>
              <w:rPr>
                <w:rFonts w:ascii="Arial" w:hAnsi="Arial" w:cs="Arial"/>
                <w:lang w:val="en-US"/>
              </w:rPr>
            </w:pPr>
            <w:r>
              <w:rPr>
                <w:rFonts w:ascii="Arial" w:hAnsi="Arial" w:cs="Arial"/>
                <w:lang w:val="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841D8F" w14:textId="77777777" w:rsidR="00417EBC" w:rsidRPr="000F3A37" w:rsidRDefault="00417EBC" w:rsidP="00417EBC">
            <w:pPr>
              <w:jc w:val="center"/>
              <w:rPr>
                <w:rFonts w:ascii="Arial" w:hAnsi="Arial" w:cs="Arial"/>
                <w:lang w:val="en-US"/>
              </w:rPr>
            </w:pPr>
            <w:r>
              <w:rPr>
                <w:rFonts w:ascii="Arial" w:hAnsi="Arial" w:cs="Arial"/>
                <w:lang w:val="en-US"/>
              </w:rPr>
              <w:t>10</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566EDDF9" w14:textId="77777777" w:rsidR="00A4302F" w:rsidRPr="000F3A37" w:rsidRDefault="00417EBC" w:rsidP="00A4302F">
            <w:pPr>
              <w:jc w:val="center"/>
              <w:rPr>
                <w:rFonts w:ascii="Arial" w:hAnsi="Arial" w:cs="Arial"/>
                <w:lang w:val="en-US"/>
              </w:rPr>
            </w:pPr>
            <w:r>
              <w:rPr>
                <w:rFonts w:ascii="Arial" w:hAnsi="Arial" w:cs="Arial"/>
                <w:lang w:val="en-US"/>
              </w:rPr>
              <w:t>3</w:t>
            </w:r>
          </w:p>
        </w:tc>
      </w:tr>
      <w:tr w:rsidR="005D6E79" w:rsidRPr="002D25F4" w14:paraId="38CBF75C" w14:textId="77777777" w:rsidTr="00C32CCB">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6A3C" w14:textId="77777777" w:rsidR="005D6E79" w:rsidRPr="000F3A37" w:rsidRDefault="001B5FAF" w:rsidP="00301683">
            <w:pPr>
              <w:jc w:val="right"/>
              <w:rPr>
                <w:rFonts w:ascii="Arial" w:hAnsi="Arial" w:cs="Arial"/>
                <w:b/>
                <w:bCs/>
                <w:lang w:val="en-US"/>
              </w:rPr>
            </w:pPr>
            <w:r w:rsidRPr="000F3A37">
              <w:rPr>
                <w:rFonts w:ascii="Arial" w:hAnsi="Arial" w:cs="Arial"/>
                <w:b/>
                <w:bCs/>
                <w:lang w:val="en-US"/>
              </w:rPr>
              <w:t>Totals</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6C6A434E" w14:textId="77777777" w:rsidR="005D6E79" w:rsidRPr="00417EBC" w:rsidRDefault="00417EBC" w:rsidP="00C32CCB">
            <w:pPr>
              <w:jc w:val="right"/>
              <w:rPr>
                <w:rFonts w:ascii="Arial" w:hAnsi="Arial" w:cs="Arial"/>
                <w:b/>
                <w:bCs/>
                <w:lang w:val="en-US"/>
              </w:rPr>
            </w:pPr>
            <w:r w:rsidRPr="00417EBC">
              <w:rPr>
                <w:rFonts w:ascii="Arial" w:hAnsi="Arial" w:cs="Arial"/>
                <w:b/>
                <w:bCs/>
                <w:lang w:val="en-US"/>
              </w:rPr>
              <w:t>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A4FA6D" w14:textId="77777777" w:rsidR="005D6E79" w:rsidRPr="00417EBC" w:rsidRDefault="000F3A37" w:rsidP="00B405D6">
            <w:pPr>
              <w:jc w:val="right"/>
              <w:rPr>
                <w:rFonts w:ascii="Arial" w:hAnsi="Arial" w:cs="Arial"/>
                <w:b/>
                <w:bCs/>
                <w:lang w:val="en-US"/>
              </w:rPr>
            </w:pPr>
            <w:r w:rsidRPr="00417EBC">
              <w:rPr>
                <w:rFonts w:ascii="Arial" w:hAnsi="Arial" w:cs="Arial"/>
                <w:b/>
                <w:bCs/>
                <w:lang w:val="en-US"/>
              </w:rPr>
              <w:t>3</w:t>
            </w:r>
            <w:r w:rsidR="00417EBC" w:rsidRPr="00417EBC">
              <w:rPr>
                <w:rFonts w:ascii="Arial" w:hAnsi="Arial" w:cs="Arial"/>
                <w:b/>
                <w:bCs/>
                <w:lang w:val="en-US"/>
              </w:rPr>
              <w:t>42</w:t>
            </w:r>
          </w:p>
        </w:tc>
        <w:tc>
          <w:tcPr>
            <w:tcW w:w="1494" w:type="dxa"/>
            <w:tcBorders>
              <w:left w:val="single" w:sz="4" w:space="0" w:color="auto"/>
            </w:tcBorders>
            <w:shd w:val="clear" w:color="auto" w:fill="auto"/>
            <w:noWrap/>
          </w:tcPr>
          <w:p w14:paraId="2B280170" w14:textId="77777777" w:rsidR="005D6E79" w:rsidRPr="000F3A37" w:rsidRDefault="005D6E79" w:rsidP="00301683">
            <w:pPr>
              <w:jc w:val="right"/>
              <w:rPr>
                <w:rFonts w:ascii="Arial" w:hAnsi="Arial" w:cs="Arial"/>
                <w:b/>
                <w:bCs/>
                <w:lang w:val="en-US"/>
              </w:rPr>
            </w:pPr>
          </w:p>
        </w:tc>
      </w:tr>
    </w:tbl>
    <w:p w14:paraId="03DD5DD1" w14:textId="77777777" w:rsidR="00796BEA" w:rsidRDefault="00796BEA" w:rsidP="00796BEA">
      <w:pPr>
        <w:rPr>
          <w:rFonts w:ascii="Arial" w:hAnsi="Arial" w:cs="Arial"/>
          <w:b/>
          <w:sz w:val="24"/>
          <w:szCs w:val="24"/>
          <w:highlight w:val="yellow"/>
          <w:lang w:val="en-US"/>
        </w:rPr>
      </w:pPr>
    </w:p>
    <w:p w14:paraId="5E64C2C9" w14:textId="77777777" w:rsidR="00FD120C" w:rsidRPr="001F07CB" w:rsidRDefault="00330B07" w:rsidP="00FD120C">
      <w:pPr>
        <w:rPr>
          <w:rFonts w:ascii="Arial" w:hAnsi="Arial" w:cs="Arial"/>
          <w:b/>
          <w:sz w:val="28"/>
          <w:szCs w:val="24"/>
          <w:lang w:val="en-US"/>
        </w:rPr>
      </w:pPr>
      <w:r>
        <w:rPr>
          <w:rFonts w:ascii="Arial" w:hAnsi="Arial" w:cs="Arial"/>
          <w:b/>
          <w:sz w:val="24"/>
          <w:szCs w:val="24"/>
          <w:highlight w:val="yellow"/>
          <w:lang w:val="en-US"/>
        </w:rPr>
        <w:br w:type="page"/>
      </w:r>
      <w:r w:rsidR="001F07CB" w:rsidRPr="008B0C0B">
        <w:rPr>
          <w:rFonts w:ascii="Arial" w:hAnsi="Arial" w:cs="Arial"/>
          <w:b/>
          <w:sz w:val="24"/>
          <w:szCs w:val="24"/>
          <w:lang w:val="en-US"/>
        </w:rPr>
        <w:lastRenderedPageBreak/>
        <w:t>3.4</w:t>
      </w:r>
      <w:r w:rsidR="001F07CB" w:rsidRPr="008B0C0B">
        <w:rPr>
          <w:rFonts w:ascii="Arial" w:hAnsi="Arial" w:cs="Arial"/>
          <w:b/>
          <w:sz w:val="28"/>
          <w:szCs w:val="24"/>
          <w:lang w:val="en-US"/>
        </w:rPr>
        <w:tab/>
      </w:r>
      <w:r w:rsidR="00FD120C" w:rsidRPr="008B0C0B">
        <w:rPr>
          <w:rFonts w:ascii="Arial" w:hAnsi="Arial" w:cs="Arial"/>
          <w:b/>
          <w:sz w:val="28"/>
          <w:szCs w:val="24"/>
          <w:lang w:val="en-US"/>
        </w:rPr>
        <w:t>IECEx 05 – Certificate of Personnel Competence Scheme</w:t>
      </w:r>
      <w:r w:rsidR="0055351C" w:rsidRPr="001F07CB">
        <w:rPr>
          <w:rFonts w:ascii="Arial" w:hAnsi="Arial" w:cs="Arial"/>
          <w:b/>
          <w:sz w:val="28"/>
          <w:szCs w:val="24"/>
          <w:lang w:val="en-US"/>
        </w:rPr>
        <w:t xml:space="preserve"> </w:t>
      </w:r>
    </w:p>
    <w:p w14:paraId="5A918B22" w14:textId="77777777" w:rsidR="000B5695" w:rsidRPr="00C541F7" w:rsidRDefault="000B5695" w:rsidP="00796BEA">
      <w:pPr>
        <w:jc w:val="center"/>
        <w:rPr>
          <w:rFonts w:ascii="Arial" w:hAnsi="Arial" w:cs="Arial"/>
          <w:b/>
          <w:sz w:val="24"/>
          <w:szCs w:val="24"/>
          <w:highlight w:val="yellow"/>
          <w:lang w:val="en-US"/>
        </w:rPr>
      </w:pPr>
    </w:p>
    <w:p w14:paraId="1C9389B2" w14:textId="77777777" w:rsidR="00796BEA" w:rsidRDefault="00796BEA" w:rsidP="00796BEA">
      <w:pPr>
        <w:jc w:val="center"/>
        <w:rPr>
          <w:rFonts w:ascii="Arial" w:hAnsi="Arial" w:cs="Arial"/>
          <w:b/>
          <w:sz w:val="24"/>
          <w:szCs w:val="24"/>
          <w:lang w:val="en-US"/>
        </w:rPr>
      </w:pPr>
      <w:r w:rsidRPr="002D25F4">
        <w:rPr>
          <w:rFonts w:ascii="Arial" w:hAnsi="Arial" w:cs="Arial"/>
          <w:b/>
          <w:sz w:val="24"/>
          <w:szCs w:val="24"/>
          <w:lang w:val="en-US"/>
        </w:rPr>
        <w:t xml:space="preserve">Table 4 – Year End Figures IECEx 05 Personnel Competence </w:t>
      </w:r>
    </w:p>
    <w:p w14:paraId="63162C2E" w14:textId="77777777" w:rsidR="008022F7" w:rsidRPr="002D25F4" w:rsidRDefault="008022F7" w:rsidP="00796BEA">
      <w:pPr>
        <w:jc w:val="center"/>
        <w:rPr>
          <w:rFonts w:ascii="Arial" w:hAnsi="Arial" w:cs="Arial"/>
          <w:b/>
          <w:sz w:val="24"/>
          <w:szCs w:val="24"/>
          <w:lang w:val="en-US"/>
        </w:rPr>
      </w:pPr>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2295"/>
        <w:gridCol w:w="2270"/>
      </w:tblGrid>
      <w:tr w:rsidR="008102D2" w:rsidRPr="00F93906" w14:paraId="73E931C5" w14:textId="77777777" w:rsidTr="00765A64">
        <w:trPr>
          <w:trHeight w:val="255"/>
          <w:jc w:val="center"/>
        </w:trPr>
        <w:tc>
          <w:tcPr>
            <w:tcW w:w="6748" w:type="dxa"/>
            <w:gridSpan w:val="3"/>
            <w:noWrap/>
          </w:tcPr>
          <w:p w14:paraId="64A9DB97" w14:textId="77777777" w:rsidR="00ED7E20" w:rsidRPr="00A773CA" w:rsidRDefault="008102D2" w:rsidP="00F93906">
            <w:pPr>
              <w:jc w:val="center"/>
              <w:rPr>
                <w:rFonts w:ascii="Arial" w:hAnsi="Arial" w:cs="Arial"/>
                <w:b/>
                <w:sz w:val="24"/>
                <w:lang w:val="en-US"/>
              </w:rPr>
            </w:pPr>
            <w:r w:rsidRPr="00A773CA">
              <w:rPr>
                <w:rFonts w:ascii="Arial" w:hAnsi="Arial" w:cs="Arial"/>
                <w:b/>
                <w:sz w:val="24"/>
                <w:lang w:val="en-US"/>
              </w:rPr>
              <w:t xml:space="preserve">Total number CoPC Certificates issued </w:t>
            </w:r>
          </w:p>
          <w:p w14:paraId="635A2BDC" w14:textId="77777777" w:rsidR="008102D2" w:rsidRPr="00A773CA" w:rsidRDefault="008102D2" w:rsidP="00F93906">
            <w:pPr>
              <w:jc w:val="center"/>
              <w:rPr>
                <w:rFonts w:ascii="Arial" w:hAnsi="Arial" w:cs="Arial"/>
                <w:lang w:val="en-US"/>
              </w:rPr>
            </w:pPr>
            <w:r w:rsidRPr="00A773CA">
              <w:rPr>
                <w:rFonts w:ascii="Arial" w:hAnsi="Arial" w:cs="Arial"/>
                <w:lang w:val="en-US"/>
              </w:rPr>
              <w:t>(</w:t>
            </w:r>
            <w:r w:rsidR="00ED7E20" w:rsidRPr="00A773CA">
              <w:rPr>
                <w:rFonts w:ascii="Arial" w:hAnsi="Arial" w:cs="Arial"/>
                <w:lang w:val="en-US"/>
              </w:rPr>
              <w:t xml:space="preserve">Scheme </w:t>
            </w:r>
            <w:r w:rsidRPr="00A773CA">
              <w:rPr>
                <w:rFonts w:ascii="Arial" w:hAnsi="Arial" w:cs="Arial"/>
                <w:lang w:val="en-US"/>
              </w:rPr>
              <w:t xml:space="preserve">commenced </w:t>
            </w:r>
            <w:r w:rsidR="00B34CD5" w:rsidRPr="00A773CA">
              <w:rPr>
                <w:rFonts w:ascii="Arial" w:hAnsi="Arial" w:cs="Arial"/>
                <w:lang w:val="en-US"/>
              </w:rPr>
              <w:t xml:space="preserve">late </w:t>
            </w:r>
            <w:r w:rsidRPr="00A773CA">
              <w:rPr>
                <w:rFonts w:ascii="Arial" w:hAnsi="Arial" w:cs="Arial"/>
                <w:lang w:val="en-US"/>
              </w:rPr>
              <w:t>2010)</w:t>
            </w:r>
          </w:p>
          <w:p w14:paraId="1551885E" w14:textId="77777777" w:rsidR="00A52C6C" w:rsidRPr="00A773CA" w:rsidRDefault="00A52C6C" w:rsidP="00F93906">
            <w:pPr>
              <w:jc w:val="center"/>
              <w:rPr>
                <w:rFonts w:ascii="Arial" w:hAnsi="Arial" w:cs="Arial"/>
                <w:b/>
                <w:lang w:val="en-US"/>
              </w:rPr>
            </w:pPr>
          </w:p>
        </w:tc>
      </w:tr>
      <w:tr w:rsidR="005D6E79" w:rsidRPr="00F93906" w14:paraId="25EEE110" w14:textId="77777777" w:rsidTr="00765A64">
        <w:trPr>
          <w:trHeight w:val="255"/>
          <w:jc w:val="center"/>
        </w:trPr>
        <w:tc>
          <w:tcPr>
            <w:tcW w:w="2183" w:type="dxa"/>
            <w:noWrap/>
          </w:tcPr>
          <w:p w14:paraId="5427588A" w14:textId="77777777" w:rsidR="005D6E79" w:rsidRPr="00A773CA" w:rsidRDefault="00D43BAC" w:rsidP="00D43BAC">
            <w:pPr>
              <w:jc w:val="center"/>
              <w:rPr>
                <w:rFonts w:ascii="Arial" w:hAnsi="Arial" w:cs="Arial"/>
                <w:b/>
                <w:lang w:val="en-US"/>
              </w:rPr>
            </w:pPr>
            <w:r>
              <w:rPr>
                <w:rFonts w:ascii="Arial" w:hAnsi="Arial" w:cs="Arial"/>
                <w:b/>
                <w:lang w:val="en-US"/>
              </w:rPr>
              <w:t xml:space="preserve">Issue in </w:t>
            </w:r>
            <w:r w:rsidR="00CA42A2" w:rsidRPr="00A773CA">
              <w:rPr>
                <w:rFonts w:ascii="Arial" w:hAnsi="Arial" w:cs="Arial"/>
                <w:b/>
                <w:lang w:val="en-US"/>
              </w:rPr>
              <w:t>th</w:t>
            </w:r>
            <w:r w:rsidR="008E456C" w:rsidRPr="00A773CA">
              <w:rPr>
                <w:rFonts w:ascii="Arial" w:hAnsi="Arial" w:cs="Arial"/>
                <w:b/>
                <w:lang w:val="en-US"/>
              </w:rPr>
              <w:t xml:space="preserve">e </w:t>
            </w:r>
            <w:r w:rsidR="005D6E79" w:rsidRPr="00A773CA">
              <w:rPr>
                <w:rFonts w:ascii="Arial" w:hAnsi="Arial" w:cs="Arial"/>
                <w:b/>
                <w:lang w:val="en-US"/>
              </w:rPr>
              <w:t>Year</w:t>
            </w:r>
            <w:r>
              <w:rPr>
                <w:rFonts w:ascii="Arial" w:hAnsi="Arial" w:cs="Arial"/>
                <w:b/>
                <w:lang w:val="en-US"/>
              </w:rPr>
              <w:t xml:space="preserve"> of</w:t>
            </w:r>
          </w:p>
        </w:tc>
        <w:tc>
          <w:tcPr>
            <w:tcW w:w="2295" w:type="dxa"/>
            <w:noWrap/>
          </w:tcPr>
          <w:p w14:paraId="047C7749" w14:textId="77777777" w:rsidR="005D6E79" w:rsidRPr="00A773CA" w:rsidRDefault="005D6E79" w:rsidP="00F93906">
            <w:pPr>
              <w:jc w:val="center"/>
              <w:rPr>
                <w:rFonts w:ascii="Arial" w:hAnsi="Arial" w:cs="Arial"/>
                <w:b/>
                <w:lang w:val="en-US"/>
              </w:rPr>
            </w:pPr>
            <w:r w:rsidRPr="00A773CA">
              <w:rPr>
                <w:rFonts w:ascii="Arial" w:hAnsi="Arial" w:cs="Arial"/>
                <w:b/>
                <w:lang w:val="en-US"/>
              </w:rPr>
              <w:t xml:space="preserve">CoPC </w:t>
            </w:r>
            <w:r w:rsidR="00D94FF5">
              <w:rPr>
                <w:rFonts w:ascii="Arial" w:hAnsi="Arial" w:cs="Arial"/>
                <w:b/>
                <w:lang w:val="en-US"/>
              </w:rPr>
              <w:t xml:space="preserve">&amp; EFOC </w:t>
            </w:r>
            <w:r w:rsidRPr="00A773CA">
              <w:rPr>
                <w:rFonts w:ascii="Arial" w:hAnsi="Arial" w:cs="Arial"/>
                <w:b/>
                <w:lang w:val="en-US"/>
              </w:rPr>
              <w:t>Certificates</w:t>
            </w:r>
          </w:p>
        </w:tc>
        <w:tc>
          <w:tcPr>
            <w:tcW w:w="2270" w:type="dxa"/>
            <w:noWrap/>
          </w:tcPr>
          <w:p w14:paraId="35F8D422" w14:textId="77777777" w:rsidR="005D6E79" w:rsidRPr="00F93906" w:rsidRDefault="00765A64" w:rsidP="00F93906">
            <w:pPr>
              <w:jc w:val="center"/>
              <w:rPr>
                <w:rFonts w:ascii="Arial" w:hAnsi="Arial" w:cs="Arial"/>
                <w:b/>
                <w:lang w:val="en-US"/>
              </w:rPr>
            </w:pPr>
            <w:r>
              <w:rPr>
                <w:rFonts w:ascii="Arial" w:hAnsi="Arial" w:cs="Arial"/>
                <w:b/>
                <w:lang w:val="en-US"/>
              </w:rPr>
              <w:t xml:space="preserve">Total </w:t>
            </w:r>
            <w:r w:rsidR="005D6E79" w:rsidRPr="00F93906">
              <w:rPr>
                <w:rFonts w:ascii="Arial" w:hAnsi="Arial" w:cs="Arial"/>
                <w:b/>
                <w:lang w:val="en-US"/>
              </w:rPr>
              <w:t>Drafts</w:t>
            </w:r>
            <w:r w:rsidR="00D43BAC">
              <w:rPr>
                <w:rFonts w:ascii="Arial" w:hAnsi="Arial" w:cs="Arial"/>
                <w:b/>
                <w:lang w:val="en-US"/>
              </w:rPr>
              <w:t xml:space="preserve"> in System</w:t>
            </w:r>
          </w:p>
        </w:tc>
      </w:tr>
      <w:tr w:rsidR="005D6E79" w:rsidRPr="00F93906" w14:paraId="66EBC5A5" w14:textId="77777777" w:rsidTr="00765A64">
        <w:trPr>
          <w:trHeight w:val="255"/>
          <w:jc w:val="center"/>
        </w:trPr>
        <w:tc>
          <w:tcPr>
            <w:tcW w:w="2183" w:type="dxa"/>
            <w:noWrap/>
          </w:tcPr>
          <w:p w14:paraId="583CEBF1" w14:textId="77777777" w:rsidR="005D6E79" w:rsidRPr="00A773CA" w:rsidRDefault="005D6E79" w:rsidP="009158E7">
            <w:pPr>
              <w:jc w:val="center"/>
              <w:rPr>
                <w:rFonts w:ascii="Arial" w:hAnsi="Arial" w:cs="Arial"/>
                <w:lang w:val="en-US"/>
              </w:rPr>
            </w:pPr>
            <w:r w:rsidRPr="00A773CA">
              <w:rPr>
                <w:rFonts w:ascii="Arial" w:hAnsi="Arial" w:cs="Arial"/>
                <w:lang w:val="en-US"/>
              </w:rPr>
              <w:t>2010</w:t>
            </w:r>
          </w:p>
        </w:tc>
        <w:tc>
          <w:tcPr>
            <w:tcW w:w="2295" w:type="dxa"/>
            <w:noWrap/>
          </w:tcPr>
          <w:p w14:paraId="3434612E" w14:textId="77777777" w:rsidR="00BB51B2" w:rsidRPr="00642865" w:rsidRDefault="00BB51B2" w:rsidP="00F40BBA">
            <w:pPr>
              <w:jc w:val="center"/>
              <w:rPr>
                <w:rFonts w:ascii="Arial" w:hAnsi="Arial" w:cs="Arial"/>
                <w:lang w:val="en-US"/>
              </w:rPr>
            </w:pPr>
            <w:r w:rsidRPr="00642865">
              <w:rPr>
                <w:rFonts w:ascii="Arial" w:hAnsi="Arial" w:cs="Arial"/>
                <w:lang w:val="en-US"/>
              </w:rPr>
              <w:t>16</w:t>
            </w:r>
          </w:p>
        </w:tc>
        <w:tc>
          <w:tcPr>
            <w:tcW w:w="2270" w:type="dxa"/>
            <w:noWrap/>
          </w:tcPr>
          <w:p w14:paraId="5880F960" w14:textId="77777777" w:rsidR="005D6E79" w:rsidRPr="00B0421B" w:rsidRDefault="005D6E79" w:rsidP="00F40BBA">
            <w:pPr>
              <w:jc w:val="center"/>
              <w:rPr>
                <w:rFonts w:ascii="Arial" w:hAnsi="Arial" w:cs="Arial"/>
                <w:lang w:val="en-US"/>
              </w:rPr>
            </w:pPr>
            <w:r w:rsidRPr="00B0421B">
              <w:rPr>
                <w:rFonts w:ascii="Arial" w:hAnsi="Arial" w:cs="Arial"/>
                <w:lang w:val="en-US"/>
              </w:rPr>
              <w:t>0</w:t>
            </w:r>
          </w:p>
        </w:tc>
      </w:tr>
      <w:tr w:rsidR="005D6E79" w:rsidRPr="00F93906" w14:paraId="18C3AE20" w14:textId="77777777" w:rsidTr="00765A64">
        <w:trPr>
          <w:trHeight w:val="255"/>
          <w:jc w:val="center"/>
        </w:trPr>
        <w:tc>
          <w:tcPr>
            <w:tcW w:w="2183" w:type="dxa"/>
            <w:noWrap/>
          </w:tcPr>
          <w:p w14:paraId="7E0A28C0" w14:textId="77777777" w:rsidR="005D6E79" w:rsidRPr="00A773CA" w:rsidRDefault="005D6E79" w:rsidP="009158E7">
            <w:pPr>
              <w:jc w:val="center"/>
              <w:rPr>
                <w:rFonts w:ascii="Arial" w:hAnsi="Arial" w:cs="Arial"/>
                <w:lang w:val="en-US"/>
              </w:rPr>
            </w:pPr>
            <w:r w:rsidRPr="00A773CA">
              <w:rPr>
                <w:rFonts w:ascii="Arial" w:hAnsi="Arial" w:cs="Arial"/>
                <w:lang w:val="en-US"/>
              </w:rPr>
              <w:t>2011</w:t>
            </w:r>
          </w:p>
        </w:tc>
        <w:tc>
          <w:tcPr>
            <w:tcW w:w="2295" w:type="dxa"/>
            <w:noWrap/>
          </w:tcPr>
          <w:p w14:paraId="66CA3779" w14:textId="77777777" w:rsidR="00BB51B2" w:rsidRPr="00642865" w:rsidRDefault="00BB51B2" w:rsidP="00F40BBA">
            <w:pPr>
              <w:jc w:val="center"/>
              <w:rPr>
                <w:rFonts w:ascii="Arial" w:hAnsi="Arial" w:cs="Arial"/>
                <w:lang w:val="en-US"/>
              </w:rPr>
            </w:pPr>
            <w:r w:rsidRPr="00642865">
              <w:rPr>
                <w:rFonts w:ascii="Arial" w:hAnsi="Arial" w:cs="Arial"/>
                <w:lang w:val="en-US"/>
              </w:rPr>
              <w:t>82</w:t>
            </w:r>
          </w:p>
        </w:tc>
        <w:tc>
          <w:tcPr>
            <w:tcW w:w="2270" w:type="dxa"/>
            <w:noWrap/>
          </w:tcPr>
          <w:p w14:paraId="76BF022F" w14:textId="77777777" w:rsidR="005D6E79" w:rsidRPr="00B0421B" w:rsidRDefault="00234485" w:rsidP="00F40BBA">
            <w:pPr>
              <w:jc w:val="center"/>
              <w:rPr>
                <w:rFonts w:ascii="Arial" w:hAnsi="Arial" w:cs="Arial"/>
                <w:lang w:val="en-US"/>
              </w:rPr>
            </w:pPr>
            <w:r w:rsidRPr="00B0421B">
              <w:rPr>
                <w:rFonts w:ascii="Arial" w:hAnsi="Arial" w:cs="Arial"/>
                <w:lang w:val="en-US"/>
              </w:rPr>
              <w:t>0</w:t>
            </w:r>
          </w:p>
        </w:tc>
      </w:tr>
      <w:tr w:rsidR="00234485" w:rsidRPr="00F93906" w14:paraId="175C9A0D" w14:textId="77777777" w:rsidTr="00765A64">
        <w:trPr>
          <w:trHeight w:val="255"/>
          <w:jc w:val="center"/>
        </w:trPr>
        <w:tc>
          <w:tcPr>
            <w:tcW w:w="2183" w:type="dxa"/>
            <w:tcBorders>
              <w:bottom w:val="single" w:sz="4" w:space="0" w:color="auto"/>
            </w:tcBorders>
            <w:shd w:val="clear" w:color="auto" w:fill="auto"/>
            <w:noWrap/>
          </w:tcPr>
          <w:p w14:paraId="25FBCE94" w14:textId="77777777" w:rsidR="00234485" w:rsidRPr="00A773CA" w:rsidRDefault="00234485" w:rsidP="009158E7">
            <w:pPr>
              <w:jc w:val="center"/>
              <w:rPr>
                <w:rFonts w:ascii="Arial" w:hAnsi="Arial" w:cs="Arial"/>
                <w:lang w:val="en-US"/>
              </w:rPr>
            </w:pPr>
            <w:r w:rsidRPr="00A773CA">
              <w:rPr>
                <w:rFonts w:ascii="Arial" w:hAnsi="Arial" w:cs="Arial"/>
                <w:lang w:val="en-US"/>
              </w:rPr>
              <w:t>2012</w:t>
            </w:r>
          </w:p>
        </w:tc>
        <w:tc>
          <w:tcPr>
            <w:tcW w:w="2295" w:type="dxa"/>
            <w:tcBorders>
              <w:bottom w:val="single" w:sz="4" w:space="0" w:color="auto"/>
            </w:tcBorders>
            <w:shd w:val="clear" w:color="auto" w:fill="auto"/>
            <w:noWrap/>
          </w:tcPr>
          <w:p w14:paraId="4830CC25" w14:textId="77777777" w:rsidR="00BB51B2" w:rsidRPr="00642865" w:rsidRDefault="00BB51B2" w:rsidP="00F40BBA">
            <w:pPr>
              <w:jc w:val="center"/>
              <w:rPr>
                <w:rFonts w:ascii="Arial" w:hAnsi="Arial" w:cs="Arial"/>
                <w:lang w:val="en-US"/>
              </w:rPr>
            </w:pPr>
            <w:r w:rsidRPr="00642865">
              <w:rPr>
                <w:rFonts w:ascii="Arial" w:hAnsi="Arial" w:cs="Arial"/>
                <w:lang w:val="en-US"/>
              </w:rPr>
              <w:t>122</w:t>
            </w:r>
          </w:p>
        </w:tc>
        <w:tc>
          <w:tcPr>
            <w:tcW w:w="2270" w:type="dxa"/>
            <w:tcBorders>
              <w:bottom w:val="single" w:sz="4" w:space="0" w:color="auto"/>
            </w:tcBorders>
            <w:shd w:val="clear" w:color="auto" w:fill="auto"/>
            <w:noWrap/>
          </w:tcPr>
          <w:p w14:paraId="1314931E" w14:textId="77777777" w:rsidR="00234485" w:rsidRPr="00B0421B" w:rsidRDefault="00234485" w:rsidP="00F40BBA">
            <w:pPr>
              <w:jc w:val="center"/>
              <w:rPr>
                <w:rFonts w:ascii="Arial" w:hAnsi="Arial" w:cs="Arial"/>
                <w:lang w:val="en-US"/>
              </w:rPr>
            </w:pPr>
            <w:r w:rsidRPr="00B0421B">
              <w:rPr>
                <w:rFonts w:ascii="Arial" w:hAnsi="Arial" w:cs="Arial"/>
                <w:lang w:val="en-US"/>
              </w:rPr>
              <w:t>0</w:t>
            </w:r>
          </w:p>
        </w:tc>
      </w:tr>
      <w:tr w:rsidR="006639EA" w:rsidRPr="00F93906" w14:paraId="0C4AB866" w14:textId="77777777" w:rsidTr="00765A64">
        <w:trPr>
          <w:trHeight w:val="255"/>
          <w:jc w:val="center"/>
        </w:trPr>
        <w:tc>
          <w:tcPr>
            <w:tcW w:w="2183" w:type="dxa"/>
            <w:tcBorders>
              <w:bottom w:val="single" w:sz="4" w:space="0" w:color="auto"/>
            </w:tcBorders>
            <w:noWrap/>
          </w:tcPr>
          <w:p w14:paraId="568EA862" w14:textId="77777777" w:rsidR="006639EA" w:rsidRPr="00A773CA" w:rsidRDefault="006639EA" w:rsidP="009158E7">
            <w:pPr>
              <w:jc w:val="center"/>
              <w:rPr>
                <w:rFonts w:ascii="Arial" w:hAnsi="Arial" w:cs="Arial"/>
                <w:lang w:val="en-US"/>
              </w:rPr>
            </w:pPr>
            <w:r w:rsidRPr="00A773CA">
              <w:rPr>
                <w:rFonts w:ascii="Arial" w:hAnsi="Arial" w:cs="Arial"/>
                <w:lang w:val="en-US"/>
              </w:rPr>
              <w:t>2013</w:t>
            </w:r>
          </w:p>
        </w:tc>
        <w:tc>
          <w:tcPr>
            <w:tcW w:w="2295" w:type="dxa"/>
            <w:tcBorders>
              <w:bottom w:val="single" w:sz="4" w:space="0" w:color="auto"/>
            </w:tcBorders>
            <w:shd w:val="clear" w:color="auto" w:fill="auto"/>
            <w:noWrap/>
          </w:tcPr>
          <w:p w14:paraId="39DE9244" w14:textId="77777777" w:rsidR="00BB51B2" w:rsidRPr="00642865" w:rsidRDefault="00BB51B2" w:rsidP="00F40BBA">
            <w:pPr>
              <w:jc w:val="center"/>
              <w:rPr>
                <w:rFonts w:ascii="Arial" w:hAnsi="Arial" w:cs="Arial"/>
                <w:lang w:val="en-US"/>
              </w:rPr>
            </w:pPr>
            <w:r w:rsidRPr="00642865">
              <w:rPr>
                <w:rFonts w:ascii="Arial" w:hAnsi="Arial" w:cs="Arial"/>
                <w:lang w:val="en-US"/>
              </w:rPr>
              <w:t>203</w:t>
            </w:r>
          </w:p>
        </w:tc>
        <w:tc>
          <w:tcPr>
            <w:tcW w:w="2270" w:type="dxa"/>
            <w:tcBorders>
              <w:bottom w:val="single" w:sz="4" w:space="0" w:color="auto"/>
            </w:tcBorders>
            <w:shd w:val="clear" w:color="auto" w:fill="auto"/>
            <w:noWrap/>
          </w:tcPr>
          <w:p w14:paraId="2A9E0C4D" w14:textId="77777777" w:rsidR="006639EA" w:rsidRPr="00F93906" w:rsidRDefault="00AD2C5B" w:rsidP="00F40BBA">
            <w:pPr>
              <w:jc w:val="center"/>
              <w:rPr>
                <w:rFonts w:ascii="Arial" w:hAnsi="Arial" w:cs="Arial"/>
                <w:lang w:val="en-US"/>
              </w:rPr>
            </w:pPr>
            <w:r>
              <w:rPr>
                <w:rFonts w:ascii="Arial" w:hAnsi="Arial" w:cs="Arial"/>
                <w:lang w:val="en-US"/>
              </w:rPr>
              <w:t>3</w:t>
            </w:r>
          </w:p>
        </w:tc>
      </w:tr>
      <w:tr w:rsidR="00A773CA" w:rsidRPr="00F93906" w14:paraId="0E544DFC" w14:textId="77777777" w:rsidTr="00765A64">
        <w:trPr>
          <w:trHeight w:val="255"/>
          <w:jc w:val="center"/>
        </w:trPr>
        <w:tc>
          <w:tcPr>
            <w:tcW w:w="2183" w:type="dxa"/>
            <w:tcBorders>
              <w:bottom w:val="single" w:sz="4" w:space="0" w:color="auto"/>
            </w:tcBorders>
            <w:noWrap/>
          </w:tcPr>
          <w:p w14:paraId="2990CD0A" w14:textId="77777777" w:rsidR="00A773CA" w:rsidRPr="00A773CA" w:rsidRDefault="00A773CA" w:rsidP="009158E7">
            <w:pPr>
              <w:jc w:val="center"/>
              <w:rPr>
                <w:rFonts w:ascii="Arial" w:hAnsi="Arial" w:cs="Arial"/>
                <w:lang w:val="en-US"/>
              </w:rPr>
            </w:pPr>
            <w:r w:rsidRPr="00A773CA">
              <w:rPr>
                <w:rFonts w:ascii="Arial" w:hAnsi="Arial" w:cs="Arial"/>
                <w:lang w:val="en-US"/>
              </w:rPr>
              <w:t>2014</w:t>
            </w:r>
          </w:p>
        </w:tc>
        <w:tc>
          <w:tcPr>
            <w:tcW w:w="2295" w:type="dxa"/>
            <w:tcBorders>
              <w:bottom w:val="single" w:sz="4" w:space="0" w:color="auto"/>
            </w:tcBorders>
            <w:shd w:val="clear" w:color="auto" w:fill="auto"/>
            <w:noWrap/>
          </w:tcPr>
          <w:p w14:paraId="3316C403" w14:textId="77777777" w:rsidR="00BB51B2" w:rsidRPr="00642865" w:rsidRDefault="00BB51B2" w:rsidP="00F40BBA">
            <w:pPr>
              <w:jc w:val="center"/>
              <w:rPr>
                <w:rFonts w:ascii="Arial" w:hAnsi="Arial" w:cs="Arial"/>
                <w:lang w:val="en-US"/>
              </w:rPr>
            </w:pPr>
            <w:r w:rsidRPr="00642865">
              <w:rPr>
                <w:rFonts w:ascii="Arial" w:hAnsi="Arial" w:cs="Arial"/>
                <w:lang w:val="en-US"/>
              </w:rPr>
              <w:t>471</w:t>
            </w:r>
          </w:p>
        </w:tc>
        <w:tc>
          <w:tcPr>
            <w:tcW w:w="2270" w:type="dxa"/>
            <w:tcBorders>
              <w:bottom w:val="single" w:sz="4" w:space="0" w:color="auto"/>
            </w:tcBorders>
            <w:shd w:val="clear" w:color="auto" w:fill="auto"/>
            <w:noWrap/>
          </w:tcPr>
          <w:p w14:paraId="0B6A7698" w14:textId="77777777" w:rsidR="00A773CA" w:rsidRDefault="00A773CA" w:rsidP="00F40BBA">
            <w:pPr>
              <w:jc w:val="center"/>
              <w:rPr>
                <w:rFonts w:ascii="Arial" w:hAnsi="Arial" w:cs="Arial"/>
                <w:lang w:val="en-US"/>
              </w:rPr>
            </w:pPr>
            <w:r>
              <w:rPr>
                <w:rFonts w:ascii="Arial" w:hAnsi="Arial" w:cs="Arial"/>
                <w:lang w:val="en-US"/>
              </w:rPr>
              <w:t>1</w:t>
            </w:r>
          </w:p>
        </w:tc>
      </w:tr>
      <w:tr w:rsidR="009144CB" w:rsidRPr="00F93906" w14:paraId="2E480841" w14:textId="77777777" w:rsidTr="00765A64">
        <w:trPr>
          <w:trHeight w:val="255"/>
          <w:jc w:val="center"/>
        </w:trPr>
        <w:tc>
          <w:tcPr>
            <w:tcW w:w="2183" w:type="dxa"/>
            <w:tcBorders>
              <w:bottom w:val="single" w:sz="4" w:space="0" w:color="auto"/>
            </w:tcBorders>
            <w:noWrap/>
          </w:tcPr>
          <w:p w14:paraId="534068D4" w14:textId="77777777" w:rsidR="009144CB" w:rsidRPr="00415D52" w:rsidRDefault="009144CB" w:rsidP="009158E7">
            <w:pPr>
              <w:jc w:val="center"/>
              <w:rPr>
                <w:rFonts w:ascii="Arial" w:hAnsi="Arial" w:cs="Arial"/>
                <w:lang w:val="en-US"/>
              </w:rPr>
            </w:pPr>
            <w:r w:rsidRPr="00415D52">
              <w:rPr>
                <w:rFonts w:ascii="Arial" w:hAnsi="Arial" w:cs="Arial"/>
                <w:lang w:val="en-US"/>
              </w:rPr>
              <w:t>201</w:t>
            </w:r>
            <w:r w:rsidR="00A773CA" w:rsidRPr="00415D52">
              <w:rPr>
                <w:rFonts w:ascii="Arial" w:hAnsi="Arial" w:cs="Arial"/>
                <w:lang w:val="en-US"/>
              </w:rPr>
              <w:t>5</w:t>
            </w:r>
          </w:p>
        </w:tc>
        <w:tc>
          <w:tcPr>
            <w:tcW w:w="2295" w:type="dxa"/>
            <w:tcBorders>
              <w:bottom w:val="single" w:sz="4" w:space="0" w:color="auto"/>
            </w:tcBorders>
            <w:shd w:val="clear" w:color="auto" w:fill="auto"/>
            <w:noWrap/>
          </w:tcPr>
          <w:p w14:paraId="69027444" w14:textId="77777777" w:rsidR="00BB51B2" w:rsidRPr="00642865" w:rsidRDefault="00BB51B2" w:rsidP="00415D52">
            <w:pPr>
              <w:jc w:val="center"/>
              <w:rPr>
                <w:rFonts w:ascii="Arial" w:hAnsi="Arial" w:cs="Arial"/>
                <w:lang w:val="en-US"/>
              </w:rPr>
            </w:pPr>
            <w:r w:rsidRPr="00642865">
              <w:rPr>
                <w:rFonts w:ascii="Arial" w:hAnsi="Arial" w:cs="Arial"/>
                <w:lang w:val="en-US"/>
              </w:rPr>
              <w:t>313</w:t>
            </w:r>
          </w:p>
        </w:tc>
        <w:tc>
          <w:tcPr>
            <w:tcW w:w="2270" w:type="dxa"/>
            <w:tcBorders>
              <w:bottom w:val="single" w:sz="4" w:space="0" w:color="auto"/>
            </w:tcBorders>
            <w:shd w:val="clear" w:color="auto" w:fill="auto"/>
            <w:noWrap/>
          </w:tcPr>
          <w:p w14:paraId="1E333A15" w14:textId="77777777" w:rsidR="009144CB" w:rsidRDefault="00415D52" w:rsidP="00F40BBA">
            <w:pPr>
              <w:jc w:val="center"/>
              <w:rPr>
                <w:rFonts w:ascii="Arial" w:hAnsi="Arial" w:cs="Arial"/>
                <w:lang w:val="en-US"/>
              </w:rPr>
            </w:pPr>
            <w:r>
              <w:rPr>
                <w:rFonts w:ascii="Arial" w:hAnsi="Arial" w:cs="Arial"/>
                <w:lang w:val="en-US"/>
              </w:rPr>
              <w:t>8</w:t>
            </w:r>
          </w:p>
        </w:tc>
      </w:tr>
      <w:tr w:rsidR="0089522D" w:rsidRPr="00F93906" w14:paraId="63EA5F47" w14:textId="77777777" w:rsidTr="00997E05">
        <w:trPr>
          <w:trHeight w:val="255"/>
          <w:jc w:val="center"/>
        </w:trPr>
        <w:tc>
          <w:tcPr>
            <w:tcW w:w="2183" w:type="dxa"/>
            <w:tcBorders>
              <w:top w:val="single" w:sz="4" w:space="0" w:color="auto"/>
              <w:left w:val="single" w:sz="4" w:space="0" w:color="auto"/>
              <w:bottom w:val="single" w:sz="4" w:space="0" w:color="auto"/>
              <w:right w:val="single" w:sz="4" w:space="0" w:color="auto"/>
            </w:tcBorders>
            <w:noWrap/>
          </w:tcPr>
          <w:p w14:paraId="1C716A2D" w14:textId="77777777" w:rsidR="0089522D" w:rsidRPr="00415D52" w:rsidRDefault="0089522D" w:rsidP="009158E7">
            <w:pPr>
              <w:jc w:val="center"/>
              <w:rPr>
                <w:rFonts w:ascii="Arial" w:hAnsi="Arial" w:cs="Arial"/>
                <w:lang w:val="en-US"/>
              </w:rPr>
            </w:pPr>
            <w:r>
              <w:rPr>
                <w:rFonts w:ascii="Arial" w:hAnsi="Arial" w:cs="Arial"/>
                <w:lang w:val="en-US"/>
              </w:rPr>
              <w:t>2016</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4602FB8A" w14:textId="77777777" w:rsidR="00BB51B2" w:rsidRPr="00642865" w:rsidRDefault="00BB51B2" w:rsidP="00415D52">
            <w:pPr>
              <w:jc w:val="center"/>
              <w:rPr>
                <w:rFonts w:ascii="Arial" w:hAnsi="Arial" w:cs="Arial"/>
                <w:bCs/>
                <w:lang w:val="en-US"/>
              </w:rPr>
            </w:pPr>
            <w:r w:rsidRPr="00642865">
              <w:rPr>
                <w:rFonts w:ascii="Arial" w:hAnsi="Arial" w:cs="Arial"/>
                <w:bCs/>
                <w:lang w:val="en-US"/>
              </w:rPr>
              <w:t>370 &amp; 19</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7B78CA00" w14:textId="77777777" w:rsidR="0089522D" w:rsidRDefault="00997E05" w:rsidP="00D43BAC">
            <w:pPr>
              <w:jc w:val="center"/>
              <w:rPr>
                <w:rFonts w:ascii="Arial" w:hAnsi="Arial" w:cs="Arial"/>
                <w:bCs/>
                <w:lang w:val="en-US"/>
              </w:rPr>
            </w:pPr>
            <w:r>
              <w:rPr>
                <w:rFonts w:ascii="Arial" w:hAnsi="Arial" w:cs="Arial"/>
                <w:bCs/>
                <w:lang w:val="en-US"/>
              </w:rPr>
              <w:t>11</w:t>
            </w:r>
          </w:p>
        </w:tc>
      </w:tr>
      <w:tr w:rsidR="00415D52" w:rsidRPr="00F93906" w14:paraId="3E3097C3" w14:textId="77777777" w:rsidTr="00994903">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31561B9B" w14:textId="77777777" w:rsidR="00415D52" w:rsidRPr="00415D52" w:rsidRDefault="00934AB4" w:rsidP="00934AB4">
            <w:pPr>
              <w:jc w:val="center"/>
              <w:rPr>
                <w:rFonts w:ascii="Arial" w:hAnsi="Arial" w:cs="Arial"/>
                <w:b/>
                <w:bCs/>
                <w:lang w:val="en-US"/>
              </w:rPr>
            </w:pPr>
            <w:r>
              <w:rPr>
                <w:rFonts w:ascii="Arial" w:hAnsi="Arial" w:cs="Arial"/>
                <w:lang w:val="en-US"/>
              </w:rPr>
              <w:t>2017</w:t>
            </w:r>
          </w:p>
        </w:tc>
        <w:tc>
          <w:tcPr>
            <w:tcW w:w="2295" w:type="dxa"/>
            <w:tcBorders>
              <w:top w:val="single" w:sz="4" w:space="0" w:color="auto"/>
              <w:left w:val="single" w:sz="4" w:space="0" w:color="auto"/>
              <w:bottom w:val="single" w:sz="4" w:space="0" w:color="auto"/>
              <w:right w:val="single" w:sz="4" w:space="0" w:color="auto"/>
            </w:tcBorders>
            <w:shd w:val="clear" w:color="auto" w:fill="FFFFFF"/>
            <w:noWrap/>
          </w:tcPr>
          <w:p w14:paraId="4F6DE9F7" w14:textId="77777777" w:rsidR="00A366CB" w:rsidRPr="00642865" w:rsidRDefault="00BB51B2" w:rsidP="00BB51B2">
            <w:pPr>
              <w:jc w:val="center"/>
              <w:rPr>
                <w:rFonts w:ascii="Arial" w:hAnsi="Arial" w:cs="Arial"/>
                <w:bCs/>
                <w:lang w:val="en-US"/>
              </w:rPr>
            </w:pPr>
            <w:r w:rsidRPr="00642865">
              <w:rPr>
                <w:rFonts w:ascii="Arial" w:hAnsi="Arial" w:cs="Arial"/>
                <w:bCs/>
                <w:lang w:val="en-US"/>
              </w:rPr>
              <w:t>352</w:t>
            </w:r>
            <w:r w:rsidR="00642865" w:rsidRPr="00642865">
              <w:rPr>
                <w:rFonts w:ascii="Arial" w:hAnsi="Arial" w:cs="Arial"/>
                <w:bCs/>
                <w:lang w:val="en-US"/>
              </w:rPr>
              <w:t xml:space="preserve"> </w:t>
            </w:r>
            <w:r w:rsidRPr="00642865">
              <w:rPr>
                <w:rFonts w:ascii="Arial" w:hAnsi="Arial" w:cs="Arial"/>
                <w:bCs/>
                <w:lang w:val="en-US"/>
              </w:rPr>
              <w:t>&amp;</w:t>
            </w:r>
            <w:r w:rsidR="00642865" w:rsidRPr="00642865">
              <w:rPr>
                <w:rFonts w:ascii="Arial" w:hAnsi="Arial" w:cs="Arial"/>
                <w:bCs/>
                <w:lang w:val="en-US"/>
              </w:rPr>
              <w:t xml:space="preserve"> </w:t>
            </w:r>
            <w:r w:rsidRPr="00642865">
              <w:rPr>
                <w:rFonts w:ascii="Arial" w:hAnsi="Arial" w:cs="Arial"/>
                <w:bCs/>
                <w:lang w:val="en-US"/>
              </w:rPr>
              <w:t>18</w:t>
            </w:r>
          </w:p>
        </w:tc>
        <w:tc>
          <w:tcPr>
            <w:tcW w:w="2270" w:type="dxa"/>
            <w:tcBorders>
              <w:top w:val="single" w:sz="4" w:space="0" w:color="auto"/>
              <w:left w:val="single" w:sz="4" w:space="0" w:color="auto"/>
              <w:bottom w:val="single" w:sz="4" w:space="0" w:color="auto"/>
              <w:right w:val="single" w:sz="4" w:space="0" w:color="auto"/>
            </w:tcBorders>
            <w:shd w:val="clear" w:color="auto" w:fill="FFFFFF"/>
            <w:noWrap/>
          </w:tcPr>
          <w:p w14:paraId="46B58EB5" w14:textId="77777777" w:rsidR="00415D52" w:rsidRPr="00415D52" w:rsidRDefault="00EF07DC" w:rsidP="00D43BAC">
            <w:pPr>
              <w:jc w:val="center"/>
              <w:rPr>
                <w:rFonts w:ascii="Arial" w:hAnsi="Arial" w:cs="Arial"/>
                <w:bCs/>
                <w:lang w:val="en-US"/>
              </w:rPr>
            </w:pPr>
            <w:r>
              <w:rPr>
                <w:rFonts w:ascii="Arial" w:hAnsi="Arial" w:cs="Arial"/>
                <w:bCs/>
                <w:lang w:val="en-US"/>
              </w:rPr>
              <w:t>17</w:t>
            </w:r>
          </w:p>
        </w:tc>
      </w:tr>
      <w:tr w:rsidR="006F49D7" w:rsidRPr="00F93906" w14:paraId="413B6503" w14:textId="77777777" w:rsidTr="00994903">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693ADDCB" w14:textId="77777777" w:rsidR="006F49D7" w:rsidRPr="00415D52" w:rsidRDefault="006F49D7" w:rsidP="009158E7">
            <w:pPr>
              <w:jc w:val="center"/>
              <w:rPr>
                <w:rFonts w:ascii="Arial" w:hAnsi="Arial" w:cs="Arial"/>
                <w:lang w:val="en-US"/>
              </w:rPr>
            </w:pPr>
            <w:r>
              <w:rPr>
                <w:rFonts w:ascii="Arial" w:hAnsi="Arial" w:cs="Arial"/>
                <w:lang w:val="en-US"/>
              </w:rPr>
              <w:t>2018</w:t>
            </w:r>
          </w:p>
        </w:tc>
        <w:tc>
          <w:tcPr>
            <w:tcW w:w="2295" w:type="dxa"/>
            <w:tcBorders>
              <w:top w:val="single" w:sz="4" w:space="0" w:color="auto"/>
              <w:left w:val="single" w:sz="4" w:space="0" w:color="auto"/>
              <w:bottom w:val="single" w:sz="4" w:space="0" w:color="auto"/>
              <w:right w:val="single" w:sz="4" w:space="0" w:color="auto"/>
            </w:tcBorders>
            <w:shd w:val="clear" w:color="auto" w:fill="FFFFFF"/>
            <w:noWrap/>
          </w:tcPr>
          <w:p w14:paraId="125B994E" w14:textId="77777777" w:rsidR="00A366CB" w:rsidRPr="00642865" w:rsidRDefault="00A366CB" w:rsidP="009E21FC">
            <w:pPr>
              <w:jc w:val="center"/>
              <w:rPr>
                <w:rFonts w:ascii="Arial" w:hAnsi="Arial" w:cs="Arial"/>
                <w:bCs/>
                <w:lang w:val="en-US"/>
              </w:rPr>
            </w:pPr>
            <w:r w:rsidRPr="00642865">
              <w:rPr>
                <w:rFonts w:ascii="Arial" w:hAnsi="Arial" w:cs="Arial"/>
                <w:bCs/>
                <w:lang w:val="en-US"/>
              </w:rPr>
              <w:t>523 &amp; 4</w:t>
            </w:r>
          </w:p>
        </w:tc>
        <w:tc>
          <w:tcPr>
            <w:tcW w:w="2270" w:type="dxa"/>
            <w:tcBorders>
              <w:top w:val="single" w:sz="4" w:space="0" w:color="auto"/>
              <w:left w:val="single" w:sz="4" w:space="0" w:color="auto"/>
              <w:bottom w:val="single" w:sz="4" w:space="0" w:color="auto"/>
              <w:right w:val="single" w:sz="4" w:space="0" w:color="auto"/>
            </w:tcBorders>
            <w:shd w:val="clear" w:color="auto" w:fill="FFFFFF"/>
            <w:noWrap/>
          </w:tcPr>
          <w:p w14:paraId="5F14EFAB" w14:textId="77777777" w:rsidR="006F49D7" w:rsidRDefault="006F49D7" w:rsidP="00D43BAC">
            <w:pPr>
              <w:jc w:val="center"/>
              <w:rPr>
                <w:rFonts w:ascii="Arial" w:hAnsi="Arial" w:cs="Arial"/>
                <w:bCs/>
                <w:lang w:val="en-US"/>
              </w:rPr>
            </w:pPr>
            <w:r>
              <w:rPr>
                <w:rFonts w:ascii="Arial" w:hAnsi="Arial" w:cs="Arial"/>
                <w:bCs/>
                <w:lang w:val="en-US"/>
              </w:rPr>
              <w:t>5</w:t>
            </w:r>
            <w:r w:rsidR="004D10A2">
              <w:rPr>
                <w:rFonts w:ascii="Arial" w:hAnsi="Arial" w:cs="Arial"/>
                <w:bCs/>
                <w:lang w:val="en-US"/>
              </w:rPr>
              <w:t>1</w:t>
            </w:r>
          </w:p>
        </w:tc>
      </w:tr>
      <w:tr w:rsidR="000A3042" w:rsidRPr="00F93906" w14:paraId="37232AFB" w14:textId="77777777" w:rsidTr="00380F40">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1E9F0187" w14:textId="77777777" w:rsidR="000A3042" w:rsidRPr="00415D52" w:rsidRDefault="000A3042" w:rsidP="009158E7">
            <w:pPr>
              <w:jc w:val="center"/>
              <w:rPr>
                <w:rFonts w:ascii="Arial" w:hAnsi="Arial" w:cs="Arial"/>
                <w:lang w:val="en-US"/>
              </w:rPr>
            </w:pPr>
            <w:r>
              <w:rPr>
                <w:rFonts w:ascii="Arial" w:hAnsi="Arial" w:cs="Arial"/>
                <w:lang w:val="en-US"/>
              </w:rPr>
              <w:t>2019</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550A5EED" w14:textId="77777777" w:rsidR="000A3042" w:rsidRDefault="00743C1B" w:rsidP="009E21FC">
            <w:pPr>
              <w:jc w:val="center"/>
              <w:rPr>
                <w:rFonts w:ascii="Arial" w:hAnsi="Arial" w:cs="Arial"/>
                <w:bCs/>
                <w:lang w:val="en-US"/>
              </w:rPr>
            </w:pPr>
            <w:r>
              <w:rPr>
                <w:rFonts w:ascii="Arial" w:hAnsi="Arial" w:cs="Arial"/>
                <w:bCs/>
                <w:lang w:val="en-US"/>
              </w:rPr>
              <w:t>795 &amp; 10</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09E87D7F" w14:textId="77777777" w:rsidR="000A3042" w:rsidRDefault="00743C1B" w:rsidP="00D43BAC">
            <w:pPr>
              <w:jc w:val="center"/>
              <w:rPr>
                <w:rFonts w:ascii="Arial" w:hAnsi="Arial" w:cs="Arial"/>
                <w:bCs/>
                <w:lang w:val="en-US"/>
              </w:rPr>
            </w:pPr>
            <w:r>
              <w:rPr>
                <w:rFonts w:ascii="Arial" w:hAnsi="Arial" w:cs="Arial"/>
                <w:bCs/>
                <w:lang w:val="en-US"/>
              </w:rPr>
              <w:t>4</w:t>
            </w:r>
            <w:r w:rsidR="00274295">
              <w:rPr>
                <w:rFonts w:ascii="Arial" w:hAnsi="Arial" w:cs="Arial"/>
                <w:bCs/>
                <w:lang w:val="en-US"/>
              </w:rPr>
              <w:t>5</w:t>
            </w:r>
          </w:p>
        </w:tc>
      </w:tr>
      <w:tr w:rsidR="00782490" w:rsidRPr="00F93906" w14:paraId="1547E03E" w14:textId="77777777" w:rsidTr="00380F40">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5B34C1B7" w14:textId="77777777" w:rsidR="00782490" w:rsidRPr="00415D52" w:rsidRDefault="00782490" w:rsidP="009158E7">
            <w:pPr>
              <w:jc w:val="center"/>
              <w:rPr>
                <w:rFonts w:ascii="Arial" w:hAnsi="Arial" w:cs="Arial"/>
                <w:lang w:val="en-US"/>
              </w:rPr>
            </w:pPr>
            <w:r>
              <w:rPr>
                <w:rFonts w:ascii="Arial" w:hAnsi="Arial" w:cs="Arial"/>
                <w:lang w:val="en-US"/>
              </w:rPr>
              <w:t>2020</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11F85DDA" w14:textId="77777777" w:rsidR="00782490" w:rsidRDefault="005E1D8F" w:rsidP="009E21FC">
            <w:pPr>
              <w:jc w:val="center"/>
              <w:rPr>
                <w:rFonts w:ascii="Arial" w:hAnsi="Arial" w:cs="Arial"/>
                <w:bCs/>
                <w:lang w:val="en-US"/>
              </w:rPr>
            </w:pPr>
            <w:r>
              <w:rPr>
                <w:rFonts w:ascii="Arial" w:hAnsi="Arial" w:cs="Arial"/>
                <w:bCs/>
                <w:lang w:val="en-US"/>
              </w:rPr>
              <w:t>501 &amp; 1</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00353BE8" w14:textId="77777777" w:rsidR="00782490" w:rsidRDefault="00380F40" w:rsidP="00D43BAC">
            <w:pPr>
              <w:jc w:val="center"/>
              <w:rPr>
                <w:rFonts w:ascii="Arial" w:hAnsi="Arial" w:cs="Arial"/>
                <w:bCs/>
                <w:lang w:val="en-US"/>
              </w:rPr>
            </w:pPr>
            <w:r>
              <w:rPr>
                <w:rFonts w:ascii="Arial" w:hAnsi="Arial" w:cs="Arial"/>
                <w:bCs/>
                <w:lang w:val="en-US"/>
              </w:rPr>
              <w:t>22</w:t>
            </w:r>
          </w:p>
        </w:tc>
      </w:tr>
      <w:tr w:rsidR="00934AB4" w:rsidRPr="00F93906" w14:paraId="2FB46BFF" w14:textId="77777777" w:rsidTr="00380F40">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01725D68" w14:textId="77777777" w:rsidR="00934AB4" w:rsidRPr="00415D52" w:rsidRDefault="00934AB4" w:rsidP="009158E7">
            <w:pPr>
              <w:jc w:val="center"/>
              <w:rPr>
                <w:rFonts w:ascii="Arial" w:hAnsi="Arial" w:cs="Arial"/>
                <w:lang w:val="en-US"/>
              </w:rPr>
            </w:pPr>
            <w:r w:rsidRPr="00415D52">
              <w:rPr>
                <w:rFonts w:ascii="Arial" w:hAnsi="Arial" w:cs="Arial"/>
                <w:lang w:val="en-US"/>
              </w:rPr>
              <w:t>YTD @ 30 June 20</w:t>
            </w:r>
            <w:r w:rsidR="00743C1B">
              <w:rPr>
                <w:rFonts w:ascii="Arial" w:hAnsi="Arial" w:cs="Arial"/>
                <w:lang w:val="en-US"/>
              </w:rPr>
              <w:t>2</w:t>
            </w:r>
            <w:r w:rsidR="00782490">
              <w:rPr>
                <w:rFonts w:ascii="Arial" w:hAnsi="Arial" w:cs="Arial"/>
                <w:lang w:val="en-US"/>
              </w:rPr>
              <w:t>1</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1B760714" w14:textId="77777777" w:rsidR="00934AB4" w:rsidRPr="00380F40" w:rsidRDefault="005E1D8F" w:rsidP="009E21FC">
            <w:pPr>
              <w:jc w:val="center"/>
              <w:rPr>
                <w:rFonts w:ascii="Arial" w:hAnsi="Arial" w:cs="Arial"/>
                <w:bCs/>
                <w:lang w:val="en-US"/>
              </w:rPr>
            </w:pPr>
            <w:r w:rsidRPr="00380F40">
              <w:rPr>
                <w:rFonts w:ascii="Arial" w:hAnsi="Arial" w:cs="Arial"/>
                <w:bCs/>
                <w:lang w:val="en-US"/>
              </w:rPr>
              <w:t>288 &amp;12</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19FA3AF4" w14:textId="77777777" w:rsidR="00380F40" w:rsidRDefault="00380F40" w:rsidP="00380F40">
            <w:pPr>
              <w:jc w:val="center"/>
              <w:rPr>
                <w:rFonts w:ascii="Arial" w:hAnsi="Arial" w:cs="Arial"/>
                <w:bCs/>
                <w:lang w:val="en-US"/>
              </w:rPr>
            </w:pPr>
            <w:r>
              <w:rPr>
                <w:rFonts w:ascii="Arial" w:hAnsi="Arial" w:cs="Arial"/>
                <w:bCs/>
                <w:lang w:val="en-US"/>
              </w:rPr>
              <w:t>18</w:t>
            </w:r>
          </w:p>
        </w:tc>
      </w:tr>
      <w:tr w:rsidR="005D6E79" w:rsidRPr="00F93906" w14:paraId="31960776" w14:textId="77777777" w:rsidTr="00DD48D0">
        <w:trPr>
          <w:trHeight w:val="333"/>
          <w:jc w:val="center"/>
        </w:trPr>
        <w:tc>
          <w:tcPr>
            <w:tcW w:w="2183" w:type="dxa"/>
            <w:tcBorders>
              <w:top w:val="single" w:sz="4" w:space="0" w:color="auto"/>
              <w:left w:val="single" w:sz="4" w:space="0" w:color="auto"/>
              <w:bottom w:val="single" w:sz="4" w:space="0" w:color="auto"/>
              <w:right w:val="single" w:sz="4" w:space="0" w:color="auto"/>
            </w:tcBorders>
            <w:noWrap/>
          </w:tcPr>
          <w:p w14:paraId="379FE8CF" w14:textId="77777777" w:rsidR="005D6E79" w:rsidRPr="00A773CA" w:rsidRDefault="005D6E79" w:rsidP="00F93906">
            <w:pPr>
              <w:jc w:val="right"/>
              <w:rPr>
                <w:rFonts w:ascii="Arial" w:hAnsi="Arial" w:cs="Arial"/>
                <w:b/>
                <w:bCs/>
                <w:lang w:val="en-US"/>
              </w:rPr>
            </w:pPr>
            <w:r w:rsidRPr="00A773CA">
              <w:rPr>
                <w:rFonts w:ascii="Arial" w:hAnsi="Arial" w:cs="Arial"/>
                <w:b/>
                <w:bCs/>
                <w:lang w:val="en-US"/>
              </w:rPr>
              <w:t>Totals</w:t>
            </w:r>
          </w:p>
        </w:tc>
        <w:tc>
          <w:tcPr>
            <w:tcW w:w="2295" w:type="dxa"/>
            <w:tcBorders>
              <w:top w:val="single" w:sz="4" w:space="0" w:color="auto"/>
              <w:left w:val="single" w:sz="4" w:space="0" w:color="auto"/>
              <w:bottom w:val="single" w:sz="4" w:space="0" w:color="auto"/>
              <w:right w:val="single" w:sz="4" w:space="0" w:color="auto"/>
            </w:tcBorders>
            <w:shd w:val="clear" w:color="auto" w:fill="FFFFFF"/>
            <w:noWrap/>
          </w:tcPr>
          <w:p w14:paraId="0CB31881" w14:textId="77777777" w:rsidR="005D6E79" w:rsidRPr="00380F40" w:rsidRDefault="005E1D8F" w:rsidP="00380F40">
            <w:pPr>
              <w:jc w:val="center"/>
              <w:rPr>
                <w:rFonts w:ascii="Arial" w:hAnsi="Arial" w:cs="Arial"/>
                <w:b/>
                <w:bCs/>
                <w:lang w:val="en-US"/>
              </w:rPr>
            </w:pPr>
            <w:r w:rsidRPr="00380F40">
              <w:rPr>
                <w:rFonts w:ascii="Arial" w:hAnsi="Arial" w:cs="Arial"/>
                <w:b/>
                <w:bCs/>
                <w:lang w:val="en-US"/>
              </w:rPr>
              <w:t>4036 &amp; 64</w:t>
            </w:r>
          </w:p>
        </w:tc>
        <w:tc>
          <w:tcPr>
            <w:tcW w:w="2270" w:type="dxa"/>
            <w:tcBorders>
              <w:top w:val="single" w:sz="4" w:space="0" w:color="auto"/>
              <w:left w:val="single" w:sz="4" w:space="0" w:color="auto"/>
              <w:bottom w:val="nil"/>
              <w:right w:val="nil"/>
            </w:tcBorders>
            <w:shd w:val="clear" w:color="auto" w:fill="auto"/>
            <w:noWrap/>
          </w:tcPr>
          <w:p w14:paraId="4DBFD565" w14:textId="77777777" w:rsidR="005D6E79" w:rsidRDefault="002301DA" w:rsidP="002301DA">
            <w:pPr>
              <w:rPr>
                <w:rFonts w:ascii="Arial" w:hAnsi="Arial" w:cs="Arial"/>
                <w:bCs/>
                <w:sz w:val="14"/>
                <w:lang w:val="en-US"/>
              </w:rPr>
            </w:pPr>
            <w:r w:rsidRPr="002301DA">
              <w:rPr>
                <w:rFonts w:ascii="Arial" w:hAnsi="Arial" w:cs="Arial"/>
                <w:bCs/>
                <w:sz w:val="14"/>
                <w:lang w:val="en-US"/>
              </w:rPr>
              <w:t>* Each CoPC has a PCAR</w:t>
            </w:r>
          </w:p>
          <w:p w14:paraId="536A56F0" w14:textId="77777777" w:rsidR="00401F66" w:rsidRPr="002301DA" w:rsidRDefault="003E5E51" w:rsidP="002301DA">
            <w:pPr>
              <w:rPr>
                <w:rFonts w:ascii="Arial" w:hAnsi="Arial" w:cs="Arial"/>
                <w:bCs/>
                <w:lang w:val="en-US"/>
              </w:rPr>
            </w:pPr>
            <w:r>
              <w:rPr>
                <w:rFonts w:ascii="Arial" w:hAnsi="Arial" w:cs="Arial"/>
                <w:bCs/>
                <w:sz w:val="14"/>
                <w:lang w:val="en-US"/>
              </w:rPr>
              <w:t>** Facility Orientation Certificate introduced in 2016</w:t>
            </w:r>
          </w:p>
        </w:tc>
      </w:tr>
    </w:tbl>
    <w:p w14:paraId="63A8FE46" w14:textId="77777777" w:rsidR="00EE3658" w:rsidRDefault="00EE3658" w:rsidP="00E85BF4">
      <w:pPr>
        <w:keepNext/>
        <w:keepLines/>
        <w:jc w:val="center"/>
        <w:rPr>
          <w:noProof/>
          <w:lang w:eastAsia="en-AU"/>
        </w:rPr>
      </w:pPr>
    </w:p>
    <w:p w14:paraId="652FBD69" w14:textId="77777777" w:rsidR="000A3042" w:rsidRDefault="000A3042" w:rsidP="004154E4">
      <w:pPr>
        <w:widowControl w:val="0"/>
        <w:ind w:left="567" w:right="992"/>
        <w:rPr>
          <w:rFonts w:ascii="Arial" w:hAnsi="Arial" w:cs="Arial"/>
          <w:b/>
          <w:sz w:val="22"/>
          <w:szCs w:val="24"/>
          <w:lang w:val="en-US"/>
        </w:rPr>
      </w:pPr>
    </w:p>
    <w:p w14:paraId="73825A41" w14:textId="5D5EE6C9" w:rsidR="000A3042" w:rsidRDefault="0095443E" w:rsidP="004154E4">
      <w:pPr>
        <w:widowControl w:val="0"/>
        <w:ind w:left="567" w:right="992"/>
        <w:rPr>
          <w:rFonts w:ascii="Arial" w:hAnsi="Arial" w:cs="Arial"/>
          <w:b/>
          <w:sz w:val="22"/>
          <w:szCs w:val="24"/>
          <w:lang w:val="en-US"/>
        </w:rPr>
      </w:pPr>
      <w:r w:rsidRPr="00C73056">
        <w:rPr>
          <w:noProof/>
        </w:rPr>
        <w:drawing>
          <wp:inline distT="0" distB="0" distL="0" distR="0" wp14:anchorId="2FEF921D" wp14:editId="37D40F62">
            <wp:extent cx="5372100" cy="3549650"/>
            <wp:effectExtent l="19050" t="19050" r="0" b="0"/>
            <wp:docPr id="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3549650"/>
                    </a:xfrm>
                    <a:prstGeom prst="rect">
                      <a:avLst/>
                    </a:prstGeom>
                    <a:noFill/>
                    <a:ln w="6350" cmpd="sng">
                      <a:solidFill>
                        <a:srgbClr val="000000"/>
                      </a:solidFill>
                      <a:miter lim="800000"/>
                      <a:headEnd/>
                      <a:tailEnd/>
                    </a:ln>
                    <a:effectLst/>
                  </pic:spPr>
                </pic:pic>
              </a:graphicData>
            </a:graphic>
          </wp:inline>
        </w:drawing>
      </w:r>
    </w:p>
    <w:p w14:paraId="6ACD6C24" w14:textId="77777777" w:rsidR="00274295" w:rsidRDefault="00274295" w:rsidP="004154E4">
      <w:pPr>
        <w:widowControl w:val="0"/>
        <w:ind w:left="567" w:right="992"/>
        <w:rPr>
          <w:rFonts w:ascii="Arial" w:hAnsi="Arial" w:cs="Arial"/>
          <w:b/>
          <w:sz w:val="22"/>
          <w:szCs w:val="24"/>
          <w:lang w:val="en-US"/>
        </w:rPr>
      </w:pPr>
    </w:p>
    <w:p w14:paraId="65BA9D15" w14:textId="77777777" w:rsidR="00AD2C5B" w:rsidRPr="009158E7" w:rsidRDefault="00AD2C5B" w:rsidP="004154E4">
      <w:pPr>
        <w:widowControl w:val="0"/>
        <w:ind w:left="567" w:right="992"/>
        <w:rPr>
          <w:rFonts w:ascii="Arial" w:hAnsi="Arial" w:cs="Arial"/>
          <w:b/>
          <w:sz w:val="22"/>
          <w:szCs w:val="24"/>
          <w:u w:val="single"/>
          <w:lang w:val="en-US"/>
        </w:rPr>
      </w:pPr>
      <w:r w:rsidRPr="009158E7">
        <w:rPr>
          <w:rFonts w:ascii="Arial" w:hAnsi="Arial" w:cs="Arial"/>
          <w:b/>
          <w:sz w:val="22"/>
          <w:szCs w:val="24"/>
          <w:lang w:val="en-US"/>
        </w:rPr>
        <w:t>Figure 5</w:t>
      </w:r>
      <w:r w:rsidR="00525CEB">
        <w:rPr>
          <w:rFonts w:ascii="Arial" w:hAnsi="Arial" w:cs="Arial"/>
          <w:b/>
          <w:sz w:val="22"/>
          <w:szCs w:val="24"/>
          <w:lang w:val="en-US"/>
        </w:rPr>
        <w:t>A</w:t>
      </w:r>
      <w:r w:rsidRPr="009158E7">
        <w:rPr>
          <w:rFonts w:ascii="Arial" w:hAnsi="Arial" w:cs="Arial"/>
          <w:b/>
          <w:sz w:val="22"/>
          <w:szCs w:val="24"/>
          <w:lang w:val="en-US"/>
        </w:rPr>
        <w:t xml:space="preserve"> – Cumulative Total of IECEx Certified Personnel Certificates (Co</w:t>
      </w:r>
      <w:r w:rsidR="00B66AC4">
        <w:rPr>
          <w:rFonts w:ascii="Arial" w:hAnsi="Arial" w:cs="Arial"/>
          <w:b/>
          <w:sz w:val="22"/>
          <w:szCs w:val="24"/>
          <w:lang w:val="en-US"/>
        </w:rPr>
        <w:t>P</w:t>
      </w:r>
      <w:r w:rsidRPr="009158E7">
        <w:rPr>
          <w:rFonts w:ascii="Arial" w:hAnsi="Arial" w:cs="Arial"/>
          <w:b/>
          <w:sz w:val="22"/>
          <w:szCs w:val="24"/>
          <w:lang w:val="en-US"/>
        </w:rPr>
        <w:t>C</w:t>
      </w:r>
      <w:r w:rsidR="00B66AC4">
        <w:rPr>
          <w:rFonts w:ascii="Arial" w:hAnsi="Arial" w:cs="Arial"/>
          <w:b/>
          <w:sz w:val="22"/>
          <w:szCs w:val="24"/>
          <w:lang w:val="en-US"/>
        </w:rPr>
        <w:t>s</w:t>
      </w:r>
      <w:r w:rsidRPr="009158E7">
        <w:rPr>
          <w:rFonts w:ascii="Arial" w:hAnsi="Arial" w:cs="Arial"/>
          <w:b/>
          <w:sz w:val="22"/>
          <w:szCs w:val="24"/>
          <w:lang w:val="en-US"/>
        </w:rPr>
        <w:t xml:space="preserve">) at each Year end </w:t>
      </w:r>
      <w:r w:rsidRPr="009158E7">
        <w:rPr>
          <w:rFonts w:ascii="Arial" w:hAnsi="Arial" w:cs="Arial"/>
          <w:b/>
          <w:sz w:val="22"/>
          <w:szCs w:val="24"/>
          <w:u w:val="single"/>
          <w:lang w:val="en-US"/>
        </w:rPr>
        <w:t>and to 30 June 20</w:t>
      </w:r>
      <w:r w:rsidR="00DC439C">
        <w:rPr>
          <w:rFonts w:ascii="Arial" w:hAnsi="Arial" w:cs="Arial"/>
          <w:b/>
          <w:sz w:val="22"/>
          <w:szCs w:val="24"/>
          <w:u w:val="single"/>
          <w:lang w:val="en-US"/>
        </w:rPr>
        <w:t>2</w:t>
      </w:r>
      <w:r w:rsidR="00782490">
        <w:rPr>
          <w:rFonts w:ascii="Arial" w:hAnsi="Arial" w:cs="Arial"/>
          <w:b/>
          <w:sz w:val="22"/>
          <w:szCs w:val="24"/>
          <w:u w:val="single"/>
          <w:lang w:val="en-US"/>
        </w:rPr>
        <w:t>1</w:t>
      </w:r>
    </w:p>
    <w:p w14:paraId="43292025" w14:textId="77777777" w:rsidR="00BC1247" w:rsidRDefault="00BC1247" w:rsidP="00BC1247">
      <w:pPr>
        <w:widowControl w:val="0"/>
        <w:ind w:firstLine="720"/>
        <w:jc w:val="center"/>
        <w:rPr>
          <w:rFonts w:ascii="Arial" w:hAnsi="Arial" w:cs="Arial"/>
          <w:b/>
          <w:sz w:val="24"/>
          <w:szCs w:val="24"/>
          <w:lang w:val="en-US"/>
        </w:rPr>
      </w:pPr>
    </w:p>
    <w:p w14:paraId="1BC30C67" w14:textId="77777777" w:rsidR="006346B1" w:rsidRDefault="006346B1" w:rsidP="00525CEB">
      <w:pPr>
        <w:widowControl w:val="0"/>
        <w:ind w:firstLine="567"/>
        <w:rPr>
          <w:rFonts w:ascii="Arial" w:hAnsi="Arial" w:cs="Arial"/>
          <w:b/>
          <w:sz w:val="24"/>
          <w:szCs w:val="24"/>
          <w:lang w:val="en-US"/>
        </w:rPr>
      </w:pPr>
    </w:p>
    <w:p w14:paraId="24BF808B" w14:textId="77777777" w:rsidR="000A3042" w:rsidRDefault="000A3042" w:rsidP="00525CEB">
      <w:pPr>
        <w:widowControl w:val="0"/>
        <w:ind w:left="567" w:right="992"/>
        <w:rPr>
          <w:rFonts w:ascii="Arial" w:hAnsi="Arial" w:cs="Arial"/>
          <w:b/>
          <w:sz w:val="22"/>
          <w:szCs w:val="24"/>
          <w:lang w:val="en-US"/>
        </w:rPr>
      </w:pPr>
    </w:p>
    <w:p w14:paraId="61B32604" w14:textId="77777777" w:rsidR="00690CA6" w:rsidRDefault="00690CA6" w:rsidP="00525CEB">
      <w:pPr>
        <w:widowControl w:val="0"/>
        <w:ind w:left="567" w:right="992"/>
        <w:rPr>
          <w:rFonts w:ascii="Arial" w:hAnsi="Arial" w:cs="Arial"/>
          <w:b/>
          <w:sz w:val="22"/>
          <w:szCs w:val="24"/>
          <w:lang w:val="en-US"/>
        </w:rPr>
      </w:pPr>
    </w:p>
    <w:p w14:paraId="30C65945" w14:textId="7C9F78EC" w:rsidR="005E1D8F" w:rsidRDefault="0095443E" w:rsidP="00525CEB">
      <w:pPr>
        <w:widowControl w:val="0"/>
        <w:ind w:left="567" w:right="992"/>
        <w:rPr>
          <w:rFonts w:ascii="Arial" w:hAnsi="Arial" w:cs="Arial"/>
          <w:b/>
          <w:sz w:val="22"/>
          <w:szCs w:val="24"/>
          <w:lang w:val="en-US"/>
        </w:rPr>
      </w:pPr>
      <w:r w:rsidRPr="00C73056">
        <w:rPr>
          <w:noProof/>
        </w:rPr>
        <w:drawing>
          <wp:inline distT="0" distB="0" distL="0" distR="0" wp14:anchorId="14C541D9" wp14:editId="1889E193">
            <wp:extent cx="5433695" cy="3121025"/>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5B8289" w14:textId="77777777" w:rsidR="005E1D8F" w:rsidRDefault="005E1D8F" w:rsidP="00525CEB">
      <w:pPr>
        <w:widowControl w:val="0"/>
        <w:ind w:left="567" w:right="992"/>
        <w:rPr>
          <w:rFonts w:ascii="Arial" w:hAnsi="Arial" w:cs="Arial"/>
          <w:b/>
          <w:sz w:val="22"/>
          <w:szCs w:val="24"/>
          <w:lang w:val="en-US"/>
        </w:rPr>
      </w:pPr>
    </w:p>
    <w:p w14:paraId="05AB8CC7" w14:textId="77777777" w:rsidR="00525CEB" w:rsidRPr="009158E7" w:rsidRDefault="00525CEB" w:rsidP="00525CEB">
      <w:pPr>
        <w:widowControl w:val="0"/>
        <w:ind w:left="567" w:right="992"/>
        <w:rPr>
          <w:rFonts w:ascii="Arial" w:hAnsi="Arial" w:cs="Arial"/>
          <w:b/>
          <w:sz w:val="22"/>
          <w:szCs w:val="24"/>
          <w:u w:val="single"/>
          <w:lang w:val="en-US"/>
        </w:rPr>
      </w:pPr>
      <w:r w:rsidRPr="009158E7">
        <w:rPr>
          <w:rFonts w:ascii="Arial" w:hAnsi="Arial" w:cs="Arial"/>
          <w:b/>
          <w:sz w:val="22"/>
          <w:szCs w:val="24"/>
          <w:lang w:val="en-US"/>
        </w:rPr>
        <w:t>Figure 5</w:t>
      </w:r>
      <w:r>
        <w:rPr>
          <w:rFonts w:ascii="Arial" w:hAnsi="Arial" w:cs="Arial"/>
          <w:b/>
          <w:sz w:val="22"/>
          <w:szCs w:val="24"/>
          <w:lang w:val="en-US"/>
        </w:rPr>
        <w:t>B</w:t>
      </w:r>
      <w:r w:rsidRPr="009158E7">
        <w:rPr>
          <w:rFonts w:ascii="Arial" w:hAnsi="Arial" w:cs="Arial"/>
          <w:b/>
          <w:sz w:val="22"/>
          <w:szCs w:val="24"/>
          <w:lang w:val="en-US"/>
        </w:rPr>
        <w:t xml:space="preserve"> – </w:t>
      </w:r>
      <w:r>
        <w:rPr>
          <w:rFonts w:ascii="Arial" w:hAnsi="Arial" w:cs="Arial"/>
          <w:b/>
          <w:sz w:val="22"/>
          <w:szCs w:val="24"/>
          <w:lang w:val="en-US"/>
        </w:rPr>
        <w:t xml:space="preserve">Year-by-Year Growth </w:t>
      </w:r>
      <w:r w:rsidRPr="009158E7">
        <w:rPr>
          <w:rFonts w:ascii="Arial" w:hAnsi="Arial" w:cs="Arial"/>
          <w:b/>
          <w:sz w:val="22"/>
          <w:szCs w:val="24"/>
          <w:lang w:val="en-US"/>
        </w:rPr>
        <w:t>of IECEx Certified Personnel Certificates (Co</w:t>
      </w:r>
      <w:r>
        <w:rPr>
          <w:rFonts w:ascii="Arial" w:hAnsi="Arial" w:cs="Arial"/>
          <w:b/>
          <w:sz w:val="22"/>
          <w:szCs w:val="24"/>
          <w:lang w:val="en-US"/>
        </w:rPr>
        <w:t>P</w:t>
      </w:r>
      <w:r w:rsidRPr="009158E7">
        <w:rPr>
          <w:rFonts w:ascii="Arial" w:hAnsi="Arial" w:cs="Arial"/>
          <w:b/>
          <w:sz w:val="22"/>
          <w:szCs w:val="24"/>
          <w:lang w:val="en-US"/>
        </w:rPr>
        <w:t>C</w:t>
      </w:r>
      <w:r>
        <w:rPr>
          <w:rFonts w:ascii="Arial" w:hAnsi="Arial" w:cs="Arial"/>
          <w:b/>
          <w:sz w:val="22"/>
          <w:szCs w:val="24"/>
          <w:lang w:val="en-US"/>
        </w:rPr>
        <w:t>s</w:t>
      </w:r>
      <w:r w:rsidRPr="009158E7">
        <w:rPr>
          <w:rFonts w:ascii="Arial" w:hAnsi="Arial" w:cs="Arial"/>
          <w:b/>
          <w:sz w:val="22"/>
          <w:szCs w:val="24"/>
          <w:lang w:val="en-US"/>
        </w:rPr>
        <w:t xml:space="preserve">) at each Year end </w:t>
      </w:r>
      <w:r w:rsidRPr="009158E7">
        <w:rPr>
          <w:rFonts w:ascii="Arial" w:hAnsi="Arial" w:cs="Arial"/>
          <w:b/>
          <w:sz w:val="22"/>
          <w:szCs w:val="24"/>
          <w:u w:val="single"/>
          <w:lang w:val="en-US"/>
        </w:rPr>
        <w:t>and to 30 June 20</w:t>
      </w:r>
      <w:r w:rsidR="00DC439C">
        <w:rPr>
          <w:rFonts w:ascii="Arial" w:hAnsi="Arial" w:cs="Arial"/>
          <w:b/>
          <w:sz w:val="22"/>
          <w:szCs w:val="24"/>
          <w:u w:val="single"/>
          <w:lang w:val="en-US"/>
        </w:rPr>
        <w:t>2</w:t>
      </w:r>
      <w:r w:rsidR="00782490">
        <w:rPr>
          <w:rFonts w:ascii="Arial" w:hAnsi="Arial" w:cs="Arial"/>
          <w:b/>
          <w:sz w:val="22"/>
          <w:szCs w:val="24"/>
          <w:u w:val="single"/>
          <w:lang w:val="en-US"/>
        </w:rPr>
        <w:t>1</w:t>
      </w:r>
    </w:p>
    <w:p w14:paraId="21445AF4" w14:textId="77777777" w:rsidR="00A54931" w:rsidRDefault="00A54931" w:rsidP="00BC1247">
      <w:pPr>
        <w:widowControl w:val="0"/>
        <w:ind w:firstLine="720"/>
        <w:jc w:val="center"/>
        <w:rPr>
          <w:rFonts w:ascii="Arial" w:hAnsi="Arial" w:cs="Arial"/>
          <w:b/>
          <w:sz w:val="24"/>
          <w:szCs w:val="24"/>
          <w:lang w:val="en-US"/>
        </w:rPr>
      </w:pPr>
    </w:p>
    <w:p w14:paraId="56620001" w14:textId="77777777" w:rsidR="00025A2C" w:rsidRDefault="00025A2C" w:rsidP="00BC1247">
      <w:pPr>
        <w:widowControl w:val="0"/>
        <w:ind w:firstLine="720"/>
        <w:jc w:val="center"/>
        <w:rPr>
          <w:rFonts w:ascii="Arial" w:hAnsi="Arial" w:cs="Arial"/>
          <w:b/>
          <w:sz w:val="24"/>
          <w:szCs w:val="24"/>
          <w:lang w:val="en-US"/>
        </w:rPr>
      </w:pPr>
    </w:p>
    <w:p w14:paraId="08A71D81" w14:textId="77777777" w:rsidR="00690CA6" w:rsidRDefault="005E1D8F" w:rsidP="00BC1247">
      <w:pPr>
        <w:widowControl w:val="0"/>
        <w:ind w:firstLine="720"/>
        <w:jc w:val="center"/>
        <w:rPr>
          <w:rFonts w:ascii="Arial" w:hAnsi="Arial" w:cs="Arial"/>
          <w:b/>
          <w:sz w:val="24"/>
          <w:szCs w:val="24"/>
          <w:lang w:val="en-US"/>
        </w:rPr>
      </w:pPr>
      <w:r>
        <w:rPr>
          <w:rFonts w:ascii="Arial" w:hAnsi="Arial" w:cs="Arial"/>
          <w:b/>
          <w:sz w:val="24"/>
          <w:szCs w:val="24"/>
          <w:lang w:val="en-US"/>
        </w:rPr>
        <w:br w:type="page"/>
      </w:r>
    </w:p>
    <w:p w14:paraId="0E238A00" w14:textId="77777777" w:rsidR="00555FA9" w:rsidRPr="00727118" w:rsidRDefault="00555FA9" w:rsidP="00BC1247">
      <w:pPr>
        <w:widowControl w:val="0"/>
        <w:numPr>
          <w:ilvl w:val="0"/>
          <w:numId w:val="11"/>
        </w:numPr>
        <w:tabs>
          <w:tab w:val="left" w:pos="426"/>
        </w:tabs>
        <w:ind w:hanging="720"/>
        <w:rPr>
          <w:rFonts w:ascii="Arial" w:hAnsi="Arial" w:cs="Arial"/>
          <w:b/>
          <w:sz w:val="24"/>
          <w:szCs w:val="24"/>
          <w:lang w:val="en-US"/>
        </w:rPr>
      </w:pPr>
      <w:r w:rsidRPr="00727118">
        <w:rPr>
          <w:rFonts w:ascii="Arial" w:hAnsi="Arial" w:cs="Arial"/>
          <w:b/>
          <w:sz w:val="24"/>
          <w:szCs w:val="24"/>
          <w:lang w:val="en-US"/>
        </w:rPr>
        <w:t>Surveillance of the IECEx System</w:t>
      </w:r>
    </w:p>
    <w:p w14:paraId="0471D4F5" w14:textId="77777777" w:rsidR="00555FA9" w:rsidRPr="005879B1" w:rsidRDefault="00555FA9" w:rsidP="008120C0">
      <w:pPr>
        <w:widowControl w:val="0"/>
        <w:tabs>
          <w:tab w:val="left" w:pos="426"/>
        </w:tabs>
        <w:jc w:val="both"/>
        <w:rPr>
          <w:rFonts w:ascii="Arial" w:hAnsi="Arial" w:cs="Arial"/>
          <w:sz w:val="22"/>
          <w:szCs w:val="24"/>
          <w:lang w:val="en-US"/>
        </w:rPr>
      </w:pPr>
      <w:r w:rsidRPr="005879B1">
        <w:rPr>
          <w:rFonts w:ascii="Arial" w:hAnsi="Arial" w:cs="Arial"/>
          <w:sz w:val="22"/>
          <w:szCs w:val="24"/>
          <w:lang w:val="en-US"/>
        </w:rPr>
        <w:t xml:space="preserve">To ensure integrity of the System a range of measures and activities are undertaken within IECEx </w:t>
      </w:r>
      <w:r w:rsidR="00D67544">
        <w:rPr>
          <w:rFonts w:ascii="Arial" w:hAnsi="Arial" w:cs="Arial"/>
          <w:sz w:val="22"/>
          <w:szCs w:val="24"/>
          <w:lang w:val="en-US"/>
        </w:rPr>
        <w:t xml:space="preserve">– these </w:t>
      </w:r>
      <w:r w:rsidRPr="005879B1">
        <w:rPr>
          <w:rFonts w:ascii="Arial" w:hAnsi="Arial" w:cs="Arial"/>
          <w:sz w:val="22"/>
          <w:szCs w:val="24"/>
          <w:lang w:val="en-US"/>
        </w:rPr>
        <w:t>include:</w:t>
      </w:r>
    </w:p>
    <w:p w14:paraId="1E035BE6" w14:textId="77777777" w:rsidR="00D86067" w:rsidRPr="005879B1" w:rsidRDefault="0055351C" w:rsidP="008120C0">
      <w:pPr>
        <w:widowControl w:val="0"/>
        <w:numPr>
          <w:ilvl w:val="0"/>
          <w:numId w:val="32"/>
        </w:numPr>
        <w:tabs>
          <w:tab w:val="left" w:pos="426"/>
        </w:tabs>
        <w:ind w:left="426" w:hanging="426"/>
        <w:jc w:val="both"/>
        <w:rPr>
          <w:rFonts w:ascii="Arial" w:hAnsi="Arial" w:cs="Arial"/>
          <w:sz w:val="22"/>
          <w:szCs w:val="24"/>
          <w:lang w:val="en-US"/>
        </w:rPr>
      </w:pPr>
      <w:r>
        <w:rPr>
          <w:rFonts w:ascii="Arial" w:hAnsi="Arial" w:cs="Arial"/>
          <w:sz w:val="22"/>
          <w:szCs w:val="24"/>
          <w:lang w:val="en-US"/>
        </w:rPr>
        <w:t xml:space="preserve">Initial </w:t>
      </w:r>
      <w:r w:rsidR="00727118" w:rsidRPr="005879B1">
        <w:rPr>
          <w:rFonts w:ascii="Arial" w:hAnsi="Arial" w:cs="Arial"/>
          <w:sz w:val="22"/>
          <w:szCs w:val="24"/>
          <w:lang w:val="en-US"/>
        </w:rPr>
        <w:t>A</w:t>
      </w:r>
      <w:r w:rsidR="00D86067" w:rsidRPr="005879B1">
        <w:rPr>
          <w:rFonts w:ascii="Arial" w:hAnsi="Arial" w:cs="Arial"/>
          <w:sz w:val="22"/>
          <w:szCs w:val="24"/>
          <w:lang w:val="en-US"/>
        </w:rPr>
        <w:t xml:space="preserve">ssessment </w:t>
      </w:r>
      <w:r>
        <w:rPr>
          <w:rFonts w:ascii="Arial" w:hAnsi="Arial" w:cs="Arial"/>
          <w:sz w:val="22"/>
          <w:szCs w:val="24"/>
          <w:lang w:val="en-US"/>
        </w:rPr>
        <w:t xml:space="preserve">and qualification </w:t>
      </w:r>
      <w:r w:rsidR="00D86067" w:rsidRPr="005879B1">
        <w:rPr>
          <w:rFonts w:ascii="Arial" w:hAnsi="Arial" w:cs="Arial"/>
          <w:sz w:val="22"/>
          <w:szCs w:val="24"/>
          <w:lang w:val="en-US"/>
        </w:rPr>
        <w:t>of all ExTLs and ExCBs seeking to join IECEx</w:t>
      </w:r>
    </w:p>
    <w:p w14:paraId="01E9566F" w14:textId="77777777" w:rsidR="00AD1C79" w:rsidRPr="005879B1" w:rsidRDefault="00727118" w:rsidP="008120C0">
      <w:pPr>
        <w:widowControl w:val="0"/>
        <w:numPr>
          <w:ilvl w:val="0"/>
          <w:numId w:val="32"/>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S</w:t>
      </w:r>
      <w:r w:rsidR="00AD1C79" w:rsidRPr="005879B1">
        <w:rPr>
          <w:rFonts w:ascii="Arial" w:hAnsi="Arial" w:cs="Arial"/>
          <w:sz w:val="22"/>
          <w:szCs w:val="24"/>
          <w:lang w:val="en-US"/>
        </w:rPr>
        <w:t>urveillance of all ExTLs and ExCBs (</w:t>
      </w:r>
      <w:r w:rsidR="0055351C" w:rsidRPr="0055351C">
        <w:rPr>
          <w:rFonts w:ascii="Arial" w:hAnsi="Arial" w:cs="Arial"/>
          <w:i/>
          <w:sz w:val="22"/>
          <w:szCs w:val="24"/>
          <w:lang w:val="en-US"/>
        </w:rPr>
        <w:t>annual</w:t>
      </w:r>
      <w:r w:rsidR="0055351C">
        <w:rPr>
          <w:rFonts w:ascii="Arial" w:hAnsi="Arial" w:cs="Arial"/>
          <w:sz w:val="22"/>
          <w:szCs w:val="24"/>
          <w:lang w:val="en-US"/>
        </w:rPr>
        <w:t xml:space="preserve"> </w:t>
      </w:r>
      <w:r w:rsidR="00AD1C79" w:rsidRPr="005879B1">
        <w:rPr>
          <w:rFonts w:ascii="Arial" w:hAnsi="Arial" w:cs="Arial"/>
          <w:i/>
          <w:sz w:val="22"/>
          <w:szCs w:val="24"/>
          <w:lang w:val="en-US"/>
        </w:rPr>
        <w:t xml:space="preserve">confirmation of accreditation for those with accreditation and </w:t>
      </w:r>
      <w:r w:rsidR="0055351C">
        <w:rPr>
          <w:rFonts w:ascii="Arial" w:hAnsi="Arial" w:cs="Arial"/>
          <w:i/>
          <w:sz w:val="22"/>
          <w:szCs w:val="24"/>
          <w:lang w:val="en-US"/>
        </w:rPr>
        <w:t xml:space="preserve">annual </w:t>
      </w:r>
      <w:r w:rsidR="00AD1C79" w:rsidRPr="005879B1">
        <w:rPr>
          <w:rFonts w:ascii="Arial" w:hAnsi="Arial" w:cs="Arial"/>
          <w:i/>
          <w:sz w:val="22"/>
          <w:szCs w:val="24"/>
          <w:lang w:val="en-US"/>
        </w:rPr>
        <w:t>site visits for those without accreditation</w:t>
      </w:r>
      <w:r w:rsidR="00AD1C79" w:rsidRPr="005879B1">
        <w:rPr>
          <w:rFonts w:ascii="Arial" w:hAnsi="Arial" w:cs="Arial"/>
          <w:sz w:val="22"/>
          <w:szCs w:val="24"/>
          <w:lang w:val="en-US"/>
        </w:rPr>
        <w:t>)</w:t>
      </w:r>
    </w:p>
    <w:p w14:paraId="6FA58590" w14:textId="77777777" w:rsidR="00E173BE" w:rsidRPr="005879B1" w:rsidRDefault="0054149E" w:rsidP="008120C0">
      <w:pPr>
        <w:widowControl w:val="0"/>
        <w:numPr>
          <w:ilvl w:val="0"/>
          <w:numId w:val="32"/>
        </w:numPr>
        <w:tabs>
          <w:tab w:val="left" w:pos="426"/>
        </w:tabs>
        <w:ind w:left="426" w:hanging="426"/>
        <w:jc w:val="both"/>
        <w:rPr>
          <w:rFonts w:ascii="Arial" w:hAnsi="Arial" w:cs="Arial"/>
          <w:i/>
          <w:sz w:val="22"/>
          <w:szCs w:val="24"/>
          <w:lang w:val="en-US"/>
        </w:rPr>
      </w:pPr>
      <w:r w:rsidRPr="005879B1">
        <w:rPr>
          <w:rFonts w:ascii="Arial" w:hAnsi="Arial" w:cs="Arial"/>
          <w:sz w:val="22"/>
          <w:szCs w:val="24"/>
          <w:lang w:val="en-US"/>
        </w:rPr>
        <w:t>Re</w:t>
      </w:r>
      <w:r w:rsidR="00E33A3E" w:rsidRPr="005879B1">
        <w:rPr>
          <w:rFonts w:ascii="Arial" w:hAnsi="Arial" w:cs="Arial"/>
          <w:sz w:val="22"/>
          <w:szCs w:val="24"/>
          <w:lang w:val="en-US"/>
        </w:rPr>
        <w:t>-</w:t>
      </w:r>
      <w:r w:rsidRPr="005879B1">
        <w:rPr>
          <w:rFonts w:ascii="Arial" w:hAnsi="Arial" w:cs="Arial"/>
          <w:sz w:val="22"/>
          <w:szCs w:val="24"/>
          <w:lang w:val="en-US"/>
        </w:rPr>
        <w:t>assessment applied to all ExTLs and ExCBs involving assessment on site</w:t>
      </w:r>
      <w:r w:rsidR="00B8764F" w:rsidRPr="005879B1">
        <w:rPr>
          <w:rFonts w:ascii="Arial" w:hAnsi="Arial" w:cs="Arial"/>
          <w:sz w:val="22"/>
          <w:szCs w:val="24"/>
          <w:lang w:val="en-US"/>
        </w:rPr>
        <w:t xml:space="preserve"> to review Testing/Certification facilities, capabilities, practices </w:t>
      </w:r>
      <w:r w:rsidRPr="005879B1">
        <w:rPr>
          <w:rFonts w:ascii="Arial" w:hAnsi="Arial" w:cs="Arial"/>
          <w:sz w:val="22"/>
          <w:szCs w:val="24"/>
          <w:lang w:val="en-US"/>
        </w:rPr>
        <w:t>and review of Certificates, ExTRs and QARs</w:t>
      </w:r>
      <w:r w:rsidR="00555FA9" w:rsidRPr="005879B1">
        <w:rPr>
          <w:rFonts w:ascii="Arial" w:hAnsi="Arial" w:cs="Arial"/>
          <w:sz w:val="22"/>
          <w:szCs w:val="24"/>
          <w:lang w:val="en-US"/>
        </w:rPr>
        <w:t xml:space="preserve"> </w:t>
      </w:r>
      <w:r w:rsidR="00B8764F" w:rsidRPr="005879B1">
        <w:rPr>
          <w:rFonts w:ascii="Arial" w:hAnsi="Arial" w:cs="Arial"/>
          <w:sz w:val="22"/>
          <w:szCs w:val="24"/>
          <w:lang w:val="en-US"/>
        </w:rPr>
        <w:t>files</w:t>
      </w:r>
      <w:r w:rsidR="00E173BE" w:rsidRPr="005879B1">
        <w:rPr>
          <w:rFonts w:ascii="Arial" w:hAnsi="Arial" w:cs="Arial"/>
          <w:sz w:val="22"/>
          <w:szCs w:val="24"/>
          <w:lang w:val="en-US"/>
        </w:rPr>
        <w:t xml:space="preserve"> </w:t>
      </w:r>
    </w:p>
    <w:p w14:paraId="3C01C9B8" w14:textId="77777777" w:rsidR="00EB232E" w:rsidRPr="0055351C" w:rsidRDefault="0055351C" w:rsidP="008120C0">
      <w:pPr>
        <w:widowControl w:val="0"/>
        <w:numPr>
          <w:ilvl w:val="0"/>
          <w:numId w:val="32"/>
        </w:numPr>
        <w:tabs>
          <w:tab w:val="left" w:pos="426"/>
        </w:tabs>
        <w:ind w:left="426" w:hanging="426"/>
        <w:jc w:val="both"/>
        <w:rPr>
          <w:rFonts w:ascii="Arial" w:hAnsi="Arial" w:cs="Arial"/>
          <w:sz w:val="22"/>
          <w:szCs w:val="24"/>
          <w:lang w:val="en-US"/>
        </w:rPr>
      </w:pPr>
      <w:r w:rsidRPr="0055351C">
        <w:rPr>
          <w:rFonts w:ascii="Arial" w:hAnsi="Arial" w:cs="Arial"/>
          <w:sz w:val="22"/>
          <w:szCs w:val="24"/>
          <w:lang w:val="en-US"/>
        </w:rPr>
        <w:t xml:space="preserve">Mid-Term Surveillance Assessments (introduced in 2014) </w:t>
      </w:r>
      <w:r w:rsidR="00D67544">
        <w:rPr>
          <w:rFonts w:ascii="Arial" w:hAnsi="Arial" w:cs="Arial"/>
          <w:sz w:val="22"/>
          <w:szCs w:val="24"/>
          <w:lang w:val="en-US"/>
        </w:rPr>
        <w:t>involving s</w:t>
      </w:r>
      <w:r w:rsidR="00EB232E" w:rsidRPr="0055351C">
        <w:rPr>
          <w:rFonts w:ascii="Arial" w:hAnsi="Arial" w:cs="Arial"/>
          <w:sz w:val="22"/>
          <w:szCs w:val="24"/>
          <w:lang w:val="en-US"/>
        </w:rPr>
        <w:t>ample reviews of ExTRs</w:t>
      </w:r>
      <w:r w:rsidR="00D67544">
        <w:rPr>
          <w:rFonts w:ascii="Arial" w:hAnsi="Arial" w:cs="Arial"/>
          <w:sz w:val="22"/>
          <w:szCs w:val="24"/>
          <w:lang w:val="en-US"/>
        </w:rPr>
        <w:t xml:space="preserve"> and</w:t>
      </w:r>
      <w:r w:rsidR="00EB232E" w:rsidRPr="0055351C">
        <w:rPr>
          <w:rFonts w:ascii="Arial" w:hAnsi="Arial" w:cs="Arial"/>
          <w:sz w:val="22"/>
          <w:szCs w:val="24"/>
          <w:lang w:val="en-US"/>
        </w:rPr>
        <w:t xml:space="preserve"> QARs</w:t>
      </w:r>
    </w:p>
    <w:p w14:paraId="2BA471AF" w14:textId="77777777" w:rsidR="00555FA9" w:rsidRPr="005879B1" w:rsidRDefault="00AD1C79" w:rsidP="008120C0">
      <w:pPr>
        <w:widowControl w:val="0"/>
        <w:numPr>
          <w:ilvl w:val="0"/>
          <w:numId w:val="32"/>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In-built security features of the IECEx On-Line Certificate system</w:t>
      </w:r>
      <w:r w:rsidR="00D67544">
        <w:rPr>
          <w:rFonts w:ascii="Arial" w:hAnsi="Arial" w:cs="Arial"/>
          <w:sz w:val="22"/>
          <w:szCs w:val="24"/>
          <w:lang w:val="en-US"/>
        </w:rPr>
        <w:t xml:space="preserve"> -</w:t>
      </w:r>
      <w:r w:rsidRPr="005879B1">
        <w:rPr>
          <w:rFonts w:ascii="Arial" w:hAnsi="Arial" w:cs="Arial"/>
          <w:sz w:val="22"/>
          <w:szCs w:val="24"/>
          <w:lang w:val="en-US"/>
        </w:rPr>
        <w:t xml:space="preserve"> </w:t>
      </w:r>
      <w:r w:rsidR="00D67544">
        <w:rPr>
          <w:rFonts w:ascii="Arial" w:hAnsi="Arial" w:cs="Arial"/>
          <w:sz w:val="22"/>
          <w:szCs w:val="24"/>
          <w:lang w:val="en-US"/>
        </w:rPr>
        <w:t>ie.</w:t>
      </w:r>
      <w:r w:rsidRPr="005879B1">
        <w:rPr>
          <w:rFonts w:ascii="Arial" w:hAnsi="Arial" w:cs="Arial"/>
          <w:sz w:val="22"/>
          <w:szCs w:val="24"/>
          <w:lang w:val="en-US"/>
        </w:rPr>
        <w:t xml:space="preserve"> ExCBs can only issue Certificates covering Standards within their scope</w:t>
      </w:r>
    </w:p>
    <w:p w14:paraId="5EAA183F" w14:textId="77777777" w:rsidR="00AD1C79" w:rsidRPr="005879B1" w:rsidRDefault="0054149E" w:rsidP="008120C0">
      <w:pPr>
        <w:widowControl w:val="0"/>
        <w:numPr>
          <w:ilvl w:val="0"/>
          <w:numId w:val="32"/>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 xml:space="preserve">IT Tools to aid in the management control of issued </w:t>
      </w:r>
      <w:r w:rsidR="00D67544">
        <w:rPr>
          <w:rFonts w:ascii="Arial" w:hAnsi="Arial" w:cs="Arial"/>
          <w:sz w:val="22"/>
          <w:szCs w:val="24"/>
          <w:lang w:val="en-US"/>
        </w:rPr>
        <w:t xml:space="preserve">CoCs, </w:t>
      </w:r>
      <w:r w:rsidRPr="005879B1">
        <w:rPr>
          <w:rFonts w:ascii="Arial" w:hAnsi="Arial" w:cs="Arial"/>
          <w:sz w:val="22"/>
          <w:szCs w:val="24"/>
          <w:lang w:val="en-US"/>
        </w:rPr>
        <w:t>ExTRs</w:t>
      </w:r>
      <w:r w:rsidR="00D67544">
        <w:rPr>
          <w:rFonts w:ascii="Arial" w:hAnsi="Arial" w:cs="Arial"/>
          <w:sz w:val="22"/>
          <w:szCs w:val="24"/>
          <w:lang w:val="en-US"/>
        </w:rPr>
        <w:t>,</w:t>
      </w:r>
      <w:r w:rsidRPr="005879B1">
        <w:rPr>
          <w:rFonts w:ascii="Arial" w:hAnsi="Arial" w:cs="Arial"/>
          <w:sz w:val="22"/>
          <w:szCs w:val="24"/>
          <w:lang w:val="en-US"/>
        </w:rPr>
        <w:t xml:space="preserve"> QARs</w:t>
      </w:r>
      <w:r w:rsidR="00D67544">
        <w:rPr>
          <w:rFonts w:ascii="Arial" w:hAnsi="Arial" w:cs="Arial"/>
          <w:sz w:val="22"/>
          <w:szCs w:val="24"/>
          <w:lang w:val="en-US"/>
        </w:rPr>
        <w:t>,</w:t>
      </w:r>
      <w:r w:rsidRPr="005879B1">
        <w:rPr>
          <w:rFonts w:ascii="Arial" w:hAnsi="Arial" w:cs="Arial"/>
          <w:sz w:val="22"/>
          <w:szCs w:val="24"/>
          <w:lang w:val="en-US"/>
        </w:rPr>
        <w:t xml:space="preserve"> FARs</w:t>
      </w:r>
      <w:r w:rsidR="00D67544">
        <w:rPr>
          <w:rFonts w:ascii="Arial" w:hAnsi="Arial" w:cs="Arial"/>
          <w:sz w:val="22"/>
          <w:szCs w:val="24"/>
          <w:lang w:val="en-US"/>
        </w:rPr>
        <w:t xml:space="preserve"> and</w:t>
      </w:r>
      <w:r w:rsidRPr="005879B1">
        <w:rPr>
          <w:rFonts w:ascii="Arial" w:hAnsi="Arial" w:cs="Arial"/>
          <w:sz w:val="22"/>
          <w:szCs w:val="24"/>
          <w:lang w:val="en-US"/>
        </w:rPr>
        <w:t xml:space="preserve"> PCARs </w:t>
      </w:r>
    </w:p>
    <w:p w14:paraId="3E710247" w14:textId="77777777" w:rsidR="00EB232E" w:rsidRDefault="00EB232E" w:rsidP="008120C0">
      <w:pPr>
        <w:widowControl w:val="0"/>
        <w:numPr>
          <w:ilvl w:val="0"/>
          <w:numId w:val="32"/>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“Out of Date” QAR listing to assist ExCBs manage and control the on-going surveillance due dates</w:t>
      </w:r>
      <w:r w:rsidR="00D67544">
        <w:rPr>
          <w:rFonts w:ascii="Arial" w:hAnsi="Arial" w:cs="Arial"/>
          <w:sz w:val="22"/>
          <w:szCs w:val="24"/>
          <w:lang w:val="en-US"/>
        </w:rPr>
        <w:t xml:space="preserve"> plus an Administrator</w:t>
      </w:r>
      <w:r w:rsidRPr="005879B1">
        <w:rPr>
          <w:rFonts w:ascii="Arial" w:hAnsi="Arial" w:cs="Arial"/>
          <w:sz w:val="22"/>
          <w:szCs w:val="24"/>
          <w:lang w:val="en-US"/>
        </w:rPr>
        <w:t xml:space="preserve"> feature for the Secretariat to monitor </w:t>
      </w:r>
      <w:r w:rsidR="00B8764F" w:rsidRPr="005879B1">
        <w:rPr>
          <w:rFonts w:ascii="Arial" w:hAnsi="Arial" w:cs="Arial"/>
          <w:sz w:val="22"/>
          <w:szCs w:val="24"/>
          <w:lang w:val="en-US"/>
        </w:rPr>
        <w:t xml:space="preserve">performance of </w:t>
      </w:r>
      <w:r w:rsidRPr="005879B1">
        <w:rPr>
          <w:rFonts w:ascii="Arial" w:hAnsi="Arial" w:cs="Arial"/>
          <w:sz w:val="22"/>
          <w:szCs w:val="24"/>
          <w:lang w:val="en-US"/>
        </w:rPr>
        <w:t xml:space="preserve">all ExCBs. </w:t>
      </w:r>
    </w:p>
    <w:p w14:paraId="10712C05" w14:textId="77777777" w:rsidR="00D7347A" w:rsidRDefault="00D7347A" w:rsidP="008120C0">
      <w:pPr>
        <w:widowControl w:val="0"/>
        <w:numPr>
          <w:ilvl w:val="0"/>
          <w:numId w:val="32"/>
        </w:numPr>
        <w:tabs>
          <w:tab w:val="left" w:pos="426"/>
        </w:tabs>
        <w:ind w:left="426" w:hanging="426"/>
        <w:jc w:val="both"/>
        <w:rPr>
          <w:rFonts w:ascii="Arial" w:hAnsi="Arial" w:cs="Arial"/>
          <w:sz w:val="22"/>
          <w:szCs w:val="24"/>
          <w:lang w:val="en-US"/>
        </w:rPr>
      </w:pPr>
      <w:r>
        <w:rPr>
          <w:rFonts w:ascii="Arial" w:hAnsi="Arial" w:cs="Arial"/>
          <w:sz w:val="22"/>
          <w:szCs w:val="24"/>
          <w:lang w:val="en-US"/>
        </w:rPr>
        <w:t>Training of ExCB in the use of IECEx OD 250 and of the associated tools available in the IECEx OCS</w:t>
      </w:r>
      <w:r w:rsidR="003E5E51">
        <w:rPr>
          <w:rFonts w:ascii="Arial" w:hAnsi="Arial" w:cs="Arial"/>
          <w:sz w:val="22"/>
          <w:szCs w:val="24"/>
          <w:lang w:val="en-US"/>
        </w:rPr>
        <w:t xml:space="preserve"> (On-Line Certificate System)</w:t>
      </w:r>
      <w:r>
        <w:rPr>
          <w:rFonts w:ascii="Arial" w:hAnsi="Arial" w:cs="Arial"/>
          <w:sz w:val="22"/>
          <w:szCs w:val="24"/>
          <w:lang w:val="en-US"/>
        </w:rPr>
        <w:t xml:space="preserve"> Back Office for the management of Out of Date QARs</w:t>
      </w:r>
    </w:p>
    <w:p w14:paraId="60B28791" w14:textId="77777777" w:rsidR="00F40CD3" w:rsidRPr="007F0C31" w:rsidRDefault="00F40CD3" w:rsidP="008120C0">
      <w:pPr>
        <w:widowControl w:val="0"/>
        <w:numPr>
          <w:ilvl w:val="0"/>
          <w:numId w:val="32"/>
        </w:numPr>
        <w:tabs>
          <w:tab w:val="left" w:pos="426"/>
        </w:tabs>
        <w:ind w:left="426" w:hanging="426"/>
        <w:jc w:val="both"/>
        <w:rPr>
          <w:rFonts w:ascii="Arial" w:hAnsi="Arial" w:cs="Arial"/>
          <w:sz w:val="22"/>
          <w:szCs w:val="24"/>
          <w:lang w:val="en-US"/>
        </w:rPr>
      </w:pPr>
      <w:r w:rsidRPr="007F0C31">
        <w:rPr>
          <w:rFonts w:ascii="Arial" w:hAnsi="Arial" w:cs="Arial"/>
          <w:sz w:val="22"/>
          <w:szCs w:val="24"/>
          <w:lang w:val="en-US"/>
        </w:rPr>
        <w:t>Desktop Review (DTRs) by the Secretariat reporting key metrics from IECEx On-line Certificate system for ExCBs and ExTLs and provided to the lead assessor prior to mid-term surveillance assessments and re-assessment.</w:t>
      </w:r>
    </w:p>
    <w:p w14:paraId="3C07B804" w14:textId="77777777" w:rsidR="006639EA" w:rsidRPr="005879B1" w:rsidRDefault="00E7700C" w:rsidP="008120C0">
      <w:pPr>
        <w:widowControl w:val="0"/>
        <w:numPr>
          <w:ilvl w:val="0"/>
          <w:numId w:val="32"/>
        </w:numPr>
        <w:tabs>
          <w:tab w:val="left" w:pos="426"/>
        </w:tabs>
        <w:ind w:left="426" w:hanging="426"/>
        <w:jc w:val="both"/>
        <w:rPr>
          <w:rFonts w:ascii="Arial" w:hAnsi="Arial" w:cs="Arial"/>
          <w:i/>
          <w:sz w:val="22"/>
          <w:szCs w:val="24"/>
          <w:lang w:val="en-US"/>
        </w:rPr>
      </w:pPr>
      <w:r w:rsidRPr="005879B1">
        <w:rPr>
          <w:rFonts w:ascii="Arial" w:hAnsi="Arial" w:cs="Arial"/>
          <w:sz w:val="22"/>
          <w:szCs w:val="24"/>
          <w:lang w:val="en-US"/>
        </w:rPr>
        <w:t xml:space="preserve">Review of On-Line System for </w:t>
      </w:r>
      <w:r w:rsidR="00D94FF5">
        <w:rPr>
          <w:rFonts w:ascii="Arial" w:hAnsi="Arial" w:cs="Arial"/>
          <w:sz w:val="22"/>
          <w:szCs w:val="24"/>
          <w:lang w:val="en-US"/>
        </w:rPr>
        <w:t xml:space="preserve">new </w:t>
      </w:r>
      <w:r w:rsidRPr="005879B1">
        <w:rPr>
          <w:rFonts w:ascii="Arial" w:hAnsi="Arial" w:cs="Arial"/>
          <w:sz w:val="22"/>
          <w:szCs w:val="24"/>
          <w:lang w:val="en-US"/>
        </w:rPr>
        <w:t xml:space="preserve">Certificates issued in </w:t>
      </w:r>
      <w:r w:rsidRPr="00D94FF5">
        <w:rPr>
          <w:rFonts w:ascii="Arial" w:hAnsi="Arial" w:cs="Arial"/>
          <w:sz w:val="22"/>
          <w:szCs w:val="24"/>
          <w:lang w:val="en-US"/>
        </w:rPr>
        <w:t>20</w:t>
      </w:r>
      <w:r w:rsidR="00782490">
        <w:rPr>
          <w:rFonts w:ascii="Arial" w:hAnsi="Arial" w:cs="Arial"/>
          <w:sz w:val="22"/>
          <w:szCs w:val="24"/>
          <w:lang w:val="en-US"/>
        </w:rPr>
        <w:t xml:space="preserve">20 </w:t>
      </w:r>
      <w:r w:rsidR="00E01567" w:rsidRPr="00D94FF5">
        <w:rPr>
          <w:rFonts w:ascii="Arial" w:hAnsi="Arial" w:cs="Arial"/>
          <w:sz w:val="22"/>
          <w:szCs w:val="24"/>
          <w:lang w:val="en-US"/>
        </w:rPr>
        <w:t>and 20</w:t>
      </w:r>
      <w:r w:rsidR="00DF6348">
        <w:rPr>
          <w:rFonts w:ascii="Arial" w:hAnsi="Arial" w:cs="Arial"/>
          <w:sz w:val="22"/>
          <w:szCs w:val="24"/>
          <w:lang w:val="en-US"/>
        </w:rPr>
        <w:t>2</w:t>
      </w:r>
      <w:r w:rsidR="00782490">
        <w:rPr>
          <w:rFonts w:ascii="Arial" w:hAnsi="Arial" w:cs="Arial"/>
          <w:sz w:val="22"/>
          <w:szCs w:val="24"/>
          <w:lang w:val="en-US"/>
        </w:rPr>
        <w:t>1</w:t>
      </w:r>
      <w:r w:rsidR="00E01567" w:rsidRPr="00D94FF5">
        <w:rPr>
          <w:rFonts w:ascii="Arial" w:hAnsi="Arial" w:cs="Arial"/>
          <w:sz w:val="22"/>
          <w:szCs w:val="24"/>
          <w:lang w:val="en-US"/>
        </w:rPr>
        <w:t xml:space="preserve"> YTD</w:t>
      </w:r>
      <w:r w:rsidR="00E01567" w:rsidRPr="005879B1">
        <w:rPr>
          <w:rFonts w:ascii="Arial" w:hAnsi="Arial" w:cs="Arial"/>
          <w:sz w:val="22"/>
          <w:szCs w:val="24"/>
          <w:lang w:val="en-US"/>
        </w:rPr>
        <w:t xml:space="preserve"> </w:t>
      </w:r>
      <w:r w:rsidR="0028242A" w:rsidRPr="005879B1">
        <w:rPr>
          <w:rFonts w:ascii="Arial" w:hAnsi="Arial" w:cs="Arial"/>
          <w:sz w:val="22"/>
          <w:szCs w:val="24"/>
          <w:lang w:val="en-US"/>
        </w:rPr>
        <w:t xml:space="preserve">– </w:t>
      </w:r>
      <w:r w:rsidR="0028242A" w:rsidRPr="005879B1">
        <w:rPr>
          <w:rFonts w:ascii="Arial" w:hAnsi="Arial" w:cs="Arial"/>
          <w:i/>
          <w:sz w:val="22"/>
          <w:szCs w:val="24"/>
          <w:lang w:val="en-US"/>
        </w:rPr>
        <w:t>the results of this review are outlined in 4.</w:t>
      </w:r>
      <w:r w:rsidR="00E33A3E" w:rsidRPr="005879B1">
        <w:rPr>
          <w:rFonts w:ascii="Arial" w:hAnsi="Arial" w:cs="Arial"/>
          <w:i/>
          <w:sz w:val="22"/>
          <w:szCs w:val="24"/>
          <w:lang w:val="en-US"/>
        </w:rPr>
        <w:t>1</w:t>
      </w:r>
      <w:r w:rsidR="0028242A" w:rsidRPr="005879B1">
        <w:rPr>
          <w:rFonts w:ascii="Arial" w:hAnsi="Arial" w:cs="Arial"/>
          <w:i/>
          <w:sz w:val="22"/>
          <w:szCs w:val="24"/>
          <w:lang w:val="en-US"/>
        </w:rPr>
        <w:t xml:space="preserve"> </w:t>
      </w:r>
      <w:r w:rsidR="00221114" w:rsidRPr="005879B1">
        <w:rPr>
          <w:rFonts w:ascii="Arial" w:hAnsi="Arial" w:cs="Arial"/>
          <w:i/>
          <w:sz w:val="22"/>
          <w:szCs w:val="24"/>
          <w:lang w:val="en-US"/>
        </w:rPr>
        <w:t>following</w:t>
      </w:r>
      <w:r w:rsidR="0028242A" w:rsidRPr="005879B1">
        <w:rPr>
          <w:rFonts w:ascii="Arial" w:hAnsi="Arial" w:cs="Arial"/>
          <w:i/>
          <w:sz w:val="22"/>
          <w:szCs w:val="24"/>
          <w:lang w:val="en-US"/>
        </w:rPr>
        <w:t>.</w:t>
      </w:r>
    </w:p>
    <w:p w14:paraId="0F2B5257" w14:textId="77777777" w:rsidR="0028242A" w:rsidRPr="00727118" w:rsidRDefault="00690CA6" w:rsidP="009A1888">
      <w:pPr>
        <w:widowControl w:val="0"/>
        <w:tabs>
          <w:tab w:val="left" w:pos="426"/>
        </w:tabs>
        <w:ind w:left="720" w:hanging="720"/>
        <w:rPr>
          <w:rFonts w:ascii="Arial" w:hAnsi="Arial" w:cs="Arial"/>
          <w:b/>
          <w:sz w:val="24"/>
          <w:szCs w:val="24"/>
        </w:rPr>
      </w:pPr>
      <w:r>
        <w:rPr>
          <w:rFonts w:ascii="Arial" w:hAnsi="Arial" w:cs="Arial"/>
          <w:b/>
          <w:sz w:val="24"/>
          <w:szCs w:val="24"/>
        </w:rPr>
        <w:br w:type="page"/>
      </w:r>
      <w:r w:rsidR="0028242A" w:rsidRPr="00727118">
        <w:rPr>
          <w:rFonts w:ascii="Arial" w:hAnsi="Arial" w:cs="Arial"/>
          <w:b/>
          <w:sz w:val="24"/>
          <w:szCs w:val="24"/>
        </w:rPr>
        <w:lastRenderedPageBreak/>
        <w:t>4.</w:t>
      </w:r>
      <w:r w:rsidR="009638CA" w:rsidRPr="00727118">
        <w:rPr>
          <w:rFonts w:ascii="Arial" w:hAnsi="Arial" w:cs="Arial"/>
          <w:b/>
          <w:sz w:val="24"/>
          <w:szCs w:val="24"/>
        </w:rPr>
        <w:t>1</w:t>
      </w:r>
      <w:r w:rsidR="00E43325">
        <w:rPr>
          <w:rFonts w:ascii="Arial" w:hAnsi="Arial" w:cs="Arial"/>
          <w:b/>
          <w:sz w:val="24"/>
          <w:szCs w:val="24"/>
        </w:rPr>
        <w:tab/>
      </w:r>
      <w:r w:rsidR="00727118">
        <w:rPr>
          <w:rFonts w:ascii="Arial" w:hAnsi="Arial" w:cs="Arial"/>
          <w:b/>
          <w:sz w:val="24"/>
          <w:szCs w:val="24"/>
        </w:rPr>
        <w:tab/>
      </w:r>
      <w:r w:rsidR="0028242A" w:rsidRPr="00727118">
        <w:rPr>
          <w:rFonts w:ascii="Arial" w:hAnsi="Arial" w:cs="Arial"/>
          <w:b/>
          <w:sz w:val="24"/>
          <w:szCs w:val="24"/>
        </w:rPr>
        <w:t xml:space="preserve">Review of Online CoCs, ExTRs and QARs for </w:t>
      </w:r>
      <w:r w:rsidR="00E01567" w:rsidRPr="00727118">
        <w:rPr>
          <w:rFonts w:ascii="Arial" w:hAnsi="Arial" w:cs="Arial"/>
          <w:b/>
          <w:sz w:val="24"/>
          <w:szCs w:val="24"/>
        </w:rPr>
        <w:t xml:space="preserve">second half of </w:t>
      </w:r>
      <w:r w:rsidR="0028242A" w:rsidRPr="00727118">
        <w:rPr>
          <w:rFonts w:ascii="Arial" w:hAnsi="Arial" w:cs="Arial"/>
          <w:b/>
          <w:sz w:val="24"/>
          <w:szCs w:val="24"/>
        </w:rPr>
        <w:t>20</w:t>
      </w:r>
      <w:r w:rsidR="00782490">
        <w:rPr>
          <w:rFonts w:ascii="Arial" w:hAnsi="Arial" w:cs="Arial"/>
          <w:b/>
          <w:sz w:val="24"/>
          <w:szCs w:val="24"/>
        </w:rPr>
        <w:t>20</w:t>
      </w:r>
      <w:r w:rsidR="0028242A" w:rsidRPr="00727118">
        <w:rPr>
          <w:rFonts w:ascii="Arial" w:hAnsi="Arial" w:cs="Arial"/>
          <w:b/>
          <w:sz w:val="24"/>
          <w:szCs w:val="24"/>
        </w:rPr>
        <w:t xml:space="preserve"> </w:t>
      </w:r>
      <w:r w:rsidR="00E01567" w:rsidRPr="00727118">
        <w:rPr>
          <w:rFonts w:ascii="Arial" w:hAnsi="Arial" w:cs="Arial"/>
          <w:b/>
          <w:sz w:val="24"/>
          <w:szCs w:val="24"/>
        </w:rPr>
        <w:t>and 20</w:t>
      </w:r>
      <w:r w:rsidR="00DF6348">
        <w:rPr>
          <w:rFonts w:ascii="Arial" w:hAnsi="Arial" w:cs="Arial"/>
          <w:b/>
          <w:sz w:val="24"/>
          <w:szCs w:val="24"/>
        </w:rPr>
        <w:t>2</w:t>
      </w:r>
      <w:r w:rsidR="00782490">
        <w:rPr>
          <w:rFonts w:ascii="Arial" w:hAnsi="Arial" w:cs="Arial"/>
          <w:b/>
          <w:sz w:val="24"/>
          <w:szCs w:val="24"/>
        </w:rPr>
        <w:t>1</w:t>
      </w:r>
      <w:r w:rsidR="00E01567" w:rsidRPr="00727118">
        <w:rPr>
          <w:rFonts w:ascii="Arial" w:hAnsi="Arial" w:cs="Arial"/>
          <w:b/>
          <w:sz w:val="24"/>
          <w:szCs w:val="24"/>
        </w:rPr>
        <w:t xml:space="preserve"> Year to Date </w:t>
      </w:r>
      <w:r w:rsidR="00E01567" w:rsidRPr="00D94FF5">
        <w:rPr>
          <w:rFonts w:ascii="Arial" w:hAnsi="Arial" w:cs="Arial"/>
          <w:b/>
          <w:sz w:val="24"/>
          <w:szCs w:val="24"/>
        </w:rPr>
        <w:t>(20</w:t>
      </w:r>
      <w:r w:rsidR="00DF6348">
        <w:rPr>
          <w:rFonts w:ascii="Arial" w:hAnsi="Arial" w:cs="Arial"/>
          <w:b/>
          <w:sz w:val="24"/>
          <w:szCs w:val="24"/>
        </w:rPr>
        <w:t>2</w:t>
      </w:r>
      <w:r w:rsidR="00782490">
        <w:rPr>
          <w:rFonts w:ascii="Arial" w:hAnsi="Arial" w:cs="Arial"/>
          <w:b/>
          <w:sz w:val="24"/>
          <w:szCs w:val="24"/>
        </w:rPr>
        <w:t>1</w:t>
      </w:r>
      <w:r w:rsidR="00E01567" w:rsidRPr="00D94FF5">
        <w:rPr>
          <w:rFonts w:ascii="Arial" w:hAnsi="Arial" w:cs="Arial"/>
          <w:b/>
          <w:sz w:val="24"/>
          <w:szCs w:val="24"/>
        </w:rPr>
        <w:t xml:space="preserve"> YTD)</w:t>
      </w:r>
    </w:p>
    <w:p w14:paraId="0C0281C4" w14:textId="77777777" w:rsidR="0028242A" w:rsidRPr="005E2269" w:rsidRDefault="0028242A" w:rsidP="0028242A">
      <w:pPr>
        <w:rPr>
          <w:rFonts w:ascii="Arial" w:hAnsi="Arial" w:cs="Arial"/>
          <w:b/>
          <w:sz w:val="22"/>
          <w:szCs w:val="24"/>
          <w:u w:val="single"/>
        </w:rPr>
      </w:pPr>
      <w:r w:rsidRPr="005E2269">
        <w:rPr>
          <w:rFonts w:ascii="Arial" w:hAnsi="Arial" w:cs="Arial"/>
          <w:b/>
          <w:sz w:val="22"/>
          <w:szCs w:val="24"/>
        </w:rPr>
        <w:t>Introduction</w:t>
      </w:r>
    </w:p>
    <w:p w14:paraId="5738EB7B" w14:textId="77777777" w:rsidR="0028242A" w:rsidRPr="005E2269" w:rsidRDefault="0055351C" w:rsidP="0028242A">
      <w:pPr>
        <w:rPr>
          <w:rFonts w:ascii="Arial" w:hAnsi="Arial" w:cs="Arial"/>
          <w:sz w:val="22"/>
          <w:szCs w:val="24"/>
        </w:rPr>
      </w:pPr>
      <w:r>
        <w:rPr>
          <w:rFonts w:ascii="Arial" w:hAnsi="Arial" w:cs="Arial"/>
          <w:sz w:val="22"/>
          <w:szCs w:val="24"/>
        </w:rPr>
        <w:t>Separate to the site assessment visits for Initial, Surveillance, Re-Assessment and Mid-Term</w:t>
      </w:r>
      <w:r w:rsidR="009A1888">
        <w:rPr>
          <w:rFonts w:ascii="Arial" w:hAnsi="Arial" w:cs="Arial"/>
          <w:sz w:val="22"/>
          <w:szCs w:val="24"/>
        </w:rPr>
        <w:t xml:space="preserve"> purposes</w:t>
      </w:r>
      <w:r>
        <w:rPr>
          <w:rFonts w:ascii="Arial" w:hAnsi="Arial" w:cs="Arial"/>
          <w:sz w:val="22"/>
          <w:szCs w:val="24"/>
        </w:rPr>
        <w:t xml:space="preserve">, the Secretariat </w:t>
      </w:r>
      <w:r w:rsidR="009D657A">
        <w:rPr>
          <w:rFonts w:ascii="Arial" w:hAnsi="Arial" w:cs="Arial"/>
          <w:sz w:val="22"/>
          <w:szCs w:val="24"/>
        </w:rPr>
        <w:t xml:space="preserve">also </w:t>
      </w:r>
      <w:r>
        <w:rPr>
          <w:rFonts w:ascii="Arial" w:hAnsi="Arial" w:cs="Arial"/>
          <w:sz w:val="22"/>
          <w:szCs w:val="24"/>
        </w:rPr>
        <w:t xml:space="preserve">conducts regular </w:t>
      </w:r>
      <w:r w:rsidR="0028242A" w:rsidRPr="005E2269">
        <w:rPr>
          <w:rFonts w:ascii="Arial" w:hAnsi="Arial" w:cs="Arial"/>
          <w:sz w:val="22"/>
          <w:szCs w:val="24"/>
        </w:rPr>
        <w:t>review</w:t>
      </w:r>
      <w:r>
        <w:rPr>
          <w:rFonts w:ascii="Arial" w:hAnsi="Arial" w:cs="Arial"/>
          <w:sz w:val="22"/>
          <w:szCs w:val="24"/>
        </w:rPr>
        <w:t>s</w:t>
      </w:r>
      <w:r w:rsidR="0028242A" w:rsidRPr="005E2269">
        <w:rPr>
          <w:rFonts w:ascii="Arial" w:hAnsi="Arial" w:cs="Arial"/>
          <w:sz w:val="22"/>
          <w:szCs w:val="24"/>
        </w:rPr>
        <w:t xml:space="preserve"> of online IECEx Certificates</w:t>
      </w:r>
      <w:r w:rsidR="00AE6923">
        <w:rPr>
          <w:rFonts w:ascii="Arial" w:hAnsi="Arial" w:cs="Arial"/>
          <w:sz w:val="22"/>
          <w:szCs w:val="24"/>
        </w:rPr>
        <w:t>.</w:t>
      </w:r>
      <w:r w:rsidR="0028242A" w:rsidRPr="005E2269">
        <w:rPr>
          <w:rFonts w:ascii="Arial" w:hAnsi="Arial" w:cs="Arial"/>
          <w:sz w:val="22"/>
          <w:szCs w:val="24"/>
        </w:rPr>
        <w:t xml:space="preserve"> </w:t>
      </w:r>
      <w:r w:rsidR="00AE6923">
        <w:rPr>
          <w:rFonts w:ascii="Arial" w:hAnsi="Arial" w:cs="Arial"/>
          <w:sz w:val="22"/>
          <w:szCs w:val="24"/>
        </w:rPr>
        <w:t>S</w:t>
      </w:r>
      <w:r w:rsidR="009638CA" w:rsidRPr="005E2269">
        <w:rPr>
          <w:rFonts w:ascii="Arial" w:hAnsi="Arial" w:cs="Arial"/>
          <w:sz w:val="22"/>
          <w:szCs w:val="24"/>
        </w:rPr>
        <w:t xml:space="preserve">ince </w:t>
      </w:r>
      <w:r w:rsidR="007847A7">
        <w:rPr>
          <w:rFonts w:ascii="Arial" w:hAnsi="Arial" w:cs="Arial"/>
          <w:sz w:val="22"/>
          <w:szCs w:val="24"/>
        </w:rPr>
        <w:t>June 2020</w:t>
      </w:r>
      <w:r w:rsidR="00F40CD3">
        <w:rPr>
          <w:rFonts w:ascii="Arial" w:hAnsi="Arial" w:cs="Arial"/>
          <w:sz w:val="22"/>
          <w:szCs w:val="24"/>
        </w:rPr>
        <w:t xml:space="preserve"> </w:t>
      </w:r>
      <w:r w:rsidR="0028242A" w:rsidRPr="005E2269">
        <w:rPr>
          <w:rFonts w:ascii="Arial" w:hAnsi="Arial" w:cs="Arial"/>
          <w:sz w:val="22"/>
          <w:szCs w:val="24"/>
        </w:rPr>
        <w:t xml:space="preserve">random sampling of </w:t>
      </w:r>
      <w:r w:rsidR="00AE6923">
        <w:rPr>
          <w:rFonts w:ascii="Arial" w:hAnsi="Arial" w:cs="Arial"/>
          <w:sz w:val="22"/>
          <w:szCs w:val="24"/>
        </w:rPr>
        <w:t>approximatel</w:t>
      </w:r>
      <w:r w:rsidR="00AE6923" w:rsidRPr="00D94FF5">
        <w:rPr>
          <w:rFonts w:ascii="Arial" w:hAnsi="Arial" w:cs="Arial"/>
          <w:sz w:val="22"/>
          <w:szCs w:val="24"/>
        </w:rPr>
        <w:t xml:space="preserve">y </w:t>
      </w:r>
      <w:r w:rsidR="0028242A" w:rsidRPr="00D94FF5">
        <w:rPr>
          <w:rFonts w:ascii="Arial" w:hAnsi="Arial" w:cs="Arial"/>
          <w:sz w:val="22"/>
          <w:szCs w:val="24"/>
        </w:rPr>
        <w:t>1</w:t>
      </w:r>
      <w:r w:rsidR="007847A7">
        <w:rPr>
          <w:rFonts w:ascii="Arial" w:hAnsi="Arial" w:cs="Arial"/>
          <w:sz w:val="22"/>
          <w:szCs w:val="24"/>
        </w:rPr>
        <w:t>0</w:t>
      </w:r>
      <w:r w:rsidR="0028242A" w:rsidRPr="00D94FF5">
        <w:rPr>
          <w:rFonts w:ascii="Arial" w:hAnsi="Arial" w:cs="Arial"/>
          <w:sz w:val="22"/>
          <w:szCs w:val="24"/>
        </w:rPr>
        <w:t>%</w:t>
      </w:r>
      <w:r w:rsidR="0028242A" w:rsidRPr="005E2269">
        <w:rPr>
          <w:rFonts w:ascii="Arial" w:hAnsi="Arial" w:cs="Arial"/>
          <w:sz w:val="22"/>
          <w:szCs w:val="24"/>
        </w:rPr>
        <w:t xml:space="preserve"> of all </w:t>
      </w:r>
      <w:r w:rsidR="0028242A" w:rsidRPr="00D7347A">
        <w:rPr>
          <w:rFonts w:ascii="Arial" w:hAnsi="Arial" w:cs="Arial"/>
          <w:sz w:val="22"/>
          <w:szCs w:val="24"/>
        </w:rPr>
        <w:t>certificates originally issued or updated</w:t>
      </w:r>
      <w:r w:rsidR="00E01567" w:rsidRPr="005E2269">
        <w:rPr>
          <w:rFonts w:ascii="Arial" w:hAnsi="Arial" w:cs="Arial"/>
          <w:sz w:val="22"/>
          <w:szCs w:val="24"/>
        </w:rPr>
        <w:t xml:space="preserve"> by </w:t>
      </w:r>
      <w:r w:rsidR="0028242A" w:rsidRPr="005E2269">
        <w:rPr>
          <w:rFonts w:ascii="Arial" w:hAnsi="Arial" w:cs="Arial"/>
          <w:sz w:val="22"/>
          <w:szCs w:val="24"/>
        </w:rPr>
        <w:t>ExCBs for the IECEx Certified Equipment, IECEx Certified Service Facility and IECEx Certified Person schemes</w:t>
      </w:r>
      <w:r w:rsidR="00AE6923">
        <w:rPr>
          <w:rFonts w:ascii="Arial" w:hAnsi="Arial" w:cs="Arial"/>
          <w:sz w:val="22"/>
          <w:szCs w:val="24"/>
        </w:rPr>
        <w:t xml:space="preserve"> w</w:t>
      </w:r>
      <w:r w:rsidR="009A1888">
        <w:rPr>
          <w:rFonts w:ascii="Arial" w:hAnsi="Arial" w:cs="Arial"/>
          <w:sz w:val="22"/>
          <w:szCs w:val="24"/>
        </w:rPr>
        <w:t>as</w:t>
      </w:r>
      <w:r w:rsidR="00AE6923">
        <w:rPr>
          <w:rFonts w:ascii="Arial" w:hAnsi="Arial" w:cs="Arial"/>
          <w:sz w:val="22"/>
          <w:szCs w:val="24"/>
        </w:rPr>
        <w:t xml:space="preserve"> conducted</w:t>
      </w:r>
      <w:r w:rsidR="009A1888">
        <w:rPr>
          <w:rFonts w:ascii="Arial" w:hAnsi="Arial" w:cs="Arial"/>
          <w:sz w:val="22"/>
          <w:szCs w:val="24"/>
        </w:rPr>
        <w:t xml:space="preserve"> as detailed below</w:t>
      </w:r>
      <w:r w:rsidR="0028242A" w:rsidRPr="005E2269">
        <w:rPr>
          <w:rFonts w:ascii="Arial" w:hAnsi="Arial" w:cs="Arial"/>
          <w:sz w:val="22"/>
          <w:szCs w:val="24"/>
        </w:rPr>
        <w:t>.</w:t>
      </w:r>
    </w:p>
    <w:p w14:paraId="3DAEBF20" w14:textId="77777777" w:rsidR="00E01567" w:rsidRDefault="00E01567" w:rsidP="0028242A">
      <w:pPr>
        <w:ind w:left="-540" w:firstLine="540"/>
        <w:rPr>
          <w:rFonts w:ascii="Arial" w:hAnsi="Arial" w:cs="Arial"/>
          <w:b/>
          <w:sz w:val="24"/>
          <w:szCs w:val="24"/>
        </w:rPr>
      </w:pPr>
    </w:p>
    <w:p w14:paraId="73E7089C" w14:textId="77777777" w:rsidR="0028242A" w:rsidRPr="005E2269" w:rsidRDefault="0028242A" w:rsidP="0028242A">
      <w:pPr>
        <w:ind w:left="-540" w:firstLine="540"/>
        <w:rPr>
          <w:rFonts w:ascii="Arial" w:hAnsi="Arial" w:cs="Arial"/>
          <w:b/>
          <w:sz w:val="22"/>
          <w:szCs w:val="24"/>
        </w:rPr>
      </w:pPr>
      <w:r w:rsidRPr="005E2269">
        <w:rPr>
          <w:rFonts w:ascii="Arial" w:hAnsi="Arial" w:cs="Arial"/>
          <w:b/>
          <w:sz w:val="22"/>
          <w:szCs w:val="24"/>
        </w:rPr>
        <w:t>Objective</w:t>
      </w:r>
    </w:p>
    <w:p w14:paraId="01424EA6" w14:textId="77777777" w:rsidR="0028242A" w:rsidRPr="005E2269" w:rsidRDefault="0028242A" w:rsidP="0028242A">
      <w:pPr>
        <w:rPr>
          <w:rFonts w:ascii="Arial" w:hAnsi="Arial" w:cs="Arial"/>
          <w:sz w:val="22"/>
          <w:szCs w:val="24"/>
        </w:rPr>
      </w:pPr>
      <w:r w:rsidRPr="005E2269">
        <w:rPr>
          <w:rFonts w:ascii="Arial" w:hAnsi="Arial" w:cs="Arial"/>
          <w:sz w:val="22"/>
          <w:szCs w:val="24"/>
        </w:rPr>
        <w:t xml:space="preserve">The objective of the </w:t>
      </w:r>
      <w:r w:rsidR="009D657A">
        <w:rPr>
          <w:rFonts w:ascii="Arial" w:hAnsi="Arial" w:cs="Arial"/>
          <w:sz w:val="22"/>
          <w:szCs w:val="24"/>
        </w:rPr>
        <w:t xml:space="preserve">Secretariat’s on-line </w:t>
      </w:r>
      <w:r w:rsidRPr="005E2269">
        <w:rPr>
          <w:rFonts w:ascii="Arial" w:hAnsi="Arial" w:cs="Arial"/>
          <w:sz w:val="22"/>
          <w:szCs w:val="24"/>
        </w:rPr>
        <w:t xml:space="preserve">review </w:t>
      </w:r>
      <w:r w:rsidR="009D657A">
        <w:rPr>
          <w:rFonts w:ascii="Arial" w:hAnsi="Arial" w:cs="Arial"/>
          <w:sz w:val="22"/>
          <w:szCs w:val="24"/>
        </w:rPr>
        <w:t xml:space="preserve">is </w:t>
      </w:r>
      <w:r w:rsidRPr="005E2269">
        <w:rPr>
          <w:rFonts w:ascii="Arial" w:hAnsi="Arial" w:cs="Arial"/>
          <w:sz w:val="22"/>
          <w:szCs w:val="24"/>
        </w:rPr>
        <w:t xml:space="preserve">to </w:t>
      </w:r>
      <w:r w:rsidR="009D657A">
        <w:rPr>
          <w:rFonts w:ascii="Arial" w:hAnsi="Arial" w:cs="Arial"/>
          <w:sz w:val="22"/>
          <w:szCs w:val="24"/>
        </w:rPr>
        <w:t xml:space="preserve">conduct a Quality </w:t>
      </w:r>
      <w:r w:rsidRPr="005E2269">
        <w:rPr>
          <w:rFonts w:ascii="Arial" w:hAnsi="Arial" w:cs="Arial"/>
          <w:sz w:val="22"/>
          <w:szCs w:val="24"/>
        </w:rPr>
        <w:t xml:space="preserve">check that the information on the sampled Certificates is correct and complete as compared to </w:t>
      </w:r>
      <w:r w:rsidR="00AE6923">
        <w:rPr>
          <w:rFonts w:ascii="Arial" w:hAnsi="Arial" w:cs="Arial"/>
          <w:sz w:val="22"/>
          <w:szCs w:val="24"/>
        </w:rPr>
        <w:t xml:space="preserve">defined </w:t>
      </w:r>
      <w:r w:rsidRPr="005E2269">
        <w:rPr>
          <w:rFonts w:ascii="Arial" w:hAnsi="Arial" w:cs="Arial"/>
          <w:sz w:val="22"/>
          <w:szCs w:val="24"/>
        </w:rPr>
        <w:t>criteria</w:t>
      </w:r>
      <w:r w:rsidR="00AE6923">
        <w:rPr>
          <w:rFonts w:ascii="Arial" w:hAnsi="Arial" w:cs="Arial"/>
          <w:sz w:val="22"/>
          <w:szCs w:val="24"/>
        </w:rPr>
        <w:t xml:space="preserve"> which include the following</w:t>
      </w:r>
      <w:r w:rsidRPr="005E2269">
        <w:rPr>
          <w:rFonts w:ascii="Arial" w:hAnsi="Arial" w:cs="Arial"/>
          <w:sz w:val="22"/>
          <w:szCs w:val="24"/>
        </w:rPr>
        <w:t>:</w:t>
      </w:r>
    </w:p>
    <w:p w14:paraId="67CFE116" w14:textId="77777777" w:rsidR="0028242A" w:rsidRPr="005E2269" w:rsidRDefault="0028242A" w:rsidP="0028242A">
      <w:pPr>
        <w:rPr>
          <w:rFonts w:ascii="Arial" w:hAnsi="Arial" w:cs="Arial"/>
          <w:sz w:val="22"/>
          <w:szCs w:val="24"/>
        </w:rPr>
      </w:pPr>
    </w:p>
    <w:p w14:paraId="2CFAFE55" w14:textId="77777777" w:rsidR="0028242A" w:rsidRPr="003E5E51" w:rsidRDefault="0028242A" w:rsidP="0028242A">
      <w:pPr>
        <w:rPr>
          <w:rFonts w:ascii="Arial" w:hAnsi="Arial" w:cs="Arial"/>
          <w:sz w:val="22"/>
          <w:szCs w:val="24"/>
          <w:u w:val="single"/>
        </w:rPr>
      </w:pPr>
      <w:r w:rsidRPr="003E5E51">
        <w:rPr>
          <w:rFonts w:ascii="Arial" w:hAnsi="Arial" w:cs="Arial"/>
          <w:sz w:val="22"/>
          <w:szCs w:val="24"/>
          <w:u w:val="single"/>
        </w:rPr>
        <w:t>For Certified Equipment Certificates:</w:t>
      </w:r>
    </w:p>
    <w:p w14:paraId="33FBD30E"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Date of issue appropriate (i.e. not showing in the future)</w:t>
      </w:r>
    </w:p>
    <w:p w14:paraId="5EDC8132"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A Test Report number and File Reference included.</w:t>
      </w:r>
    </w:p>
    <w:p w14:paraId="4C555572"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Manufacturer name detail is consistent with their other certificates</w:t>
      </w:r>
    </w:p>
    <w:p w14:paraId="00BBE10B"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 xml:space="preserve">Manufacturer’s site street (not a PO Box) address given </w:t>
      </w:r>
    </w:p>
    <w:p w14:paraId="42B50251"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Any attached Annex has a reference to the CoC number</w:t>
      </w:r>
    </w:p>
    <w:p w14:paraId="3526B46B"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Referenced Annexes are attached</w:t>
      </w:r>
    </w:p>
    <w:p w14:paraId="28E44DC1"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Conditions of Certification listed for “X” type Certificates</w:t>
      </w:r>
    </w:p>
    <w:p w14:paraId="5987B9A2"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Equipment description is clear and sufficiently detailed</w:t>
      </w:r>
    </w:p>
    <w:p w14:paraId="46E9517F"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No major editorial mistakes (including linking to a draft ExTR)</w:t>
      </w:r>
    </w:p>
    <w:p w14:paraId="7FE84036"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Correct links to valid ExTR and QAR</w:t>
      </w:r>
    </w:p>
    <w:p w14:paraId="0BF457F9"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 xml:space="preserve">Linked QAR is current </w:t>
      </w:r>
    </w:p>
    <w:p w14:paraId="37DFA4C7"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 xml:space="preserve">Manufacturer on CoC matches ExTR </w:t>
      </w:r>
    </w:p>
    <w:p w14:paraId="19C13E69"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Manufacturer on CoC matches QAR and QAR covers all manufacturing locations</w:t>
      </w:r>
    </w:p>
    <w:p w14:paraId="25840D00"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Standards listed on CoC matches Standards (including Edition #) on ExTR</w:t>
      </w:r>
    </w:p>
    <w:p w14:paraId="55F37E15"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 xml:space="preserve">Scope of Certificate matches QAR and ExTR ExCB capability. </w:t>
      </w:r>
    </w:p>
    <w:p w14:paraId="7938D799"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Type of Protection Concept on CoC matches standards and QAR</w:t>
      </w:r>
    </w:p>
    <w:p w14:paraId="14B3FEF9"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Where more than 1 issue exists that they are linked and changes explained on CoC</w:t>
      </w:r>
    </w:p>
    <w:p w14:paraId="584949A2"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Statement of Limitations is included in CoC for Component certificates (“U” type)</w:t>
      </w:r>
    </w:p>
    <w:p w14:paraId="0E9AA804"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Unit Verification Certificates have been denoted with “V” and include Serial #(s)</w:t>
      </w:r>
    </w:p>
    <w:p w14:paraId="5E2C64F6" w14:textId="77777777" w:rsidR="0028242A" w:rsidRPr="005E2269" w:rsidRDefault="0028242A" w:rsidP="0028242A">
      <w:pPr>
        <w:tabs>
          <w:tab w:val="num" w:pos="-540"/>
        </w:tabs>
        <w:ind w:left="-540"/>
        <w:rPr>
          <w:rFonts w:ascii="Arial" w:hAnsi="Arial" w:cs="Arial"/>
          <w:sz w:val="22"/>
          <w:szCs w:val="24"/>
        </w:rPr>
      </w:pPr>
    </w:p>
    <w:p w14:paraId="682A2474" w14:textId="77777777" w:rsidR="0028242A" w:rsidRPr="003E5E51" w:rsidRDefault="0028242A" w:rsidP="0028242A">
      <w:pPr>
        <w:rPr>
          <w:rFonts w:ascii="Arial" w:hAnsi="Arial" w:cs="Arial"/>
          <w:sz w:val="22"/>
          <w:szCs w:val="24"/>
          <w:u w:val="single"/>
        </w:rPr>
      </w:pPr>
      <w:r w:rsidRPr="003E5E51">
        <w:rPr>
          <w:rFonts w:ascii="Arial" w:hAnsi="Arial" w:cs="Arial"/>
          <w:sz w:val="22"/>
          <w:szCs w:val="24"/>
          <w:u w:val="single"/>
        </w:rPr>
        <w:t xml:space="preserve">For IECEx Certified </w:t>
      </w:r>
      <w:r w:rsidR="00104CC4" w:rsidRPr="003E5E51">
        <w:rPr>
          <w:rFonts w:ascii="Arial" w:hAnsi="Arial" w:cs="Arial"/>
          <w:sz w:val="22"/>
          <w:szCs w:val="24"/>
          <w:u w:val="single"/>
        </w:rPr>
        <w:t xml:space="preserve">Service Facility </w:t>
      </w:r>
      <w:r w:rsidRPr="003E5E51">
        <w:rPr>
          <w:rFonts w:ascii="Arial" w:hAnsi="Arial" w:cs="Arial"/>
          <w:sz w:val="22"/>
          <w:szCs w:val="24"/>
          <w:u w:val="single"/>
        </w:rPr>
        <w:t>Certificates:</w:t>
      </w:r>
    </w:p>
    <w:p w14:paraId="33C57658"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CoC Date of Issue OK (not in</w:t>
      </w:r>
      <w:r w:rsidR="009D657A">
        <w:rPr>
          <w:rFonts w:ascii="Arial" w:hAnsi="Arial" w:cs="Arial"/>
          <w:sz w:val="22"/>
          <w:szCs w:val="24"/>
        </w:rPr>
        <w:t>to the</w:t>
      </w:r>
      <w:r w:rsidRPr="005E2269">
        <w:rPr>
          <w:rFonts w:ascii="Arial" w:hAnsi="Arial" w:cs="Arial"/>
          <w:sz w:val="22"/>
          <w:szCs w:val="24"/>
        </w:rPr>
        <w:t xml:space="preserve"> future)</w:t>
      </w:r>
    </w:p>
    <w:p w14:paraId="3959DFA4"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CoC and FAR addresses for applicant are valid (not PO Box)</w:t>
      </w:r>
    </w:p>
    <w:p w14:paraId="47E56FF8"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Scope of Services is valid</w:t>
      </w:r>
    </w:p>
    <w:p w14:paraId="48054B52"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 xml:space="preserve">Listed FAR is valid (ie. </w:t>
      </w:r>
      <w:r w:rsidR="009D657A">
        <w:rPr>
          <w:rFonts w:ascii="Arial" w:hAnsi="Arial" w:cs="Arial"/>
          <w:sz w:val="22"/>
          <w:szCs w:val="24"/>
        </w:rPr>
        <w:t>Is relevant and n</w:t>
      </w:r>
      <w:r w:rsidRPr="005E2269">
        <w:rPr>
          <w:rFonts w:ascii="Arial" w:hAnsi="Arial" w:cs="Arial"/>
          <w:sz w:val="22"/>
          <w:szCs w:val="24"/>
        </w:rPr>
        <w:t>ot expired)</w:t>
      </w:r>
    </w:p>
    <w:p w14:paraId="0E27548C"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FAR Facility same as audited site</w:t>
      </w:r>
    </w:p>
    <w:p w14:paraId="15E3247A"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FAR Details of change are specified (where appropriate</w:t>
      </w:r>
      <w:r w:rsidR="009D657A">
        <w:rPr>
          <w:rFonts w:ascii="Arial" w:hAnsi="Arial" w:cs="Arial"/>
          <w:sz w:val="22"/>
          <w:szCs w:val="24"/>
        </w:rPr>
        <w:t>)</w:t>
      </w:r>
    </w:p>
    <w:p w14:paraId="45FB16D7"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FAR specifies issuing ExCB</w:t>
      </w:r>
    </w:p>
    <w:p w14:paraId="4CA80AA0" w14:textId="77777777" w:rsidR="00C03B83" w:rsidRPr="005E2269" w:rsidRDefault="00C03B83" w:rsidP="0028242A">
      <w:pPr>
        <w:numPr>
          <w:ilvl w:val="0"/>
          <w:numId w:val="36"/>
        </w:numPr>
        <w:rPr>
          <w:rFonts w:ascii="Arial" w:hAnsi="Arial" w:cs="Arial"/>
          <w:sz w:val="22"/>
          <w:szCs w:val="24"/>
        </w:rPr>
      </w:pPr>
      <w:r w:rsidRPr="005E2269">
        <w:rPr>
          <w:rFonts w:ascii="Arial" w:hAnsi="Arial" w:cs="Arial"/>
          <w:sz w:val="22"/>
          <w:szCs w:val="24"/>
        </w:rPr>
        <w:t>CoC linked to multiple FARs (with some expired)</w:t>
      </w:r>
    </w:p>
    <w:p w14:paraId="65AC71C4" w14:textId="77777777" w:rsidR="0028242A" w:rsidRPr="005E2269" w:rsidRDefault="0028242A" w:rsidP="0028242A">
      <w:pPr>
        <w:rPr>
          <w:rFonts w:ascii="Arial" w:hAnsi="Arial" w:cs="Arial"/>
          <w:sz w:val="22"/>
          <w:szCs w:val="24"/>
        </w:rPr>
      </w:pPr>
    </w:p>
    <w:p w14:paraId="23955DA6" w14:textId="77777777" w:rsidR="0028242A" w:rsidRPr="003E5E51" w:rsidRDefault="00104CC4" w:rsidP="0028242A">
      <w:pPr>
        <w:rPr>
          <w:rFonts w:ascii="Arial" w:hAnsi="Arial" w:cs="Arial"/>
          <w:sz w:val="22"/>
          <w:szCs w:val="24"/>
          <w:u w:val="single"/>
        </w:rPr>
      </w:pPr>
      <w:r w:rsidRPr="003E5E51">
        <w:rPr>
          <w:rFonts w:ascii="Arial" w:hAnsi="Arial" w:cs="Arial"/>
          <w:sz w:val="22"/>
          <w:szCs w:val="24"/>
          <w:u w:val="single"/>
        </w:rPr>
        <w:t xml:space="preserve">For IECEx Certified Person </w:t>
      </w:r>
      <w:r w:rsidR="0028242A" w:rsidRPr="003E5E51">
        <w:rPr>
          <w:rFonts w:ascii="Arial" w:hAnsi="Arial" w:cs="Arial"/>
          <w:sz w:val="22"/>
          <w:szCs w:val="24"/>
          <w:u w:val="single"/>
        </w:rPr>
        <w:t>Certificates:</w:t>
      </w:r>
    </w:p>
    <w:p w14:paraId="34365CEE"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Name on CoPC same as on PCAR</w:t>
      </w:r>
    </w:p>
    <w:p w14:paraId="2497F612"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CoPC is current / valid</w:t>
      </w:r>
    </w:p>
    <w:p w14:paraId="74C7E1AF"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Scope of Competence Units same on CoPC as on PCAR</w:t>
      </w:r>
    </w:p>
    <w:p w14:paraId="3329EBEA"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Listed PCAR is valid (ie. Not expired)</w:t>
      </w:r>
    </w:p>
    <w:p w14:paraId="6A4C34DD"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Photograph is “recognizable”</w:t>
      </w:r>
    </w:p>
    <w:p w14:paraId="0894FFB8" w14:textId="77777777" w:rsidR="00C03B83" w:rsidRPr="005E2269" w:rsidRDefault="00C03B83" w:rsidP="0028242A">
      <w:pPr>
        <w:numPr>
          <w:ilvl w:val="0"/>
          <w:numId w:val="37"/>
        </w:numPr>
        <w:rPr>
          <w:rFonts w:ascii="Arial" w:hAnsi="Arial" w:cs="Arial"/>
          <w:sz w:val="22"/>
          <w:szCs w:val="24"/>
        </w:rPr>
      </w:pPr>
      <w:r w:rsidRPr="005E2269">
        <w:rPr>
          <w:rFonts w:ascii="Arial" w:hAnsi="Arial" w:cs="Arial"/>
          <w:sz w:val="22"/>
          <w:szCs w:val="24"/>
        </w:rPr>
        <w:t>CoC linked to draft PCAR</w:t>
      </w:r>
    </w:p>
    <w:p w14:paraId="5722EBDE" w14:textId="77777777" w:rsidR="00A54931" w:rsidRDefault="00A54931" w:rsidP="0028242A">
      <w:pPr>
        <w:ind w:left="-540" w:firstLine="540"/>
        <w:rPr>
          <w:rFonts w:ascii="Arial" w:hAnsi="Arial" w:cs="Arial"/>
          <w:b/>
          <w:sz w:val="24"/>
          <w:szCs w:val="24"/>
        </w:rPr>
      </w:pPr>
    </w:p>
    <w:p w14:paraId="71BF7C10" w14:textId="77777777" w:rsidR="00690CA6" w:rsidRDefault="00690CA6" w:rsidP="0028242A">
      <w:pPr>
        <w:ind w:left="-540" w:firstLine="540"/>
        <w:rPr>
          <w:rFonts w:ascii="Arial" w:hAnsi="Arial" w:cs="Arial"/>
          <w:b/>
          <w:sz w:val="24"/>
          <w:szCs w:val="24"/>
        </w:rPr>
      </w:pPr>
    </w:p>
    <w:p w14:paraId="5A07588A" w14:textId="77777777" w:rsidR="0028242A" w:rsidRPr="005D3360" w:rsidRDefault="0028242A" w:rsidP="00025A2C">
      <w:pPr>
        <w:keepNext/>
        <w:ind w:left="-540" w:firstLine="540"/>
        <w:rPr>
          <w:rFonts w:ascii="Arial" w:hAnsi="Arial" w:cs="Arial"/>
          <w:b/>
          <w:sz w:val="24"/>
          <w:szCs w:val="24"/>
        </w:rPr>
      </w:pPr>
      <w:r w:rsidRPr="005D3360">
        <w:rPr>
          <w:rFonts w:ascii="Arial" w:hAnsi="Arial" w:cs="Arial"/>
          <w:b/>
          <w:sz w:val="24"/>
          <w:szCs w:val="24"/>
        </w:rPr>
        <w:lastRenderedPageBreak/>
        <w:t>Certificates and Reports reviewed</w:t>
      </w:r>
    </w:p>
    <w:p w14:paraId="66DC812B" w14:textId="77777777" w:rsidR="0028242A" w:rsidRPr="005D3360" w:rsidRDefault="0028242A" w:rsidP="00025A2C">
      <w:pPr>
        <w:keepNext/>
        <w:rPr>
          <w:rFonts w:ascii="Arial" w:hAnsi="Arial" w:cs="Arial"/>
          <w:sz w:val="22"/>
          <w:szCs w:val="24"/>
        </w:rPr>
      </w:pPr>
      <w:r w:rsidRPr="005D3360">
        <w:rPr>
          <w:rFonts w:ascii="Arial" w:hAnsi="Arial" w:cs="Arial"/>
          <w:sz w:val="22"/>
          <w:szCs w:val="24"/>
        </w:rPr>
        <w:t xml:space="preserve">The </w:t>
      </w:r>
      <w:r w:rsidR="006916A4" w:rsidRPr="005D3360">
        <w:rPr>
          <w:rFonts w:ascii="Arial" w:hAnsi="Arial" w:cs="Arial"/>
          <w:sz w:val="22"/>
          <w:szCs w:val="24"/>
        </w:rPr>
        <w:t xml:space="preserve">following </w:t>
      </w:r>
      <w:r w:rsidRPr="005D3360">
        <w:rPr>
          <w:rFonts w:ascii="Arial" w:hAnsi="Arial" w:cs="Arial"/>
          <w:sz w:val="22"/>
          <w:szCs w:val="24"/>
        </w:rPr>
        <w:t>quantities of IECEx Certificates (representing a</w:t>
      </w:r>
      <w:r w:rsidR="00AF2BCA" w:rsidRPr="005D3360">
        <w:rPr>
          <w:rFonts w:ascii="Arial" w:hAnsi="Arial" w:cs="Arial"/>
          <w:sz w:val="22"/>
          <w:szCs w:val="24"/>
        </w:rPr>
        <w:t xml:space="preserve">n approximate sample of </w:t>
      </w:r>
      <w:r w:rsidRPr="005D3360">
        <w:rPr>
          <w:rFonts w:ascii="Arial" w:hAnsi="Arial" w:cs="Arial"/>
          <w:sz w:val="22"/>
          <w:szCs w:val="24"/>
        </w:rPr>
        <w:t>1</w:t>
      </w:r>
      <w:r w:rsidR="009D3DA3">
        <w:rPr>
          <w:rFonts w:ascii="Arial" w:hAnsi="Arial" w:cs="Arial"/>
          <w:sz w:val="22"/>
          <w:szCs w:val="24"/>
        </w:rPr>
        <w:t>0</w:t>
      </w:r>
      <w:r w:rsidRPr="005D3360">
        <w:rPr>
          <w:rFonts w:ascii="Arial" w:hAnsi="Arial" w:cs="Arial"/>
          <w:sz w:val="22"/>
          <w:szCs w:val="24"/>
        </w:rPr>
        <w:t xml:space="preserve">% </w:t>
      </w:r>
      <w:r w:rsidR="00AF2BCA" w:rsidRPr="005D3360">
        <w:rPr>
          <w:rFonts w:ascii="Arial" w:hAnsi="Arial" w:cs="Arial"/>
          <w:sz w:val="22"/>
          <w:szCs w:val="24"/>
        </w:rPr>
        <w:t>of issued Certificates</w:t>
      </w:r>
      <w:r w:rsidRPr="005D3360">
        <w:rPr>
          <w:rFonts w:ascii="Arial" w:hAnsi="Arial" w:cs="Arial"/>
          <w:sz w:val="22"/>
          <w:szCs w:val="24"/>
        </w:rPr>
        <w:t xml:space="preserve">) selected at random from all those published in </w:t>
      </w:r>
      <w:r w:rsidR="00E01567" w:rsidRPr="005D3360">
        <w:rPr>
          <w:rFonts w:ascii="Arial" w:hAnsi="Arial" w:cs="Arial"/>
          <w:sz w:val="22"/>
          <w:szCs w:val="24"/>
        </w:rPr>
        <w:t xml:space="preserve">the second half of </w:t>
      </w:r>
      <w:r w:rsidRPr="005D3360">
        <w:rPr>
          <w:rFonts w:ascii="Arial" w:hAnsi="Arial" w:cs="Arial"/>
          <w:sz w:val="22"/>
          <w:szCs w:val="24"/>
        </w:rPr>
        <w:t>20</w:t>
      </w:r>
      <w:r w:rsidR="00782490">
        <w:rPr>
          <w:rFonts w:ascii="Arial" w:hAnsi="Arial" w:cs="Arial"/>
          <w:sz w:val="22"/>
          <w:szCs w:val="24"/>
        </w:rPr>
        <w:t>20</w:t>
      </w:r>
      <w:r w:rsidR="00E01567" w:rsidRPr="005D3360">
        <w:rPr>
          <w:rFonts w:ascii="Arial" w:hAnsi="Arial" w:cs="Arial"/>
          <w:sz w:val="22"/>
          <w:szCs w:val="24"/>
        </w:rPr>
        <w:t xml:space="preserve"> and 20</w:t>
      </w:r>
      <w:r w:rsidR="00545881">
        <w:rPr>
          <w:rFonts w:ascii="Arial" w:hAnsi="Arial" w:cs="Arial"/>
          <w:sz w:val="22"/>
          <w:szCs w:val="24"/>
        </w:rPr>
        <w:t>2</w:t>
      </w:r>
      <w:r w:rsidR="00782490">
        <w:rPr>
          <w:rFonts w:ascii="Arial" w:hAnsi="Arial" w:cs="Arial"/>
          <w:sz w:val="22"/>
          <w:szCs w:val="24"/>
        </w:rPr>
        <w:t>1</w:t>
      </w:r>
      <w:r w:rsidR="00E01567" w:rsidRPr="005D3360">
        <w:rPr>
          <w:rFonts w:ascii="Arial" w:hAnsi="Arial" w:cs="Arial"/>
          <w:sz w:val="22"/>
          <w:szCs w:val="24"/>
        </w:rPr>
        <w:t xml:space="preserve"> YTD</w:t>
      </w:r>
      <w:r w:rsidRPr="005D3360">
        <w:rPr>
          <w:rFonts w:ascii="Arial" w:hAnsi="Arial" w:cs="Arial"/>
          <w:sz w:val="22"/>
          <w:szCs w:val="24"/>
        </w:rPr>
        <w:t xml:space="preserve"> </w:t>
      </w:r>
      <w:r w:rsidR="006916A4" w:rsidRPr="005D3360">
        <w:rPr>
          <w:rFonts w:ascii="Arial" w:hAnsi="Arial" w:cs="Arial"/>
          <w:sz w:val="22"/>
          <w:szCs w:val="24"/>
        </w:rPr>
        <w:t>were</w:t>
      </w:r>
      <w:r w:rsidRPr="005D3360">
        <w:rPr>
          <w:rFonts w:ascii="Arial" w:hAnsi="Arial" w:cs="Arial"/>
          <w:sz w:val="22"/>
          <w:szCs w:val="24"/>
        </w:rPr>
        <w:t xml:space="preserve"> audited against the elements listed above</w:t>
      </w:r>
      <w:r w:rsidR="006916A4" w:rsidRPr="005D3360">
        <w:rPr>
          <w:rFonts w:ascii="Arial" w:hAnsi="Arial" w:cs="Arial"/>
          <w:sz w:val="22"/>
          <w:szCs w:val="24"/>
        </w:rPr>
        <w:t>:</w:t>
      </w:r>
      <w:r w:rsidRPr="005D3360">
        <w:rPr>
          <w:rFonts w:ascii="Arial" w:hAnsi="Arial" w:cs="Arial"/>
          <w:sz w:val="22"/>
          <w:szCs w:val="24"/>
        </w:rPr>
        <w:t xml:space="preserve"> </w:t>
      </w:r>
    </w:p>
    <w:p w14:paraId="34544310" w14:textId="77777777" w:rsidR="0028242A" w:rsidRPr="005D3360" w:rsidRDefault="00A81D6C" w:rsidP="00025A2C">
      <w:pPr>
        <w:keepNext/>
        <w:numPr>
          <w:ilvl w:val="0"/>
          <w:numId w:val="39"/>
        </w:numPr>
        <w:ind w:left="360"/>
        <w:rPr>
          <w:rFonts w:ascii="Arial" w:hAnsi="Arial" w:cs="Arial"/>
          <w:sz w:val="22"/>
          <w:szCs w:val="24"/>
        </w:rPr>
      </w:pPr>
      <w:r w:rsidRPr="00163F17">
        <w:rPr>
          <w:rFonts w:ascii="Arial" w:hAnsi="Arial" w:cs="Arial"/>
          <w:sz w:val="22"/>
          <w:szCs w:val="24"/>
        </w:rPr>
        <w:t>5</w:t>
      </w:r>
      <w:r w:rsidR="00163F17" w:rsidRPr="00163F17">
        <w:rPr>
          <w:rFonts w:ascii="Arial" w:hAnsi="Arial" w:cs="Arial"/>
          <w:sz w:val="22"/>
          <w:szCs w:val="24"/>
        </w:rPr>
        <w:t>00</w:t>
      </w:r>
      <w:r w:rsidR="0028242A" w:rsidRPr="00A81D6C">
        <w:rPr>
          <w:rFonts w:ascii="Arial" w:hAnsi="Arial" w:cs="Arial"/>
          <w:sz w:val="22"/>
          <w:szCs w:val="24"/>
        </w:rPr>
        <w:t xml:space="preserve"> x</w:t>
      </w:r>
      <w:r w:rsidR="0028242A" w:rsidRPr="005D3360">
        <w:rPr>
          <w:rFonts w:ascii="Arial" w:hAnsi="Arial" w:cs="Arial"/>
          <w:sz w:val="22"/>
          <w:szCs w:val="24"/>
        </w:rPr>
        <w:t xml:space="preserve"> </w:t>
      </w:r>
      <w:r w:rsidR="000C5C0C" w:rsidRPr="005D3360">
        <w:rPr>
          <w:rFonts w:ascii="Arial" w:hAnsi="Arial" w:cs="Arial"/>
          <w:sz w:val="22"/>
          <w:szCs w:val="24"/>
        </w:rPr>
        <w:t xml:space="preserve">issued </w:t>
      </w:r>
      <w:r w:rsidR="0028242A" w:rsidRPr="005D3360">
        <w:rPr>
          <w:rFonts w:ascii="Arial" w:hAnsi="Arial" w:cs="Arial"/>
          <w:sz w:val="22"/>
          <w:szCs w:val="24"/>
        </w:rPr>
        <w:t xml:space="preserve">IECEx Equipment </w:t>
      </w:r>
      <w:r w:rsidR="009D3DA3">
        <w:rPr>
          <w:rFonts w:ascii="Arial" w:hAnsi="Arial" w:cs="Arial"/>
          <w:sz w:val="22"/>
          <w:szCs w:val="24"/>
        </w:rPr>
        <w:t xml:space="preserve">&amp; Component </w:t>
      </w:r>
      <w:r w:rsidR="0028242A" w:rsidRPr="005D3360">
        <w:rPr>
          <w:rFonts w:ascii="Arial" w:hAnsi="Arial" w:cs="Arial"/>
          <w:sz w:val="22"/>
          <w:szCs w:val="24"/>
        </w:rPr>
        <w:t>CoCs</w:t>
      </w:r>
    </w:p>
    <w:p w14:paraId="1F9D7AA1" w14:textId="77777777" w:rsidR="0028242A" w:rsidRPr="00F372A1" w:rsidRDefault="005A0FC6" w:rsidP="00025A2C">
      <w:pPr>
        <w:keepNext/>
        <w:numPr>
          <w:ilvl w:val="0"/>
          <w:numId w:val="39"/>
        </w:numPr>
        <w:ind w:left="360"/>
        <w:rPr>
          <w:rFonts w:ascii="Arial" w:hAnsi="Arial" w:cs="Arial"/>
          <w:sz w:val="22"/>
          <w:szCs w:val="24"/>
        </w:rPr>
      </w:pPr>
      <w:r w:rsidRPr="005A0FC6">
        <w:rPr>
          <w:rFonts w:ascii="Arial" w:hAnsi="Arial" w:cs="Arial"/>
          <w:sz w:val="22"/>
          <w:szCs w:val="24"/>
        </w:rPr>
        <w:t>2</w:t>
      </w:r>
      <w:r w:rsidR="00782F0E" w:rsidRPr="005A0FC6">
        <w:rPr>
          <w:rFonts w:ascii="Arial" w:hAnsi="Arial" w:cs="Arial"/>
          <w:sz w:val="22"/>
          <w:szCs w:val="24"/>
        </w:rPr>
        <w:t>8</w:t>
      </w:r>
      <w:r w:rsidR="00C03B83" w:rsidRPr="005A0FC6">
        <w:rPr>
          <w:rFonts w:ascii="Arial" w:hAnsi="Arial" w:cs="Arial"/>
          <w:sz w:val="22"/>
          <w:szCs w:val="24"/>
        </w:rPr>
        <w:t xml:space="preserve"> </w:t>
      </w:r>
      <w:r w:rsidR="0028242A" w:rsidRPr="005A0FC6">
        <w:rPr>
          <w:rFonts w:ascii="Arial" w:hAnsi="Arial" w:cs="Arial"/>
          <w:sz w:val="22"/>
          <w:szCs w:val="24"/>
        </w:rPr>
        <w:t>x</w:t>
      </w:r>
      <w:r w:rsidR="0028242A" w:rsidRPr="00782F0E">
        <w:rPr>
          <w:rFonts w:ascii="Arial" w:hAnsi="Arial" w:cs="Arial"/>
          <w:sz w:val="22"/>
          <w:szCs w:val="24"/>
        </w:rPr>
        <w:t xml:space="preserve"> IECEx Service Facility CoCs </w:t>
      </w:r>
      <w:r w:rsidR="006916A4" w:rsidRPr="00782F0E">
        <w:rPr>
          <w:rFonts w:ascii="Arial" w:hAnsi="Arial" w:cs="Arial"/>
          <w:sz w:val="22"/>
          <w:szCs w:val="24"/>
        </w:rPr>
        <w:t>(</w:t>
      </w:r>
      <w:r w:rsidR="00C03B83" w:rsidRPr="005A0FC6">
        <w:rPr>
          <w:rFonts w:ascii="Arial" w:hAnsi="Arial" w:cs="Arial"/>
          <w:sz w:val="22"/>
          <w:szCs w:val="24"/>
        </w:rPr>
        <w:t>with</w:t>
      </w:r>
      <w:r w:rsidR="005D3360" w:rsidRPr="005A0FC6">
        <w:rPr>
          <w:rFonts w:ascii="Arial" w:hAnsi="Arial" w:cs="Arial"/>
          <w:sz w:val="22"/>
          <w:szCs w:val="24"/>
        </w:rPr>
        <w:t xml:space="preserve"> </w:t>
      </w:r>
      <w:r w:rsidRPr="005A0FC6">
        <w:rPr>
          <w:rFonts w:ascii="Arial" w:hAnsi="Arial" w:cs="Arial"/>
          <w:sz w:val="22"/>
          <w:szCs w:val="24"/>
          <w:u w:val="single"/>
        </w:rPr>
        <w:t>five</w:t>
      </w:r>
      <w:r>
        <w:rPr>
          <w:rFonts w:ascii="Arial" w:hAnsi="Arial" w:cs="Arial"/>
          <w:sz w:val="22"/>
          <w:szCs w:val="24"/>
          <w:u w:val="single"/>
        </w:rPr>
        <w:t xml:space="preserve"> </w:t>
      </w:r>
      <w:r w:rsidR="005D3360" w:rsidRPr="00782F0E">
        <w:rPr>
          <w:rFonts w:ascii="Arial" w:hAnsi="Arial" w:cs="Arial"/>
          <w:sz w:val="22"/>
          <w:szCs w:val="24"/>
        </w:rPr>
        <w:t>incorrectly issued to multiple sites / organisations)</w:t>
      </w:r>
    </w:p>
    <w:p w14:paraId="777646B4" w14:textId="77777777" w:rsidR="0028242A" w:rsidRPr="00782F0E" w:rsidRDefault="005A0FC6" w:rsidP="00025A2C">
      <w:pPr>
        <w:keepNext/>
        <w:numPr>
          <w:ilvl w:val="0"/>
          <w:numId w:val="39"/>
        </w:numPr>
        <w:ind w:left="360"/>
        <w:rPr>
          <w:rFonts w:ascii="Arial" w:hAnsi="Arial" w:cs="Arial"/>
          <w:sz w:val="22"/>
          <w:szCs w:val="24"/>
        </w:rPr>
      </w:pPr>
      <w:r w:rsidRPr="005A0FC6">
        <w:rPr>
          <w:rFonts w:ascii="Arial" w:hAnsi="Arial" w:cs="Arial"/>
          <w:sz w:val="22"/>
          <w:szCs w:val="24"/>
        </w:rPr>
        <w:t>135</w:t>
      </w:r>
      <w:r w:rsidR="0028242A" w:rsidRPr="00782F0E">
        <w:rPr>
          <w:rFonts w:ascii="Arial" w:hAnsi="Arial" w:cs="Arial"/>
          <w:sz w:val="22"/>
          <w:szCs w:val="24"/>
        </w:rPr>
        <w:t xml:space="preserve"> x IECEx Certified Person CoCs </w:t>
      </w:r>
      <w:r w:rsidR="006916A4" w:rsidRPr="00782F0E">
        <w:rPr>
          <w:rFonts w:ascii="Arial" w:hAnsi="Arial" w:cs="Arial"/>
          <w:sz w:val="22"/>
          <w:szCs w:val="24"/>
        </w:rPr>
        <w:t>(</w:t>
      </w:r>
      <w:r w:rsidR="00C03B83" w:rsidRPr="00782F0E">
        <w:rPr>
          <w:rFonts w:ascii="Arial" w:hAnsi="Arial" w:cs="Arial"/>
          <w:sz w:val="22"/>
          <w:szCs w:val="24"/>
        </w:rPr>
        <w:t xml:space="preserve">with </w:t>
      </w:r>
      <w:r w:rsidR="0028242A" w:rsidRPr="00782F0E">
        <w:rPr>
          <w:rFonts w:ascii="Arial" w:hAnsi="Arial" w:cs="Arial"/>
          <w:sz w:val="22"/>
          <w:szCs w:val="24"/>
        </w:rPr>
        <w:t>issues found</w:t>
      </w:r>
      <w:r w:rsidR="004E6132" w:rsidRPr="00782F0E">
        <w:rPr>
          <w:rFonts w:ascii="Arial" w:hAnsi="Arial" w:cs="Arial"/>
          <w:sz w:val="22"/>
          <w:szCs w:val="24"/>
        </w:rPr>
        <w:t xml:space="preserve"> with </w:t>
      </w:r>
      <w:r w:rsidRPr="005A0FC6">
        <w:rPr>
          <w:rFonts w:ascii="Arial" w:hAnsi="Arial" w:cs="Arial"/>
          <w:sz w:val="22"/>
          <w:szCs w:val="24"/>
          <w:u w:val="single"/>
        </w:rPr>
        <w:t>three</w:t>
      </w:r>
      <w:r w:rsidR="005D3360" w:rsidRPr="00782F0E">
        <w:rPr>
          <w:rFonts w:ascii="Arial" w:hAnsi="Arial" w:cs="Arial"/>
          <w:sz w:val="22"/>
          <w:szCs w:val="24"/>
        </w:rPr>
        <w:t xml:space="preserve"> using </w:t>
      </w:r>
      <w:r w:rsidR="004E6132" w:rsidRPr="00782F0E">
        <w:rPr>
          <w:rFonts w:ascii="Arial" w:hAnsi="Arial" w:cs="Arial"/>
          <w:sz w:val="22"/>
          <w:szCs w:val="24"/>
        </w:rPr>
        <w:t>incorrect up-issue</w:t>
      </w:r>
      <w:r w:rsidR="003D7B00" w:rsidRPr="00782F0E">
        <w:rPr>
          <w:rFonts w:ascii="Arial" w:hAnsi="Arial" w:cs="Arial"/>
          <w:sz w:val="22"/>
          <w:szCs w:val="24"/>
        </w:rPr>
        <w:t xml:space="preserve"> process</w:t>
      </w:r>
      <w:r w:rsidR="006916A4" w:rsidRPr="00782F0E">
        <w:rPr>
          <w:rFonts w:ascii="Arial" w:hAnsi="Arial" w:cs="Arial"/>
          <w:sz w:val="22"/>
          <w:szCs w:val="24"/>
        </w:rPr>
        <w:t>)</w:t>
      </w:r>
      <w:r w:rsidR="004E6132" w:rsidRPr="00782F0E">
        <w:rPr>
          <w:rFonts w:ascii="Arial" w:hAnsi="Arial" w:cs="Arial"/>
          <w:sz w:val="22"/>
          <w:szCs w:val="24"/>
        </w:rPr>
        <w:t>)</w:t>
      </w:r>
    </w:p>
    <w:p w14:paraId="0F836DE4" w14:textId="77777777" w:rsidR="0028242A" w:rsidRPr="005E2269" w:rsidRDefault="0028242A" w:rsidP="0028242A">
      <w:pPr>
        <w:ind w:left="1440"/>
        <w:rPr>
          <w:rFonts w:ascii="Arial" w:hAnsi="Arial" w:cs="Arial"/>
          <w:sz w:val="22"/>
          <w:szCs w:val="24"/>
        </w:rPr>
      </w:pPr>
    </w:p>
    <w:p w14:paraId="401B791A" w14:textId="77777777" w:rsidR="0028242A" w:rsidRDefault="0028242A" w:rsidP="0028242A">
      <w:pPr>
        <w:rPr>
          <w:rFonts w:ascii="Arial" w:hAnsi="Arial" w:cs="Arial"/>
          <w:sz w:val="22"/>
          <w:szCs w:val="24"/>
        </w:rPr>
      </w:pPr>
      <w:r w:rsidRPr="005E2269">
        <w:rPr>
          <w:rFonts w:ascii="Arial" w:hAnsi="Arial" w:cs="Arial"/>
          <w:sz w:val="22"/>
          <w:szCs w:val="24"/>
        </w:rPr>
        <w:t xml:space="preserve">The results of the audit of IECEx Certified </w:t>
      </w:r>
      <w:r w:rsidRPr="005E2269">
        <w:rPr>
          <w:rFonts w:ascii="Arial" w:hAnsi="Arial" w:cs="Arial"/>
          <w:sz w:val="22"/>
          <w:szCs w:val="24"/>
          <w:u w:val="single"/>
        </w:rPr>
        <w:t>Equipment</w:t>
      </w:r>
      <w:r w:rsidRPr="005E2269">
        <w:rPr>
          <w:rFonts w:ascii="Arial" w:hAnsi="Arial" w:cs="Arial"/>
          <w:sz w:val="22"/>
          <w:szCs w:val="24"/>
        </w:rPr>
        <w:t xml:space="preserve"> </w:t>
      </w:r>
      <w:r w:rsidR="004B19DD">
        <w:rPr>
          <w:rFonts w:ascii="Arial" w:hAnsi="Arial" w:cs="Arial"/>
          <w:sz w:val="22"/>
          <w:szCs w:val="24"/>
        </w:rPr>
        <w:t xml:space="preserve">Scheme </w:t>
      </w:r>
      <w:r w:rsidRPr="005E2269">
        <w:rPr>
          <w:rFonts w:ascii="Arial" w:hAnsi="Arial" w:cs="Arial"/>
          <w:sz w:val="22"/>
          <w:szCs w:val="24"/>
        </w:rPr>
        <w:t>Certificates follow:</w:t>
      </w:r>
    </w:p>
    <w:p w14:paraId="7901B9E7" w14:textId="77777777" w:rsidR="005E2269" w:rsidRPr="005E2269" w:rsidRDefault="005E2269" w:rsidP="0028242A">
      <w:pPr>
        <w:rPr>
          <w:rFonts w:ascii="Arial" w:hAnsi="Arial" w:cs="Arial"/>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01"/>
        <w:gridCol w:w="7484"/>
        <w:gridCol w:w="1402"/>
      </w:tblGrid>
      <w:tr w:rsidR="0028242A" w:rsidRPr="0028242A" w14:paraId="703562C5" w14:textId="77777777" w:rsidTr="00AB6C94">
        <w:trPr>
          <w:cantSplit/>
          <w:trHeight w:val="986"/>
          <w:jc w:val="center"/>
        </w:trPr>
        <w:tc>
          <w:tcPr>
            <w:tcW w:w="601" w:type="dxa"/>
            <w:textDirection w:val="btLr"/>
          </w:tcPr>
          <w:p w14:paraId="5245BC7E" w14:textId="77777777" w:rsidR="0028242A" w:rsidRPr="0028242A" w:rsidRDefault="0028242A" w:rsidP="00C21AC1">
            <w:pPr>
              <w:ind w:right="185"/>
              <w:jc w:val="center"/>
              <w:rPr>
                <w:rFonts w:ascii="Arial" w:hAnsi="Arial" w:cs="Arial"/>
                <w:b/>
                <w:sz w:val="24"/>
                <w:szCs w:val="24"/>
              </w:rPr>
            </w:pPr>
            <w:r w:rsidRPr="001F30FB">
              <w:rPr>
                <w:rFonts w:ascii="Arial" w:hAnsi="Arial" w:cs="Arial"/>
                <w:b/>
                <w:szCs w:val="24"/>
              </w:rPr>
              <w:t>Item</w:t>
            </w:r>
          </w:p>
        </w:tc>
        <w:tc>
          <w:tcPr>
            <w:tcW w:w="7710" w:type="dxa"/>
          </w:tcPr>
          <w:p w14:paraId="585D0510" w14:textId="77777777" w:rsidR="00087B16" w:rsidRPr="004B19DD" w:rsidRDefault="00087B16" w:rsidP="00C21AC1">
            <w:pPr>
              <w:ind w:right="185"/>
              <w:rPr>
                <w:rFonts w:ascii="Arial" w:hAnsi="Arial" w:cs="Arial"/>
                <w:b/>
                <w:sz w:val="22"/>
                <w:szCs w:val="24"/>
              </w:rPr>
            </w:pPr>
            <w:r w:rsidRPr="004B19DD">
              <w:rPr>
                <w:rFonts w:ascii="Arial" w:hAnsi="Arial" w:cs="Arial"/>
                <w:b/>
                <w:sz w:val="22"/>
                <w:szCs w:val="24"/>
              </w:rPr>
              <w:t>Previously observed Certificate Deficiency as Review Criteria</w:t>
            </w:r>
          </w:p>
          <w:p w14:paraId="0398281C" w14:textId="77777777" w:rsidR="0028242A" w:rsidRPr="0028242A" w:rsidRDefault="00261B1B" w:rsidP="00261B1B">
            <w:pPr>
              <w:ind w:right="185"/>
              <w:rPr>
                <w:rFonts w:ascii="Arial" w:hAnsi="Arial" w:cs="Arial"/>
                <w:szCs w:val="24"/>
              </w:rPr>
            </w:pPr>
            <w:r w:rsidRPr="004B19DD">
              <w:rPr>
                <w:rFonts w:ascii="Arial" w:hAnsi="Arial" w:cs="Arial"/>
                <w:b/>
                <w:sz w:val="22"/>
                <w:szCs w:val="24"/>
              </w:rPr>
              <w:t>f</w:t>
            </w:r>
            <w:r w:rsidR="00087B16" w:rsidRPr="004B19DD">
              <w:rPr>
                <w:rFonts w:ascii="Arial" w:hAnsi="Arial" w:cs="Arial"/>
                <w:b/>
                <w:sz w:val="22"/>
                <w:szCs w:val="24"/>
              </w:rPr>
              <w:t xml:space="preserve">or </w:t>
            </w:r>
            <w:r w:rsidR="000C5C0C">
              <w:rPr>
                <w:rFonts w:ascii="Arial" w:hAnsi="Arial" w:cs="Arial"/>
                <w:b/>
                <w:sz w:val="22"/>
                <w:szCs w:val="24"/>
              </w:rPr>
              <w:t xml:space="preserve">issued </w:t>
            </w:r>
            <w:r w:rsidR="0028242A" w:rsidRPr="004B19DD">
              <w:rPr>
                <w:rFonts w:ascii="Arial" w:hAnsi="Arial" w:cs="Arial"/>
                <w:b/>
                <w:sz w:val="22"/>
                <w:szCs w:val="24"/>
              </w:rPr>
              <w:t>Certified Equipment Certificates reviewed</w:t>
            </w:r>
            <w:r w:rsidR="00087B16" w:rsidRPr="004B19DD">
              <w:rPr>
                <w:rFonts w:ascii="Arial" w:hAnsi="Arial" w:cs="Arial"/>
                <w:b/>
                <w:sz w:val="22"/>
                <w:szCs w:val="24"/>
              </w:rPr>
              <w:t>.</w:t>
            </w:r>
          </w:p>
        </w:tc>
        <w:tc>
          <w:tcPr>
            <w:tcW w:w="1402" w:type="dxa"/>
          </w:tcPr>
          <w:p w14:paraId="7F475FDB" w14:textId="77777777" w:rsidR="0028242A" w:rsidRPr="0028242A" w:rsidRDefault="0028242A" w:rsidP="00EB6B55">
            <w:pPr>
              <w:ind w:right="185"/>
              <w:jc w:val="center"/>
              <w:rPr>
                <w:rFonts w:ascii="Arial" w:hAnsi="Arial" w:cs="Arial"/>
                <w:b/>
                <w:sz w:val="24"/>
                <w:szCs w:val="24"/>
              </w:rPr>
            </w:pPr>
            <w:r w:rsidRPr="00EB6B55">
              <w:rPr>
                <w:rFonts w:ascii="Arial" w:hAnsi="Arial" w:cs="Arial"/>
                <w:b/>
                <w:szCs w:val="24"/>
              </w:rPr>
              <w:t xml:space="preserve"># of CoCs with </w:t>
            </w:r>
            <w:r w:rsidR="00087B16" w:rsidRPr="00EB6B55">
              <w:rPr>
                <w:rFonts w:ascii="Arial" w:hAnsi="Arial" w:cs="Arial"/>
                <w:b/>
                <w:szCs w:val="24"/>
              </w:rPr>
              <w:t>Deficiency</w:t>
            </w:r>
          </w:p>
        </w:tc>
      </w:tr>
      <w:tr w:rsidR="0028242A" w:rsidRPr="0028242A" w14:paraId="3F355332" w14:textId="77777777" w:rsidTr="00EA5BF0">
        <w:trPr>
          <w:jc w:val="center"/>
        </w:trPr>
        <w:tc>
          <w:tcPr>
            <w:tcW w:w="601" w:type="dxa"/>
          </w:tcPr>
          <w:p w14:paraId="4B1B167A"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A</w:t>
            </w:r>
          </w:p>
        </w:tc>
        <w:tc>
          <w:tcPr>
            <w:tcW w:w="7710" w:type="dxa"/>
            <w:shd w:val="clear" w:color="auto" w:fill="auto"/>
          </w:tcPr>
          <w:p w14:paraId="693A2A59"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Date of issue </w:t>
            </w:r>
            <w:r w:rsidR="00087B16" w:rsidRPr="00216012">
              <w:rPr>
                <w:rFonts w:ascii="Arial" w:hAnsi="Arial" w:cs="Arial"/>
                <w:szCs w:val="24"/>
              </w:rPr>
              <w:t xml:space="preserve">NOT </w:t>
            </w:r>
            <w:r w:rsidRPr="00216012">
              <w:rPr>
                <w:rFonts w:ascii="Arial" w:hAnsi="Arial" w:cs="Arial"/>
                <w:szCs w:val="24"/>
              </w:rPr>
              <w:t>appropriate (i.e. showing in the future)</w:t>
            </w:r>
          </w:p>
        </w:tc>
        <w:tc>
          <w:tcPr>
            <w:tcW w:w="1402" w:type="dxa"/>
            <w:shd w:val="clear" w:color="auto" w:fill="FFFFFF"/>
          </w:tcPr>
          <w:p w14:paraId="777784FA" w14:textId="77777777" w:rsidR="0028242A" w:rsidRPr="00163F17" w:rsidRDefault="0028242A" w:rsidP="00C21AC1">
            <w:pPr>
              <w:ind w:right="185"/>
              <w:jc w:val="center"/>
              <w:rPr>
                <w:rFonts w:ascii="Arial" w:hAnsi="Arial" w:cs="Arial"/>
                <w:sz w:val="22"/>
                <w:szCs w:val="24"/>
              </w:rPr>
            </w:pPr>
            <w:r w:rsidRPr="00163F17">
              <w:rPr>
                <w:rFonts w:ascii="Arial" w:hAnsi="Arial" w:cs="Arial"/>
                <w:sz w:val="22"/>
                <w:szCs w:val="24"/>
              </w:rPr>
              <w:t>0</w:t>
            </w:r>
          </w:p>
        </w:tc>
      </w:tr>
      <w:tr w:rsidR="0028242A" w:rsidRPr="0028242A" w14:paraId="7440E175" w14:textId="77777777" w:rsidTr="00EA5BF0">
        <w:trPr>
          <w:jc w:val="center"/>
        </w:trPr>
        <w:tc>
          <w:tcPr>
            <w:tcW w:w="601" w:type="dxa"/>
          </w:tcPr>
          <w:p w14:paraId="7BC5800C"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B</w:t>
            </w:r>
          </w:p>
        </w:tc>
        <w:tc>
          <w:tcPr>
            <w:tcW w:w="7710" w:type="dxa"/>
            <w:shd w:val="clear" w:color="auto" w:fill="auto"/>
          </w:tcPr>
          <w:p w14:paraId="62CE5939" w14:textId="77777777" w:rsidR="0028242A" w:rsidRPr="00216012" w:rsidRDefault="00EB6B55" w:rsidP="00C21AC1">
            <w:pPr>
              <w:ind w:right="185"/>
              <w:rPr>
                <w:rFonts w:ascii="Arial" w:hAnsi="Arial" w:cs="Arial"/>
                <w:szCs w:val="24"/>
              </w:rPr>
            </w:pPr>
            <w:r w:rsidRPr="00216012">
              <w:rPr>
                <w:rFonts w:ascii="Arial" w:hAnsi="Arial" w:cs="Arial"/>
                <w:szCs w:val="24"/>
              </w:rPr>
              <w:t>A Test Report number or</w:t>
            </w:r>
            <w:r w:rsidR="0028242A" w:rsidRPr="00216012">
              <w:rPr>
                <w:rFonts w:ascii="Arial" w:hAnsi="Arial" w:cs="Arial"/>
                <w:szCs w:val="24"/>
              </w:rPr>
              <w:t xml:space="preserve"> File Reference </w:t>
            </w:r>
            <w:r w:rsidR="00087B16" w:rsidRPr="00216012">
              <w:rPr>
                <w:rFonts w:ascii="Arial" w:hAnsi="Arial" w:cs="Arial"/>
                <w:szCs w:val="24"/>
              </w:rPr>
              <w:t xml:space="preserve">NOT </w:t>
            </w:r>
            <w:r w:rsidR="0028242A" w:rsidRPr="00216012">
              <w:rPr>
                <w:rFonts w:ascii="Arial" w:hAnsi="Arial" w:cs="Arial"/>
                <w:szCs w:val="24"/>
              </w:rPr>
              <w:t>included</w:t>
            </w:r>
          </w:p>
        </w:tc>
        <w:tc>
          <w:tcPr>
            <w:tcW w:w="1402" w:type="dxa"/>
            <w:shd w:val="clear" w:color="auto" w:fill="FFFFFF"/>
          </w:tcPr>
          <w:p w14:paraId="2141CC21" w14:textId="77777777" w:rsidR="0028242A" w:rsidRPr="00163F17" w:rsidRDefault="0028242A" w:rsidP="00C21AC1">
            <w:pPr>
              <w:ind w:right="185"/>
              <w:jc w:val="center"/>
              <w:rPr>
                <w:rFonts w:ascii="Arial" w:hAnsi="Arial" w:cs="Arial"/>
                <w:sz w:val="22"/>
                <w:szCs w:val="24"/>
              </w:rPr>
            </w:pPr>
            <w:r w:rsidRPr="00163F17">
              <w:rPr>
                <w:rFonts w:ascii="Arial" w:hAnsi="Arial" w:cs="Arial"/>
                <w:sz w:val="22"/>
                <w:szCs w:val="24"/>
              </w:rPr>
              <w:t>0</w:t>
            </w:r>
          </w:p>
        </w:tc>
      </w:tr>
      <w:tr w:rsidR="0028242A" w:rsidRPr="0028242A" w14:paraId="25F9A62D" w14:textId="77777777" w:rsidTr="00EA5BF0">
        <w:trPr>
          <w:jc w:val="center"/>
        </w:trPr>
        <w:tc>
          <w:tcPr>
            <w:tcW w:w="601" w:type="dxa"/>
          </w:tcPr>
          <w:p w14:paraId="78162CAD"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C</w:t>
            </w:r>
          </w:p>
        </w:tc>
        <w:tc>
          <w:tcPr>
            <w:tcW w:w="7710" w:type="dxa"/>
            <w:shd w:val="clear" w:color="auto" w:fill="auto"/>
          </w:tcPr>
          <w:p w14:paraId="05BCEDB3"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Manufacturer name detail </w:t>
            </w:r>
            <w:r w:rsidR="00087B16" w:rsidRPr="00216012">
              <w:rPr>
                <w:rFonts w:ascii="Arial" w:hAnsi="Arial" w:cs="Arial"/>
                <w:szCs w:val="24"/>
              </w:rPr>
              <w:t>NOT</w:t>
            </w:r>
            <w:r w:rsidRPr="00216012">
              <w:rPr>
                <w:rFonts w:ascii="Arial" w:hAnsi="Arial" w:cs="Arial"/>
                <w:szCs w:val="24"/>
              </w:rPr>
              <w:t xml:space="preserve"> consistent with their other certificates</w:t>
            </w:r>
          </w:p>
        </w:tc>
        <w:tc>
          <w:tcPr>
            <w:tcW w:w="1402" w:type="dxa"/>
            <w:shd w:val="clear" w:color="auto" w:fill="FFFFFF"/>
          </w:tcPr>
          <w:p w14:paraId="3BF7A174" w14:textId="77777777" w:rsidR="0028242A" w:rsidRPr="00163F17" w:rsidRDefault="00C03B83" w:rsidP="00C21AC1">
            <w:pPr>
              <w:ind w:right="185"/>
              <w:jc w:val="center"/>
              <w:rPr>
                <w:rFonts w:ascii="Arial" w:hAnsi="Arial" w:cs="Arial"/>
                <w:sz w:val="22"/>
                <w:szCs w:val="24"/>
              </w:rPr>
            </w:pPr>
            <w:r w:rsidRPr="00163F17">
              <w:rPr>
                <w:rFonts w:ascii="Arial" w:hAnsi="Arial" w:cs="Arial"/>
                <w:sz w:val="22"/>
                <w:szCs w:val="24"/>
              </w:rPr>
              <w:t>0</w:t>
            </w:r>
          </w:p>
        </w:tc>
      </w:tr>
      <w:tr w:rsidR="0028242A" w:rsidRPr="0028242A" w14:paraId="3FD3E6BD" w14:textId="77777777" w:rsidTr="00EA5BF0">
        <w:trPr>
          <w:jc w:val="center"/>
        </w:trPr>
        <w:tc>
          <w:tcPr>
            <w:tcW w:w="601" w:type="dxa"/>
          </w:tcPr>
          <w:p w14:paraId="7568C750"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D</w:t>
            </w:r>
          </w:p>
        </w:tc>
        <w:tc>
          <w:tcPr>
            <w:tcW w:w="7710" w:type="dxa"/>
            <w:shd w:val="clear" w:color="auto" w:fill="auto"/>
          </w:tcPr>
          <w:p w14:paraId="4FB34664" w14:textId="77777777" w:rsidR="0028242A" w:rsidRPr="00216012" w:rsidRDefault="00087B16" w:rsidP="00087B16">
            <w:pPr>
              <w:ind w:right="185"/>
              <w:rPr>
                <w:rFonts w:ascii="Arial" w:hAnsi="Arial" w:cs="Arial"/>
                <w:szCs w:val="24"/>
              </w:rPr>
            </w:pPr>
            <w:r w:rsidRPr="00216012">
              <w:rPr>
                <w:rFonts w:ascii="Arial" w:hAnsi="Arial" w:cs="Arial"/>
                <w:szCs w:val="24"/>
              </w:rPr>
              <w:t xml:space="preserve">Full </w:t>
            </w:r>
            <w:r w:rsidR="0028242A" w:rsidRPr="00216012">
              <w:rPr>
                <w:rFonts w:ascii="Arial" w:hAnsi="Arial" w:cs="Arial"/>
                <w:szCs w:val="24"/>
              </w:rPr>
              <w:t xml:space="preserve">Manufacturer’s site street address </w:t>
            </w:r>
            <w:r w:rsidRPr="00216012">
              <w:rPr>
                <w:rFonts w:ascii="Arial" w:hAnsi="Arial" w:cs="Arial"/>
                <w:szCs w:val="24"/>
              </w:rPr>
              <w:t>NOT provided</w:t>
            </w:r>
            <w:r w:rsidR="0028242A" w:rsidRPr="00216012">
              <w:rPr>
                <w:rFonts w:ascii="Arial" w:hAnsi="Arial" w:cs="Arial"/>
                <w:szCs w:val="24"/>
              </w:rPr>
              <w:t xml:space="preserve"> </w:t>
            </w:r>
            <w:r w:rsidRPr="00216012">
              <w:rPr>
                <w:rFonts w:ascii="Arial" w:hAnsi="Arial" w:cs="Arial"/>
                <w:szCs w:val="24"/>
              </w:rPr>
              <w:t>(eg. a PO Box used)</w:t>
            </w:r>
          </w:p>
        </w:tc>
        <w:tc>
          <w:tcPr>
            <w:tcW w:w="1402" w:type="dxa"/>
            <w:shd w:val="clear" w:color="auto" w:fill="FFFFFF"/>
          </w:tcPr>
          <w:p w14:paraId="2BA04DC2" w14:textId="77777777" w:rsidR="0028242A" w:rsidRPr="00782490" w:rsidRDefault="00163F17" w:rsidP="00C21AC1">
            <w:pPr>
              <w:ind w:right="185"/>
              <w:jc w:val="center"/>
              <w:rPr>
                <w:rFonts w:ascii="Arial" w:hAnsi="Arial" w:cs="Arial"/>
                <w:sz w:val="22"/>
                <w:szCs w:val="24"/>
                <w:highlight w:val="yellow"/>
              </w:rPr>
            </w:pPr>
            <w:r w:rsidRPr="00163F17">
              <w:rPr>
                <w:rFonts w:ascii="Arial" w:hAnsi="Arial" w:cs="Arial"/>
                <w:sz w:val="22"/>
                <w:szCs w:val="24"/>
              </w:rPr>
              <w:t>1</w:t>
            </w:r>
          </w:p>
        </w:tc>
      </w:tr>
      <w:tr w:rsidR="0028242A" w:rsidRPr="0028242A" w14:paraId="662618D6" w14:textId="77777777" w:rsidTr="00163F17">
        <w:trPr>
          <w:jc w:val="center"/>
        </w:trPr>
        <w:tc>
          <w:tcPr>
            <w:tcW w:w="601" w:type="dxa"/>
          </w:tcPr>
          <w:p w14:paraId="3F47C3A4"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E</w:t>
            </w:r>
          </w:p>
        </w:tc>
        <w:tc>
          <w:tcPr>
            <w:tcW w:w="7710" w:type="dxa"/>
            <w:shd w:val="clear" w:color="auto" w:fill="auto"/>
          </w:tcPr>
          <w:p w14:paraId="3F294265" w14:textId="77777777" w:rsidR="0028242A" w:rsidRPr="00216012" w:rsidRDefault="00087B16" w:rsidP="00087B16">
            <w:pPr>
              <w:ind w:right="185"/>
              <w:rPr>
                <w:rFonts w:ascii="Arial" w:hAnsi="Arial" w:cs="Arial"/>
                <w:szCs w:val="24"/>
              </w:rPr>
            </w:pPr>
            <w:r w:rsidRPr="00216012">
              <w:rPr>
                <w:rFonts w:ascii="Arial" w:hAnsi="Arial" w:cs="Arial"/>
                <w:szCs w:val="24"/>
              </w:rPr>
              <w:t>A</w:t>
            </w:r>
            <w:r w:rsidR="0028242A" w:rsidRPr="00216012">
              <w:rPr>
                <w:rFonts w:ascii="Arial" w:hAnsi="Arial" w:cs="Arial"/>
                <w:szCs w:val="24"/>
              </w:rPr>
              <w:t>ttached Annex</w:t>
            </w:r>
            <w:r w:rsidRPr="00216012">
              <w:rPr>
                <w:rFonts w:ascii="Arial" w:hAnsi="Arial" w:cs="Arial"/>
                <w:szCs w:val="24"/>
              </w:rPr>
              <w:t xml:space="preserve">(es) do NOT </w:t>
            </w:r>
            <w:r w:rsidR="0028242A" w:rsidRPr="00216012">
              <w:rPr>
                <w:rFonts w:ascii="Arial" w:hAnsi="Arial" w:cs="Arial"/>
                <w:szCs w:val="24"/>
              </w:rPr>
              <w:t>reference the CoC number</w:t>
            </w:r>
          </w:p>
        </w:tc>
        <w:tc>
          <w:tcPr>
            <w:tcW w:w="1402" w:type="dxa"/>
            <w:shd w:val="clear" w:color="auto" w:fill="auto"/>
          </w:tcPr>
          <w:p w14:paraId="2CE4F209" w14:textId="77777777" w:rsidR="0028242A" w:rsidRPr="00163F17" w:rsidRDefault="000448E0" w:rsidP="00C21AC1">
            <w:pPr>
              <w:ind w:right="185"/>
              <w:jc w:val="center"/>
              <w:rPr>
                <w:rFonts w:ascii="Arial" w:hAnsi="Arial" w:cs="Arial"/>
                <w:sz w:val="22"/>
                <w:szCs w:val="24"/>
              </w:rPr>
            </w:pPr>
            <w:r w:rsidRPr="00163F17">
              <w:rPr>
                <w:rFonts w:ascii="Arial" w:hAnsi="Arial" w:cs="Arial"/>
                <w:sz w:val="22"/>
                <w:szCs w:val="24"/>
              </w:rPr>
              <w:t>0</w:t>
            </w:r>
          </w:p>
        </w:tc>
      </w:tr>
      <w:tr w:rsidR="0028242A" w:rsidRPr="0028242A" w14:paraId="32D86287" w14:textId="77777777" w:rsidTr="00163F17">
        <w:trPr>
          <w:jc w:val="center"/>
        </w:trPr>
        <w:tc>
          <w:tcPr>
            <w:tcW w:w="601" w:type="dxa"/>
          </w:tcPr>
          <w:p w14:paraId="5E93B437"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F</w:t>
            </w:r>
          </w:p>
        </w:tc>
        <w:tc>
          <w:tcPr>
            <w:tcW w:w="7710" w:type="dxa"/>
            <w:shd w:val="clear" w:color="auto" w:fill="auto"/>
          </w:tcPr>
          <w:p w14:paraId="63758017"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Referenced Annexes are </w:t>
            </w:r>
            <w:r w:rsidR="00087B16" w:rsidRPr="00216012">
              <w:rPr>
                <w:rFonts w:ascii="Arial" w:hAnsi="Arial" w:cs="Arial"/>
                <w:szCs w:val="24"/>
              </w:rPr>
              <w:t xml:space="preserve">NOT </w:t>
            </w:r>
            <w:r w:rsidRPr="00216012">
              <w:rPr>
                <w:rFonts w:ascii="Arial" w:hAnsi="Arial" w:cs="Arial"/>
                <w:szCs w:val="24"/>
              </w:rPr>
              <w:t>attached</w:t>
            </w:r>
          </w:p>
        </w:tc>
        <w:tc>
          <w:tcPr>
            <w:tcW w:w="1402" w:type="dxa"/>
            <w:shd w:val="clear" w:color="auto" w:fill="auto"/>
          </w:tcPr>
          <w:p w14:paraId="2DBFD197" w14:textId="77777777" w:rsidR="0028242A" w:rsidRPr="00163F17" w:rsidRDefault="00C03B83" w:rsidP="00C21AC1">
            <w:pPr>
              <w:ind w:right="185"/>
              <w:jc w:val="center"/>
              <w:rPr>
                <w:rFonts w:ascii="Arial" w:hAnsi="Arial" w:cs="Arial"/>
                <w:sz w:val="22"/>
                <w:szCs w:val="24"/>
              </w:rPr>
            </w:pPr>
            <w:r w:rsidRPr="00163F17">
              <w:rPr>
                <w:rFonts w:ascii="Arial" w:hAnsi="Arial" w:cs="Arial"/>
                <w:sz w:val="22"/>
                <w:szCs w:val="24"/>
              </w:rPr>
              <w:t>0</w:t>
            </w:r>
          </w:p>
        </w:tc>
      </w:tr>
      <w:tr w:rsidR="0028242A" w:rsidRPr="0028242A" w14:paraId="6A9F888E" w14:textId="77777777" w:rsidTr="00163F17">
        <w:trPr>
          <w:jc w:val="center"/>
        </w:trPr>
        <w:tc>
          <w:tcPr>
            <w:tcW w:w="601" w:type="dxa"/>
          </w:tcPr>
          <w:p w14:paraId="32489243"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G</w:t>
            </w:r>
          </w:p>
        </w:tc>
        <w:tc>
          <w:tcPr>
            <w:tcW w:w="7710" w:type="dxa"/>
            <w:shd w:val="clear" w:color="auto" w:fill="auto"/>
          </w:tcPr>
          <w:p w14:paraId="251FD72E" w14:textId="77777777" w:rsidR="0028242A" w:rsidRPr="00216012" w:rsidRDefault="00EB6B55" w:rsidP="00FC0E19">
            <w:pPr>
              <w:ind w:right="185"/>
              <w:rPr>
                <w:rFonts w:ascii="Arial" w:hAnsi="Arial" w:cs="Arial"/>
                <w:szCs w:val="24"/>
              </w:rPr>
            </w:pPr>
            <w:r w:rsidRPr="00216012">
              <w:rPr>
                <w:rFonts w:ascii="Arial" w:hAnsi="Arial" w:cs="Arial"/>
                <w:szCs w:val="24"/>
              </w:rPr>
              <w:t>“</w:t>
            </w:r>
            <w:r w:rsidR="00FC0E19" w:rsidRPr="00216012">
              <w:rPr>
                <w:rFonts w:ascii="Arial" w:hAnsi="Arial" w:cs="Arial"/>
                <w:szCs w:val="24"/>
              </w:rPr>
              <w:t xml:space="preserve">Specific </w:t>
            </w:r>
            <w:r w:rsidR="0028242A" w:rsidRPr="00216012">
              <w:rPr>
                <w:rFonts w:ascii="Arial" w:hAnsi="Arial" w:cs="Arial"/>
                <w:szCs w:val="24"/>
              </w:rPr>
              <w:t xml:space="preserve">Conditions of </w:t>
            </w:r>
            <w:r w:rsidR="00FC0E19" w:rsidRPr="00216012">
              <w:rPr>
                <w:rFonts w:ascii="Arial" w:hAnsi="Arial" w:cs="Arial"/>
                <w:szCs w:val="24"/>
              </w:rPr>
              <w:t>Use</w:t>
            </w:r>
            <w:r w:rsidRPr="00216012">
              <w:rPr>
                <w:rFonts w:ascii="Arial" w:hAnsi="Arial" w:cs="Arial"/>
                <w:szCs w:val="24"/>
              </w:rPr>
              <w:t>”</w:t>
            </w:r>
            <w:r w:rsidR="00087B16" w:rsidRPr="00216012">
              <w:rPr>
                <w:rFonts w:ascii="Arial" w:hAnsi="Arial" w:cs="Arial"/>
                <w:szCs w:val="24"/>
              </w:rPr>
              <w:t xml:space="preserve"> </w:t>
            </w:r>
            <w:r w:rsidRPr="00216012">
              <w:rPr>
                <w:rFonts w:ascii="Arial" w:hAnsi="Arial" w:cs="Arial"/>
                <w:szCs w:val="24"/>
              </w:rPr>
              <w:t xml:space="preserve">details </w:t>
            </w:r>
            <w:r w:rsidR="00087B16" w:rsidRPr="00216012">
              <w:rPr>
                <w:rFonts w:ascii="Arial" w:hAnsi="Arial" w:cs="Arial"/>
                <w:szCs w:val="24"/>
              </w:rPr>
              <w:t>NOT specified</w:t>
            </w:r>
            <w:r w:rsidR="0028242A" w:rsidRPr="00216012">
              <w:rPr>
                <w:rFonts w:ascii="Arial" w:hAnsi="Arial" w:cs="Arial"/>
                <w:szCs w:val="24"/>
              </w:rPr>
              <w:t xml:space="preserve"> for “X” type Certificates</w:t>
            </w:r>
          </w:p>
        </w:tc>
        <w:tc>
          <w:tcPr>
            <w:tcW w:w="1402" w:type="dxa"/>
            <w:shd w:val="clear" w:color="auto" w:fill="auto"/>
          </w:tcPr>
          <w:p w14:paraId="518EB416" w14:textId="77777777" w:rsidR="0028242A" w:rsidRPr="00163F17" w:rsidRDefault="00A81D6C" w:rsidP="00C21AC1">
            <w:pPr>
              <w:ind w:right="185"/>
              <w:jc w:val="center"/>
              <w:rPr>
                <w:rFonts w:ascii="Arial" w:hAnsi="Arial" w:cs="Arial"/>
                <w:sz w:val="22"/>
                <w:szCs w:val="24"/>
              </w:rPr>
            </w:pPr>
            <w:r w:rsidRPr="00163F17">
              <w:rPr>
                <w:rFonts w:ascii="Arial" w:hAnsi="Arial" w:cs="Arial"/>
                <w:sz w:val="22"/>
                <w:szCs w:val="24"/>
              </w:rPr>
              <w:t>0</w:t>
            </w:r>
          </w:p>
        </w:tc>
      </w:tr>
      <w:tr w:rsidR="0028242A" w:rsidRPr="0028242A" w14:paraId="097A3B53" w14:textId="77777777" w:rsidTr="00163F17">
        <w:trPr>
          <w:jc w:val="center"/>
        </w:trPr>
        <w:tc>
          <w:tcPr>
            <w:tcW w:w="601" w:type="dxa"/>
          </w:tcPr>
          <w:p w14:paraId="0546A441"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H</w:t>
            </w:r>
          </w:p>
        </w:tc>
        <w:tc>
          <w:tcPr>
            <w:tcW w:w="7710" w:type="dxa"/>
            <w:shd w:val="clear" w:color="auto" w:fill="auto"/>
          </w:tcPr>
          <w:p w14:paraId="0217FDFA"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Equipment description is </w:t>
            </w:r>
            <w:r w:rsidR="00087B16" w:rsidRPr="00216012">
              <w:rPr>
                <w:rFonts w:ascii="Arial" w:hAnsi="Arial" w:cs="Arial"/>
                <w:szCs w:val="24"/>
              </w:rPr>
              <w:t xml:space="preserve">NOT </w:t>
            </w:r>
            <w:r w:rsidRPr="00216012">
              <w:rPr>
                <w:rFonts w:ascii="Arial" w:hAnsi="Arial" w:cs="Arial"/>
                <w:szCs w:val="24"/>
              </w:rPr>
              <w:t>clear and sufficiently detailed</w:t>
            </w:r>
          </w:p>
        </w:tc>
        <w:tc>
          <w:tcPr>
            <w:tcW w:w="1402" w:type="dxa"/>
            <w:shd w:val="clear" w:color="auto" w:fill="auto"/>
          </w:tcPr>
          <w:p w14:paraId="6D770150" w14:textId="77777777" w:rsidR="0028242A" w:rsidRPr="00163F17" w:rsidRDefault="0019574E" w:rsidP="00C21AC1">
            <w:pPr>
              <w:ind w:right="185"/>
              <w:jc w:val="center"/>
              <w:rPr>
                <w:rFonts w:ascii="Arial" w:hAnsi="Arial" w:cs="Arial"/>
                <w:sz w:val="22"/>
                <w:szCs w:val="24"/>
              </w:rPr>
            </w:pPr>
            <w:r>
              <w:rPr>
                <w:rFonts w:ascii="Arial" w:hAnsi="Arial" w:cs="Arial"/>
                <w:sz w:val="22"/>
                <w:szCs w:val="24"/>
              </w:rPr>
              <w:t>4</w:t>
            </w:r>
          </w:p>
        </w:tc>
      </w:tr>
      <w:tr w:rsidR="0028242A" w:rsidRPr="0028242A" w14:paraId="285E6746" w14:textId="77777777" w:rsidTr="00163F17">
        <w:trPr>
          <w:trHeight w:val="374"/>
          <w:jc w:val="center"/>
        </w:trPr>
        <w:tc>
          <w:tcPr>
            <w:tcW w:w="601" w:type="dxa"/>
          </w:tcPr>
          <w:p w14:paraId="3142A0DE"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I</w:t>
            </w:r>
          </w:p>
        </w:tc>
        <w:tc>
          <w:tcPr>
            <w:tcW w:w="7710" w:type="dxa"/>
            <w:shd w:val="clear" w:color="auto" w:fill="auto"/>
          </w:tcPr>
          <w:p w14:paraId="64222396"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Major editorial mistakes </w:t>
            </w:r>
          </w:p>
        </w:tc>
        <w:tc>
          <w:tcPr>
            <w:tcW w:w="1402" w:type="dxa"/>
            <w:shd w:val="clear" w:color="auto" w:fill="auto"/>
          </w:tcPr>
          <w:p w14:paraId="0CBC2183" w14:textId="77777777" w:rsidR="0028242A" w:rsidRPr="00163F17" w:rsidRDefault="00A81D6C" w:rsidP="00C21AC1">
            <w:pPr>
              <w:ind w:right="185"/>
              <w:jc w:val="center"/>
              <w:rPr>
                <w:rFonts w:ascii="Arial" w:hAnsi="Arial" w:cs="Arial"/>
                <w:sz w:val="22"/>
                <w:szCs w:val="24"/>
              </w:rPr>
            </w:pPr>
            <w:r w:rsidRPr="00163F17">
              <w:rPr>
                <w:rFonts w:ascii="Arial" w:hAnsi="Arial" w:cs="Arial"/>
                <w:sz w:val="22"/>
                <w:szCs w:val="24"/>
              </w:rPr>
              <w:t>0</w:t>
            </w:r>
          </w:p>
        </w:tc>
      </w:tr>
      <w:tr w:rsidR="0028242A" w:rsidRPr="0028242A" w14:paraId="3EC83B01" w14:textId="77777777" w:rsidTr="00163F17">
        <w:trPr>
          <w:jc w:val="center"/>
        </w:trPr>
        <w:tc>
          <w:tcPr>
            <w:tcW w:w="601" w:type="dxa"/>
          </w:tcPr>
          <w:p w14:paraId="48ACA340"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J</w:t>
            </w:r>
          </w:p>
        </w:tc>
        <w:tc>
          <w:tcPr>
            <w:tcW w:w="7710" w:type="dxa"/>
            <w:shd w:val="clear" w:color="auto" w:fill="auto"/>
          </w:tcPr>
          <w:p w14:paraId="21FF9848" w14:textId="77777777" w:rsidR="0028242A" w:rsidRPr="00216012" w:rsidRDefault="00EB6B55" w:rsidP="00087B16">
            <w:pPr>
              <w:ind w:right="185"/>
              <w:rPr>
                <w:rFonts w:ascii="Arial" w:hAnsi="Arial" w:cs="Arial"/>
                <w:szCs w:val="24"/>
              </w:rPr>
            </w:pPr>
            <w:r w:rsidRPr="00216012">
              <w:rPr>
                <w:rFonts w:ascii="Arial" w:hAnsi="Arial" w:cs="Arial"/>
                <w:szCs w:val="24"/>
              </w:rPr>
              <w:t xml:space="preserve">CoC is </w:t>
            </w:r>
            <w:r w:rsidR="00087B16" w:rsidRPr="00216012">
              <w:rPr>
                <w:rFonts w:ascii="Arial" w:hAnsi="Arial" w:cs="Arial"/>
                <w:szCs w:val="24"/>
              </w:rPr>
              <w:t>NOT co</w:t>
            </w:r>
            <w:r w:rsidR="0028242A" w:rsidRPr="00216012">
              <w:rPr>
                <w:rFonts w:ascii="Arial" w:hAnsi="Arial" w:cs="Arial"/>
                <w:szCs w:val="24"/>
              </w:rPr>
              <w:t>rrect</w:t>
            </w:r>
            <w:r w:rsidR="00087B16" w:rsidRPr="00216012">
              <w:rPr>
                <w:rFonts w:ascii="Arial" w:hAnsi="Arial" w:cs="Arial"/>
                <w:szCs w:val="24"/>
              </w:rPr>
              <w:t xml:space="preserve">ly </w:t>
            </w:r>
            <w:r w:rsidR="0028242A" w:rsidRPr="00216012">
              <w:rPr>
                <w:rFonts w:ascii="Arial" w:hAnsi="Arial" w:cs="Arial"/>
                <w:szCs w:val="24"/>
              </w:rPr>
              <w:t>link</w:t>
            </w:r>
            <w:r w:rsidR="00087B16" w:rsidRPr="00216012">
              <w:rPr>
                <w:rFonts w:ascii="Arial" w:hAnsi="Arial" w:cs="Arial"/>
                <w:szCs w:val="24"/>
              </w:rPr>
              <w:t>ed</w:t>
            </w:r>
            <w:r w:rsidR="0028242A" w:rsidRPr="00216012">
              <w:rPr>
                <w:rFonts w:ascii="Arial" w:hAnsi="Arial" w:cs="Arial"/>
                <w:szCs w:val="24"/>
              </w:rPr>
              <w:t xml:space="preserve"> to valid ExTR and</w:t>
            </w:r>
            <w:r w:rsidR="00087B16" w:rsidRPr="00216012">
              <w:rPr>
                <w:rFonts w:ascii="Arial" w:hAnsi="Arial" w:cs="Arial"/>
                <w:szCs w:val="24"/>
              </w:rPr>
              <w:t>/or</w:t>
            </w:r>
            <w:r w:rsidR="0028242A" w:rsidRPr="00216012">
              <w:rPr>
                <w:rFonts w:ascii="Arial" w:hAnsi="Arial" w:cs="Arial"/>
                <w:szCs w:val="24"/>
              </w:rPr>
              <w:t xml:space="preserve"> QAR (main issue </w:t>
            </w:r>
            <w:r w:rsidRPr="00216012">
              <w:rPr>
                <w:rFonts w:ascii="Arial" w:hAnsi="Arial" w:cs="Arial"/>
                <w:szCs w:val="24"/>
              </w:rPr>
              <w:t xml:space="preserve">observed </w:t>
            </w:r>
            <w:r w:rsidR="0028242A" w:rsidRPr="00216012">
              <w:rPr>
                <w:rFonts w:ascii="Arial" w:hAnsi="Arial" w:cs="Arial"/>
                <w:szCs w:val="24"/>
              </w:rPr>
              <w:t xml:space="preserve">was linking </w:t>
            </w:r>
            <w:r w:rsidRPr="00216012">
              <w:rPr>
                <w:rFonts w:ascii="Arial" w:hAnsi="Arial" w:cs="Arial"/>
                <w:szCs w:val="24"/>
              </w:rPr>
              <w:t xml:space="preserve">of an issued CoC </w:t>
            </w:r>
            <w:r w:rsidR="0028242A" w:rsidRPr="00216012">
              <w:rPr>
                <w:rFonts w:ascii="Arial" w:hAnsi="Arial" w:cs="Arial"/>
                <w:szCs w:val="24"/>
              </w:rPr>
              <w:t>to a draft ExTR)</w:t>
            </w:r>
          </w:p>
        </w:tc>
        <w:tc>
          <w:tcPr>
            <w:tcW w:w="1402" w:type="dxa"/>
            <w:shd w:val="clear" w:color="auto" w:fill="auto"/>
          </w:tcPr>
          <w:p w14:paraId="6581C750" w14:textId="77777777" w:rsidR="0028242A" w:rsidRPr="00163F17" w:rsidRDefault="000448E0" w:rsidP="00C21AC1">
            <w:pPr>
              <w:ind w:right="185"/>
              <w:jc w:val="center"/>
              <w:rPr>
                <w:rFonts w:ascii="Arial" w:hAnsi="Arial" w:cs="Arial"/>
                <w:sz w:val="22"/>
                <w:szCs w:val="24"/>
              </w:rPr>
            </w:pPr>
            <w:r w:rsidRPr="00163F17">
              <w:rPr>
                <w:rFonts w:ascii="Arial" w:hAnsi="Arial" w:cs="Arial"/>
                <w:sz w:val="22"/>
                <w:szCs w:val="24"/>
              </w:rPr>
              <w:t>0</w:t>
            </w:r>
          </w:p>
        </w:tc>
      </w:tr>
      <w:tr w:rsidR="0028242A" w:rsidRPr="0028242A" w14:paraId="6C35C1F9" w14:textId="77777777" w:rsidTr="00EA5BF0">
        <w:trPr>
          <w:jc w:val="center"/>
        </w:trPr>
        <w:tc>
          <w:tcPr>
            <w:tcW w:w="601" w:type="dxa"/>
          </w:tcPr>
          <w:p w14:paraId="228C6145"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K</w:t>
            </w:r>
          </w:p>
        </w:tc>
        <w:tc>
          <w:tcPr>
            <w:tcW w:w="7710" w:type="dxa"/>
            <w:shd w:val="clear" w:color="auto" w:fill="auto"/>
          </w:tcPr>
          <w:p w14:paraId="7E7C479D"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Linked QAR is </w:t>
            </w:r>
            <w:r w:rsidR="00087B16" w:rsidRPr="00216012">
              <w:rPr>
                <w:rFonts w:ascii="Arial" w:hAnsi="Arial" w:cs="Arial"/>
                <w:szCs w:val="24"/>
              </w:rPr>
              <w:t xml:space="preserve">NOT </w:t>
            </w:r>
            <w:r w:rsidRPr="00216012">
              <w:rPr>
                <w:rFonts w:ascii="Arial" w:hAnsi="Arial" w:cs="Arial"/>
                <w:szCs w:val="24"/>
              </w:rPr>
              <w:t xml:space="preserve">current </w:t>
            </w:r>
          </w:p>
        </w:tc>
        <w:tc>
          <w:tcPr>
            <w:tcW w:w="1402" w:type="dxa"/>
            <w:shd w:val="clear" w:color="auto" w:fill="FFFFFF"/>
          </w:tcPr>
          <w:p w14:paraId="00D4510B" w14:textId="77777777" w:rsidR="0028242A" w:rsidRPr="00782490" w:rsidRDefault="0019574E" w:rsidP="00C21AC1">
            <w:pPr>
              <w:ind w:right="185"/>
              <w:jc w:val="center"/>
              <w:rPr>
                <w:rFonts w:ascii="Arial" w:hAnsi="Arial" w:cs="Arial"/>
                <w:sz w:val="22"/>
                <w:szCs w:val="24"/>
                <w:highlight w:val="yellow"/>
              </w:rPr>
            </w:pPr>
            <w:r w:rsidRPr="0019574E">
              <w:rPr>
                <w:rFonts w:ascii="Arial" w:hAnsi="Arial" w:cs="Arial"/>
                <w:sz w:val="22"/>
                <w:szCs w:val="24"/>
              </w:rPr>
              <w:t>4</w:t>
            </w:r>
          </w:p>
        </w:tc>
      </w:tr>
      <w:tr w:rsidR="0028242A" w:rsidRPr="0028242A" w14:paraId="475F3F81" w14:textId="77777777" w:rsidTr="00EA5BF0">
        <w:trPr>
          <w:jc w:val="center"/>
        </w:trPr>
        <w:tc>
          <w:tcPr>
            <w:tcW w:w="601" w:type="dxa"/>
          </w:tcPr>
          <w:p w14:paraId="655F6963"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L</w:t>
            </w:r>
          </w:p>
        </w:tc>
        <w:tc>
          <w:tcPr>
            <w:tcW w:w="7710" w:type="dxa"/>
            <w:shd w:val="clear" w:color="auto" w:fill="auto"/>
          </w:tcPr>
          <w:p w14:paraId="185AF0FB"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Manufacturer on CoC </w:t>
            </w:r>
            <w:r w:rsidR="00087B16" w:rsidRPr="00216012">
              <w:rPr>
                <w:rFonts w:ascii="Arial" w:hAnsi="Arial" w:cs="Arial"/>
                <w:szCs w:val="24"/>
              </w:rPr>
              <w:t xml:space="preserve">does NOT </w:t>
            </w:r>
            <w:r w:rsidRPr="00216012">
              <w:rPr>
                <w:rFonts w:ascii="Arial" w:hAnsi="Arial" w:cs="Arial"/>
                <w:szCs w:val="24"/>
              </w:rPr>
              <w:t xml:space="preserve">match ExTR </w:t>
            </w:r>
            <w:r w:rsidR="00087B16" w:rsidRPr="00216012">
              <w:rPr>
                <w:rFonts w:ascii="Arial" w:hAnsi="Arial" w:cs="Arial"/>
                <w:szCs w:val="24"/>
              </w:rPr>
              <w:t>details</w:t>
            </w:r>
          </w:p>
        </w:tc>
        <w:tc>
          <w:tcPr>
            <w:tcW w:w="1402" w:type="dxa"/>
            <w:shd w:val="clear" w:color="auto" w:fill="FFFFFF"/>
          </w:tcPr>
          <w:p w14:paraId="73DB83E1" w14:textId="77777777" w:rsidR="0028242A" w:rsidRPr="00782490" w:rsidRDefault="00A81D6C" w:rsidP="00C21AC1">
            <w:pPr>
              <w:ind w:right="185"/>
              <w:jc w:val="center"/>
              <w:rPr>
                <w:rFonts w:ascii="Arial" w:hAnsi="Arial" w:cs="Arial"/>
                <w:sz w:val="22"/>
                <w:szCs w:val="24"/>
                <w:highlight w:val="yellow"/>
              </w:rPr>
            </w:pPr>
            <w:r w:rsidRPr="00163F17">
              <w:rPr>
                <w:rFonts w:ascii="Arial" w:hAnsi="Arial" w:cs="Arial"/>
                <w:sz w:val="22"/>
                <w:szCs w:val="24"/>
              </w:rPr>
              <w:t>0</w:t>
            </w:r>
          </w:p>
        </w:tc>
      </w:tr>
      <w:tr w:rsidR="0028242A" w:rsidRPr="0028242A" w14:paraId="5A65BAA4" w14:textId="77777777" w:rsidTr="00EA5BF0">
        <w:trPr>
          <w:jc w:val="center"/>
        </w:trPr>
        <w:tc>
          <w:tcPr>
            <w:tcW w:w="601" w:type="dxa"/>
          </w:tcPr>
          <w:p w14:paraId="2C141FF1"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M</w:t>
            </w:r>
          </w:p>
        </w:tc>
        <w:tc>
          <w:tcPr>
            <w:tcW w:w="7710" w:type="dxa"/>
            <w:shd w:val="clear" w:color="auto" w:fill="auto"/>
          </w:tcPr>
          <w:p w14:paraId="1B1A1F7E"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Manufacturer on CoC </w:t>
            </w:r>
            <w:r w:rsidR="00087B16" w:rsidRPr="00216012">
              <w:rPr>
                <w:rFonts w:ascii="Arial" w:hAnsi="Arial" w:cs="Arial"/>
                <w:szCs w:val="24"/>
              </w:rPr>
              <w:t xml:space="preserve">does NOT </w:t>
            </w:r>
            <w:r w:rsidRPr="00216012">
              <w:rPr>
                <w:rFonts w:ascii="Arial" w:hAnsi="Arial" w:cs="Arial"/>
                <w:szCs w:val="24"/>
              </w:rPr>
              <w:t xml:space="preserve">match QAR </w:t>
            </w:r>
            <w:r w:rsidR="00087B16" w:rsidRPr="00216012">
              <w:rPr>
                <w:rFonts w:ascii="Arial" w:hAnsi="Arial" w:cs="Arial"/>
                <w:szCs w:val="24"/>
              </w:rPr>
              <w:t xml:space="preserve">details </w:t>
            </w:r>
            <w:r w:rsidRPr="00216012">
              <w:rPr>
                <w:rFonts w:ascii="Arial" w:hAnsi="Arial" w:cs="Arial"/>
                <w:szCs w:val="24"/>
              </w:rPr>
              <w:t>and</w:t>
            </w:r>
            <w:r w:rsidR="00087B16" w:rsidRPr="00216012">
              <w:rPr>
                <w:rFonts w:ascii="Arial" w:hAnsi="Arial" w:cs="Arial"/>
                <w:szCs w:val="24"/>
              </w:rPr>
              <w:t>/or QAR(s) does NOT</w:t>
            </w:r>
            <w:r w:rsidR="00EB6B55" w:rsidRPr="00216012">
              <w:rPr>
                <w:rFonts w:ascii="Arial" w:hAnsi="Arial" w:cs="Arial"/>
                <w:szCs w:val="24"/>
              </w:rPr>
              <w:t xml:space="preserve"> </w:t>
            </w:r>
            <w:r w:rsidRPr="00216012">
              <w:rPr>
                <w:rFonts w:ascii="Arial" w:hAnsi="Arial" w:cs="Arial"/>
                <w:szCs w:val="24"/>
              </w:rPr>
              <w:t>cover all manufacturing locations</w:t>
            </w:r>
            <w:r w:rsidR="00087B16" w:rsidRPr="00216012">
              <w:rPr>
                <w:rFonts w:ascii="Arial" w:hAnsi="Arial" w:cs="Arial"/>
                <w:szCs w:val="24"/>
              </w:rPr>
              <w:t xml:space="preserve"> listed on CoC</w:t>
            </w:r>
          </w:p>
        </w:tc>
        <w:tc>
          <w:tcPr>
            <w:tcW w:w="1402" w:type="dxa"/>
            <w:shd w:val="clear" w:color="auto" w:fill="FFFFFF"/>
          </w:tcPr>
          <w:p w14:paraId="5436EE6D" w14:textId="77777777" w:rsidR="00A81D6C" w:rsidRPr="00782490" w:rsidRDefault="0019574E" w:rsidP="00A81D6C">
            <w:pPr>
              <w:ind w:right="185"/>
              <w:jc w:val="center"/>
              <w:rPr>
                <w:rFonts w:ascii="Arial" w:hAnsi="Arial" w:cs="Arial"/>
                <w:sz w:val="22"/>
                <w:szCs w:val="24"/>
                <w:highlight w:val="yellow"/>
              </w:rPr>
            </w:pPr>
            <w:r w:rsidRPr="0019574E">
              <w:rPr>
                <w:rFonts w:ascii="Arial" w:hAnsi="Arial" w:cs="Arial"/>
                <w:sz w:val="22"/>
                <w:szCs w:val="24"/>
              </w:rPr>
              <w:t>4</w:t>
            </w:r>
          </w:p>
        </w:tc>
      </w:tr>
      <w:tr w:rsidR="0028242A" w:rsidRPr="0028242A" w14:paraId="0CAE8491" w14:textId="77777777" w:rsidTr="00EA5BF0">
        <w:trPr>
          <w:jc w:val="center"/>
        </w:trPr>
        <w:tc>
          <w:tcPr>
            <w:tcW w:w="601" w:type="dxa"/>
          </w:tcPr>
          <w:p w14:paraId="0BB606C3"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N</w:t>
            </w:r>
          </w:p>
        </w:tc>
        <w:tc>
          <w:tcPr>
            <w:tcW w:w="7710" w:type="dxa"/>
            <w:shd w:val="clear" w:color="auto" w:fill="auto"/>
          </w:tcPr>
          <w:p w14:paraId="612E30DE"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Standards listed on CoC </w:t>
            </w:r>
            <w:r w:rsidR="00087B16" w:rsidRPr="00216012">
              <w:rPr>
                <w:rFonts w:ascii="Arial" w:hAnsi="Arial" w:cs="Arial"/>
                <w:szCs w:val="24"/>
              </w:rPr>
              <w:t xml:space="preserve">do NOT </w:t>
            </w:r>
            <w:r w:rsidRPr="00216012">
              <w:rPr>
                <w:rFonts w:ascii="Arial" w:hAnsi="Arial" w:cs="Arial"/>
                <w:szCs w:val="24"/>
              </w:rPr>
              <w:t>match Standards (including Edition #) on ExTR</w:t>
            </w:r>
            <w:r w:rsidR="00EB6B55" w:rsidRPr="00216012">
              <w:rPr>
                <w:rFonts w:ascii="Arial" w:hAnsi="Arial" w:cs="Arial"/>
                <w:szCs w:val="24"/>
              </w:rPr>
              <w:t xml:space="preserve"> (main issue observed was CoC citing later Edition than ExTR)</w:t>
            </w:r>
          </w:p>
        </w:tc>
        <w:tc>
          <w:tcPr>
            <w:tcW w:w="1402" w:type="dxa"/>
            <w:shd w:val="clear" w:color="auto" w:fill="FFFFFF"/>
          </w:tcPr>
          <w:p w14:paraId="4415A02C" w14:textId="77777777" w:rsidR="0028242A" w:rsidRPr="00782490" w:rsidRDefault="00163F17" w:rsidP="00C21AC1">
            <w:pPr>
              <w:ind w:right="185"/>
              <w:jc w:val="center"/>
              <w:rPr>
                <w:rFonts w:ascii="Arial" w:hAnsi="Arial" w:cs="Arial"/>
                <w:sz w:val="22"/>
                <w:szCs w:val="24"/>
                <w:highlight w:val="yellow"/>
              </w:rPr>
            </w:pPr>
            <w:r w:rsidRPr="0019574E">
              <w:rPr>
                <w:rFonts w:ascii="Arial" w:hAnsi="Arial" w:cs="Arial"/>
                <w:sz w:val="22"/>
                <w:szCs w:val="24"/>
              </w:rPr>
              <w:t>2</w:t>
            </w:r>
          </w:p>
        </w:tc>
      </w:tr>
      <w:tr w:rsidR="0028242A" w:rsidRPr="0028242A" w14:paraId="0E3058A7" w14:textId="77777777" w:rsidTr="00EA5BF0">
        <w:trPr>
          <w:jc w:val="center"/>
        </w:trPr>
        <w:tc>
          <w:tcPr>
            <w:tcW w:w="601" w:type="dxa"/>
          </w:tcPr>
          <w:p w14:paraId="1E205438"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O</w:t>
            </w:r>
          </w:p>
        </w:tc>
        <w:tc>
          <w:tcPr>
            <w:tcW w:w="7710" w:type="dxa"/>
            <w:shd w:val="clear" w:color="auto" w:fill="auto"/>
          </w:tcPr>
          <w:p w14:paraId="594B9BE5"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Scope of Certificate </w:t>
            </w:r>
            <w:r w:rsidR="00087B16" w:rsidRPr="00216012">
              <w:rPr>
                <w:rFonts w:ascii="Arial" w:hAnsi="Arial" w:cs="Arial"/>
                <w:szCs w:val="24"/>
              </w:rPr>
              <w:t>exceeds</w:t>
            </w:r>
            <w:r w:rsidRPr="00216012">
              <w:rPr>
                <w:rFonts w:ascii="Arial" w:hAnsi="Arial" w:cs="Arial"/>
                <w:szCs w:val="24"/>
              </w:rPr>
              <w:t xml:space="preserve"> QAR and ExTR </w:t>
            </w:r>
            <w:r w:rsidR="00EB6B55" w:rsidRPr="00216012">
              <w:rPr>
                <w:rFonts w:ascii="Arial" w:hAnsi="Arial" w:cs="Arial"/>
                <w:szCs w:val="24"/>
              </w:rPr>
              <w:t xml:space="preserve">issuing </w:t>
            </w:r>
            <w:r w:rsidRPr="00216012">
              <w:rPr>
                <w:rFonts w:ascii="Arial" w:hAnsi="Arial" w:cs="Arial"/>
                <w:szCs w:val="24"/>
              </w:rPr>
              <w:t>ExCB</w:t>
            </w:r>
            <w:r w:rsidR="00EB6B55" w:rsidRPr="00216012">
              <w:rPr>
                <w:rFonts w:ascii="Arial" w:hAnsi="Arial" w:cs="Arial"/>
                <w:szCs w:val="24"/>
              </w:rPr>
              <w:t>’s</w:t>
            </w:r>
            <w:r w:rsidRPr="00216012">
              <w:rPr>
                <w:rFonts w:ascii="Arial" w:hAnsi="Arial" w:cs="Arial"/>
                <w:szCs w:val="24"/>
              </w:rPr>
              <w:t xml:space="preserve"> capability</w:t>
            </w:r>
          </w:p>
        </w:tc>
        <w:tc>
          <w:tcPr>
            <w:tcW w:w="1402" w:type="dxa"/>
            <w:shd w:val="clear" w:color="auto" w:fill="FFFFFF"/>
          </w:tcPr>
          <w:p w14:paraId="44A878D5" w14:textId="77777777" w:rsidR="0028242A" w:rsidRPr="0019574E" w:rsidRDefault="009F22DB" w:rsidP="00C21AC1">
            <w:pPr>
              <w:ind w:right="185"/>
              <w:jc w:val="center"/>
              <w:rPr>
                <w:rFonts w:ascii="Arial" w:hAnsi="Arial" w:cs="Arial"/>
                <w:sz w:val="22"/>
                <w:szCs w:val="24"/>
              </w:rPr>
            </w:pPr>
            <w:r w:rsidRPr="0019574E">
              <w:rPr>
                <w:rFonts w:ascii="Arial" w:hAnsi="Arial" w:cs="Arial"/>
                <w:sz w:val="22"/>
                <w:szCs w:val="24"/>
              </w:rPr>
              <w:t>0</w:t>
            </w:r>
          </w:p>
        </w:tc>
      </w:tr>
      <w:tr w:rsidR="0028242A" w:rsidRPr="0028242A" w14:paraId="19FE9FE9" w14:textId="77777777" w:rsidTr="00EA5BF0">
        <w:trPr>
          <w:jc w:val="center"/>
        </w:trPr>
        <w:tc>
          <w:tcPr>
            <w:tcW w:w="601" w:type="dxa"/>
          </w:tcPr>
          <w:p w14:paraId="6FC5A6E7"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P</w:t>
            </w:r>
          </w:p>
        </w:tc>
        <w:tc>
          <w:tcPr>
            <w:tcW w:w="7710" w:type="dxa"/>
            <w:shd w:val="clear" w:color="auto" w:fill="auto"/>
          </w:tcPr>
          <w:p w14:paraId="0CA0DA84"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Type of Protection Concept on CoC </w:t>
            </w:r>
            <w:r w:rsidR="00087B16" w:rsidRPr="00216012">
              <w:rPr>
                <w:rFonts w:ascii="Arial" w:hAnsi="Arial" w:cs="Arial"/>
                <w:szCs w:val="24"/>
              </w:rPr>
              <w:t xml:space="preserve">does NOT </w:t>
            </w:r>
            <w:r w:rsidRPr="00216012">
              <w:rPr>
                <w:rFonts w:ascii="Arial" w:hAnsi="Arial" w:cs="Arial"/>
                <w:szCs w:val="24"/>
              </w:rPr>
              <w:t>match standards and QAR</w:t>
            </w:r>
          </w:p>
        </w:tc>
        <w:tc>
          <w:tcPr>
            <w:tcW w:w="1402" w:type="dxa"/>
            <w:shd w:val="clear" w:color="auto" w:fill="FFFFFF"/>
          </w:tcPr>
          <w:p w14:paraId="11EBB154" w14:textId="77777777" w:rsidR="00FC0E19" w:rsidRPr="0019574E" w:rsidRDefault="00A81D6C" w:rsidP="00FC0E19">
            <w:pPr>
              <w:ind w:right="185"/>
              <w:jc w:val="center"/>
              <w:rPr>
                <w:rFonts w:ascii="Arial" w:hAnsi="Arial" w:cs="Arial"/>
                <w:sz w:val="22"/>
                <w:szCs w:val="24"/>
              </w:rPr>
            </w:pPr>
            <w:r w:rsidRPr="0019574E">
              <w:rPr>
                <w:rFonts w:ascii="Arial" w:hAnsi="Arial" w:cs="Arial"/>
                <w:sz w:val="22"/>
                <w:szCs w:val="24"/>
              </w:rPr>
              <w:t>0</w:t>
            </w:r>
          </w:p>
        </w:tc>
      </w:tr>
      <w:tr w:rsidR="0028242A" w:rsidRPr="0028242A" w14:paraId="0B71E2FB" w14:textId="77777777" w:rsidTr="00EA5BF0">
        <w:trPr>
          <w:jc w:val="center"/>
        </w:trPr>
        <w:tc>
          <w:tcPr>
            <w:tcW w:w="601" w:type="dxa"/>
          </w:tcPr>
          <w:p w14:paraId="5849708E"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Q</w:t>
            </w:r>
          </w:p>
        </w:tc>
        <w:tc>
          <w:tcPr>
            <w:tcW w:w="7710" w:type="dxa"/>
            <w:shd w:val="clear" w:color="auto" w:fill="auto"/>
          </w:tcPr>
          <w:p w14:paraId="146FD94C" w14:textId="77777777" w:rsidR="0028242A" w:rsidRPr="00216012" w:rsidRDefault="00EB6B55" w:rsidP="00EB6B55">
            <w:pPr>
              <w:ind w:right="185"/>
              <w:rPr>
                <w:rFonts w:ascii="Arial" w:hAnsi="Arial" w:cs="Arial"/>
                <w:szCs w:val="24"/>
              </w:rPr>
            </w:pPr>
            <w:r w:rsidRPr="00216012">
              <w:rPr>
                <w:rFonts w:ascii="Arial" w:hAnsi="Arial" w:cs="Arial"/>
                <w:szCs w:val="24"/>
              </w:rPr>
              <w:t xml:space="preserve">CoC </w:t>
            </w:r>
            <w:r w:rsidR="00087B16" w:rsidRPr="00216012">
              <w:rPr>
                <w:rFonts w:ascii="Arial" w:hAnsi="Arial" w:cs="Arial"/>
                <w:szCs w:val="24"/>
              </w:rPr>
              <w:t xml:space="preserve">Issues subsequent to Issue </w:t>
            </w:r>
            <w:r w:rsidRPr="00216012">
              <w:rPr>
                <w:rFonts w:ascii="Arial" w:hAnsi="Arial" w:cs="Arial"/>
                <w:szCs w:val="24"/>
              </w:rPr>
              <w:t>0</w:t>
            </w:r>
            <w:r w:rsidR="00087B16" w:rsidRPr="00216012">
              <w:rPr>
                <w:rFonts w:ascii="Arial" w:hAnsi="Arial" w:cs="Arial"/>
                <w:szCs w:val="24"/>
              </w:rPr>
              <w:t xml:space="preserve"> are NOT</w:t>
            </w:r>
            <w:r w:rsidRPr="00216012">
              <w:rPr>
                <w:rFonts w:ascii="Arial" w:hAnsi="Arial" w:cs="Arial"/>
                <w:szCs w:val="24"/>
              </w:rPr>
              <w:t xml:space="preserve"> </w:t>
            </w:r>
            <w:r w:rsidR="0028242A" w:rsidRPr="00216012">
              <w:rPr>
                <w:rFonts w:ascii="Arial" w:hAnsi="Arial" w:cs="Arial"/>
                <w:szCs w:val="24"/>
              </w:rPr>
              <w:t>linked and</w:t>
            </w:r>
            <w:r w:rsidR="00087B16" w:rsidRPr="00216012">
              <w:rPr>
                <w:rFonts w:ascii="Arial" w:hAnsi="Arial" w:cs="Arial"/>
                <w:szCs w:val="24"/>
              </w:rPr>
              <w:t xml:space="preserve">/or details </w:t>
            </w:r>
            <w:r w:rsidRPr="00216012">
              <w:rPr>
                <w:rFonts w:ascii="Arial" w:hAnsi="Arial" w:cs="Arial"/>
                <w:szCs w:val="24"/>
              </w:rPr>
              <w:t xml:space="preserve">of </w:t>
            </w:r>
            <w:r w:rsidR="0028242A" w:rsidRPr="00216012">
              <w:rPr>
                <w:rFonts w:ascii="Arial" w:hAnsi="Arial" w:cs="Arial"/>
                <w:szCs w:val="24"/>
              </w:rPr>
              <w:t>changes</w:t>
            </w:r>
            <w:r w:rsidR="00087B16" w:rsidRPr="00216012">
              <w:rPr>
                <w:rFonts w:ascii="Arial" w:hAnsi="Arial" w:cs="Arial"/>
                <w:szCs w:val="24"/>
              </w:rPr>
              <w:t xml:space="preserve"> between Issues</w:t>
            </w:r>
            <w:r w:rsidR="0028242A" w:rsidRPr="00216012">
              <w:rPr>
                <w:rFonts w:ascii="Arial" w:hAnsi="Arial" w:cs="Arial"/>
                <w:szCs w:val="24"/>
              </w:rPr>
              <w:t xml:space="preserve"> </w:t>
            </w:r>
            <w:r w:rsidR="00087B16" w:rsidRPr="00216012">
              <w:rPr>
                <w:rFonts w:ascii="Arial" w:hAnsi="Arial" w:cs="Arial"/>
                <w:szCs w:val="24"/>
              </w:rPr>
              <w:t xml:space="preserve">are NOT </w:t>
            </w:r>
            <w:r w:rsidRPr="00216012">
              <w:rPr>
                <w:rFonts w:ascii="Arial" w:hAnsi="Arial" w:cs="Arial"/>
                <w:szCs w:val="24"/>
              </w:rPr>
              <w:t xml:space="preserve">detailed </w:t>
            </w:r>
            <w:r w:rsidR="0028242A" w:rsidRPr="00216012">
              <w:rPr>
                <w:rFonts w:ascii="Arial" w:hAnsi="Arial" w:cs="Arial"/>
                <w:szCs w:val="24"/>
              </w:rPr>
              <w:t xml:space="preserve">on </w:t>
            </w:r>
            <w:r w:rsidRPr="00216012">
              <w:rPr>
                <w:rFonts w:ascii="Arial" w:hAnsi="Arial" w:cs="Arial"/>
                <w:szCs w:val="24"/>
              </w:rPr>
              <w:t xml:space="preserve">subsequent </w:t>
            </w:r>
            <w:r w:rsidR="0028242A" w:rsidRPr="00216012">
              <w:rPr>
                <w:rFonts w:ascii="Arial" w:hAnsi="Arial" w:cs="Arial"/>
                <w:szCs w:val="24"/>
              </w:rPr>
              <w:t>CoC</w:t>
            </w:r>
          </w:p>
        </w:tc>
        <w:tc>
          <w:tcPr>
            <w:tcW w:w="1402" w:type="dxa"/>
            <w:shd w:val="clear" w:color="auto" w:fill="FFFFFF"/>
          </w:tcPr>
          <w:p w14:paraId="21EFE6B1" w14:textId="77777777" w:rsidR="0028242A" w:rsidRPr="0019574E" w:rsidRDefault="00AE0286" w:rsidP="00C21AC1">
            <w:pPr>
              <w:ind w:right="185"/>
              <w:jc w:val="center"/>
              <w:rPr>
                <w:rFonts w:ascii="Arial" w:hAnsi="Arial" w:cs="Arial"/>
                <w:sz w:val="22"/>
                <w:szCs w:val="24"/>
              </w:rPr>
            </w:pPr>
            <w:r w:rsidRPr="0019574E">
              <w:rPr>
                <w:rFonts w:ascii="Arial" w:hAnsi="Arial" w:cs="Arial"/>
                <w:sz w:val="22"/>
                <w:szCs w:val="24"/>
              </w:rPr>
              <w:t>0</w:t>
            </w:r>
          </w:p>
        </w:tc>
      </w:tr>
      <w:tr w:rsidR="0028242A" w:rsidRPr="0028242A" w14:paraId="2A0ADC1C" w14:textId="77777777" w:rsidTr="00EA5BF0">
        <w:trPr>
          <w:jc w:val="center"/>
        </w:trPr>
        <w:tc>
          <w:tcPr>
            <w:tcW w:w="601" w:type="dxa"/>
          </w:tcPr>
          <w:p w14:paraId="2B1D6005"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R</w:t>
            </w:r>
          </w:p>
        </w:tc>
        <w:tc>
          <w:tcPr>
            <w:tcW w:w="7710" w:type="dxa"/>
            <w:shd w:val="clear" w:color="auto" w:fill="auto"/>
          </w:tcPr>
          <w:p w14:paraId="20F9796F" w14:textId="77777777" w:rsidR="0028242A" w:rsidRPr="00216012" w:rsidRDefault="00EB6B55" w:rsidP="00EB6B55">
            <w:pPr>
              <w:ind w:right="185"/>
              <w:rPr>
                <w:rFonts w:ascii="Arial" w:hAnsi="Arial" w:cs="Arial"/>
                <w:szCs w:val="24"/>
              </w:rPr>
            </w:pPr>
            <w:r w:rsidRPr="00216012">
              <w:rPr>
                <w:rFonts w:ascii="Arial" w:hAnsi="Arial" w:cs="Arial"/>
                <w:szCs w:val="24"/>
              </w:rPr>
              <w:t>“</w:t>
            </w:r>
            <w:r w:rsidR="0028242A" w:rsidRPr="00216012">
              <w:rPr>
                <w:rFonts w:ascii="Arial" w:hAnsi="Arial" w:cs="Arial"/>
                <w:szCs w:val="24"/>
              </w:rPr>
              <w:t>Statement of Limitations</w:t>
            </w:r>
            <w:r w:rsidRPr="00216012">
              <w:rPr>
                <w:rFonts w:ascii="Arial" w:hAnsi="Arial" w:cs="Arial"/>
                <w:szCs w:val="24"/>
              </w:rPr>
              <w:t>” details</w:t>
            </w:r>
            <w:r w:rsidR="00087B16" w:rsidRPr="00216012">
              <w:rPr>
                <w:rFonts w:ascii="Arial" w:hAnsi="Arial" w:cs="Arial"/>
                <w:szCs w:val="24"/>
              </w:rPr>
              <w:t xml:space="preserve"> NOT</w:t>
            </w:r>
            <w:r w:rsidR="0028242A" w:rsidRPr="00216012">
              <w:rPr>
                <w:rFonts w:ascii="Arial" w:hAnsi="Arial" w:cs="Arial"/>
                <w:szCs w:val="24"/>
              </w:rPr>
              <w:t xml:space="preserve"> included in CoC for Component certificates (“U” type)</w:t>
            </w:r>
          </w:p>
        </w:tc>
        <w:tc>
          <w:tcPr>
            <w:tcW w:w="1402" w:type="dxa"/>
            <w:shd w:val="clear" w:color="auto" w:fill="FFFFFF"/>
          </w:tcPr>
          <w:p w14:paraId="1DB45418" w14:textId="77777777" w:rsidR="0028242A" w:rsidRPr="0019574E" w:rsidRDefault="00A81D6C" w:rsidP="00C21AC1">
            <w:pPr>
              <w:ind w:right="185"/>
              <w:jc w:val="center"/>
              <w:rPr>
                <w:rFonts w:ascii="Arial" w:hAnsi="Arial" w:cs="Arial"/>
                <w:sz w:val="22"/>
                <w:szCs w:val="24"/>
              </w:rPr>
            </w:pPr>
            <w:r w:rsidRPr="0019574E">
              <w:rPr>
                <w:rFonts w:ascii="Arial" w:hAnsi="Arial" w:cs="Arial"/>
                <w:sz w:val="22"/>
                <w:szCs w:val="24"/>
              </w:rPr>
              <w:t>0</w:t>
            </w:r>
          </w:p>
        </w:tc>
      </w:tr>
      <w:tr w:rsidR="0028242A" w:rsidRPr="0028242A" w14:paraId="3A122930" w14:textId="77777777" w:rsidTr="00EA5BF0">
        <w:trPr>
          <w:jc w:val="center"/>
        </w:trPr>
        <w:tc>
          <w:tcPr>
            <w:tcW w:w="601" w:type="dxa"/>
          </w:tcPr>
          <w:p w14:paraId="7DAAEB45"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S</w:t>
            </w:r>
          </w:p>
        </w:tc>
        <w:tc>
          <w:tcPr>
            <w:tcW w:w="7710" w:type="dxa"/>
            <w:shd w:val="clear" w:color="auto" w:fill="auto"/>
          </w:tcPr>
          <w:p w14:paraId="2110B2C0"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Unit Verification Certificates have </w:t>
            </w:r>
            <w:r w:rsidR="00087B16" w:rsidRPr="00216012">
              <w:rPr>
                <w:rFonts w:ascii="Arial" w:hAnsi="Arial" w:cs="Arial"/>
                <w:szCs w:val="24"/>
              </w:rPr>
              <w:t xml:space="preserve">NOT </w:t>
            </w:r>
            <w:r w:rsidRPr="00216012">
              <w:rPr>
                <w:rFonts w:ascii="Arial" w:hAnsi="Arial" w:cs="Arial"/>
                <w:szCs w:val="24"/>
              </w:rPr>
              <w:t>been denoted with “V” and</w:t>
            </w:r>
            <w:r w:rsidR="00087B16" w:rsidRPr="00216012">
              <w:rPr>
                <w:rFonts w:ascii="Arial" w:hAnsi="Arial" w:cs="Arial"/>
                <w:szCs w:val="24"/>
              </w:rPr>
              <w:t>/or do NOT</w:t>
            </w:r>
            <w:r w:rsidRPr="00216012">
              <w:rPr>
                <w:rFonts w:ascii="Arial" w:hAnsi="Arial" w:cs="Arial"/>
                <w:szCs w:val="24"/>
              </w:rPr>
              <w:t xml:space="preserve"> include Serial #(s)</w:t>
            </w:r>
            <w:r w:rsidR="00087B16" w:rsidRPr="00216012">
              <w:rPr>
                <w:rFonts w:ascii="Arial" w:hAnsi="Arial" w:cs="Arial"/>
                <w:szCs w:val="24"/>
              </w:rPr>
              <w:t xml:space="preserve"> for certified units of product</w:t>
            </w:r>
          </w:p>
        </w:tc>
        <w:tc>
          <w:tcPr>
            <w:tcW w:w="1402" w:type="dxa"/>
            <w:shd w:val="clear" w:color="auto" w:fill="FFFFFF"/>
          </w:tcPr>
          <w:p w14:paraId="18A62CD2" w14:textId="77777777" w:rsidR="0028242A" w:rsidRPr="0019574E" w:rsidRDefault="0019574E" w:rsidP="00C21AC1">
            <w:pPr>
              <w:ind w:right="185"/>
              <w:jc w:val="center"/>
              <w:rPr>
                <w:rFonts w:ascii="Arial" w:hAnsi="Arial" w:cs="Arial"/>
                <w:sz w:val="22"/>
                <w:szCs w:val="24"/>
              </w:rPr>
            </w:pPr>
            <w:r>
              <w:rPr>
                <w:rFonts w:ascii="Arial" w:hAnsi="Arial" w:cs="Arial"/>
                <w:sz w:val="22"/>
                <w:szCs w:val="24"/>
              </w:rPr>
              <w:t>1</w:t>
            </w:r>
          </w:p>
        </w:tc>
      </w:tr>
    </w:tbl>
    <w:p w14:paraId="65C2F96A" w14:textId="77777777" w:rsidR="0028242A" w:rsidRDefault="0028242A" w:rsidP="00C21AC1">
      <w:pPr>
        <w:rPr>
          <w:rFonts w:ascii="Arial" w:hAnsi="Arial" w:cs="Arial"/>
          <w:sz w:val="24"/>
          <w:szCs w:val="24"/>
        </w:rPr>
      </w:pPr>
    </w:p>
    <w:p w14:paraId="03E755B1" w14:textId="77777777" w:rsidR="0028242A" w:rsidRPr="005E2269" w:rsidRDefault="0028242A" w:rsidP="00C21AC1">
      <w:pPr>
        <w:rPr>
          <w:rFonts w:ascii="Arial" w:hAnsi="Arial" w:cs="Arial"/>
          <w:sz w:val="22"/>
          <w:szCs w:val="24"/>
        </w:rPr>
      </w:pPr>
      <w:r w:rsidRPr="005E2269">
        <w:rPr>
          <w:rFonts w:ascii="Arial" w:hAnsi="Arial" w:cs="Arial"/>
          <w:sz w:val="22"/>
          <w:szCs w:val="24"/>
        </w:rPr>
        <w:t>In summary:</w:t>
      </w:r>
    </w:p>
    <w:p w14:paraId="5CCF1648" w14:textId="77777777" w:rsidR="0028242A" w:rsidRPr="00A81D6C" w:rsidRDefault="000C5C0C" w:rsidP="00C21AC1">
      <w:pPr>
        <w:numPr>
          <w:ilvl w:val="0"/>
          <w:numId w:val="38"/>
        </w:numPr>
        <w:ind w:left="284" w:hanging="284"/>
        <w:rPr>
          <w:rFonts w:ascii="Arial" w:hAnsi="Arial" w:cs="Arial"/>
          <w:sz w:val="22"/>
          <w:szCs w:val="24"/>
        </w:rPr>
      </w:pPr>
      <w:r>
        <w:rPr>
          <w:rFonts w:ascii="Arial" w:hAnsi="Arial" w:cs="Arial"/>
          <w:sz w:val="22"/>
          <w:szCs w:val="24"/>
        </w:rPr>
        <w:t xml:space="preserve">Issued </w:t>
      </w:r>
      <w:r w:rsidR="0028242A" w:rsidRPr="005E2269">
        <w:rPr>
          <w:rFonts w:ascii="Arial" w:hAnsi="Arial" w:cs="Arial"/>
          <w:sz w:val="22"/>
          <w:szCs w:val="24"/>
        </w:rPr>
        <w:t xml:space="preserve">IECEx Certified Equipment </w:t>
      </w:r>
      <w:r w:rsidR="009D3DA3">
        <w:rPr>
          <w:rFonts w:ascii="Arial" w:hAnsi="Arial" w:cs="Arial"/>
          <w:sz w:val="22"/>
          <w:szCs w:val="24"/>
        </w:rPr>
        <w:t xml:space="preserve">or Component </w:t>
      </w:r>
      <w:r w:rsidR="0028242A" w:rsidRPr="005E2269">
        <w:rPr>
          <w:rFonts w:ascii="Arial" w:hAnsi="Arial" w:cs="Arial"/>
          <w:sz w:val="22"/>
          <w:szCs w:val="24"/>
        </w:rPr>
        <w:t xml:space="preserve">Certificates with </w:t>
      </w:r>
      <w:r w:rsidR="0028242A" w:rsidRPr="005E2269">
        <w:rPr>
          <w:rFonts w:ascii="Arial" w:hAnsi="Arial" w:cs="Arial"/>
          <w:sz w:val="22"/>
          <w:szCs w:val="24"/>
          <w:u w:val="single"/>
        </w:rPr>
        <w:t xml:space="preserve">zero </w:t>
      </w:r>
      <w:r w:rsidR="0028242A" w:rsidRPr="00A81D6C">
        <w:rPr>
          <w:rFonts w:ascii="Arial" w:hAnsi="Arial" w:cs="Arial"/>
          <w:sz w:val="22"/>
          <w:szCs w:val="24"/>
          <w:u w:val="single"/>
        </w:rPr>
        <w:t>issues</w:t>
      </w:r>
      <w:r w:rsidR="0028242A" w:rsidRPr="00A81D6C">
        <w:rPr>
          <w:rFonts w:ascii="Arial" w:hAnsi="Arial" w:cs="Arial"/>
          <w:sz w:val="22"/>
          <w:szCs w:val="24"/>
        </w:rPr>
        <w:t xml:space="preserve"> =</w:t>
      </w:r>
      <w:r w:rsidR="0019574E">
        <w:rPr>
          <w:rFonts w:ascii="Arial" w:hAnsi="Arial" w:cs="Arial"/>
          <w:sz w:val="22"/>
          <w:szCs w:val="24"/>
        </w:rPr>
        <w:t xml:space="preserve"> </w:t>
      </w:r>
      <w:r w:rsidR="0019574E">
        <w:rPr>
          <w:rFonts w:ascii="Arial" w:hAnsi="Arial" w:cs="Arial"/>
          <w:b/>
          <w:sz w:val="22"/>
          <w:szCs w:val="24"/>
        </w:rPr>
        <w:t>484</w:t>
      </w:r>
    </w:p>
    <w:p w14:paraId="0F969DBA" w14:textId="77777777" w:rsidR="0028242A" w:rsidRPr="00A81D6C" w:rsidRDefault="000C5C0C" w:rsidP="00C21AC1">
      <w:pPr>
        <w:numPr>
          <w:ilvl w:val="0"/>
          <w:numId w:val="38"/>
        </w:numPr>
        <w:ind w:left="284" w:hanging="284"/>
        <w:rPr>
          <w:rFonts w:ascii="Arial" w:hAnsi="Arial" w:cs="Arial"/>
          <w:b/>
          <w:sz w:val="22"/>
          <w:szCs w:val="24"/>
        </w:rPr>
      </w:pPr>
      <w:r w:rsidRPr="00A81D6C">
        <w:rPr>
          <w:rFonts w:ascii="Arial" w:hAnsi="Arial" w:cs="Arial"/>
          <w:sz w:val="22"/>
          <w:szCs w:val="24"/>
        </w:rPr>
        <w:t xml:space="preserve">Issued </w:t>
      </w:r>
      <w:r w:rsidR="0028242A" w:rsidRPr="00A81D6C">
        <w:rPr>
          <w:rFonts w:ascii="Arial" w:hAnsi="Arial" w:cs="Arial"/>
          <w:sz w:val="22"/>
          <w:szCs w:val="24"/>
        </w:rPr>
        <w:t xml:space="preserve">IECEx Certified Equipment </w:t>
      </w:r>
      <w:r w:rsidR="009D3DA3">
        <w:rPr>
          <w:rFonts w:ascii="Arial" w:hAnsi="Arial" w:cs="Arial"/>
          <w:sz w:val="22"/>
          <w:szCs w:val="24"/>
        </w:rPr>
        <w:t xml:space="preserve">or Component </w:t>
      </w:r>
      <w:r w:rsidR="0028242A" w:rsidRPr="00A81D6C">
        <w:rPr>
          <w:rFonts w:ascii="Arial" w:hAnsi="Arial" w:cs="Arial"/>
          <w:sz w:val="22"/>
          <w:szCs w:val="24"/>
        </w:rPr>
        <w:t xml:space="preserve">Certificates with </w:t>
      </w:r>
      <w:r w:rsidR="0028242A" w:rsidRPr="00A81D6C">
        <w:rPr>
          <w:rFonts w:ascii="Arial" w:hAnsi="Arial" w:cs="Arial"/>
          <w:sz w:val="22"/>
          <w:szCs w:val="24"/>
          <w:u w:val="single"/>
        </w:rPr>
        <w:t>one issue</w:t>
      </w:r>
      <w:r w:rsidR="0028242A" w:rsidRPr="00A81D6C">
        <w:rPr>
          <w:rFonts w:ascii="Arial" w:hAnsi="Arial" w:cs="Arial"/>
          <w:sz w:val="22"/>
          <w:szCs w:val="24"/>
        </w:rPr>
        <w:t xml:space="preserve"> = </w:t>
      </w:r>
      <w:r w:rsidR="0019574E">
        <w:rPr>
          <w:rFonts w:ascii="Arial" w:hAnsi="Arial" w:cs="Arial"/>
          <w:b/>
          <w:sz w:val="22"/>
          <w:szCs w:val="24"/>
        </w:rPr>
        <w:t>16</w:t>
      </w:r>
    </w:p>
    <w:p w14:paraId="202DACAF" w14:textId="77777777" w:rsidR="0028242A" w:rsidRPr="00A81D6C" w:rsidRDefault="000C5C0C" w:rsidP="00C21AC1">
      <w:pPr>
        <w:numPr>
          <w:ilvl w:val="0"/>
          <w:numId w:val="38"/>
        </w:numPr>
        <w:ind w:left="284" w:hanging="284"/>
        <w:rPr>
          <w:rFonts w:ascii="Arial" w:hAnsi="Arial" w:cs="Arial"/>
          <w:b/>
          <w:sz w:val="22"/>
          <w:szCs w:val="24"/>
        </w:rPr>
      </w:pPr>
      <w:r w:rsidRPr="00A81D6C">
        <w:rPr>
          <w:rFonts w:ascii="Arial" w:hAnsi="Arial" w:cs="Arial"/>
          <w:sz w:val="22"/>
          <w:szCs w:val="24"/>
        </w:rPr>
        <w:t xml:space="preserve">Issued </w:t>
      </w:r>
      <w:r w:rsidR="0028242A" w:rsidRPr="00A81D6C">
        <w:rPr>
          <w:rFonts w:ascii="Arial" w:hAnsi="Arial" w:cs="Arial"/>
          <w:sz w:val="22"/>
          <w:szCs w:val="24"/>
        </w:rPr>
        <w:t xml:space="preserve">IECEx Certified Equipment </w:t>
      </w:r>
      <w:r w:rsidR="009D3DA3">
        <w:rPr>
          <w:rFonts w:ascii="Arial" w:hAnsi="Arial" w:cs="Arial"/>
          <w:sz w:val="22"/>
          <w:szCs w:val="24"/>
        </w:rPr>
        <w:t xml:space="preserve">or Component </w:t>
      </w:r>
      <w:r w:rsidR="0028242A" w:rsidRPr="00A81D6C">
        <w:rPr>
          <w:rFonts w:ascii="Arial" w:hAnsi="Arial" w:cs="Arial"/>
          <w:sz w:val="22"/>
          <w:szCs w:val="24"/>
        </w:rPr>
        <w:t xml:space="preserve">Certificates with </w:t>
      </w:r>
      <w:r w:rsidR="0028242A" w:rsidRPr="00A81D6C">
        <w:rPr>
          <w:rFonts w:ascii="Arial" w:hAnsi="Arial" w:cs="Arial"/>
          <w:sz w:val="22"/>
          <w:szCs w:val="24"/>
          <w:u w:val="single"/>
        </w:rPr>
        <w:t>multiple issues</w:t>
      </w:r>
      <w:r w:rsidR="0028242A" w:rsidRPr="00A81D6C">
        <w:rPr>
          <w:rFonts w:ascii="Arial" w:hAnsi="Arial" w:cs="Arial"/>
          <w:sz w:val="22"/>
          <w:szCs w:val="24"/>
        </w:rPr>
        <w:t xml:space="preserve"> = </w:t>
      </w:r>
      <w:r w:rsidR="00A81D6C" w:rsidRPr="0019574E">
        <w:rPr>
          <w:rFonts w:ascii="Arial" w:hAnsi="Arial" w:cs="Arial"/>
          <w:b/>
          <w:sz w:val="22"/>
          <w:szCs w:val="24"/>
        </w:rPr>
        <w:t>0</w:t>
      </w:r>
    </w:p>
    <w:p w14:paraId="13466D53" w14:textId="77777777" w:rsidR="0028242A" w:rsidRPr="0019574E" w:rsidRDefault="00AF5476" w:rsidP="00C21AC1">
      <w:pPr>
        <w:numPr>
          <w:ilvl w:val="0"/>
          <w:numId w:val="38"/>
        </w:numPr>
        <w:ind w:left="284" w:hanging="284"/>
        <w:rPr>
          <w:rFonts w:ascii="Arial" w:hAnsi="Arial" w:cs="Arial"/>
          <w:sz w:val="22"/>
          <w:szCs w:val="24"/>
        </w:rPr>
      </w:pPr>
      <w:r w:rsidRPr="0019574E">
        <w:rPr>
          <w:rFonts w:ascii="Arial" w:hAnsi="Arial" w:cs="Arial"/>
          <w:sz w:val="22"/>
          <w:szCs w:val="24"/>
        </w:rPr>
        <w:t xml:space="preserve">% </w:t>
      </w:r>
      <w:r w:rsidR="0028242A" w:rsidRPr="0019574E">
        <w:rPr>
          <w:rFonts w:ascii="Arial" w:hAnsi="Arial" w:cs="Arial"/>
          <w:sz w:val="22"/>
          <w:szCs w:val="24"/>
        </w:rPr>
        <w:t>of</w:t>
      </w:r>
      <w:r w:rsidR="00571CB2" w:rsidRPr="0019574E">
        <w:rPr>
          <w:rFonts w:ascii="Arial" w:hAnsi="Arial" w:cs="Arial"/>
          <w:sz w:val="22"/>
          <w:szCs w:val="24"/>
        </w:rPr>
        <w:t xml:space="preserve"> </w:t>
      </w:r>
      <w:r w:rsidR="0028242A" w:rsidRPr="0019574E">
        <w:rPr>
          <w:rFonts w:ascii="Arial" w:hAnsi="Arial" w:cs="Arial"/>
          <w:sz w:val="22"/>
          <w:szCs w:val="24"/>
        </w:rPr>
        <w:t>IECEx Certified Equip</w:t>
      </w:r>
      <w:r w:rsidR="009D3DA3">
        <w:rPr>
          <w:rFonts w:ascii="Arial" w:hAnsi="Arial" w:cs="Arial"/>
          <w:sz w:val="22"/>
          <w:szCs w:val="24"/>
        </w:rPr>
        <w:t xml:space="preserve"> /Component </w:t>
      </w:r>
      <w:r w:rsidR="0028242A" w:rsidRPr="0019574E">
        <w:rPr>
          <w:rFonts w:ascii="Arial" w:hAnsi="Arial" w:cs="Arial"/>
          <w:sz w:val="22"/>
          <w:szCs w:val="24"/>
        </w:rPr>
        <w:t xml:space="preserve">Certificates audited with </w:t>
      </w:r>
      <w:r w:rsidRPr="0019574E">
        <w:rPr>
          <w:rFonts w:ascii="Arial" w:hAnsi="Arial" w:cs="Arial"/>
          <w:sz w:val="22"/>
          <w:szCs w:val="24"/>
        </w:rPr>
        <w:t xml:space="preserve">at least </w:t>
      </w:r>
      <w:r w:rsidR="0028242A" w:rsidRPr="0019574E">
        <w:rPr>
          <w:rFonts w:ascii="Arial" w:hAnsi="Arial" w:cs="Arial"/>
          <w:sz w:val="22"/>
          <w:szCs w:val="24"/>
        </w:rPr>
        <w:t xml:space="preserve">one issue = </w:t>
      </w:r>
      <w:r w:rsidR="00A43604" w:rsidRPr="0019574E">
        <w:rPr>
          <w:rFonts w:ascii="Arial" w:hAnsi="Arial" w:cs="Arial"/>
          <w:b/>
          <w:sz w:val="22"/>
          <w:szCs w:val="24"/>
        </w:rPr>
        <w:t>3.</w:t>
      </w:r>
      <w:r w:rsidR="0019574E" w:rsidRPr="0019574E">
        <w:rPr>
          <w:rFonts w:ascii="Arial" w:hAnsi="Arial" w:cs="Arial"/>
          <w:b/>
          <w:sz w:val="22"/>
          <w:szCs w:val="24"/>
        </w:rPr>
        <w:t>3</w:t>
      </w:r>
      <w:r w:rsidR="0028242A" w:rsidRPr="0019574E">
        <w:rPr>
          <w:rFonts w:ascii="Arial" w:hAnsi="Arial" w:cs="Arial"/>
          <w:b/>
          <w:sz w:val="22"/>
          <w:szCs w:val="24"/>
        </w:rPr>
        <w:t>%</w:t>
      </w:r>
    </w:p>
    <w:p w14:paraId="0FDCC207" w14:textId="77777777" w:rsidR="0028242A" w:rsidRPr="00A81D6C" w:rsidRDefault="00AF5476" w:rsidP="00C21AC1">
      <w:pPr>
        <w:numPr>
          <w:ilvl w:val="0"/>
          <w:numId w:val="38"/>
        </w:numPr>
        <w:ind w:left="284" w:hanging="284"/>
        <w:rPr>
          <w:rFonts w:ascii="Arial" w:hAnsi="Arial" w:cs="Arial"/>
          <w:sz w:val="22"/>
          <w:szCs w:val="24"/>
        </w:rPr>
      </w:pPr>
      <w:r w:rsidRPr="00A81D6C">
        <w:rPr>
          <w:rFonts w:ascii="Arial" w:hAnsi="Arial" w:cs="Arial"/>
          <w:sz w:val="22"/>
          <w:szCs w:val="24"/>
        </w:rPr>
        <w:t xml:space="preserve">% </w:t>
      </w:r>
      <w:r w:rsidR="0028242A" w:rsidRPr="00A81D6C">
        <w:rPr>
          <w:rFonts w:ascii="Arial" w:hAnsi="Arial" w:cs="Arial"/>
          <w:sz w:val="22"/>
          <w:szCs w:val="24"/>
        </w:rPr>
        <w:t>of IECEx Certified Equip</w:t>
      </w:r>
      <w:r w:rsidR="009D3DA3">
        <w:rPr>
          <w:rFonts w:ascii="Arial" w:hAnsi="Arial" w:cs="Arial"/>
          <w:sz w:val="22"/>
          <w:szCs w:val="24"/>
        </w:rPr>
        <w:t xml:space="preserve"> / Component</w:t>
      </w:r>
      <w:r w:rsidR="0028242A" w:rsidRPr="00A81D6C">
        <w:rPr>
          <w:rFonts w:ascii="Arial" w:hAnsi="Arial" w:cs="Arial"/>
          <w:sz w:val="22"/>
          <w:szCs w:val="24"/>
        </w:rPr>
        <w:t xml:space="preserve"> Certificates audited with multiple issues = </w:t>
      </w:r>
      <w:r w:rsidR="00A81D6C" w:rsidRPr="0019574E">
        <w:rPr>
          <w:rFonts w:ascii="Arial" w:hAnsi="Arial" w:cs="Arial"/>
          <w:sz w:val="22"/>
          <w:szCs w:val="24"/>
        </w:rPr>
        <w:t>0</w:t>
      </w:r>
      <w:r w:rsidR="0028242A" w:rsidRPr="0019574E">
        <w:rPr>
          <w:rFonts w:ascii="Arial" w:hAnsi="Arial" w:cs="Arial"/>
          <w:b/>
          <w:sz w:val="22"/>
          <w:szCs w:val="24"/>
        </w:rPr>
        <w:t>%</w:t>
      </w:r>
    </w:p>
    <w:p w14:paraId="230C34DA" w14:textId="77777777" w:rsidR="0028242A" w:rsidRDefault="0028242A" w:rsidP="00C21AC1">
      <w:pPr>
        <w:rPr>
          <w:rFonts w:ascii="Arial" w:hAnsi="Arial" w:cs="Arial"/>
          <w:sz w:val="22"/>
          <w:szCs w:val="24"/>
        </w:rPr>
      </w:pPr>
    </w:p>
    <w:p w14:paraId="26544C6A" w14:textId="77777777" w:rsidR="00DC5CEA" w:rsidRPr="00025A2C" w:rsidRDefault="00DC5CEA" w:rsidP="00C21AC1">
      <w:pPr>
        <w:rPr>
          <w:rFonts w:ascii="Arial" w:hAnsi="Arial" w:cs="Arial"/>
          <w:b/>
          <w:bCs/>
          <w:sz w:val="22"/>
          <w:szCs w:val="24"/>
        </w:rPr>
      </w:pPr>
      <w:r w:rsidRPr="00025A2C">
        <w:rPr>
          <w:rFonts w:ascii="Arial" w:hAnsi="Arial" w:cs="Arial"/>
          <w:b/>
          <w:bCs/>
          <w:sz w:val="22"/>
          <w:szCs w:val="24"/>
        </w:rPr>
        <w:t>Action by Secretariat:</w:t>
      </w:r>
    </w:p>
    <w:p w14:paraId="0B044159" w14:textId="77777777" w:rsidR="00DC5CEA" w:rsidRDefault="00DC5CEA" w:rsidP="00C21AC1">
      <w:pPr>
        <w:rPr>
          <w:rFonts w:ascii="Arial" w:hAnsi="Arial" w:cs="Arial"/>
          <w:sz w:val="22"/>
          <w:szCs w:val="24"/>
        </w:rPr>
      </w:pPr>
      <w:r>
        <w:rPr>
          <w:rFonts w:ascii="Arial" w:hAnsi="Arial" w:cs="Arial"/>
          <w:sz w:val="22"/>
          <w:szCs w:val="24"/>
        </w:rPr>
        <w:t xml:space="preserve">The Secretariat have referred issues raised to the respective ExCBs for whom have been responsive to correct the issues raised.  Some of the issues raised have led to inclusion </w:t>
      </w:r>
      <w:r w:rsidR="003E5E51">
        <w:rPr>
          <w:rFonts w:ascii="Arial" w:hAnsi="Arial" w:cs="Arial"/>
          <w:sz w:val="22"/>
          <w:szCs w:val="24"/>
        </w:rPr>
        <w:t xml:space="preserve">for future </w:t>
      </w:r>
      <w:r>
        <w:rPr>
          <w:rFonts w:ascii="Arial" w:hAnsi="Arial" w:cs="Arial"/>
          <w:sz w:val="22"/>
          <w:szCs w:val="24"/>
        </w:rPr>
        <w:t>ExTAG training session</w:t>
      </w:r>
      <w:r w:rsidR="003E5E51">
        <w:rPr>
          <w:rFonts w:ascii="Arial" w:hAnsi="Arial" w:cs="Arial"/>
          <w:sz w:val="22"/>
          <w:szCs w:val="24"/>
        </w:rPr>
        <w:t xml:space="preserve">s and also the IECEx Assessor Training </w:t>
      </w:r>
      <w:r>
        <w:rPr>
          <w:rFonts w:ascii="Arial" w:hAnsi="Arial" w:cs="Arial"/>
          <w:sz w:val="22"/>
          <w:szCs w:val="24"/>
        </w:rPr>
        <w:t>and discussions for 20</w:t>
      </w:r>
      <w:r w:rsidR="00545881">
        <w:rPr>
          <w:rFonts w:ascii="Arial" w:hAnsi="Arial" w:cs="Arial"/>
          <w:sz w:val="22"/>
          <w:szCs w:val="24"/>
        </w:rPr>
        <w:t>2</w:t>
      </w:r>
      <w:r w:rsidR="00782490">
        <w:rPr>
          <w:rFonts w:ascii="Arial" w:hAnsi="Arial" w:cs="Arial"/>
          <w:sz w:val="22"/>
          <w:szCs w:val="24"/>
        </w:rPr>
        <w:t>1</w:t>
      </w:r>
      <w:r>
        <w:rPr>
          <w:rFonts w:ascii="Arial" w:hAnsi="Arial" w:cs="Arial"/>
          <w:sz w:val="22"/>
          <w:szCs w:val="24"/>
        </w:rPr>
        <w:t>.</w:t>
      </w:r>
    </w:p>
    <w:p w14:paraId="3D4BA7B5" w14:textId="77777777" w:rsidR="00DC5CEA" w:rsidRDefault="00DC5CEA" w:rsidP="00C21AC1">
      <w:pPr>
        <w:rPr>
          <w:rFonts w:ascii="Arial" w:hAnsi="Arial" w:cs="Arial"/>
          <w:sz w:val="22"/>
          <w:szCs w:val="24"/>
        </w:rPr>
      </w:pPr>
    </w:p>
    <w:p w14:paraId="1A6DA352" w14:textId="77777777" w:rsidR="00690CA6" w:rsidRDefault="00690CA6" w:rsidP="00C21AC1">
      <w:pPr>
        <w:rPr>
          <w:rFonts w:ascii="Arial" w:hAnsi="Arial" w:cs="Arial"/>
          <w:sz w:val="22"/>
          <w:szCs w:val="24"/>
        </w:rPr>
      </w:pPr>
    </w:p>
    <w:p w14:paraId="7B1F4F16" w14:textId="77777777" w:rsidR="0028242A" w:rsidRPr="005E2269" w:rsidRDefault="0028242A" w:rsidP="00C21AC1">
      <w:pPr>
        <w:rPr>
          <w:rFonts w:ascii="Arial" w:hAnsi="Arial" w:cs="Arial"/>
          <w:b/>
          <w:sz w:val="22"/>
          <w:szCs w:val="24"/>
        </w:rPr>
      </w:pPr>
      <w:r w:rsidRPr="005E2269">
        <w:rPr>
          <w:rFonts w:ascii="Arial" w:hAnsi="Arial" w:cs="Arial"/>
          <w:b/>
          <w:sz w:val="22"/>
          <w:szCs w:val="24"/>
        </w:rPr>
        <w:t>Conclusion</w:t>
      </w:r>
    </w:p>
    <w:p w14:paraId="7B29F813" w14:textId="77777777" w:rsidR="0028242A" w:rsidRDefault="0028242A" w:rsidP="00C21AC1">
      <w:pPr>
        <w:rPr>
          <w:rFonts w:ascii="Arial" w:hAnsi="Arial" w:cs="Arial"/>
          <w:sz w:val="22"/>
          <w:szCs w:val="24"/>
        </w:rPr>
      </w:pPr>
      <w:r w:rsidRPr="005E2269">
        <w:rPr>
          <w:rFonts w:ascii="Arial" w:hAnsi="Arial" w:cs="Arial"/>
          <w:sz w:val="22"/>
          <w:szCs w:val="24"/>
        </w:rPr>
        <w:t xml:space="preserve">The results of this review show </w:t>
      </w:r>
      <w:r w:rsidR="00E8218B">
        <w:rPr>
          <w:rFonts w:ascii="Arial" w:hAnsi="Arial" w:cs="Arial"/>
          <w:sz w:val="22"/>
          <w:szCs w:val="24"/>
        </w:rPr>
        <w:t>a</w:t>
      </w:r>
      <w:r w:rsidR="0019574E">
        <w:rPr>
          <w:rFonts w:ascii="Arial" w:hAnsi="Arial" w:cs="Arial"/>
          <w:sz w:val="22"/>
          <w:szCs w:val="24"/>
        </w:rPr>
        <w:t xml:space="preserve">n </w:t>
      </w:r>
      <w:r w:rsidR="009F22DB" w:rsidRPr="009F22DB">
        <w:rPr>
          <w:rFonts w:ascii="Arial" w:hAnsi="Arial" w:cs="Arial"/>
          <w:sz w:val="22"/>
          <w:szCs w:val="24"/>
        </w:rPr>
        <w:t>improvement</w:t>
      </w:r>
      <w:r w:rsidR="00E8218B" w:rsidRPr="009F22DB">
        <w:rPr>
          <w:rFonts w:ascii="Arial" w:hAnsi="Arial" w:cs="Arial"/>
          <w:sz w:val="22"/>
          <w:szCs w:val="24"/>
        </w:rPr>
        <w:t xml:space="preserve"> </w:t>
      </w:r>
      <w:r w:rsidR="00A43604">
        <w:rPr>
          <w:rFonts w:ascii="Arial" w:hAnsi="Arial" w:cs="Arial"/>
          <w:sz w:val="22"/>
          <w:szCs w:val="24"/>
        </w:rPr>
        <w:t xml:space="preserve">as compared </w:t>
      </w:r>
      <w:r w:rsidR="00E8218B" w:rsidRPr="009F22DB">
        <w:rPr>
          <w:rFonts w:ascii="Arial" w:hAnsi="Arial" w:cs="Arial"/>
          <w:sz w:val="22"/>
          <w:szCs w:val="24"/>
        </w:rPr>
        <w:t>than</w:t>
      </w:r>
      <w:r w:rsidR="00E8218B">
        <w:rPr>
          <w:rFonts w:ascii="Arial" w:hAnsi="Arial" w:cs="Arial"/>
          <w:sz w:val="22"/>
          <w:szCs w:val="24"/>
        </w:rPr>
        <w:t xml:space="preserve"> for the same period in 20</w:t>
      </w:r>
      <w:r w:rsidR="0019574E">
        <w:rPr>
          <w:rFonts w:ascii="Arial" w:hAnsi="Arial" w:cs="Arial"/>
          <w:sz w:val="22"/>
          <w:szCs w:val="24"/>
        </w:rPr>
        <w:t>19/20</w:t>
      </w:r>
      <w:r w:rsidR="00E8218B">
        <w:rPr>
          <w:rFonts w:ascii="Arial" w:hAnsi="Arial" w:cs="Arial"/>
          <w:sz w:val="22"/>
          <w:szCs w:val="24"/>
        </w:rPr>
        <w:t xml:space="preserve"> (where </w:t>
      </w:r>
      <w:r w:rsidR="00782490">
        <w:rPr>
          <w:rFonts w:ascii="Arial" w:hAnsi="Arial" w:cs="Arial"/>
          <w:sz w:val="22"/>
          <w:szCs w:val="24"/>
        </w:rPr>
        <w:t>3.</w:t>
      </w:r>
      <w:r w:rsidR="00AE0286" w:rsidRPr="00545881">
        <w:rPr>
          <w:rFonts w:ascii="Arial" w:hAnsi="Arial" w:cs="Arial"/>
          <w:sz w:val="22"/>
          <w:szCs w:val="24"/>
        </w:rPr>
        <w:t>6</w:t>
      </w:r>
      <w:r w:rsidR="00E8218B" w:rsidRPr="00545881">
        <w:rPr>
          <w:rFonts w:ascii="Arial" w:hAnsi="Arial" w:cs="Arial"/>
          <w:sz w:val="22"/>
          <w:szCs w:val="24"/>
        </w:rPr>
        <w:t>% of Equipment</w:t>
      </w:r>
      <w:r w:rsidR="00E8218B">
        <w:rPr>
          <w:rFonts w:ascii="Arial" w:hAnsi="Arial" w:cs="Arial"/>
          <w:sz w:val="22"/>
          <w:szCs w:val="24"/>
        </w:rPr>
        <w:t xml:space="preserve"> </w:t>
      </w:r>
      <w:r w:rsidR="009D3DA3">
        <w:rPr>
          <w:rFonts w:ascii="Arial" w:hAnsi="Arial" w:cs="Arial"/>
          <w:sz w:val="22"/>
          <w:szCs w:val="24"/>
        </w:rPr>
        <w:t xml:space="preserve">and Component </w:t>
      </w:r>
      <w:r w:rsidR="00E8218B">
        <w:rPr>
          <w:rFonts w:ascii="Arial" w:hAnsi="Arial" w:cs="Arial"/>
          <w:sz w:val="22"/>
          <w:szCs w:val="24"/>
        </w:rPr>
        <w:t xml:space="preserve">Certificates audited had </w:t>
      </w:r>
      <w:r w:rsidR="00545881">
        <w:rPr>
          <w:rFonts w:ascii="Arial" w:hAnsi="Arial" w:cs="Arial"/>
          <w:sz w:val="22"/>
          <w:szCs w:val="24"/>
        </w:rPr>
        <w:t xml:space="preserve">at least </w:t>
      </w:r>
      <w:r w:rsidR="00E8218B">
        <w:rPr>
          <w:rFonts w:ascii="Arial" w:hAnsi="Arial" w:cs="Arial"/>
          <w:sz w:val="22"/>
          <w:szCs w:val="24"/>
        </w:rPr>
        <w:t xml:space="preserve">one issue) and </w:t>
      </w:r>
      <w:r w:rsidR="00A43604">
        <w:rPr>
          <w:rFonts w:ascii="Arial" w:hAnsi="Arial" w:cs="Arial"/>
          <w:sz w:val="22"/>
          <w:szCs w:val="24"/>
        </w:rPr>
        <w:t>confirms</w:t>
      </w:r>
      <w:r w:rsidR="00AF2BCA">
        <w:rPr>
          <w:rFonts w:ascii="Arial" w:hAnsi="Arial" w:cs="Arial"/>
          <w:sz w:val="22"/>
          <w:szCs w:val="24"/>
        </w:rPr>
        <w:t xml:space="preserve"> </w:t>
      </w:r>
      <w:r w:rsidR="00A81D6C">
        <w:rPr>
          <w:rFonts w:ascii="Arial" w:hAnsi="Arial" w:cs="Arial"/>
          <w:sz w:val="22"/>
          <w:szCs w:val="24"/>
        </w:rPr>
        <w:t>that ExCBs are doing a better job in issuing Equipment Certificates. T</w:t>
      </w:r>
      <w:r w:rsidRPr="005E2269">
        <w:rPr>
          <w:rFonts w:ascii="Arial" w:hAnsi="Arial" w:cs="Arial"/>
          <w:sz w:val="22"/>
          <w:szCs w:val="24"/>
        </w:rPr>
        <w:t xml:space="preserve">he ExCBs </w:t>
      </w:r>
      <w:r w:rsidR="00953A57">
        <w:rPr>
          <w:rFonts w:ascii="Arial" w:hAnsi="Arial" w:cs="Arial"/>
          <w:sz w:val="22"/>
          <w:szCs w:val="24"/>
        </w:rPr>
        <w:t>notified as having</w:t>
      </w:r>
      <w:r w:rsidRPr="005E2269">
        <w:rPr>
          <w:rFonts w:ascii="Arial" w:hAnsi="Arial" w:cs="Arial"/>
          <w:sz w:val="22"/>
          <w:szCs w:val="24"/>
        </w:rPr>
        <w:t xml:space="preserve"> issues with </w:t>
      </w:r>
      <w:r w:rsidR="00953A57">
        <w:rPr>
          <w:rFonts w:ascii="Arial" w:hAnsi="Arial" w:cs="Arial"/>
          <w:sz w:val="22"/>
          <w:szCs w:val="24"/>
        </w:rPr>
        <w:t xml:space="preserve">specific </w:t>
      </w:r>
      <w:r w:rsidRPr="005E2269">
        <w:rPr>
          <w:rFonts w:ascii="Arial" w:hAnsi="Arial" w:cs="Arial"/>
          <w:sz w:val="22"/>
          <w:szCs w:val="24"/>
        </w:rPr>
        <w:t xml:space="preserve">Equipment </w:t>
      </w:r>
      <w:r w:rsidR="009D3DA3">
        <w:rPr>
          <w:rFonts w:ascii="Arial" w:hAnsi="Arial" w:cs="Arial"/>
          <w:sz w:val="22"/>
          <w:szCs w:val="24"/>
        </w:rPr>
        <w:t xml:space="preserve">or Component </w:t>
      </w:r>
      <w:r w:rsidRPr="005E2269">
        <w:rPr>
          <w:rFonts w:ascii="Arial" w:hAnsi="Arial" w:cs="Arial"/>
          <w:sz w:val="22"/>
          <w:szCs w:val="24"/>
        </w:rPr>
        <w:t>Certificates have been very responsive in addressing these and proactive in taking action to prevent future recurrence.</w:t>
      </w:r>
      <w:r w:rsidR="00A81D6C">
        <w:rPr>
          <w:rFonts w:ascii="Arial" w:hAnsi="Arial" w:cs="Arial"/>
          <w:sz w:val="22"/>
          <w:szCs w:val="24"/>
        </w:rPr>
        <w:t xml:space="preserve">   The new IECEx OCS that was introduced in October 20</w:t>
      </w:r>
      <w:r w:rsidR="00134CCF">
        <w:rPr>
          <w:rFonts w:ascii="Arial" w:hAnsi="Arial" w:cs="Arial"/>
          <w:sz w:val="22"/>
          <w:szCs w:val="24"/>
        </w:rPr>
        <w:t>19</w:t>
      </w:r>
      <w:r w:rsidR="00A81D6C">
        <w:rPr>
          <w:rFonts w:ascii="Arial" w:hAnsi="Arial" w:cs="Arial"/>
          <w:sz w:val="22"/>
          <w:szCs w:val="24"/>
        </w:rPr>
        <w:t xml:space="preserve"> has internal checks that will not allow saving to Current unless key parameters are correct – it is evident that this has assisted in the improvements observed.</w:t>
      </w:r>
    </w:p>
    <w:p w14:paraId="141EDF20" w14:textId="77777777" w:rsidR="009F22DB" w:rsidRDefault="009F22DB" w:rsidP="00C21AC1">
      <w:pPr>
        <w:rPr>
          <w:rFonts w:ascii="Arial" w:hAnsi="Arial" w:cs="Arial"/>
          <w:sz w:val="22"/>
          <w:szCs w:val="24"/>
        </w:rPr>
      </w:pPr>
    </w:p>
    <w:p w14:paraId="7F628997" w14:textId="77777777" w:rsidR="00A81D6C" w:rsidRPr="00EA13E7" w:rsidRDefault="009F22DB" w:rsidP="00A81D6C">
      <w:pPr>
        <w:rPr>
          <w:rFonts w:ascii="Arial" w:hAnsi="Arial" w:cs="Arial"/>
          <w:sz w:val="22"/>
          <w:szCs w:val="24"/>
        </w:rPr>
      </w:pPr>
      <w:r w:rsidRPr="0062425D">
        <w:rPr>
          <w:rFonts w:ascii="Arial" w:hAnsi="Arial" w:cs="Arial"/>
          <w:sz w:val="22"/>
          <w:szCs w:val="24"/>
        </w:rPr>
        <w:t xml:space="preserve">In addition, the Secretariat </w:t>
      </w:r>
      <w:r w:rsidR="005C4875" w:rsidRPr="0062425D">
        <w:rPr>
          <w:rFonts w:ascii="Arial" w:hAnsi="Arial" w:cs="Arial"/>
          <w:sz w:val="22"/>
          <w:szCs w:val="24"/>
        </w:rPr>
        <w:t>is assisting ExCBs with general housekeeping of the IECEx on-line database including management of out</w:t>
      </w:r>
      <w:r w:rsidR="00782490">
        <w:rPr>
          <w:rFonts w:ascii="Arial" w:hAnsi="Arial" w:cs="Arial"/>
          <w:sz w:val="22"/>
          <w:szCs w:val="24"/>
        </w:rPr>
        <w:t>-</w:t>
      </w:r>
      <w:r w:rsidR="005C4875" w:rsidRPr="0062425D">
        <w:rPr>
          <w:rFonts w:ascii="Arial" w:hAnsi="Arial" w:cs="Arial"/>
          <w:sz w:val="22"/>
          <w:szCs w:val="24"/>
        </w:rPr>
        <w:t>of</w:t>
      </w:r>
      <w:r w:rsidR="00782490">
        <w:rPr>
          <w:rFonts w:ascii="Arial" w:hAnsi="Arial" w:cs="Arial"/>
          <w:sz w:val="22"/>
          <w:szCs w:val="24"/>
        </w:rPr>
        <w:t>-</w:t>
      </w:r>
      <w:r w:rsidR="005C4875" w:rsidRPr="0062425D">
        <w:rPr>
          <w:rFonts w:ascii="Arial" w:hAnsi="Arial" w:cs="Arial"/>
          <w:sz w:val="22"/>
          <w:szCs w:val="24"/>
        </w:rPr>
        <w:t xml:space="preserve">date </w:t>
      </w:r>
      <w:r w:rsidR="00EA13E7" w:rsidRPr="0062425D">
        <w:rPr>
          <w:rFonts w:ascii="Arial" w:hAnsi="Arial" w:cs="Arial"/>
          <w:sz w:val="22"/>
          <w:szCs w:val="24"/>
        </w:rPr>
        <w:t xml:space="preserve">QARs and </w:t>
      </w:r>
      <w:r w:rsidR="005C4875" w:rsidRPr="0062425D">
        <w:rPr>
          <w:rFonts w:ascii="Arial" w:hAnsi="Arial" w:cs="Arial"/>
          <w:sz w:val="22"/>
          <w:szCs w:val="24"/>
        </w:rPr>
        <w:t xml:space="preserve">deleting obsolete draft certificates and ExTRs.  </w:t>
      </w:r>
      <w:r w:rsidR="00AE0286">
        <w:rPr>
          <w:rFonts w:ascii="Arial" w:hAnsi="Arial" w:cs="Arial"/>
          <w:sz w:val="22"/>
          <w:szCs w:val="24"/>
        </w:rPr>
        <w:t xml:space="preserve">The Secretariat is also providing a Desktop Review for every ExCB Surveillance audit which reviews the number of CoCs, ExTRs, and QARs, of the ExCB and highlights any issues that may require further investigation by the Lead Assessor. </w:t>
      </w:r>
      <w:r w:rsidR="00A81D6C">
        <w:rPr>
          <w:rFonts w:ascii="Arial" w:hAnsi="Arial" w:cs="Arial"/>
          <w:sz w:val="22"/>
          <w:szCs w:val="24"/>
        </w:rPr>
        <w:t xml:space="preserve">  </w:t>
      </w:r>
      <w:r w:rsidR="00A81D6C" w:rsidRPr="00EA5A5A">
        <w:rPr>
          <w:rFonts w:ascii="Arial" w:hAnsi="Arial" w:cs="Arial"/>
          <w:sz w:val="22"/>
          <w:szCs w:val="24"/>
        </w:rPr>
        <w:t xml:space="preserve">As a result of COVID-19 pandemic, </w:t>
      </w:r>
      <w:r w:rsidR="0019574E" w:rsidRPr="00EA5A5A">
        <w:rPr>
          <w:rFonts w:ascii="Arial" w:hAnsi="Arial" w:cs="Arial"/>
          <w:sz w:val="22"/>
          <w:szCs w:val="24"/>
        </w:rPr>
        <w:t xml:space="preserve">and the introduction of Edition 2.0 of IECEx OD 060 </w:t>
      </w:r>
      <w:r w:rsidR="00A81D6C" w:rsidRPr="00EA5A5A">
        <w:rPr>
          <w:rFonts w:ascii="Arial" w:hAnsi="Arial" w:cs="Arial"/>
          <w:sz w:val="22"/>
          <w:szCs w:val="24"/>
        </w:rPr>
        <w:t xml:space="preserve">manufacturer auditing for QAR validity has </w:t>
      </w:r>
      <w:r w:rsidR="00EA5A5A" w:rsidRPr="00EA5A5A">
        <w:rPr>
          <w:rFonts w:ascii="Arial" w:hAnsi="Arial" w:cs="Arial"/>
          <w:sz w:val="22"/>
          <w:szCs w:val="24"/>
        </w:rPr>
        <w:t>increased from 2019/20.</w:t>
      </w:r>
      <w:r w:rsidR="00A81D6C" w:rsidRPr="00EA5A5A">
        <w:rPr>
          <w:rFonts w:ascii="Arial" w:hAnsi="Arial" w:cs="Arial"/>
          <w:sz w:val="22"/>
          <w:szCs w:val="24"/>
        </w:rPr>
        <w:t xml:space="preserve"> </w:t>
      </w:r>
      <w:r w:rsidR="00EA5A5A" w:rsidRPr="00EA5A5A">
        <w:rPr>
          <w:rFonts w:ascii="Arial" w:hAnsi="Arial" w:cs="Arial"/>
          <w:sz w:val="22"/>
          <w:szCs w:val="24"/>
        </w:rPr>
        <w:t>T</w:t>
      </w:r>
      <w:r w:rsidR="00CE589F" w:rsidRPr="00EA5A5A">
        <w:rPr>
          <w:rFonts w:ascii="Arial" w:hAnsi="Arial" w:cs="Arial"/>
          <w:sz w:val="22"/>
          <w:szCs w:val="24"/>
        </w:rPr>
        <w:t>he management of Out</w:t>
      </w:r>
      <w:r w:rsidR="00134CCF" w:rsidRPr="00EA5A5A">
        <w:rPr>
          <w:rFonts w:ascii="Arial" w:hAnsi="Arial" w:cs="Arial"/>
          <w:sz w:val="22"/>
          <w:szCs w:val="24"/>
        </w:rPr>
        <w:t>-of-</w:t>
      </w:r>
      <w:r w:rsidR="00CE589F" w:rsidRPr="00EA5A5A">
        <w:rPr>
          <w:rFonts w:ascii="Arial" w:hAnsi="Arial" w:cs="Arial"/>
          <w:sz w:val="22"/>
          <w:szCs w:val="24"/>
        </w:rPr>
        <w:t xml:space="preserve">Date QARs by the ExCBs will </w:t>
      </w:r>
      <w:r w:rsidR="00A81D6C" w:rsidRPr="00EA5A5A">
        <w:rPr>
          <w:rFonts w:ascii="Arial" w:hAnsi="Arial" w:cs="Arial"/>
          <w:sz w:val="22"/>
          <w:szCs w:val="24"/>
        </w:rPr>
        <w:t>continue to be monitored by the Secretariat</w:t>
      </w:r>
      <w:r w:rsidR="00EA5A5A" w:rsidRPr="00EA5A5A">
        <w:rPr>
          <w:rFonts w:ascii="Arial" w:hAnsi="Arial" w:cs="Arial"/>
          <w:sz w:val="22"/>
          <w:szCs w:val="24"/>
        </w:rPr>
        <w:t xml:space="preserve"> and ExCBs notified when it is evident that Out-of-Date QARs </w:t>
      </w:r>
      <w:r w:rsidR="00EA5A5A">
        <w:rPr>
          <w:rFonts w:ascii="Arial" w:hAnsi="Arial" w:cs="Arial"/>
          <w:sz w:val="22"/>
          <w:szCs w:val="24"/>
        </w:rPr>
        <w:t>need to be reviewed.</w:t>
      </w:r>
    </w:p>
    <w:p w14:paraId="02456430" w14:textId="77777777" w:rsidR="00A81D6C" w:rsidRDefault="00A81D6C" w:rsidP="00A81D6C">
      <w:pPr>
        <w:rPr>
          <w:rFonts w:ascii="Arial" w:hAnsi="Arial" w:cs="Arial"/>
          <w:sz w:val="24"/>
          <w:szCs w:val="24"/>
        </w:rPr>
      </w:pPr>
    </w:p>
    <w:p w14:paraId="3B214281" w14:textId="77777777" w:rsidR="000F0106" w:rsidRPr="00D20D5B" w:rsidRDefault="007873F5" w:rsidP="00715701">
      <w:pPr>
        <w:numPr>
          <w:ilvl w:val="0"/>
          <w:numId w:val="11"/>
        </w:numPr>
        <w:tabs>
          <w:tab w:val="left" w:pos="426"/>
        </w:tabs>
        <w:ind w:hanging="720"/>
        <w:rPr>
          <w:rFonts w:ascii="Arial" w:hAnsi="Arial" w:cs="Arial"/>
          <w:b/>
          <w:sz w:val="24"/>
          <w:szCs w:val="24"/>
          <w:lang w:val="en-US"/>
        </w:rPr>
      </w:pPr>
      <w:r w:rsidRPr="00D20D5B">
        <w:rPr>
          <w:rFonts w:ascii="Arial" w:hAnsi="Arial" w:cs="Arial"/>
          <w:b/>
          <w:sz w:val="24"/>
          <w:szCs w:val="24"/>
          <w:lang w:val="en-US"/>
        </w:rPr>
        <w:t xml:space="preserve">IECEx </w:t>
      </w:r>
      <w:r w:rsidR="000F0106" w:rsidRPr="00D20D5B">
        <w:rPr>
          <w:rFonts w:ascii="Arial" w:hAnsi="Arial" w:cs="Arial"/>
          <w:b/>
          <w:sz w:val="24"/>
          <w:szCs w:val="24"/>
          <w:lang w:val="en-US"/>
        </w:rPr>
        <w:t xml:space="preserve">Achievements since </w:t>
      </w:r>
      <w:r w:rsidR="0028202D" w:rsidRPr="00D20D5B">
        <w:rPr>
          <w:rFonts w:ascii="Arial" w:hAnsi="Arial" w:cs="Arial"/>
          <w:b/>
          <w:sz w:val="24"/>
          <w:szCs w:val="24"/>
          <w:lang w:val="en-US"/>
        </w:rPr>
        <w:t>20</w:t>
      </w:r>
      <w:r w:rsidR="00782490">
        <w:rPr>
          <w:rFonts w:ascii="Arial" w:hAnsi="Arial" w:cs="Arial"/>
          <w:b/>
          <w:sz w:val="24"/>
          <w:szCs w:val="24"/>
          <w:lang w:val="en-US"/>
        </w:rPr>
        <w:t>20</w:t>
      </w:r>
      <w:r w:rsidR="001C409F" w:rsidRPr="00D20D5B">
        <w:rPr>
          <w:rFonts w:ascii="Arial" w:hAnsi="Arial" w:cs="Arial"/>
          <w:b/>
          <w:sz w:val="24"/>
          <w:szCs w:val="24"/>
          <w:lang w:val="en-US"/>
        </w:rPr>
        <w:t xml:space="preserve"> IECEx Meetings</w:t>
      </w:r>
    </w:p>
    <w:p w14:paraId="06012A22" w14:textId="77777777" w:rsidR="000F0106" w:rsidRDefault="000F0106" w:rsidP="000F0106">
      <w:pPr>
        <w:tabs>
          <w:tab w:val="left" w:pos="426"/>
        </w:tabs>
        <w:rPr>
          <w:rFonts w:ascii="Arial" w:hAnsi="Arial" w:cs="Arial"/>
          <w:sz w:val="22"/>
          <w:szCs w:val="24"/>
          <w:lang w:val="en-US"/>
        </w:rPr>
      </w:pPr>
      <w:r w:rsidRPr="00D20D5B">
        <w:rPr>
          <w:rFonts w:ascii="Arial" w:hAnsi="Arial" w:cs="Arial"/>
          <w:sz w:val="22"/>
          <w:szCs w:val="24"/>
          <w:lang w:val="en-US"/>
        </w:rPr>
        <w:t xml:space="preserve">Significant achievements since </w:t>
      </w:r>
      <w:r w:rsidR="0028202D" w:rsidRPr="00D20D5B">
        <w:rPr>
          <w:rFonts w:ascii="Arial" w:hAnsi="Arial" w:cs="Arial"/>
          <w:sz w:val="22"/>
          <w:szCs w:val="24"/>
          <w:lang w:val="en-US"/>
        </w:rPr>
        <w:t>the 20</w:t>
      </w:r>
      <w:r w:rsidR="00782490">
        <w:rPr>
          <w:rFonts w:ascii="Arial" w:hAnsi="Arial" w:cs="Arial"/>
          <w:sz w:val="22"/>
          <w:szCs w:val="24"/>
          <w:lang w:val="en-US"/>
        </w:rPr>
        <w:t>20</w:t>
      </w:r>
      <w:r w:rsidR="0028202D" w:rsidRPr="00D20D5B">
        <w:rPr>
          <w:rFonts w:ascii="Arial" w:hAnsi="Arial" w:cs="Arial"/>
          <w:sz w:val="22"/>
          <w:szCs w:val="24"/>
          <w:lang w:val="en-US"/>
        </w:rPr>
        <w:t xml:space="preserve"> ExMC Me</w:t>
      </w:r>
      <w:r w:rsidRPr="00D20D5B">
        <w:rPr>
          <w:rFonts w:ascii="Arial" w:hAnsi="Arial" w:cs="Arial"/>
          <w:sz w:val="22"/>
          <w:szCs w:val="24"/>
          <w:lang w:val="en-US"/>
        </w:rPr>
        <w:t>eting include</w:t>
      </w:r>
      <w:r w:rsidR="003F1F90" w:rsidRPr="00D20D5B">
        <w:rPr>
          <w:rFonts w:ascii="Arial" w:hAnsi="Arial" w:cs="Arial"/>
          <w:sz w:val="22"/>
          <w:szCs w:val="24"/>
          <w:lang w:val="en-US"/>
        </w:rPr>
        <w:t>:</w:t>
      </w:r>
    </w:p>
    <w:p w14:paraId="75BA079B" w14:textId="77777777" w:rsidR="00AD679F" w:rsidRPr="00783918" w:rsidRDefault="00AD679F" w:rsidP="000F0106">
      <w:pPr>
        <w:tabs>
          <w:tab w:val="left" w:pos="426"/>
        </w:tabs>
        <w:rPr>
          <w:rFonts w:ascii="Arial" w:hAnsi="Arial" w:cs="Arial"/>
          <w:sz w:val="22"/>
          <w:szCs w:val="24"/>
          <w:lang w:val="en-US"/>
        </w:rPr>
      </w:pPr>
    </w:p>
    <w:p w14:paraId="7CC2BA6B" w14:textId="77777777" w:rsidR="00BE092F" w:rsidRPr="00783918" w:rsidRDefault="00BE092F" w:rsidP="00BE092F">
      <w:pPr>
        <w:numPr>
          <w:ilvl w:val="0"/>
          <w:numId w:val="26"/>
        </w:numPr>
        <w:ind w:left="426" w:hanging="426"/>
        <w:rPr>
          <w:rFonts w:ascii="Arial" w:hAnsi="Arial" w:cs="Arial"/>
          <w:b/>
          <w:sz w:val="22"/>
          <w:szCs w:val="24"/>
          <w:lang w:val="en-US"/>
        </w:rPr>
      </w:pPr>
      <w:r w:rsidRPr="00783918">
        <w:rPr>
          <w:rFonts w:ascii="Arial" w:hAnsi="Arial" w:cs="Arial"/>
          <w:b/>
          <w:sz w:val="22"/>
          <w:szCs w:val="24"/>
          <w:lang w:val="en-US"/>
        </w:rPr>
        <w:t xml:space="preserve">Revised System + Scheme Rules </w:t>
      </w:r>
    </w:p>
    <w:tbl>
      <w:tblPr>
        <w:tblW w:w="4929" w:type="pct"/>
        <w:jc w:val="center"/>
        <w:tblBorders>
          <w:top w:val="single" w:sz="6" w:space="0" w:color="003399"/>
          <w:left w:val="single" w:sz="6" w:space="0" w:color="003399"/>
          <w:bottom w:val="single" w:sz="6" w:space="0" w:color="003399"/>
          <w:right w:val="single" w:sz="6" w:space="0" w:color="003399"/>
        </w:tblBorders>
        <w:tblLayout w:type="fixed"/>
        <w:tblCellMar>
          <w:top w:w="15" w:type="dxa"/>
          <w:left w:w="15" w:type="dxa"/>
          <w:bottom w:w="15" w:type="dxa"/>
          <w:right w:w="15" w:type="dxa"/>
        </w:tblCellMar>
        <w:tblLook w:val="04A0" w:firstRow="1" w:lastRow="0" w:firstColumn="1" w:lastColumn="0" w:noHBand="0" w:noVBand="1"/>
      </w:tblPr>
      <w:tblGrid>
        <w:gridCol w:w="1535"/>
        <w:gridCol w:w="7811"/>
      </w:tblGrid>
      <w:tr w:rsidR="004D7F22" w:rsidRPr="006639EA" w14:paraId="656D5AE9" w14:textId="77777777" w:rsidTr="002C4338">
        <w:trPr>
          <w:jc w:val="center"/>
        </w:trPr>
        <w:tc>
          <w:tcPr>
            <w:tcW w:w="821" w:type="pct"/>
            <w:tcBorders>
              <w:top w:val="single" w:sz="6" w:space="0" w:color="003399"/>
              <w:left w:val="single" w:sz="6" w:space="0" w:color="003399"/>
              <w:bottom w:val="single" w:sz="6" w:space="0" w:color="003399"/>
              <w:right w:val="single" w:sz="6" w:space="0" w:color="003399"/>
            </w:tcBorders>
            <w:tcMar>
              <w:top w:w="45" w:type="dxa"/>
              <w:left w:w="90" w:type="dxa"/>
              <w:bottom w:w="45" w:type="dxa"/>
              <w:right w:w="45" w:type="dxa"/>
            </w:tcMar>
            <w:hideMark/>
          </w:tcPr>
          <w:p w14:paraId="5576977A" w14:textId="77777777" w:rsidR="004D7F22" w:rsidRPr="00D6742C" w:rsidRDefault="004D7F22" w:rsidP="00C432CF">
            <w:pPr>
              <w:pStyle w:val="NormalWeb"/>
              <w:rPr>
                <w:rFonts w:ascii="Arial" w:hAnsi="Arial" w:cs="Arial"/>
                <w:sz w:val="20"/>
                <w:szCs w:val="20"/>
              </w:rPr>
            </w:pPr>
            <w:r w:rsidRPr="00D6742C">
              <w:rPr>
                <w:rFonts w:ascii="Arial" w:hAnsi="Arial" w:cs="Arial"/>
                <w:b/>
                <w:bCs/>
                <w:sz w:val="20"/>
                <w:szCs w:val="20"/>
              </w:rPr>
              <w:t>Document</w:t>
            </w:r>
            <w:r w:rsidR="00C432CF" w:rsidRPr="00D6742C">
              <w:rPr>
                <w:rFonts w:ascii="Arial" w:hAnsi="Arial" w:cs="Arial"/>
                <w:b/>
                <w:bCs/>
                <w:sz w:val="20"/>
                <w:szCs w:val="20"/>
              </w:rPr>
              <w:t xml:space="preserve"> </w:t>
            </w:r>
            <w:r w:rsidRPr="00D6742C">
              <w:rPr>
                <w:rFonts w:ascii="Arial" w:hAnsi="Arial" w:cs="Arial"/>
                <w:b/>
                <w:bCs/>
                <w:sz w:val="20"/>
                <w:szCs w:val="20"/>
              </w:rPr>
              <w:t>No.</w:t>
            </w:r>
          </w:p>
        </w:tc>
        <w:tc>
          <w:tcPr>
            <w:tcW w:w="4179" w:type="pct"/>
            <w:tcBorders>
              <w:top w:val="single" w:sz="6" w:space="0" w:color="003399"/>
              <w:left w:val="single" w:sz="6" w:space="0" w:color="003399"/>
              <w:bottom w:val="single" w:sz="6" w:space="0" w:color="003399"/>
              <w:right w:val="single" w:sz="6" w:space="0" w:color="003399"/>
            </w:tcBorders>
            <w:tcMar>
              <w:top w:w="45" w:type="dxa"/>
              <w:left w:w="90" w:type="dxa"/>
              <w:bottom w:w="45" w:type="dxa"/>
              <w:right w:w="45" w:type="dxa"/>
            </w:tcMar>
            <w:hideMark/>
          </w:tcPr>
          <w:p w14:paraId="419DFFDB" w14:textId="77777777" w:rsidR="004D7F22" w:rsidRPr="00D6742C" w:rsidRDefault="004D7F22" w:rsidP="003162D6">
            <w:pPr>
              <w:pStyle w:val="NormalWeb"/>
              <w:rPr>
                <w:rFonts w:ascii="Arial" w:hAnsi="Arial" w:cs="Arial"/>
                <w:sz w:val="20"/>
                <w:szCs w:val="20"/>
              </w:rPr>
            </w:pPr>
            <w:r w:rsidRPr="00D6742C">
              <w:rPr>
                <w:rFonts w:ascii="Arial" w:hAnsi="Arial" w:cs="Arial"/>
                <w:b/>
                <w:bCs/>
                <w:sz w:val="20"/>
                <w:szCs w:val="20"/>
              </w:rPr>
              <w:t>Title</w:t>
            </w:r>
          </w:p>
        </w:tc>
      </w:tr>
      <w:tr w:rsidR="00D54FB6" w:rsidRPr="007849E1" w14:paraId="4369C574" w14:textId="77777777" w:rsidTr="00910990">
        <w:trPr>
          <w:jc w:val="center"/>
        </w:trPr>
        <w:tc>
          <w:tcPr>
            <w:tcW w:w="82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2F457B21" w14:textId="77777777" w:rsidR="00D54FB6" w:rsidRPr="00D54FB6" w:rsidRDefault="00910990" w:rsidP="00524570">
            <w:pPr>
              <w:tabs>
                <w:tab w:val="left" w:pos="426"/>
              </w:tabs>
              <w:rPr>
                <w:rFonts w:ascii="Arial" w:hAnsi="Arial" w:cs="Arial"/>
                <w:sz w:val="18"/>
                <w:szCs w:val="21"/>
              </w:rPr>
            </w:pPr>
            <w:r>
              <w:rPr>
                <w:rFonts w:ascii="Arial" w:hAnsi="Arial" w:cs="Arial"/>
                <w:sz w:val="18"/>
                <w:szCs w:val="21"/>
              </w:rPr>
              <w:t>IECEx 04</w:t>
            </w:r>
          </w:p>
        </w:tc>
        <w:tc>
          <w:tcPr>
            <w:tcW w:w="417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7917CB4" w14:textId="77777777" w:rsidR="00D54FB6" w:rsidRPr="00910990" w:rsidRDefault="00910990" w:rsidP="007D3432">
            <w:pPr>
              <w:rPr>
                <w:rFonts w:ascii="Arial" w:hAnsi="Arial" w:cs="Arial"/>
                <w:sz w:val="22"/>
                <w:szCs w:val="22"/>
              </w:rPr>
            </w:pPr>
            <w:r w:rsidRPr="0054405A">
              <w:rPr>
                <w:rFonts w:ascii="Arial" w:hAnsi="Arial" w:cs="Arial"/>
                <w:color w:val="333333"/>
                <w:sz w:val="18"/>
                <w:szCs w:val="18"/>
                <w:shd w:val="clear" w:color="auto" w:fill="EEEEEE"/>
              </w:rPr>
              <w:t>IEC Scheme for Certification to Standards relating to Equipment for use in Explosive Atmospheres (IECEx Scheme) - IECEx Conformity Mark Licensing System – Regulations Ed. 2.0</w:t>
            </w:r>
          </w:p>
        </w:tc>
      </w:tr>
    </w:tbl>
    <w:p w14:paraId="4BC8D898" w14:textId="77777777" w:rsidR="003F2FB8" w:rsidRDefault="003F2FB8" w:rsidP="00BE092F">
      <w:pPr>
        <w:tabs>
          <w:tab w:val="left" w:pos="426"/>
        </w:tabs>
        <w:ind w:left="720"/>
        <w:rPr>
          <w:rFonts w:ascii="Arial" w:hAnsi="Arial" w:cs="Arial"/>
          <w:sz w:val="24"/>
          <w:szCs w:val="24"/>
          <w:lang w:val="en-US"/>
        </w:rPr>
      </w:pPr>
    </w:p>
    <w:p w14:paraId="732A16CF" w14:textId="77777777" w:rsidR="000F0106" w:rsidRPr="00524570" w:rsidRDefault="00BE092F" w:rsidP="000F0106">
      <w:pPr>
        <w:numPr>
          <w:ilvl w:val="0"/>
          <w:numId w:val="26"/>
        </w:numPr>
        <w:tabs>
          <w:tab w:val="left" w:pos="426"/>
        </w:tabs>
        <w:rPr>
          <w:rFonts w:ascii="Arial" w:hAnsi="Arial" w:cs="Arial"/>
          <w:b/>
          <w:color w:val="FF0000"/>
          <w:sz w:val="22"/>
          <w:szCs w:val="24"/>
          <w:lang w:val="en-US"/>
        </w:rPr>
      </w:pPr>
      <w:r w:rsidRPr="00524570">
        <w:rPr>
          <w:rFonts w:ascii="Arial" w:hAnsi="Arial" w:cs="Arial"/>
          <w:b/>
          <w:sz w:val="22"/>
          <w:szCs w:val="24"/>
          <w:lang w:val="en-US"/>
        </w:rPr>
        <w:t xml:space="preserve">New and Updated </w:t>
      </w:r>
      <w:r w:rsidR="000F0106" w:rsidRPr="00524570">
        <w:rPr>
          <w:rFonts w:ascii="Arial" w:hAnsi="Arial" w:cs="Arial"/>
          <w:b/>
          <w:sz w:val="22"/>
          <w:szCs w:val="24"/>
          <w:lang w:val="en-US"/>
        </w:rPr>
        <w:t>Publication</w:t>
      </w:r>
      <w:r w:rsidRPr="00524570">
        <w:rPr>
          <w:rFonts w:ascii="Arial" w:hAnsi="Arial" w:cs="Arial"/>
          <w:b/>
          <w:sz w:val="22"/>
          <w:szCs w:val="24"/>
          <w:lang w:val="en-US"/>
        </w:rPr>
        <w:t xml:space="preserve">s of IECEx </w:t>
      </w:r>
      <w:r w:rsidR="000F0106" w:rsidRPr="00524570">
        <w:rPr>
          <w:rFonts w:ascii="Arial" w:hAnsi="Arial" w:cs="Arial"/>
          <w:b/>
          <w:sz w:val="22"/>
          <w:szCs w:val="24"/>
          <w:lang w:val="en-US"/>
        </w:rPr>
        <w:t>Operational Documents</w:t>
      </w:r>
      <w:r w:rsidR="00E00F58" w:rsidRPr="00524570">
        <w:rPr>
          <w:rFonts w:ascii="Arial" w:hAnsi="Arial" w:cs="Arial"/>
          <w:b/>
          <w:sz w:val="22"/>
          <w:szCs w:val="24"/>
          <w:lang w:val="en-US"/>
        </w:rPr>
        <w:t xml:space="preserve"> and Guides</w:t>
      </w:r>
    </w:p>
    <w:tbl>
      <w:tblPr>
        <w:tblW w:w="4929" w:type="pct"/>
        <w:jc w:val="center"/>
        <w:tblBorders>
          <w:top w:val="single" w:sz="6" w:space="0" w:color="003399"/>
          <w:left w:val="single" w:sz="6" w:space="0" w:color="003399"/>
          <w:bottom w:val="single" w:sz="6" w:space="0" w:color="003399"/>
          <w:right w:val="single" w:sz="6" w:space="0" w:color="003399"/>
        </w:tblBorders>
        <w:tblLayout w:type="fixed"/>
        <w:tblCellMar>
          <w:top w:w="15" w:type="dxa"/>
          <w:left w:w="15" w:type="dxa"/>
          <w:bottom w:w="15" w:type="dxa"/>
          <w:right w:w="15" w:type="dxa"/>
        </w:tblCellMar>
        <w:tblLook w:val="04A0" w:firstRow="1" w:lastRow="0" w:firstColumn="1" w:lastColumn="0" w:noHBand="0" w:noVBand="1"/>
      </w:tblPr>
      <w:tblGrid>
        <w:gridCol w:w="2372"/>
        <w:gridCol w:w="6974"/>
      </w:tblGrid>
      <w:tr w:rsidR="00910A37" w:rsidRPr="006639EA" w14:paraId="71FF0ACF"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tcMar>
              <w:top w:w="45" w:type="dxa"/>
              <w:left w:w="90" w:type="dxa"/>
              <w:bottom w:w="45" w:type="dxa"/>
              <w:right w:w="45" w:type="dxa"/>
            </w:tcMar>
            <w:hideMark/>
          </w:tcPr>
          <w:p w14:paraId="30B9EA01" w14:textId="77777777" w:rsidR="00910A37" w:rsidRPr="002D1D88" w:rsidRDefault="00910A37" w:rsidP="00C432CF">
            <w:pPr>
              <w:pStyle w:val="NormalWeb"/>
              <w:rPr>
                <w:rFonts w:ascii="Arial" w:hAnsi="Arial" w:cs="Arial"/>
                <w:sz w:val="20"/>
                <w:szCs w:val="20"/>
              </w:rPr>
            </w:pPr>
            <w:r w:rsidRPr="002D1D88">
              <w:rPr>
                <w:rFonts w:ascii="Arial" w:hAnsi="Arial" w:cs="Arial"/>
                <w:b/>
                <w:bCs/>
                <w:sz w:val="20"/>
                <w:szCs w:val="20"/>
              </w:rPr>
              <w:t>Document</w:t>
            </w:r>
            <w:r w:rsidR="00C432CF" w:rsidRPr="002D1D88">
              <w:rPr>
                <w:rFonts w:ascii="Arial" w:hAnsi="Arial" w:cs="Arial"/>
                <w:b/>
                <w:bCs/>
                <w:sz w:val="20"/>
                <w:szCs w:val="20"/>
              </w:rPr>
              <w:t xml:space="preserve">  </w:t>
            </w:r>
            <w:r w:rsidRPr="002D1D88">
              <w:rPr>
                <w:rFonts w:ascii="Arial" w:hAnsi="Arial" w:cs="Arial"/>
                <w:b/>
                <w:bCs/>
                <w:sz w:val="20"/>
                <w:szCs w:val="20"/>
              </w:rPr>
              <w:t>No.</w:t>
            </w:r>
          </w:p>
        </w:tc>
        <w:tc>
          <w:tcPr>
            <w:tcW w:w="3731" w:type="pct"/>
            <w:tcBorders>
              <w:top w:val="single" w:sz="6" w:space="0" w:color="003399"/>
              <w:left w:val="single" w:sz="6" w:space="0" w:color="003399"/>
              <w:bottom w:val="single" w:sz="6" w:space="0" w:color="003399"/>
              <w:right w:val="single" w:sz="6" w:space="0" w:color="003399"/>
            </w:tcBorders>
            <w:tcMar>
              <w:top w:w="45" w:type="dxa"/>
              <w:left w:w="90" w:type="dxa"/>
              <w:bottom w:w="45" w:type="dxa"/>
              <w:right w:w="45" w:type="dxa"/>
            </w:tcMar>
            <w:hideMark/>
          </w:tcPr>
          <w:p w14:paraId="6752E3EE" w14:textId="77777777" w:rsidR="00910A37" w:rsidRPr="005168BE" w:rsidRDefault="00910A37">
            <w:pPr>
              <w:pStyle w:val="NormalWeb"/>
              <w:rPr>
                <w:rFonts w:ascii="Helvetica" w:hAnsi="Helvetica" w:cs="Helvetica"/>
                <w:color w:val="333333"/>
                <w:sz w:val="20"/>
                <w:szCs w:val="21"/>
                <w:lang w:val="en-AU"/>
              </w:rPr>
            </w:pPr>
            <w:r w:rsidRPr="005168BE">
              <w:rPr>
                <w:rFonts w:ascii="Arial" w:hAnsi="Arial" w:cs="Arial"/>
                <w:b/>
                <w:bCs/>
                <w:sz w:val="20"/>
                <w:szCs w:val="20"/>
              </w:rPr>
              <w:t>Title</w:t>
            </w:r>
          </w:p>
        </w:tc>
      </w:tr>
      <w:tr w:rsidR="00910990" w:rsidRPr="007849E1" w14:paraId="2BAB05F3"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04E8FDF" w14:textId="77777777" w:rsidR="00910990" w:rsidRPr="00A85913" w:rsidRDefault="00910990" w:rsidP="00C127BC">
            <w:pPr>
              <w:rPr>
                <w:rFonts w:ascii="Arial" w:hAnsi="Arial" w:cs="Arial"/>
                <w:sz w:val="18"/>
                <w:lang w:eastAsia="en-AU"/>
              </w:rPr>
            </w:pPr>
            <w:r w:rsidRPr="00A85913">
              <w:rPr>
                <w:rFonts w:ascii="Arial" w:hAnsi="Arial" w:cs="Arial"/>
                <w:sz w:val="18"/>
                <w:lang w:eastAsia="en-AU"/>
              </w:rPr>
              <w:t>IECEx OD 003-1, Ed3.0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0F254C6" w14:textId="77777777" w:rsidR="00910990" w:rsidRPr="0047310B" w:rsidRDefault="00910990" w:rsidP="00C127BC">
            <w:pPr>
              <w:rPr>
                <w:rFonts w:ascii="Arial" w:hAnsi="Arial" w:cs="Arial"/>
                <w:sz w:val="18"/>
                <w:szCs w:val="18"/>
                <w:lang w:eastAsia="en-AU"/>
              </w:rPr>
            </w:pPr>
            <w:r w:rsidRPr="0047310B">
              <w:rPr>
                <w:rFonts w:ascii="Arial" w:hAnsi="Arial" w:cs="Arial"/>
                <w:color w:val="333333"/>
                <w:sz w:val="18"/>
                <w:szCs w:val="18"/>
                <w:shd w:val="clear" w:color="auto" w:fill="EEEEEE"/>
              </w:rPr>
              <w:t>Assessment procedures for IECEx acceptance of applicant Ex Certification Bodies (ExCBs), Ex Testing Laboratories (ExTLs) and Additional Testing Facilities (ATFs) –</w:t>
            </w:r>
            <w:r w:rsidR="00A85913" w:rsidRPr="0047310B">
              <w:rPr>
                <w:rFonts w:ascii="Arial" w:hAnsi="Arial" w:cs="Arial"/>
                <w:color w:val="333333"/>
                <w:sz w:val="18"/>
                <w:szCs w:val="18"/>
                <w:shd w:val="clear" w:color="auto" w:fill="EEEEEE"/>
              </w:rPr>
              <w:t xml:space="preserve"> </w:t>
            </w:r>
            <w:r w:rsidRPr="0047310B">
              <w:rPr>
                <w:rFonts w:ascii="Arial" w:hAnsi="Arial" w:cs="Arial"/>
                <w:color w:val="333333"/>
                <w:sz w:val="18"/>
                <w:szCs w:val="18"/>
                <w:shd w:val="clear" w:color="auto" w:fill="EEEEEE"/>
              </w:rPr>
              <w:t>Part 1: Appointment and surveillance of assessors for IECEx certification schemes</w:t>
            </w:r>
          </w:p>
        </w:tc>
      </w:tr>
      <w:tr w:rsidR="00910990" w:rsidRPr="007849E1" w14:paraId="71515A1B"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B1002D5" w14:textId="77777777" w:rsidR="00910990" w:rsidRPr="00A85913" w:rsidRDefault="00910990" w:rsidP="00910990">
            <w:pPr>
              <w:rPr>
                <w:rFonts w:ascii="Arial" w:hAnsi="Arial" w:cs="Arial"/>
                <w:sz w:val="18"/>
                <w:lang w:eastAsia="en-AU"/>
              </w:rPr>
            </w:pPr>
            <w:r w:rsidRPr="00A85913">
              <w:rPr>
                <w:rFonts w:ascii="Arial" w:hAnsi="Arial" w:cs="Arial"/>
                <w:sz w:val="18"/>
                <w:lang w:eastAsia="en-AU"/>
              </w:rPr>
              <w:t>IECEx OD 003-2, Ed4.0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0499121" w14:textId="77777777" w:rsidR="00910990" w:rsidRPr="0047310B" w:rsidRDefault="00910990" w:rsidP="00910990">
            <w:pPr>
              <w:rPr>
                <w:rFonts w:ascii="Arial" w:hAnsi="Arial" w:cs="Arial"/>
                <w:sz w:val="18"/>
                <w:szCs w:val="18"/>
                <w:lang w:eastAsia="en-AU"/>
              </w:rPr>
            </w:pPr>
            <w:r w:rsidRPr="0047310B">
              <w:rPr>
                <w:rFonts w:ascii="Arial" w:hAnsi="Arial" w:cs="Arial"/>
                <w:color w:val="333333"/>
                <w:sz w:val="18"/>
                <w:szCs w:val="18"/>
                <w:shd w:val="clear" w:color="auto" w:fill="FAFAFA"/>
              </w:rPr>
              <w:t>Assessment procedures for IECEx acceptance of applicant Ex Certification Bodies (ExCBs), Ex Testing Laboratories (ExTLs) and Additional Testing Facilities (ATFs)</w:t>
            </w:r>
            <w:r w:rsidR="00A85913" w:rsidRPr="0047310B">
              <w:rPr>
                <w:rFonts w:ascii="Arial" w:hAnsi="Arial" w:cs="Arial"/>
                <w:color w:val="333333"/>
                <w:sz w:val="18"/>
                <w:szCs w:val="18"/>
                <w:shd w:val="clear" w:color="auto" w:fill="FAFAFA"/>
              </w:rPr>
              <w:t xml:space="preserve"> </w:t>
            </w:r>
            <w:r w:rsidRPr="0047310B">
              <w:rPr>
                <w:rFonts w:ascii="Arial" w:hAnsi="Arial" w:cs="Arial"/>
                <w:color w:val="333333"/>
                <w:sz w:val="18"/>
                <w:szCs w:val="18"/>
                <w:shd w:val="clear" w:color="auto" w:fill="FAFAFA"/>
              </w:rPr>
              <w:t>–</w:t>
            </w:r>
            <w:r w:rsidR="00A85913" w:rsidRPr="0047310B">
              <w:rPr>
                <w:rFonts w:ascii="Arial" w:hAnsi="Arial" w:cs="Arial"/>
                <w:color w:val="333333"/>
                <w:sz w:val="18"/>
                <w:szCs w:val="18"/>
                <w:shd w:val="clear" w:color="auto" w:fill="FAFAFA"/>
              </w:rPr>
              <w:t xml:space="preserve"> </w:t>
            </w:r>
            <w:r w:rsidRPr="0047310B">
              <w:rPr>
                <w:rFonts w:ascii="Arial" w:hAnsi="Arial" w:cs="Arial"/>
                <w:color w:val="333333"/>
                <w:sz w:val="18"/>
                <w:szCs w:val="18"/>
                <w:shd w:val="clear" w:color="auto" w:fill="FAFAFA"/>
              </w:rPr>
              <w:t>Part 2: Assessment, surveillance assessment and re-assessment of ExCBs and ExTLs operating in the IECEx 02, IECEx Certified Equipment Scheme</w:t>
            </w:r>
          </w:p>
        </w:tc>
      </w:tr>
      <w:tr w:rsidR="00910990" w:rsidRPr="006639EA" w14:paraId="71ADC49B"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8FAA3B6" w14:textId="77777777" w:rsidR="00910990" w:rsidRPr="00A85913" w:rsidRDefault="00910990" w:rsidP="00910990">
            <w:pPr>
              <w:rPr>
                <w:rFonts w:ascii="Arial" w:hAnsi="Arial" w:cs="Arial"/>
                <w:sz w:val="18"/>
                <w:lang w:eastAsia="en-AU"/>
              </w:rPr>
            </w:pPr>
            <w:r w:rsidRPr="00A85913">
              <w:rPr>
                <w:rFonts w:ascii="Arial" w:hAnsi="Arial" w:cs="Arial"/>
                <w:sz w:val="18"/>
                <w:lang w:eastAsia="en-AU"/>
              </w:rPr>
              <w:t>IECEx OD 011-2, Ed5.4</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22675828" w14:textId="77777777" w:rsidR="00910990" w:rsidRPr="0047310B" w:rsidRDefault="00910990" w:rsidP="00910990">
            <w:pPr>
              <w:rPr>
                <w:rFonts w:ascii="Arial" w:hAnsi="Arial" w:cs="Arial"/>
                <w:sz w:val="18"/>
                <w:szCs w:val="18"/>
                <w:lang w:eastAsia="en-AU"/>
              </w:rPr>
            </w:pPr>
            <w:r w:rsidRPr="0047310B">
              <w:rPr>
                <w:rFonts w:ascii="Arial" w:hAnsi="Arial" w:cs="Arial"/>
                <w:color w:val="333333"/>
                <w:sz w:val="18"/>
                <w:szCs w:val="18"/>
                <w:shd w:val="clear" w:color="auto" w:fill="EEEEEE"/>
              </w:rPr>
              <w:t>Guidance on Use of the IECEx Internet based “On-Line” Certificate of Conformity System Part 2: Creating IECEx Equipment Certificates of Conformity CoCs</w:t>
            </w:r>
          </w:p>
        </w:tc>
      </w:tr>
      <w:tr w:rsidR="00910990" w:rsidRPr="006639EA" w14:paraId="05DF357F"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325C527D" w14:textId="77777777" w:rsidR="00910990" w:rsidRPr="00A85913" w:rsidRDefault="00910990" w:rsidP="00910990">
            <w:pPr>
              <w:rPr>
                <w:rFonts w:ascii="Arial" w:hAnsi="Arial" w:cs="Arial"/>
                <w:sz w:val="18"/>
                <w:lang w:eastAsia="en-AU"/>
              </w:rPr>
            </w:pPr>
            <w:r w:rsidRPr="00A85913">
              <w:rPr>
                <w:rFonts w:ascii="Arial" w:hAnsi="Arial" w:cs="Arial"/>
                <w:sz w:val="18"/>
                <w:lang w:eastAsia="en-AU"/>
              </w:rPr>
              <w:t>IECEx OD 024, Ed4.0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AD559B5" w14:textId="77777777" w:rsidR="00910990" w:rsidRPr="0047310B" w:rsidRDefault="00910990" w:rsidP="00910990">
            <w:pPr>
              <w:rPr>
                <w:rFonts w:ascii="Arial" w:hAnsi="Arial" w:cs="Arial"/>
                <w:sz w:val="18"/>
                <w:szCs w:val="18"/>
                <w:lang w:eastAsia="en-AU"/>
              </w:rPr>
            </w:pPr>
            <w:r w:rsidRPr="0047310B">
              <w:rPr>
                <w:rFonts w:ascii="Arial" w:hAnsi="Arial" w:cs="Arial"/>
                <w:color w:val="333333"/>
                <w:sz w:val="18"/>
                <w:szCs w:val="18"/>
                <w:shd w:val="clear" w:color="auto" w:fill="EEEEEE"/>
              </w:rPr>
              <w:t>IECEx Rules of Procedure covering testing, or witnessing testing at a manufacturer’s or user’s facility</w:t>
            </w:r>
          </w:p>
        </w:tc>
      </w:tr>
      <w:tr w:rsidR="00910990" w:rsidRPr="006639EA" w14:paraId="7F5B90A3"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F13FA37" w14:textId="77777777" w:rsidR="00910990" w:rsidRPr="00A85913" w:rsidRDefault="00910990" w:rsidP="00910990">
            <w:pPr>
              <w:rPr>
                <w:rFonts w:ascii="Arial" w:hAnsi="Arial" w:cs="Arial"/>
                <w:sz w:val="18"/>
                <w:lang w:eastAsia="en-AU"/>
              </w:rPr>
            </w:pPr>
            <w:r w:rsidRPr="00A85913">
              <w:rPr>
                <w:rFonts w:ascii="Arial" w:hAnsi="Arial" w:cs="Arial"/>
                <w:sz w:val="18"/>
                <w:lang w:eastAsia="en-AU"/>
              </w:rPr>
              <w:t>IECEx OD 032, Ed4.0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C72E8D9" w14:textId="77777777" w:rsidR="00910990" w:rsidRPr="0047310B" w:rsidRDefault="00910990" w:rsidP="00910990">
            <w:pPr>
              <w:rPr>
                <w:rFonts w:ascii="Arial" w:hAnsi="Arial" w:cs="Arial"/>
                <w:sz w:val="18"/>
                <w:szCs w:val="18"/>
                <w:lang w:eastAsia="en-AU"/>
              </w:rPr>
            </w:pPr>
            <w:r w:rsidRPr="0047310B">
              <w:rPr>
                <w:rFonts w:ascii="Arial" w:hAnsi="Arial" w:cs="Arial"/>
                <w:color w:val="333333"/>
                <w:sz w:val="18"/>
                <w:szCs w:val="18"/>
                <w:shd w:val="clear" w:color="auto" w:fill="EEEEEE"/>
              </w:rPr>
              <w:t>Guidelines and information for IECEx assessments</w:t>
            </w:r>
          </w:p>
        </w:tc>
      </w:tr>
      <w:tr w:rsidR="00910990" w:rsidRPr="006639EA" w14:paraId="134DC16D"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6C8CC2D" w14:textId="77777777" w:rsidR="00910990" w:rsidRPr="00A85913" w:rsidRDefault="00910990" w:rsidP="00910990">
            <w:pPr>
              <w:rPr>
                <w:rFonts w:ascii="Arial" w:hAnsi="Arial" w:cs="Arial"/>
                <w:sz w:val="18"/>
                <w:lang w:eastAsia="en-AU"/>
              </w:rPr>
            </w:pPr>
            <w:r w:rsidRPr="00A85913">
              <w:rPr>
                <w:rFonts w:ascii="Arial" w:hAnsi="Arial" w:cs="Arial"/>
                <w:sz w:val="18"/>
                <w:lang w:eastAsia="en-AU"/>
              </w:rPr>
              <w:t>IECEx OD 034, Ed3.0</w:t>
            </w:r>
          </w:p>
        </w:tc>
        <w:tc>
          <w:tcPr>
            <w:tcW w:w="3731" w:type="pct"/>
            <w:tcBorders>
              <w:top w:val="single" w:sz="6" w:space="0" w:color="003399"/>
              <w:left w:val="single" w:sz="6" w:space="0" w:color="003399"/>
              <w:bottom w:val="single" w:sz="4" w:space="0" w:color="auto"/>
              <w:right w:val="single" w:sz="6" w:space="0" w:color="003399"/>
            </w:tcBorders>
            <w:shd w:val="clear" w:color="auto" w:fill="auto"/>
            <w:tcMar>
              <w:top w:w="45" w:type="dxa"/>
              <w:left w:w="90" w:type="dxa"/>
              <w:bottom w:w="45" w:type="dxa"/>
              <w:right w:w="45" w:type="dxa"/>
            </w:tcMar>
          </w:tcPr>
          <w:p w14:paraId="104DCA12" w14:textId="77777777" w:rsidR="00910990" w:rsidRPr="0047310B" w:rsidRDefault="00910990" w:rsidP="00910990">
            <w:pPr>
              <w:rPr>
                <w:rFonts w:ascii="Arial" w:hAnsi="Arial" w:cs="Arial"/>
                <w:sz w:val="18"/>
                <w:szCs w:val="18"/>
                <w:lang w:eastAsia="en-AU"/>
              </w:rPr>
            </w:pPr>
            <w:r w:rsidRPr="0047310B">
              <w:rPr>
                <w:rFonts w:ascii="Arial" w:hAnsi="Arial" w:cs="Arial"/>
                <w:color w:val="333333"/>
                <w:sz w:val="18"/>
                <w:szCs w:val="18"/>
                <w:shd w:val="clear" w:color="auto" w:fill="EEEEEE"/>
              </w:rPr>
              <w:t>Operational Document - Guidance on the preparation of IECEx Equipment Certificates and Reports covering more than one identifiable item of equipment</w:t>
            </w:r>
          </w:p>
        </w:tc>
      </w:tr>
      <w:tr w:rsidR="00910990" w:rsidRPr="007849E1" w14:paraId="6405B1D5"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29021E82" w14:textId="77777777" w:rsidR="00910990" w:rsidRPr="00A85913" w:rsidRDefault="00910990" w:rsidP="00910990">
            <w:pPr>
              <w:rPr>
                <w:rFonts w:ascii="Arial" w:hAnsi="Arial" w:cs="Arial"/>
                <w:sz w:val="18"/>
                <w:lang w:eastAsia="en-AU"/>
              </w:rPr>
            </w:pPr>
            <w:r w:rsidRPr="00A85913">
              <w:rPr>
                <w:rFonts w:ascii="Arial" w:hAnsi="Arial" w:cs="Arial"/>
                <w:sz w:val="18"/>
                <w:lang w:eastAsia="en-AU"/>
              </w:rPr>
              <w:t>IECEx OD 099, Ed1.0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15925A3" w14:textId="77777777" w:rsidR="00910990" w:rsidRPr="0047310B" w:rsidRDefault="00910990" w:rsidP="00910990">
            <w:pPr>
              <w:rPr>
                <w:rFonts w:ascii="Arial" w:hAnsi="Arial" w:cs="Arial"/>
                <w:sz w:val="18"/>
                <w:szCs w:val="18"/>
                <w:lang w:eastAsia="en-AU"/>
              </w:rPr>
            </w:pPr>
            <w:r w:rsidRPr="0047310B">
              <w:rPr>
                <w:rFonts w:ascii="Arial" w:hAnsi="Arial" w:cs="Arial"/>
                <w:color w:val="333333"/>
                <w:sz w:val="18"/>
                <w:szCs w:val="18"/>
                <w:shd w:val="clear" w:color="auto" w:fill="FAFAFA"/>
              </w:rPr>
              <w:t>Procedure for IECEx Document Management</w:t>
            </w:r>
          </w:p>
        </w:tc>
      </w:tr>
      <w:tr w:rsidR="00910990" w:rsidRPr="007849E1" w14:paraId="0BE0C30C"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9842D7E" w14:textId="77777777" w:rsidR="00910990" w:rsidRPr="00A85913" w:rsidRDefault="00910990" w:rsidP="00910990">
            <w:pPr>
              <w:rPr>
                <w:rFonts w:ascii="Arial" w:hAnsi="Arial" w:cs="Arial"/>
                <w:sz w:val="18"/>
                <w:lang w:eastAsia="en-AU"/>
              </w:rPr>
            </w:pPr>
            <w:r w:rsidRPr="00A85913">
              <w:rPr>
                <w:rFonts w:ascii="Arial" w:hAnsi="Arial" w:cs="Arial"/>
                <w:sz w:val="18"/>
                <w:lang w:eastAsia="en-AU"/>
              </w:rPr>
              <w:t>IECEX OD 207, Ed2.0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ED210F0" w14:textId="77777777" w:rsidR="00910990" w:rsidRPr="0047310B" w:rsidRDefault="00910990" w:rsidP="00910990">
            <w:pPr>
              <w:rPr>
                <w:rFonts w:ascii="Arial" w:hAnsi="Arial" w:cs="Arial"/>
                <w:sz w:val="18"/>
                <w:szCs w:val="18"/>
                <w:lang w:eastAsia="en-AU"/>
              </w:rPr>
            </w:pPr>
            <w:r w:rsidRPr="0047310B">
              <w:rPr>
                <w:rFonts w:ascii="Arial" w:hAnsi="Arial" w:cs="Arial"/>
                <w:color w:val="333333"/>
                <w:sz w:val="18"/>
                <w:szCs w:val="18"/>
                <w:shd w:val="clear" w:color="auto" w:fill="EEEEEE"/>
              </w:rPr>
              <w:t>Guidance on the Retention of Records.</w:t>
            </w:r>
          </w:p>
        </w:tc>
      </w:tr>
      <w:tr w:rsidR="00910990" w:rsidRPr="007849E1" w14:paraId="446BD824"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8A76093" w14:textId="77777777" w:rsidR="00910990" w:rsidRDefault="00A85913" w:rsidP="00910990">
            <w:pPr>
              <w:rPr>
                <w:rFonts w:ascii="Arial" w:hAnsi="Arial" w:cs="Arial"/>
                <w:sz w:val="18"/>
                <w:lang w:eastAsia="en-AU"/>
              </w:rPr>
            </w:pPr>
            <w:r>
              <w:rPr>
                <w:rFonts w:ascii="Arial" w:hAnsi="Arial" w:cs="Arial"/>
                <w:sz w:val="18"/>
                <w:lang w:eastAsia="en-AU"/>
              </w:rPr>
              <w:t>F</w:t>
            </w:r>
            <w:r w:rsidR="00910990" w:rsidRPr="00A85913">
              <w:rPr>
                <w:rFonts w:ascii="Arial" w:hAnsi="Arial" w:cs="Arial"/>
                <w:sz w:val="18"/>
                <w:lang w:eastAsia="en-AU"/>
              </w:rPr>
              <w:t>-001</w:t>
            </w:r>
            <w:r>
              <w:rPr>
                <w:rFonts w:ascii="Arial" w:hAnsi="Arial" w:cs="Arial"/>
                <w:sz w:val="18"/>
                <w:lang w:eastAsia="en-AU"/>
              </w:rPr>
              <w:t>, Ed4.0</w:t>
            </w:r>
          </w:p>
          <w:p w14:paraId="5830D09A" w14:textId="77777777" w:rsidR="00A85913" w:rsidRPr="00A85913" w:rsidRDefault="00A85913" w:rsidP="00AF6E1A">
            <w:pPr>
              <w:rPr>
                <w:rFonts w:ascii="Arial" w:hAnsi="Arial" w:cs="Arial"/>
                <w:sz w:val="18"/>
                <w:lang w:eastAsia="en-AU"/>
              </w:rPr>
            </w:pPr>
            <w:r w:rsidRPr="00A85913">
              <w:rPr>
                <w:rFonts w:ascii="Arial" w:hAnsi="Arial" w:cs="Arial"/>
                <w:sz w:val="16"/>
                <w:szCs w:val="18"/>
                <w:lang w:eastAsia="en-AU"/>
              </w:rPr>
              <w:t>(replace</w:t>
            </w:r>
            <w:r>
              <w:rPr>
                <w:rFonts w:ascii="Arial" w:hAnsi="Arial" w:cs="Arial"/>
                <w:sz w:val="16"/>
                <w:szCs w:val="18"/>
                <w:lang w:eastAsia="en-AU"/>
              </w:rPr>
              <w:t>s</w:t>
            </w:r>
            <w:r w:rsidRPr="00A85913">
              <w:rPr>
                <w:rFonts w:ascii="Arial" w:hAnsi="Arial" w:cs="Arial"/>
                <w:sz w:val="16"/>
                <w:szCs w:val="18"/>
                <w:lang w:eastAsia="en-AU"/>
              </w:rPr>
              <w:t xml:space="preserve"> IECEx OD 208) </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3BF7EAE" w14:textId="77777777" w:rsidR="00910990" w:rsidRPr="0047310B" w:rsidRDefault="00910990" w:rsidP="00910990">
            <w:pPr>
              <w:rPr>
                <w:rFonts w:ascii="Arial" w:hAnsi="Arial" w:cs="Arial"/>
                <w:sz w:val="18"/>
                <w:szCs w:val="18"/>
              </w:rPr>
            </w:pPr>
            <w:r w:rsidRPr="0047310B">
              <w:rPr>
                <w:rFonts w:ascii="Arial" w:hAnsi="Arial" w:cs="Arial"/>
                <w:color w:val="333333"/>
                <w:sz w:val="18"/>
                <w:szCs w:val="18"/>
                <w:shd w:val="clear" w:color="auto" w:fill="FAFAFA"/>
              </w:rPr>
              <w:t>IECEx Certified Equipment Scheme – IECEx Quality System Requirements for Manufacturers – Audit Checklist</w:t>
            </w:r>
          </w:p>
        </w:tc>
      </w:tr>
      <w:tr w:rsidR="00E13914" w:rsidRPr="007849E1" w14:paraId="606FF739"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84FAB60" w14:textId="77777777" w:rsidR="00E13914" w:rsidRPr="00A85913" w:rsidRDefault="00E13914" w:rsidP="00910990">
            <w:pPr>
              <w:rPr>
                <w:rFonts w:ascii="Arial" w:hAnsi="Arial" w:cs="Arial"/>
                <w:sz w:val="18"/>
                <w:lang w:eastAsia="en-AU"/>
              </w:rPr>
            </w:pPr>
            <w:r w:rsidRPr="00A85913">
              <w:rPr>
                <w:rFonts w:ascii="Arial" w:hAnsi="Arial" w:cs="Arial"/>
                <w:sz w:val="18"/>
                <w:lang w:eastAsia="en-AU"/>
              </w:rPr>
              <w:t>IECEx OD 302, Ed1.0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236E7AF6" w14:textId="77777777" w:rsidR="00E13914" w:rsidRPr="0047310B" w:rsidRDefault="00E13914" w:rsidP="00910990">
            <w:pPr>
              <w:rPr>
                <w:rFonts w:ascii="Arial" w:hAnsi="Arial" w:cs="Arial"/>
                <w:sz w:val="18"/>
                <w:szCs w:val="18"/>
                <w:lang w:eastAsia="en-AU"/>
              </w:rPr>
            </w:pPr>
            <w:r w:rsidRPr="0047310B">
              <w:rPr>
                <w:rFonts w:ascii="Arial" w:hAnsi="Arial" w:cs="Arial"/>
                <w:color w:val="333333"/>
                <w:sz w:val="18"/>
                <w:szCs w:val="18"/>
                <w:shd w:val="clear" w:color="auto" w:fill="FAFAFA"/>
              </w:rPr>
              <w:t>IECEx Certified Service Facilities Scheme – Preparation and publication of IECEx Certified Service Facilities Scheme Committee (ExSFC) Decision Sheets</w:t>
            </w:r>
          </w:p>
        </w:tc>
      </w:tr>
      <w:tr w:rsidR="00910990" w:rsidRPr="007849E1" w14:paraId="3AB2A0F9"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26C26F7" w14:textId="77777777" w:rsidR="00910990" w:rsidRPr="00A85913" w:rsidRDefault="00910990" w:rsidP="00910990">
            <w:pPr>
              <w:rPr>
                <w:rFonts w:ascii="Arial" w:hAnsi="Arial" w:cs="Arial"/>
                <w:sz w:val="18"/>
                <w:lang w:eastAsia="en-AU"/>
              </w:rPr>
            </w:pPr>
            <w:r w:rsidRPr="00A85913">
              <w:rPr>
                <w:rFonts w:ascii="Arial" w:hAnsi="Arial" w:cs="Arial"/>
                <w:sz w:val="18"/>
                <w:lang w:eastAsia="en-AU"/>
              </w:rPr>
              <w:lastRenderedPageBreak/>
              <w:t>IECEx OD 314-5, Ed1.2</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A1FA2BA" w14:textId="77777777" w:rsidR="00910990" w:rsidRPr="0047310B" w:rsidRDefault="00910990" w:rsidP="00910990">
            <w:pPr>
              <w:rPr>
                <w:rFonts w:ascii="Arial" w:hAnsi="Arial" w:cs="Arial"/>
                <w:sz w:val="18"/>
                <w:szCs w:val="18"/>
                <w:lang w:eastAsia="en-AU"/>
              </w:rPr>
            </w:pPr>
            <w:r w:rsidRPr="0047310B">
              <w:rPr>
                <w:rFonts w:ascii="Arial" w:hAnsi="Arial" w:cs="Arial"/>
                <w:color w:val="333333"/>
                <w:sz w:val="18"/>
                <w:szCs w:val="18"/>
                <w:shd w:val="clear" w:color="auto" w:fill="FAFAFA"/>
              </w:rPr>
              <w:t>IECEx Certified Service Facilities Scheme –Part 5: Repair, overhaul and reclamation of Ex equipment</w:t>
            </w:r>
            <w:r w:rsidR="00A85913" w:rsidRPr="0047310B">
              <w:rPr>
                <w:rFonts w:ascii="Arial" w:hAnsi="Arial" w:cs="Arial"/>
                <w:color w:val="333333"/>
                <w:sz w:val="18"/>
                <w:szCs w:val="18"/>
                <w:shd w:val="clear" w:color="auto" w:fill="FAFAFA"/>
              </w:rPr>
              <w:t xml:space="preserve"> - </w:t>
            </w:r>
            <w:r w:rsidRPr="0047310B">
              <w:rPr>
                <w:rFonts w:ascii="Arial" w:hAnsi="Arial" w:cs="Arial"/>
                <w:color w:val="333333"/>
                <w:sz w:val="18"/>
                <w:szCs w:val="18"/>
                <w:shd w:val="clear" w:color="auto" w:fill="FAFAFA"/>
              </w:rPr>
              <w:t>Quality Management System requirements for IECEx Service Facilities involved in the repair, overhaul and reclamation of Ex equipment IECEx</w:t>
            </w:r>
          </w:p>
        </w:tc>
      </w:tr>
      <w:tr w:rsidR="00910990" w:rsidRPr="007849E1" w14:paraId="3F53D980"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1D63D68" w14:textId="77777777" w:rsidR="00910990" w:rsidRPr="00A85913" w:rsidRDefault="00A85913" w:rsidP="00910990">
            <w:pPr>
              <w:rPr>
                <w:rFonts w:ascii="Arial" w:hAnsi="Arial" w:cs="Arial"/>
                <w:sz w:val="18"/>
                <w:lang w:eastAsia="en-AU"/>
              </w:rPr>
            </w:pPr>
            <w:r w:rsidRPr="00A85913">
              <w:rPr>
                <w:rFonts w:ascii="Arial" w:hAnsi="Arial" w:cs="Arial"/>
                <w:sz w:val="18"/>
                <w:lang w:eastAsia="en-AU"/>
              </w:rPr>
              <w:t>IECEx OD 422, Ed2.0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2FEAD87" w14:textId="77777777" w:rsidR="00910990" w:rsidRPr="0047310B" w:rsidRDefault="00A85913" w:rsidP="00910990">
            <w:pPr>
              <w:rPr>
                <w:rFonts w:ascii="Arial" w:hAnsi="Arial" w:cs="Arial"/>
                <w:sz w:val="18"/>
                <w:szCs w:val="18"/>
                <w:lang w:eastAsia="en-AU"/>
              </w:rPr>
            </w:pPr>
            <w:r w:rsidRPr="0047310B">
              <w:rPr>
                <w:rFonts w:ascii="Arial" w:hAnsi="Arial" w:cs="Arial"/>
                <w:color w:val="333333"/>
                <w:sz w:val="18"/>
                <w:szCs w:val="18"/>
                <w:shd w:val="clear" w:color="auto" w:fill="FAFAFA"/>
              </w:rPr>
              <w:t>Rules and Procedures for the granting of Licenses to issue and use the IECEx Conformity Mark</w:t>
            </w:r>
          </w:p>
        </w:tc>
      </w:tr>
      <w:tr w:rsidR="00A85913" w:rsidRPr="007849E1" w14:paraId="4CDA39DC" w14:textId="77777777" w:rsidTr="0047310B">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ECBEBF4" w14:textId="77777777" w:rsidR="00A85913" w:rsidRPr="00A85913" w:rsidRDefault="00A85913" w:rsidP="00910990">
            <w:pPr>
              <w:rPr>
                <w:rFonts w:ascii="Arial" w:hAnsi="Arial" w:cs="Arial"/>
                <w:sz w:val="18"/>
                <w:lang w:eastAsia="en-AU"/>
              </w:rPr>
            </w:pPr>
            <w:r w:rsidRPr="00A85913">
              <w:rPr>
                <w:rFonts w:ascii="Arial" w:hAnsi="Arial" w:cs="Arial"/>
                <w:sz w:val="18"/>
                <w:lang w:eastAsia="en-AU"/>
              </w:rPr>
              <w:t>IECEx OD 423, Ed2.0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027AB0F" w14:textId="77777777" w:rsidR="00A85913" w:rsidRPr="0047310B" w:rsidRDefault="00A85913" w:rsidP="00910990">
            <w:pPr>
              <w:rPr>
                <w:rFonts w:ascii="Arial" w:hAnsi="Arial" w:cs="Arial"/>
                <w:sz w:val="18"/>
                <w:szCs w:val="18"/>
                <w:lang w:eastAsia="en-AU"/>
              </w:rPr>
            </w:pPr>
            <w:r w:rsidRPr="0047310B">
              <w:rPr>
                <w:rFonts w:ascii="Arial" w:hAnsi="Arial" w:cs="Arial"/>
                <w:color w:val="333333"/>
                <w:sz w:val="18"/>
                <w:szCs w:val="18"/>
                <w:shd w:val="clear" w:color="auto" w:fill="EEEEEE"/>
              </w:rPr>
              <w:t>Terms and Conditions for use of the IECEx Conformity Mark</w:t>
            </w:r>
          </w:p>
        </w:tc>
      </w:tr>
      <w:tr w:rsidR="0047310B" w:rsidRPr="007849E1" w14:paraId="74AAB973" w14:textId="77777777" w:rsidTr="0047310B">
        <w:trPr>
          <w:trHeight w:val="362"/>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AEA9DD6" w14:textId="77777777" w:rsidR="0047310B" w:rsidRPr="00A85913" w:rsidRDefault="0047310B" w:rsidP="00910990">
            <w:pPr>
              <w:rPr>
                <w:rFonts w:ascii="Arial" w:hAnsi="Arial" w:cs="Arial"/>
                <w:sz w:val="18"/>
                <w:lang w:eastAsia="en-AU"/>
              </w:rPr>
            </w:pPr>
            <w:r>
              <w:rPr>
                <w:rFonts w:ascii="Arial" w:hAnsi="Arial" w:cs="Arial"/>
                <w:sz w:val="18"/>
                <w:lang w:eastAsia="en-AU"/>
              </w:rPr>
              <w:t>IECEx Guide 01B, Ed4.0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5B610AE" w14:textId="77777777" w:rsidR="0047310B" w:rsidRPr="0047310B" w:rsidRDefault="0047310B" w:rsidP="0047310B">
            <w:pPr>
              <w:pStyle w:val="Heading5"/>
              <w:shd w:val="clear" w:color="auto" w:fill="FAFAFA"/>
              <w:ind w:left="0"/>
              <w:rPr>
                <w:rFonts w:ascii="Arial" w:hAnsi="Arial" w:cs="Arial"/>
                <w:color w:val="333333"/>
                <w:sz w:val="18"/>
                <w:szCs w:val="18"/>
                <w:shd w:val="clear" w:color="auto" w:fill="EEEEEE"/>
              </w:rPr>
            </w:pPr>
            <w:r w:rsidRPr="0047310B">
              <w:rPr>
                <w:rFonts w:ascii="Arial" w:hAnsi="Arial" w:cs="Arial"/>
                <w:b w:val="0"/>
                <w:color w:val="333333"/>
                <w:spacing w:val="0"/>
                <w:sz w:val="18"/>
                <w:szCs w:val="18"/>
                <w:shd w:val="clear" w:color="auto" w:fill="EEEEEE"/>
              </w:rPr>
              <w:t>Rules and guidance for the use of the IECEx logo</w:t>
            </w:r>
          </w:p>
        </w:tc>
      </w:tr>
      <w:tr w:rsidR="0047310B" w:rsidRPr="007849E1" w14:paraId="50A2CADD" w14:textId="77777777" w:rsidTr="0047310B">
        <w:trPr>
          <w:trHeight w:val="362"/>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499739A" w14:textId="77777777" w:rsidR="0047310B" w:rsidRDefault="0047310B" w:rsidP="00910990">
            <w:pPr>
              <w:rPr>
                <w:rFonts w:ascii="Arial" w:hAnsi="Arial" w:cs="Arial"/>
                <w:sz w:val="18"/>
                <w:lang w:eastAsia="en-AU"/>
              </w:rPr>
            </w:pPr>
            <w:r>
              <w:rPr>
                <w:rFonts w:ascii="Arial" w:hAnsi="Arial" w:cs="Arial"/>
                <w:sz w:val="18"/>
                <w:lang w:eastAsia="en-AU"/>
              </w:rPr>
              <w:t>IECEx Guide 02A, Ed3.0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DF4BA7B" w14:textId="77777777" w:rsidR="0047310B" w:rsidRPr="0047310B" w:rsidRDefault="0047310B" w:rsidP="0047310B">
            <w:pPr>
              <w:pStyle w:val="Heading5"/>
              <w:shd w:val="clear" w:color="auto" w:fill="EEEEEE"/>
              <w:ind w:left="0"/>
              <w:rPr>
                <w:rFonts w:ascii="Arial" w:hAnsi="Arial" w:cs="Arial"/>
                <w:b w:val="0"/>
                <w:color w:val="333333"/>
                <w:spacing w:val="0"/>
                <w:sz w:val="18"/>
                <w:szCs w:val="18"/>
                <w:shd w:val="clear" w:color="auto" w:fill="EEEEEE"/>
              </w:rPr>
            </w:pPr>
            <w:r w:rsidRPr="0047310B">
              <w:rPr>
                <w:rFonts w:ascii="Arial" w:hAnsi="Arial" w:cs="Arial"/>
                <w:b w:val="0"/>
                <w:color w:val="333333"/>
                <w:spacing w:val="0"/>
                <w:sz w:val="18"/>
                <w:szCs w:val="18"/>
                <w:shd w:val="clear" w:color="auto" w:fill="EEEEEE"/>
              </w:rPr>
              <w:t>Guidance for Applicants seeking IECEx Certification under the IECEx Certified Equipment Scheme, IECEx 02</w:t>
            </w:r>
          </w:p>
        </w:tc>
      </w:tr>
      <w:tr w:rsidR="0047310B" w:rsidRPr="007849E1" w14:paraId="5738B5D7" w14:textId="77777777" w:rsidTr="0047310B">
        <w:trPr>
          <w:trHeight w:val="362"/>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04D5362" w14:textId="77777777" w:rsidR="0047310B" w:rsidRDefault="0047310B" w:rsidP="00910990">
            <w:pPr>
              <w:rPr>
                <w:rFonts w:ascii="Arial" w:hAnsi="Arial" w:cs="Arial"/>
                <w:sz w:val="18"/>
                <w:lang w:eastAsia="en-AU"/>
              </w:rPr>
            </w:pPr>
            <w:r>
              <w:rPr>
                <w:rFonts w:ascii="Arial" w:hAnsi="Arial" w:cs="Arial"/>
                <w:sz w:val="18"/>
                <w:lang w:eastAsia="en-AU"/>
              </w:rPr>
              <w:t>IECEx Guide 04A, Ed3.0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1849AF1" w14:textId="77777777" w:rsidR="0047310B" w:rsidRPr="0047310B" w:rsidRDefault="0047310B" w:rsidP="0047310B">
            <w:pPr>
              <w:pStyle w:val="Heading5"/>
              <w:shd w:val="clear" w:color="auto" w:fill="EEEEEE"/>
              <w:ind w:left="0"/>
              <w:rPr>
                <w:rFonts w:ascii="Arial" w:hAnsi="Arial" w:cs="Arial"/>
                <w:b w:val="0"/>
                <w:color w:val="333333"/>
                <w:spacing w:val="0"/>
                <w:sz w:val="18"/>
                <w:szCs w:val="18"/>
                <w:shd w:val="clear" w:color="auto" w:fill="EEEEEE"/>
              </w:rPr>
            </w:pPr>
            <w:r w:rsidRPr="0047310B">
              <w:rPr>
                <w:rFonts w:ascii="Arial" w:hAnsi="Arial" w:cs="Arial"/>
                <w:b w:val="0"/>
                <w:color w:val="333333"/>
                <w:spacing w:val="0"/>
                <w:sz w:val="18"/>
                <w:szCs w:val="18"/>
                <w:shd w:val="clear" w:color="auto" w:fill="EEEEEE"/>
              </w:rPr>
              <w:t>Rules and guidance for making applications for and use of IECEx conformity mark, IECEx 04</w:t>
            </w:r>
          </w:p>
        </w:tc>
      </w:tr>
    </w:tbl>
    <w:p w14:paraId="35A4CBFA" w14:textId="77777777" w:rsidR="00B32E17" w:rsidRDefault="00B32E17" w:rsidP="000F0106">
      <w:pPr>
        <w:tabs>
          <w:tab w:val="left" w:pos="426"/>
        </w:tabs>
        <w:ind w:left="720"/>
        <w:rPr>
          <w:rFonts w:ascii="Arial" w:hAnsi="Arial" w:cs="Arial"/>
          <w:color w:val="FF0000"/>
          <w:sz w:val="24"/>
          <w:szCs w:val="24"/>
          <w:lang w:val="en-US"/>
        </w:rPr>
      </w:pPr>
    </w:p>
    <w:p w14:paraId="0E321715" w14:textId="77777777" w:rsidR="002046A6" w:rsidRPr="002046A6" w:rsidRDefault="002046A6" w:rsidP="00E41859">
      <w:pPr>
        <w:numPr>
          <w:ilvl w:val="0"/>
          <w:numId w:val="26"/>
        </w:numPr>
        <w:rPr>
          <w:rFonts w:ascii="Arial" w:hAnsi="Arial" w:cs="Arial"/>
          <w:b/>
          <w:sz w:val="22"/>
          <w:szCs w:val="24"/>
          <w:lang w:val="en-US"/>
        </w:rPr>
      </w:pPr>
      <w:r w:rsidRPr="002046A6">
        <w:rPr>
          <w:rFonts w:ascii="Arial" w:hAnsi="Arial" w:cs="Arial"/>
          <w:b/>
          <w:sz w:val="22"/>
          <w:szCs w:val="24"/>
          <w:lang w:val="en-US"/>
        </w:rPr>
        <w:t>20</w:t>
      </w:r>
      <w:r w:rsidR="00545881">
        <w:rPr>
          <w:rFonts w:ascii="Arial" w:hAnsi="Arial" w:cs="Arial"/>
          <w:b/>
          <w:sz w:val="22"/>
          <w:szCs w:val="24"/>
          <w:lang w:val="en-US"/>
        </w:rPr>
        <w:t>2</w:t>
      </w:r>
      <w:r w:rsidR="00782490">
        <w:rPr>
          <w:rFonts w:ascii="Arial" w:hAnsi="Arial" w:cs="Arial"/>
          <w:b/>
          <w:sz w:val="22"/>
          <w:szCs w:val="24"/>
          <w:lang w:val="en-US"/>
        </w:rPr>
        <w:t>1</w:t>
      </w:r>
      <w:r w:rsidRPr="002046A6">
        <w:rPr>
          <w:rFonts w:ascii="Arial" w:hAnsi="Arial" w:cs="Arial"/>
          <w:b/>
          <w:sz w:val="22"/>
          <w:szCs w:val="24"/>
          <w:lang w:val="en-US"/>
        </w:rPr>
        <w:t xml:space="preserve"> series of IECEx Operational Meetings</w:t>
      </w:r>
    </w:p>
    <w:p w14:paraId="32AC2B44" w14:textId="77777777" w:rsidR="00DC5CEA" w:rsidRDefault="00E94D76" w:rsidP="00782490">
      <w:pPr>
        <w:ind w:left="360"/>
        <w:rPr>
          <w:rFonts w:ascii="Arial" w:hAnsi="Arial" w:cs="Arial"/>
          <w:sz w:val="22"/>
          <w:szCs w:val="24"/>
          <w:lang w:val="en-US"/>
        </w:rPr>
      </w:pPr>
      <w:r w:rsidRPr="00DD457F">
        <w:rPr>
          <w:rFonts w:ascii="Arial" w:hAnsi="Arial" w:cs="Arial"/>
          <w:sz w:val="22"/>
          <w:szCs w:val="24"/>
          <w:lang w:val="en-US"/>
        </w:rPr>
        <w:t>The 20</w:t>
      </w:r>
      <w:r w:rsidR="00545881">
        <w:rPr>
          <w:rFonts w:ascii="Arial" w:hAnsi="Arial" w:cs="Arial"/>
          <w:sz w:val="22"/>
          <w:szCs w:val="24"/>
          <w:lang w:val="en-US"/>
        </w:rPr>
        <w:t>2</w:t>
      </w:r>
      <w:r w:rsidR="00782490">
        <w:rPr>
          <w:rFonts w:ascii="Arial" w:hAnsi="Arial" w:cs="Arial"/>
          <w:sz w:val="22"/>
          <w:szCs w:val="24"/>
          <w:lang w:val="en-US"/>
        </w:rPr>
        <w:t>1</w:t>
      </w:r>
      <w:r w:rsidRPr="00DD457F">
        <w:rPr>
          <w:rFonts w:ascii="Arial" w:hAnsi="Arial" w:cs="Arial"/>
          <w:sz w:val="22"/>
          <w:szCs w:val="24"/>
          <w:lang w:val="en-US"/>
        </w:rPr>
        <w:t xml:space="preserve"> series of </w:t>
      </w:r>
      <w:r w:rsidR="00155EF6" w:rsidRPr="00DD457F">
        <w:rPr>
          <w:rFonts w:ascii="Arial" w:hAnsi="Arial" w:cs="Arial"/>
          <w:sz w:val="22"/>
          <w:szCs w:val="24"/>
          <w:lang w:val="en-US"/>
        </w:rPr>
        <w:t xml:space="preserve">IECEx Operational Meetings </w:t>
      </w:r>
      <w:r w:rsidRPr="00DD457F">
        <w:rPr>
          <w:rFonts w:ascii="Arial" w:hAnsi="Arial" w:cs="Arial"/>
          <w:sz w:val="22"/>
          <w:szCs w:val="24"/>
          <w:lang w:val="en-US"/>
        </w:rPr>
        <w:t xml:space="preserve">were </w:t>
      </w:r>
      <w:r w:rsidR="00545881">
        <w:rPr>
          <w:rFonts w:ascii="Arial" w:hAnsi="Arial" w:cs="Arial"/>
          <w:sz w:val="22"/>
          <w:szCs w:val="24"/>
          <w:lang w:val="en-US"/>
        </w:rPr>
        <w:t xml:space="preserve">conducted by web conference facilities over the period of </w:t>
      </w:r>
      <w:r w:rsidR="00782490">
        <w:rPr>
          <w:rFonts w:ascii="Arial" w:hAnsi="Arial" w:cs="Arial"/>
          <w:sz w:val="22"/>
          <w:szCs w:val="24"/>
          <w:lang w:val="en-US"/>
        </w:rPr>
        <w:t>December 2020 to May 2021</w:t>
      </w:r>
      <w:r w:rsidR="00545872">
        <w:rPr>
          <w:rFonts w:ascii="Arial" w:hAnsi="Arial" w:cs="Arial"/>
          <w:sz w:val="22"/>
          <w:szCs w:val="24"/>
          <w:lang w:val="en-US"/>
        </w:rPr>
        <w:t xml:space="preserve"> </w:t>
      </w:r>
      <w:r w:rsidR="00545881">
        <w:rPr>
          <w:rFonts w:ascii="Arial" w:hAnsi="Arial" w:cs="Arial"/>
          <w:sz w:val="22"/>
          <w:szCs w:val="24"/>
          <w:lang w:val="en-US"/>
        </w:rPr>
        <w:t xml:space="preserve">due to travel restrictions impacting on many members of the respective groups. </w:t>
      </w:r>
      <w:r w:rsidR="00DC5CEA">
        <w:rPr>
          <w:rFonts w:ascii="Arial" w:hAnsi="Arial" w:cs="Arial"/>
          <w:sz w:val="22"/>
          <w:szCs w:val="24"/>
          <w:lang w:val="en-US"/>
        </w:rPr>
        <w:t>Outcomes from these meetings serve as input to the 20</w:t>
      </w:r>
      <w:r w:rsidR="00545881">
        <w:rPr>
          <w:rFonts w:ascii="Arial" w:hAnsi="Arial" w:cs="Arial"/>
          <w:sz w:val="22"/>
          <w:szCs w:val="24"/>
          <w:lang w:val="en-US"/>
        </w:rPr>
        <w:t>2</w:t>
      </w:r>
      <w:r w:rsidR="001D75B9">
        <w:rPr>
          <w:rFonts w:ascii="Arial" w:hAnsi="Arial" w:cs="Arial"/>
          <w:sz w:val="22"/>
          <w:szCs w:val="24"/>
          <w:lang w:val="en-US"/>
        </w:rPr>
        <w:t>1</w:t>
      </w:r>
      <w:r w:rsidR="00545872">
        <w:rPr>
          <w:rFonts w:ascii="Arial" w:hAnsi="Arial" w:cs="Arial"/>
          <w:sz w:val="22"/>
          <w:szCs w:val="24"/>
          <w:lang w:val="en-US"/>
        </w:rPr>
        <w:t xml:space="preserve"> </w:t>
      </w:r>
      <w:r w:rsidR="00DC5CEA">
        <w:rPr>
          <w:rFonts w:ascii="Arial" w:hAnsi="Arial" w:cs="Arial"/>
          <w:sz w:val="22"/>
          <w:szCs w:val="24"/>
          <w:lang w:val="en-US"/>
        </w:rPr>
        <w:t>ExMC and ExTAG meeting</w:t>
      </w:r>
      <w:r w:rsidR="00E8197C">
        <w:rPr>
          <w:rFonts w:ascii="Arial" w:hAnsi="Arial" w:cs="Arial"/>
          <w:sz w:val="22"/>
          <w:szCs w:val="24"/>
          <w:lang w:val="en-US"/>
        </w:rPr>
        <w:t>s and are reported on as separate agenda items for th</w:t>
      </w:r>
      <w:r w:rsidR="00AF6E1A">
        <w:rPr>
          <w:rFonts w:ascii="Arial" w:hAnsi="Arial" w:cs="Arial"/>
          <w:sz w:val="22"/>
          <w:szCs w:val="24"/>
          <w:lang w:val="en-US"/>
        </w:rPr>
        <w:t>ese</w:t>
      </w:r>
      <w:r w:rsidR="00E8197C">
        <w:rPr>
          <w:rFonts w:ascii="Arial" w:hAnsi="Arial" w:cs="Arial"/>
          <w:sz w:val="22"/>
          <w:szCs w:val="24"/>
          <w:lang w:val="en-US"/>
        </w:rPr>
        <w:t xml:space="preserve"> meeting</w:t>
      </w:r>
      <w:r w:rsidR="00AF6E1A">
        <w:rPr>
          <w:rFonts w:ascii="Arial" w:hAnsi="Arial" w:cs="Arial"/>
          <w:sz w:val="22"/>
          <w:szCs w:val="24"/>
          <w:lang w:val="en-US"/>
        </w:rPr>
        <w:t>s.</w:t>
      </w:r>
    </w:p>
    <w:p w14:paraId="120490BE" w14:textId="77777777" w:rsidR="00D0015A" w:rsidRDefault="00D0015A" w:rsidP="002046A6">
      <w:pPr>
        <w:ind w:left="360"/>
        <w:rPr>
          <w:rFonts w:ascii="Arial" w:hAnsi="Arial" w:cs="Arial"/>
          <w:sz w:val="22"/>
          <w:szCs w:val="24"/>
          <w:lang w:val="en-US"/>
        </w:rPr>
      </w:pPr>
    </w:p>
    <w:p w14:paraId="543195F9" w14:textId="77777777" w:rsidR="00332F5F" w:rsidRPr="007C3006" w:rsidRDefault="007873F5" w:rsidP="00715701">
      <w:pPr>
        <w:numPr>
          <w:ilvl w:val="0"/>
          <w:numId w:val="11"/>
        </w:numPr>
        <w:tabs>
          <w:tab w:val="left" w:pos="426"/>
        </w:tabs>
        <w:ind w:hanging="720"/>
        <w:rPr>
          <w:rFonts w:ascii="Arial" w:hAnsi="Arial" w:cs="Arial"/>
          <w:b/>
          <w:sz w:val="24"/>
          <w:szCs w:val="24"/>
          <w:lang w:val="en-US"/>
        </w:rPr>
      </w:pPr>
      <w:r w:rsidRPr="007C3006">
        <w:rPr>
          <w:rFonts w:ascii="Arial" w:hAnsi="Arial" w:cs="Arial"/>
          <w:b/>
          <w:sz w:val="24"/>
          <w:szCs w:val="24"/>
          <w:lang w:val="en-US"/>
        </w:rPr>
        <w:t>Scheme Promotional Activit</w:t>
      </w:r>
      <w:r w:rsidR="00FF23F7" w:rsidRPr="007C3006">
        <w:rPr>
          <w:rFonts w:ascii="Arial" w:hAnsi="Arial" w:cs="Arial"/>
          <w:b/>
          <w:sz w:val="24"/>
          <w:szCs w:val="24"/>
          <w:lang w:val="en-US"/>
        </w:rPr>
        <w:t>i</w:t>
      </w:r>
      <w:r w:rsidRPr="007C3006">
        <w:rPr>
          <w:rFonts w:ascii="Arial" w:hAnsi="Arial" w:cs="Arial"/>
          <w:b/>
          <w:sz w:val="24"/>
          <w:szCs w:val="24"/>
          <w:lang w:val="en-US"/>
        </w:rPr>
        <w:t>es</w:t>
      </w:r>
    </w:p>
    <w:p w14:paraId="0D536034" w14:textId="77777777" w:rsidR="00FF23F7" w:rsidRPr="0075603A" w:rsidRDefault="00FF23F7" w:rsidP="00FF23F7">
      <w:pPr>
        <w:rPr>
          <w:rFonts w:ascii="Arial" w:hAnsi="Arial" w:cs="Arial"/>
          <w:sz w:val="22"/>
          <w:szCs w:val="24"/>
          <w:lang w:val="en-US"/>
        </w:rPr>
      </w:pPr>
      <w:r w:rsidRPr="0075603A">
        <w:rPr>
          <w:rFonts w:ascii="Arial" w:hAnsi="Arial" w:cs="Arial"/>
          <w:sz w:val="22"/>
          <w:szCs w:val="24"/>
          <w:lang w:val="en-US"/>
        </w:rPr>
        <w:t xml:space="preserve">As part of the IECEx promotion and marketing strategy, </w:t>
      </w:r>
      <w:r w:rsidR="00100C8A" w:rsidRPr="0075603A">
        <w:rPr>
          <w:rFonts w:ascii="Arial" w:hAnsi="Arial" w:cs="Arial"/>
          <w:sz w:val="22"/>
          <w:szCs w:val="24"/>
          <w:lang w:val="en-US"/>
        </w:rPr>
        <w:t xml:space="preserve">the </w:t>
      </w:r>
      <w:r w:rsidR="00873805" w:rsidRPr="0075603A">
        <w:rPr>
          <w:rFonts w:ascii="Arial" w:hAnsi="Arial" w:cs="Arial"/>
          <w:sz w:val="22"/>
          <w:szCs w:val="24"/>
          <w:lang w:val="en-US"/>
        </w:rPr>
        <w:t xml:space="preserve">IECEx Executive and Secretariat continue </w:t>
      </w:r>
      <w:r w:rsidR="00F810D2" w:rsidRPr="0075603A">
        <w:rPr>
          <w:rFonts w:ascii="Arial" w:hAnsi="Arial" w:cs="Arial"/>
          <w:sz w:val="22"/>
          <w:szCs w:val="24"/>
          <w:lang w:val="en-US"/>
        </w:rPr>
        <w:t xml:space="preserve">in delivering presentations at key events in addition to supporting IECEx experts in their national and regional promotion of IECEx. The following are examples of </w:t>
      </w:r>
      <w:r w:rsidR="00100C8A" w:rsidRPr="0075603A">
        <w:rPr>
          <w:rFonts w:ascii="Arial" w:hAnsi="Arial" w:cs="Arial"/>
          <w:sz w:val="22"/>
          <w:szCs w:val="24"/>
          <w:lang w:val="en-US"/>
        </w:rPr>
        <w:t>recent or upcoming promotional activities of the IECEx System</w:t>
      </w:r>
      <w:r w:rsidRPr="0075603A">
        <w:rPr>
          <w:rFonts w:ascii="Arial" w:hAnsi="Arial" w:cs="Arial"/>
          <w:sz w:val="22"/>
          <w:szCs w:val="24"/>
          <w:lang w:val="en-US"/>
        </w:rPr>
        <w:t>:</w:t>
      </w:r>
    </w:p>
    <w:p w14:paraId="529E7033" w14:textId="77777777" w:rsidR="00F96AF0" w:rsidRDefault="00F96AF0" w:rsidP="0014671B">
      <w:pPr>
        <w:numPr>
          <w:ilvl w:val="0"/>
          <w:numId w:val="15"/>
        </w:numPr>
        <w:ind w:left="714" w:hanging="357"/>
        <w:rPr>
          <w:rFonts w:ascii="Arial" w:hAnsi="Arial" w:cs="Arial"/>
          <w:sz w:val="22"/>
          <w:szCs w:val="24"/>
          <w:lang w:val="en-US"/>
        </w:rPr>
      </w:pPr>
      <w:r>
        <w:rPr>
          <w:rFonts w:ascii="Arial" w:hAnsi="Arial" w:cs="Arial"/>
          <w:sz w:val="22"/>
          <w:szCs w:val="24"/>
          <w:lang w:val="en-US"/>
        </w:rPr>
        <w:t>Paid advertising in the HazardEx Trade Journal, ½ page advertisement</w:t>
      </w:r>
    </w:p>
    <w:p w14:paraId="23432F0B" w14:textId="77777777" w:rsidR="00100C8A" w:rsidRPr="00392459" w:rsidRDefault="00392459" w:rsidP="0014671B">
      <w:pPr>
        <w:numPr>
          <w:ilvl w:val="0"/>
          <w:numId w:val="15"/>
        </w:numPr>
        <w:ind w:left="714" w:hanging="357"/>
        <w:rPr>
          <w:rFonts w:ascii="Arial" w:hAnsi="Arial" w:cs="Arial"/>
          <w:sz w:val="22"/>
          <w:szCs w:val="24"/>
          <w:lang w:val="en-US"/>
        </w:rPr>
      </w:pPr>
      <w:r w:rsidRPr="00392459">
        <w:rPr>
          <w:rFonts w:ascii="Arial" w:hAnsi="Arial" w:cs="Arial"/>
          <w:sz w:val="22"/>
          <w:szCs w:val="24"/>
          <w:lang w:val="en-US"/>
        </w:rPr>
        <w:t>Regular</w:t>
      </w:r>
      <w:r w:rsidR="00100C8A" w:rsidRPr="00392459">
        <w:rPr>
          <w:rFonts w:ascii="Arial" w:hAnsi="Arial" w:cs="Arial"/>
          <w:sz w:val="22"/>
          <w:szCs w:val="24"/>
          <w:lang w:val="en-US"/>
        </w:rPr>
        <w:t xml:space="preserve"> news articles in all IEC e-Tech on-line magazines, library maintained at </w:t>
      </w:r>
      <w:hyperlink r:id="rId19" w:history="1">
        <w:r w:rsidR="00100C8A" w:rsidRPr="00392459">
          <w:rPr>
            <w:rStyle w:val="Hyperlink"/>
            <w:rFonts w:ascii="Arial" w:hAnsi="Arial" w:cs="Arial"/>
            <w:sz w:val="22"/>
            <w:szCs w:val="24"/>
            <w:lang w:val="en-US"/>
          </w:rPr>
          <w:t>http://www.iecex.com/news_releases.htm</w:t>
        </w:r>
      </w:hyperlink>
      <w:r w:rsidR="00100C8A" w:rsidRPr="00392459">
        <w:rPr>
          <w:rFonts w:ascii="Arial" w:hAnsi="Arial" w:cs="Arial"/>
          <w:sz w:val="22"/>
          <w:szCs w:val="24"/>
          <w:lang w:val="en-US"/>
        </w:rPr>
        <w:t xml:space="preserve">    </w:t>
      </w:r>
    </w:p>
    <w:p w14:paraId="63707CA8" w14:textId="77777777" w:rsidR="00100C8A" w:rsidRPr="00392459" w:rsidRDefault="000C6EC3" w:rsidP="0014671B">
      <w:pPr>
        <w:numPr>
          <w:ilvl w:val="0"/>
          <w:numId w:val="15"/>
        </w:numPr>
        <w:ind w:left="714" w:hanging="357"/>
        <w:rPr>
          <w:rFonts w:ascii="Arial" w:hAnsi="Arial" w:cs="Arial"/>
          <w:sz w:val="22"/>
          <w:szCs w:val="24"/>
          <w:lang w:val="en-US"/>
        </w:rPr>
      </w:pPr>
      <w:r w:rsidRPr="00392459">
        <w:rPr>
          <w:rFonts w:ascii="Arial" w:hAnsi="Arial" w:cs="Arial"/>
          <w:sz w:val="22"/>
          <w:szCs w:val="24"/>
          <w:lang w:val="en-US"/>
        </w:rPr>
        <w:t xml:space="preserve">Regular news articles published in HazardEx prepared by IECEx experts including </w:t>
      </w:r>
      <w:r w:rsidR="00AB32CB" w:rsidRPr="00392459">
        <w:rPr>
          <w:rFonts w:ascii="Arial" w:hAnsi="Arial" w:cs="Arial"/>
          <w:sz w:val="22"/>
          <w:szCs w:val="24"/>
          <w:lang w:val="en-US"/>
        </w:rPr>
        <w:t xml:space="preserve">Thorsten Arnhold, </w:t>
      </w:r>
      <w:r w:rsidRPr="00392459">
        <w:rPr>
          <w:rFonts w:ascii="Arial" w:hAnsi="Arial" w:cs="Arial"/>
          <w:sz w:val="22"/>
          <w:szCs w:val="24"/>
          <w:lang w:val="en-US"/>
        </w:rPr>
        <w:t xml:space="preserve">Ron Sinclair, Jim Munro and </w:t>
      </w:r>
      <w:r w:rsidR="00AD18E5" w:rsidRPr="00392459">
        <w:rPr>
          <w:rFonts w:ascii="Arial" w:hAnsi="Arial" w:cs="Arial"/>
          <w:sz w:val="22"/>
          <w:szCs w:val="24"/>
          <w:lang w:val="en-US"/>
        </w:rPr>
        <w:t>o</w:t>
      </w:r>
      <w:r w:rsidR="00100C8A" w:rsidRPr="00392459">
        <w:rPr>
          <w:rFonts w:ascii="Arial" w:hAnsi="Arial" w:cs="Arial"/>
          <w:sz w:val="22"/>
          <w:szCs w:val="24"/>
          <w:lang w:val="en-US"/>
        </w:rPr>
        <w:t>thers</w:t>
      </w:r>
    </w:p>
    <w:p w14:paraId="6D6B13B1" w14:textId="77777777" w:rsidR="00A368B6" w:rsidRDefault="00A368B6" w:rsidP="0014671B">
      <w:pPr>
        <w:numPr>
          <w:ilvl w:val="0"/>
          <w:numId w:val="15"/>
        </w:numPr>
        <w:ind w:left="714" w:hanging="357"/>
        <w:rPr>
          <w:rFonts w:ascii="Arial" w:hAnsi="Arial" w:cs="Arial"/>
          <w:sz w:val="22"/>
          <w:szCs w:val="24"/>
          <w:lang w:val="en-US"/>
        </w:rPr>
      </w:pPr>
      <w:r w:rsidRPr="00392459">
        <w:rPr>
          <w:rFonts w:ascii="Arial" w:hAnsi="Arial" w:cs="Arial"/>
          <w:sz w:val="22"/>
          <w:szCs w:val="24"/>
          <w:lang w:val="en-US"/>
        </w:rPr>
        <w:t>September 2019 – commenced taking out a ½ page advertisement in the HazardEx Magazine as part of proactive marketing and promotion.</w:t>
      </w:r>
    </w:p>
    <w:p w14:paraId="3FDF6543" w14:textId="77777777" w:rsidR="00782490" w:rsidRDefault="00782490" w:rsidP="0014671B">
      <w:pPr>
        <w:numPr>
          <w:ilvl w:val="0"/>
          <w:numId w:val="15"/>
        </w:numPr>
        <w:ind w:left="714" w:hanging="357"/>
        <w:rPr>
          <w:rFonts w:ascii="Arial" w:hAnsi="Arial" w:cs="Arial"/>
          <w:sz w:val="22"/>
          <w:szCs w:val="24"/>
          <w:lang w:val="en-US"/>
        </w:rPr>
      </w:pPr>
      <w:r>
        <w:rPr>
          <w:rFonts w:ascii="Arial" w:hAnsi="Arial" w:cs="Arial"/>
          <w:sz w:val="22"/>
          <w:szCs w:val="24"/>
          <w:lang w:val="en-US"/>
        </w:rPr>
        <w:t xml:space="preserve">Release of animated IECEx promotional video presentation - refer </w:t>
      </w:r>
      <w:hyperlink r:id="rId20" w:history="1">
        <w:r w:rsidRPr="004D6598">
          <w:rPr>
            <w:rStyle w:val="Hyperlink"/>
            <w:rFonts w:ascii="Arial" w:hAnsi="Arial" w:cs="Arial"/>
            <w:sz w:val="22"/>
            <w:szCs w:val="24"/>
            <w:lang w:val="en-US"/>
          </w:rPr>
          <w:t>https://vimeo.com/529564043</w:t>
        </w:r>
      </w:hyperlink>
      <w:r>
        <w:rPr>
          <w:rFonts w:ascii="Arial" w:hAnsi="Arial" w:cs="Arial"/>
          <w:sz w:val="22"/>
          <w:szCs w:val="24"/>
          <w:lang w:val="en-US"/>
        </w:rPr>
        <w:t xml:space="preserve"> </w:t>
      </w:r>
    </w:p>
    <w:p w14:paraId="783C8DD5" w14:textId="77777777" w:rsidR="00A92E6E" w:rsidRDefault="00F96AF0" w:rsidP="0014671B">
      <w:pPr>
        <w:numPr>
          <w:ilvl w:val="0"/>
          <w:numId w:val="15"/>
        </w:numPr>
        <w:ind w:left="714" w:hanging="357"/>
        <w:rPr>
          <w:rFonts w:ascii="Arial" w:hAnsi="Arial" w:cs="Arial"/>
          <w:sz w:val="22"/>
          <w:szCs w:val="24"/>
          <w:lang w:val="en-US"/>
        </w:rPr>
      </w:pPr>
      <w:r>
        <w:rPr>
          <w:rFonts w:ascii="Arial" w:hAnsi="Arial" w:cs="Arial"/>
          <w:sz w:val="22"/>
          <w:szCs w:val="24"/>
          <w:lang w:val="en-US"/>
        </w:rPr>
        <w:t>IEM Standards Malaysia and PETRONAS IECEx national Conference October 2020</w:t>
      </w:r>
    </w:p>
    <w:p w14:paraId="461A240F" w14:textId="77777777" w:rsidR="00A92E6E" w:rsidRPr="00392459" w:rsidRDefault="00A92E6E" w:rsidP="0014671B">
      <w:pPr>
        <w:numPr>
          <w:ilvl w:val="0"/>
          <w:numId w:val="15"/>
        </w:numPr>
        <w:ind w:left="714" w:hanging="357"/>
        <w:rPr>
          <w:rFonts w:ascii="Arial" w:hAnsi="Arial" w:cs="Arial"/>
          <w:sz w:val="22"/>
          <w:szCs w:val="24"/>
          <w:lang w:val="en-US"/>
        </w:rPr>
      </w:pPr>
      <w:r>
        <w:rPr>
          <w:rFonts w:ascii="Arial" w:hAnsi="Arial" w:cs="Arial"/>
          <w:sz w:val="22"/>
          <w:szCs w:val="24"/>
          <w:lang w:val="en-US"/>
        </w:rPr>
        <w:t>IECEx Webinar May 2021 IEC Affiliate Countries</w:t>
      </w:r>
    </w:p>
    <w:p w14:paraId="73E61AB4" w14:textId="77777777" w:rsidR="00C5442B" w:rsidRPr="005E2269" w:rsidRDefault="00C5442B" w:rsidP="00FF23F7">
      <w:pPr>
        <w:rPr>
          <w:rFonts w:ascii="Arial" w:hAnsi="Arial" w:cs="Arial"/>
          <w:sz w:val="22"/>
          <w:szCs w:val="24"/>
          <w:lang w:val="en-US"/>
        </w:rPr>
      </w:pPr>
    </w:p>
    <w:p w14:paraId="5D9B61A0" w14:textId="77777777" w:rsidR="00FF23F7" w:rsidRPr="00727118" w:rsidRDefault="00100C8A" w:rsidP="005E2269">
      <w:pPr>
        <w:numPr>
          <w:ilvl w:val="0"/>
          <w:numId w:val="11"/>
        </w:numPr>
        <w:tabs>
          <w:tab w:val="clear" w:pos="720"/>
        </w:tabs>
        <w:ind w:left="567" w:hanging="567"/>
        <w:rPr>
          <w:rFonts w:ascii="Arial" w:hAnsi="Arial" w:cs="Arial"/>
          <w:b/>
          <w:sz w:val="24"/>
          <w:szCs w:val="24"/>
          <w:lang w:val="en-US"/>
        </w:rPr>
      </w:pPr>
      <w:r w:rsidRPr="00727118">
        <w:rPr>
          <w:rFonts w:ascii="Arial" w:hAnsi="Arial" w:cs="Arial"/>
          <w:b/>
          <w:sz w:val="24"/>
          <w:szCs w:val="24"/>
          <w:lang w:val="en-US"/>
        </w:rPr>
        <w:t>S</w:t>
      </w:r>
      <w:r w:rsidR="00FF23F7" w:rsidRPr="00727118">
        <w:rPr>
          <w:rFonts w:ascii="Arial" w:hAnsi="Arial" w:cs="Arial"/>
          <w:b/>
          <w:sz w:val="24"/>
          <w:szCs w:val="24"/>
          <w:lang w:val="en-US"/>
        </w:rPr>
        <w:t>ecretariat and General Technical Administration</w:t>
      </w:r>
    </w:p>
    <w:p w14:paraId="2CFD293E" w14:textId="77777777" w:rsidR="00FF23F7" w:rsidRPr="00FC7278" w:rsidRDefault="00EB232E" w:rsidP="009104B0">
      <w:pPr>
        <w:ind w:left="567" w:right="-142" w:hanging="567"/>
        <w:rPr>
          <w:rFonts w:ascii="Arial" w:hAnsi="Arial" w:cs="Arial"/>
          <w:sz w:val="24"/>
          <w:szCs w:val="24"/>
          <w:lang w:val="en-US"/>
        </w:rPr>
      </w:pPr>
      <w:r>
        <w:rPr>
          <w:rFonts w:ascii="Arial" w:hAnsi="Arial" w:cs="Arial"/>
          <w:b/>
          <w:sz w:val="24"/>
          <w:szCs w:val="24"/>
          <w:lang w:val="en-US"/>
        </w:rPr>
        <w:t>7</w:t>
      </w:r>
      <w:r w:rsidR="00642E4D" w:rsidRPr="00FC7278">
        <w:rPr>
          <w:rFonts w:ascii="Arial" w:hAnsi="Arial" w:cs="Arial"/>
          <w:b/>
          <w:sz w:val="24"/>
          <w:szCs w:val="24"/>
          <w:lang w:val="en-US"/>
        </w:rPr>
        <w:t xml:space="preserve">.1  </w:t>
      </w:r>
      <w:r w:rsidR="001603E2">
        <w:rPr>
          <w:rFonts w:ascii="Arial" w:hAnsi="Arial" w:cs="Arial"/>
          <w:b/>
          <w:sz w:val="24"/>
          <w:szCs w:val="24"/>
          <w:lang w:val="en-US"/>
        </w:rPr>
        <w:tab/>
      </w:r>
      <w:r w:rsidR="00FF23F7" w:rsidRPr="00FC7278">
        <w:rPr>
          <w:rFonts w:ascii="Arial" w:hAnsi="Arial" w:cs="Arial"/>
          <w:b/>
          <w:sz w:val="24"/>
          <w:szCs w:val="24"/>
          <w:lang w:val="en-US"/>
        </w:rPr>
        <w:t>Day to day duties of the Technical Secretariat can be broadly categorized</w:t>
      </w:r>
      <w:r w:rsidR="00642E4D" w:rsidRPr="00FC7278">
        <w:rPr>
          <w:rFonts w:ascii="Arial" w:hAnsi="Arial" w:cs="Arial"/>
          <w:b/>
          <w:sz w:val="24"/>
          <w:szCs w:val="24"/>
          <w:lang w:val="en-US"/>
        </w:rPr>
        <w:t xml:space="preserve"> </w:t>
      </w:r>
      <w:r w:rsidR="00FF23F7" w:rsidRPr="00FC7278">
        <w:rPr>
          <w:rFonts w:ascii="Arial" w:hAnsi="Arial" w:cs="Arial"/>
          <w:b/>
          <w:sz w:val="24"/>
          <w:szCs w:val="24"/>
          <w:lang w:val="en-US"/>
        </w:rPr>
        <w:t>as:</w:t>
      </w:r>
    </w:p>
    <w:p w14:paraId="0723FB81" w14:textId="77777777" w:rsidR="0073748A" w:rsidRPr="005E2269" w:rsidRDefault="00FF23F7" w:rsidP="00FF23F7">
      <w:pPr>
        <w:numPr>
          <w:ilvl w:val="0"/>
          <w:numId w:val="16"/>
        </w:numPr>
        <w:rPr>
          <w:rFonts w:ascii="Arial" w:hAnsi="Arial" w:cs="Arial"/>
          <w:sz w:val="22"/>
          <w:szCs w:val="24"/>
          <w:lang w:val="en-US"/>
        </w:rPr>
      </w:pPr>
      <w:r w:rsidRPr="005E2269">
        <w:rPr>
          <w:rFonts w:ascii="Arial" w:hAnsi="Arial" w:cs="Arial"/>
          <w:sz w:val="22"/>
          <w:szCs w:val="24"/>
          <w:lang w:val="en-US"/>
        </w:rPr>
        <w:t xml:space="preserve">Processing applications and managing assessments of new bodies </w:t>
      </w:r>
      <w:r w:rsidR="0069742D" w:rsidRPr="005E2269">
        <w:rPr>
          <w:rFonts w:ascii="Arial" w:hAnsi="Arial" w:cs="Arial"/>
          <w:sz w:val="22"/>
          <w:szCs w:val="24"/>
          <w:lang w:val="en-US"/>
        </w:rPr>
        <w:t>and re-assessment of existing bodies</w:t>
      </w:r>
    </w:p>
    <w:p w14:paraId="0A743E63" w14:textId="77777777" w:rsidR="00FF23F7" w:rsidRPr="005E2269" w:rsidRDefault="00FF23F7" w:rsidP="00FF23F7">
      <w:pPr>
        <w:numPr>
          <w:ilvl w:val="0"/>
          <w:numId w:val="16"/>
        </w:numPr>
        <w:rPr>
          <w:rFonts w:ascii="Arial" w:hAnsi="Arial" w:cs="Arial"/>
          <w:sz w:val="22"/>
          <w:szCs w:val="24"/>
          <w:lang w:val="en-US"/>
        </w:rPr>
      </w:pPr>
      <w:r w:rsidRPr="005E2269">
        <w:rPr>
          <w:rFonts w:ascii="Arial" w:hAnsi="Arial" w:cs="Arial"/>
          <w:sz w:val="22"/>
          <w:szCs w:val="24"/>
          <w:lang w:val="en-US"/>
        </w:rPr>
        <w:t>Processing the applications of Scope extensions</w:t>
      </w:r>
      <w:r w:rsidR="00100C8A" w:rsidRPr="005E2269">
        <w:rPr>
          <w:rFonts w:ascii="Arial" w:hAnsi="Arial" w:cs="Arial"/>
          <w:sz w:val="22"/>
          <w:szCs w:val="24"/>
          <w:lang w:val="en-US"/>
        </w:rPr>
        <w:t>,</w:t>
      </w:r>
      <w:r w:rsidR="00782490">
        <w:rPr>
          <w:rFonts w:ascii="Arial" w:hAnsi="Arial" w:cs="Arial"/>
          <w:sz w:val="22"/>
          <w:szCs w:val="24"/>
          <w:lang w:val="en-US"/>
        </w:rPr>
        <w:t>for example,</w:t>
      </w:r>
      <w:r w:rsidR="00100C8A" w:rsidRPr="005E2269">
        <w:rPr>
          <w:rFonts w:ascii="Arial" w:hAnsi="Arial" w:cs="Arial"/>
          <w:sz w:val="22"/>
          <w:szCs w:val="24"/>
          <w:lang w:val="en-US"/>
        </w:rPr>
        <w:t xml:space="preserve"> new editions of Standards </w:t>
      </w:r>
      <w:r w:rsidRPr="005E2269">
        <w:rPr>
          <w:rFonts w:ascii="Arial" w:hAnsi="Arial" w:cs="Arial"/>
          <w:sz w:val="22"/>
          <w:szCs w:val="24"/>
          <w:lang w:val="en-US"/>
        </w:rPr>
        <w:t xml:space="preserve">and other changes, </w:t>
      </w:r>
      <w:r w:rsidR="001D75B9">
        <w:rPr>
          <w:rFonts w:ascii="Arial" w:hAnsi="Arial" w:cs="Arial"/>
          <w:sz w:val="22"/>
          <w:szCs w:val="24"/>
          <w:lang w:val="en-US"/>
        </w:rPr>
        <w:t xml:space="preserve">for example, </w:t>
      </w:r>
      <w:r w:rsidRPr="005E2269">
        <w:rPr>
          <w:rFonts w:ascii="Arial" w:hAnsi="Arial" w:cs="Arial"/>
          <w:sz w:val="22"/>
          <w:szCs w:val="24"/>
          <w:lang w:val="en-US"/>
        </w:rPr>
        <w:t>name changes of existing bodies along with their maintenance via surveillance and re-assessments</w:t>
      </w:r>
    </w:p>
    <w:p w14:paraId="288A0A1F" w14:textId="77777777" w:rsidR="000E0E1A" w:rsidRDefault="00FF23F7" w:rsidP="00F21358">
      <w:pPr>
        <w:numPr>
          <w:ilvl w:val="0"/>
          <w:numId w:val="16"/>
        </w:numPr>
        <w:rPr>
          <w:rFonts w:ascii="Arial" w:hAnsi="Arial" w:cs="Arial"/>
          <w:sz w:val="22"/>
          <w:szCs w:val="24"/>
          <w:lang w:val="en-US"/>
        </w:rPr>
      </w:pPr>
      <w:r w:rsidRPr="000E0E1A">
        <w:rPr>
          <w:rFonts w:ascii="Arial" w:hAnsi="Arial" w:cs="Arial"/>
          <w:sz w:val="22"/>
          <w:szCs w:val="24"/>
          <w:lang w:val="en-US"/>
        </w:rPr>
        <w:t>Support to ExCBs in the day</w:t>
      </w:r>
      <w:r w:rsidR="00782490">
        <w:rPr>
          <w:rFonts w:ascii="Arial" w:hAnsi="Arial" w:cs="Arial"/>
          <w:sz w:val="22"/>
          <w:szCs w:val="24"/>
          <w:lang w:val="en-US"/>
        </w:rPr>
        <w:t>-</w:t>
      </w:r>
      <w:r w:rsidRPr="000E0E1A">
        <w:rPr>
          <w:rFonts w:ascii="Arial" w:hAnsi="Arial" w:cs="Arial"/>
          <w:sz w:val="22"/>
          <w:szCs w:val="24"/>
          <w:lang w:val="en-US"/>
        </w:rPr>
        <w:t>to</w:t>
      </w:r>
      <w:r w:rsidR="00782490">
        <w:rPr>
          <w:rFonts w:ascii="Arial" w:hAnsi="Arial" w:cs="Arial"/>
          <w:sz w:val="22"/>
          <w:szCs w:val="24"/>
          <w:lang w:val="en-US"/>
        </w:rPr>
        <w:t>-</w:t>
      </w:r>
      <w:r w:rsidRPr="000E0E1A">
        <w:rPr>
          <w:rFonts w:ascii="Arial" w:hAnsi="Arial" w:cs="Arial"/>
          <w:sz w:val="22"/>
          <w:szCs w:val="24"/>
          <w:lang w:val="en-US"/>
        </w:rPr>
        <w:t xml:space="preserve">day use of the </w:t>
      </w:r>
      <w:r w:rsidR="003C1365" w:rsidRPr="000E0E1A">
        <w:rPr>
          <w:rFonts w:ascii="Arial" w:hAnsi="Arial" w:cs="Arial"/>
          <w:sz w:val="22"/>
          <w:szCs w:val="24"/>
          <w:lang w:val="en-US"/>
        </w:rPr>
        <w:t>IECEx</w:t>
      </w:r>
      <w:r w:rsidRPr="000E0E1A">
        <w:rPr>
          <w:rFonts w:ascii="Arial" w:hAnsi="Arial" w:cs="Arial"/>
          <w:sz w:val="22"/>
          <w:szCs w:val="24"/>
          <w:lang w:val="en-US"/>
        </w:rPr>
        <w:t xml:space="preserve"> On-Line CoC </w:t>
      </w:r>
      <w:r w:rsidR="003C1365" w:rsidRPr="000E0E1A">
        <w:rPr>
          <w:rFonts w:ascii="Arial" w:hAnsi="Arial" w:cs="Arial"/>
          <w:sz w:val="22"/>
          <w:szCs w:val="24"/>
          <w:lang w:val="en-US"/>
        </w:rPr>
        <w:t>S</w:t>
      </w:r>
      <w:r w:rsidRPr="000E0E1A">
        <w:rPr>
          <w:rFonts w:ascii="Arial" w:hAnsi="Arial" w:cs="Arial"/>
          <w:sz w:val="22"/>
          <w:szCs w:val="24"/>
          <w:lang w:val="en-US"/>
        </w:rPr>
        <w:t>ystem</w:t>
      </w:r>
    </w:p>
    <w:p w14:paraId="52B31CE7" w14:textId="77777777" w:rsidR="00FF23F7" w:rsidRPr="000E0E1A" w:rsidRDefault="009A56A1" w:rsidP="00F21358">
      <w:pPr>
        <w:numPr>
          <w:ilvl w:val="0"/>
          <w:numId w:val="16"/>
        </w:numPr>
        <w:rPr>
          <w:rFonts w:ascii="Arial" w:hAnsi="Arial" w:cs="Arial"/>
          <w:sz w:val="22"/>
          <w:szCs w:val="24"/>
          <w:lang w:val="en-US"/>
        </w:rPr>
      </w:pPr>
      <w:r>
        <w:rPr>
          <w:rFonts w:ascii="Arial" w:hAnsi="Arial" w:cs="Arial"/>
          <w:sz w:val="22"/>
          <w:szCs w:val="24"/>
          <w:lang w:val="en-US"/>
        </w:rPr>
        <w:t>Revision and up-</w:t>
      </w:r>
      <w:r w:rsidR="00FF23F7" w:rsidRPr="000E0E1A">
        <w:rPr>
          <w:rFonts w:ascii="Arial" w:hAnsi="Arial" w:cs="Arial"/>
          <w:sz w:val="22"/>
          <w:szCs w:val="24"/>
          <w:lang w:val="en-US"/>
        </w:rPr>
        <w:t>dating of IE</w:t>
      </w:r>
      <w:r w:rsidR="00782490">
        <w:rPr>
          <w:rFonts w:ascii="Arial" w:hAnsi="Arial" w:cs="Arial"/>
          <w:sz w:val="22"/>
          <w:szCs w:val="24"/>
          <w:lang w:val="en-US"/>
        </w:rPr>
        <w:t>-</w:t>
      </w:r>
      <w:r w:rsidR="00FF23F7" w:rsidRPr="000E0E1A">
        <w:rPr>
          <w:rFonts w:ascii="Arial" w:hAnsi="Arial" w:cs="Arial"/>
          <w:sz w:val="22"/>
          <w:szCs w:val="24"/>
          <w:lang w:val="en-US"/>
        </w:rPr>
        <w:t>Ex Scheme</w:t>
      </w:r>
      <w:r w:rsidR="00F62FF1" w:rsidRPr="000E0E1A">
        <w:rPr>
          <w:rFonts w:ascii="Arial" w:hAnsi="Arial" w:cs="Arial"/>
          <w:sz w:val="22"/>
          <w:szCs w:val="24"/>
          <w:lang w:val="en-US"/>
        </w:rPr>
        <w:t>s</w:t>
      </w:r>
      <w:r w:rsidR="00FF23F7" w:rsidRPr="000E0E1A">
        <w:rPr>
          <w:rFonts w:ascii="Arial" w:hAnsi="Arial" w:cs="Arial"/>
          <w:sz w:val="22"/>
          <w:szCs w:val="24"/>
          <w:lang w:val="en-US"/>
        </w:rPr>
        <w:t xml:space="preserve"> rules and Operational Documents and forms</w:t>
      </w:r>
    </w:p>
    <w:p w14:paraId="3C68BB5C" w14:textId="77777777" w:rsidR="00AF75B0" w:rsidRPr="005E2269" w:rsidRDefault="00FF23F7" w:rsidP="00FF23F7">
      <w:pPr>
        <w:numPr>
          <w:ilvl w:val="0"/>
          <w:numId w:val="16"/>
        </w:numPr>
        <w:rPr>
          <w:rFonts w:ascii="Arial" w:hAnsi="Arial" w:cs="Arial"/>
          <w:sz w:val="22"/>
          <w:szCs w:val="24"/>
          <w:lang w:val="en-US"/>
        </w:rPr>
      </w:pPr>
      <w:r w:rsidRPr="005E2269">
        <w:rPr>
          <w:rFonts w:ascii="Arial" w:hAnsi="Arial" w:cs="Arial"/>
          <w:sz w:val="22"/>
          <w:szCs w:val="24"/>
          <w:lang w:val="en-US"/>
        </w:rPr>
        <w:t>IECEx Scheme</w:t>
      </w:r>
      <w:r w:rsidR="00F62FF1" w:rsidRPr="005E2269">
        <w:rPr>
          <w:rFonts w:ascii="Arial" w:hAnsi="Arial" w:cs="Arial"/>
          <w:sz w:val="22"/>
          <w:szCs w:val="24"/>
          <w:lang w:val="en-US"/>
        </w:rPr>
        <w:t>s</w:t>
      </w:r>
      <w:r w:rsidRPr="005E2269">
        <w:rPr>
          <w:rFonts w:ascii="Arial" w:hAnsi="Arial" w:cs="Arial"/>
          <w:sz w:val="22"/>
          <w:szCs w:val="24"/>
          <w:lang w:val="en-US"/>
        </w:rPr>
        <w:t xml:space="preserve"> development</w:t>
      </w:r>
      <w:r w:rsidR="00AF75B0" w:rsidRPr="005E2269">
        <w:rPr>
          <w:rFonts w:ascii="Arial" w:hAnsi="Arial" w:cs="Arial"/>
          <w:sz w:val="22"/>
          <w:szCs w:val="24"/>
          <w:lang w:val="en-US"/>
        </w:rPr>
        <w:t xml:space="preserve"> and </w:t>
      </w:r>
      <w:r w:rsidRPr="005E2269">
        <w:rPr>
          <w:rFonts w:ascii="Arial" w:hAnsi="Arial" w:cs="Arial"/>
          <w:sz w:val="22"/>
          <w:szCs w:val="24"/>
          <w:lang w:val="en-US"/>
        </w:rPr>
        <w:t xml:space="preserve">Growth </w:t>
      </w:r>
      <w:r w:rsidR="00100C8A" w:rsidRPr="005E2269">
        <w:rPr>
          <w:rFonts w:ascii="Arial" w:hAnsi="Arial" w:cs="Arial"/>
          <w:sz w:val="22"/>
          <w:szCs w:val="24"/>
          <w:lang w:val="en-US"/>
        </w:rPr>
        <w:t>across all IECEx Schemes</w:t>
      </w:r>
    </w:p>
    <w:p w14:paraId="18E8926A" w14:textId="77777777" w:rsidR="00592BF9" w:rsidRPr="005E2269" w:rsidRDefault="00AF75B0" w:rsidP="00FF23F7">
      <w:pPr>
        <w:numPr>
          <w:ilvl w:val="0"/>
          <w:numId w:val="16"/>
        </w:numPr>
        <w:rPr>
          <w:rFonts w:ascii="Arial" w:hAnsi="Arial" w:cs="Arial"/>
          <w:sz w:val="22"/>
          <w:szCs w:val="24"/>
          <w:lang w:val="en-US"/>
        </w:rPr>
      </w:pPr>
      <w:r w:rsidRPr="005E2269">
        <w:rPr>
          <w:rFonts w:ascii="Arial" w:hAnsi="Arial" w:cs="Arial"/>
          <w:sz w:val="22"/>
          <w:szCs w:val="24"/>
          <w:lang w:val="en-US"/>
        </w:rPr>
        <w:t>In conjunction with Chairman and Officers, IECEx S</w:t>
      </w:r>
      <w:r w:rsidR="002D25F4" w:rsidRPr="005E2269">
        <w:rPr>
          <w:rFonts w:ascii="Arial" w:hAnsi="Arial" w:cs="Arial"/>
          <w:sz w:val="22"/>
          <w:szCs w:val="24"/>
          <w:lang w:val="en-US"/>
        </w:rPr>
        <w:t>ystem</w:t>
      </w:r>
      <w:r w:rsidRPr="005E2269">
        <w:rPr>
          <w:rFonts w:ascii="Arial" w:hAnsi="Arial" w:cs="Arial"/>
          <w:sz w:val="22"/>
          <w:szCs w:val="24"/>
          <w:lang w:val="en-US"/>
        </w:rPr>
        <w:t xml:space="preserve"> regular reporting to CAB</w:t>
      </w:r>
      <w:r w:rsidR="00D22D82" w:rsidRPr="005E2269">
        <w:rPr>
          <w:rFonts w:ascii="Arial" w:hAnsi="Arial" w:cs="Arial"/>
          <w:sz w:val="22"/>
          <w:szCs w:val="24"/>
          <w:lang w:val="en-US"/>
        </w:rPr>
        <w:t xml:space="preserve"> and participation in CAB Working Groups</w:t>
      </w:r>
    </w:p>
    <w:p w14:paraId="2D45A5C1" w14:textId="77777777" w:rsidR="00374A95" w:rsidRPr="005E2269" w:rsidRDefault="00374A95" w:rsidP="00FF23F7">
      <w:pPr>
        <w:numPr>
          <w:ilvl w:val="0"/>
          <w:numId w:val="16"/>
        </w:numPr>
        <w:rPr>
          <w:rFonts w:ascii="Arial" w:hAnsi="Arial" w:cs="Arial"/>
          <w:sz w:val="22"/>
          <w:szCs w:val="24"/>
          <w:lang w:val="en-US"/>
        </w:rPr>
      </w:pPr>
      <w:r w:rsidRPr="006E40B0">
        <w:rPr>
          <w:rFonts w:ascii="Arial" w:hAnsi="Arial" w:cs="Arial"/>
          <w:sz w:val="22"/>
          <w:szCs w:val="24"/>
          <w:lang w:val="en-US"/>
        </w:rPr>
        <w:t xml:space="preserve">Respond to general inquiries </w:t>
      </w:r>
      <w:r w:rsidR="00C5442B">
        <w:rPr>
          <w:rFonts w:ascii="Arial" w:hAnsi="Arial" w:cs="Arial"/>
          <w:sz w:val="22"/>
          <w:szCs w:val="24"/>
          <w:lang w:val="en-US"/>
        </w:rPr>
        <w:t xml:space="preserve">coming directly </w:t>
      </w:r>
      <w:r w:rsidRPr="006E40B0">
        <w:rPr>
          <w:rFonts w:ascii="Arial" w:hAnsi="Arial" w:cs="Arial"/>
          <w:sz w:val="22"/>
          <w:szCs w:val="24"/>
          <w:lang w:val="en-US"/>
        </w:rPr>
        <w:t>from industry</w:t>
      </w:r>
      <w:r w:rsidR="00C5442B">
        <w:rPr>
          <w:rFonts w:ascii="Arial" w:hAnsi="Arial" w:cs="Arial"/>
          <w:sz w:val="22"/>
          <w:szCs w:val="24"/>
          <w:lang w:val="en-US"/>
        </w:rPr>
        <w:t xml:space="preserve"> (increasing)</w:t>
      </w:r>
      <w:r w:rsidRPr="005E2269">
        <w:rPr>
          <w:rFonts w:ascii="Arial" w:hAnsi="Arial" w:cs="Arial"/>
          <w:sz w:val="22"/>
          <w:szCs w:val="24"/>
          <w:lang w:val="en-US"/>
        </w:rPr>
        <w:t xml:space="preserve"> </w:t>
      </w:r>
    </w:p>
    <w:p w14:paraId="63F4AE42" w14:textId="77777777" w:rsidR="00FF23F7" w:rsidRDefault="00592BF9" w:rsidP="00FF23F7">
      <w:pPr>
        <w:numPr>
          <w:ilvl w:val="0"/>
          <w:numId w:val="16"/>
        </w:numPr>
        <w:rPr>
          <w:rFonts w:ascii="Arial" w:hAnsi="Arial" w:cs="Arial"/>
          <w:sz w:val="22"/>
          <w:szCs w:val="24"/>
          <w:lang w:val="en-US"/>
        </w:rPr>
      </w:pPr>
      <w:r w:rsidRPr="005E2269">
        <w:rPr>
          <w:rFonts w:ascii="Arial" w:hAnsi="Arial" w:cs="Arial"/>
          <w:sz w:val="22"/>
          <w:szCs w:val="24"/>
          <w:lang w:val="en-US"/>
        </w:rPr>
        <w:t>Day to day management of S</w:t>
      </w:r>
      <w:r w:rsidR="00F62FF1" w:rsidRPr="005E2269">
        <w:rPr>
          <w:rFonts w:ascii="Arial" w:hAnsi="Arial" w:cs="Arial"/>
          <w:sz w:val="22"/>
          <w:szCs w:val="24"/>
          <w:lang w:val="en-US"/>
        </w:rPr>
        <w:t>ystem</w:t>
      </w:r>
      <w:r w:rsidRPr="005E2269">
        <w:rPr>
          <w:rFonts w:ascii="Arial" w:hAnsi="Arial" w:cs="Arial"/>
          <w:sz w:val="22"/>
          <w:szCs w:val="24"/>
          <w:lang w:val="en-US"/>
        </w:rPr>
        <w:t xml:space="preserve"> finances, in conjunction with Treasurer</w:t>
      </w:r>
      <w:r w:rsidR="00FF23F7" w:rsidRPr="005E2269">
        <w:rPr>
          <w:rFonts w:ascii="Arial" w:hAnsi="Arial" w:cs="Arial"/>
          <w:sz w:val="22"/>
          <w:szCs w:val="24"/>
          <w:lang w:val="en-US"/>
        </w:rPr>
        <w:t xml:space="preserve"> </w:t>
      </w:r>
      <w:r w:rsidR="002041E6">
        <w:rPr>
          <w:rFonts w:ascii="Arial" w:hAnsi="Arial" w:cs="Arial"/>
          <w:sz w:val="22"/>
          <w:szCs w:val="24"/>
          <w:lang w:val="en-US"/>
        </w:rPr>
        <w:t>and Executive</w:t>
      </w:r>
    </w:p>
    <w:p w14:paraId="3CCE0F51" w14:textId="77777777" w:rsidR="003D7517" w:rsidRDefault="00AF2BCA" w:rsidP="0091309A">
      <w:pPr>
        <w:rPr>
          <w:rFonts w:ascii="Arial" w:hAnsi="Arial" w:cs="Arial"/>
          <w:sz w:val="22"/>
          <w:szCs w:val="24"/>
          <w:lang w:val="en-US"/>
        </w:rPr>
      </w:pPr>
      <w:r>
        <w:rPr>
          <w:rFonts w:ascii="Arial" w:hAnsi="Arial" w:cs="Arial"/>
          <w:sz w:val="22"/>
          <w:szCs w:val="24"/>
          <w:lang w:val="en-US"/>
        </w:rPr>
        <w:lastRenderedPageBreak/>
        <w:t xml:space="preserve">In noting the above, the Secretariat wishes to draw </w:t>
      </w:r>
      <w:r w:rsidR="00782490">
        <w:rPr>
          <w:rFonts w:ascii="Arial" w:hAnsi="Arial" w:cs="Arial"/>
          <w:sz w:val="22"/>
          <w:szCs w:val="24"/>
          <w:lang w:val="en-US"/>
        </w:rPr>
        <w:t>m</w:t>
      </w:r>
      <w:r>
        <w:rPr>
          <w:rFonts w:ascii="Arial" w:hAnsi="Arial" w:cs="Arial"/>
          <w:sz w:val="22"/>
          <w:szCs w:val="24"/>
          <w:lang w:val="en-US"/>
        </w:rPr>
        <w:t>ember</w:t>
      </w:r>
      <w:r w:rsidR="00782490">
        <w:rPr>
          <w:rFonts w:ascii="Arial" w:hAnsi="Arial" w:cs="Arial"/>
          <w:sz w:val="22"/>
          <w:szCs w:val="24"/>
          <w:lang w:val="en-US"/>
        </w:rPr>
        <w:t>’s</w:t>
      </w:r>
      <w:r>
        <w:rPr>
          <w:rFonts w:ascii="Arial" w:hAnsi="Arial" w:cs="Arial"/>
          <w:sz w:val="22"/>
          <w:szCs w:val="24"/>
          <w:lang w:val="en-US"/>
        </w:rPr>
        <w:t xml:space="preserve"> attention to the increased demands on the Secretariat in dealing with inquir</w:t>
      </w:r>
      <w:r w:rsidR="0091309A">
        <w:rPr>
          <w:rFonts w:ascii="Arial" w:hAnsi="Arial" w:cs="Arial"/>
          <w:sz w:val="22"/>
          <w:szCs w:val="24"/>
          <w:lang w:val="en-US"/>
        </w:rPr>
        <w:t>i</w:t>
      </w:r>
      <w:r>
        <w:rPr>
          <w:rFonts w:ascii="Arial" w:hAnsi="Arial" w:cs="Arial"/>
          <w:sz w:val="22"/>
          <w:szCs w:val="24"/>
          <w:lang w:val="en-US"/>
        </w:rPr>
        <w:t xml:space="preserve">es concerning Ex Certification and Approvals being received direct from the market. </w:t>
      </w:r>
    </w:p>
    <w:p w14:paraId="482E5B23" w14:textId="77777777" w:rsidR="003D7517" w:rsidRDefault="003D7517" w:rsidP="0091309A">
      <w:pPr>
        <w:rPr>
          <w:rFonts w:ascii="Arial" w:hAnsi="Arial" w:cs="Arial"/>
          <w:sz w:val="22"/>
          <w:szCs w:val="24"/>
          <w:lang w:val="en-US"/>
        </w:rPr>
      </w:pPr>
    </w:p>
    <w:p w14:paraId="356B16D9" w14:textId="77777777" w:rsidR="00AF2BCA" w:rsidRDefault="003D7517" w:rsidP="0091309A">
      <w:pPr>
        <w:rPr>
          <w:rFonts w:ascii="Arial" w:hAnsi="Arial" w:cs="Arial"/>
          <w:sz w:val="22"/>
          <w:szCs w:val="24"/>
          <w:lang w:val="en-US"/>
        </w:rPr>
      </w:pPr>
      <w:r>
        <w:rPr>
          <w:rFonts w:ascii="Arial" w:hAnsi="Arial" w:cs="Arial"/>
          <w:sz w:val="22"/>
          <w:szCs w:val="24"/>
          <w:lang w:val="en-US"/>
        </w:rPr>
        <w:t>The Secretariat Team consists of a mix of both Technical and Administrative Staff to cover the day</w:t>
      </w:r>
      <w:r w:rsidR="00953A57">
        <w:rPr>
          <w:rFonts w:ascii="Arial" w:hAnsi="Arial" w:cs="Arial"/>
          <w:sz w:val="22"/>
          <w:szCs w:val="24"/>
          <w:lang w:val="en-US"/>
        </w:rPr>
        <w:t>-</w:t>
      </w:r>
      <w:r>
        <w:rPr>
          <w:rFonts w:ascii="Arial" w:hAnsi="Arial" w:cs="Arial"/>
          <w:sz w:val="22"/>
          <w:szCs w:val="24"/>
          <w:lang w:val="en-US"/>
        </w:rPr>
        <w:t>to</w:t>
      </w:r>
      <w:r w:rsidR="00953A57">
        <w:rPr>
          <w:rFonts w:ascii="Arial" w:hAnsi="Arial" w:cs="Arial"/>
          <w:sz w:val="22"/>
          <w:szCs w:val="24"/>
          <w:lang w:val="en-US"/>
        </w:rPr>
        <w:t>-</w:t>
      </w:r>
      <w:r>
        <w:rPr>
          <w:rFonts w:ascii="Arial" w:hAnsi="Arial" w:cs="Arial"/>
          <w:sz w:val="22"/>
          <w:szCs w:val="24"/>
          <w:lang w:val="en-US"/>
        </w:rPr>
        <w:t xml:space="preserve">day management, technical and admin support required to maintain functioning of the IECEx System. </w:t>
      </w:r>
    </w:p>
    <w:p w14:paraId="68584118" w14:textId="77777777" w:rsidR="00C5442B" w:rsidRDefault="00C5442B" w:rsidP="002041E6">
      <w:pPr>
        <w:rPr>
          <w:rFonts w:ascii="Arial" w:hAnsi="Arial" w:cs="Arial"/>
          <w:sz w:val="22"/>
          <w:szCs w:val="24"/>
          <w:lang w:val="en-US"/>
        </w:rPr>
      </w:pPr>
    </w:p>
    <w:p w14:paraId="1CC633C0" w14:textId="77777777" w:rsidR="003A1CE8" w:rsidRDefault="003A1CE8" w:rsidP="001603E2">
      <w:pPr>
        <w:numPr>
          <w:ilvl w:val="1"/>
          <w:numId w:val="33"/>
        </w:numPr>
        <w:ind w:left="567" w:hanging="567"/>
        <w:rPr>
          <w:rFonts w:ascii="Arial" w:hAnsi="Arial" w:cs="Arial"/>
          <w:b/>
          <w:sz w:val="24"/>
          <w:szCs w:val="24"/>
          <w:lang w:val="en-US"/>
        </w:rPr>
      </w:pPr>
      <w:r>
        <w:rPr>
          <w:rFonts w:ascii="Arial" w:hAnsi="Arial" w:cs="Arial"/>
          <w:b/>
          <w:sz w:val="24"/>
          <w:szCs w:val="24"/>
          <w:lang w:val="en-US"/>
        </w:rPr>
        <w:t>Compliance Role of the IECEx Secretariat</w:t>
      </w:r>
    </w:p>
    <w:p w14:paraId="7ABC1427" w14:textId="77777777" w:rsidR="003A1CE8" w:rsidRDefault="003A1CE8" w:rsidP="003A1CE8">
      <w:pPr>
        <w:rPr>
          <w:rFonts w:ascii="Arial" w:hAnsi="Arial" w:cs="Arial"/>
          <w:sz w:val="22"/>
          <w:szCs w:val="22"/>
          <w:lang w:val="en-US"/>
        </w:rPr>
      </w:pPr>
      <w:r w:rsidRPr="003A1CE8">
        <w:rPr>
          <w:rFonts w:ascii="Arial" w:hAnsi="Arial" w:cs="Arial"/>
          <w:sz w:val="22"/>
          <w:szCs w:val="22"/>
          <w:lang w:val="en-US"/>
        </w:rPr>
        <w:t xml:space="preserve">In addition to the </w:t>
      </w:r>
      <w:r>
        <w:rPr>
          <w:rFonts w:ascii="Arial" w:hAnsi="Arial" w:cs="Arial"/>
          <w:sz w:val="22"/>
          <w:szCs w:val="22"/>
          <w:lang w:val="en-US"/>
        </w:rPr>
        <w:t>General Technical Administration duties</w:t>
      </w:r>
      <w:r w:rsidR="00342372">
        <w:rPr>
          <w:rFonts w:ascii="Arial" w:hAnsi="Arial" w:cs="Arial"/>
          <w:sz w:val="22"/>
          <w:szCs w:val="22"/>
          <w:lang w:val="en-US"/>
        </w:rPr>
        <w:t>,</w:t>
      </w:r>
      <w:r>
        <w:rPr>
          <w:rFonts w:ascii="Arial" w:hAnsi="Arial" w:cs="Arial"/>
          <w:sz w:val="22"/>
          <w:szCs w:val="22"/>
          <w:lang w:val="en-US"/>
        </w:rPr>
        <w:t xml:space="preserve"> the IECEx Secretariat ha</w:t>
      </w:r>
      <w:r w:rsidR="00F96AF0">
        <w:rPr>
          <w:rFonts w:ascii="Arial" w:hAnsi="Arial" w:cs="Arial"/>
          <w:sz w:val="22"/>
          <w:szCs w:val="22"/>
          <w:lang w:val="en-US"/>
        </w:rPr>
        <w:t>d in recent years</w:t>
      </w:r>
      <w:r>
        <w:rPr>
          <w:rFonts w:ascii="Arial" w:hAnsi="Arial" w:cs="Arial"/>
          <w:sz w:val="22"/>
          <w:szCs w:val="22"/>
          <w:lang w:val="en-US"/>
        </w:rPr>
        <w:t xml:space="preserve"> introduced a Compliance </w:t>
      </w:r>
      <w:r w:rsidR="001C0B5B">
        <w:rPr>
          <w:rFonts w:ascii="Arial" w:hAnsi="Arial" w:cs="Arial"/>
          <w:sz w:val="22"/>
          <w:szCs w:val="22"/>
          <w:lang w:val="en-US"/>
        </w:rPr>
        <w:t>R</w:t>
      </w:r>
      <w:r w:rsidR="00342372">
        <w:rPr>
          <w:rFonts w:ascii="Arial" w:hAnsi="Arial" w:cs="Arial"/>
          <w:sz w:val="22"/>
          <w:szCs w:val="22"/>
          <w:lang w:val="en-US"/>
        </w:rPr>
        <w:t>ole</w:t>
      </w:r>
      <w:r>
        <w:rPr>
          <w:rFonts w:ascii="Arial" w:hAnsi="Arial" w:cs="Arial"/>
          <w:sz w:val="22"/>
          <w:szCs w:val="22"/>
          <w:lang w:val="en-US"/>
        </w:rPr>
        <w:t xml:space="preserve"> </w:t>
      </w:r>
      <w:r w:rsidR="00342372">
        <w:rPr>
          <w:rFonts w:ascii="Arial" w:hAnsi="Arial" w:cs="Arial"/>
          <w:sz w:val="22"/>
          <w:szCs w:val="22"/>
          <w:lang w:val="en-US"/>
        </w:rPr>
        <w:t>which covers the following key activities:</w:t>
      </w:r>
    </w:p>
    <w:p w14:paraId="1C5E2058" w14:textId="77777777" w:rsidR="00342372" w:rsidRDefault="00342372" w:rsidP="00342372">
      <w:pPr>
        <w:numPr>
          <w:ilvl w:val="0"/>
          <w:numId w:val="46"/>
        </w:numPr>
        <w:rPr>
          <w:rFonts w:ascii="Arial" w:hAnsi="Arial" w:cs="Arial"/>
          <w:sz w:val="22"/>
          <w:szCs w:val="22"/>
          <w:lang w:val="en-US"/>
        </w:rPr>
      </w:pPr>
      <w:r>
        <w:rPr>
          <w:rFonts w:ascii="Arial" w:hAnsi="Arial" w:cs="Arial"/>
          <w:sz w:val="22"/>
          <w:szCs w:val="22"/>
          <w:lang w:val="en-US"/>
        </w:rPr>
        <w:t>Review the IECEx On-Line system identifying areas of improvement for ExCBs</w:t>
      </w:r>
      <w:r w:rsidR="00545881">
        <w:rPr>
          <w:rFonts w:ascii="Arial" w:hAnsi="Arial" w:cs="Arial"/>
          <w:sz w:val="22"/>
          <w:szCs w:val="22"/>
          <w:lang w:val="en-US"/>
        </w:rPr>
        <w:t>.</w:t>
      </w:r>
    </w:p>
    <w:p w14:paraId="620B9354" w14:textId="77777777" w:rsidR="00342372" w:rsidRDefault="00342372" w:rsidP="00342372">
      <w:pPr>
        <w:numPr>
          <w:ilvl w:val="0"/>
          <w:numId w:val="46"/>
        </w:numPr>
        <w:rPr>
          <w:rFonts w:ascii="Arial" w:hAnsi="Arial" w:cs="Arial"/>
          <w:sz w:val="22"/>
          <w:szCs w:val="22"/>
          <w:lang w:val="en-US"/>
        </w:rPr>
      </w:pPr>
      <w:r>
        <w:rPr>
          <w:rFonts w:ascii="Arial" w:hAnsi="Arial" w:cs="Arial"/>
          <w:sz w:val="22"/>
          <w:szCs w:val="22"/>
          <w:lang w:val="en-US"/>
        </w:rPr>
        <w:t xml:space="preserve">Provide a Desktop Review of the IECEx On-Line System for Lead Assessors in advance of a Surveillance audit highlighting </w:t>
      </w:r>
      <w:r w:rsidR="00D76DB2">
        <w:rPr>
          <w:rFonts w:ascii="Arial" w:hAnsi="Arial" w:cs="Arial"/>
          <w:sz w:val="22"/>
          <w:szCs w:val="22"/>
          <w:lang w:val="en-US"/>
        </w:rPr>
        <w:t>areas to review</w:t>
      </w:r>
    </w:p>
    <w:p w14:paraId="711FE2AB" w14:textId="77777777" w:rsidR="00D76DB2" w:rsidRDefault="00D76DB2" w:rsidP="00342372">
      <w:pPr>
        <w:numPr>
          <w:ilvl w:val="0"/>
          <w:numId w:val="46"/>
        </w:numPr>
        <w:rPr>
          <w:rFonts w:ascii="Arial" w:hAnsi="Arial" w:cs="Arial"/>
          <w:sz w:val="22"/>
          <w:szCs w:val="22"/>
          <w:lang w:val="en-US"/>
        </w:rPr>
      </w:pPr>
      <w:r>
        <w:rPr>
          <w:rFonts w:ascii="Arial" w:hAnsi="Arial" w:cs="Arial"/>
          <w:sz w:val="22"/>
          <w:szCs w:val="22"/>
          <w:lang w:val="en-US"/>
        </w:rPr>
        <w:t>QAR management by ExCBs and associated CoCs that may need to be Suspended, Up-Issued or Cancelled</w:t>
      </w:r>
    </w:p>
    <w:p w14:paraId="6F479C33" w14:textId="77777777" w:rsidR="00D76DB2" w:rsidRDefault="00D76DB2" w:rsidP="00342372">
      <w:pPr>
        <w:numPr>
          <w:ilvl w:val="0"/>
          <w:numId w:val="46"/>
        </w:numPr>
        <w:rPr>
          <w:rFonts w:ascii="Arial" w:hAnsi="Arial" w:cs="Arial"/>
          <w:sz w:val="22"/>
          <w:szCs w:val="22"/>
          <w:lang w:val="en-US"/>
        </w:rPr>
      </w:pPr>
      <w:r>
        <w:rPr>
          <w:rFonts w:ascii="Arial" w:hAnsi="Arial" w:cs="Arial"/>
          <w:sz w:val="22"/>
          <w:szCs w:val="22"/>
          <w:lang w:val="en-US"/>
        </w:rPr>
        <w:t>Assisting ExCBs with training of their staff on the IECEx On-Line system</w:t>
      </w:r>
    </w:p>
    <w:p w14:paraId="294047E4" w14:textId="77777777" w:rsidR="00D76DB2" w:rsidRDefault="00D76DB2" w:rsidP="00342372">
      <w:pPr>
        <w:numPr>
          <w:ilvl w:val="0"/>
          <w:numId w:val="46"/>
        </w:numPr>
        <w:rPr>
          <w:rFonts w:ascii="Arial" w:hAnsi="Arial" w:cs="Arial"/>
          <w:sz w:val="22"/>
          <w:szCs w:val="22"/>
          <w:lang w:val="en-US"/>
        </w:rPr>
      </w:pPr>
      <w:r>
        <w:rPr>
          <w:rFonts w:ascii="Arial" w:hAnsi="Arial" w:cs="Arial"/>
          <w:sz w:val="22"/>
          <w:szCs w:val="22"/>
          <w:lang w:val="en-US"/>
        </w:rPr>
        <w:t>Work closely with</w:t>
      </w:r>
      <w:r w:rsidR="00492C56">
        <w:rPr>
          <w:rFonts w:ascii="Arial" w:hAnsi="Arial" w:cs="Arial"/>
          <w:sz w:val="22"/>
          <w:szCs w:val="22"/>
          <w:lang w:val="en-US"/>
        </w:rPr>
        <w:t xml:space="preserve"> and assist</w:t>
      </w:r>
      <w:r>
        <w:rPr>
          <w:rFonts w:ascii="Arial" w:hAnsi="Arial" w:cs="Arial"/>
          <w:sz w:val="22"/>
          <w:szCs w:val="22"/>
          <w:lang w:val="en-US"/>
        </w:rPr>
        <w:t xml:space="preserve"> the Proficiency Testing Program </w:t>
      </w:r>
      <w:r w:rsidR="00492C56">
        <w:rPr>
          <w:rFonts w:ascii="Arial" w:hAnsi="Arial" w:cs="Arial"/>
          <w:sz w:val="22"/>
          <w:szCs w:val="22"/>
          <w:lang w:val="en-US"/>
        </w:rPr>
        <w:t xml:space="preserve">coordinator ensuring that all ExTLs, Applicant ExTL, and ATFs participate in the test programs as per IECEx 02 Rules. </w:t>
      </w:r>
    </w:p>
    <w:p w14:paraId="2212B6F1" w14:textId="77777777" w:rsidR="00492C56" w:rsidRDefault="001C0B5B" w:rsidP="00342372">
      <w:pPr>
        <w:numPr>
          <w:ilvl w:val="0"/>
          <w:numId w:val="46"/>
        </w:numPr>
        <w:rPr>
          <w:rFonts w:ascii="Arial" w:hAnsi="Arial" w:cs="Arial"/>
          <w:sz w:val="22"/>
          <w:szCs w:val="22"/>
          <w:lang w:val="en-US"/>
        </w:rPr>
      </w:pPr>
      <w:r>
        <w:rPr>
          <w:rFonts w:ascii="Arial" w:hAnsi="Arial" w:cs="Arial"/>
          <w:sz w:val="22"/>
          <w:szCs w:val="22"/>
          <w:lang w:val="en-US"/>
        </w:rPr>
        <w:t>Assist with the development of ODs and Guides for ExCBs</w:t>
      </w:r>
    </w:p>
    <w:p w14:paraId="43010F78" w14:textId="77777777" w:rsidR="001C0B5B" w:rsidRPr="003A1CE8" w:rsidRDefault="001C0B5B" w:rsidP="008F180F">
      <w:pPr>
        <w:rPr>
          <w:rFonts w:ascii="Arial" w:hAnsi="Arial" w:cs="Arial"/>
          <w:sz w:val="22"/>
          <w:szCs w:val="22"/>
          <w:lang w:val="en-US"/>
        </w:rPr>
      </w:pPr>
    </w:p>
    <w:p w14:paraId="1ABB5938" w14:textId="77777777" w:rsidR="00FF23F7" w:rsidRPr="008B586A" w:rsidRDefault="00E76E86" w:rsidP="001603E2">
      <w:pPr>
        <w:numPr>
          <w:ilvl w:val="1"/>
          <w:numId w:val="33"/>
        </w:numPr>
        <w:ind w:left="567" w:hanging="567"/>
        <w:rPr>
          <w:rFonts w:ascii="Arial" w:hAnsi="Arial" w:cs="Arial"/>
          <w:b/>
          <w:sz w:val="24"/>
          <w:szCs w:val="24"/>
          <w:lang w:val="en-US"/>
        </w:rPr>
      </w:pPr>
      <w:r w:rsidRPr="008B586A">
        <w:rPr>
          <w:rFonts w:ascii="Arial" w:hAnsi="Arial" w:cs="Arial"/>
          <w:b/>
          <w:sz w:val="24"/>
          <w:szCs w:val="24"/>
          <w:lang w:val="en-US"/>
        </w:rPr>
        <w:t xml:space="preserve">As an indicator of the </w:t>
      </w:r>
      <w:r w:rsidR="00F62FF1" w:rsidRPr="008B586A">
        <w:rPr>
          <w:rFonts w:ascii="Arial" w:hAnsi="Arial" w:cs="Arial"/>
          <w:b/>
          <w:sz w:val="24"/>
          <w:szCs w:val="24"/>
          <w:lang w:val="en-US"/>
        </w:rPr>
        <w:t xml:space="preserve">IECEx </w:t>
      </w:r>
      <w:r w:rsidR="00D626BC" w:rsidRPr="008B586A">
        <w:rPr>
          <w:rFonts w:ascii="Arial" w:hAnsi="Arial" w:cs="Arial"/>
          <w:b/>
          <w:sz w:val="24"/>
          <w:szCs w:val="24"/>
          <w:lang w:val="en-US"/>
        </w:rPr>
        <w:t>S</w:t>
      </w:r>
      <w:r w:rsidR="00F62FF1" w:rsidRPr="008B586A">
        <w:rPr>
          <w:rFonts w:ascii="Arial" w:hAnsi="Arial" w:cs="Arial"/>
          <w:b/>
          <w:sz w:val="24"/>
          <w:szCs w:val="24"/>
          <w:lang w:val="en-US"/>
        </w:rPr>
        <w:t>ystem</w:t>
      </w:r>
      <w:r w:rsidR="00D626BC" w:rsidRPr="008B586A">
        <w:rPr>
          <w:rFonts w:ascii="Arial" w:hAnsi="Arial" w:cs="Arial"/>
          <w:b/>
          <w:sz w:val="24"/>
          <w:szCs w:val="24"/>
          <w:lang w:val="en-US"/>
        </w:rPr>
        <w:t xml:space="preserve"> development and growth, </w:t>
      </w:r>
      <w:r w:rsidRPr="008B586A">
        <w:rPr>
          <w:rFonts w:ascii="Arial" w:hAnsi="Arial" w:cs="Arial"/>
          <w:b/>
          <w:sz w:val="24"/>
          <w:szCs w:val="24"/>
          <w:lang w:val="en-US"/>
        </w:rPr>
        <w:t xml:space="preserve">since the </w:t>
      </w:r>
      <w:r w:rsidR="007232A3" w:rsidRPr="008B586A">
        <w:rPr>
          <w:rFonts w:ascii="Arial" w:hAnsi="Arial" w:cs="Arial"/>
          <w:b/>
          <w:sz w:val="24"/>
          <w:szCs w:val="24"/>
          <w:lang w:val="en-US"/>
        </w:rPr>
        <w:t xml:space="preserve">first Report card issued in </w:t>
      </w:r>
      <w:r w:rsidRPr="008B586A">
        <w:rPr>
          <w:rFonts w:ascii="Arial" w:hAnsi="Arial" w:cs="Arial"/>
          <w:b/>
          <w:sz w:val="24"/>
          <w:szCs w:val="24"/>
          <w:lang w:val="en-US"/>
        </w:rPr>
        <w:t>200</w:t>
      </w:r>
      <w:r w:rsidR="0073748A" w:rsidRPr="008B586A">
        <w:rPr>
          <w:rFonts w:ascii="Arial" w:hAnsi="Arial" w:cs="Arial"/>
          <w:b/>
          <w:sz w:val="24"/>
          <w:szCs w:val="24"/>
          <w:lang w:val="en-US"/>
        </w:rPr>
        <w:t>8</w:t>
      </w:r>
      <w:r w:rsidRPr="008B586A">
        <w:rPr>
          <w:rFonts w:ascii="Arial" w:hAnsi="Arial" w:cs="Arial"/>
          <w:b/>
          <w:sz w:val="24"/>
          <w:szCs w:val="24"/>
          <w:lang w:val="en-US"/>
        </w:rPr>
        <w:t xml:space="preserve"> </w:t>
      </w:r>
      <w:r w:rsidR="00D626BC" w:rsidRPr="008B586A">
        <w:rPr>
          <w:rFonts w:ascii="Arial" w:hAnsi="Arial" w:cs="Arial"/>
          <w:b/>
          <w:sz w:val="24"/>
          <w:szCs w:val="24"/>
          <w:lang w:val="en-US"/>
        </w:rPr>
        <w:t xml:space="preserve">IECEx </w:t>
      </w:r>
      <w:r w:rsidR="0073748A" w:rsidRPr="008B586A">
        <w:rPr>
          <w:rFonts w:ascii="Arial" w:hAnsi="Arial" w:cs="Arial"/>
          <w:b/>
          <w:sz w:val="24"/>
          <w:szCs w:val="24"/>
          <w:lang w:val="en-US"/>
        </w:rPr>
        <w:t>Paris</w:t>
      </w:r>
      <w:r w:rsidR="00D22D82" w:rsidRPr="008B586A">
        <w:rPr>
          <w:rFonts w:ascii="Arial" w:hAnsi="Arial" w:cs="Arial"/>
          <w:b/>
          <w:sz w:val="24"/>
          <w:szCs w:val="24"/>
          <w:lang w:val="en-US"/>
        </w:rPr>
        <w:t xml:space="preserve"> </w:t>
      </w:r>
      <w:r w:rsidRPr="008B586A">
        <w:rPr>
          <w:rFonts w:ascii="Arial" w:hAnsi="Arial" w:cs="Arial"/>
          <w:b/>
          <w:sz w:val="24"/>
          <w:szCs w:val="24"/>
          <w:lang w:val="en-US"/>
        </w:rPr>
        <w:t>meeting</w:t>
      </w:r>
      <w:r w:rsidR="00D626BC" w:rsidRPr="008B586A">
        <w:rPr>
          <w:rFonts w:ascii="Arial" w:hAnsi="Arial" w:cs="Arial"/>
          <w:b/>
          <w:sz w:val="24"/>
          <w:szCs w:val="24"/>
          <w:lang w:val="en-US"/>
        </w:rPr>
        <w:t>s,</w:t>
      </w:r>
      <w:r w:rsidRPr="008B586A">
        <w:rPr>
          <w:rFonts w:ascii="Arial" w:hAnsi="Arial" w:cs="Arial"/>
          <w:b/>
          <w:sz w:val="24"/>
          <w:szCs w:val="24"/>
          <w:lang w:val="en-US"/>
        </w:rPr>
        <w:t xml:space="preserve"> the following </w:t>
      </w:r>
      <w:r w:rsidR="00617734" w:rsidRPr="008B586A">
        <w:rPr>
          <w:rFonts w:ascii="Arial" w:hAnsi="Arial" w:cs="Arial"/>
          <w:b/>
          <w:sz w:val="24"/>
          <w:szCs w:val="24"/>
          <w:lang w:val="en-US"/>
        </w:rPr>
        <w:t xml:space="preserve">additional </w:t>
      </w:r>
      <w:r w:rsidRPr="008B586A">
        <w:rPr>
          <w:rFonts w:ascii="Arial" w:hAnsi="Arial" w:cs="Arial"/>
          <w:b/>
          <w:sz w:val="24"/>
          <w:szCs w:val="24"/>
          <w:lang w:val="en-US"/>
        </w:rPr>
        <w:t xml:space="preserve">statistics </w:t>
      </w:r>
      <w:r w:rsidR="00D626BC" w:rsidRPr="008B586A">
        <w:rPr>
          <w:rFonts w:ascii="Arial" w:hAnsi="Arial" w:cs="Arial"/>
          <w:b/>
          <w:sz w:val="24"/>
          <w:szCs w:val="24"/>
          <w:lang w:val="en-US"/>
        </w:rPr>
        <w:t>are provided:</w:t>
      </w:r>
      <w:r w:rsidR="00D626BC" w:rsidRPr="008B586A">
        <w:rPr>
          <w:rFonts w:ascii="Arial" w:hAnsi="Arial" w:cs="Arial"/>
          <w:sz w:val="24"/>
          <w:szCs w:val="24"/>
          <w:lang w:val="en-US"/>
        </w:rPr>
        <w:t xml:space="preserve"> </w:t>
      </w:r>
    </w:p>
    <w:p w14:paraId="205A7F08" w14:textId="77777777" w:rsidR="00221114" w:rsidRDefault="009742FD" w:rsidP="00956CAC">
      <w:pPr>
        <w:rPr>
          <w:rFonts w:ascii="Arial" w:hAnsi="Arial" w:cs="Arial"/>
          <w:sz w:val="22"/>
          <w:szCs w:val="24"/>
          <w:lang w:val="en-US"/>
        </w:rPr>
      </w:pPr>
      <w:r w:rsidRPr="005E2269">
        <w:rPr>
          <w:rFonts w:ascii="Arial" w:hAnsi="Arial" w:cs="Arial"/>
          <w:sz w:val="22"/>
          <w:szCs w:val="24"/>
          <w:lang w:val="en-US"/>
        </w:rPr>
        <w:t>General items prepared and issued according to the day</w:t>
      </w:r>
      <w:r w:rsidR="008E044A">
        <w:rPr>
          <w:rFonts w:ascii="Arial" w:hAnsi="Arial" w:cs="Arial"/>
          <w:sz w:val="22"/>
          <w:szCs w:val="24"/>
          <w:lang w:val="en-US"/>
        </w:rPr>
        <w:t>-</w:t>
      </w:r>
      <w:r w:rsidRPr="005E2269">
        <w:rPr>
          <w:rFonts w:ascii="Arial" w:hAnsi="Arial" w:cs="Arial"/>
          <w:sz w:val="22"/>
          <w:szCs w:val="24"/>
          <w:lang w:val="en-US"/>
        </w:rPr>
        <w:t>to</w:t>
      </w:r>
      <w:r w:rsidR="008E044A">
        <w:rPr>
          <w:rFonts w:ascii="Arial" w:hAnsi="Arial" w:cs="Arial"/>
          <w:sz w:val="22"/>
          <w:szCs w:val="24"/>
          <w:lang w:val="en-US"/>
        </w:rPr>
        <w:t>-</w:t>
      </w:r>
      <w:r w:rsidRPr="005E2269">
        <w:rPr>
          <w:rFonts w:ascii="Arial" w:hAnsi="Arial" w:cs="Arial"/>
          <w:sz w:val="22"/>
          <w:szCs w:val="24"/>
          <w:lang w:val="en-US"/>
        </w:rPr>
        <w:t>day management and operation of the IECEx System are provided below w</w:t>
      </w:r>
      <w:r w:rsidR="008A0395" w:rsidRPr="005E2269">
        <w:rPr>
          <w:rFonts w:ascii="Arial" w:hAnsi="Arial" w:cs="Arial"/>
          <w:sz w:val="22"/>
          <w:szCs w:val="24"/>
          <w:lang w:val="en-US"/>
        </w:rPr>
        <w:t xml:space="preserve">ith </w:t>
      </w:r>
      <w:r w:rsidRPr="005E2269">
        <w:rPr>
          <w:rFonts w:ascii="Arial" w:hAnsi="Arial" w:cs="Arial"/>
          <w:sz w:val="22"/>
          <w:szCs w:val="24"/>
          <w:lang w:val="en-US"/>
        </w:rPr>
        <w:t xml:space="preserve">a comparison to the figures reported at </w:t>
      </w:r>
      <w:r w:rsidR="00AA3031">
        <w:rPr>
          <w:rFonts w:ascii="Arial" w:hAnsi="Arial" w:cs="Arial"/>
          <w:sz w:val="22"/>
          <w:szCs w:val="24"/>
          <w:lang w:val="en-US"/>
        </w:rPr>
        <w:t xml:space="preserve">past IECEx meeting since </w:t>
      </w:r>
      <w:r w:rsidR="00E33A3E" w:rsidRPr="005E2269">
        <w:rPr>
          <w:rFonts w:ascii="Arial" w:hAnsi="Arial" w:cs="Arial"/>
          <w:sz w:val="22"/>
          <w:szCs w:val="24"/>
          <w:lang w:val="en-US"/>
        </w:rPr>
        <w:t>2013</w:t>
      </w:r>
      <w:r w:rsidR="00AA3031">
        <w:rPr>
          <w:rFonts w:ascii="Arial" w:hAnsi="Arial" w:cs="Arial"/>
          <w:sz w:val="22"/>
          <w:szCs w:val="24"/>
          <w:lang w:val="en-US"/>
        </w:rPr>
        <w:t>.</w:t>
      </w:r>
    </w:p>
    <w:p w14:paraId="4AC80689" w14:textId="77777777" w:rsidR="00A107C6" w:rsidRDefault="00A107C6" w:rsidP="00956CAC">
      <w:pPr>
        <w:rPr>
          <w:rFonts w:ascii="Arial" w:hAnsi="Arial" w:cs="Arial"/>
          <w:sz w:val="22"/>
          <w:szCs w:val="24"/>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
        <w:gridCol w:w="851"/>
        <w:gridCol w:w="850"/>
        <w:gridCol w:w="851"/>
        <w:gridCol w:w="850"/>
        <w:gridCol w:w="851"/>
        <w:gridCol w:w="850"/>
        <w:gridCol w:w="993"/>
      </w:tblGrid>
      <w:tr w:rsidR="00BA092F" w:rsidRPr="009D52DE" w14:paraId="1C2D2056" w14:textId="77777777" w:rsidTr="001D4DE7">
        <w:trPr>
          <w:cantSplit/>
          <w:trHeight w:val="1321"/>
        </w:trPr>
        <w:tc>
          <w:tcPr>
            <w:tcW w:w="1985" w:type="dxa"/>
          </w:tcPr>
          <w:p w14:paraId="76AF8B2F" w14:textId="77777777" w:rsidR="00BA092F" w:rsidRPr="0016104A" w:rsidRDefault="00BA092F" w:rsidP="00BE6860">
            <w:pPr>
              <w:rPr>
                <w:rFonts w:ascii="Arial" w:hAnsi="Arial" w:cs="Arial"/>
                <w:b/>
                <w:sz w:val="24"/>
                <w:szCs w:val="24"/>
                <w:lang w:val="en-US"/>
              </w:rPr>
            </w:pPr>
            <w:r w:rsidRPr="0016104A">
              <w:rPr>
                <w:rFonts w:ascii="Arial" w:hAnsi="Arial" w:cs="Arial"/>
                <w:b/>
                <w:sz w:val="24"/>
                <w:szCs w:val="24"/>
                <w:lang w:val="en-US"/>
              </w:rPr>
              <w:t>ITEM</w:t>
            </w:r>
          </w:p>
        </w:tc>
        <w:tc>
          <w:tcPr>
            <w:tcW w:w="850" w:type="dxa"/>
            <w:textDirection w:val="btLr"/>
          </w:tcPr>
          <w:p w14:paraId="477B8CF9" w14:textId="77777777" w:rsidR="00BA092F" w:rsidRPr="00D82C79" w:rsidRDefault="00BA092F" w:rsidP="00BE6860">
            <w:pPr>
              <w:ind w:left="113" w:right="113"/>
              <w:rPr>
                <w:rFonts w:ascii="Arial" w:hAnsi="Arial" w:cs="Arial"/>
                <w:b/>
                <w:lang w:val="en-US"/>
              </w:rPr>
            </w:pPr>
            <w:r w:rsidRPr="00D82C79">
              <w:rPr>
                <w:rFonts w:ascii="Arial" w:hAnsi="Arial" w:cs="Arial"/>
                <w:b/>
                <w:lang w:val="en-US"/>
              </w:rPr>
              <w:t>2014</w:t>
            </w:r>
          </w:p>
          <w:p w14:paraId="69DC12E2" w14:textId="77777777" w:rsidR="00BA092F" w:rsidRPr="00D82C79" w:rsidRDefault="00BA092F" w:rsidP="00BE6860">
            <w:pPr>
              <w:ind w:left="113" w:right="113"/>
              <w:rPr>
                <w:rFonts w:ascii="Arial" w:hAnsi="Arial" w:cs="Arial"/>
                <w:b/>
                <w:lang w:val="en-US"/>
              </w:rPr>
            </w:pPr>
            <w:r w:rsidRPr="00D82C79">
              <w:rPr>
                <w:rFonts w:ascii="Arial" w:hAnsi="Arial" w:cs="Arial"/>
                <w:sz w:val="10"/>
                <w:szCs w:val="12"/>
                <w:lang w:val="en-US"/>
              </w:rPr>
              <w:t xml:space="preserve">(ExMC/938/R) </w:t>
            </w:r>
          </w:p>
        </w:tc>
        <w:tc>
          <w:tcPr>
            <w:tcW w:w="851" w:type="dxa"/>
            <w:textDirection w:val="btLr"/>
          </w:tcPr>
          <w:p w14:paraId="3ACD4D8E" w14:textId="77777777" w:rsidR="00BA092F" w:rsidRPr="00945738" w:rsidRDefault="00BA092F" w:rsidP="00BE6860">
            <w:pPr>
              <w:ind w:left="113" w:right="113"/>
              <w:rPr>
                <w:rFonts w:ascii="Arial" w:hAnsi="Arial" w:cs="Arial"/>
                <w:b/>
                <w:lang w:val="en-US"/>
              </w:rPr>
            </w:pPr>
            <w:r w:rsidRPr="00945738">
              <w:rPr>
                <w:rFonts w:ascii="Arial" w:hAnsi="Arial" w:cs="Arial"/>
                <w:b/>
                <w:lang w:val="en-US"/>
              </w:rPr>
              <w:t xml:space="preserve">2015 </w:t>
            </w:r>
          </w:p>
          <w:p w14:paraId="7125182D" w14:textId="77777777" w:rsidR="00BA092F" w:rsidRPr="00945738" w:rsidRDefault="00BA092F" w:rsidP="00BE6860">
            <w:pPr>
              <w:ind w:left="113" w:right="113"/>
              <w:rPr>
                <w:rFonts w:ascii="Arial" w:hAnsi="Arial" w:cs="Arial"/>
                <w:b/>
                <w:lang w:val="en-US"/>
              </w:rPr>
            </w:pPr>
            <w:r w:rsidRPr="00945738">
              <w:rPr>
                <w:rFonts w:ascii="Arial" w:hAnsi="Arial" w:cs="Arial"/>
                <w:sz w:val="10"/>
                <w:szCs w:val="12"/>
                <w:lang w:val="en-US"/>
              </w:rPr>
              <w:t>(ExMC/1008/R) as updated for full year</w:t>
            </w:r>
            <w:r w:rsidRPr="00945738">
              <w:rPr>
                <w:rFonts w:ascii="Arial" w:hAnsi="Arial" w:cs="Arial"/>
                <w:b/>
                <w:lang w:val="en-US"/>
              </w:rPr>
              <w:t xml:space="preserve"> </w:t>
            </w:r>
          </w:p>
        </w:tc>
        <w:tc>
          <w:tcPr>
            <w:tcW w:w="850" w:type="dxa"/>
            <w:textDirection w:val="btLr"/>
          </w:tcPr>
          <w:p w14:paraId="371D5D26" w14:textId="77777777" w:rsidR="00BA092F" w:rsidRDefault="00BA092F" w:rsidP="00BE6860">
            <w:pPr>
              <w:ind w:left="113" w:right="113"/>
              <w:rPr>
                <w:rFonts w:ascii="Arial" w:hAnsi="Arial" w:cs="Arial"/>
                <w:b/>
                <w:lang w:val="en-US"/>
              </w:rPr>
            </w:pPr>
            <w:r>
              <w:rPr>
                <w:rFonts w:ascii="Arial" w:hAnsi="Arial" w:cs="Arial"/>
                <w:b/>
                <w:lang w:val="en-US"/>
              </w:rPr>
              <w:t xml:space="preserve">2016 </w:t>
            </w:r>
            <w:r w:rsidRPr="00945738">
              <w:rPr>
                <w:rFonts w:ascii="Arial" w:hAnsi="Arial" w:cs="Arial"/>
                <w:sz w:val="10"/>
                <w:szCs w:val="12"/>
                <w:lang w:val="en-US"/>
              </w:rPr>
              <w:t>(ExMC/1</w:t>
            </w:r>
            <w:r>
              <w:rPr>
                <w:rFonts w:ascii="Arial" w:hAnsi="Arial" w:cs="Arial"/>
                <w:sz w:val="10"/>
                <w:szCs w:val="12"/>
                <w:lang w:val="en-US"/>
              </w:rPr>
              <w:t>159</w:t>
            </w:r>
            <w:r w:rsidRPr="00945738">
              <w:rPr>
                <w:rFonts w:ascii="Arial" w:hAnsi="Arial" w:cs="Arial"/>
                <w:sz w:val="10"/>
                <w:szCs w:val="12"/>
                <w:lang w:val="en-US"/>
              </w:rPr>
              <w:t>/R) as updated for full year</w:t>
            </w:r>
          </w:p>
          <w:p w14:paraId="7C8B5CBC" w14:textId="77777777" w:rsidR="00BA092F" w:rsidRPr="00051F02" w:rsidRDefault="00BA092F" w:rsidP="00BE6860">
            <w:pPr>
              <w:ind w:left="113" w:right="113"/>
              <w:rPr>
                <w:rFonts w:ascii="Arial" w:hAnsi="Arial" w:cs="Arial"/>
                <w:b/>
                <w:lang w:val="en-US"/>
              </w:rPr>
            </w:pPr>
          </w:p>
        </w:tc>
        <w:tc>
          <w:tcPr>
            <w:tcW w:w="851" w:type="dxa"/>
            <w:shd w:val="clear" w:color="auto" w:fill="auto"/>
            <w:textDirection w:val="btLr"/>
          </w:tcPr>
          <w:p w14:paraId="097181A6" w14:textId="77777777" w:rsidR="00BA092F" w:rsidRDefault="00BA092F" w:rsidP="00BE6860">
            <w:pPr>
              <w:ind w:left="113" w:right="113"/>
              <w:rPr>
                <w:rFonts w:ascii="Arial" w:hAnsi="Arial" w:cs="Arial"/>
                <w:b/>
                <w:lang w:val="en-US"/>
              </w:rPr>
            </w:pPr>
            <w:r w:rsidRPr="00051F02">
              <w:rPr>
                <w:rFonts w:ascii="Arial" w:hAnsi="Arial" w:cs="Arial"/>
                <w:b/>
                <w:lang w:val="en-US"/>
              </w:rPr>
              <w:t>201</w:t>
            </w:r>
            <w:r>
              <w:rPr>
                <w:rFonts w:ascii="Arial" w:hAnsi="Arial" w:cs="Arial"/>
                <w:b/>
                <w:lang w:val="en-US"/>
              </w:rPr>
              <w:t>7</w:t>
            </w:r>
          </w:p>
          <w:p w14:paraId="62877FC4" w14:textId="77777777" w:rsidR="00BA092F" w:rsidRPr="00051F02" w:rsidRDefault="00BA092F" w:rsidP="00FA7296">
            <w:pPr>
              <w:ind w:left="113" w:right="113"/>
              <w:rPr>
                <w:rFonts w:ascii="Arial" w:hAnsi="Arial" w:cs="Arial"/>
                <w:b/>
                <w:lang w:val="en-US"/>
              </w:rPr>
            </w:pPr>
            <w:r w:rsidRPr="00630300">
              <w:rPr>
                <w:rFonts w:ascii="Arial" w:hAnsi="Arial" w:cs="Arial"/>
                <w:sz w:val="10"/>
                <w:szCs w:val="14"/>
                <w:lang w:val="en-US"/>
              </w:rPr>
              <w:t>(ExMC/</w:t>
            </w:r>
            <w:r>
              <w:rPr>
                <w:rFonts w:ascii="Arial" w:hAnsi="Arial" w:cs="Arial"/>
                <w:sz w:val="10"/>
                <w:szCs w:val="14"/>
                <w:lang w:val="en-US"/>
              </w:rPr>
              <w:t>1234</w:t>
            </w:r>
            <w:r w:rsidRPr="00630300">
              <w:rPr>
                <w:rFonts w:ascii="Arial" w:hAnsi="Arial" w:cs="Arial"/>
                <w:sz w:val="10"/>
                <w:szCs w:val="14"/>
                <w:lang w:val="en-US"/>
              </w:rPr>
              <w:t>/R)</w:t>
            </w:r>
            <w:r>
              <w:rPr>
                <w:rFonts w:ascii="Arial" w:hAnsi="Arial" w:cs="Arial"/>
                <w:sz w:val="10"/>
                <w:szCs w:val="14"/>
                <w:lang w:val="en-US"/>
              </w:rPr>
              <w:t xml:space="preserve"> as updated for the full year</w:t>
            </w:r>
          </w:p>
        </w:tc>
        <w:tc>
          <w:tcPr>
            <w:tcW w:w="850" w:type="dxa"/>
            <w:shd w:val="clear" w:color="auto" w:fill="auto"/>
            <w:textDirection w:val="btLr"/>
          </w:tcPr>
          <w:p w14:paraId="033D6078" w14:textId="77777777" w:rsidR="00BA092F" w:rsidRDefault="00BA092F" w:rsidP="00602D95">
            <w:pPr>
              <w:ind w:left="113" w:right="113"/>
              <w:rPr>
                <w:rFonts w:ascii="Arial" w:hAnsi="Arial" w:cs="Arial"/>
                <w:b/>
                <w:lang w:val="en-US"/>
              </w:rPr>
            </w:pPr>
            <w:r w:rsidRPr="00051F02">
              <w:rPr>
                <w:rFonts w:ascii="Arial" w:hAnsi="Arial" w:cs="Arial"/>
                <w:b/>
                <w:lang w:val="en-US"/>
              </w:rPr>
              <w:t>201</w:t>
            </w:r>
            <w:r>
              <w:rPr>
                <w:rFonts w:ascii="Arial" w:hAnsi="Arial" w:cs="Arial"/>
                <w:b/>
                <w:lang w:val="en-US"/>
              </w:rPr>
              <w:t>8</w:t>
            </w:r>
          </w:p>
          <w:p w14:paraId="64AA7C09" w14:textId="77777777" w:rsidR="00BA092F" w:rsidRPr="00051F02" w:rsidRDefault="00BA092F" w:rsidP="00602D95">
            <w:pPr>
              <w:ind w:left="113" w:right="113"/>
              <w:rPr>
                <w:rFonts w:ascii="Arial" w:hAnsi="Arial" w:cs="Arial"/>
                <w:b/>
                <w:lang w:val="en-US"/>
              </w:rPr>
            </w:pPr>
            <w:r w:rsidRPr="00630300">
              <w:rPr>
                <w:rFonts w:ascii="Arial" w:hAnsi="Arial" w:cs="Arial"/>
                <w:sz w:val="10"/>
                <w:szCs w:val="14"/>
                <w:lang w:val="en-US"/>
              </w:rPr>
              <w:t>(ExMC/</w:t>
            </w:r>
            <w:r>
              <w:rPr>
                <w:rFonts w:ascii="Arial" w:hAnsi="Arial" w:cs="Arial"/>
                <w:sz w:val="10"/>
                <w:szCs w:val="14"/>
                <w:lang w:val="en-US"/>
              </w:rPr>
              <w:t>1386</w:t>
            </w:r>
            <w:r w:rsidRPr="00630300">
              <w:rPr>
                <w:rFonts w:ascii="Arial" w:hAnsi="Arial" w:cs="Arial"/>
                <w:sz w:val="10"/>
                <w:szCs w:val="14"/>
                <w:lang w:val="en-US"/>
              </w:rPr>
              <w:t>/R)</w:t>
            </w:r>
            <w:r>
              <w:rPr>
                <w:rFonts w:ascii="Arial" w:hAnsi="Arial" w:cs="Arial"/>
                <w:sz w:val="10"/>
                <w:szCs w:val="14"/>
                <w:lang w:val="en-US"/>
              </w:rPr>
              <w:t xml:space="preserve"> as updated for the full year</w:t>
            </w:r>
          </w:p>
        </w:tc>
        <w:tc>
          <w:tcPr>
            <w:tcW w:w="851" w:type="dxa"/>
            <w:shd w:val="clear" w:color="auto" w:fill="auto"/>
            <w:textDirection w:val="btLr"/>
          </w:tcPr>
          <w:p w14:paraId="7B65580F" w14:textId="77777777" w:rsidR="00BA092F" w:rsidRDefault="00BA092F" w:rsidP="00A25650">
            <w:pPr>
              <w:ind w:left="113" w:right="113"/>
              <w:rPr>
                <w:rFonts w:ascii="Arial" w:hAnsi="Arial" w:cs="Arial"/>
                <w:b/>
                <w:sz w:val="22"/>
                <w:szCs w:val="24"/>
                <w:lang w:val="en-US"/>
              </w:rPr>
            </w:pPr>
            <w:r>
              <w:rPr>
                <w:rFonts w:ascii="Arial" w:hAnsi="Arial" w:cs="Arial"/>
                <w:b/>
                <w:sz w:val="22"/>
                <w:szCs w:val="24"/>
                <w:lang w:val="en-US"/>
              </w:rPr>
              <w:t>2019</w:t>
            </w:r>
          </w:p>
          <w:p w14:paraId="79F032C7" w14:textId="77777777" w:rsidR="00BA092F" w:rsidRPr="00A60097" w:rsidRDefault="00BA092F" w:rsidP="00A25650">
            <w:pPr>
              <w:ind w:left="113" w:right="113"/>
              <w:rPr>
                <w:rFonts w:ascii="Arial" w:hAnsi="Arial" w:cs="Arial"/>
                <w:b/>
                <w:highlight w:val="yellow"/>
                <w:lang w:val="en-US"/>
              </w:rPr>
            </w:pPr>
            <w:r w:rsidRPr="00630300">
              <w:rPr>
                <w:rFonts w:ascii="Arial" w:hAnsi="Arial" w:cs="Arial"/>
                <w:sz w:val="10"/>
                <w:szCs w:val="14"/>
                <w:lang w:val="en-US"/>
              </w:rPr>
              <w:t>(ExMC/</w:t>
            </w:r>
            <w:r>
              <w:rPr>
                <w:rFonts w:ascii="Arial" w:hAnsi="Arial" w:cs="Arial"/>
                <w:sz w:val="10"/>
                <w:szCs w:val="14"/>
                <w:lang w:val="en-US"/>
              </w:rPr>
              <w:t>1499</w:t>
            </w:r>
            <w:r w:rsidRPr="00630300">
              <w:rPr>
                <w:rFonts w:ascii="Arial" w:hAnsi="Arial" w:cs="Arial"/>
                <w:sz w:val="10"/>
                <w:szCs w:val="14"/>
                <w:lang w:val="en-US"/>
              </w:rPr>
              <w:t>/R)</w:t>
            </w:r>
            <w:r>
              <w:rPr>
                <w:rFonts w:ascii="Arial" w:hAnsi="Arial" w:cs="Arial"/>
                <w:sz w:val="10"/>
                <w:szCs w:val="14"/>
                <w:lang w:val="en-US"/>
              </w:rPr>
              <w:t xml:space="preserve"> as updated for the full year</w:t>
            </w:r>
          </w:p>
        </w:tc>
        <w:tc>
          <w:tcPr>
            <w:tcW w:w="850" w:type="dxa"/>
            <w:shd w:val="clear" w:color="auto" w:fill="auto"/>
            <w:textDirection w:val="btLr"/>
          </w:tcPr>
          <w:p w14:paraId="0ED8FBE6" w14:textId="77777777" w:rsidR="00BA092F" w:rsidRPr="00A47AFD" w:rsidRDefault="00BA092F" w:rsidP="00EA0E31">
            <w:pPr>
              <w:ind w:left="113" w:right="113"/>
              <w:rPr>
                <w:rFonts w:ascii="Arial" w:hAnsi="Arial" w:cs="Arial"/>
                <w:b/>
                <w:lang w:val="en-US"/>
              </w:rPr>
            </w:pPr>
            <w:r w:rsidRPr="00A47AFD">
              <w:rPr>
                <w:rFonts w:ascii="Arial" w:hAnsi="Arial" w:cs="Arial"/>
                <w:b/>
                <w:lang w:val="en-US"/>
              </w:rPr>
              <w:t xml:space="preserve">2020 </w:t>
            </w:r>
            <w:r w:rsidR="00D46BF1" w:rsidRPr="00630300">
              <w:rPr>
                <w:rFonts w:ascii="Arial" w:hAnsi="Arial" w:cs="Arial"/>
                <w:sz w:val="10"/>
                <w:szCs w:val="14"/>
                <w:lang w:val="en-US"/>
              </w:rPr>
              <w:t>(ExMC/</w:t>
            </w:r>
            <w:r w:rsidR="00D46BF1">
              <w:rPr>
                <w:rFonts w:ascii="Arial" w:hAnsi="Arial" w:cs="Arial"/>
                <w:sz w:val="10"/>
                <w:szCs w:val="14"/>
                <w:lang w:val="en-US"/>
              </w:rPr>
              <w:t>1607</w:t>
            </w:r>
            <w:r w:rsidR="00D46BF1" w:rsidRPr="00630300">
              <w:rPr>
                <w:rFonts w:ascii="Arial" w:hAnsi="Arial" w:cs="Arial"/>
                <w:sz w:val="10"/>
                <w:szCs w:val="14"/>
                <w:lang w:val="en-US"/>
              </w:rPr>
              <w:t>/R)</w:t>
            </w:r>
            <w:r w:rsidR="00D46BF1">
              <w:rPr>
                <w:rFonts w:ascii="Arial" w:hAnsi="Arial" w:cs="Arial"/>
                <w:sz w:val="10"/>
                <w:szCs w:val="14"/>
                <w:lang w:val="en-US"/>
              </w:rPr>
              <w:t xml:space="preserve"> as updated for the full year</w:t>
            </w:r>
          </w:p>
        </w:tc>
        <w:tc>
          <w:tcPr>
            <w:tcW w:w="993" w:type="dxa"/>
            <w:textDirection w:val="btLr"/>
          </w:tcPr>
          <w:p w14:paraId="354466EB" w14:textId="77777777" w:rsidR="00BA092F" w:rsidRPr="00A47AFD" w:rsidRDefault="00BA092F" w:rsidP="00EA0E31">
            <w:pPr>
              <w:ind w:left="113" w:right="113"/>
              <w:rPr>
                <w:rFonts w:ascii="Arial" w:hAnsi="Arial" w:cs="Arial"/>
                <w:b/>
                <w:lang w:val="en-US"/>
              </w:rPr>
            </w:pPr>
            <w:r w:rsidRPr="00A47AFD">
              <w:rPr>
                <w:rFonts w:ascii="Arial" w:hAnsi="Arial" w:cs="Arial"/>
                <w:b/>
                <w:lang w:val="en-US"/>
              </w:rPr>
              <w:t>202</w:t>
            </w:r>
            <w:r>
              <w:rPr>
                <w:rFonts w:ascii="Arial" w:hAnsi="Arial" w:cs="Arial"/>
                <w:b/>
                <w:lang w:val="en-US"/>
              </w:rPr>
              <w:t>1</w:t>
            </w:r>
            <w:r w:rsidRPr="00A47AFD">
              <w:rPr>
                <w:rFonts w:ascii="Arial" w:hAnsi="Arial" w:cs="Arial"/>
                <w:b/>
                <w:lang w:val="en-US"/>
              </w:rPr>
              <w:t xml:space="preserve"> @ 30 June</w:t>
            </w:r>
          </w:p>
        </w:tc>
      </w:tr>
      <w:tr w:rsidR="00BA092F" w:rsidRPr="009D52DE" w14:paraId="2DD79114" w14:textId="77777777" w:rsidTr="00331B13">
        <w:tc>
          <w:tcPr>
            <w:tcW w:w="1985" w:type="dxa"/>
          </w:tcPr>
          <w:p w14:paraId="0A3E4A5A" w14:textId="77777777" w:rsidR="00BA092F" w:rsidRPr="004E4339" w:rsidRDefault="00BA092F" w:rsidP="00BE6860">
            <w:pPr>
              <w:rPr>
                <w:rFonts w:ascii="Arial" w:hAnsi="Arial" w:cs="Arial"/>
                <w:sz w:val="16"/>
                <w:lang w:val="en-US"/>
              </w:rPr>
            </w:pPr>
            <w:r w:rsidRPr="004E4339">
              <w:rPr>
                <w:rFonts w:ascii="Arial" w:hAnsi="Arial" w:cs="Arial"/>
                <w:sz w:val="16"/>
                <w:lang w:val="en-US"/>
              </w:rPr>
              <w:t xml:space="preserve">Committee Documents Prepared </w:t>
            </w:r>
            <w:r w:rsidR="0054405A">
              <w:rPr>
                <w:rFonts w:ascii="Arial" w:hAnsi="Arial" w:cs="Arial"/>
                <w:sz w:val="16"/>
                <w:lang w:val="en-US"/>
              </w:rPr>
              <w:t>&amp;</w:t>
            </w:r>
            <w:r w:rsidRPr="004E4339">
              <w:rPr>
                <w:rFonts w:ascii="Arial" w:hAnsi="Arial" w:cs="Arial"/>
                <w:sz w:val="16"/>
                <w:lang w:val="en-US"/>
              </w:rPr>
              <w:t xml:space="preserve"> Issued</w:t>
            </w:r>
            <w:r w:rsidRPr="004E4339">
              <w:rPr>
                <w:rFonts w:ascii="Arial" w:hAnsi="Arial" w:cs="Arial"/>
                <w:sz w:val="16"/>
                <w:vertAlign w:val="superscript"/>
                <w:lang w:val="en-US"/>
              </w:rPr>
              <w:t>1</w:t>
            </w:r>
          </w:p>
        </w:tc>
        <w:tc>
          <w:tcPr>
            <w:tcW w:w="850" w:type="dxa"/>
            <w:vAlign w:val="center"/>
          </w:tcPr>
          <w:p w14:paraId="12B720A3" w14:textId="77777777" w:rsidR="00BA092F" w:rsidRPr="00D571AD" w:rsidRDefault="00BA092F" w:rsidP="0054405A">
            <w:pPr>
              <w:jc w:val="center"/>
              <w:rPr>
                <w:rFonts w:ascii="Arial" w:hAnsi="Arial" w:cs="Arial"/>
                <w:sz w:val="22"/>
                <w:szCs w:val="22"/>
                <w:lang w:val="en-US"/>
              </w:rPr>
            </w:pPr>
            <w:r w:rsidRPr="00D571AD">
              <w:rPr>
                <w:rFonts w:ascii="Arial" w:hAnsi="Arial" w:cs="Arial"/>
                <w:sz w:val="22"/>
                <w:szCs w:val="22"/>
                <w:lang w:val="en-US"/>
              </w:rPr>
              <w:t>168</w:t>
            </w:r>
          </w:p>
        </w:tc>
        <w:tc>
          <w:tcPr>
            <w:tcW w:w="851" w:type="dxa"/>
            <w:vAlign w:val="center"/>
          </w:tcPr>
          <w:p w14:paraId="166BBAB3" w14:textId="77777777" w:rsidR="00BA092F" w:rsidRPr="00DC0D6D" w:rsidRDefault="00BA092F" w:rsidP="0054405A">
            <w:pPr>
              <w:jc w:val="center"/>
              <w:rPr>
                <w:rFonts w:ascii="Arial" w:hAnsi="Arial" w:cs="Arial"/>
                <w:sz w:val="22"/>
                <w:szCs w:val="22"/>
                <w:lang w:val="en-US"/>
              </w:rPr>
            </w:pPr>
            <w:r w:rsidRPr="0031451D">
              <w:rPr>
                <w:rFonts w:ascii="Arial" w:hAnsi="Arial" w:cs="Arial"/>
                <w:sz w:val="22"/>
                <w:szCs w:val="22"/>
                <w:lang w:val="en-US"/>
              </w:rPr>
              <w:t>167</w:t>
            </w:r>
          </w:p>
        </w:tc>
        <w:tc>
          <w:tcPr>
            <w:tcW w:w="850" w:type="dxa"/>
            <w:shd w:val="clear" w:color="auto" w:fill="auto"/>
            <w:vAlign w:val="center"/>
          </w:tcPr>
          <w:p w14:paraId="3DE62252" w14:textId="77777777" w:rsidR="00BA092F" w:rsidRPr="00104CC4" w:rsidRDefault="00BA092F" w:rsidP="0054405A">
            <w:pPr>
              <w:rPr>
                <w:rFonts w:ascii="Arial" w:hAnsi="Arial" w:cs="Arial"/>
                <w:sz w:val="22"/>
                <w:szCs w:val="22"/>
                <w:lang w:val="en-US"/>
              </w:rPr>
            </w:pPr>
            <w:r w:rsidRPr="00104CC4">
              <w:rPr>
                <w:rFonts w:ascii="Arial" w:hAnsi="Arial" w:cs="Arial"/>
                <w:sz w:val="22"/>
                <w:szCs w:val="22"/>
                <w:lang w:val="en-US"/>
              </w:rPr>
              <w:t>184</w:t>
            </w:r>
          </w:p>
        </w:tc>
        <w:tc>
          <w:tcPr>
            <w:tcW w:w="851" w:type="dxa"/>
            <w:shd w:val="clear" w:color="auto" w:fill="auto"/>
            <w:vAlign w:val="center"/>
          </w:tcPr>
          <w:p w14:paraId="40BF6D98" w14:textId="77777777" w:rsidR="00BA092F" w:rsidRPr="00104CC4" w:rsidRDefault="00BA092F" w:rsidP="0054405A">
            <w:pPr>
              <w:rPr>
                <w:rFonts w:ascii="Arial" w:hAnsi="Arial" w:cs="Arial"/>
                <w:sz w:val="22"/>
                <w:szCs w:val="22"/>
                <w:lang w:val="en-US"/>
              </w:rPr>
            </w:pPr>
            <w:r>
              <w:rPr>
                <w:rFonts w:ascii="Arial" w:hAnsi="Arial" w:cs="Arial"/>
                <w:sz w:val="22"/>
                <w:szCs w:val="22"/>
                <w:lang w:val="en-US"/>
              </w:rPr>
              <w:t>192</w:t>
            </w:r>
          </w:p>
        </w:tc>
        <w:tc>
          <w:tcPr>
            <w:tcW w:w="850" w:type="dxa"/>
            <w:shd w:val="clear" w:color="auto" w:fill="auto"/>
            <w:vAlign w:val="center"/>
          </w:tcPr>
          <w:p w14:paraId="0ADC36D7" w14:textId="77777777" w:rsidR="00BA092F" w:rsidRDefault="00BA092F" w:rsidP="0054405A">
            <w:pPr>
              <w:jc w:val="center"/>
              <w:rPr>
                <w:rFonts w:ascii="Arial" w:hAnsi="Arial" w:cs="Arial"/>
                <w:sz w:val="22"/>
                <w:szCs w:val="22"/>
                <w:lang w:val="en-US"/>
              </w:rPr>
            </w:pPr>
            <w:r>
              <w:rPr>
                <w:rFonts w:ascii="Arial" w:hAnsi="Arial" w:cs="Arial"/>
                <w:sz w:val="22"/>
                <w:szCs w:val="22"/>
                <w:lang w:val="en-US"/>
              </w:rPr>
              <w:t>217</w:t>
            </w:r>
          </w:p>
        </w:tc>
        <w:tc>
          <w:tcPr>
            <w:tcW w:w="851" w:type="dxa"/>
            <w:shd w:val="clear" w:color="auto" w:fill="auto"/>
            <w:vAlign w:val="center"/>
          </w:tcPr>
          <w:p w14:paraId="3D3088AF" w14:textId="77777777" w:rsidR="00BA092F" w:rsidRPr="00A60097" w:rsidRDefault="00BA092F" w:rsidP="0054405A">
            <w:pPr>
              <w:jc w:val="center"/>
              <w:rPr>
                <w:rFonts w:ascii="Arial" w:hAnsi="Arial" w:cs="Arial"/>
                <w:sz w:val="22"/>
                <w:szCs w:val="22"/>
                <w:highlight w:val="yellow"/>
                <w:lang w:val="en-US"/>
              </w:rPr>
            </w:pPr>
            <w:r w:rsidRPr="00A47AFD">
              <w:rPr>
                <w:rFonts w:ascii="Arial" w:hAnsi="Arial" w:cs="Arial"/>
                <w:sz w:val="22"/>
                <w:szCs w:val="22"/>
                <w:lang w:val="en-US"/>
              </w:rPr>
              <w:t>238</w:t>
            </w:r>
          </w:p>
        </w:tc>
        <w:tc>
          <w:tcPr>
            <w:tcW w:w="850" w:type="dxa"/>
            <w:shd w:val="clear" w:color="auto" w:fill="auto"/>
            <w:vAlign w:val="center"/>
          </w:tcPr>
          <w:p w14:paraId="09F86C5B" w14:textId="77777777" w:rsidR="00BA092F" w:rsidRPr="00A47AFD" w:rsidRDefault="0054405A" w:rsidP="0054405A">
            <w:pPr>
              <w:jc w:val="center"/>
              <w:rPr>
                <w:rFonts w:ascii="Arial" w:hAnsi="Arial" w:cs="Arial"/>
                <w:sz w:val="22"/>
                <w:szCs w:val="22"/>
                <w:lang w:val="en-US"/>
              </w:rPr>
            </w:pPr>
            <w:r>
              <w:rPr>
                <w:rFonts w:ascii="Arial" w:hAnsi="Arial" w:cs="Arial"/>
                <w:sz w:val="22"/>
                <w:szCs w:val="22"/>
                <w:lang w:val="en-US"/>
              </w:rPr>
              <w:t>207</w:t>
            </w:r>
          </w:p>
        </w:tc>
        <w:tc>
          <w:tcPr>
            <w:tcW w:w="993" w:type="dxa"/>
            <w:shd w:val="clear" w:color="auto" w:fill="auto"/>
            <w:vAlign w:val="center"/>
          </w:tcPr>
          <w:p w14:paraId="1A619D2D" w14:textId="77777777" w:rsidR="0054405A" w:rsidRPr="00A47AFD" w:rsidRDefault="0054405A" w:rsidP="0054405A">
            <w:pPr>
              <w:jc w:val="center"/>
              <w:rPr>
                <w:rFonts w:ascii="Arial" w:hAnsi="Arial" w:cs="Arial"/>
                <w:sz w:val="22"/>
                <w:szCs w:val="22"/>
                <w:lang w:val="en-US"/>
              </w:rPr>
            </w:pPr>
            <w:r>
              <w:rPr>
                <w:rFonts w:ascii="Arial" w:hAnsi="Arial" w:cs="Arial"/>
                <w:sz w:val="22"/>
                <w:szCs w:val="22"/>
                <w:lang w:val="en-US"/>
              </w:rPr>
              <w:t>131</w:t>
            </w:r>
          </w:p>
        </w:tc>
      </w:tr>
      <w:tr w:rsidR="00BA092F" w:rsidRPr="009D52DE" w14:paraId="2AD28777" w14:textId="77777777" w:rsidTr="00331B13">
        <w:tc>
          <w:tcPr>
            <w:tcW w:w="1985" w:type="dxa"/>
          </w:tcPr>
          <w:p w14:paraId="41E57BEA" w14:textId="77777777" w:rsidR="00BA092F" w:rsidRPr="004E4339" w:rsidRDefault="00BA092F" w:rsidP="00BE6860">
            <w:pPr>
              <w:rPr>
                <w:rFonts w:ascii="Arial" w:hAnsi="Arial" w:cs="Arial"/>
                <w:sz w:val="16"/>
                <w:lang w:val="en-US"/>
              </w:rPr>
            </w:pPr>
            <w:r w:rsidRPr="004E4339">
              <w:rPr>
                <w:rFonts w:ascii="Arial" w:hAnsi="Arial" w:cs="Arial"/>
                <w:sz w:val="16"/>
                <w:lang w:val="en-US"/>
              </w:rPr>
              <w:t xml:space="preserve">Operational Documents </w:t>
            </w:r>
          </w:p>
          <w:p w14:paraId="1BCF9D12" w14:textId="77777777" w:rsidR="00BA092F" w:rsidRPr="004E4339" w:rsidRDefault="00BA092F" w:rsidP="00BE6860">
            <w:pPr>
              <w:rPr>
                <w:rFonts w:ascii="Arial" w:hAnsi="Arial" w:cs="Arial"/>
                <w:sz w:val="16"/>
                <w:lang w:val="en-US"/>
              </w:rPr>
            </w:pPr>
            <w:r w:rsidRPr="004E4339">
              <w:rPr>
                <w:rFonts w:ascii="Arial" w:hAnsi="Arial" w:cs="Arial"/>
                <w:sz w:val="16"/>
                <w:lang w:val="en-US"/>
              </w:rPr>
              <w:t>(new or revised)</w:t>
            </w:r>
          </w:p>
        </w:tc>
        <w:tc>
          <w:tcPr>
            <w:tcW w:w="850" w:type="dxa"/>
            <w:vAlign w:val="center"/>
          </w:tcPr>
          <w:p w14:paraId="06C985F2" w14:textId="77777777" w:rsidR="00BA092F" w:rsidRPr="00DC0D6D" w:rsidRDefault="00BA092F" w:rsidP="0054405A">
            <w:pPr>
              <w:jc w:val="center"/>
              <w:rPr>
                <w:rFonts w:ascii="Arial" w:hAnsi="Arial" w:cs="Arial"/>
                <w:sz w:val="22"/>
                <w:szCs w:val="22"/>
                <w:lang w:val="en-US"/>
              </w:rPr>
            </w:pPr>
            <w:r>
              <w:rPr>
                <w:rFonts w:ascii="Arial" w:hAnsi="Arial" w:cs="Arial"/>
                <w:sz w:val="22"/>
                <w:szCs w:val="22"/>
                <w:lang w:val="en-US"/>
              </w:rPr>
              <w:t>21</w:t>
            </w:r>
          </w:p>
        </w:tc>
        <w:tc>
          <w:tcPr>
            <w:tcW w:w="851" w:type="dxa"/>
            <w:vAlign w:val="center"/>
          </w:tcPr>
          <w:p w14:paraId="7C24568C" w14:textId="77777777" w:rsidR="00BA092F" w:rsidRPr="00DC0D6D" w:rsidRDefault="00BA092F" w:rsidP="0054405A">
            <w:pPr>
              <w:jc w:val="center"/>
              <w:rPr>
                <w:rFonts w:ascii="Arial" w:hAnsi="Arial" w:cs="Arial"/>
                <w:sz w:val="22"/>
                <w:szCs w:val="22"/>
                <w:lang w:val="en-US"/>
              </w:rPr>
            </w:pPr>
            <w:r w:rsidRPr="00812F94">
              <w:rPr>
                <w:rFonts w:ascii="Arial" w:hAnsi="Arial" w:cs="Arial"/>
                <w:sz w:val="22"/>
                <w:szCs w:val="22"/>
                <w:lang w:val="en-US"/>
              </w:rPr>
              <w:t>11</w:t>
            </w:r>
          </w:p>
        </w:tc>
        <w:tc>
          <w:tcPr>
            <w:tcW w:w="850" w:type="dxa"/>
            <w:shd w:val="clear" w:color="auto" w:fill="auto"/>
            <w:vAlign w:val="center"/>
          </w:tcPr>
          <w:p w14:paraId="19193D8F" w14:textId="77777777" w:rsidR="00BA092F" w:rsidRPr="00051F02" w:rsidRDefault="00BA092F" w:rsidP="0054405A">
            <w:pPr>
              <w:jc w:val="center"/>
              <w:rPr>
                <w:rFonts w:ascii="Arial" w:hAnsi="Arial" w:cs="Arial"/>
                <w:sz w:val="22"/>
                <w:szCs w:val="22"/>
                <w:lang w:val="en-US"/>
              </w:rPr>
            </w:pPr>
            <w:r>
              <w:rPr>
                <w:rFonts w:ascii="Arial" w:hAnsi="Arial" w:cs="Arial"/>
                <w:sz w:val="22"/>
                <w:szCs w:val="22"/>
                <w:lang w:val="en-US"/>
              </w:rPr>
              <w:t>8</w:t>
            </w:r>
          </w:p>
        </w:tc>
        <w:tc>
          <w:tcPr>
            <w:tcW w:w="851" w:type="dxa"/>
            <w:shd w:val="clear" w:color="auto" w:fill="auto"/>
            <w:vAlign w:val="center"/>
          </w:tcPr>
          <w:p w14:paraId="785B64CC" w14:textId="77777777" w:rsidR="00BA092F" w:rsidRPr="00051F02" w:rsidRDefault="00BA092F" w:rsidP="0054405A">
            <w:pPr>
              <w:jc w:val="center"/>
              <w:rPr>
                <w:rFonts w:ascii="Arial" w:hAnsi="Arial" w:cs="Arial"/>
                <w:sz w:val="22"/>
                <w:szCs w:val="22"/>
                <w:lang w:val="en-US"/>
              </w:rPr>
            </w:pPr>
            <w:r>
              <w:rPr>
                <w:rFonts w:ascii="Arial" w:hAnsi="Arial" w:cs="Arial"/>
                <w:sz w:val="22"/>
                <w:szCs w:val="22"/>
                <w:lang w:val="en-US"/>
              </w:rPr>
              <w:t>21</w:t>
            </w:r>
          </w:p>
        </w:tc>
        <w:tc>
          <w:tcPr>
            <w:tcW w:w="850" w:type="dxa"/>
            <w:shd w:val="clear" w:color="auto" w:fill="auto"/>
            <w:vAlign w:val="center"/>
          </w:tcPr>
          <w:p w14:paraId="6536DBBF" w14:textId="77777777" w:rsidR="00BA092F" w:rsidRPr="00CE6687" w:rsidRDefault="00BA092F" w:rsidP="0054405A">
            <w:pPr>
              <w:jc w:val="center"/>
              <w:rPr>
                <w:rFonts w:ascii="Arial" w:hAnsi="Arial" w:cs="Arial"/>
                <w:sz w:val="22"/>
                <w:szCs w:val="22"/>
                <w:lang w:val="en-US"/>
              </w:rPr>
            </w:pPr>
            <w:r w:rsidRPr="00CE6687">
              <w:rPr>
                <w:rFonts w:ascii="Arial" w:hAnsi="Arial" w:cs="Arial"/>
                <w:sz w:val="22"/>
                <w:szCs w:val="22"/>
                <w:lang w:val="en-US"/>
              </w:rPr>
              <w:t>14</w:t>
            </w:r>
          </w:p>
        </w:tc>
        <w:tc>
          <w:tcPr>
            <w:tcW w:w="851" w:type="dxa"/>
            <w:shd w:val="clear" w:color="auto" w:fill="auto"/>
            <w:vAlign w:val="center"/>
          </w:tcPr>
          <w:p w14:paraId="04990F20" w14:textId="77777777" w:rsidR="00BA092F" w:rsidRPr="00CE6687" w:rsidRDefault="00BA092F" w:rsidP="0054405A">
            <w:pPr>
              <w:jc w:val="center"/>
              <w:rPr>
                <w:rFonts w:ascii="Arial" w:hAnsi="Arial" w:cs="Arial"/>
                <w:sz w:val="22"/>
                <w:szCs w:val="22"/>
                <w:lang w:val="en-US"/>
              </w:rPr>
            </w:pPr>
            <w:r w:rsidRPr="00CE6687">
              <w:rPr>
                <w:rFonts w:ascii="Arial" w:hAnsi="Arial" w:cs="Arial"/>
                <w:sz w:val="22"/>
                <w:szCs w:val="22"/>
                <w:lang w:val="en-US"/>
              </w:rPr>
              <w:t>16</w:t>
            </w:r>
          </w:p>
        </w:tc>
        <w:tc>
          <w:tcPr>
            <w:tcW w:w="850" w:type="dxa"/>
            <w:shd w:val="clear" w:color="auto" w:fill="auto"/>
            <w:vAlign w:val="center"/>
          </w:tcPr>
          <w:p w14:paraId="7EE5DED7" w14:textId="77777777" w:rsidR="00BA092F" w:rsidRPr="00A47AFD" w:rsidRDefault="0054405A" w:rsidP="0054405A">
            <w:pPr>
              <w:jc w:val="center"/>
              <w:rPr>
                <w:rFonts w:ascii="Arial" w:hAnsi="Arial" w:cs="Arial"/>
                <w:sz w:val="22"/>
                <w:szCs w:val="22"/>
                <w:lang w:val="en-US"/>
              </w:rPr>
            </w:pPr>
            <w:r>
              <w:rPr>
                <w:rFonts w:ascii="Arial" w:hAnsi="Arial" w:cs="Arial"/>
                <w:sz w:val="22"/>
                <w:szCs w:val="22"/>
                <w:lang w:val="en-US"/>
              </w:rPr>
              <w:t>1</w:t>
            </w:r>
          </w:p>
        </w:tc>
        <w:tc>
          <w:tcPr>
            <w:tcW w:w="993" w:type="dxa"/>
            <w:shd w:val="clear" w:color="auto" w:fill="auto"/>
            <w:vAlign w:val="center"/>
          </w:tcPr>
          <w:p w14:paraId="53A2E25A" w14:textId="77777777" w:rsidR="00BA092F" w:rsidRPr="00A47AFD" w:rsidRDefault="0054405A" w:rsidP="0054405A">
            <w:pPr>
              <w:jc w:val="center"/>
              <w:rPr>
                <w:rFonts w:ascii="Arial" w:hAnsi="Arial" w:cs="Arial"/>
                <w:sz w:val="22"/>
                <w:szCs w:val="22"/>
                <w:lang w:val="en-US"/>
              </w:rPr>
            </w:pPr>
            <w:r>
              <w:rPr>
                <w:rFonts w:ascii="Arial" w:hAnsi="Arial" w:cs="Arial"/>
                <w:sz w:val="22"/>
                <w:szCs w:val="22"/>
                <w:lang w:val="en-US"/>
              </w:rPr>
              <w:t>13</w:t>
            </w:r>
          </w:p>
        </w:tc>
      </w:tr>
      <w:tr w:rsidR="00BA092F" w:rsidRPr="009D52DE" w14:paraId="497DE1E8" w14:textId="77777777" w:rsidTr="004C38A0">
        <w:tc>
          <w:tcPr>
            <w:tcW w:w="1985" w:type="dxa"/>
          </w:tcPr>
          <w:p w14:paraId="69A3A1DE" w14:textId="77777777" w:rsidR="00BA092F" w:rsidRPr="004E4339" w:rsidRDefault="00BA092F" w:rsidP="00BE6860">
            <w:pPr>
              <w:rPr>
                <w:rFonts w:ascii="Arial" w:hAnsi="Arial" w:cs="Arial"/>
                <w:sz w:val="16"/>
                <w:lang w:val="en-US"/>
              </w:rPr>
            </w:pPr>
            <w:r w:rsidRPr="004E4339">
              <w:rPr>
                <w:rFonts w:ascii="Arial" w:hAnsi="Arial" w:cs="Arial"/>
                <w:sz w:val="16"/>
                <w:lang w:val="en-US"/>
              </w:rPr>
              <w:t>ExTAG Decision Sheets Issued</w:t>
            </w:r>
          </w:p>
        </w:tc>
        <w:tc>
          <w:tcPr>
            <w:tcW w:w="850" w:type="dxa"/>
            <w:vAlign w:val="center"/>
          </w:tcPr>
          <w:p w14:paraId="45859FFC" w14:textId="77777777" w:rsidR="00BA092F" w:rsidRPr="00D82C79" w:rsidRDefault="00BA092F" w:rsidP="0054405A">
            <w:pPr>
              <w:jc w:val="center"/>
              <w:rPr>
                <w:rFonts w:ascii="Arial" w:hAnsi="Arial" w:cs="Arial"/>
                <w:sz w:val="22"/>
                <w:szCs w:val="22"/>
                <w:lang w:val="en-US"/>
              </w:rPr>
            </w:pPr>
            <w:r w:rsidRPr="00D82C79">
              <w:rPr>
                <w:rFonts w:ascii="Arial" w:hAnsi="Arial" w:cs="Arial"/>
                <w:sz w:val="22"/>
                <w:szCs w:val="22"/>
                <w:lang w:val="en-US"/>
              </w:rPr>
              <w:t>5</w:t>
            </w:r>
          </w:p>
        </w:tc>
        <w:tc>
          <w:tcPr>
            <w:tcW w:w="851" w:type="dxa"/>
            <w:vAlign w:val="center"/>
          </w:tcPr>
          <w:p w14:paraId="32575453" w14:textId="77777777" w:rsidR="00BA092F" w:rsidRPr="00DC0D6D" w:rsidRDefault="00BA092F" w:rsidP="0054405A">
            <w:pPr>
              <w:jc w:val="center"/>
              <w:rPr>
                <w:rFonts w:ascii="Arial" w:hAnsi="Arial" w:cs="Arial"/>
                <w:sz w:val="22"/>
                <w:szCs w:val="22"/>
                <w:lang w:val="en-US"/>
              </w:rPr>
            </w:pPr>
            <w:r w:rsidRPr="00051F02">
              <w:rPr>
                <w:rFonts w:ascii="Arial" w:hAnsi="Arial" w:cs="Arial"/>
                <w:sz w:val="22"/>
                <w:szCs w:val="22"/>
                <w:lang w:val="en-US"/>
              </w:rPr>
              <w:t>19</w:t>
            </w:r>
          </w:p>
        </w:tc>
        <w:tc>
          <w:tcPr>
            <w:tcW w:w="850" w:type="dxa"/>
            <w:shd w:val="clear" w:color="auto" w:fill="auto"/>
            <w:vAlign w:val="center"/>
          </w:tcPr>
          <w:p w14:paraId="5B4ABC75" w14:textId="77777777" w:rsidR="00BA092F" w:rsidRPr="00051F02" w:rsidRDefault="00BA092F" w:rsidP="0054405A">
            <w:pPr>
              <w:jc w:val="center"/>
              <w:rPr>
                <w:rFonts w:ascii="Arial" w:hAnsi="Arial" w:cs="Arial"/>
                <w:sz w:val="22"/>
                <w:szCs w:val="22"/>
                <w:lang w:val="en-US"/>
              </w:rPr>
            </w:pPr>
            <w:r>
              <w:rPr>
                <w:rFonts w:ascii="Arial" w:hAnsi="Arial" w:cs="Arial"/>
                <w:sz w:val="22"/>
                <w:szCs w:val="22"/>
                <w:lang w:val="en-US"/>
              </w:rPr>
              <w:t>2</w:t>
            </w:r>
          </w:p>
        </w:tc>
        <w:tc>
          <w:tcPr>
            <w:tcW w:w="851" w:type="dxa"/>
            <w:shd w:val="clear" w:color="auto" w:fill="auto"/>
            <w:vAlign w:val="center"/>
          </w:tcPr>
          <w:p w14:paraId="5D2CB935" w14:textId="77777777" w:rsidR="00BA092F" w:rsidRPr="00051F02" w:rsidRDefault="00BA092F" w:rsidP="0054405A">
            <w:pPr>
              <w:jc w:val="center"/>
              <w:rPr>
                <w:rFonts w:ascii="Arial" w:hAnsi="Arial" w:cs="Arial"/>
                <w:sz w:val="22"/>
                <w:szCs w:val="22"/>
                <w:lang w:val="en-US"/>
              </w:rPr>
            </w:pPr>
            <w:r>
              <w:rPr>
                <w:rFonts w:ascii="Arial" w:hAnsi="Arial" w:cs="Arial"/>
                <w:sz w:val="22"/>
                <w:szCs w:val="22"/>
                <w:lang w:val="en-US"/>
              </w:rPr>
              <w:t>6</w:t>
            </w:r>
          </w:p>
        </w:tc>
        <w:tc>
          <w:tcPr>
            <w:tcW w:w="850" w:type="dxa"/>
            <w:shd w:val="clear" w:color="auto" w:fill="auto"/>
            <w:vAlign w:val="center"/>
          </w:tcPr>
          <w:p w14:paraId="17CA04E4" w14:textId="77777777" w:rsidR="00BA092F" w:rsidRDefault="00BA092F" w:rsidP="0054405A">
            <w:pPr>
              <w:jc w:val="center"/>
              <w:rPr>
                <w:rFonts w:ascii="Arial" w:hAnsi="Arial" w:cs="Arial"/>
                <w:sz w:val="22"/>
                <w:szCs w:val="22"/>
                <w:lang w:val="en-US"/>
              </w:rPr>
            </w:pPr>
            <w:r>
              <w:rPr>
                <w:rFonts w:ascii="Arial" w:hAnsi="Arial" w:cs="Arial"/>
                <w:sz w:val="22"/>
                <w:szCs w:val="22"/>
                <w:lang w:val="en-US"/>
              </w:rPr>
              <w:t>11</w:t>
            </w:r>
          </w:p>
        </w:tc>
        <w:tc>
          <w:tcPr>
            <w:tcW w:w="851" w:type="dxa"/>
            <w:shd w:val="clear" w:color="auto" w:fill="auto"/>
            <w:vAlign w:val="center"/>
          </w:tcPr>
          <w:p w14:paraId="3C2A621D" w14:textId="77777777" w:rsidR="00BA092F" w:rsidRPr="00A47AFD" w:rsidRDefault="00BA092F" w:rsidP="0054405A">
            <w:pPr>
              <w:jc w:val="center"/>
              <w:rPr>
                <w:rFonts w:ascii="Arial" w:hAnsi="Arial" w:cs="Arial"/>
                <w:sz w:val="22"/>
                <w:szCs w:val="22"/>
                <w:lang w:val="en-US"/>
              </w:rPr>
            </w:pPr>
            <w:r w:rsidRPr="00A47AFD">
              <w:rPr>
                <w:rFonts w:ascii="Arial" w:hAnsi="Arial" w:cs="Arial"/>
                <w:sz w:val="22"/>
                <w:szCs w:val="22"/>
                <w:lang w:val="en-US"/>
              </w:rPr>
              <w:t>6</w:t>
            </w:r>
          </w:p>
        </w:tc>
        <w:tc>
          <w:tcPr>
            <w:tcW w:w="850" w:type="dxa"/>
            <w:shd w:val="clear" w:color="auto" w:fill="auto"/>
            <w:vAlign w:val="center"/>
          </w:tcPr>
          <w:p w14:paraId="4102D0B8" w14:textId="77777777" w:rsidR="00BA092F" w:rsidRPr="00A47AFD" w:rsidRDefault="00AF6E1A" w:rsidP="0054405A">
            <w:pPr>
              <w:jc w:val="center"/>
              <w:rPr>
                <w:rFonts w:ascii="Arial" w:hAnsi="Arial" w:cs="Arial"/>
                <w:sz w:val="22"/>
                <w:szCs w:val="22"/>
                <w:lang w:val="en-US"/>
              </w:rPr>
            </w:pPr>
            <w:r>
              <w:rPr>
                <w:rFonts w:ascii="Arial" w:hAnsi="Arial" w:cs="Arial"/>
                <w:sz w:val="22"/>
                <w:szCs w:val="22"/>
                <w:lang w:val="en-US"/>
              </w:rPr>
              <w:t>7</w:t>
            </w:r>
          </w:p>
        </w:tc>
        <w:tc>
          <w:tcPr>
            <w:tcW w:w="993" w:type="dxa"/>
            <w:shd w:val="clear" w:color="auto" w:fill="auto"/>
            <w:vAlign w:val="center"/>
          </w:tcPr>
          <w:p w14:paraId="240E090C" w14:textId="77777777" w:rsidR="00BA092F" w:rsidRPr="00A47AFD" w:rsidRDefault="004C38A0" w:rsidP="0054405A">
            <w:pPr>
              <w:jc w:val="center"/>
              <w:rPr>
                <w:rFonts w:ascii="Arial" w:hAnsi="Arial" w:cs="Arial"/>
                <w:sz w:val="22"/>
                <w:szCs w:val="22"/>
                <w:lang w:val="en-US"/>
              </w:rPr>
            </w:pPr>
            <w:r>
              <w:rPr>
                <w:rFonts w:ascii="Arial" w:hAnsi="Arial" w:cs="Arial"/>
                <w:sz w:val="22"/>
                <w:szCs w:val="22"/>
                <w:lang w:val="en-US"/>
              </w:rPr>
              <w:t>5</w:t>
            </w:r>
          </w:p>
        </w:tc>
      </w:tr>
      <w:tr w:rsidR="00BA092F" w:rsidRPr="009D52DE" w14:paraId="7102BBEA" w14:textId="77777777" w:rsidTr="00331B13">
        <w:tc>
          <w:tcPr>
            <w:tcW w:w="1985" w:type="dxa"/>
          </w:tcPr>
          <w:p w14:paraId="7D50653B" w14:textId="77777777" w:rsidR="00BA092F" w:rsidRPr="004E4339" w:rsidRDefault="00BA092F" w:rsidP="00BE6860">
            <w:pPr>
              <w:rPr>
                <w:rFonts w:ascii="Arial" w:hAnsi="Arial" w:cs="Arial"/>
                <w:sz w:val="16"/>
                <w:lang w:val="en-US"/>
              </w:rPr>
            </w:pPr>
            <w:r w:rsidRPr="004E4339">
              <w:rPr>
                <w:rFonts w:ascii="Arial" w:hAnsi="Arial" w:cs="Arial"/>
                <w:sz w:val="16"/>
                <w:lang w:val="en-US"/>
              </w:rPr>
              <w:t>IECEx Guides (new or Revised)</w:t>
            </w:r>
          </w:p>
        </w:tc>
        <w:tc>
          <w:tcPr>
            <w:tcW w:w="850" w:type="dxa"/>
            <w:vAlign w:val="center"/>
          </w:tcPr>
          <w:p w14:paraId="1048947A" w14:textId="77777777" w:rsidR="00BA092F" w:rsidRPr="00DC0D6D" w:rsidRDefault="00BA092F" w:rsidP="0054405A">
            <w:pPr>
              <w:jc w:val="center"/>
              <w:rPr>
                <w:rFonts w:ascii="Arial" w:hAnsi="Arial" w:cs="Arial"/>
                <w:sz w:val="22"/>
                <w:szCs w:val="22"/>
                <w:lang w:val="en-US"/>
              </w:rPr>
            </w:pPr>
            <w:r w:rsidRPr="001D0FDA">
              <w:rPr>
                <w:rFonts w:ascii="Arial" w:hAnsi="Arial" w:cs="Arial"/>
                <w:sz w:val="22"/>
                <w:szCs w:val="22"/>
                <w:lang w:val="en-US"/>
              </w:rPr>
              <w:t>4</w:t>
            </w:r>
          </w:p>
        </w:tc>
        <w:tc>
          <w:tcPr>
            <w:tcW w:w="851" w:type="dxa"/>
            <w:vAlign w:val="center"/>
          </w:tcPr>
          <w:p w14:paraId="4B74D287" w14:textId="77777777" w:rsidR="00BA092F" w:rsidRPr="00BE2280" w:rsidRDefault="00BA092F" w:rsidP="0054405A">
            <w:pPr>
              <w:jc w:val="center"/>
              <w:rPr>
                <w:rFonts w:ascii="Arial" w:hAnsi="Arial" w:cs="Arial"/>
                <w:sz w:val="22"/>
                <w:szCs w:val="22"/>
                <w:lang w:val="en-US"/>
              </w:rPr>
            </w:pPr>
            <w:r w:rsidRPr="00BE2280">
              <w:rPr>
                <w:rFonts w:ascii="Arial" w:hAnsi="Arial" w:cs="Arial"/>
                <w:sz w:val="22"/>
                <w:szCs w:val="22"/>
                <w:lang w:val="en-US"/>
              </w:rPr>
              <w:t>0</w:t>
            </w:r>
          </w:p>
        </w:tc>
        <w:tc>
          <w:tcPr>
            <w:tcW w:w="850" w:type="dxa"/>
            <w:shd w:val="clear" w:color="auto" w:fill="auto"/>
            <w:vAlign w:val="center"/>
          </w:tcPr>
          <w:p w14:paraId="5BBD6673" w14:textId="77777777" w:rsidR="00BA092F" w:rsidRPr="00F026BF" w:rsidRDefault="00BA092F" w:rsidP="0054405A">
            <w:pPr>
              <w:jc w:val="center"/>
              <w:rPr>
                <w:rFonts w:ascii="Arial" w:hAnsi="Arial" w:cs="Arial"/>
                <w:sz w:val="22"/>
                <w:szCs w:val="22"/>
                <w:lang w:val="en-US"/>
              </w:rPr>
            </w:pPr>
            <w:r w:rsidRPr="00F026BF">
              <w:rPr>
                <w:rFonts w:ascii="Arial" w:hAnsi="Arial" w:cs="Arial"/>
                <w:sz w:val="22"/>
                <w:szCs w:val="22"/>
                <w:lang w:val="en-US"/>
              </w:rPr>
              <w:t>1</w:t>
            </w:r>
          </w:p>
        </w:tc>
        <w:tc>
          <w:tcPr>
            <w:tcW w:w="851" w:type="dxa"/>
            <w:shd w:val="clear" w:color="auto" w:fill="auto"/>
            <w:vAlign w:val="center"/>
          </w:tcPr>
          <w:p w14:paraId="0C1028B7" w14:textId="77777777" w:rsidR="00BA092F" w:rsidRPr="00F026BF" w:rsidRDefault="00BA092F" w:rsidP="0054405A">
            <w:pPr>
              <w:jc w:val="center"/>
              <w:rPr>
                <w:rFonts w:ascii="Arial" w:hAnsi="Arial" w:cs="Arial"/>
                <w:sz w:val="22"/>
                <w:szCs w:val="22"/>
                <w:lang w:val="en-US"/>
              </w:rPr>
            </w:pPr>
            <w:r>
              <w:rPr>
                <w:rFonts w:ascii="Arial" w:hAnsi="Arial" w:cs="Arial"/>
                <w:sz w:val="22"/>
                <w:szCs w:val="22"/>
                <w:lang w:val="en-US"/>
              </w:rPr>
              <w:t>3</w:t>
            </w:r>
          </w:p>
        </w:tc>
        <w:tc>
          <w:tcPr>
            <w:tcW w:w="850" w:type="dxa"/>
            <w:shd w:val="clear" w:color="auto" w:fill="auto"/>
            <w:vAlign w:val="center"/>
          </w:tcPr>
          <w:p w14:paraId="62F6AD46" w14:textId="77777777" w:rsidR="00BA092F" w:rsidRPr="00CE6687" w:rsidRDefault="00BA092F" w:rsidP="0054405A">
            <w:pPr>
              <w:jc w:val="center"/>
              <w:rPr>
                <w:rFonts w:ascii="Arial" w:hAnsi="Arial" w:cs="Arial"/>
                <w:sz w:val="22"/>
                <w:szCs w:val="22"/>
                <w:lang w:val="en-US"/>
              </w:rPr>
            </w:pPr>
            <w:r w:rsidRPr="00CE6687">
              <w:rPr>
                <w:rFonts w:ascii="Arial" w:hAnsi="Arial" w:cs="Arial"/>
                <w:sz w:val="22"/>
                <w:szCs w:val="22"/>
                <w:lang w:val="en-US"/>
              </w:rPr>
              <w:t>2</w:t>
            </w:r>
          </w:p>
        </w:tc>
        <w:tc>
          <w:tcPr>
            <w:tcW w:w="851" w:type="dxa"/>
            <w:shd w:val="clear" w:color="auto" w:fill="auto"/>
            <w:vAlign w:val="center"/>
          </w:tcPr>
          <w:p w14:paraId="2C624A7F" w14:textId="77777777" w:rsidR="00BA092F" w:rsidRPr="00CE6687" w:rsidRDefault="00BA092F" w:rsidP="0054405A">
            <w:pPr>
              <w:jc w:val="center"/>
              <w:rPr>
                <w:rFonts w:ascii="Arial" w:hAnsi="Arial" w:cs="Arial"/>
                <w:sz w:val="22"/>
                <w:szCs w:val="22"/>
                <w:lang w:val="en-US"/>
              </w:rPr>
            </w:pPr>
            <w:r w:rsidRPr="00CE6687">
              <w:rPr>
                <w:rFonts w:ascii="Arial" w:hAnsi="Arial" w:cs="Arial"/>
                <w:sz w:val="22"/>
                <w:szCs w:val="22"/>
                <w:lang w:val="en-US"/>
              </w:rPr>
              <w:t>1</w:t>
            </w:r>
          </w:p>
        </w:tc>
        <w:tc>
          <w:tcPr>
            <w:tcW w:w="850" w:type="dxa"/>
            <w:shd w:val="clear" w:color="auto" w:fill="auto"/>
            <w:vAlign w:val="center"/>
          </w:tcPr>
          <w:p w14:paraId="51D0AB79" w14:textId="77777777" w:rsidR="00BA092F" w:rsidRPr="00A47AFD" w:rsidRDefault="0054405A" w:rsidP="0054405A">
            <w:pPr>
              <w:jc w:val="center"/>
              <w:rPr>
                <w:rFonts w:ascii="Arial" w:hAnsi="Arial" w:cs="Arial"/>
                <w:sz w:val="22"/>
                <w:szCs w:val="22"/>
                <w:lang w:val="en-US"/>
              </w:rPr>
            </w:pPr>
            <w:r>
              <w:rPr>
                <w:rFonts w:ascii="Arial" w:hAnsi="Arial" w:cs="Arial"/>
                <w:sz w:val="22"/>
                <w:szCs w:val="22"/>
                <w:lang w:val="en-US"/>
              </w:rPr>
              <w:t>0</w:t>
            </w:r>
          </w:p>
        </w:tc>
        <w:tc>
          <w:tcPr>
            <w:tcW w:w="993" w:type="dxa"/>
            <w:shd w:val="clear" w:color="auto" w:fill="auto"/>
            <w:vAlign w:val="center"/>
          </w:tcPr>
          <w:p w14:paraId="4D4F29C8" w14:textId="77777777" w:rsidR="00BA092F" w:rsidRPr="00A47AFD" w:rsidRDefault="0054405A" w:rsidP="0054405A">
            <w:pPr>
              <w:jc w:val="center"/>
              <w:rPr>
                <w:rFonts w:ascii="Arial" w:hAnsi="Arial" w:cs="Arial"/>
                <w:sz w:val="22"/>
                <w:szCs w:val="22"/>
                <w:lang w:val="en-US"/>
              </w:rPr>
            </w:pPr>
            <w:r>
              <w:rPr>
                <w:rFonts w:ascii="Arial" w:hAnsi="Arial" w:cs="Arial"/>
                <w:sz w:val="22"/>
                <w:szCs w:val="22"/>
                <w:lang w:val="en-US"/>
              </w:rPr>
              <w:t>3</w:t>
            </w:r>
          </w:p>
        </w:tc>
      </w:tr>
      <w:tr w:rsidR="00BA092F" w:rsidRPr="009D52DE" w14:paraId="18401FE7" w14:textId="77777777" w:rsidTr="00331B13">
        <w:tc>
          <w:tcPr>
            <w:tcW w:w="1985" w:type="dxa"/>
          </w:tcPr>
          <w:p w14:paraId="10EFED2E" w14:textId="77777777" w:rsidR="00BA092F" w:rsidRPr="004E4339" w:rsidRDefault="00BA092F" w:rsidP="00BE6860">
            <w:pPr>
              <w:rPr>
                <w:rFonts w:ascii="Arial" w:hAnsi="Arial" w:cs="Arial"/>
                <w:sz w:val="16"/>
                <w:lang w:val="en-US"/>
              </w:rPr>
            </w:pPr>
            <w:r w:rsidRPr="004E4339">
              <w:rPr>
                <w:rFonts w:ascii="Arial" w:hAnsi="Arial" w:cs="Arial"/>
                <w:sz w:val="16"/>
                <w:lang w:val="en-US"/>
              </w:rPr>
              <w:t xml:space="preserve">IECEx Scheme Rules </w:t>
            </w:r>
          </w:p>
          <w:p w14:paraId="5F6ACA36" w14:textId="77777777" w:rsidR="00BA092F" w:rsidRPr="004E4339" w:rsidRDefault="00BA092F" w:rsidP="00BE6860">
            <w:pPr>
              <w:rPr>
                <w:rFonts w:ascii="Arial" w:hAnsi="Arial" w:cs="Arial"/>
                <w:sz w:val="16"/>
                <w:lang w:val="en-US"/>
              </w:rPr>
            </w:pPr>
            <w:r w:rsidRPr="004E4339">
              <w:rPr>
                <w:rFonts w:ascii="Arial" w:hAnsi="Arial" w:cs="Arial"/>
                <w:sz w:val="16"/>
                <w:lang w:val="en-US"/>
              </w:rPr>
              <w:t>(new or revised)</w:t>
            </w:r>
          </w:p>
        </w:tc>
        <w:tc>
          <w:tcPr>
            <w:tcW w:w="850" w:type="dxa"/>
            <w:vAlign w:val="center"/>
          </w:tcPr>
          <w:p w14:paraId="1EDC64EB" w14:textId="77777777" w:rsidR="00BA092F" w:rsidRPr="00DC0D6D" w:rsidRDefault="00BA092F" w:rsidP="0054405A">
            <w:pPr>
              <w:jc w:val="center"/>
              <w:rPr>
                <w:rFonts w:ascii="Arial" w:hAnsi="Arial" w:cs="Arial"/>
                <w:sz w:val="22"/>
                <w:szCs w:val="22"/>
                <w:lang w:val="en-US"/>
              </w:rPr>
            </w:pPr>
            <w:r w:rsidRPr="001D0FDA">
              <w:rPr>
                <w:rFonts w:ascii="Arial" w:hAnsi="Arial" w:cs="Arial"/>
                <w:sz w:val="22"/>
                <w:szCs w:val="22"/>
                <w:lang w:val="en-US"/>
              </w:rPr>
              <w:t>3</w:t>
            </w:r>
          </w:p>
        </w:tc>
        <w:tc>
          <w:tcPr>
            <w:tcW w:w="851" w:type="dxa"/>
            <w:vAlign w:val="center"/>
          </w:tcPr>
          <w:p w14:paraId="0818430C" w14:textId="77777777" w:rsidR="00BA092F" w:rsidRPr="00BE2280" w:rsidRDefault="00BA092F" w:rsidP="0054405A">
            <w:pPr>
              <w:jc w:val="center"/>
              <w:rPr>
                <w:rFonts w:ascii="Arial" w:hAnsi="Arial" w:cs="Arial"/>
                <w:sz w:val="22"/>
                <w:szCs w:val="22"/>
                <w:lang w:val="en-US"/>
              </w:rPr>
            </w:pPr>
            <w:r>
              <w:rPr>
                <w:rFonts w:ascii="Arial" w:hAnsi="Arial" w:cs="Arial"/>
                <w:sz w:val="22"/>
                <w:szCs w:val="22"/>
                <w:lang w:val="en-US"/>
              </w:rPr>
              <w:t>2</w:t>
            </w:r>
          </w:p>
        </w:tc>
        <w:tc>
          <w:tcPr>
            <w:tcW w:w="850" w:type="dxa"/>
            <w:shd w:val="clear" w:color="auto" w:fill="auto"/>
            <w:vAlign w:val="center"/>
          </w:tcPr>
          <w:p w14:paraId="25D0D543" w14:textId="77777777" w:rsidR="00BA092F" w:rsidRPr="00FD5503" w:rsidRDefault="00BA092F" w:rsidP="0054405A">
            <w:pPr>
              <w:jc w:val="center"/>
              <w:rPr>
                <w:rFonts w:ascii="Arial" w:hAnsi="Arial" w:cs="Arial"/>
                <w:sz w:val="22"/>
                <w:szCs w:val="22"/>
                <w:lang w:val="en-US"/>
              </w:rPr>
            </w:pPr>
            <w:r w:rsidRPr="00FD5503">
              <w:rPr>
                <w:rFonts w:ascii="Arial" w:hAnsi="Arial" w:cs="Arial"/>
                <w:sz w:val="22"/>
                <w:szCs w:val="22"/>
                <w:lang w:val="en-US"/>
              </w:rPr>
              <w:t>2</w:t>
            </w:r>
          </w:p>
        </w:tc>
        <w:tc>
          <w:tcPr>
            <w:tcW w:w="851" w:type="dxa"/>
            <w:shd w:val="clear" w:color="auto" w:fill="auto"/>
            <w:vAlign w:val="center"/>
          </w:tcPr>
          <w:p w14:paraId="57924421" w14:textId="77777777" w:rsidR="00BA092F" w:rsidRPr="00503995" w:rsidRDefault="00BA092F" w:rsidP="0054405A">
            <w:pPr>
              <w:jc w:val="center"/>
              <w:rPr>
                <w:rFonts w:ascii="Arial" w:hAnsi="Arial" w:cs="Arial"/>
                <w:sz w:val="22"/>
                <w:szCs w:val="22"/>
                <w:lang w:val="en-US"/>
              </w:rPr>
            </w:pPr>
            <w:r w:rsidRPr="00503995">
              <w:rPr>
                <w:rFonts w:ascii="Arial" w:hAnsi="Arial" w:cs="Arial"/>
                <w:sz w:val="22"/>
                <w:szCs w:val="22"/>
                <w:lang w:val="en-US"/>
              </w:rPr>
              <w:t>8</w:t>
            </w:r>
          </w:p>
        </w:tc>
        <w:tc>
          <w:tcPr>
            <w:tcW w:w="850" w:type="dxa"/>
            <w:shd w:val="clear" w:color="auto" w:fill="auto"/>
            <w:vAlign w:val="center"/>
          </w:tcPr>
          <w:p w14:paraId="214C8932" w14:textId="77777777" w:rsidR="00BA092F" w:rsidRPr="003C7633" w:rsidRDefault="00BA092F" w:rsidP="0054405A">
            <w:pPr>
              <w:jc w:val="center"/>
              <w:rPr>
                <w:rFonts w:ascii="Arial" w:hAnsi="Arial" w:cs="Arial"/>
                <w:sz w:val="22"/>
                <w:szCs w:val="22"/>
                <w:lang w:val="en-US"/>
              </w:rPr>
            </w:pPr>
            <w:r w:rsidRPr="003C7633">
              <w:rPr>
                <w:rFonts w:ascii="Arial" w:hAnsi="Arial" w:cs="Arial"/>
                <w:sz w:val="22"/>
                <w:szCs w:val="22"/>
                <w:lang w:val="en-US"/>
              </w:rPr>
              <w:t>2</w:t>
            </w:r>
          </w:p>
        </w:tc>
        <w:tc>
          <w:tcPr>
            <w:tcW w:w="851" w:type="dxa"/>
            <w:shd w:val="clear" w:color="auto" w:fill="auto"/>
            <w:vAlign w:val="center"/>
          </w:tcPr>
          <w:p w14:paraId="10380986" w14:textId="77777777" w:rsidR="00BA092F" w:rsidRPr="003C7633" w:rsidRDefault="00BA092F" w:rsidP="0054405A">
            <w:pPr>
              <w:jc w:val="center"/>
              <w:rPr>
                <w:rFonts w:ascii="Arial" w:hAnsi="Arial" w:cs="Arial"/>
                <w:sz w:val="22"/>
                <w:szCs w:val="22"/>
                <w:lang w:val="en-US"/>
              </w:rPr>
            </w:pPr>
            <w:r w:rsidRPr="003C7633">
              <w:rPr>
                <w:rFonts w:ascii="Arial" w:hAnsi="Arial" w:cs="Arial"/>
                <w:sz w:val="22"/>
                <w:szCs w:val="22"/>
                <w:lang w:val="en-US"/>
              </w:rPr>
              <w:t>2</w:t>
            </w:r>
          </w:p>
        </w:tc>
        <w:tc>
          <w:tcPr>
            <w:tcW w:w="850" w:type="dxa"/>
            <w:shd w:val="clear" w:color="auto" w:fill="auto"/>
            <w:vAlign w:val="center"/>
          </w:tcPr>
          <w:p w14:paraId="50D222A9" w14:textId="77777777" w:rsidR="00BA092F" w:rsidRPr="00A47AFD" w:rsidRDefault="0054405A" w:rsidP="0054405A">
            <w:pPr>
              <w:jc w:val="center"/>
              <w:rPr>
                <w:rFonts w:ascii="Arial" w:hAnsi="Arial" w:cs="Arial"/>
                <w:sz w:val="22"/>
                <w:szCs w:val="22"/>
                <w:lang w:val="en-US"/>
              </w:rPr>
            </w:pPr>
            <w:r>
              <w:rPr>
                <w:rFonts w:ascii="Arial" w:hAnsi="Arial" w:cs="Arial"/>
                <w:sz w:val="22"/>
                <w:szCs w:val="22"/>
                <w:lang w:val="en-US"/>
              </w:rPr>
              <w:t>1</w:t>
            </w:r>
          </w:p>
        </w:tc>
        <w:tc>
          <w:tcPr>
            <w:tcW w:w="993" w:type="dxa"/>
            <w:shd w:val="clear" w:color="auto" w:fill="auto"/>
            <w:vAlign w:val="center"/>
          </w:tcPr>
          <w:p w14:paraId="28888417" w14:textId="77777777" w:rsidR="00BA092F" w:rsidRPr="00A47AFD" w:rsidRDefault="00636E42" w:rsidP="0054405A">
            <w:pPr>
              <w:jc w:val="center"/>
              <w:rPr>
                <w:rFonts w:ascii="Arial" w:hAnsi="Arial" w:cs="Arial"/>
                <w:sz w:val="22"/>
                <w:szCs w:val="22"/>
                <w:lang w:val="en-US"/>
              </w:rPr>
            </w:pPr>
            <w:r>
              <w:rPr>
                <w:rFonts w:ascii="Arial" w:hAnsi="Arial" w:cs="Arial"/>
                <w:sz w:val="22"/>
                <w:szCs w:val="22"/>
                <w:lang w:val="en-US"/>
              </w:rPr>
              <w:t>0</w:t>
            </w:r>
          </w:p>
        </w:tc>
      </w:tr>
      <w:tr w:rsidR="00BA092F" w:rsidRPr="009D52DE" w14:paraId="44ED4CC8" w14:textId="77777777" w:rsidTr="00F96AF0">
        <w:tc>
          <w:tcPr>
            <w:tcW w:w="1985" w:type="dxa"/>
          </w:tcPr>
          <w:p w14:paraId="6F14A793" w14:textId="77777777" w:rsidR="00BA092F" w:rsidRPr="004E4339" w:rsidRDefault="00BA092F" w:rsidP="00BE6860">
            <w:pPr>
              <w:rPr>
                <w:rFonts w:ascii="Arial" w:hAnsi="Arial" w:cs="Arial"/>
                <w:sz w:val="16"/>
                <w:lang w:val="en-US"/>
              </w:rPr>
            </w:pPr>
            <w:r w:rsidRPr="004E4339">
              <w:rPr>
                <w:rFonts w:ascii="Arial" w:hAnsi="Arial" w:cs="Arial"/>
                <w:sz w:val="16"/>
                <w:lang w:val="en-US"/>
              </w:rPr>
              <w:t xml:space="preserve">Others, </w:t>
            </w:r>
            <w:r>
              <w:rPr>
                <w:rFonts w:ascii="Arial" w:hAnsi="Arial" w:cs="Arial"/>
                <w:sz w:val="16"/>
                <w:lang w:val="en-US"/>
              </w:rPr>
              <w:t>for example</w:t>
            </w:r>
            <w:r w:rsidRPr="004E4339">
              <w:rPr>
                <w:rFonts w:ascii="Arial" w:hAnsi="Arial" w:cs="Arial"/>
                <w:sz w:val="16"/>
                <w:lang w:val="en-US"/>
              </w:rPr>
              <w:t xml:space="preserve"> News articles</w:t>
            </w:r>
            <w:r w:rsidR="001D4DE7">
              <w:rPr>
                <w:rFonts w:ascii="Arial" w:hAnsi="Arial" w:cs="Arial"/>
                <w:sz w:val="16"/>
                <w:lang w:val="en-US"/>
              </w:rPr>
              <w:t>, Videos</w:t>
            </w:r>
          </w:p>
        </w:tc>
        <w:tc>
          <w:tcPr>
            <w:tcW w:w="850" w:type="dxa"/>
            <w:shd w:val="clear" w:color="auto" w:fill="auto"/>
            <w:vAlign w:val="center"/>
          </w:tcPr>
          <w:p w14:paraId="066D9742" w14:textId="77777777" w:rsidR="00BA092F" w:rsidRPr="00D571AD" w:rsidRDefault="00BA092F" w:rsidP="0054405A">
            <w:pPr>
              <w:jc w:val="center"/>
              <w:rPr>
                <w:rFonts w:ascii="Arial" w:hAnsi="Arial" w:cs="Arial"/>
                <w:sz w:val="22"/>
                <w:szCs w:val="22"/>
                <w:lang w:val="en-US"/>
              </w:rPr>
            </w:pPr>
            <w:r w:rsidRPr="00D571AD">
              <w:rPr>
                <w:rFonts w:ascii="Arial" w:hAnsi="Arial" w:cs="Arial"/>
                <w:sz w:val="22"/>
                <w:szCs w:val="22"/>
                <w:lang w:val="en-US"/>
              </w:rPr>
              <w:t>17</w:t>
            </w:r>
          </w:p>
        </w:tc>
        <w:tc>
          <w:tcPr>
            <w:tcW w:w="851" w:type="dxa"/>
            <w:shd w:val="clear" w:color="auto" w:fill="auto"/>
            <w:vAlign w:val="center"/>
          </w:tcPr>
          <w:p w14:paraId="35508556" w14:textId="77777777" w:rsidR="00BA092F" w:rsidRPr="00DC0D6D" w:rsidRDefault="00BA092F" w:rsidP="0054405A">
            <w:pPr>
              <w:jc w:val="center"/>
              <w:rPr>
                <w:rFonts w:ascii="Arial" w:hAnsi="Arial" w:cs="Arial"/>
                <w:sz w:val="22"/>
                <w:szCs w:val="22"/>
                <w:lang w:val="en-US"/>
              </w:rPr>
            </w:pPr>
            <w:r w:rsidRPr="00D748F9">
              <w:rPr>
                <w:rFonts w:ascii="Arial" w:hAnsi="Arial" w:cs="Arial"/>
                <w:sz w:val="22"/>
                <w:szCs w:val="22"/>
                <w:lang w:val="en-US"/>
              </w:rPr>
              <w:t>15</w:t>
            </w:r>
          </w:p>
        </w:tc>
        <w:tc>
          <w:tcPr>
            <w:tcW w:w="850" w:type="dxa"/>
            <w:shd w:val="clear" w:color="auto" w:fill="auto"/>
            <w:vAlign w:val="center"/>
          </w:tcPr>
          <w:p w14:paraId="6D17FD38" w14:textId="77777777" w:rsidR="00BA092F" w:rsidRPr="00051F02" w:rsidRDefault="00BA092F" w:rsidP="0054405A">
            <w:pPr>
              <w:jc w:val="center"/>
              <w:rPr>
                <w:rFonts w:ascii="Arial" w:hAnsi="Arial" w:cs="Arial"/>
                <w:sz w:val="22"/>
                <w:szCs w:val="22"/>
                <w:lang w:val="en-US"/>
              </w:rPr>
            </w:pPr>
            <w:r>
              <w:rPr>
                <w:rFonts w:ascii="Arial" w:hAnsi="Arial" w:cs="Arial"/>
                <w:sz w:val="22"/>
                <w:szCs w:val="22"/>
                <w:lang w:val="en-US"/>
              </w:rPr>
              <w:t>12</w:t>
            </w:r>
          </w:p>
        </w:tc>
        <w:tc>
          <w:tcPr>
            <w:tcW w:w="851" w:type="dxa"/>
            <w:shd w:val="clear" w:color="auto" w:fill="auto"/>
            <w:vAlign w:val="center"/>
          </w:tcPr>
          <w:p w14:paraId="4C5A4A66" w14:textId="77777777" w:rsidR="00BA092F" w:rsidRPr="00051F02" w:rsidRDefault="00BA092F" w:rsidP="0054405A">
            <w:pPr>
              <w:jc w:val="center"/>
              <w:rPr>
                <w:rFonts w:ascii="Arial" w:hAnsi="Arial" w:cs="Arial"/>
                <w:sz w:val="22"/>
                <w:szCs w:val="22"/>
                <w:lang w:val="en-US"/>
              </w:rPr>
            </w:pPr>
            <w:r>
              <w:rPr>
                <w:rFonts w:ascii="Arial" w:hAnsi="Arial" w:cs="Arial"/>
                <w:sz w:val="22"/>
                <w:szCs w:val="22"/>
                <w:lang w:val="en-US"/>
              </w:rPr>
              <w:t>17</w:t>
            </w:r>
          </w:p>
        </w:tc>
        <w:tc>
          <w:tcPr>
            <w:tcW w:w="850" w:type="dxa"/>
            <w:shd w:val="clear" w:color="auto" w:fill="auto"/>
            <w:vAlign w:val="center"/>
          </w:tcPr>
          <w:p w14:paraId="3EE50B0A" w14:textId="77777777" w:rsidR="00BA092F" w:rsidRPr="00AC68E7" w:rsidRDefault="00BA092F" w:rsidP="0054405A">
            <w:pPr>
              <w:jc w:val="center"/>
              <w:rPr>
                <w:rFonts w:ascii="Arial" w:hAnsi="Arial" w:cs="Arial"/>
                <w:sz w:val="22"/>
                <w:szCs w:val="22"/>
                <w:lang w:val="en-US"/>
              </w:rPr>
            </w:pPr>
            <w:r w:rsidRPr="00AC68E7">
              <w:rPr>
                <w:rFonts w:ascii="Arial" w:hAnsi="Arial" w:cs="Arial"/>
                <w:sz w:val="22"/>
                <w:szCs w:val="22"/>
                <w:lang w:val="en-US"/>
              </w:rPr>
              <w:t>9</w:t>
            </w:r>
          </w:p>
        </w:tc>
        <w:tc>
          <w:tcPr>
            <w:tcW w:w="851" w:type="dxa"/>
            <w:shd w:val="clear" w:color="auto" w:fill="auto"/>
            <w:vAlign w:val="center"/>
          </w:tcPr>
          <w:p w14:paraId="73E54C41" w14:textId="77777777" w:rsidR="00BA092F" w:rsidRPr="00AC68E7" w:rsidRDefault="00BA092F" w:rsidP="0054405A">
            <w:pPr>
              <w:jc w:val="center"/>
              <w:rPr>
                <w:rFonts w:ascii="Arial" w:hAnsi="Arial" w:cs="Arial"/>
                <w:sz w:val="22"/>
                <w:szCs w:val="22"/>
                <w:lang w:val="en-US"/>
              </w:rPr>
            </w:pPr>
            <w:r w:rsidRPr="00AC68E7">
              <w:rPr>
                <w:rFonts w:ascii="Arial" w:hAnsi="Arial" w:cs="Arial"/>
                <w:sz w:val="22"/>
                <w:szCs w:val="22"/>
                <w:lang w:val="en-US"/>
              </w:rPr>
              <w:t>3</w:t>
            </w:r>
          </w:p>
        </w:tc>
        <w:tc>
          <w:tcPr>
            <w:tcW w:w="850" w:type="dxa"/>
            <w:shd w:val="clear" w:color="auto" w:fill="auto"/>
            <w:vAlign w:val="center"/>
          </w:tcPr>
          <w:p w14:paraId="3EAB60B6" w14:textId="77777777" w:rsidR="00BA092F" w:rsidRPr="00F96AF0" w:rsidRDefault="00F96AF0" w:rsidP="0054405A">
            <w:pPr>
              <w:jc w:val="center"/>
              <w:rPr>
                <w:rFonts w:ascii="Arial" w:hAnsi="Arial" w:cs="Arial"/>
                <w:sz w:val="22"/>
                <w:szCs w:val="22"/>
                <w:lang w:val="en-US"/>
              </w:rPr>
            </w:pPr>
            <w:r w:rsidRPr="00F96AF0">
              <w:rPr>
                <w:rFonts w:ascii="Arial" w:hAnsi="Arial" w:cs="Arial"/>
                <w:sz w:val="22"/>
                <w:szCs w:val="22"/>
                <w:lang w:val="en-US"/>
              </w:rPr>
              <w:t>1</w:t>
            </w:r>
            <w:r>
              <w:rPr>
                <w:rFonts w:ascii="Arial" w:hAnsi="Arial" w:cs="Arial"/>
                <w:sz w:val="22"/>
                <w:szCs w:val="22"/>
                <w:lang w:val="en-US"/>
              </w:rPr>
              <w:t>2</w:t>
            </w:r>
          </w:p>
        </w:tc>
        <w:tc>
          <w:tcPr>
            <w:tcW w:w="993" w:type="dxa"/>
            <w:shd w:val="clear" w:color="auto" w:fill="auto"/>
            <w:vAlign w:val="center"/>
          </w:tcPr>
          <w:p w14:paraId="4FA9ECC6" w14:textId="77777777" w:rsidR="00BA092F" w:rsidRPr="00F96AF0" w:rsidRDefault="00F96AF0" w:rsidP="0054405A">
            <w:pPr>
              <w:jc w:val="center"/>
              <w:rPr>
                <w:rFonts w:ascii="Arial" w:hAnsi="Arial" w:cs="Arial"/>
                <w:sz w:val="22"/>
                <w:szCs w:val="22"/>
                <w:lang w:val="en-US"/>
              </w:rPr>
            </w:pPr>
            <w:r>
              <w:rPr>
                <w:rFonts w:ascii="Arial" w:hAnsi="Arial" w:cs="Arial"/>
                <w:sz w:val="22"/>
                <w:szCs w:val="22"/>
                <w:lang w:val="en-US"/>
              </w:rPr>
              <w:t>7</w:t>
            </w:r>
          </w:p>
        </w:tc>
      </w:tr>
      <w:tr w:rsidR="00BA092F" w:rsidRPr="009D52DE" w14:paraId="3B8D2BC1" w14:textId="77777777" w:rsidTr="00F96AF0">
        <w:tc>
          <w:tcPr>
            <w:tcW w:w="1985" w:type="dxa"/>
          </w:tcPr>
          <w:p w14:paraId="5EA7813A" w14:textId="77777777" w:rsidR="00BA092F" w:rsidRPr="008E4874" w:rsidRDefault="00BA092F" w:rsidP="00BE6860">
            <w:pPr>
              <w:rPr>
                <w:rFonts w:ascii="Arial" w:hAnsi="Arial" w:cs="Arial"/>
                <w:b/>
                <w:sz w:val="18"/>
                <w:szCs w:val="24"/>
                <w:lang w:val="en-US"/>
              </w:rPr>
            </w:pPr>
            <w:r w:rsidRPr="008E4874">
              <w:rPr>
                <w:rFonts w:ascii="Arial" w:hAnsi="Arial" w:cs="Arial"/>
                <w:b/>
                <w:sz w:val="18"/>
                <w:szCs w:val="24"/>
                <w:lang w:val="en-US"/>
              </w:rPr>
              <w:t xml:space="preserve">Total IECEx Items issued </w:t>
            </w:r>
            <w:r w:rsidRPr="008E4874">
              <w:rPr>
                <w:rFonts w:ascii="Arial" w:hAnsi="Arial" w:cs="Arial"/>
                <w:sz w:val="18"/>
                <w:szCs w:val="24"/>
                <w:vertAlign w:val="superscript"/>
                <w:lang w:val="en-US"/>
              </w:rPr>
              <w:t>2</w:t>
            </w:r>
          </w:p>
        </w:tc>
        <w:tc>
          <w:tcPr>
            <w:tcW w:w="850" w:type="dxa"/>
            <w:vAlign w:val="center"/>
          </w:tcPr>
          <w:p w14:paraId="5B156F7A" w14:textId="77777777" w:rsidR="00BA092F" w:rsidRPr="00D82C79" w:rsidRDefault="00BA092F" w:rsidP="0054405A">
            <w:pPr>
              <w:jc w:val="center"/>
              <w:rPr>
                <w:rFonts w:ascii="Arial" w:hAnsi="Arial" w:cs="Arial"/>
                <w:b/>
                <w:sz w:val="22"/>
                <w:szCs w:val="22"/>
                <w:lang w:val="en-US"/>
              </w:rPr>
            </w:pPr>
            <w:r w:rsidRPr="00D82C79">
              <w:rPr>
                <w:rFonts w:ascii="Arial" w:hAnsi="Arial" w:cs="Arial"/>
                <w:b/>
                <w:sz w:val="22"/>
                <w:szCs w:val="22"/>
                <w:lang w:val="en-US"/>
              </w:rPr>
              <w:t>218</w:t>
            </w:r>
          </w:p>
        </w:tc>
        <w:tc>
          <w:tcPr>
            <w:tcW w:w="851" w:type="dxa"/>
            <w:vAlign w:val="center"/>
          </w:tcPr>
          <w:p w14:paraId="60627A41" w14:textId="77777777" w:rsidR="00BA092F" w:rsidRPr="00D82C79" w:rsidRDefault="00BA092F" w:rsidP="0054405A">
            <w:pPr>
              <w:jc w:val="center"/>
              <w:rPr>
                <w:rFonts w:ascii="Arial" w:hAnsi="Arial" w:cs="Arial"/>
                <w:b/>
                <w:sz w:val="22"/>
                <w:szCs w:val="22"/>
                <w:lang w:val="en-US"/>
              </w:rPr>
            </w:pPr>
            <w:r w:rsidRPr="00945738">
              <w:rPr>
                <w:rFonts w:ascii="Arial" w:hAnsi="Arial" w:cs="Arial"/>
                <w:b/>
                <w:sz w:val="22"/>
                <w:szCs w:val="22"/>
                <w:lang w:val="en-US"/>
              </w:rPr>
              <w:t>214</w:t>
            </w:r>
          </w:p>
        </w:tc>
        <w:tc>
          <w:tcPr>
            <w:tcW w:w="850" w:type="dxa"/>
            <w:shd w:val="clear" w:color="auto" w:fill="auto"/>
            <w:vAlign w:val="center"/>
          </w:tcPr>
          <w:p w14:paraId="3CF8EEC6" w14:textId="77777777" w:rsidR="00BA092F" w:rsidRPr="00051F02" w:rsidRDefault="00BA092F" w:rsidP="0054405A">
            <w:pPr>
              <w:jc w:val="center"/>
              <w:rPr>
                <w:rFonts w:ascii="Arial" w:hAnsi="Arial" w:cs="Arial"/>
                <w:b/>
                <w:sz w:val="22"/>
                <w:szCs w:val="22"/>
                <w:lang w:val="en-US"/>
              </w:rPr>
            </w:pPr>
            <w:r>
              <w:rPr>
                <w:rFonts w:ascii="Arial" w:hAnsi="Arial" w:cs="Arial"/>
                <w:b/>
                <w:sz w:val="22"/>
                <w:szCs w:val="22"/>
                <w:lang w:val="en-US"/>
              </w:rPr>
              <w:t>209</w:t>
            </w:r>
          </w:p>
        </w:tc>
        <w:tc>
          <w:tcPr>
            <w:tcW w:w="851" w:type="dxa"/>
            <w:shd w:val="clear" w:color="auto" w:fill="auto"/>
            <w:vAlign w:val="center"/>
          </w:tcPr>
          <w:p w14:paraId="34ECEFA2" w14:textId="77777777" w:rsidR="00BA092F" w:rsidRPr="00051F02" w:rsidRDefault="00BA092F" w:rsidP="0054405A">
            <w:pPr>
              <w:jc w:val="center"/>
              <w:rPr>
                <w:rFonts w:ascii="Arial" w:hAnsi="Arial" w:cs="Arial"/>
                <w:b/>
                <w:sz w:val="22"/>
                <w:szCs w:val="22"/>
                <w:lang w:val="en-US"/>
              </w:rPr>
            </w:pPr>
            <w:r>
              <w:rPr>
                <w:rFonts w:ascii="Arial" w:hAnsi="Arial" w:cs="Arial"/>
                <w:b/>
                <w:sz w:val="22"/>
                <w:szCs w:val="22"/>
                <w:lang w:val="en-US"/>
              </w:rPr>
              <w:t>247</w:t>
            </w:r>
          </w:p>
        </w:tc>
        <w:tc>
          <w:tcPr>
            <w:tcW w:w="850" w:type="dxa"/>
            <w:shd w:val="clear" w:color="auto" w:fill="auto"/>
            <w:vAlign w:val="center"/>
          </w:tcPr>
          <w:p w14:paraId="00B1DB31" w14:textId="77777777" w:rsidR="00BA092F" w:rsidRDefault="00BA092F" w:rsidP="0054405A">
            <w:pPr>
              <w:jc w:val="center"/>
              <w:rPr>
                <w:rFonts w:ascii="Arial" w:hAnsi="Arial" w:cs="Arial"/>
                <w:b/>
                <w:sz w:val="22"/>
                <w:szCs w:val="22"/>
                <w:lang w:val="en-US"/>
              </w:rPr>
            </w:pPr>
            <w:r>
              <w:rPr>
                <w:rFonts w:ascii="Arial" w:hAnsi="Arial" w:cs="Arial"/>
                <w:b/>
                <w:sz w:val="22"/>
                <w:szCs w:val="22"/>
                <w:lang w:val="en-US"/>
              </w:rPr>
              <w:t>255</w:t>
            </w:r>
          </w:p>
        </w:tc>
        <w:tc>
          <w:tcPr>
            <w:tcW w:w="851" w:type="dxa"/>
            <w:shd w:val="clear" w:color="auto" w:fill="auto"/>
            <w:vAlign w:val="center"/>
          </w:tcPr>
          <w:p w14:paraId="4232A943" w14:textId="77777777" w:rsidR="00BA092F" w:rsidRDefault="00BA092F" w:rsidP="0054405A">
            <w:pPr>
              <w:jc w:val="center"/>
              <w:rPr>
                <w:rFonts w:ascii="Arial" w:hAnsi="Arial" w:cs="Arial"/>
                <w:b/>
                <w:sz w:val="22"/>
                <w:szCs w:val="22"/>
                <w:lang w:val="en-US"/>
              </w:rPr>
            </w:pPr>
            <w:r>
              <w:rPr>
                <w:rFonts w:ascii="Arial" w:hAnsi="Arial" w:cs="Arial"/>
                <w:b/>
                <w:sz w:val="22"/>
                <w:szCs w:val="22"/>
                <w:lang w:val="en-US"/>
              </w:rPr>
              <w:t>266</w:t>
            </w:r>
          </w:p>
        </w:tc>
        <w:tc>
          <w:tcPr>
            <w:tcW w:w="850" w:type="dxa"/>
            <w:shd w:val="clear" w:color="auto" w:fill="auto"/>
            <w:vAlign w:val="center"/>
          </w:tcPr>
          <w:p w14:paraId="2C944D9A" w14:textId="77777777" w:rsidR="00BA092F" w:rsidRPr="00A47AFD" w:rsidRDefault="00F96AF0" w:rsidP="0054405A">
            <w:pPr>
              <w:jc w:val="center"/>
              <w:rPr>
                <w:rFonts w:ascii="Arial" w:hAnsi="Arial" w:cs="Arial"/>
                <w:b/>
                <w:sz w:val="22"/>
                <w:szCs w:val="22"/>
                <w:lang w:val="en-US"/>
              </w:rPr>
            </w:pPr>
            <w:r>
              <w:rPr>
                <w:rFonts w:ascii="Arial" w:hAnsi="Arial" w:cs="Arial"/>
                <w:b/>
                <w:sz w:val="22"/>
                <w:szCs w:val="22"/>
                <w:lang w:val="en-US"/>
              </w:rPr>
              <w:t>228</w:t>
            </w:r>
          </w:p>
        </w:tc>
        <w:tc>
          <w:tcPr>
            <w:tcW w:w="993" w:type="dxa"/>
            <w:shd w:val="clear" w:color="auto" w:fill="auto"/>
            <w:vAlign w:val="center"/>
          </w:tcPr>
          <w:p w14:paraId="5071DF37" w14:textId="77777777" w:rsidR="00BA092F" w:rsidRPr="00A47AFD" w:rsidRDefault="000B3958" w:rsidP="0054405A">
            <w:pPr>
              <w:jc w:val="center"/>
              <w:rPr>
                <w:rFonts w:ascii="Arial" w:hAnsi="Arial" w:cs="Arial"/>
                <w:b/>
                <w:sz w:val="22"/>
                <w:szCs w:val="22"/>
                <w:lang w:val="en-US"/>
              </w:rPr>
            </w:pPr>
            <w:r>
              <w:rPr>
                <w:rFonts w:ascii="Arial" w:hAnsi="Arial" w:cs="Arial"/>
                <w:b/>
                <w:sz w:val="22"/>
                <w:szCs w:val="22"/>
                <w:lang w:val="en-US"/>
              </w:rPr>
              <w:t>159</w:t>
            </w:r>
          </w:p>
        </w:tc>
      </w:tr>
    </w:tbl>
    <w:p w14:paraId="31D45EBC" w14:textId="77777777" w:rsidR="008A0395" w:rsidRPr="001D0FDA" w:rsidRDefault="001A307F" w:rsidP="008C6E80">
      <w:pPr>
        <w:rPr>
          <w:rFonts w:ascii="Arial" w:hAnsi="Arial" w:cs="Arial"/>
          <w:sz w:val="16"/>
          <w:szCs w:val="22"/>
          <w:lang w:val="en-US"/>
        </w:rPr>
      </w:pPr>
      <w:r w:rsidRPr="001D0FDA">
        <w:rPr>
          <w:rFonts w:ascii="Arial" w:hAnsi="Arial" w:cs="Arial"/>
          <w:szCs w:val="22"/>
          <w:vertAlign w:val="superscript"/>
          <w:lang w:val="en-US"/>
        </w:rPr>
        <w:t>1</w:t>
      </w:r>
      <w:r w:rsidR="005B5E45" w:rsidRPr="001D0FDA">
        <w:rPr>
          <w:rFonts w:ascii="Arial" w:hAnsi="Arial" w:cs="Arial"/>
          <w:szCs w:val="22"/>
          <w:lang w:val="en-US"/>
        </w:rPr>
        <w:t xml:space="preserve"> </w:t>
      </w:r>
      <w:r w:rsidR="005B5E45" w:rsidRPr="001D0FDA">
        <w:rPr>
          <w:rFonts w:ascii="Arial" w:hAnsi="Arial" w:cs="Arial"/>
          <w:sz w:val="16"/>
          <w:szCs w:val="22"/>
          <w:lang w:val="en-US"/>
        </w:rPr>
        <w:t>Comprises ExMC, ExTAG</w:t>
      </w:r>
      <w:r w:rsidR="00F1453A" w:rsidRPr="001D0FDA">
        <w:rPr>
          <w:rFonts w:ascii="Arial" w:hAnsi="Arial" w:cs="Arial"/>
          <w:sz w:val="16"/>
          <w:szCs w:val="22"/>
          <w:lang w:val="en-US"/>
        </w:rPr>
        <w:t>,</w:t>
      </w:r>
      <w:r w:rsidR="00084313" w:rsidRPr="001D0FDA">
        <w:rPr>
          <w:rFonts w:ascii="Arial" w:hAnsi="Arial" w:cs="Arial"/>
          <w:sz w:val="16"/>
          <w:szCs w:val="22"/>
          <w:lang w:val="en-US"/>
        </w:rPr>
        <w:t xml:space="preserve"> </w:t>
      </w:r>
      <w:r w:rsidR="00600AD6" w:rsidRPr="001D0FDA">
        <w:rPr>
          <w:rFonts w:ascii="Arial" w:hAnsi="Arial" w:cs="Arial"/>
          <w:sz w:val="16"/>
          <w:szCs w:val="22"/>
          <w:lang w:val="en-US"/>
        </w:rPr>
        <w:t>ExMarkCo, ExPCC</w:t>
      </w:r>
      <w:r w:rsidR="00180D04">
        <w:rPr>
          <w:rFonts w:ascii="Arial" w:hAnsi="Arial" w:cs="Arial"/>
          <w:sz w:val="16"/>
          <w:szCs w:val="22"/>
          <w:lang w:val="en-US"/>
        </w:rPr>
        <w:t>, ExSFC, ExAG and their Working Groups</w:t>
      </w:r>
    </w:p>
    <w:p w14:paraId="3B43210C" w14:textId="77777777" w:rsidR="0073748A" w:rsidRDefault="001A307F" w:rsidP="008C6E80">
      <w:pPr>
        <w:rPr>
          <w:rFonts w:ascii="Arial" w:hAnsi="Arial" w:cs="Arial"/>
          <w:sz w:val="16"/>
          <w:szCs w:val="22"/>
          <w:lang w:val="en-US"/>
        </w:rPr>
      </w:pPr>
      <w:r w:rsidRPr="001D0FDA">
        <w:rPr>
          <w:rFonts w:ascii="Arial" w:hAnsi="Arial" w:cs="Arial"/>
          <w:sz w:val="16"/>
          <w:szCs w:val="22"/>
          <w:vertAlign w:val="superscript"/>
          <w:lang w:val="en-US"/>
        </w:rPr>
        <w:t xml:space="preserve">2 </w:t>
      </w:r>
      <w:r w:rsidRPr="001D0FDA">
        <w:rPr>
          <w:rFonts w:ascii="Arial" w:hAnsi="Arial" w:cs="Arial"/>
          <w:sz w:val="16"/>
          <w:szCs w:val="22"/>
          <w:lang w:val="en-US"/>
        </w:rPr>
        <w:t>Total excludes other items such as reports to CAB and participation in CAB and related Working Groups</w:t>
      </w:r>
    </w:p>
    <w:p w14:paraId="19579F88" w14:textId="77777777" w:rsidR="00F8774E" w:rsidRDefault="00F8774E" w:rsidP="008C6E80">
      <w:pPr>
        <w:rPr>
          <w:rFonts w:ascii="Arial" w:hAnsi="Arial" w:cs="Arial"/>
          <w:sz w:val="16"/>
          <w:szCs w:val="22"/>
          <w:lang w:val="en-US"/>
        </w:rPr>
      </w:pPr>
    </w:p>
    <w:p w14:paraId="518FD389" w14:textId="77777777" w:rsidR="00593BA5" w:rsidRPr="009742FD" w:rsidRDefault="00EB232E" w:rsidP="009742FD">
      <w:pPr>
        <w:tabs>
          <w:tab w:val="left" w:pos="426"/>
        </w:tabs>
        <w:rPr>
          <w:rFonts w:ascii="Arial" w:hAnsi="Arial" w:cs="Arial"/>
          <w:sz w:val="24"/>
          <w:szCs w:val="24"/>
          <w:lang w:val="en-US"/>
        </w:rPr>
      </w:pPr>
      <w:r w:rsidRPr="007D7442">
        <w:rPr>
          <w:rFonts w:ascii="Arial" w:hAnsi="Arial" w:cs="Arial"/>
          <w:b/>
          <w:sz w:val="24"/>
          <w:szCs w:val="24"/>
          <w:lang w:val="en-US"/>
        </w:rPr>
        <w:t>7</w:t>
      </w:r>
      <w:r w:rsidR="000224C0" w:rsidRPr="007D7442">
        <w:rPr>
          <w:rFonts w:ascii="Arial" w:hAnsi="Arial" w:cs="Arial"/>
          <w:b/>
          <w:sz w:val="24"/>
          <w:szCs w:val="24"/>
          <w:lang w:val="en-US"/>
        </w:rPr>
        <w:t>.</w:t>
      </w:r>
      <w:r w:rsidR="003F5AF1">
        <w:rPr>
          <w:rFonts w:ascii="Arial" w:hAnsi="Arial" w:cs="Arial"/>
          <w:b/>
          <w:sz w:val="24"/>
          <w:szCs w:val="24"/>
          <w:lang w:val="en-US"/>
        </w:rPr>
        <w:t>4</w:t>
      </w:r>
      <w:r w:rsidR="000224C0" w:rsidRPr="007D7442">
        <w:rPr>
          <w:rFonts w:ascii="Arial" w:hAnsi="Arial" w:cs="Arial"/>
          <w:b/>
          <w:sz w:val="24"/>
          <w:szCs w:val="24"/>
          <w:lang w:val="en-US"/>
        </w:rPr>
        <w:tab/>
      </w:r>
      <w:r w:rsidR="00593BA5" w:rsidRPr="007D7442">
        <w:rPr>
          <w:rFonts w:ascii="Arial" w:hAnsi="Arial" w:cs="Arial"/>
          <w:b/>
          <w:sz w:val="24"/>
          <w:szCs w:val="24"/>
          <w:lang w:val="en-US"/>
        </w:rPr>
        <w:t xml:space="preserve">E-mail Traffic, </w:t>
      </w:r>
      <w:r w:rsidR="00617734" w:rsidRPr="007D7442">
        <w:rPr>
          <w:rFonts w:ascii="Arial" w:hAnsi="Arial" w:cs="Arial"/>
          <w:b/>
          <w:sz w:val="24"/>
          <w:szCs w:val="24"/>
          <w:lang w:val="en-US"/>
        </w:rPr>
        <w:t xml:space="preserve">handled by </w:t>
      </w:r>
      <w:r w:rsidR="00593BA5" w:rsidRPr="007D7442">
        <w:rPr>
          <w:rFonts w:ascii="Arial" w:hAnsi="Arial" w:cs="Arial"/>
          <w:b/>
          <w:sz w:val="24"/>
          <w:szCs w:val="24"/>
          <w:lang w:val="en-US"/>
        </w:rPr>
        <w:t xml:space="preserve">Secretariat (excluding those dealt with by </w:t>
      </w:r>
      <w:r w:rsidR="00617734" w:rsidRPr="007D7442">
        <w:rPr>
          <w:rFonts w:ascii="Arial" w:hAnsi="Arial" w:cs="Arial"/>
          <w:b/>
          <w:sz w:val="24"/>
          <w:szCs w:val="24"/>
          <w:lang w:val="en-US"/>
        </w:rPr>
        <w:t xml:space="preserve">IECEx </w:t>
      </w:r>
      <w:r w:rsidR="009742FD" w:rsidRPr="007D7442">
        <w:rPr>
          <w:rFonts w:ascii="Arial" w:hAnsi="Arial" w:cs="Arial"/>
          <w:b/>
          <w:sz w:val="24"/>
          <w:szCs w:val="24"/>
          <w:lang w:val="en-US"/>
        </w:rPr>
        <w:tab/>
      </w:r>
      <w:r w:rsidR="00593BA5" w:rsidRPr="007D7442">
        <w:rPr>
          <w:rFonts w:ascii="Arial" w:hAnsi="Arial" w:cs="Arial"/>
          <w:b/>
          <w:sz w:val="24"/>
          <w:szCs w:val="24"/>
          <w:lang w:val="en-US"/>
        </w:rPr>
        <w:t>Chairman</w:t>
      </w:r>
      <w:r w:rsidR="00617734" w:rsidRPr="007D7442">
        <w:rPr>
          <w:rFonts w:ascii="Arial" w:hAnsi="Arial" w:cs="Arial"/>
          <w:b/>
          <w:sz w:val="24"/>
          <w:szCs w:val="24"/>
          <w:lang w:val="en-US"/>
        </w:rPr>
        <w:t>,</w:t>
      </w:r>
      <w:r w:rsidR="00593BA5" w:rsidRPr="007D7442">
        <w:rPr>
          <w:rFonts w:ascii="Arial" w:hAnsi="Arial" w:cs="Arial"/>
          <w:b/>
          <w:sz w:val="24"/>
          <w:szCs w:val="24"/>
          <w:lang w:val="en-US"/>
        </w:rPr>
        <w:t xml:space="preserve"> Officers</w:t>
      </w:r>
      <w:r w:rsidR="00617734" w:rsidRPr="007D7442">
        <w:rPr>
          <w:rFonts w:ascii="Arial" w:hAnsi="Arial" w:cs="Arial"/>
          <w:b/>
          <w:sz w:val="24"/>
          <w:szCs w:val="24"/>
          <w:lang w:val="en-US"/>
        </w:rPr>
        <w:t>, WG Conveners, Members and Assessors</w:t>
      </w:r>
      <w:r w:rsidR="00593BA5" w:rsidRPr="007D7442">
        <w:rPr>
          <w:rFonts w:ascii="Arial" w:hAnsi="Arial" w:cs="Arial"/>
          <w:b/>
          <w:sz w:val="24"/>
          <w:szCs w:val="24"/>
          <w:lang w:val="en-US"/>
        </w:rPr>
        <w:t>):</w:t>
      </w:r>
      <w:r w:rsidR="00593BA5" w:rsidRPr="009742FD">
        <w:rPr>
          <w:rFonts w:ascii="Arial" w:hAnsi="Arial" w:cs="Arial"/>
          <w:sz w:val="24"/>
          <w:szCs w:val="24"/>
          <w:lang w:val="en-US"/>
        </w:rPr>
        <w:t xml:space="preserve"> </w:t>
      </w:r>
    </w:p>
    <w:p w14:paraId="15B31247" w14:textId="77777777" w:rsidR="00280DA4" w:rsidRDefault="00636A6D" w:rsidP="0087635D">
      <w:pPr>
        <w:tabs>
          <w:tab w:val="left" w:pos="426"/>
        </w:tabs>
        <w:rPr>
          <w:rFonts w:ascii="Arial" w:hAnsi="Arial" w:cs="Arial"/>
          <w:sz w:val="22"/>
          <w:szCs w:val="24"/>
          <w:lang w:val="en-US"/>
        </w:rPr>
      </w:pPr>
      <w:r w:rsidRPr="005E2269">
        <w:rPr>
          <w:rFonts w:ascii="Arial" w:hAnsi="Arial" w:cs="Arial"/>
          <w:sz w:val="22"/>
          <w:szCs w:val="24"/>
          <w:lang w:val="en-US"/>
        </w:rPr>
        <w:t xml:space="preserve">The following level of e-mail traffic </w:t>
      </w:r>
      <w:r w:rsidR="00374A95" w:rsidRPr="005E2269">
        <w:rPr>
          <w:rFonts w:ascii="Arial" w:hAnsi="Arial" w:cs="Arial"/>
          <w:sz w:val="22"/>
          <w:szCs w:val="24"/>
          <w:lang w:val="en-US"/>
        </w:rPr>
        <w:t xml:space="preserve">was </w:t>
      </w:r>
      <w:r w:rsidRPr="005E2269">
        <w:rPr>
          <w:rFonts w:ascii="Arial" w:hAnsi="Arial" w:cs="Arial"/>
          <w:sz w:val="22"/>
          <w:szCs w:val="24"/>
          <w:lang w:val="en-US"/>
        </w:rPr>
        <w:t xml:space="preserve">handled by the IECEx Secretariat and does not include additional mails dealt with </w:t>
      </w:r>
      <w:r w:rsidR="00374A95" w:rsidRPr="005E2269">
        <w:rPr>
          <w:rFonts w:ascii="Arial" w:hAnsi="Arial" w:cs="Arial"/>
          <w:sz w:val="22"/>
          <w:szCs w:val="24"/>
          <w:lang w:val="en-US"/>
        </w:rPr>
        <w:t xml:space="preserve">by the </w:t>
      </w:r>
      <w:r w:rsidRPr="005E2269">
        <w:rPr>
          <w:rFonts w:ascii="Arial" w:hAnsi="Arial" w:cs="Arial"/>
          <w:sz w:val="22"/>
          <w:szCs w:val="24"/>
          <w:lang w:val="en-US"/>
        </w:rPr>
        <w:t>IECE</w:t>
      </w:r>
      <w:r w:rsidR="00D231AF" w:rsidRPr="005E2269">
        <w:rPr>
          <w:rFonts w:ascii="Arial" w:hAnsi="Arial" w:cs="Arial"/>
          <w:sz w:val="22"/>
          <w:szCs w:val="24"/>
          <w:lang w:val="en-US"/>
        </w:rPr>
        <w:t>x</w:t>
      </w:r>
      <w:r w:rsidRPr="005E2269">
        <w:rPr>
          <w:rFonts w:ascii="Arial" w:hAnsi="Arial" w:cs="Arial"/>
          <w:sz w:val="22"/>
          <w:szCs w:val="24"/>
          <w:lang w:val="en-US"/>
        </w:rPr>
        <w:t xml:space="preserve"> Chairman, Officers and Assessors.  These figures are provide</w:t>
      </w:r>
      <w:r w:rsidR="00374A95" w:rsidRPr="005E2269">
        <w:rPr>
          <w:rFonts w:ascii="Arial" w:hAnsi="Arial" w:cs="Arial"/>
          <w:sz w:val="22"/>
          <w:szCs w:val="24"/>
          <w:lang w:val="en-US"/>
        </w:rPr>
        <w:t>d</w:t>
      </w:r>
      <w:r w:rsidRPr="005E2269">
        <w:rPr>
          <w:rFonts w:ascii="Arial" w:hAnsi="Arial" w:cs="Arial"/>
          <w:sz w:val="22"/>
          <w:szCs w:val="24"/>
          <w:lang w:val="en-US"/>
        </w:rPr>
        <w:t xml:space="preserve"> as a guide to IECEx Members of the levels of IECEx activity</w:t>
      </w:r>
      <w:r w:rsidR="00FD2609" w:rsidRPr="005E2269">
        <w:rPr>
          <w:rFonts w:ascii="Arial" w:hAnsi="Arial" w:cs="Arial"/>
          <w:sz w:val="22"/>
          <w:szCs w:val="24"/>
          <w:lang w:val="en-US"/>
        </w:rPr>
        <w:t xml:space="preserve"> and show a constant level of </w:t>
      </w:r>
      <w:r w:rsidR="00910455">
        <w:rPr>
          <w:rFonts w:ascii="Arial" w:hAnsi="Arial" w:cs="Arial"/>
          <w:sz w:val="22"/>
          <w:szCs w:val="24"/>
          <w:lang w:val="en-US"/>
        </w:rPr>
        <w:t xml:space="preserve">increase of </w:t>
      </w:r>
      <w:r w:rsidR="00FD2609" w:rsidRPr="005E2269">
        <w:rPr>
          <w:rFonts w:ascii="Arial" w:hAnsi="Arial" w:cs="Arial"/>
          <w:sz w:val="22"/>
          <w:szCs w:val="24"/>
          <w:lang w:val="en-US"/>
        </w:rPr>
        <w:t xml:space="preserve">e-mails in comparison with </w:t>
      </w:r>
      <w:r w:rsidR="006E40B0">
        <w:rPr>
          <w:rFonts w:ascii="Arial" w:hAnsi="Arial" w:cs="Arial"/>
          <w:sz w:val="22"/>
          <w:szCs w:val="24"/>
          <w:lang w:val="en-US"/>
        </w:rPr>
        <w:t>2015</w:t>
      </w:r>
      <w:r w:rsidR="000C4A04">
        <w:rPr>
          <w:rFonts w:ascii="Arial" w:hAnsi="Arial" w:cs="Arial"/>
          <w:sz w:val="22"/>
          <w:szCs w:val="24"/>
          <w:lang w:val="en-US"/>
        </w:rPr>
        <w:t xml:space="preserve">, </w:t>
      </w:r>
      <w:r w:rsidR="007717D6" w:rsidRPr="005E2269">
        <w:rPr>
          <w:rFonts w:ascii="Arial" w:hAnsi="Arial" w:cs="Arial"/>
          <w:sz w:val="22"/>
          <w:szCs w:val="24"/>
          <w:lang w:val="en-US"/>
        </w:rPr>
        <w:t>201</w:t>
      </w:r>
      <w:r w:rsidR="006E40B0">
        <w:rPr>
          <w:rFonts w:ascii="Arial" w:hAnsi="Arial" w:cs="Arial"/>
          <w:sz w:val="22"/>
          <w:szCs w:val="24"/>
          <w:lang w:val="en-US"/>
        </w:rPr>
        <w:t>6</w:t>
      </w:r>
      <w:r w:rsidR="00CC30DD">
        <w:rPr>
          <w:rFonts w:ascii="Arial" w:hAnsi="Arial" w:cs="Arial"/>
          <w:sz w:val="22"/>
          <w:szCs w:val="24"/>
          <w:lang w:val="en-US"/>
        </w:rPr>
        <w:t>, 2017</w:t>
      </w:r>
      <w:r w:rsidR="003D7E38">
        <w:rPr>
          <w:rFonts w:ascii="Arial" w:hAnsi="Arial" w:cs="Arial"/>
          <w:sz w:val="22"/>
          <w:szCs w:val="24"/>
          <w:lang w:val="en-US"/>
        </w:rPr>
        <w:t>, 2018</w:t>
      </w:r>
      <w:r w:rsidR="00545881">
        <w:rPr>
          <w:rFonts w:ascii="Arial" w:hAnsi="Arial" w:cs="Arial"/>
          <w:sz w:val="22"/>
          <w:szCs w:val="24"/>
          <w:lang w:val="en-US"/>
        </w:rPr>
        <w:t>, 2019</w:t>
      </w:r>
      <w:r w:rsidR="007717D6" w:rsidRPr="005E2269">
        <w:rPr>
          <w:rFonts w:ascii="Arial" w:hAnsi="Arial" w:cs="Arial"/>
          <w:sz w:val="22"/>
          <w:szCs w:val="24"/>
          <w:lang w:val="en-US"/>
        </w:rPr>
        <w:t xml:space="preserve"> </w:t>
      </w:r>
      <w:r w:rsidR="000C4A04">
        <w:rPr>
          <w:rFonts w:ascii="Arial" w:hAnsi="Arial" w:cs="Arial"/>
          <w:sz w:val="22"/>
          <w:szCs w:val="24"/>
          <w:lang w:val="en-US"/>
        </w:rPr>
        <w:t>and 20</w:t>
      </w:r>
      <w:r w:rsidR="00545881">
        <w:rPr>
          <w:rFonts w:ascii="Arial" w:hAnsi="Arial" w:cs="Arial"/>
          <w:sz w:val="22"/>
          <w:szCs w:val="24"/>
          <w:lang w:val="en-US"/>
        </w:rPr>
        <w:t>2</w:t>
      </w:r>
      <w:r w:rsidR="0067066A">
        <w:rPr>
          <w:rFonts w:ascii="Arial" w:hAnsi="Arial" w:cs="Arial"/>
          <w:sz w:val="22"/>
          <w:szCs w:val="24"/>
          <w:lang w:val="en-US"/>
        </w:rPr>
        <w:t>0</w:t>
      </w:r>
      <w:r w:rsidR="000C4A04">
        <w:rPr>
          <w:rFonts w:ascii="Arial" w:hAnsi="Arial" w:cs="Arial"/>
          <w:sz w:val="22"/>
          <w:szCs w:val="24"/>
          <w:lang w:val="en-US"/>
        </w:rPr>
        <w:t xml:space="preserve"> </w:t>
      </w:r>
      <w:r w:rsidR="00F62FF1" w:rsidRPr="005E2269">
        <w:rPr>
          <w:rFonts w:ascii="Arial" w:hAnsi="Arial" w:cs="Arial"/>
          <w:sz w:val="22"/>
          <w:szCs w:val="24"/>
          <w:lang w:val="en-US"/>
        </w:rPr>
        <w:t>figures</w:t>
      </w:r>
      <w:r w:rsidR="00FD2609" w:rsidRPr="005E2269">
        <w:rPr>
          <w:rFonts w:ascii="Arial" w:hAnsi="Arial" w:cs="Arial"/>
          <w:sz w:val="22"/>
          <w:szCs w:val="24"/>
          <w:lang w:val="en-US"/>
        </w:rPr>
        <w:t>.</w:t>
      </w:r>
      <w:r w:rsidRPr="005E2269">
        <w:rPr>
          <w:rFonts w:ascii="Arial" w:hAnsi="Arial" w:cs="Arial"/>
          <w:sz w:val="22"/>
          <w:szCs w:val="24"/>
          <w:lang w:val="en-US"/>
        </w:rPr>
        <w:t xml:space="preserve"> </w:t>
      </w:r>
    </w:p>
    <w:p w14:paraId="11D0E9AA" w14:textId="77777777" w:rsidR="00A107C6" w:rsidRDefault="00A107C6" w:rsidP="0087635D">
      <w:pPr>
        <w:tabs>
          <w:tab w:val="left" w:pos="426"/>
        </w:tabs>
        <w:rPr>
          <w:rFonts w:ascii="Arial" w:hAnsi="Arial" w:cs="Arial"/>
          <w:sz w:val="22"/>
          <w:szCs w:val="24"/>
          <w:lang w:val="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828"/>
        <w:gridCol w:w="877"/>
        <w:gridCol w:w="869"/>
        <w:gridCol w:w="933"/>
        <w:gridCol w:w="858"/>
        <w:gridCol w:w="830"/>
        <w:gridCol w:w="1946"/>
      </w:tblGrid>
      <w:tr w:rsidR="001D4DE7" w:rsidRPr="00600AD6" w14:paraId="15BDC09E" w14:textId="77777777" w:rsidTr="0067066A">
        <w:tc>
          <w:tcPr>
            <w:tcW w:w="1648" w:type="dxa"/>
          </w:tcPr>
          <w:p w14:paraId="16A0D742" w14:textId="77777777" w:rsidR="001D4DE7" w:rsidRPr="0028202D" w:rsidRDefault="001D4DE7" w:rsidP="00C2451B">
            <w:pPr>
              <w:rPr>
                <w:rFonts w:ascii="Arial" w:hAnsi="Arial" w:cs="Arial"/>
                <w:b/>
                <w:sz w:val="24"/>
                <w:szCs w:val="24"/>
                <w:lang w:val="en-US"/>
              </w:rPr>
            </w:pPr>
            <w:r w:rsidRPr="0028202D">
              <w:rPr>
                <w:rFonts w:ascii="Arial" w:hAnsi="Arial" w:cs="Arial"/>
                <w:b/>
                <w:sz w:val="24"/>
                <w:szCs w:val="24"/>
                <w:lang w:val="en-US"/>
              </w:rPr>
              <w:lastRenderedPageBreak/>
              <w:t>ITEM</w:t>
            </w:r>
          </w:p>
        </w:tc>
        <w:tc>
          <w:tcPr>
            <w:tcW w:w="828" w:type="dxa"/>
          </w:tcPr>
          <w:p w14:paraId="336EB0CE" w14:textId="77777777" w:rsidR="001D4DE7" w:rsidRPr="00C2451B" w:rsidRDefault="001D4DE7" w:rsidP="00C2451B">
            <w:pPr>
              <w:rPr>
                <w:rFonts w:ascii="Arial" w:hAnsi="Arial" w:cs="Arial"/>
                <w:b/>
                <w:sz w:val="24"/>
                <w:szCs w:val="24"/>
                <w:lang w:val="en-US"/>
              </w:rPr>
            </w:pPr>
            <w:r>
              <w:rPr>
                <w:rFonts w:ascii="Arial" w:hAnsi="Arial" w:cs="Arial"/>
                <w:b/>
                <w:sz w:val="24"/>
                <w:szCs w:val="24"/>
                <w:lang w:val="en-US"/>
              </w:rPr>
              <w:t>2015</w:t>
            </w:r>
          </w:p>
        </w:tc>
        <w:tc>
          <w:tcPr>
            <w:tcW w:w="877" w:type="dxa"/>
          </w:tcPr>
          <w:p w14:paraId="3881A0A9" w14:textId="77777777" w:rsidR="001D4DE7" w:rsidRPr="00C2451B" w:rsidRDefault="001D4DE7" w:rsidP="003D7E38">
            <w:pPr>
              <w:rPr>
                <w:rFonts w:ascii="Arial" w:hAnsi="Arial" w:cs="Arial"/>
                <w:b/>
                <w:sz w:val="24"/>
                <w:szCs w:val="24"/>
                <w:lang w:val="en-US"/>
              </w:rPr>
            </w:pPr>
            <w:r>
              <w:rPr>
                <w:rFonts w:ascii="Arial" w:hAnsi="Arial" w:cs="Arial"/>
                <w:b/>
                <w:sz w:val="24"/>
                <w:szCs w:val="24"/>
                <w:lang w:val="en-US"/>
              </w:rPr>
              <w:t xml:space="preserve">2016 </w:t>
            </w:r>
          </w:p>
        </w:tc>
        <w:tc>
          <w:tcPr>
            <w:tcW w:w="869" w:type="dxa"/>
            <w:shd w:val="clear" w:color="auto" w:fill="auto"/>
          </w:tcPr>
          <w:p w14:paraId="5FFD345B" w14:textId="77777777" w:rsidR="001D4DE7" w:rsidRPr="00C2451B" w:rsidRDefault="001D4DE7" w:rsidP="002F5642">
            <w:pPr>
              <w:rPr>
                <w:rFonts w:ascii="Arial" w:hAnsi="Arial" w:cs="Arial"/>
                <w:b/>
                <w:sz w:val="24"/>
                <w:szCs w:val="24"/>
                <w:lang w:val="en-US"/>
              </w:rPr>
            </w:pPr>
            <w:r w:rsidRPr="000F1905">
              <w:rPr>
                <w:rFonts w:ascii="Arial" w:hAnsi="Arial" w:cs="Arial"/>
                <w:b/>
                <w:sz w:val="22"/>
                <w:szCs w:val="24"/>
                <w:lang w:val="en-US"/>
              </w:rPr>
              <w:t xml:space="preserve">2017 </w:t>
            </w:r>
          </w:p>
        </w:tc>
        <w:tc>
          <w:tcPr>
            <w:tcW w:w="933" w:type="dxa"/>
            <w:shd w:val="clear" w:color="auto" w:fill="auto"/>
          </w:tcPr>
          <w:p w14:paraId="0FCE7368" w14:textId="77777777" w:rsidR="001D4DE7" w:rsidRPr="00C257D8" w:rsidRDefault="001D4DE7" w:rsidP="002F5642">
            <w:pPr>
              <w:rPr>
                <w:rFonts w:ascii="Arial" w:hAnsi="Arial" w:cs="Arial"/>
                <w:b/>
                <w:sz w:val="22"/>
                <w:szCs w:val="24"/>
                <w:lang w:val="en-US"/>
              </w:rPr>
            </w:pPr>
            <w:r w:rsidRPr="00C257D8">
              <w:rPr>
                <w:rFonts w:ascii="Arial" w:hAnsi="Arial" w:cs="Arial"/>
                <w:b/>
                <w:sz w:val="22"/>
                <w:szCs w:val="24"/>
                <w:lang w:val="en-US"/>
              </w:rPr>
              <w:t>2018</w:t>
            </w:r>
          </w:p>
        </w:tc>
        <w:tc>
          <w:tcPr>
            <w:tcW w:w="858" w:type="dxa"/>
            <w:shd w:val="clear" w:color="auto" w:fill="auto"/>
          </w:tcPr>
          <w:p w14:paraId="7E2E2948" w14:textId="77777777" w:rsidR="001D4DE7" w:rsidRPr="00C257D8" w:rsidRDefault="001D4DE7" w:rsidP="003D7E38">
            <w:pPr>
              <w:rPr>
                <w:rFonts w:ascii="Arial" w:hAnsi="Arial" w:cs="Arial"/>
                <w:b/>
                <w:sz w:val="22"/>
                <w:szCs w:val="24"/>
                <w:lang w:val="en-US"/>
              </w:rPr>
            </w:pPr>
            <w:r w:rsidRPr="00C257D8">
              <w:rPr>
                <w:rFonts w:ascii="Arial" w:hAnsi="Arial" w:cs="Arial"/>
                <w:b/>
                <w:sz w:val="22"/>
                <w:szCs w:val="24"/>
                <w:lang w:val="en-US"/>
              </w:rPr>
              <w:t>2019</w:t>
            </w:r>
          </w:p>
        </w:tc>
        <w:tc>
          <w:tcPr>
            <w:tcW w:w="830" w:type="dxa"/>
            <w:shd w:val="clear" w:color="auto" w:fill="auto"/>
          </w:tcPr>
          <w:p w14:paraId="4BF29A74" w14:textId="77777777" w:rsidR="001D4DE7" w:rsidRPr="00C257D8" w:rsidRDefault="001D4DE7" w:rsidP="003D7E38">
            <w:pPr>
              <w:rPr>
                <w:rFonts w:ascii="Arial" w:hAnsi="Arial" w:cs="Arial"/>
                <w:b/>
                <w:sz w:val="22"/>
                <w:szCs w:val="24"/>
                <w:lang w:val="en-US"/>
              </w:rPr>
            </w:pPr>
            <w:r w:rsidRPr="00C257D8">
              <w:rPr>
                <w:rFonts w:ascii="Arial" w:hAnsi="Arial" w:cs="Arial"/>
                <w:b/>
                <w:sz w:val="22"/>
                <w:szCs w:val="24"/>
                <w:lang w:val="en-US"/>
              </w:rPr>
              <w:t>2020</w:t>
            </w:r>
          </w:p>
        </w:tc>
        <w:tc>
          <w:tcPr>
            <w:tcW w:w="1946" w:type="dxa"/>
          </w:tcPr>
          <w:p w14:paraId="351C322D" w14:textId="77777777" w:rsidR="001D4DE7" w:rsidRPr="00C257D8" w:rsidRDefault="001D4DE7" w:rsidP="003D7E38">
            <w:pPr>
              <w:rPr>
                <w:rFonts w:ascii="Arial" w:hAnsi="Arial" w:cs="Arial"/>
                <w:b/>
                <w:sz w:val="22"/>
                <w:szCs w:val="24"/>
                <w:lang w:val="en-US"/>
              </w:rPr>
            </w:pPr>
            <w:r w:rsidRPr="00C257D8">
              <w:rPr>
                <w:rFonts w:ascii="Arial" w:hAnsi="Arial" w:cs="Arial"/>
                <w:b/>
                <w:sz w:val="22"/>
                <w:szCs w:val="24"/>
                <w:lang w:val="en-US"/>
              </w:rPr>
              <w:t>202</w:t>
            </w:r>
            <w:r>
              <w:rPr>
                <w:rFonts w:ascii="Arial" w:hAnsi="Arial" w:cs="Arial"/>
                <w:b/>
                <w:sz w:val="22"/>
                <w:szCs w:val="24"/>
                <w:lang w:val="en-US"/>
              </w:rPr>
              <w:t>1</w:t>
            </w:r>
            <w:r w:rsidRPr="00C257D8">
              <w:rPr>
                <w:rFonts w:ascii="Arial" w:hAnsi="Arial" w:cs="Arial"/>
                <w:b/>
                <w:sz w:val="22"/>
                <w:szCs w:val="24"/>
                <w:lang w:val="en-US"/>
              </w:rPr>
              <w:t xml:space="preserve"> @ 30 June</w:t>
            </w:r>
          </w:p>
        </w:tc>
      </w:tr>
      <w:tr w:rsidR="001D4DE7" w:rsidRPr="00600AD6" w14:paraId="321AE022" w14:textId="77777777" w:rsidTr="0067066A">
        <w:tc>
          <w:tcPr>
            <w:tcW w:w="1648" w:type="dxa"/>
          </w:tcPr>
          <w:p w14:paraId="2B931FD4" w14:textId="77777777" w:rsidR="001D4DE7" w:rsidRPr="0028202D" w:rsidRDefault="001D4DE7" w:rsidP="00C2451B">
            <w:pPr>
              <w:rPr>
                <w:rFonts w:ascii="Arial" w:hAnsi="Arial" w:cs="Arial"/>
                <w:sz w:val="24"/>
                <w:szCs w:val="24"/>
                <w:lang w:val="en-US"/>
              </w:rPr>
            </w:pPr>
            <w:r w:rsidRPr="004E4339">
              <w:rPr>
                <w:rFonts w:ascii="Arial" w:hAnsi="Arial" w:cs="Arial"/>
                <w:sz w:val="16"/>
                <w:szCs w:val="22"/>
                <w:lang w:val="en-US"/>
              </w:rPr>
              <w:t>Total E-mail Traffic of the IECEx</w:t>
            </w:r>
            <w:r>
              <w:rPr>
                <w:rFonts w:ascii="Arial" w:hAnsi="Arial" w:cs="Arial"/>
                <w:sz w:val="16"/>
                <w:szCs w:val="22"/>
                <w:lang w:val="en-US"/>
              </w:rPr>
              <w:t xml:space="preserve"> S</w:t>
            </w:r>
            <w:r w:rsidRPr="004E4339">
              <w:rPr>
                <w:rFonts w:ascii="Arial" w:hAnsi="Arial" w:cs="Arial"/>
                <w:sz w:val="16"/>
                <w:szCs w:val="22"/>
                <w:lang w:val="en-US"/>
              </w:rPr>
              <w:t>ect</w:t>
            </w:r>
          </w:p>
        </w:tc>
        <w:tc>
          <w:tcPr>
            <w:tcW w:w="828" w:type="dxa"/>
            <w:vAlign w:val="center"/>
          </w:tcPr>
          <w:p w14:paraId="4638C4DB" w14:textId="77777777" w:rsidR="001D4DE7" w:rsidRPr="00C2451B" w:rsidRDefault="001D4DE7" w:rsidP="00C2451B">
            <w:pPr>
              <w:rPr>
                <w:rFonts w:ascii="Arial" w:hAnsi="Arial" w:cs="Arial"/>
                <w:szCs w:val="24"/>
                <w:lang w:val="en-US"/>
              </w:rPr>
            </w:pPr>
            <w:r>
              <w:rPr>
                <w:rFonts w:ascii="Arial" w:hAnsi="Arial" w:cs="Arial"/>
                <w:szCs w:val="24"/>
                <w:lang w:val="en-US"/>
              </w:rPr>
              <w:t>23,106</w:t>
            </w:r>
          </w:p>
        </w:tc>
        <w:tc>
          <w:tcPr>
            <w:tcW w:w="877" w:type="dxa"/>
            <w:shd w:val="clear" w:color="auto" w:fill="auto"/>
            <w:vAlign w:val="center"/>
          </w:tcPr>
          <w:p w14:paraId="0AE4F248" w14:textId="77777777" w:rsidR="001D4DE7" w:rsidRPr="00C2451B" w:rsidRDefault="001D4DE7" w:rsidP="000F1905">
            <w:pPr>
              <w:rPr>
                <w:rFonts w:ascii="Arial" w:hAnsi="Arial" w:cs="Arial"/>
                <w:szCs w:val="24"/>
                <w:lang w:val="en-US"/>
              </w:rPr>
            </w:pPr>
            <w:r>
              <w:rPr>
                <w:rFonts w:ascii="Arial" w:hAnsi="Arial" w:cs="Arial"/>
                <w:szCs w:val="24"/>
                <w:lang w:val="en-US"/>
              </w:rPr>
              <w:t>24,872</w:t>
            </w:r>
          </w:p>
        </w:tc>
        <w:tc>
          <w:tcPr>
            <w:tcW w:w="869" w:type="dxa"/>
            <w:shd w:val="clear" w:color="auto" w:fill="auto"/>
            <w:vAlign w:val="center"/>
          </w:tcPr>
          <w:p w14:paraId="0C2F7D24" w14:textId="77777777" w:rsidR="001D4DE7" w:rsidRDefault="001D4DE7" w:rsidP="002F5642">
            <w:pPr>
              <w:rPr>
                <w:rFonts w:ascii="Arial" w:hAnsi="Arial" w:cs="Arial"/>
                <w:szCs w:val="24"/>
                <w:lang w:val="en-US"/>
              </w:rPr>
            </w:pPr>
            <w:r>
              <w:rPr>
                <w:rFonts w:ascii="Arial" w:hAnsi="Arial" w:cs="Arial"/>
                <w:szCs w:val="24"/>
                <w:lang w:val="en-US"/>
              </w:rPr>
              <w:t>26,783</w:t>
            </w:r>
          </w:p>
        </w:tc>
        <w:tc>
          <w:tcPr>
            <w:tcW w:w="933" w:type="dxa"/>
            <w:shd w:val="clear" w:color="auto" w:fill="auto"/>
            <w:vAlign w:val="center"/>
          </w:tcPr>
          <w:p w14:paraId="14E07E69" w14:textId="77777777" w:rsidR="001D4DE7" w:rsidRPr="00C257D8" w:rsidRDefault="001D4DE7" w:rsidP="00C2451B">
            <w:pPr>
              <w:rPr>
                <w:rFonts w:ascii="Arial" w:hAnsi="Arial" w:cs="Arial"/>
                <w:szCs w:val="24"/>
                <w:lang w:val="en-US"/>
              </w:rPr>
            </w:pPr>
            <w:r w:rsidRPr="00C257D8">
              <w:rPr>
                <w:rFonts w:ascii="Arial" w:hAnsi="Arial" w:cs="Arial"/>
                <w:szCs w:val="24"/>
                <w:lang w:val="en-US"/>
              </w:rPr>
              <w:t>27,131</w:t>
            </w:r>
          </w:p>
        </w:tc>
        <w:tc>
          <w:tcPr>
            <w:tcW w:w="858" w:type="dxa"/>
            <w:shd w:val="clear" w:color="auto" w:fill="auto"/>
            <w:vAlign w:val="center"/>
          </w:tcPr>
          <w:p w14:paraId="035E3BB2" w14:textId="77777777" w:rsidR="001D4DE7" w:rsidRPr="00C257D8" w:rsidRDefault="001D4DE7" w:rsidP="00C2451B">
            <w:pPr>
              <w:rPr>
                <w:rFonts w:ascii="Arial" w:hAnsi="Arial" w:cs="Arial"/>
                <w:szCs w:val="24"/>
                <w:lang w:val="en-US"/>
              </w:rPr>
            </w:pPr>
            <w:r w:rsidRPr="00C257D8">
              <w:rPr>
                <w:rFonts w:ascii="Arial" w:hAnsi="Arial" w:cs="Arial"/>
                <w:szCs w:val="24"/>
                <w:lang w:val="en-US"/>
              </w:rPr>
              <w:t>27,945</w:t>
            </w:r>
          </w:p>
        </w:tc>
        <w:tc>
          <w:tcPr>
            <w:tcW w:w="830" w:type="dxa"/>
            <w:shd w:val="clear" w:color="auto" w:fill="auto"/>
            <w:vAlign w:val="center"/>
          </w:tcPr>
          <w:p w14:paraId="5124BBF5" w14:textId="77777777" w:rsidR="00910455" w:rsidRPr="00C257D8" w:rsidRDefault="00910455" w:rsidP="00C2451B">
            <w:pPr>
              <w:rPr>
                <w:rFonts w:ascii="Arial" w:hAnsi="Arial" w:cs="Arial"/>
                <w:szCs w:val="24"/>
                <w:lang w:val="en-US"/>
              </w:rPr>
            </w:pPr>
            <w:r>
              <w:rPr>
                <w:rFonts w:ascii="Arial" w:hAnsi="Arial" w:cs="Arial"/>
                <w:szCs w:val="24"/>
                <w:lang w:val="en-US"/>
              </w:rPr>
              <w:t>28,420</w:t>
            </w:r>
          </w:p>
        </w:tc>
        <w:tc>
          <w:tcPr>
            <w:tcW w:w="1946" w:type="dxa"/>
            <w:shd w:val="clear" w:color="auto" w:fill="auto"/>
            <w:vAlign w:val="center"/>
          </w:tcPr>
          <w:p w14:paraId="094B8ADC" w14:textId="77777777" w:rsidR="001D4DE7" w:rsidRPr="00C257D8" w:rsidRDefault="00910455" w:rsidP="00C2451B">
            <w:pPr>
              <w:rPr>
                <w:rFonts w:ascii="Arial" w:hAnsi="Arial" w:cs="Arial"/>
                <w:szCs w:val="24"/>
                <w:lang w:val="en-US"/>
              </w:rPr>
            </w:pPr>
            <w:r>
              <w:rPr>
                <w:rFonts w:ascii="Arial" w:hAnsi="Arial" w:cs="Arial"/>
                <w:szCs w:val="24"/>
                <w:lang w:val="en-US"/>
              </w:rPr>
              <w:t>15,962</w:t>
            </w:r>
          </w:p>
        </w:tc>
      </w:tr>
    </w:tbl>
    <w:p w14:paraId="4C153365" w14:textId="77777777" w:rsidR="002B6F7F" w:rsidRPr="005112E8" w:rsidRDefault="00FD2609" w:rsidP="009742FD">
      <w:pPr>
        <w:tabs>
          <w:tab w:val="left" w:pos="426"/>
        </w:tabs>
        <w:rPr>
          <w:rFonts w:ascii="Arial" w:hAnsi="Arial" w:cs="Arial"/>
          <w:sz w:val="16"/>
          <w:lang w:val="en-US"/>
        </w:rPr>
      </w:pPr>
      <w:r w:rsidRPr="005112E8">
        <w:rPr>
          <w:rFonts w:ascii="Arial" w:hAnsi="Arial" w:cs="Arial"/>
          <w:sz w:val="18"/>
          <w:lang w:val="en-US"/>
        </w:rPr>
        <w:t xml:space="preserve">* </w:t>
      </w:r>
      <w:r w:rsidRPr="005112E8">
        <w:rPr>
          <w:rFonts w:ascii="Arial" w:hAnsi="Arial" w:cs="Arial"/>
          <w:sz w:val="16"/>
          <w:lang w:val="en-US"/>
        </w:rPr>
        <w:t xml:space="preserve">Out of office or other miscellaneous e-mails have been </w:t>
      </w:r>
      <w:r w:rsidR="003718A6" w:rsidRPr="005112E8">
        <w:rPr>
          <w:rFonts w:ascii="Arial" w:hAnsi="Arial" w:cs="Arial"/>
          <w:sz w:val="16"/>
          <w:lang w:val="en-US"/>
        </w:rPr>
        <w:t xml:space="preserve">filtered and are </w:t>
      </w:r>
      <w:r w:rsidRPr="005112E8">
        <w:rPr>
          <w:rFonts w:ascii="Arial" w:hAnsi="Arial" w:cs="Arial"/>
          <w:sz w:val="16"/>
          <w:lang w:val="en-US"/>
        </w:rPr>
        <w:t>excluded from above figures</w:t>
      </w:r>
    </w:p>
    <w:p w14:paraId="646188A0" w14:textId="77777777" w:rsidR="00A107C6" w:rsidRPr="00BC4793" w:rsidRDefault="00A107C6" w:rsidP="00FF23F7">
      <w:pPr>
        <w:rPr>
          <w:rFonts w:ascii="Arial" w:hAnsi="Arial" w:cs="Arial"/>
          <w:b/>
          <w:color w:val="FF0000"/>
          <w:sz w:val="24"/>
          <w:szCs w:val="24"/>
          <w:highlight w:val="yellow"/>
          <w:lang w:val="en-US"/>
        </w:rPr>
      </w:pPr>
    </w:p>
    <w:p w14:paraId="0CC3414A" w14:textId="77777777" w:rsidR="00642E4D" w:rsidRPr="006C69C7" w:rsidRDefault="00200BDE" w:rsidP="006C69C7">
      <w:pPr>
        <w:ind w:left="720" w:hanging="720"/>
        <w:rPr>
          <w:rFonts w:ascii="Arial" w:hAnsi="Arial" w:cs="Arial"/>
          <w:b/>
          <w:i/>
          <w:sz w:val="24"/>
          <w:szCs w:val="24"/>
          <w:lang w:val="en-US"/>
        </w:rPr>
      </w:pPr>
      <w:r w:rsidRPr="00836B4F">
        <w:rPr>
          <w:rFonts w:ascii="Arial" w:hAnsi="Arial" w:cs="Arial"/>
          <w:b/>
          <w:sz w:val="24"/>
          <w:szCs w:val="24"/>
          <w:lang w:val="en-US"/>
        </w:rPr>
        <w:t>7</w:t>
      </w:r>
      <w:r w:rsidR="00536FD3" w:rsidRPr="00836B4F">
        <w:rPr>
          <w:rFonts w:ascii="Arial" w:hAnsi="Arial" w:cs="Arial"/>
          <w:b/>
          <w:sz w:val="24"/>
          <w:szCs w:val="24"/>
          <w:lang w:val="en-US"/>
        </w:rPr>
        <w:t>.</w:t>
      </w:r>
      <w:r w:rsidR="003F5AF1">
        <w:rPr>
          <w:rFonts w:ascii="Arial" w:hAnsi="Arial" w:cs="Arial"/>
          <w:b/>
          <w:sz w:val="24"/>
          <w:szCs w:val="24"/>
          <w:lang w:val="en-US"/>
        </w:rPr>
        <w:t>5</w:t>
      </w:r>
      <w:r w:rsidR="00642E4D" w:rsidRPr="00836B4F">
        <w:rPr>
          <w:rFonts w:ascii="Arial" w:hAnsi="Arial" w:cs="Arial"/>
          <w:b/>
          <w:sz w:val="24"/>
          <w:szCs w:val="24"/>
          <w:lang w:val="en-US"/>
        </w:rPr>
        <w:t xml:space="preserve">   </w:t>
      </w:r>
      <w:r w:rsidR="007012C9" w:rsidRPr="00836B4F">
        <w:rPr>
          <w:rFonts w:ascii="Arial" w:hAnsi="Arial" w:cs="Arial"/>
          <w:b/>
          <w:sz w:val="24"/>
          <w:szCs w:val="24"/>
          <w:lang w:val="en-US"/>
        </w:rPr>
        <w:tab/>
      </w:r>
      <w:r w:rsidR="00642E4D" w:rsidRPr="00836B4F">
        <w:rPr>
          <w:rFonts w:ascii="Arial" w:hAnsi="Arial" w:cs="Arial"/>
          <w:b/>
          <w:sz w:val="24"/>
          <w:szCs w:val="24"/>
          <w:lang w:val="en-US"/>
        </w:rPr>
        <w:t>Management of Assessments</w:t>
      </w:r>
      <w:r w:rsidR="0097197A" w:rsidRPr="00836B4F">
        <w:rPr>
          <w:rFonts w:ascii="Arial" w:hAnsi="Arial" w:cs="Arial"/>
          <w:b/>
          <w:sz w:val="24"/>
          <w:szCs w:val="24"/>
          <w:lang w:val="en-US"/>
        </w:rPr>
        <w:t xml:space="preserve"> + Applications for Scope extensions</w:t>
      </w:r>
      <w:r w:rsidR="006C69C7" w:rsidRPr="00836B4F">
        <w:rPr>
          <w:rFonts w:ascii="Arial" w:hAnsi="Arial" w:cs="Arial"/>
          <w:b/>
          <w:sz w:val="24"/>
          <w:szCs w:val="24"/>
          <w:lang w:val="en-US"/>
        </w:rPr>
        <w:t xml:space="preserve"> – </w:t>
      </w:r>
      <w:r w:rsidR="006C69C7" w:rsidRPr="00836B4F">
        <w:rPr>
          <w:rFonts w:ascii="Arial" w:hAnsi="Arial" w:cs="Arial"/>
          <w:b/>
          <w:i/>
          <w:sz w:val="24"/>
          <w:szCs w:val="24"/>
          <w:lang w:val="en-US"/>
        </w:rPr>
        <w:t>all IECEx Schemes</w:t>
      </w:r>
      <w:r w:rsidR="00642E4D" w:rsidRPr="00836B4F">
        <w:rPr>
          <w:rFonts w:ascii="Arial" w:hAnsi="Arial" w:cs="Arial"/>
          <w:b/>
          <w:i/>
          <w:sz w:val="24"/>
          <w:szCs w:val="24"/>
          <w:lang w:val="en-US"/>
        </w:rPr>
        <w:t>.</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992"/>
        <w:gridCol w:w="992"/>
        <w:gridCol w:w="959"/>
        <w:gridCol w:w="884"/>
        <w:gridCol w:w="884"/>
        <w:gridCol w:w="884"/>
      </w:tblGrid>
      <w:tr w:rsidR="00BA092F" w:rsidRPr="00BC4793" w14:paraId="690119DE" w14:textId="77777777" w:rsidTr="005E6367">
        <w:trPr>
          <w:cantSplit/>
          <w:trHeight w:val="1327"/>
        </w:trPr>
        <w:tc>
          <w:tcPr>
            <w:tcW w:w="1384" w:type="dxa"/>
          </w:tcPr>
          <w:p w14:paraId="39AC5B39" w14:textId="77777777" w:rsidR="00BA092F" w:rsidRPr="0028202D" w:rsidRDefault="00BA092F" w:rsidP="00BA092F">
            <w:pPr>
              <w:rPr>
                <w:rFonts w:ascii="Arial" w:hAnsi="Arial" w:cs="Arial"/>
                <w:b/>
                <w:sz w:val="24"/>
                <w:szCs w:val="24"/>
                <w:lang w:val="en-US"/>
              </w:rPr>
            </w:pPr>
            <w:r w:rsidRPr="0028202D">
              <w:rPr>
                <w:rFonts w:ascii="Arial" w:hAnsi="Arial" w:cs="Arial"/>
                <w:b/>
                <w:sz w:val="24"/>
                <w:szCs w:val="24"/>
                <w:lang w:val="en-US"/>
              </w:rPr>
              <w:t>ITEM</w:t>
            </w:r>
          </w:p>
        </w:tc>
        <w:tc>
          <w:tcPr>
            <w:tcW w:w="992" w:type="dxa"/>
            <w:textDirection w:val="btLr"/>
          </w:tcPr>
          <w:p w14:paraId="24345B0C" w14:textId="77777777" w:rsidR="00BA092F" w:rsidRPr="00630300" w:rsidRDefault="00BA092F" w:rsidP="00BA092F">
            <w:pPr>
              <w:ind w:left="113" w:right="113"/>
              <w:rPr>
                <w:rFonts w:ascii="Arial" w:hAnsi="Arial" w:cs="Arial"/>
                <w:b/>
                <w:sz w:val="24"/>
                <w:szCs w:val="24"/>
                <w:lang w:val="en-US"/>
              </w:rPr>
            </w:pPr>
            <w:r w:rsidRPr="00630300">
              <w:rPr>
                <w:rFonts w:ascii="Arial" w:hAnsi="Arial" w:cs="Arial"/>
                <w:b/>
                <w:sz w:val="24"/>
                <w:szCs w:val="24"/>
                <w:lang w:val="en-US"/>
              </w:rPr>
              <w:t>2014</w:t>
            </w:r>
          </w:p>
          <w:p w14:paraId="07959DD3" w14:textId="77777777" w:rsidR="00BA092F" w:rsidRPr="00630300" w:rsidRDefault="00BA092F" w:rsidP="00BA092F">
            <w:pPr>
              <w:ind w:left="113" w:right="113"/>
              <w:rPr>
                <w:rFonts w:ascii="Arial" w:hAnsi="Arial" w:cs="Arial"/>
                <w:b/>
                <w:sz w:val="24"/>
                <w:szCs w:val="24"/>
                <w:lang w:val="en-US"/>
              </w:rPr>
            </w:pPr>
            <w:r w:rsidRPr="0091429A">
              <w:rPr>
                <w:rFonts w:ascii="Arial" w:hAnsi="Arial" w:cs="Arial"/>
                <w:sz w:val="12"/>
                <w:szCs w:val="14"/>
                <w:lang w:val="en-US"/>
              </w:rPr>
              <w:t>(ExMC/938/R)</w:t>
            </w:r>
            <w:r>
              <w:rPr>
                <w:rFonts w:ascii="Arial" w:hAnsi="Arial" w:cs="Arial"/>
                <w:sz w:val="12"/>
                <w:szCs w:val="14"/>
                <w:lang w:val="en-US"/>
              </w:rPr>
              <w:t xml:space="preserve"> </w:t>
            </w:r>
            <w:r>
              <w:rPr>
                <w:rFonts w:ascii="Arial" w:hAnsi="Arial" w:cs="Arial"/>
                <w:sz w:val="10"/>
                <w:szCs w:val="14"/>
                <w:lang w:val="en-US"/>
              </w:rPr>
              <w:t>as updated for the full year</w:t>
            </w:r>
            <w:r>
              <w:rPr>
                <w:rFonts w:ascii="Arial" w:hAnsi="Arial" w:cs="Arial"/>
                <w:sz w:val="12"/>
                <w:szCs w:val="14"/>
                <w:lang w:val="en-US"/>
              </w:rPr>
              <w:t xml:space="preserve"> </w:t>
            </w:r>
          </w:p>
        </w:tc>
        <w:tc>
          <w:tcPr>
            <w:tcW w:w="993" w:type="dxa"/>
            <w:textDirection w:val="btLr"/>
          </w:tcPr>
          <w:p w14:paraId="11D45F8D" w14:textId="77777777" w:rsidR="00BA092F" w:rsidRDefault="00BA092F" w:rsidP="00BA092F">
            <w:pPr>
              <w:ind w:left="113" w:right="113"/>
              <w:rPr>
                <w:rFonts w:ascii="Arial" w:hAnsi="Arial" w:cs="Arial"/>
                <w:b/>
                <w:sz w:val="22"/>
                <w:szCs w:val="24"/>
                <w:lang w:val="en-US"/>
              </w:rPr>
            </w:pPr>
            <w:r w:rsidRPr="00C2451B">
              <w:rPr>
                <w:rFonts w:ascii="Arial" w:hAnsi="Arial" w:cs="Arial"/>
                <w:b/>
                <w:sz w:val="22"/>
                <w:szCs w:val="24"/>
                <w:lang w:val="en-US"/>
              </w:rPr>
              <w:t xml:space="preserve">2015 </w:t>
            </w:r>
          </w:p>
          <w:p w14:paraId="1B626B08" w14:textId="77777777" w:rsidR="00BA092F" w:rsidRPr="001C409F" w:rsidRDefault="00BA092F" w:rsidP="00BA092F">
            <w:pPr>
              <w:ind w:left="113" w:right="113"/>
              <w:rPr>
                <w:rFonts w:ascii="Arial" w:hAnsi="Arial" w:cs="Arial"/>
                <w:b/>
                <w:sz w:val="22"/>
                <w:szCs w:val="24"/>
                <w:highlight w:val="yellow"/>
                <w:lang w:val="en-US"/>
              </w:rPr>
            </w:pPr>
            <w:r w:rsidRPr="00630300">
              <w:rPr>
                <w:rFonts w:ascii="Arial" w:hAnsi="Arial" w:cs="Arial"/>
                <w:sz w:val="10"/>
                <w:szCs w:val="14"/>
                <w:lang w:val="en-US"/>
              </w:rPr>
              <w:t>(ExMC/</w:t>
            </w:r>
            <w:r>
              <w:rPr>
                <w:rFonts w:ascii="Arial" w:hAnsi="Arial" w:cs="Arial"/>
                <w:sz w:val="10"/>
                <w:szCs w:val="14"/>
                <w:lang w:val="en-US"/>
              </w:rPr>
              <w:t>1008</w:t>
            </w:r>
            <w:r w:rsidRPr="00630300">
              <w:rPr>
                <w:rFonts w:ascii="Arial" w:hAnsi="Arial" w:cs="Arial"/>
                <w:sz w:val="10"/>
                <w:szCs w:val="14"/>
                <w:lang w:val="en-US"/>
              </w:rPr>
              <w:t>/R)</w:t>
            </w:r>
            <w:r>
              <w:rPr>
                <w:rFonts w:ascii="Arial" w:hAnsi="Arial" w:cs="Arial"/>
                <w:sz w:val="10"/>
                <w:szCs w:val="14"/>
                <w:lang w:val="en-US"/>
              </w:rPr>
              <w:t xml:space="preserve"> as updated for the full year</w:t>
            </w:r>
          </w:p>
        </w:tc>
        <w:tc>
          <w:tcPr>
            <w:tcW w:w="992" w:type="dxa"/>
            <w:textDirection w:val="btLr"/>
          </w:tcPr>
          <w:p w14:paraId="29B0DE56" w14:textId="77777777" w:rsidR="00BA092F" w:rsidRDefault="00BA092F" w:rsidP="00BA092F">
            <w:pPr>
              <w:ind w:left="113" w:right="113"/>
              <w:rPr>
                <w:rFonts w:ascii="Arial" w:hAnsi="Arial" w:cs="Arial"/>
                <w:b/>
                <w:sz w:val="22"/>
                <w:szCs w:val="24"/>
                <w:lang w:val="en-US"/>
              </w:rPr>
            </w:pPr>
            <w:r w:rsidRPr="00C2451B">
              <w:rPr>
                <w:rFonts w:ascii="Arial" w:hAnsi="Arial" w:cs="Arial"/>
                <w:b/>
                <w:sz w:val="22"/>
                <w:szCs w:val="24"/>
                <w:lang w:val="en-US"/>
              </w:rPr>
              <w:t>201</w:t>
            </w:r>
            <w:r>
              <w:rPr>
                <w:rFonts w:ascii="Arial" w:hAnsi="Arial" w:cs="Arial"/>
                <w:b/>
                <w:sz w:val="22"/>
                <w:szCs w:val="24"/>
                <w:lang w:val="en-US"/>
              </w:rPr>
              <w:t>6</w:t>
            </w:r>
            <w:r w:rsidRPr="00C2451B">
              <w:rPr>
                <w:rFonts w:ascii="Arial" w:hAnsi="Arial" w:cs="Arial"/>
                <w:b/>
                <w:sz w:val="22"/>
                <w:szCs w:val="24"/>
                <w:lang w:val="en-US"/>
              </w:rPr>
              <w:t xml:space="preserve"> </w:t>
            </w:r>
          </w:p>
          <w:p w14:paraId="014E4736" w14:textId="77777777" w:rsidR="00BA092F" w:rsidRPr="001C409F" w:rsidRDefault="00BA092F" w:rsidP="00BA092F">
            <w:pPr>
              <w:ind w:left="113" w:right="113"/>
              <w:rPr>
                <w:rFonts w:ascii="Arial" w:hAnsi="Arial" w:cs="Arial"/>
                <w:b/>
                <w:sz w:val="22"/>
                <w:szCs w:val="24"/>
                <w:highlight w:val="yellow"/>
                <w:lang w:val="en-US"/>
              </w:rPr>
            </w:pPr>
            <w:r w:rsidRPr="00630300">
              <w:rPr>
                <w:rFonts w:ascii="Arial" w:hAnsi="Arial" w:cs="Arial"/>
                <w:sz w:val="10"/>
                <w:szCs w:val="14"/>
                <w:lang w:val="en-US"/>
              </w:rPr>
              <w:t>(ExMC/</w:t>
            </w:r>
            <w:r>
              <w:rPr>
                <w:rFonts w:ascii="Arial" w:hAnsi="Arial" w:cs="Arial"/>
                <w:sz w:val="10"/>
                <w:szCs w:val="14"/>
                <w:lang w:val="en-US"/>
              </w:rPr>
              <w:t>1159</w:t>
            </w:r>
            <w:r w:rsidRPr="00630300">
              <w:rPr>
                <w:rFonts w:ascii="Arial" w:hAnsi="Arial" w:cs="Arial"/>
                <w:sz w:val="10"/>
                <w:szCs w:val="14"/>
                <w:lang w:val="en-US"/>
              </w:rPr>
              <w:t>/R)</w:t>
            </w:r>
            <w:r>
              <w:rPr>
                <w:rFonts w:ascii="Arial" w:hAnsi="Arial" w:cs="Arial"/>
                <w:sz w:val="10"/>
                <w:szCs w:val="14"/>
                <w:lang w:val="en-US"/>
              </w:rPr>
              <w:t xml:space="preserve"> as updated for the full year</w:t>
            </w:r>
          </w:p>
        </w:tc>
        <w:tc>
          <w:tcPr>
            <w:tcW w:w="992" w:type="dxa"/>
            <w:shd w:val="clear" w:color="auto" w:fill="auto"/>
            <w:textDirection w:val="btLr"/>
          </w:tcPr>
          <w:p w14:paraId="330E9E69" w14:textId="77777777" w:rsidR="00BA092F" w:rsidRPr="00083034" w:rsidRDefault="00BA092F" w:rsidP="00BA092F">
            <w:pPr>
              <w:ind w:left="113" w:right="113"/>
              <w:rPr>
                <w:rFonts w:ascii="Arial" w:hAnsi="Arial" w:cs="Arial"/>
                <w:b/>
                <w:sz w:val="22"/>
                <w:szCs w:val="24"/>
                <w:lang w:val="en-US"/>
              </w:rPr>
            </w:pPr>
            <w:r>
              <w:rPr>
                <w:rFonts w:ascii="Arial" w:hAnsi="Arial" w:cs="Arial"/>
                <w:b/>
                <w:sz w:val="22"/>
                <w:szCs w:val="24"/>
                <w:lang w:val="en-US"/>
              </w:rPr>
              <w:t xml:space="preserve">2017 </w:t>
            </w:r>
            <w:r w:rsidRPr="00630300">
              <w:rPr>
                <w:rFonts w:ascii="Arial" w:hAnsi="Arial" w:cs="Arial"/>
                <w:sz w:val="10"/>
                <w:szCs w:val="14"/>
                <w:lang w:val="en-US"/>
              </w:rPr>
              <w:t>(ExMC/</w:t>
            </w:r>
            <w:r>
              <w:rPr>
                <w:rFonts w:ascii="Arial" w:hAnsi="Arial" w:cs="Arial"/>
                <w:sz w:val="10"/>
                <w:szCs w:val="14"/>
                <w:lang w:val="en-US"/>
              </w:rPr>
              <w:t>1234</w:t>
            </w:r>
            <w:r w:rsidRPr="00630300">
              <w:rPr>
                <w:rFonts w:ascii="Arial" w:hAnsi="Arial" w:cs="Arial"/>
                <w:sz w:val="10"/>
                <w:szCs w:val="14"/>
                <w:lang w:val="en-US"/>
              </w:rPr>
              <w:t>/R)</w:t>
            </w:r>
            <w:r>
              <w:rPr>
                <w:rFonts w:ascii="Arial" w:hAnsi="Arial" w:cs="Arial"/>
                <w:sz w:val="10"/>
                <w:szCs w:val="14"/>
                <w:lang w:val="en-US"/>
              </w:rPr>
              <w:t xml:space="preserve"> as updated for the full year</w:t>
            </w:r>
          </w:p>
        </w:tc>
        <w:tc>
          <w:tcPr>
            <w:tcW w:w="959" w:type="dxa"/>
            <w:shd w:val="clear" w:color="auto" w:fill="auto"/>
            <w:textDirection w:val="btLr"/>
          </w:tcPr>
          <w:p w14:paraId="52DFFA09" w14:textId="77777777" w:rsidR="00BA092F" w:rsidRDefault="00BA092F" w:rsidP="00BA092F">
            <w:pPr>
              <w:ind w:left="113" w:right="113"/>
              <w:rPr>
                <w:rFonts w:ascii="Arial" w:hAnsi="Arial" w:cs="Arial"/>
                <w:b/>
                <w:sz w:val="22"/>
                <w:szCs w:val="24"/>
                <w:lang w:val="en-US"/>
              </w:rPr>
            </w:pPr>
            <w:r>
              <w:rPr>
                <w:rFonts w:ascii="Arial" w:hAnsi="Arial" w:cs="Arial"/>
                <w:b/>
                <w:sz w:val="22"/>
                <w:szCs w:val="24"/>
                <w:lang w:val="en-US"/>
              </w:rPr>
              <w:t>2018</w:t>
            </w:r>
          </w:p>
          <w:p w14:paraId="75881314" w14:textId="77777777" w:rsidR="00BA092F" w:rsidRDefault="00BA092F" w:rsidP="00BA092F">
            <w:pPr>
              <w:ind w:left="113" w:right="113"/>
              <w:rPr>
                <w:rFonts w:ascii="Arial" w:hAnsi="Arial" w:cs="Arial"/>
                <w:b/>
                <w:sz w:val="22"/>
                <w:szCs w:val="24"/>
                <w:lang w:val="en-US"/>
              </w:rPr>
            </w:pPr>
            <w:r w:rsidRPr="00630300">
              <w:rPr>
                <w:rFonts w:ascii="Arial" w:hAnsi="Arial" w:cs="Arial"/>
                <w:sz w:val="10"/>
                <w:szCs w:val="14"/>
                <w:lang w:val="en-US"/>
              </w:rPr>
              <w:t>(ExMC/</w:t>
            </w:r>
            <w:r>
              <w:rPr>
                <w:rFonts w:ascii="Arial" w:hAnsi="Arial" w:cs="Arial"/>
                <w:sz w:val="10"/>
                <w:szCs w:val="14"/>
                <w:lang w:val="en-US"/>
              </w:rPr>
              <w:t>1386/</w:t>
            </w:r>
            <w:r w:rsidRPr="00630300">
              <w:rPr>
                <w:rFonts w:ascii="Arial" w:hAnsi="Arial" w:cs="Arial"/>
                <w:sz w:val="10"/>
                <w:szCs w:val="14"/>
                <w:lang w:val="en-US"/>
              </w:rPr>
              <w:t>/R)</w:t>
            </w:r>
            <w:r>
              <w:rPr>
                <w:rFonts w:ascii="Arial" w:hAnsi="Arial" w:cs="Arial"/>
                <w:sz w:val="10"/>
                <w:szCs w:val="14"/>
                <w:lang w:val="en-US"/>
              </w:rPr>
              <w:t xml:space="preserve"> as updated for the full year</w:t>
            </w:r>
          </w:p>
        </w:tc>
        <w:tc>
          <w:tcPr>
            <w:tcW w:w="884" w:type="dxa"/>
            <w:shd w:val="clear" w:color="auto" w:fill="auto"/>
            <w:textDirection w:val="btLr"/>
          </w:tcPr>
          <w:p w14:paraId="0050ECB1" w14:textId="77777777" w:rsidR="00BA092F" w:rsidRPr="003906D9" w:rsidRDefault="00BA092F" w:rsidP="00BA092F">
            <w:pPr>
              <w:ind w:left="113" w:right="113"/>
              <w:rPr>
                <w:rFonts w:ascii="Arial" w:hAnsi="Arial" w:cs="Arial"/>
                <w:b/>
                <w:sz w:val="22"/>
                <w:szCs w:val="24"/>
                <w:lang w:val="en-US"/>
              </w:rPr>
            </w:pPr>
            <w:r w:rsidRPr="003906D9">
              <w:rPr>
                <w:rFonts w:ascii="Arial" w:hAnsi="Arial" w:cs="Arial"/>
                <w:b/>
                <w:sz w:val="22"/>
                <w:szCs w:val="24"/>
                <w:lang w:val="en-US"/>
              </w:rPr>
              <w:t>2019</w:t>
            </w:r>
          </w:p>
          <w:p w14:paraId="3B94F0AF" w14:textId="77777777" w:rsidR="00BA092F" w:rsidRPr="003906D9" w:rsidRDefault="00BA092F" w:rsidP="00BA092F">
            <w:pPr>
              <w:ind w:left="113" w:right="113"/>
              <w:rPr>
                <w:rFonts w:ascii="Arial" w:hAnsi="Arial" w:cs="Arial"/>
                <w:b/>
                <w:sz w:val="22"/>
                <w:szCs w:val="24"/>
                <w:lang w:val="en-US"/>
              </w:rPr>
            </w:pPr>
            <w:r w:rsidRPr="003906D9">
              <w:rPr>
                <w:rFonts w:ascii="Arial" w:hAnsi="Arial" w:cs="Arial"/>
                <w:sz w:val="10"/>
                <w:szCs w:val="14"/>
                <w:lang w:val="en-US"/>
              </w:rPr>
              <w:t>(ExMC/1499/R) as updated for the full year</w:t>
            </w:r>
          </w:p>
        </w:tc>
        <w:tc>
          <w:tcPr>
            <w:tcW w:w="884" w:type="dxa"/>
            <w:shd w:val="clear" w:color="auto" w:fill="auto"/>
            <w:textDirection w:val="btLr"/>
          </w:tcPr>
          <w:p w14:paraId="5BE22DC2" w14:textId="77777777" w:rsidR="00BA092F" w:rsidRPr="003906D9" w:rsidRDefault="00BA092F" w:rsidP="00BA092F">
            <w:pPr>
              <w:ind w:left="113" w:right="113"/>
              <w:rPr>
                <w:rFonts w:ascii="Arial" w:hAnsi="Arial" w:cs="Arial"/>
                <w:b/>
                <w:sz w:val="22"/>
                <w:szCs w:val="24"/>
                <w:lang w:val="en-US"/>
              </w:rPr>
            </w:pPr>
            <w:r w:rsidRPr="003906D9">
              <w:rPr>
                <w:rFonts w:ascii="Arial" w:hAnsi="Arial" w:cs="Arial"/>
                <w:b/>
                <w:sz w:val="22"/>
                <w:szCs w:val="24"/>
                <w:lang w:val="en-US"/>
              </w:rPr>
              <w:t>2020</w:t>
            </w:r>
            <w:r w:rsidR="005E6367">
              <w:rPr>
                <w:rFonts w:ascii="Arial" w:hAnsi="Arial" w:cs="Arial"/>
                <w:b/>
                <w:sz w:val="22"/>
                <w:szCs w:val="24"/>
                <w:lang w:val="en-US"/>
              </w:rPr>
              <w:t xml:space="preserve"> </w:t>
            </w:r>
            <w:r w:rsidR="005E6367" w:rsidRPr="003906D9">
              <w:rPr>
                <w:rFonts w:ascii="Arial" w:hAnsi="Arial" w:cs="Arial"/>
                <w:sz w:val="10"/>
                <w:szCs w:val="14"/>
                <w:lang w:val="en-US"/>
              </w:rPr>
              <w:t>(ExMC/1</w:t>
            </w:r>
            <w:r w:rsidR="005E6367">
              <w:rPr>
                <w:rFonts w:ascii="Arial" w:hAnsi="Arial" w:cs="Arial"/>
                <w:sz w:val="10"/>
                <w:szCs w:val="14"/>
                <w:lang w:val="en-US"/>
              </w:rPr>
              <w:t>607</w:t>
            </w:r>
            <w:r w:rsidR="005E6367" w:rsidRPr="003906D9">
              <w:rPr>
                <w:rFonts w:ascii="Arial" w:hAnsi="Arial" w:cs="Arial"/>
                <w:sz w:val="10"/>
                <w:szCs w:val="14"/>
                <w:lang w:val="en-US"/>
              </w:rPr>
              <w:t>/R) as updated for the full year</w:t>
            </w:r>
          </w:p>
        </w:tc>
        <w:tc>
          <w:tcPr>
            <w:tcW w:w="884" w:type="dxa"/>
            <w:textDirection w:val="btLr"/>
          </w:tcPr>
          <w:p w14:paraId="0F025EF2" w14:textId="77777777" w:rsidR="00BA092F" w:rsidRPr="003906D9" w:rsidRDefault="00BA092F" w:rsidP="00BA092F">
            <w:pPr>
              <w:ind w:left="113" w:right="113"/>
              <w:rPr>
                <w:rFonts w:ascii="Arial" w:hAnsi="Arial" w:cs="Arial"/>
                <w:b/>
                <w:sz w:val="22"/>
                <w:szCs w:val="24"/>
                <w:lang w:val="en-US"/>
              </w:rPr>
            </w:pPr>
            <w:r w:rsidRPr="003906D9">
              <w:rPr>
                <w:rFonts w:ascii="Arial" w:hAnsi="Arial" w:cs="Arial"/>
                <w:b/>
                <w:sz w:val="22"/>
                <w:szCs w:val="24"/>
                <w:lang w:val="en-US"/>
              </w:rPr>
              <w:t>YTD June 202</w:t>
            </w:r>
            <w:r>
              <w:rPr>
                <w:rFonts w:ascii="Arial" w:hAnsi="Arial" w:cs="Arial"/>
                <w:b/>
                <w:sz w:val="22"/>
                <w:szCs w:val="24"/>
                <w:lang w:val="en-US"/>
              </w:rPr>
              <w:t>1</w:t>
            </w:r>
          </w:p>
        </w:tc>
      </w:tr>
      <w:tr w:rsidR="00BA092F" w:rsidRPr="00BC4793" w14:paraId="6562B38B" w14:textId="77777777" w:rsidTr="005B3245">
        <w:tc>
          <w:tcPr>
            <w:tcW w:w="1384" w:type="dxa"/>
          </w:tcPr>
          <w:p w14:paraId="6A4A3D13" w14:textId="77777777" w:rsidR="00BA092F" w:rsidRPr="0028202D" w:rsidRDefault="00BA092F" w:rsidP="00BA092F">
            <w:pPr>
              <w:rPr>
                <w:rFonts w:ascii="Arial" w:hAnsi="Arial" w:cs="Arial"/>
                <w:szCs w:val="22"/>
                <w:lang w:val="en-US"/>
              </w:rPr>
            </w:pPr>
            <w:r w:rsidRPr="0028202D">
              <w:rPr>
                <w:rFonts w:ascii="Arial" w:hAnsi="Arial" w:cs="Arial"/>
                <w:szCs w:val="22"/>
                <w:lang w:val="en-US"/>
              </w:rPr>
              <w:t xml:space="preserve">Site assessments </w:t>
            </w:r>
          </w:p>
          <w:p w14:paraId="3D160387" w14:textId="77777777" w:rsidR="00BA092F" w:rsidRPr="0028202D" w:rsidRDefault="00BA092F" w:rsidP="00BA092F">
            <w:pPr>
              <w:rPr>
                <w:rFonts w:ascii="Arial" w:hAnsi="Arial" w:cs="Arial"/>
                <w:szCs w:val="22"/>
                <w:lang w:val="en-US"/>
              </w:rPr>
            </w:pPr>
            <w:r w:rsidRPr="0028202D">
              <w:rPr>
                <w:rFonts w:ascii="Arial" w:hAnsi="Arial" w:cs="Arial"/>
                <w:szCs w:val="22"/>
                <w:lang w:val="en-US"/>
              </w:rPr>
              <w:t xml:space="preserve"> </w:t>
            </w:r>
          </w:p>
        </w:tc>
        <w:tc>
          <w:tcPr>
            <w:tcW w:w="992" w:type="dxa"/>
          </w:tcPr>
          <w:p w14:paraId="10923507" w14:textId="77777777" w:rsidR="00BA092F" w:rsidRDefault="00BA092F" w:rsidP="00BA092F">
            <w:pPr>
              <w:rPr>
                <w:rFonts w:ascii="Arial" w:hAnsi="Arial" w:cs="Arial"/>
                <w:szCs w:val="24"/>
                <w:lang w:val="en-US"/>
              </w:rPr>
            </w:pPr>
          </w:p>
          <w:p w14:paraId="5408FEFF" w14:textId="77777777" w:rsidR="00BA092F" w:rsidRPr="008E6177" w:rsidRDefault="00BA092F" w:rsidP="00BA092F">
            <w:pPr>
              <w:rPr>
                <w:rFonts w:ascii="Arial" w:hAnsi="Arial" w:cs="Arial"/>
                <w:szCs w:val="24"/>
                <w:highlight w:val="yellow"/>
                <w:lang w:val="en-US"/>
              </w:rPr>
            </w:pPr>
            <w:r w:rsidRPr="00B261DA">
              <w:rPr>
                <w:rFonts w:ascii="Arial" w:hAnsi="Arial" w:cs="Arial"/>
                <w:szCs w:val="24"/>
                <w:lang w:val="en-US"/>
              </w:rPr>
              <w:t>25</w:t>
            </w:r>
          </w:p>
        </w:tc>
        <w:tc>
          <w:tcPr>
            <w:tcW w:w="993" w:type="dxa"/>
          </w:tcPr>
          <w:p w14:paraId="782B51FA" w14:textId="77777777" w:rsidR="00BA092F" w:rsidRDefault="00BA092F" w:rsidP="00BA092F">
            <w:pPr>
              <w:rPr>
                <w:rFonts w:ascii="Arial" w:hAnsi="Arial" w:cs="Arial"/>
                <w:szCs w:val="24"/>
                <w:lang w:val="en-US"/>
              </w:rPr>
            </w:pPr>
          </w:p>
          <w:p w14:paraId="30F4DFC1" w14:textId="77777777" w:rsidR="00BA092F" w:rsidRPr="00580FB8" w:rsidRDefault="00BA092F" w:rsidP="00BA092F">
            <w:pPr>
              <w:rPr>
                <w:rFonts w:ascii="Arial" w:hAnsi="Arial" w:cs="Arial"/>
                <w:sz w:val="22"/>
                <w:szCs w:val="24"/>
                <w:lang w:val="en-US"/>
              </w:rPr>
            </w:pPr>
            <w:r>
              <w:rPr>
                <w:rFonts w:ascii="Arial" w:hAnsi="Arial" w:cs="Arial"/>
                <w:szCs w:val="24"/>
                <w:lang w:val="en-US"/>
              </w:rPr>
              <w:t>31</w:t>
            </w:r>
          </w:p>
        </w:tc>
        <w:tc>
          <w:tcPr>
            <w:tcW w:w="992" w:type="dxa"/>
            <w:shd w:val="clear" w:color="auto" w:fill="auto"/>
          </w:tcPr>
          <w:p w14:paraId="3D38B360" w14:textId="77777777" w:rsidR="00BA092F" w:rsidRDefault="00BA092F" w:rsidP="00BA092F">
            <w:pPr>
              <w:jc w:val="center"/>
              <w:rPr>
                <w:rFonts w:ascii="Arial" w:hAnsi="Arial" w:cs="Arial"/>
                <w:szCs w:val="24"/>
                <w:lang w:val="en-US"/>
              </w:rPr>
            </w:pPr>
          </w:p>
          <w:p w14:paraId="43462F8F" w14:textId="77777777" w:rsidR="00BA092F" w:rsidRPr="00083034" w:rsidRDefault="00BA092F" w:rsidP="00BA092F">
            <w:pPr>
              <w:jc w:val="center"/>
              <w:rPr>
                <w:rFonts w:ascii="Arial" w:hAnsi="Arial" w:cs="Arial"/>
                <w:szCs w:val="24"/>
                <w:lang w:val="en-US"/>
              </w:rPr>
            </w:pPr>
            <w:r>
              <w:rPr>
                <w:rFonts w:ascii="Arial" w:hAnsi="Arial" w:cs="Arial"/>
                <w:szCs w:val="24"/>
                <w:lang w:val="en-US"/>
              </w:rPr>
              <w:t>12</w:t>
            </w:r>
          </w:p>
        </w:tc>
        <w:tc>
          <w:tcPr>
            <w:tcW w:w="992" w:type="dxa"/>
            <w:shd w:val="clear" w:color="auto" w:fill="auto"/>
          </w:tcPr>
          <w:p w14:paraId="769B57F0" w14:textId="77777777" w:rsidR="00BA092F" w:rsidRDefault="00BA092F" w:rsidP="00BA092F">
            <w:pPr>
              <w:jc w:val="center"/>
              <w:rPr>
                <w:rFonts w:ascii="Arial" w:hAnsi="Arial" w:cs="Arial"/>
                <w:szCs w:val="24"/>
                <w:lang w:val="en-US"/>
              </w:rPr>
            </w:pPr>
          </w:p>
          <w:p w14:paraId="40898DF8" w14:textId="77777777" w:rsidR="00BA092F" w:rsidRPr="00083034" w:rsidRDefault="00BA092F" w:rsidP="00BA092F">
            <w:pPr>
              <w:jc w:val="center"/>
              <w:rPr>
                <w:rFonts w:ascii="Arial" w:hAnsi="Arial" w:cs="Arial"/>
                <w:szCs w:val="24"/>
                <w:lang w:val="en-US"/>
              </w:rPr>
            </w:pPr>
            <w:r>
              <w:rPr>
                <w:rFonts w:ascii="Arial" w:hAnsi="Arial" w:cs="Arial"/>
                <w:szCs w:val="24"/>
                <w:lang w:val="en-US"/>
              </w:rPr>
              <w:t>53</w:t>
            </w:r>
          </w:p>
        </w:tc>
        <w:tc>
          <w:tcPr>
            <w:tcW w:w="959" w:type="dxa"/>
            <w:shd w:val="clear" w:color="auto" w:fill="auto"/>
          </w:tcPr>
          <w:p w14:paraId="78183FA1" w14:textId="77777777" w:rsidR="00BA092F" w:rsidRDefault="00BA092F" w:rsidP="00BA092F">
            <w:pPr>
              <w:jc w:val="center"/>
              <w:rPr>
                <w:rFonts w:ascii="Arial" w:hAnsi="Arial" w:cs="Arial"/>
                <w:szCs w:val="24"/>
                <w:lang w:val="en-US"/>
              </w:rPr>
            </w:pPr>
          </w:p>
          <w:p w14:paraId="554DE9D7" w14:textId="77777777" w:rsidR="00BA092F" w:rsidRDefault="00BA092F" w:rsidP="00BA092F">
            <w:pPr>
              <w:jc w:val="center"/>
              <w:rPr>
                <w:rFonts w:ascii="Arial" w:hAnsi="Arial" w:cs="Arial"/>
                <w:szCs w:val="24"/>
                <w:lang w:val="en-US"/>
              </w:rPr>
            </w:pPr>
            <w:r>
              <w:rPr>
                <w:rFonts w:ascii="Arial" w:hAnsi="Arial" w:cs="Arial"/>
                <w:szCs w:val="24"/>
                <w:lang w:val="en-US"/>
              </w:rPr>
              <w:t>57</w:t>
            </w:r>
          </w:p>
        </w:tc>
        <w:tc>
          <w:tcPr>
            <w:tcW w:w="884" w:type="dxa"/>
            <w:shd w:val="clear" w:color="auto" w:fill="auto"/>
          </w:tcPr>
          <w:p w14:paraId="2910BBBE" w14:textId="77777777" w:rsidR="00BA092F" w:rsidRPr="003906D9" w:rsidRDefault="00BA092F" w:rsidP="00BA092F">
            <w:pPr>
              <w:jc w:val="center"/>
              <w:rPr>
                <w:rFonts w:ascii="Arial" w:hAnsi="Arial" w:cs="Arial"/>
                <w:szCs w:val="24"/>
                <w:lang w:val="en-US"/>
              </w:rPr>
            </w:pPr>
          </w:p>
          <w:p w14:paraId="01FF2B50" w14:textId="77777777" w:rsidR="00BA092F" w:rsidRPr="003906D9" w:rsidRDefault="00BA092F" w:rsidP="00BA092F">
            <w:pPr>
              <w:jc w:val="center"/>
              <w:rPr>
                <w:rFonts w:ascii="Arial" w:hAnsi="Arial" w:cs="Arial"/>
                <w:szCs w:val="24"/>
                <w:lang w:val="en-US"/>
              </w:rPr>
            </w:pPr>
            <w:r w:rsidRPr="003906D9">
              <w:rPr>
                <w:rFonts w:ascii="Arial" w:hAnsi="Arial" w:cs="Arial"/>
                <w:szCs w:val="24"/>
                <w:lang w:val="en-US"/>
              </w:rPr>
              <w:t>31</w:t>
            </w:r>
          </w:p>
          <w:p w14:paraId="352D53E3" w14:textId="77777777" w:rsidR="00BA092F" w:rsidRPr="003906D9" w:rsidRDefault="00BA092F" w:rsidP="00BA092F">
            <w:pPr>
              <w:jc w:val="center"/>
              <w:rPr>
                <w:rFonts w:ascii="Arial" w:hAnsi="Arial" w:cs="Arial"/>
                <w:szCs w:val="24"/>
                <w:lang w:val="en-US"/>
              </w:rPr>
            </w:pPr>
          </w:p>
        </w:tc>
        <w:tc>
          <w:tcPr>
            <w:tcW w:w="884" w:type="dxa"/>
            <w:shd w:val="clear" w:color="auto" w:fill="auto"/>
          </w:tcPr>
          <w:p w14:paraId="26F7EB4F" w14:textId="77777777" w:rsidR="00BA092F" w:rsidRPr="000B3958" w:rsidRDefault="00BA092F" w:rsidP="00BA092F">
            <w:pPr>
              <w:jc w:val="center"/>
              <w:rPr>
                <w:rFonts w:ascii="Arial" w:hAnsi="Arial" w:cs="Arial"/>
                <w:szCs w:val="24"/>
                <w:lang w:val="en-US"/>
              </w:rPr>
            </w:pPr>
          </w:p>
          <w:p w14:paraId="100AF6E4" w14:textId="77777777" w:rsidR="00BA092F" w:rsidRPr="000B3958" w:rsidRDefault="000B3958" w:rsidP="00BA092F">
            <w:pPr>
              <w:jc w:val="center"/>
              <w:rPr>
                <w:rFonts w:ascii="Arial" w:hAnsi="Arial" w:cs="Arial"/>
                <w:szCs w:val="24"/>
                <w:lang w:val="en-US"/>
              </w:rPr>
            </w:pPr>
            <w:r w:rsidRPr="000B3958">
              <w:rPr>
                <w:rFonts w:ascii="Arial" w:hAnsi="Arial" w:cs="Arial"/>
                <w:szCs w:val="24"/>
                <w:lang w:val="en-US"/>
              </w:rPr>
              <w:t>20</w:t>
            </w:r>
          </w:p>
          <w:p w14:paraId="0FAE3D5B" w14:textId="77777777" w:rsidR="00BA092F" w:rsidRPr="000B3958" w:rsidRDefault="00BA092F" w:rsidP="00BA092F">
            <w:pPr>
              <w:jc w:val="center"/>
              <w:rPr>
                <w:rFonts w:ascii="Arial" w:hAnsi="Arial" w:cs="Arial"/>
                <w:szCs w:val="24"/>
                <w:lang w:val="en-US"/>
              </w:rPr>
            </w:pPr>
          </w:p>
        </w:tc>
        <w:tc>
          <w:tcPr>
            <w:tcW w:w="884" w:type="dxa"/>
            <w:shd w:val="clear" w:color="auto" w:fill="auto"/>
          </w:tcPr>
          <w:p w14:paraId="2A748C33" w14:textId="77777777" w:rsidR="005B3245" w:rsidRDefault="005B3245" w:rsidP="00BA092F">
            <w:pPr>
              <w:jc w:val="center"/>
              <w:rPr>
                <w:rFonts w:ascii="Arial" w:hAnsi="Arial" w:cs="Arial"/>
                <w:szCs w:val="24"/>
                <w:lang w:val="en-US"/>
              </w:rPr>
            </w:pPr>
          </w:p>
          <w:p w14:paraId="54334696" w14:textId="77777777" w:rsidR="00BA092F" w:rsidRPr="005B3245" w:rsidRDefault="005B3245" w:rsidP="00BA092F">
            <w:pPr>
              <w:jc w:val="center"/>
              <w:rPr>
                <w:rFonts w:ascii="Arial" w:hAnsi="Arial" w:cs="Arial"/>
                <w:szCs w:val="24"/>
                <w:lang w:val="en-US"/>
              </w:rPr>
            </w:pPr>
            <w:r w:rsidRPr="005B3245">
              <w:rPr>
                <w:rFonts w:ascii="Arial" w:hAnsi="Arial" w:cs="Arial"/>
                <w:szCs w:val="24"/>
                <w:lang w:val="en-US"/>
              </w:rPr>
              <w:t>24</w:t>
            </w:r>
          </w:p>
          <w:p w14:paraId="4E27BBF6" w14:textId="77777777" w:rsidR="00BA092F" w:rsidRPr="005B3245" w:rsidRDefault="00BA092F" w:rsidP="00BA092F">
            <w:pPr>
              <w:jc w:val="center"/>
              <w:rPr>
                <w:rFonts w:ascii="Arial" w:hAnsi="Arial" w:cs="Arial"/>
                <w:szCs w:val="24"/>
                <w:lang w:val="en-US"/>
              </w:rPr>
            </w:pPr>
          </w:p>
        </w:tc>
      </w:tr>
      <w:tr w:rsidR="00BA092F" w:rsidRPr="00BC4793" w14:paraId="59077EFF" w14:textId="77777777" w:rsidTr="0068261A">
        <w:tc>
          <w:tcPr>
            <w:tcW w:w="1384" w:type="dxa"/>
          </w:tcPr>
          <w:p w14:paraId="168EB9E9" w14:textId="77777777" w:rsidR="00BA092F" w:rsidRPr="0028202D" w:rsidRDefault="00BA092F" w:rsidP="00BA092F">
            <w:pPr>
              <w:rPr>
                <w:rFonts w:ascii="Arial" w:hAnsi="Arial" w:cs="Arial"/>
                <w:szCs w:val="22"/>
                <w:lang w:val="en-US"/>
              </w:rPr>
            </w:pPr>
          </w:p>
          <w:p w14:paraId="7C7ECE06" w14:textId="77777777" w:rsidR="00BA092F" w:rsidRPr="0028202D" w:rsidRDefault="00BA092F" w:rsidP="00BA092F">
            <w:pPr>
              <w:rPr>
                <w:rFonts w:ascii="Arial" w:hAnsi="Arial" w:cs="Arial"/>
                <w:szCs w:val="22"/>
                <w:lang w:val="en-US"/>
              </w:rPr>
            </w:pPr>
            <w:r w:rsidRPr="0028202D">
              <w:rPr>
                <w:rFonts w:ascii="Arial" w:hAnsi="Arial" w:cs="Arial"/>
                <w:szCs w:val="22"/>
                <w:lang w:val="en-US"/>
              </w:rPr>
              <w:t>Scope extensions</w:t>
            </w:r>
          </w:p>
        </w:tc>
        <w:tc>
          <w:tcPr>
            <w:tcW w:w="992" w:type="dxa"/>
          </w:tcPr>
          <w:p w14:paraId="27B2A6BB" w14:textId="77777777" w:rsidR="00BA092F" w:rsidRPr="00DE7482" w:rsidRDefault="00BA092F" w:rsidP="00BA092F">
            <w:pPr>
              <w:rPr>
                <w:rFonts w:ascii="Arial" w:hAnsi="Arial" w:cs="Arial"/>
                <w:lang w:val="en-US"/>
              </w:rPr>
            </w:pPr>
            <w:r w:rsidRPr="00DE7482">
              <w:rPr>
                <w:rFonts w:ascii="Arial" w:hAnsi="Arial" w:cs="Arial"/>
                <w:lang w:val="en-US"/>
              </w:rPr>
              <w:t>46</w:t>
            </w:r>
          </w:p>
          <w:p w14:paraId="0BB312CD" w14:textId="77777777" w:rsidR="00BA092F" w:rsidRPr="00DE7482" w:rsidRDefault="00BA092F" w:rsidP="00BA092F">
            <w:pPr>
              <w:rPr>
                <w:rFonts w:ascii="Arial" w:hAnsi="Arial" w:cs="Arial"/>
                <w:sz w:val="14"/>
                <w:lang w:val="en-US"/>
              </w:rPr>
            </w:pPr>
            <w:r w:rsidRPr="00DE7482">
              <w:rPr>
                <w:rFonts w:ascii="Arial" w:hAnsi="Arial" w:cs="Arial"/>
                <w:sz w:val="14"/>
                <w:lang w:val="en-US"/>
              </w:rPr>
              <w:t>Standards</w:t>
            </w:r>
          </w:p>
          <w:p w14:paraId="6FE50528" w14:textId="77777777" w:rsidR="00BA092F" w:rsidRPr="00DE7482" w:rsidRDefault="00BA092F" w:rsidP="00BA092F">
            <w:pPr>
              <w:rPr>
                <w:rFonts w:ascii="Arial" w:hAnsi="Arial" w:cs="Arial"/>
                <w:sz w:val="14"/>
                <w:lang w:val="en-US"/>
              </w:rPr>
            </w:pPr>
            <w:r w:rsidRPr="00DE7482">
              <w:rPr>
                <w:rFonts w:ascii="Arial" w:hAnsi="Arial" w:cs="Arial"/>
                <w:sz w:val="14"/>
                <w:lang w:val="en-US"/>
              </w:rPr>
              <w:t>/ Units</w:t>
            </w:r>
          </w:p>
          <w:p w14:paraId="4003C2B2" w14:textId="77777777" w:rsidR="00BA092F" w:rsidRPr="00DE7482" w:rsidRDefault="00BA092F" w:rsidP="00BA092F">
            <w:pPr>
              <w:rPr>
                <w:rFonts w:ascii="Arial" w:hAnsi="Arial" w:cs="Arial"/>
                <w:lang w:val="en-US"/>
              </w:rPr>
            </w:pPr>
            <w:r w:rsidRPr="00DE7482">
              <w:rPr>
                <w:rFonts w:ascii="Arial" w:hAnsi="Arial" w:cs="Arial"/>
                <w:lang w:val="en-US"/>
              </w:rPr>
              <w:t>28</w:t>
            </w:r>
          </w:p>
          <w:p w14:paraId="6B51078B" w14:textId="77777777" w:rsidR="00BA092F" w:rsidRPr="002F10F3" w:rsidRDefault="00BA092F" w:rsidP="00BA092F">
            <w:pPr>
              <w:rPr>
                <w:rFonts w:ascii="Arial" w:hAnsi="Arial" w:cs="Arial"/>
                <w:sz w:val="12"/>
                <w:lang w:val="en-US"/>
              </w:rPr>
            </w:pPr>
            <w:r w:rsidRPr="002F10F3">
              <w:rPr>
                <w:rFonts w:ascii="Arial" w:hAnsi="Arial" w:cs="Arial"/>
                <w:sz w:val="12"/>
                <w:lang w:val="en-US"/>
              </w:rPr>
              <w:t>Applications</w:t>
            </w:r>
          </w:p>
          <w:p w14:paraId="1E9B5A61" w14:textId="77777777" w:rsidR="00BA092F" w:rsidRPr="00630300" w:rsidRDefault="00BA092F" w:rsidP="00BA092F">
            <w:pPr>
              <w:rPr>
                <w:rFonts w:ascii="Arial" w:hAnsi="Arial" w:cs="Arial"/>
                <w:highlight w:val="yellow"/>
                <w:lang w:val="en-US"/>
              </w:rPr>
            </w:pPr>
          </w:p>
        </w:tc>
        <w:tc>
          <w:tcPr>
            <w:tcW w:w="993" w:type="dxa"/>
          </w:tcPr>
          <w:p w14:paraId="48E710E2" w14:textId="77777777" w:rsidR="00BA092F" w:rsidRPr="00D06E93" w:rsidRDefault="00BA092F" w:rsidP="00BA092F">
            <w:pPr>
              <w:rPr>
                <w:rFonts w:ascii="Arial" w:hAnsi="Arial" w:cs="Arial"/>
                <w:lang w:val="en-US"/>
              </w:rPr>
            </w:pPr>
            <w:r w:rsidRPr="00D06E93">
              <w:rPr>
                <w:rFonts w:ascii="Arial" w:hAnsi="Arial" w:cs="Arial"/>
                <w:lang w:val="en-US"/>
              </w:rPr>
              <w:t>1</w:t>
            </w:r>
            <w:r>
              <w:rPr>
                <w:rFonts w:ascii="Arial" w:hAnsi="Arial" w:cs="Arial"/>
                <w:lang w:val="en-US"/>
              </w:rPr>
              <w:t>88</w:t>
            </w:r>
          </w:p>
          <w:p w14:paraId="637F792E" w14:textId="77777777" w:rsidR="00BA092F" w:rsidRPr="002F10F3" w:rsidRDefault="00BA092F" w:rsidP="00BA092F">
            <w:pPr>
              <w:rPr>
                <w:rFonts w:ascii="Arial" w:hAnsi="Arial" w:cs="Arial"/>
                <w:sz w:val="12"/>
                <w:lang w:val="en-US"/>
              </w:rPr>
            </w:pPr>
            <w:r w:rsidRPr="002F10F3">
              <w:rPr>
                <w:rFonts w:ascii="Arial" w:hAnsi="Arial" w:cs="Arial"/>
                <w:sz w:val="12"/>
                <w:lang w:val="en-US"/>
              </w:rPr>
              <w:t>Standards</w:t>
            </w:r>
          </w:p>
          <w:p w14:paraId="2C58B3B4" w14:textId="77777777" w:rsidR="00BA092F" w:rsidRPr="002F10F3" w:rsidRDefault="00BA092F" w:rsidP="00BA092F">
            <w:pPr>
              <w:rPr>
                <w:rFonts w:ascii="Arial" w:hAnsi="Arial" w:cs="Arial"/>
                <w:sz w:val="12"/>
                <w:lang w:val="en-US"/>
              </w:rPr>
            </w:pPr>
            <w:r w:rsidRPr="002F10F3">
              <w:rPr>
                <w:rFonts w:ascii="Arial" w:hAnsi="Arial" w:cs="Arial"/>
                <w:sz w:val="12"/>
                <w:lang w:val="en-US"/>
              </w:rPr>
              <w:t>/ Units</w:t>
            </w:r>
          </w:p>
          <w:p w14:paraId="61F2B9A2" w14:textId="77777777" w:rsidR="00BA092F" w:rsidRPr="00D06E93" w:rsidRDefault="00BA092F" w:rsidP="00BA092F">
            <w:pPr>
              <w:rPr>
                <w:rFonts w:ascii="Arial" w:hAnsi="Arial" w:cs="Arial"/>
                <w:lang w:val="en-US"/>
              </w:rPr>
            </w:pPr>
            <w:r>
              <w:rPr>
                <w:rFonts w:ascii="Arial" w:hAnsi="Arial" w:cs="Arial"/>
                <w:lang w:val="en-US"/>
              </w:rPr>
              <w:t>104</w:t>
            </w:r>
          </w:p>
          <w:p w14:paraId="37C8735D" w14:textId="77777777" w:rsidR="00BA092F" w:rsidRPr="002F10F3" w:rsidRDefault="00BA092F" w:rsidP="00BA092F">
            <w:pPr>
              <w:rPr>
                <w:rFonts w:ascii="Arial" w:hAnsi="Arial" w:cs="Arial"/>
                <w:sz w:val="12"/>
                <w:lang w:val="en-US"/>
              </w:rPr>
            </w:pPr>
            <w:r w:rsidRPr="002F10F3">
              <w:rPr>
                <w:rFonts w:ascii="Arial" w:hAnsi="Arial" w:cs="Arial"/>
                <w:sz w:val="12"/>
                <w:lang w:val="en-US"/>
              </w:rPr>
              <w:t>Applications</w:t>
            </w:r>
          </w:p>
          <w:p w14:paraId="1FFE85C3" w14:textId="77777777" w:rsidR="00BA092F" w:rsidRPr="00580FB8" w:rsidRDefault="00BA092F" w:rsidP="00BA092F">
            <w:pPr>
              <w:jc w:val="center"/>
              <w:rPr>
                <w:rFonts w:ascii="Arial" w:hAnsi="Arial" w:cs="Arial"/>
                <w:sz w:val="22"/>
                <w:lang w:val="en-US"/>
              </w:rPr>
            </w:pPr>
          </w:p>
        </w:tc>
        <w:tc>
          <w:tcPr>
            <w:tcW w:w="992" w:type="dxa"/>
            <w:shd w:val="clear" w:color="auto" w:fill="auto"/>
          </w:tcPr>
          <w:p w14:paraId="025E4E8E" w14:textId="77777777" w:rsidR="00BA092F" w:rsidRPr="00D93824" w:rsidRDefault="00BA092F" w:rsidP="00BA092F">
            <w:pPr>
              <w:rPr>
                <w:rFonts w:ascii="Arial" w:hAnsi="Arial" w:cs="Arial"/>
                <w:lang w:val="en-US"/>
              </w:rPr>
            </w:pPr>
            <w:r w:rsidRPr="00D93824">
              <w:rPr>
                <w:rFonts w:ascii="Arial" w:hAnsi="Arial" w:cs="Arial"/>
                <w:lang w:val="en-US"/>
              </w:rPr>
              <w:t>28</w:t>
            </w:r>
          </w:p>
          <w:p w14:paraId="76F8405A" w14:textId="77777777" w:rsidR="00BA092F" w:rsidRPr="00D93824" w:rsidRDefault="00BA092F" w:rsidP="00BA092F">
            <w:pPr>
              <w:rPr>
                <w:rFonts w:ascii="Arial" w:hAnsi="Arial" w:cs="Arial"/>
                <w:sz w:val="12"/>
                <w:lang w:val="en-US"/>
              </w:rPr>
            </w:pPr>
            <w:r w:rsidRPr="00D93824">
              <w:rPr>
                <w:rFonts w:ascii="Arial" w:hAnsi="Arial" w:cs="Arial"/>
                <w:sz w:val="12"/>
                <w:lang w:val="en-US"/>
              </w:rPr>
              <w:t>Standards</w:t>
            </w:r>
          </w:p>
          <w:p w14:paraId="2CC9A154" w14:textId="77777777" w:rsidR="00BA092F" w:rsidRPr="00D93824" w:rsidRDefault="00BA092F" w:rsidP="00BA092F">
            <w:pPr>
              <w:rPr>
                <w:rFonts w:ascii="Arial" w:hAnsi="Arial" w:cs="Arial"/>
                <w:sz w:val="12"/>
                <w:lang w:val="en-US"/>
              </w:rPr>
            </w:pPr>
            <w:r w:rsidRPr="00D93824">
              <w:rPr>
                <w:rFonts w:ascii="Arial" w:hAnsi="Arial" w:cs="Arial"/>
                <w:sz w:val="12"/>
                <w:lang w:val="en-US"/>
              </w:rPr>
              <w:t>/ Units</w:t>
            </w:r>
          </w:p>
          <w:p w14:paraId="4E3EDBD2" w14:textId="77777777" w:rsidR="00BA092F" w:rsidRPr="00D93824" w:rsidRDefault="00BA092F" w:rsidP="00BA092F">
            <w:pPr>
              <w:rPr>
                <w:rFonts w:ascii="Arial" w:hAnsi="Arial" w:cs="Arial"/>
                <w:lang w:val="en-US"/>
              </w:rPr>
            </w:pPr>
            <w:r w:rsidRPr="00D93824">
              <w:rPr>
                <w:rFonts w:ascii="Arial" w:hAnsi="Arial" w:cs="Arial"/>
                <w:lang w:val="en-US"/>
              </w:rPr>
              <w:t>14</w:t>
            </w:r>
          </w:p>
          <w:p w14:paraId="5C83EBFE" w14:textId="77777777" w:rsidR="00BA092F" w:rsidRPr="00D93824" w:rsidRDefault="00BA092F" w:rsidP="00BA092F">
            <w:pPr>
              <w:rPr>
                <w:rFonts w:ascii="Arial" w:hAnsi="Arial" w:cs="Arial"/>
                <w:sz w:val="12"/>
                <w:lang w:val="en-US"/>
              </w:rPr>
            </w:pPr>
            <w:r w:rsidRPr="00D93824">
              <w:rPr>
                <w:rFonts w:ascii="Arial" w:hAnsi="Arial" w:cs="Arial"/>
                <w:sz w:val="12"/>
                <w:lang w:val="en-US"/>
              </w:rPr>
              <w:t>Applications</w:t>
            </w:r>
          </w:p>
          <w:p w14:paraId="4C014DE8" w14:textId="77777777" w:rsidR="00BA092F" w:rsidRPr="00D93824" w:rsidRDefault="00BA092F" w:rsidP="00BA092F">
            <w:pPr>
              <w:rPr>
                <w:rFonts w:ascii="Arial" w:hAnsi="Arial" w:cs="Arial"/>
                <w:lang w:val="en-US"/>
              </w:rPr>
            </w:pPr>
          </w:p>
        </w:tc>
        <w:tc>
          <w:tcPr>
            <w:tcW w:w="992" w:type="dxa"/>
            <w:shd w:val="clear" w:color="auto" w:fill="auto"/>
          </w:tcPr>
          <w:p w14:paraId="6916A6EE" w14:textId="77777777" w:rsidR="00BA092F" w:rsidRPr="00ED4A09" w:rsidRDefault="00BA092F" w:rsidP="00BA092F">
            <w:pPr>
              <w:rPr>
                <w:rFonts w:ascii="Arial" w:hAnsi="Arial" w:cs="Arial"/>
                <w:lang w:val="en-US"/>
              </w:rPr>
            </w:pPr>
            <w:r>
              <w:rPr>
                <w:rFonts w:ascii="Arial" w:hAnsi="Arial" w:cs="Arial"/>
                <w:color w:val="FF0000"/>
                <w:lang w:val="en-US"/>
              </w:rPr>
              <w:t xml:space="preserve"> </w:t>
            </w:r>
            <w:r w:rsidRPr="00ED4A09">
              <w:rPr>
                <w:rFonts w:ascii="Arial" w:hAnsi="Arial" w:cs="Arial"/>
                <w:lang w:val="en-US"/>
              </w:rPr>
              <w:t>206</w:t>
            </w:r>
          </w:p>
          <w:p w14:paraId="250ED6A6" w14:textId="77777777" w:rsidR="00BA092F" w:rsidRPr="00D93824" w:rsidRDefault="00BA092F" w:rsidP="00BA092F">
            <w:pPr>
              <w:rPr>
                <w:rFonts w:ascii="Arial" w:hAnsi="Arial" w:cs="Arial"/>
                <w:sz w:val="12"/>
                <w:lang w:val="en-US"/>
              </w:rPr>
            </w:pPr>
            <w:r w:rsidRPr="00D93824">
              <w:rPr>
                <w:rFonts w:ascii="Arial" w:hAnsi="Arial" w:cs="Arial"/>
                <w:sz w:val="12"/>
                <w:lang w:val="en-US"/>
              </w:rPr>
              <w:t>Standards</w:t>
            </w:r>
          </w:p>
          <w:p w14:paraId="454D5E25" w14:textId="77777777" w:rsidR="00BA092F" w:rsidRPr="00D93824" w:rsidRDefault="00BA092F" w:rsidP="00BA092F">
            <w:pPr>
              <w:rPr>
                <w:rFonts w:ascii="Arial" w:hAnsi="Arial" w:cs="Arial"/>
                <w:sz w:val="12"/>
                <w:lang w:val="en-US"/>
              </w:rPr>
            </w:pPr>
            <w:r w:rsidRPr="00D93824">
              <w:rPr>
                <w:rFonts w:ascii="Arial" w:hAnsi="Arial" w:cs="Arial"/>
                <w:sz w:val="12"/>
                <w:lang w:val="en-US"/>
              </w:rPr>
              <w:t>/ Units</w:t>
            </w:r>
          </w:p>
          <w:p w14:paraId="442181FD" w14:textId="77777777" w:rsidR="00BA092F" w:rsidRPr="00D93824" w:rsidRDefault="00BA092F" w:rsidP="00BA092F">
            <w:pPr>
              <w:rPr>
                <w:rFonts w:ascii="Arial" w:hAnsi="Arial" w:cs="Arial"/>
                <w:lang w:val="en-US"/>
              </w:rPr>
            </w:pPr>
            <w:r>
              <w:rPr>
                <w:rFonts w:ascii="Arial" w:hAnsi="Arial" w:cs="Arial"/>
                <w:lang w:val="en-US"/>
              </w:rPr>
              <w:t xml:space="preserve"> </w:t>
            </w:r>
            <w:r w:rsidRPr="00ED4A09">
              <w:rPr>
                <w:rFonts w:ascii="Arial" w:hAnsi="Arial" w:cs="Arial"/>
                <w:lang w:val="en-US"/>
              </w:rPr>
              <w:t>67</w:t>
            </w:r>
          </w:p>
          <w:p w14:paraId="5484AADD" w14:textId="77777777" w:rsidR="00BA092F" w:rsidRPr="00D93824" w:rsidRDefault="00BA092F" w:rsidP="00BA092F">
            <w:pPr>
              <w:rPr>
                <w:rFonts w:ascii="Arial" w:hAnsi="Arial" w:cs="Arial"/>
                <w:sz w:val="12"/>
                <w:lang w:val="en-US"/>
              </w:rPr>
            </w:pPr>
            <w:r w:rsidRPr="00D93824">
              <w:rPr>
                <w:rFonts w:ascii="Arial" w:hAnsi="Arial" w:cs="Arial"/>
                <w:sz w:val="12"/>
                <w:lang w:val="en-US"/>
              </w:rPr>
              <w:t>Applications</w:t>
            </w:r>
          </w:p>
          <w:p w14:paraId="009BC5F8" w14:textId="77777777" w:rsidR="00BA092F" w:rsidRPr="00083034" w:rsidRDefault="00BA092F" w:rsidP="00BA092F">
            <w:pPr>
              <w:rPr>
                <w:rFonts w:ascii="Arial" w:hAnsi="Arial" w:cs="Arial"/>
                <w:lang w:val="en-US"/>
              </w:rPr>
            </w:pPr>
          </w:p>
        </w:tc>
        <w:tc>
          <w:tcPr>
            <w:tcW w:w="959" w:type="dxa"/>
            <w:shd w:val="clear" w:color="auto" w:fill="auto"/>
          </w:tcPr>
          <w:p w14:paraId="73065ADC" w14:textId="77777777" w:rsidR="00BA092F" w:rsidRPr="00D42DB2" w:rsidRDefault="00BA092F" w:rsidP="00BA092F">
            <w:pPr>
              <w:rPr>
                <w:rFonts w:ascii="Arial" w:hAnsi="Arial" w:cs="Arial"/>
                <w:lang w:val="en-US"/>
              </w:rPr>
            </w:pPr>
            <w:r>
              <w:rPr>
                <w:rFonts w:ascii="Arial" w:hAnsi="Arial" w:cs="Arial"/>
                <w:lang w:val="en-US"/>
              </w:rPr>
              <w:t>202</w:t>
            </w:r>
          </w:p>
          <w:p w14:paraId="55D8AAB9" w14:textId="77777777" w:rsidR="00BA092F" w:rsidRPr="00D93824" w:rsidRDefault="00BA092F" w:rsidP="00BA092F">
            <w:pPr>
              <w:rPr>
                <w:rFonts w:ascii="Arial" w:hAnsi="Arial" w:cs="Arial"/>
                <w:sz w:val="12"/>
                <w:lang w:val="en-US"/>
              </w:rPr>
            </w:pPr>
            <w:r w:rsidRPr="00D93824">
              <w:rPr>
                <w:rFonts w:ascii="Arial" w:hAnsi="Arial" w:cs="Arial"/>
                <w:sz w:val="12"/>
                <w:lang w:val="en-US"/>
              </w:rPr>
              <w:t>Standards</w:t>
            </w:r>
          </w:p>
          <w:p w14:paraId="741A69E0" w14:textId="77777777" w:rsidR="00BA092F" w:rsidRPr="00D93824" w:rsidRDefault="00BA092F" w:rsidP="00BA092F">
            <w:pPr>
              <w:rPr>
                <w:rFonts w:ascii="Arial" w:hAnsi="Arial" w:cs="Arial"/>
                <w:sz w:val="12"/>
                <w:lang w:val="en-US"/>
              </w:rPr>
            </w:pPr>
            <w:r w:rsidRPr="00D93824">
              <w:rPr>
                <w:rFonts w:ascii="Arial" w:hAnsi="Arial" w:cs="Arial"/>
                <w:sz w:val="12"/>
                <w:lang w:val="en-US"/>
              </w:rPr>
              <w:t>/ Units</w:t>
            </w:r>
          </w:p>
          <w:p w14:paraId="345C9B14" w14:textId="77777777" w:rsidR="00BA092F" w:rsidRPr="00D93824" w:rsidRDefault="00BA092F" w:rsidP="00BA092F">
            <w:pPr>
              <w:rPr>
                <w:rFonts w:ascii="Arial" w:hAnsi="Arial" w:cs="Arial"/>
                <w:lang w:val="en-US"/>
              </w:rPr>
            </w:pPr>
            <w:r>
              <w:rPr>
                <w:rFonts w:ascii="Arial" w:hAnsi="Arial" w:cs="Arial"/>
                <w:lang w:val="en-US"/>
              </w:rPr>
              <w:t>87</w:t>
            </w:r>
          </w:p>
          <w:p w14:paraId="5FB62CE6" w14:textId="77777777" w:rsidR="00BA092F" w:rsidRPr="00D93824" w:rsidRDefault="00BA092F" w:rsidP="00BA092F">
            <w:pPr>
              <w:rPr>
                <w:rFonts w:ascii="Arial" w:hAnsi="Arial" w:cs="Arial"/>
                <w:sz w:val="12"/>
                <w:lang w:val="en-US"/>
              </w:rPr>
            </w:pPr>
            <w:r w:rsidRPr="00D93824">
              <w:rPr>
                <w:rFonts w:ascii="Arial" w:hAnsi="Arial" w:cs="Arial"/>
                <w:sz w:val="12"/>
                <w:lang w:val="en-US"/>
              </w:rPr>
              <w:t>Applications</w:t>
            </w:r>
          </w:p>
          <w:p w14:paraId="6AE55D34" w14:textId="77777777" w:rsidR="00BA092F" w:rsidRDefault="00BA092F" w:rsidP="00BA092F">
            <w:pPr>
              <w:rPr>
                <w:rFonts w:ascii="Arial" w:hAnsi="Arial" w:cs="Arial"/>
                <w:color w:val="FF0000"/>
                <w:lang w:val="en-US"/>
              </w:rPr>
            </w:pPr>
          </w:p>
        </w:tc>
        <w:tc>
          <w:tcPr>
            <w:tcW w:w="884" w:type="dxa"/>
            <w:shd w:val="clear" w:color="auto" w:fill="auto"/>
          </w:tcPr>
          <w:p w14:paraId="7C357212" w14:textId="77777777" w:rsidR="00BA092F" w:rsidRPr="003906D9" w:rsidRDefault="00BA092F" w:rsidP="00BA092F">
            <w:pPr>
              <w:rPr>
                <w:rFonts w:ascii="Arial" w:hAnsi="Arial" w:cs="Arial"/>
                <w:lang w:val="en-US"/>
              </w:rPr>
            </w:pPr>
            <w:r w:rsidRPr="003906D9">
              <w:rPr>
                <w:rFonts w:ascii="Arial" w:hAnsi="Arial" w:cs="Arial"/>
                <w:lang w:val="en-US"/>
              </w:rPr>
              <w:t>79</w:t>
            </w:r>
          </w:p>
          <w:p w14:paraId="2966292E" w14:textId="77777777" w:rsidR="00BA092F" w:rsidRPr="003906D9" w:rsidRDefault="00BA092F" w:rsidP="00BA092F">
            <w:pPr>
              <w:rPr>
                <w:rFonts w:ascii="Arial" w:hAnsi="Arial" w:cs="Arial"/>
                <w:sz w:val="12"/>
                <w:lang w:val="en-US"/>
              </w:rPr>
            </w:pPr>
            <w:r w:rsidRPr="003906D9">
              <w:rPr>
                <w:rFonts w:ascii="Arial" w:hAnsi="Arial" w:cs="Arial"/>
                <w:sz w:val="12"/>
                <w:lang w:val="en-US"/>
              </w:rPr>
              <w:t>Standards</w:t>
            </w:r>
          </w:p>
          <w:p w14:paraId="4F46A14D" w14:textId="77777777" w:rsidR="00BA092F" w:rsidRPr="003906D9" w:rsidRDefault="00BA092F" w:rsidP="00BA092F">
            <w:pPr>
              <w:rPr>
                <w:rFonts w:ascii="Arial" w:hAnsi="Arial" w:cs="Arial"/>
                <w:sz w:val="12"/>
                <w:lang w:val="en-US"/>
              </w:rPr>
            </w:pPr>
            <w:r w:rsidRPr="003906D9">
              <w:rPr>
                <w:rFonts w:ascii="Arial" w:hAnsi="Arial" w:cs="Arial"/>
                <w:sz w:val="12"/>
                <w:lang w:val="en-US"/>
              </w:rPr>
              <w:t>/ Units</w:t>
            </w:r>
          </w:p>
          <w:p w14:paraId="63A6EDC6" w14:textId="77777777" w:rsidR="00BA092F" w:rsidRPr="003906D9" w:rsidRDefault="00BA092F" w:rsidP="00BA092F">
            <w:pPr>
              <w:rPr>
                <w:rFonts w:ascii="Arial" w:hAnsi="Arial" w:cs="Arial"/>
                <w:lang w:val="en-US"/>
              </w:rPr>
            </w:pPr>
            <w:r w:rsidRPr="003906D9">
              <w:rPr>
                <w:rFonts w:ascii="Arial" w:hAnsi="Arial" w:cs="Arial"/>
                <w:lang w:val="en-US"/>
              </w:rPr>
              <w:t>47</w:t>
            </w:r>
          </w:p>
          <w:p w14:paraId="15FCA6DD" w14:textId="77777777" w:rsidR="00BA092F" w:rsidRPr="003906D9" w:rsidRDefault="00BA092F" w:rsidP="00BA092F">
            <w:pPr>
              <w:rPr>
                <w:rFonts w:ascii="Arial" w:hAnsi="Arial" w:cs="Arial"/>
                <w:sz w:val="12"/>
                <w:lang w:val="en-US"/>
              </w:rPr>
            </w:pPr>
            <w:r w:rsidRPr="003906D9">
              <w:rPr>
                <w:rFonts w:ascii="Arial" w:hAnsi="Arial" w:cs="Arial"/>
                <w:sz w:val="12"/>
                <w:lang w:val="en-US"/>
              </w:rPr>
              <w:t>Applications</w:t>
            </w:r>
          </w:p>
          <w:p w14:paraId="189A2F46" w14:textId="77777777" w:rsidR="00BA092F" w:rsidRPr="003906D9" w:rsidRDefault="00BA092F" w:rsidP="00BA092F">
            <w:pPr>
              <w:rPr>
                <w:rFonts w:ascii="Arial" w:hAnsi="Arial" w:cs="Arial"/>
                <w:lang w:val="en-US"/>
              </w:rPr>
            </w:pPr>
          </w:p>
        </w:tc>
        <w:tc>
          <w:tcPr>
            <w:tcW w:w="884" w:type="dxa"/>
            <w:shd w:val="clear" w:color="auto" w:fill="auto"/>
          </w:tcPr>
          <w:p w14:paraId="6E1452BD" w14:textId="77777777" w:rsidR="00BA092F" w:rsidRPr="00BA092F" w:rsidRDefault="009A5046" w:rsidP="00BA092F">
            <w:pPr>
              <w:rPr>
                <w:rFonts w:ascii="Arial" w:hAnsi="Arial" w:cs="Arial"/>
                <w:lang w:val="en-US"/>
              </w:rPr>
            </w:pPr>
            <w:r>
              <w:rPr>
                <w:rFonts w:ascii="Arial" w:hAnsi="Arial" w:cs="Arial"/>
                <w:lang w:val="en-US"/>
              </w:rPr>
              <w:t>91</w:t>
            </w:r>
          </w:p>
          <w:p w14:paraId="1CB71359" w14:textId="77777777" w:rsidR="00BA092F" w:rsidRPr="00BA092F" w:rsidRDefault="00BA092F" w:rsidP="00BA092F">
            <w:pPr>
              <w:rPr>
                <w:rFonts w:ascii="Arial" w:hAnsi="Arial" w:cs="Arial"/>
                <w:sz w:val="12"/>
                <w:lang w:val="en-US"/>
              </w:rPr>
            </w:pPr>
            <w:r w:rsidRPr="00BA092F">
              <w:rPr>
                <w:rFonts w:ascii="Arial" w:hAnsi="Arial" w:cs="Arial"/>
                <w:sz w:val="12"/>
                <w:lang w:val="en-US"/>
              </w:rPr>
              <w:t>Standards</w:t>
            </w:r>
          </w:p>
          <w:p w14:paraId="366E0C62" w14:textId="77777777" w:rsidR="00BA092F" w:rsidRPr="00BA092F" w:rsidRDefault="00BA092F" w:rsidP="00BA092F">
            <w:pPr>
              <w:rPr>
                <w:rFonts w:ascii="Arial" w:hAnsi="Arial" w:cs="Arial"/>
                <w:sz w:val="12"/>
                <w:lang w:val="en-US"/>
              </w:rPr>
            </w:pPr>
            <w:r w:rsidRPr="00BA092F">
              <w:rPr>
                <w:rFonts w:ascii="Arial" w:hAnsi="Arial" w:cs="Arial"/>
                <w:sz w:val="12"/>
                <w:lang w:val="en-US"/>
              </w:rPr>
              <w:t>/ Units</w:t>
            </w:r>
          </w:p>
          <w:p w14:paraId="36DDD748" w14:textId="77777777" w:rsidR="00BA092F" w:rsidRPr="00BA092F" w:rsidRDefault="009A5046" w:rsidP="00BA092F">
            <w:pPr>
              <w:rPr>
                <w:rFonts w:ascii="Arial" w:hAnsi="Arial" w:cs="Arial"/>
                <w:lang w:val="en-US"/>
              </w:rPr>
            </w:pPr>
            <w:r>
              <w:rPr>
                <w:rFonts w:ascii="Arial" w:hAnsi="Arial" w:cs="Arial"/>
                <w:lang w:val="en-US"/>
              </w:rPr>
              <w:t>52</w:t>
            </w:r>
          </w:p>
          <w:p w14:paraId="7798AA2A" w14:textId="77777777" w:rsidR="00BA092F" w:rsidRPr="00BA092F" w:rsidRDefault="00BA092F" w:rsidP="00BA092F">
            <w:pPr>
              <w:rPr>
                <w:rFonts w:ascii="Arial" w:hAnsi="Arial" w:cs="Arial"/>
                <w:sz w:val="12"/>
                <w:lang w:val="en-US"/>
              </w:rPr>
            </w:pPr>
            <w:r w:rsidRPr="00BA092F">
              <w:rPr>
                <w:rFonts w:ascii="Arial" w:hAnsi="Arial" w:cs="Arial"/>
                <w:sz w:val="12"/>
                <w:lang w:val="en-US"/>
              </w:rPr>
              <w:t>Applications</w:t>
            </w:r>
          </w:p>
          <w:p w14:paraId="36C4F243" w14:textId="77777777" w:rsidR="00BA092F" w:rsidRPr="00BA092F" w:rsidRDefault="00BA092F" w:rsidP="00BA092F">
            <w:pPr>
              <w:rPr>
                <w:rFonts w:ascii="Arial" w:hAnsi="Arial" w:cs="Arial"/>
                <w:color w:val="FF0000"/>
                <w:lang w:val="en-US"/>
              </w:rPr>
            </w:pPr>
          </w:p>
        </w:tc>
        <w:tc>
          <w:tcPr>
            <w:tcW w:w="884" w:type="dxa"/>
            <w:shd w:val="clear" w:color="auto" w:fill="auto"/>
          </w:tcPr>
          <w:p w14:paraId="3C8EC87C" w14:textId="77777777" w:rsidR="00BA092F" w:rsidRPr="00BA092F" w:rsidRDefault="0068261A" w:rsidP="00BA092F">
            <w:pPr>
              <w:rPr>
                <w:rFonts w:ascii="Arial" w:hAnsi="Arial" w:cs="Arial"/>
                <w:lang w:val="en-US"/>
              </w:rPr>
            </w:pPr>
            <w:r>
              <w:rPr>
                <w:rFonts w:ascii="Arial" w:hAnsi="Arial" w:cs="Arial"/>
                <w:lang w:val="en-US"/>
              </w:rPr>
              <w:t>48</w:t>
            </w:r>
          </w:p>
          <w:p w14:paraId="4CAE1636" w14:textId="77777777" w:rsidR="00BA092F" w:rsidRPr="00BA092F" w:rsidRDefault="00BA092F" w:rsidP="00BA092F">
            <w:pPr>
              <w:rPr>
                <w:rFonts w:ascii="Arial" w:hAnsi="Arial" w:cs="Arial"/>
                <w:sz w:val="12"/>
                <w:lang w:val="en-US"/>
              </w:rPr>
            </w:pPr>
            <w:r w:rsidRPr="00BA092F">
              <w:rPr>
                <w:rFonts w:ascii="Arial" w:hAnsi="Arial" w:cs="Arial"/>
                <w:sz w:val="12"/>
                <w:lang w:val="en-US"/>
              </w:rPr>
              <w:t>Standards</w:t>
            </w:r>
          </w:p>
          <w:p w14:paraId="4D96F54D" w14:textId="77777777" w:rsidR="00BA092F" w:rsidRPr="00BA092F" w:rsidRDefault="00BA092F" w:rsidP="00BA092F">
            <w:pPr>
              <w:rPr>
                <w:rFonts w:ascii="Arial" w:hAnsi="Arial" w:cs="Arial"/>
                <w:sz w:val="12"/>
                <w:lang w:val="en-US"/>
              </w:rPr>
            </w:pPr>
            <w:r w:rsidRPr="00BA092F">
              <w:rPr>
                <w:rFonts w:ascii="Arial" w:hAnsi="Arial" w:cs="Arial"/>
                <w:sz w:val="12"/>
                <w:lang w:val="en-US"/>
              </w:rPr>
              <w:t>/ Units</w:t>
            </w:r>
          </w:p>
          <w:p w14:paraId="334D6317" w14:textId="77777777" w:rsidR="00BA092F" w:rsidRPr="00BA092F" w:rsidRDefault="00BA092F" w:rsidP="00BA092F">
            <w:pPr>
              <w:rPr>
                <w:rFonts w:ascii="Arial" w:hAnsi="Arial" w:cs="Arial"/>
                <w:lang w:val="en-US"/>
              </w:rPr>
            </w:pPr>
            <w:r w:rsidRPr="00BA092F">
              <w:rPr>
                <w:rFonts w:ascii="Arial" w:hAnsi="Arial" w:cs="Arial"/>
                <w:lang w:val="en-US"/>
              </w:rPr>
              <w:t>2</w:t>
            </w:r>
            <w:r w:rsidR="0068261A">
              <w:rPr>
                <w:rFonts w:ascii="Arial" w:hAnsi="Arial" w:cs="Arial"/>
                <w:lang w:val="en-US"/>
              </w:rPr>
              <w:t>6</w:t>
            </w:r>
          </w:p>
          <w:p w14:paraId="3ADF3436" w14:textId="77777777" w:rsidR="00BA092F" w:rsidRPr="00BA092F" w:rsidRDefault="00BA092F" w:rsidP="00BA092F">
            <w:pPr>
              <w:rPr>
                <w:rFonts w:ascii="Arial" w:hAnsi="Arial" w:cs="Arial"/>
                <w:sz w:val="12"/>
                <w:lang w:val="en-US"/>
              </w:rPr>
            </w:pPr>
            <w:r w:rsidRPr="00BA092F">
              <w:rPr>
                <w:rFonts w:ascii="Arial" w:hAnsi="Arial" w:cs="Arial"/>
                <w:sz w:val="12"/>
                <w:lang w:val="en-US"/>
              </w:rPr>
              <w:t>Applications</w:t>
            </w:r>
          </w:p>
          <w:p w14:paraId="1FE2C0B4" w14:textId="77777777" w:rsidR="00BA092F" w:rsidRPr="00BA092F" w:rsidRDefault="00BA092F" w:rsidP="00BA092F">
            <w:pPr>
              <w:rPr>
                <w:rFonts w:ascii="Arial" w:hAnsi="Arial" w:cs="Arial"/>
                <w:lang w:val="en-US"/>
              </w:rPr>
            </w:pPr>
          </w:p>
        </w:tc>
      </w:tr>
      <w:tr w:rsidR="00BA092F" w:rsidRPr="00BC4793" w14:paraId="78747711" w14:textId="77777777" w:rsidTr="0068261A">
        <w:tc>
          <w:tcPr>
            <w:tcW w:w="1384" w:type="dxa"/>
          </w:tcPr>
          <w:p w14:paraId="0F9FF307" w14:textId="77777777" w:rsidR="00BA092F" w:rsidRPr="0028202D" w:rsidRDefault="00BA092F" w:rsidP="00BA092F">
            <w:pPr>
              <w:rPr>
                <w:rFonts w:ascii="Arial" w:hAnsi="Arial" w:cs="Arial"/>
                <w:szCs w:val="22"/>
                <w:lang w:val="en-US"/>
              </w:rPr>
            </w:pPr>
            <w:r w:rsidRPr="0028202D">
              <w:rPr>
                <w:rFonts w:ascii="Arial" w:hAnsi="Arial" w:cs="Arial"/>
                <w:szCs w:val="22"/>
                <w:lang w:val="en-US"/>
              </w:rPr>
              <w:t>Mid-term Surveillance</w:t>
            </w:r>
          </w:p>
          <w:p w14:paraId="063B06B9" w14:textId="77777777" w:rsidR="00BA092F" w:rsidRPr="0028202D" w:rsidRDefault="00BA092F" w:rsidP="00BA092F">
            <w:pPr>
              <w:rPr>
                <w:rFonts w:ascii="Arial" w:hAnsi="Arial" w:cs="Arial"/>
                <w:szCs w:val="22"/>
                <w:lang w:val="en-US"/>
              </w:rPr>
            </w:pPr>
            <w:r w:rsidRPr="0028202D">
              <w:rPr>
                <w:rFonts w:ascii="Arial" w:hAnsi="Arial" w:cs="Arial"/>
                <w:szCs w:val="22"/>
                <w:lang w:val="en-US"/>
              </w:rPr>
              <w:t>Audits</w:t>
            </w:r>
          </w:p>
        </w:tc>
        <w:tc>
          <w:tcPr>
            <w:tcW w:w="992" w:type="dxa"/>
          </w:tcPr>
          <w:p w14:paraId="217D9D02" w14:textId="77777777" w:rsidR="00BA092F" w:rsidRDefault="00BA092F" w:rsidP="00BA092F">
            <w:pPr>
              <w:rPr>
                <w:rFonts w:ascii="Arial" w:hAnsi="Arial" w:cs="Arial"/>
                <w:szCs w:val="24"/>
                <w:lang w:val="en-US"/>
              </w:rPr>
            </w:pPr>
          </w:p>
          <w:p w14:paraId="6AFD193C" w14:textId="77777777" w:rsidR="00BA092F" w:rsidRPr="00630300" w:rsidRDefault="00BA092F" w:rsidP="00BA092F">
            <w:pPr>
              <w:rPr>
                <w:rFonts w:ascii="Arial" w:hAnsi="Arial" w:cs="Arial"/>
                <w:sz w:val="24"/>
                <w:lang w:val="en-US"/>
              </w:rPr>
            </w:pPr>
            <w:r>
              <w:rPr>
                <w:rFonts w:ascii="Arial" w:hAnsi="Arial" w:cs="Arial"/>
                <w:szCs w:val="24"/>
                <w:lang w:val="en-US"/>
              </w:rPr>
              <w:t>6</w:t>
            </w:r>
          </w:p>
        </w:tc>
        <w:tc>
          <w:tcPr>
            <w:tcW w:w="993" w:type="dxa"/>
          </w:tcPr>
          <w:p w14:paraId="0ABE05E4" w14:textId="77777777" w:rsidR="00BA092F" w:rsidRDefault="00BA092F" w:rsidP="00BA092F">
            <w:pPr>
              <w:rPr>
                <w:rFonts w:ascii="Arial" w:hAnsi="Arial" w:cs="Arial"/>
                <w:szCs w:val="24"/>
                <w:lang w:val="en-US"/>
              </w:rPr>
            </w:pPr>
          </w:p>
          <w:p w14:paraId="36F4AF4E" w14:textId="77777777" w:rsidR="00BA092F" w:rsidRPr="00C2451B" w:rsidRDefault="00BA092F" w:rsidP="00BA092F">
            <w:pPr>
              <w:rPr>
                <w:rFonts w:ascii="Arial" w:hAnsi="Arial" w:cs="Arial"/>
                <w:szCs w:val="24"/>
                <w:lang w:val="en-US"/>
              </w:rPr>
            </w:pPr>
            <w:r>
              <w:rPr>
                <w:rFonts w:ascii="Arial" w:hAnsi="Arial" w:cs="Arial"/>
                <w:szCs w:val="24"/>
                <w:lang w:val="en-US"/>
              </w:rPr>
              <w:t>13</w:t>
            </w:r>
          </w:p>
          <w:p w14:paraId="63F61502" w14:textId="77777777" w:rsidR="00BA092F" w:rsidRPr="00C2451B" w:rsidRDefault="00BA092F" w:rsidP="00BA092F">
            <w:pPr>
              <w:rPr>
                <w:rFonts w:ascii="Arial" w:hAnsi="Arial" w:cs="Arial"/>
                <w:szCs w:val="24"/>
                <w:lang w:val="en-US"/>
              </w:rPr>
            </w:pPr>
          </w:p>
        </w:tc>
        <w:tc>
          <w:tcPr>
            <w:tcW w:w="992" w:type="dxa"/>
            <w:shd w:val="clear" w:color="auto" w:fill="auto"/>
          </w:tcPr>
          <w:p w14:paraId="7290C71D" w14:textId="77777777" w:rsidR="00BA092F" w:rsidRDefault="00BA092F" w:rsidP="00BA092F">
            <w:pPr>
              <w:jc w:val="center"/>
              <w:rPr>
                <w:rFonts w:ascii="Arial" w:hAnsi="Arial" w:cs="Arial"/>
                <w:szCs w:val="24"/>
                <w:lang w:val="en-US"/>
              </w:rPr>
            </w:pPr>
          </w:p>
          <w:p w14:paraId="37339820" w14:textId="77777777" w:rsidR="00BA092F" w:rsidRDefault="00BA092F" w:rsidP="00BA092F">
            <w:pPr>
              <w:jc w:val="center"/>
              <w:rPr>
                <w:rFonts w:ascii="Arial" w:hAnsi="Arial" w:cs="Arial"/>
                <w:szCs w:val="24"/>
                <w:lang w:val="en-US"/>
              </w:rPr>
            </w:pPr>
            <w:r>
              <w:rPr>
                <w:rFonts w:ascii="Arial" w:hAnsi="Arial" w:cs="Arial"/>
                <w:szCs w:val="24"/>
                <w:lang w:val="en-US"/>
              </w:rPr>
              <w:t>4</w:t>
            </w:r>
          </w:p>
        </w:tc>
        <w:tc>
          <w:tcPr>
            <w:tcW w:w="992" w:type="dxa"/>
            <w:shd w:val="clear" w:color="auto" w:fill="auto"/>
          </w:tcPr>
          <w:p w14:paraId="515FCF60" w14:textId="77777777" w:rsidR="00BA092F" w:rsidRDefault="00BA092F" w:rsidP="00BA092F">
            <w:pPr>
              <w:jc w:val="center"/>
              <w:rPr>
                <w:rFonts w:ascii="Arial" w:hAnsi="Arial" w:cs="Arial"/>
                <w:sz w:val="22"/>
                <w:szCs w:val="24"/>
                <w:lang w:val="en-US"/>
              </w:rPr>
            </w:pPr>
          </w:p>
          <w:p w14:paraId="63A38837" w14:textId="77777777" w:rsidR="00BA092F" w:rsidRPr="00580FB8" w:rsidRDefault="00BA092F" w:rsidP="00BA092F">
            <w:pPr>
              <w:jc w:val="center"/>
              <w:rPr>
                <w:rFonts w:ascii="Arial" w:hAnsi="Arial" w:cs="Arial"/>
                <w:sz w:val="22"/>
                <w:szCs w:val="24"/>
                <w:lang w:val="en-US"/>
              </w:rPr>
            </w:pPr>
            <w:r>
              <w:rPr>
                <w:rFonts w:ascii="Arial" w:hAnsi="Arial" w:cs="Arial"/>
                <w:sz w:val="22"/>
                <w:szCs w:val="24"/>
                <w:lang w:val="en-US"/>
              </w:rPr>
              <w:t>17</w:t>
            </w:r>
          </w:p>
        </w:tc>
        <w:tc>
          <w:tcPr>
            <w:tcW w:w="959" w:type="dxa"/>
            <w:shd w:val="clear" w:color="auto" w:fill="auto"/>
          </w:tcPr>
          <w:p w14:paraId="13AD86DE" w14:textId="77777777" w:rsidR="00BA092F" w:rsidRDefault="00BA092F" w:rsidP="00BA092F">
            <w:pPr>
              <w:jc w:val="center"/>
              <w:rPr>
                <w:rFonts w:ascii="Arial" w:hAnsi="Arial" w:cs="Arial"/>
                <w:sz w:val="22"/>
                <w:szCs w:val="24"/>
                <w:lang w:val="en-US"/>
              </w:rPr>
            </w:pPr>
          </w:p>
          <w:p w14:paraId="031BA0CF" w14:textId="77777777" w:rsidR="00BA092F" w:rsidRDefault="00BA092F" w:rsidP="00BA092F">
            <w:pPr>
              <w:jc w:val="center"/>
              <w:rPr>
                <w:rFonts w:ascii="Arial" w:hAnsi="Arial" w:cs="Arial"/>
                <w:sz w:val="22"/>
                <w:szCs w:val="24"/>
                <w:lang w:val="en-US"/>
              </w:rPr>
            </w:pPr>
            <w:r>
              <w:rPr>
                <w:rFonts w:ascii="Arial" w:hAnsi="Arial" w:cs="Arial"/>
                <w:sz w:val="22"/>
                <w:szCs w:val="24"/>
                <w:lang w:val="en-US"/>
              </w:rPr>
              <w:t>11</w:t>
            </w:r>
          </w:p>
        </w:tc>
        <w:tc>
          <w:tcPr>
            <w:tcW w:w="884" w:type="dxa"/>
            <w:shd w:val="clear" w:color="auto" w:fill="auto"/>
          </w:tcPr>
          <w:p w14:paraId="55F4D47A" w14:textId="77777777" w:rsidR="00BA092F" w:rsidRPr="003906D9" w:rsidRDefault="00BA092F" w:rsidP="00BA092F">
            <w:pPr>
              <w:jc w:val="center"/>
              <w:rPr>
                <w:rFonts w:ascii="Arial" w:hAnsi="Arial" w:cs="Arial"/>
                <w:sz w:val="22"/>
                <w:szCs w:val="24"/>
                <w:lang w:val="en-US"/>
              </w:rPr>
            </w:pPr>
          </w:p>
          <w:p w14:paraId="2C883DC4" w14:textId="77777777" w:rsidR="00BA092F" w:rsidRPr="003906D9" w:rsidRDefault="00BA092F" w:rsidP="00BA092F">
            <w:pPr>
              <w:jc w:val="center"/>
              <w:rPr>
                <w:rFonts w:ascii="Arial" w:hAnsi="Arial" w:cs="Arial"/>
                <w:sz w:val="22"/>
                <w:szCs w:val="24"/>
                <w:lang w:val="en-US"/>
              </w:rPr>
            </w:pPr>
            <w:r w:rsidRPr="003906D9">
              <w:rPr>
                <w:rFonts w:ascii="Arial" w:hAnsi="Arial" w:cs="Arial"/>
                <w:sz w:val="22"/>
                <w:szCs w:val="24"/>
                <w:lang w:val="en-US"/>
              </w:rPr>
              <w:t>12</w:t>
            </w:r>
          </w:p>
        </w:tc>
        <w:tc>
          <w:tcPr>
            <w:tcW w:w="884" w:type="dxa"/>
            <w:shd w:val="clear" w:color="auto" w:fill="auto"/>
          </w:tcPr>
          <w:p w14:paraId="01B652D6" w14:textId="77777777" w:rsidR="00BA092F" w:rsidRPr="00BA092F" w:rsidRDefault="00BA092F" w:rsidP="00BA092F">
            <w:pPr>
              <w:jc w:val="center"/>
              <w:rPr>
                <w:rFonts w:ascii="Arial" w:hAnsi="Arial" w:cs="Arial"/>
                <w:sz w:val="22"/>
                <w:szCs w:val="24"/>
                <w:lang w:val="en-US"/>
              </w:rPr>
            </w:pPr>
          </w:p>
          <w:p w14:paraId="4A948BEC" w14:textId="77777777" w:rsidR="00BA092F" w:rsidRPr="00BA092F" w:rsidRDefault="00BA092F" w:rsidP="00BA092F">
            <w:pPr>
              <w:jc w:val="center"/>
              <w:rPr>
                <w:rFonts w:ascii="Arial" w:hAnsi="Arial" w:cs="Arial"/>
                <w:sz w:val="22"/>
                <w:szCs w:val="24"/>
                <w:lang w:val="en-US"/>
              </w:rPr>
            </w:pPr>
            <w:r w:rsidRPr="00BA092F">
              <w:rPr>
                <w:rFonts w:ascii="Arial" w:hAnsi="Arial" w:cs="Arial"/>
                <w:sz w:val="22"/>
                <w:szCs w:val="24"/>
                <w:lang w:val="en-US"/>
              </w:rPr>
              <w:t>0</w:t>
            </w:r>
          </w:p>
        </w:tc>
        <w:tc>
          <w:tcPr>
            <w:tcW w:w="884" w:type="dxa"/>
            <w:shd w:val="clear" w:color="auto" w:fill="auto"/>
          </w:tcPr>
          <w:p w14:paraId="3FC8AEB5" w14:textId="77777777" w:rsidR="00BA092F" w:rsidRDefault="00BA092F" w:rsidP="00BA092F">
            <w:pPr>
              <w:jc w:val="center"/>
              <w:rPr>
                <w:rFonts w:ascii="Arial" w:hAnsi="Arial" w:cs="Arial"/>
                <w:sz w:val="22"/>
                <w:szCs w:val="24"/>
                <w:lang w:val="en-US"/>
              </w:rPr>
            </w:pPr>
          </w:p>
          <w:p w14:paraId="10E33BA9" w14:textId="77777777" w:rsidR="0068261A" w:rsidRPr="00BA092F" w:rsidRDefault="0068261A" w:rsidP="00BA092F">
            <w:pPr>
              <w:jc w:val="center"/>
              <w:rPr>
                <w:rFonts w:ascii="Arial" w:hAnsi="Arial" w:cs="Arial"/>
                <w:sz w:val="22"/>
                <w:szCs w:val="24"/>
                <w:lang w:val="en-US"/>
              </w:rPr>
            </w:pPr>
            <w:r>
              <w:rPr>
                <w:rFonts w:ascii="Arial" w:hAnsi="Arial" w:cs="Arial"/>
                <w:sz w:val="22"/>
                <w:szCs w:val="24"/>
                <w:lang w:val="en-US"/>
              </w:rPr>
              <w:t>0</w:t>
            </w:r>
          </w:p>
        </w:tc>
      </w:tr>
    </w:tbl>
    <w:p w14:paraId="2708BB9E" w14:textId="77777777" w:rsidR="00D36178" w:rsidRDefault="00D36178" w:rsidP="00FF23F7">
      <w:pPr>
        <w:rPr>
          <w:rFonts w:ascii="Arial" w:hAnsi="Arial" w:cs="Arial"/>
          <w:sz w:val="24"/>
          <w:szCs w:val="24"/>
          <w:highlight w:val="yellow"/>
          <w:lang w:val="en-US"/>
        </w:rPr>
      </w:pPr>
    </w:p>
    <w:p w14:paraId="15125A5E" w14:textId="77777777" w:rsidR="00880570" w:rsidRPr="005E2269" w:rsidRDefault="00880570" w:rsidP="00FF23F7">
      <w:pPr>
        <w:rPr>
          <w:rFonts w:ascii="Arial" w:hAnsi="Arial" w:cs="Arial"/>
          <w:sz w:val="22"/>
          <w:szCs w:val="24"/>
          <w:lang w:val="en-US"/>
        </w:rPr>
      </w:pPr>
      <w:r w:rsidRPr="005E2269">
        <w:rPr>
          <w:rFonts w:ascii="Arial" w:hAnsi="Arial" w:cs="Arial"/>
          <w:sz w:val="22"/>
          <w:szCs w:val="24"/>
          <w:lang w:val="en-US"/>
        </w:rPr>
        <w:t xml:space="preserve">The above Table outlines the number of IECEx site Assessments conducted on Ex Certification Bodies and Ex Test Laboratories for Initial, </w:t>
      </w:r>
      <w:r w:rsidR="00F53106">
        <w:rPr>
          <w:rFonts w:ascii="Arial" w:hAnsi="Arial" w:cs="Arial"/>
          <w:sz w:val="22"/>
          <w:szCs w:val="24"/>
          <w:lang w:val="en-US"/>
        </w:rPr>
        <w:t>S</w:t>
      </w:r>
      <w:r w:rsidRPr="005E2269">
        <w:rPr>
          <w:rFonts w:ascii="Arial" w:hAnsi="Arial" w:cs="Arial"/>
          <w:sz w:val="22"/>
          <w:szCs w:val="24"/>
          <w:lang w:val="en-US"/>
        </w:rPr>
        <w:t>urveillance</w:t>
      </w:r>
      <w:r w:rsidR="00F53106">
        <w:rPr>
          <w:rFonts w:ascii="Arial" w:hAnsi="Arial" w:cs="Arial"/>
          <w:sz w:val="22"/>
          <w:szCs w:val="24"/>
          <w:lang w:val="en-US"/>
        </w:rPr>
        <w:t>, Re</w:t>
      </w:r>
      <w:r w:rsidRPr="005E2269">
        <w:rPr>
          <w:rFonts w:ascii="Arial" w:hAnsi="Arial" w:cs="Arial"/>
          <w:sz w:val="22"/>
          <w:szCs w:val="24"/>
          <w:lang w:val="en-US"/>
        </w:rPr>
        <w:t xml:space="preserve">-assessments </w:t>
      </w:r>
      <w:r w:rsidR="00F53106">
        <w:rPr>
          <w:rFonts w:ascii="Arial" w:hAnsi="Arial" w:cs="Arial"/>
          <w:sz w:val="22"/>
          <w:szCs w:val="24"/>
          <w:lang w:val="en-US"/>
        </w:rPr>
        <w:t>and Mid-term purposes.</w:t>
      </w:r>
    </w:p>
    <w:p w14:paraId="7C2183F0" w14:textId="77777777" w:rsidR="00880570" w:rsidRPr="005E2269" w:rsidRDefault="00880570" w:rsidP="00FF23F7">
      <w:pPr>
        <w:rPr>
          <w:rFonts w:ascii="Arial" w:hAnsi="Arial" w:cs="Arial"/>
          <w:sz w:val="22"/>
          <w:szCs w:val="24"/>
          <w:lang w:val="en-US"/>
        </w:rPr>
      </w:pPr>
    </w:p>
    <w:p w14:paraId="2CCF8C71" w14:textId="77777777" w:rsidR="00870D7B" w:rsidRDefault="00880570" w:rsidP="00FF23F7">
      <w:pPr>
        <w:rPr>
          <w:rFonts w:ascii="Arial" w:hAnsi="Arial" w:cs="Arial"/>
          <w:sz w:val="22"/>
          <w:szCs w:val="24"/>
          <w:lang w:val="en-US"/>
        </w:rPr>
      </w:pPr>
      <w:r w:rsidRPr="005E2269">
        <w:rPr>
          <w:rFonts w:ascii="Arial" w:hAnsi="Arial" w:cs="Arial"/>
          <w:sz w:val="22"/>
          <w:szCs w:val="24"/>
          <w:lang w:val="en-US"/>
        </w:rPr>
        <w:t>Following the ExMC Decision during the 2013 Fortaleza meeting to introduce a “mid</w:t>
      </w:r>
      <w:r w:rsidR="00F44DFD" w:rsidRPr="005E2269">
        <w:rPr>
          <w:rFonts w:ascii="Arial" w:hAnsi="Arial" w:cs="Arial"/>
          <w:sz w:val="22"/>
          <w:szCs w:val="24"/>
          <w:lang w:val="en-US"/>
        </w:rPr>
        <w:t>- t</w:t>
      </w:r>
      <w:r w:rsidRPr="005E2269">
        <w:rPr>
          <w:rFonts w:ascii="Arial" w:hAnsi="Arial" w:cs="Arial"/>
          <w:sz w:val="22"/>
          <w:szCs w:val="24"/>
          <w:lang w:val="en-US"/>
        </w:rPr>
        <w:t>erm</w:t>
      </w:r>
      <w:r w:rsidR="0044412E" w:rsidRPr="005E2269">
        <w:rPr>
          <w:rFonts w:ascii="Arial" w:hAnsi="Arial" w:cs="Arial"/>
          <w:sz w:val="22"/>
          <w:szCs w:val="24"/>
          <w:lang w:val="en-US"/>
        </w:rPr>
        <w:t>”</w:t>
      </w:r>
      <w:r w:rsidRPr="005E2269">
        <w:rPr>
          <w:rFonts w:ascii="Arial" w:hAnsi="Arial" w:cs="Arial"/>
          <w:sz w:val="22"/>
          <w:szCs w:val="24"/>
          <w:lang w:val="en-US"/>
        </w:rPr>
        <w:t xml:space="preserve"> surveillance </w:t>
      </w:r>
      <w:r w:rsidR="00F53106">
        <w:rPr>
          <w:rFonts w:ascii="Arial" w:hAnsi="Arial" w:cs="Arial"/>
          <w:sz w:val="22"/>
          <w:szCs w:val="24"/>
          <w:lang w:val="en-US"/>
        </w:rPr>
        <w:t>audits</w:t>
      </w:r>
      <w:r w:rsidRPr="005E2269">
        <w:rPr>
          <w:rFonts w:ascii="Arial" w:hAnsi="Arial" w:cs="Arial"/>
          <w:sz w:val="22"/>
          <w:szCs w:val="24"/>
          <w:lang w:val="en-US"/>
        </w:rPr>
        <w:t xml:space="preserve"> of ExCBs and ExTLs</w:t>
      </w:r>
      <w:r w:rsidR="0044412E" w:rsidRPr="005E2269">
        <w:rPr>
          <w:rFonts w:ascii="Arial" w:hAnsi="Arial" w:cs="Arial"/>
          <w:sz w:val="22"/>
          <w:szCs w:val="24"/>
          <w:lang w:val="en-US"/>
        </w:rPr>
        <w:t xml:space="preserve">, the IECEx Secretariat commenced the implementation of this decision during 2014 using procedures and criteria </w:t>
      </w:r>
      <w:r w:rsidR="0028202D" w:rsidRPr="005E2269">
        <w:rPr>
          <w:rFonts w:ascii="Arial" w:hAnsi="Arial" w:cs="Arial"/>
          <w:sz w:val="22"/>
          <w:szCs w:val="24"/>
          <w:lang w:val="en-US"/>
        </w:rPr>
        <w:t>detailed in</w:t>
      </w:r>
      <w:r w:rsidR="0028145C" w:rsidRPr="005E2269">
        <w:rPr>
          <w:rFonts w:ascii="Arial" w:hAnsi="Arial" w:cs="Arial"/>
          <w:sz w:val="22"/>
          <w:szCs w:val="24"/>
          <w:lang w:val="en-US"/>
        </w:rPr>
        <w:t xml:space="preserve"> </w:t>
      </w:r>
      <w:r w:rsidR="0044412E" w:rsidRPr="005E2269">
        <w:rPr>
          <w:rFonts w:ascii="Arial" w:hAnsi="Arial" w:cs="Arial"/>
          <w:sz w:val="22"/>
          <w:szCs w:val="24"/>
          <w:lang w:val="en-US"/>
        </w:rPr>
        <w:t xml:space="preserve">IECEx Operational Document </w:t>
      </w:r>
      <w:r w:rsidR="00635AD2">
        <w:rPr>
          <w:rFonts w:ascii="Arial" w:hAnsi="Arial" w:cs="Arial"/>
          <w:sz w:val="22"/>
          <w:szCs w:val="24"/>
          <w:lang w:val="en-US"/>
        </w:rPr>
        <w:t xml:space="preserve">IECEx </w:t>
      </w:r>
      <w:r w:rsidR="0044412E" w:rsidRPr="005E2269">
        <w:rPr>
          <w:rFonts w:ascii="Arial" w:hAnsi="Arial" w:cs="Arial"/>
          <w:sz w:val="22"/>
          <w:szCs w:val="24"/>
          <w:lang w:val="en-US"/>
        </w:rPr>
        <w:t xml:space="preserve">OD 003-2.  </w:t>
      </w:r>
      <w:r w:rsidR="0068261A">
        <w:rPr>
          <w:rFonts w:ascii="Arial" w:hAnsi="Arial" w:cs="Arial"/>
          <w:sz w:val="22"/>
          <w:szCs w:val="24"/>
          <w:lang w:val="en-US"/>
        </w:rPr>
        <w:t>However, for 2020 and first half of 2021 the focus for assessments has been the application of Remote assessment provisions of new IECEx OD 060 to deal with application assessments and those related to scope extensions and surveillance.  It is further noted that the introduction of OD 060 provided for a deferment of assessments at the commencement of COVID-19 travel restrictions.  It is expected that by end 2021 IECEx will be in a pos</w:t>
      </w:r>
      <w:r w:rsidR="00870D7B">
        <w:rPr>
          <w:rFonts w:ascii="Arial" w:hAnsi="Arial" w:cs="Arial"/>
          <w:sz w:val="22"/>
          <w:szCs w:val="24"/>
          <w:lang w:val="en-US"/>
        </w:rPr>
        <w:t>i</w:t>
      </w:r>
      <w:r w:rsidR="0068261A">
        <w:rPr>
          <w:rFonts w:ascii="Arial" w:hAnsi="Arial" w:cs="Arial"/>
          <w:sz w:val="22"/>
          <w:szCs w:val="24"/>
          <w:lang w:val="en-US"/>
        </w:rPr>
        <w:t>tion to resume mid term assessments.</w:t>
      </w:r>
    </w:p>
    <w:p w14:paraId="314BA770" w14:textId="77777777" w:rsidR="00870D7B" w:rsidRDefault="00870D7B" w:rsidP="00FF23F7">
      <w:pPr>
        <w:rPr>
          <w:rFonts w:ascii="Arial" w:hAnsi="Arial" w:cs="Arial"/>
          <w:sz w:val="22"/>
          <w:szCs w:val="24"/>
          <w:lang w:val="en-US"/>
        </w:rPr>
      </w:pPr>
    </w:p>
    <w:p w14:paraId="3E634C1A" w14:textId="77777777" w:rsidR="00880570" w:rsidRPr="005E2269" w:rsidRDefault="0044412E" w:rsidP="00FF23F7">
      <w:pPr>
        <w:rPr>
          <w:rFonts w:ascii="Arial" w:hAnsi="Arial" w:cs="Arial"/>
          <w:sz w:val="22"/>
          <w:szCs w:val="24"/>
          <w:lang w:val="en-US"/>
        </w:rPr>
      </w:pPr>
      <w:r w:rsidRPr="006E40B0">
        <w:rPr>
          <w:rFonts w:ascii="Arial" w:hAnsi="Arial" w:cs="Arial"/>
          <w:sz w:val="22"/>
          <w:szCs w:val="24"/>
          <w:lang w:val="en-US"/>
        </w:rPr>
        <w:t>The Secretariat is pleased to report on the excellent cooperation with</w:t>
      </w:r>
      <w:r w:rsidR="0028145C" w:rsidRPr="006E40B0">
        <w:rPr>
          <w:rFonts w:ascii="Arial" w:hAnsi="Arial" w:cs="Arial"/>
          <w:sz w:val="22"/>
          <w:szCs w:val="24"/>
          <w:lang w:val="en-US"/>
        </w:rPr>
        <w:t xml:space="preserve"> ExCBs and ExTLs </w:t>
      </w:r>
      <w:r w:rsidR="00870D7B">
        <w:rPr>
          <w:rFonts w:ascii="Arial" w:hAnsi="Arial" w:cs="Arial"/>
          <w:sz w:val="22"/>
          <w:szCs w:val="24"/>
          <w:lang w:val="en-US"/>
        </w:rPr>
        <w:t xml:space="preserve">along with the tremendous support of the IECEx Assessors in undertaking the assessments using remote provisions requiring considerably more time for preparation and challenging process of remote assessments. From </w:t>
      </w:r>
      <w:r w:rsidRPr="006E40B0">
        <w:rPr>
          <w:rFonts w:ascii="Arial" w:hAnsi="Arial" w:cs="Arial"/>
          <w:sz w:val="22"/>
          <w:szCs w:val="24"/>
          <w:lang w:val="en-US"/>
        </w:rPr>
        <w:t xml:space="preserve">assessments conducted to date </w:t>
      </w:r>
      <w:r w:rsidR="00AC7ECF" w:rsidRPr="006E40B0">
        <w:rPr>
          <w:rFonts w:ascii="Arial" w:hAnsi="Arial" w:cs="Arial"/>
          <w:sz w:val="22"/>
          <w:szCs w:val="24"/>
          <w:lang w:val="en-US"/>
        </w:rPr>
        <w:t>there are no issues raised that require notification to ExMC</w:t>
      </w:r>
      <w:r w:rsidR="00870D7B">
        <w:rPr>
          <w:rFonts w:ascii="Arial" w:hAnsi="Arial" w:cs="Arial"/>
          <w:sz w:val="22"/>
          <w:szCs w:val="24"/>
          <w:lang w:val="en-US"/>
        </w:rPr>
        <w:t>.</w:t>
      </w:r>
      <w:r w:rsidR="00AC7ECF">
        <w:rPr>
          <w:rFonts w:ascii="Arial" w:hAnsi="Arial" w:cs="Arial"/>
          <w:sz w:val="22"/>
          <w:szCs w:val="24"/>
          <w:lang w:val="en-US"/>
        </w:rPr>
        <w:t xml:space="preserve"> </w:t>
      </w:r>
    </w:p>
    <w:p w14:paraId="026B682D" w14:textId="77777777" w:rsidR="00C10099" w:rsidRDefault="00C10099" w:rsidP="00FF23F7">
      <w:pPr>
        <w:rPr>
          <w:rFonts w:ascii="Arial" w:hAnsi="Arial" w:cs="Arial"/>
          <w:sz w:val="24"/>
          <w:szCs w:val="24"/>
          <w:highlight w:val="yellow"/>
          <w:lang w:val="en-US"/>
        </w:rPr>
      </w:pPr>
    </w:p>
    <w:p w14:paraId="6D883AF2" w14:textId="77777777" w:rsidR="00FF23F7" w:rsidRPr="0087420B" w:rsidRDefault="00727118" w:rsidP="00200BDE">
      <w:pPr>
        <w:numPr>
          <w:ilvl w:val="0"/>
          <w:numId w:val="33"/>
        </w:numPr>
        <w:tabs>
          <w:tab w:val="left" w:pos="284"/>
        </w:tabs>
        <w:rPr>
          <w:rFonts w:ascii="Arial" w:hAnsi="Arial" w:cs="Arial"/>
          <w:b/>
          <w:sz w:val="24"/>
          <w:szCs w:val="24"/>
          <w:lang w:val="en-US"/>
        </w:rPr>
      </w:pPr>
      <w:r>
        <w:rPr>
          <w:rFonts w:ascii="Arial" w:hAnsi="Arial" w:cs="Arial"/>
          <w:b/>
          <w:sz w:val="24"/>
          <w:szCs w:val="24"/>
          <w:lang w:val="en-US"/>
        </w:rPr>
        <w:tab/>
      </w:r>
      <w:r w:rsidR="00D626BC" w:rsidRPr="0087420B">
        <w:rPr>
          <w:rFonts w:ascii="Arial" w:hAnsi="Arial" w:cs="Arial"/>
          <w:b/>
          <w:sz w:val="24"/>
          <w:szCs w:val="24"/>
          <w:lang w:val="en-US"/>
        </w:rPr>
        <w:t>Finances</w:t>
      </w:r>
    </w:p>
    <w:p w14:paraId="1E4A4364" w14:textId="77777777" w:rsidR="001549D7" w:rsidRPr="0087420B" w:rsidRDefault="00200BDE" w:rsidP="00D626BC">
      <w:pPr>
        <w:rPr>
          <w:rFonts w:ascii="Arial" w:hAnsi="Arial" w:cs="Arial"/>
          <w:b/>
          <w:sz w:val="24"/>
          <w:szCs w:val="24"/>
          <w:lang w:val="en-US"/>
        </w:rPr>
      </w:pPr>
      <w:r w:rsidRPr="0087420B">
        <w:rPr>
          <w:rFonts w:ascii="Arial" w:hAnsi="Arial" w:cs="Arial"/>
          <w:b/>
          <w:sz w:val="24"/>
          <w:szCs w:val="24"/>
          <w:lang w:val="en-US"/>
        </w:rPr>
        <w:t>8</w:t>
      </w:r>
      <w:r w:rsidR="001549D7" w:rsidRPr="0087420B">
        <w:rPr>
          <w:rFonts w:ascii="Arial" w:hAnsi="Arial" w:cs="Arial"/>
          <w:b/>
          <w:sz w:val="24"/>
          <w:szCs w:val="24"/>
          <w:lang w:val="en-US"/>
        </w:rPr>
        <w:t xml:space="preserve">.1 </w:t>
      </w:r>
      <w:r w:rsidR="00727118" w:rsidRPr="0087420B">
        <w:rPr>
          <w:rFonts w:ascii="Arial" w:hAnsi="Arial" w:cs="Arial"/>
          <w:b/>
          <w:sz w:val="24"/>
          <w:szCs w:val="24"/>
          <w:lang w:val="en-US"/>
        </w:rPr>
        <w:tab/>
      </w:r>
      <w:r w:rsidR="001549D7" w:rsidRPr="0087420B">
        <w:rPr>
          <w:rFonts w:ascii="Arial" w:hAnsi="Arial" w:cs="Arial"/>
          <w:b/>
          <w:sz w:val="24"/>
          <w:szCs w:val="24"/>
          <w:lang w:val="en-US"/>
        </w:rPr>
        <w:t>Overview</w:t>
      </w:r>
    </w:p>
    <w:p w14:paraId="220805E8" w14:textId="77777777" w:rsidR="00D626BC" w:rsidRPr="005E2269" w:rsidRDefault="00003829" w:rsidP="00D626BC">
      <w:pPr>
        <w:rPr>
          <w:rFonts w:ascii="Arial" w:hAnsi="Arial" w:cs="Arial"/>
          <w:sz w:val="22"/>
          <w:szCs w:val="24"/>
          <w:lang w:val="en-US"/>
        </w:rPr>
      </w:pPr>
      <w:r w:rsidRPr="0087420B">
        <w:rPr>
          <w:rFonts w:ascii="Arial" w:hAnsi="Arial" w:cs="Arial"/>
          <w:sz w:val="22"/>
          <w:szCs w:val="24"/>
          <w:lang w:val="en-US"/>
        </w:rPr>
        <w:t>The sound financial performance of IECEx is reported in the 20</w:t>
      </w:r>
      <w:r w:rsidR="001D75B9">
        <w:rPr>
          <w:rFonts w:ascii="Arial" w:hAnsi="Arial" w:cs="Arial"/>
          <w:sz w:val="22"/>
          <w:szCs w:val="24"/>
          <w:lang w:val="en-US"/>
        </w:rPr>
        <w:t>20</w:t>
      </w:r>
      <w:r w:rsidR="0087420B" w:rsidRPr="0087420B">
        <w:rPr>
          <w:rFonts w:ascii="Arial" w:hAnsi="Arial" w:cs="Arial"/>
          <w:sz w:val="22"/>
          <w:szCs w:val="24"/>
          <w:lang w:val="en-US"/>
        </w:rPr>
        <w:t xml:space="preserve"> </w:t>
      </w:r>
      <w:r w:rsidRPr="0087420B">
        <w:rPr>
          <w:rFonts w:ascii="Arial" w:hAnsi="Arial" w:cs="Arial"/>
          <w:sz w:val="22"/>
          <w:szCs w:val="24"/>
          <w:lang w:val="en-US"/>
        </w:rPr>
        <w:t xml:space="preserve">Audited Accounts, </w:t>
      </w:r>
      <w:r w:rsidRPr="007E5A18">
        <w:rPr>
          <w:rFonts w:ascii="Arial" w:hAnsi="Arial" w:cs="Arial"/>
          <w:b/>
          <w:sz w:val="22"/>
          <w:szCs w:val="24"/>
          <w:lang w:val="en-US"/>
        </w:rPr>
        <w:t>ExMC/</w:t>
      </w:r>
      <w:r w:rsidR="00941201" w:rsidRPr="007E5A18">
        <w:rPr>
          <w:rFonts w:ascii="Arial" w:hAnsi="Arial" w:cs="Arial"/>
          <w:b/>
          <w:sz w:val="22"/>
          <w:szCs w:val="24"/>
          <w:lang w:val="en-US"/>
        </w:rPr>
        <w:t>1</w:t>
      </w:r>
      <w:r w:rsidR="00870D7B" w:rsidRPr="007E5A18">
        <w:rPr>
          <w:rFonts w:ascii="Arial" w:hAnsi="Arial" w:cs="Arial"/>
          <w:b/>
          <w:sz w:val="22"/>
          <w:szCs w:val="24"/>
          <w:lang w:val="en-US"/>
        </w:rPr>
        <w:t>693</w:t>
      </w:r>
      <w:r w:rsidR="00880570" w:rsidRPr="007E5A18">
        <w:rPr>
          <w:rFonts w:ascii="Arial" w:hAnsi="Arial" w:cs="Arial"/>
          <w:b/>
          <w:sz w:val="22"/>
          <w:szCs w:val="24"/>
          <w:lang w:val="en-US"/>
        </w:rPr>
        <w:t>/</w:t>
      </w:r>
      <w:r w:rsidRPr="007E5A18">
        <w:rPr>
          <w:rFonts w:ascii="Arial" w:hAnsi="Arial" w:cs="Arial"/>
          <w:b/>
          <w:sz w:val="22"/>
          <w:szCs w:val="24"/>
          <w:lang w:val="en-US"/>
        </w:rPr>
        <w:t>DV</w:t>
      </w:r>
      <w:r w:rsidRPr="007E5A18">
        <w:rPr>
          <w:rFonts w:ascii="Arial" w:hAnsi="Arial" w:cs="Arial"/>
          <w:sz w:val="22"/>
          <w:szCs w:val="24"/>
          <w:lang w:val="en-US"/>
        </w:rPr>
        <w:t xml:space="preserve">.  </w:t>
      </w:r>
      <w:r w:rsidR="002041E6" w:rsidRPr="007E5A18">
        <w:rPr>
          <w:rFonts w:ascii="Arial" w:hAnsi="Arial" w:cs="Arial"/>
          <w:sz w:val="22"/>
          <w:szCs w:val="24"/>
          <w:lang w:val="en-US"/>
        </w:rPr>
        <w:t xml:space="preserve">In summary </w:t>
      </w:r>
      <w:r w:rsidR="00FD2609" w:rsidRPr="007E5A18">
        <w:rPr>
          <w:rFonts w:ascii="Arial" w:hAnsi="Arial" w:cs="Arial"/>
          <w:sz w:val="22"/>
          <w:szCs w:val="24"/>
          <w:lang w:val="en-US"/>
        </w:rPr>
        <w:t>i</w:t>
      </w:r>
      <w:r w:rsidR="002765C3" w:rsidRPr="007E5A18">
        <w:rPr>
          <w:rFonts w:ascii="Arial" w:hAnsi="Arial" w:cs="Arial"/>
          <w:sz w:val="22"/>
          <w:szCs w:val="24"/>
          <w:lang w:val="en-US"/>
        </w:rPr>
        <w:t xml:space="preserve">ncome and expenditure </w:t>
      </w:r>
      <w:r w:rsidR="002041E6" w:rsidRPr="007E5A18">
        <w:rPr>
          <w:rFonts w:ascii="Arial" w:hAnsi="Arial" w:cs="Arial"/>
          <w:sz w:val="22"/>
          <w:szCs w:val="24"/>
          <w:lang w:val="en-US"/>
        </w:rPr>
        <w:t xml:space="preserve">were </w:t>
      </w:r>
      <w:r w:rsidR="00FD2609" w:rsidRPr="007E5A18">
        <w:rPr>
          <w:rFonts w:ascii="Arial" w:hAnsi="Arial" w:cs="Arial"/>
          <w:sz w:val="22"/>
          <w:szCs w:val="24"/>
          <w:lang w:val="en-US"/>
        </w:rPr>
        <w:t xml:space="preserve">generally </w:t>
      </w:r>
      <w:r w:rsidR="002765C3" w:rsidRPr="007E5A18">
        <w:rPr>
          <w:rFonts w:ascii="Arial" w:hAnsi="Arial" w:cs="Arial"/>
          <w:sz w:val="22"/>
          <w:szCs w:val="24"/>
          <w:lang w:val="en-US"/>
        </w:rPr>
        <w:t>according to the approved 20</w:t>
      </w:r>
      <w:r w:rsidR="001D75B9" w:rsidRPr="007E5A18">
        <w:rPr>
          <w:rFonts w:ascii="Arial" w:hAnsi="Arial" w:cs="Arial"/>
          <w:sz w:val="22"/>
          <w:szCs w:val="24"/>
          <w:lang w:val="en-US"/>
        </w:rPr>
        <w:t>20</w:t>
      </w:r>
      <w:r w:rsidR="002765C3" w:rsidRPr="007E5A18">
        <w:rPr>
          <w:rFonts w:ascii="Arial" w:hAnsi="Arial" w:cs="Arial"/>
          <w:sz w:val="22"/>
          <w:szCs w:val="24"/>
          <w:lang w:val="en-US"/>
        </w:rPr>
        <w:t xml:space="preserve"> Budget,</w:t>
      </w:r>
      <w:r w:rsidR="00FD2609" w:rsidRPr="007E5A18">
        <w:rPr>
          <w:rFonts w:ascii="Arial" w:hAnsi="Arial" w:cs="Arial"/>
          <w:sz w:val="22"/>
          <w:szCs w:val="24"/>
          <w:lang w:val="en-US"/>
        </w:rPr>
        <w:t xml:space="preserve"> </w:t>
      </w:r>
      <w:r w:rsidR="002041E6" w:rsidRPr="007E5A18">
        <w:rPr>
          <w:rFonts w:ascii="Arial" w:hAnsi="Arial" w:cs="Arial"/>
          <w:sz w:val="22"/>
          <w:szCs w:val="24"/>
          <w:lang w:val="en-US"/>
        </w:rPr>
        <w:t xml:space="preserve">with </w:t>
      </w:r>
      <w:r w:rsidR="00130D02" w:rsidRPr="007E5A18">
        <w:rPr>
          <w:rFonts w:ascii="Arial" w:hAnsi="Arial" w:cs="Arial"/>
          <w:sz w:val="22"/>
          <w:szCs w:val="24"/>
          <w:lang w:val="en-US"/>
        </w:rPr>
        <w:t xml:space="preserve">a final result to achieve an </w:t>
      </w:r>
      <w:r w:rsidR="00870D7B" w:rsidRPr="007E5A18">
        <w:rPr>
          <w:rFonts w:ascii="Arial" w:hAnsi="Arial" w:cs="Arial"/>
          <w:sz w:val="22"/>
          <w:szCs w:val="24"/>
          <w:lang w:val="en-US"/>
        </w:rPr>
        <w:t xml:space="preserve">operational </w:t>
      </w:r>
      <w:r w:rsidR="00130D02" w:rsidRPr="007E5A18">
        <w:rPr>
          <w:rFonts w:ascii="Arial" w:hAnsi="Arial" w:cs="Arial"/>
          <w:sz w:val="22"/>
          <w:szCs w:val="24"/>
          <w:lang w:val="en-US"/>
        </w:rPr>
        <w:t xml:space="preserve">Surplus of CHF </w:t>
      </w:r>
      <w:r w:rsidR="00870D7B" w:rsidRPr="007E5A18">
        <w:rPr>
          <w:rFonts w:ascii="Arial" w:hAnsi="Arial" w:cs="Arial"/>
          <w:sz w:val="22"/>
          <w:szCs w:val="24"/>
          <w:lang w:val="en-US"/>
        </w:rPr>
        <w:t>231,444</w:t>
      </w:r>
      <w:r w:rsidR="00130D02" w:rsidRPr="007E5A18">
        <w:rPr>
          <w:rFonts w:ascii="Arial" w:hAnsi="Arial" w:cs="Arial"/>
          <w:sz w:val="22"/>
          <w:szCs w:val="24"/>
          <w:lang w:val="en-US"/>
        </w:rPr>
        <w:t xml:space="preserve"> being </w:t>
      </w:r>
      <w:r w:rsidR="007E5A18" w:rsidRPr="007E5A18">
        <w:rPr>
          <w:rFonts w:ascii="Arial" w:hAnsi="Arial" w:cs="Arial"/>
          <w:sz w:val="22"/>
          <w:szCs w:val="24"/>
          <w:lang w:val="en-US"/>
        </w:rPr>
        <w:t>29</w:t>
      </w:r>
      <w:r w:rsidR="00D91B25" w:rsidRPr="007E5A18">
        <w:rPr>
          <w:rFonts w:ascii="Arial" w:hAnsi="Arial" w:cs="Arial"/>
          <w:sz w:val="22"/>
          <w:szCs w:val="24"/>
          <w:lang w:val="en-US"/>
        </w:rPr>
        <w:t>%</w:t>
      </w:r>
      <w:r w:rsidR="00D91B25">
        <w:rPr>
          <w:rFonts w:ascii="Arial" w:hAnsi="Arial" w:cs="Arial"/>
          <w:sz w:val="22"/>
          <w:szCs w:val="24"/>
          <w:lang w:val="en-US"/>
        </w:rPr>
        <w:t xml:space="preserve"> </w:t>
      </w:r>
      <w:r w:rsidR="00130D02" w:rsidRPr="0087420B">
        <w:rPr>
          <w:rFonts w:ascii="Arial" w:hAnsi="Arial" w:cs="Arial"/>
          <w:sz w:val="22"/>
          <w:szCs w:val="24"/>
          <w:lang w:val="en-US"/>
        </w:rPr>
        <w:t xml:space="preserve">above budget predictions. The IECEx </w:t>
      </w:r>
      <w:r w:rsidR="00D91B25">
        <w:rPr>
          <w:rFonts w:ascii="Arial" w:hAnsi="Arial" w:cs="Arial"/>
          <w:sz w:val="22"/>
          <w:szCs w:val="24"/>
          <w:lang w:val="en-US"/>
        </w:rPr>
        <w:t xml:space="preserve">Reserves </w:t>
      </w:r>
      <w:r w:rsidR="00130D02" w:rsidRPr="0087420B">
        <w:rPr>
          <w:rFonts w:ascii="Arial" w:hAnsi="Arial" w:cs="Arial"/>
          <w:sz w:val="22"/>
          <w:szCs w:val="24"/>
          <w:lang w:val="en-US"/>
        </w:rPr>
        <w:t>at end of 20</w:t>
      </w:r>
      <w:r w:rsidR="001D75B9">
        <w:rPr>
          <w:rFonts w:ascii="Arial" w:hAnsi="Arial" w:cs="Arial"/>
          <w:sz w:val="22"/>
          <w:szCs w:val="24"/>
          <w:lang w:val="en-US"/>
        </w:rPr>
        <w:t>20</w:t>
      </w:r>
      <w:r w:rsidR="00130D02" w:rsidRPr="0087420B">
        <w:rPr>
          <w:rFonts w:ascii="Arial" w:hAnsi="Arial" w:cs="Arial"/>
          <w:sz w:val="22"/>
          <w:szCs w:val="24"/>
          <w:lang w:val="en-US"/>
        </w:rPr>
        <w:t xml:space="preserve"> </w:t>
      </w:r>
      <w:r w:rsidR="00D91B25">
        <w:rPr>
          <w:rFonts w:ascii="Arial" w:hAnsi="Arial" w:cs="Arial"/>
          <w:sz w:val="22"/>
          <w:szCs w:val="24"/>
          <w:lang w:val="en-US"/>
        </w:rPr>
        <w:t xml:space="preserve">comprise Free Capital </w:t>
      </w:r>
      <w:r w:rsidR="007E5A18">
        <w:rPr>
          <w:rFonts w:ascii="Arial" w:hAnsi="Arial" w:cs="Arial"/>
          <w:sz w:val="22"/>
          <w:szCs w:val="24"/>
          <w:lang w:val="en-US"/>
        </w:rPr>
        <w:t xml:space="preserve">Reserves </w:t>
      </w:r>
      <w:r w:rsidR="00D91B25" w:rsidRPr="007E5A18">
        <w:rPr>
          <w:rFonts w:ascii="Arial" w:hAnsi="Arial" w:cs="Arial"/>
          <w:sz w:val="22"/>
          <w:szCs w:val="24"/>
          <w:lang w:val="en-US"/>
        </w:rPr>
        <w:t xml:space="preserve">of </w:t>
      </w:r>
      <w:r w:rsidR="00130D02" w:rsidRPr="007E5A18">
        <w:rPr>
          <w:rFonts w:ascii="Arial" w:hAnsi="Arial" w:cs="Arial"/>
          <w:sz w:val="22"/>
          <w:szCs w:val="24"/>
          <w:lang w:val="en-US"/>
        </w:rPr>
        <w:t xml:space="preserve">CHF </w:t>
      </w:r>
      <w:r w:rsidR="0049288F" w:rsidRPr="007E5A18">
        <w:rPr>
          <w:rFonts w:ascii="Arial" w:hAnsi="Arial" w:cs="Arial"/>
          <w:sz w:val="22"/>
          <w:szCs w:val="22"/>
          <w:lang w:eastAsia="en-AU"/>
        </w:rPr>
        <w:t>2</w:t>
      </w:r>
      <w:r w:rsidR="00D91B25" w:rsidRPr="007E5A18">
        <w:rPr>
          <w:rFonts w:ascii="Arial" w:hAnsi="Arial" w:cs="Arial"/>
          <w:sz w:val="22"/>
          <w:szCs w:val="22"/>
          <w:lang w:eastAsia="en-AU"/>
        </w:rPr>
        <w:t>,</w:t>
      </w:r>
      <w:r w:rsidR="007E5A18" w:rsidRPr="007E5A18">
        <w:rPr>
          <w:rFonts w:ascii="Arial" w:hAnsi="Arial" w:cs="Arial"/>
          <w:sz w:val="22"/>
          <w:szCs w:val="22"/>
          <w:lang w:eastAsia="en-AU"/>
        </w:rPr>
        <w:t>381,797</w:t>
      </w:r>
      <w:r w:rsidR="00D91B25" w:rsidRPr="007E5A18">
        <w:rPr>
          <w:rFonts w:ascii="Arial" w:hAnsi="Arial" w:cs="Arial"/>
          <w:sz w:val="22"/>
          <w:szCs w:val="22"/>
          <w:lang w:eastAsia="en-AU"/>
        </w:rPr>
        <w:t xml:space="preserve"> </w:t>
      </w:r>
      <w:r w:rsidR="007E5A18" w:rsidRPr="007E5A18">
        <w:rPr>
          <w:rFonts w:ascii="Arial" w:hAnsi="Arial" w:cs="Arial"/>
          <w:sz w:val="22"/>
          <w:szCs w:val="22"/>
          <w:lang w:eastAsia="en-AU"/>
        </w:rPr>
        <w:t>which includes CHF 300,000 as designated Reserves to cover Innovation and</w:t>
      </w:r>
      <w:r w:rsidR="007E5A18">
        <w:rPr>
          <w:rFonts w:ascii="Arial" w:hAnsi="Arial" w:cs="Arial"/>
          <w:sz w:val="22"/>
          <w:szCs w:val="22"/>
          <w:lang w:eastAsia="en-AU"/>
        </w:rPr>
        <w:t xml:space="preserve"> Promotion</w:t>
      </w:r>
      <w:r w:rsidR="00FD2609" w:rsidRPr="00D91B25">
        <w:rPr>
          <w:rFonts w:ascii="Arial" w:hAnsi="Arial" w:cs="Arial"/>
          <w:sz w:val="22"/>
          <w:szCs w:val="24"/>
          <w:lang w:val="en-US"/>
        </w:rPr>
        <w:t>.</w:t>
      </w:r>
      <w:r w:rsidR="0087420B">
        <w:rPr>
          <w:rFonts w:ascii="Arial" w:hAnsi="Arial" w:cs="Arial"/>
          <w:sz w:val="22"/>
          <w:szCs w:val="24"/>
          <w:lang w:val="en-US"/>
        </w:rPr>
        <w:t xml:space="preserve">  A full report will be provided by the IECEx Treasurer during the 20</w:t>
      </w:r>
      <w:r w:rsidR="00545881">
        <w:rPr>
          <w:rFonts w:ascii="Arial" w:hAnsi="Arial" w:cs="Arial"/>
          <w:sz w:val="22"/>
          <w:szCs w:val="24"/>
          <w:lang w:val="en-US"/>
        </w:rPr>
        <w:t>20</w:t>
      </w:r>
      <w:r w:rsidR="0087420B">
        <w:rPr>
          <w:rFonts w:ascii="Arial" w:hAnsi="Arial" w:cs="Arial"/>
          <w:sz w:val="22"/>
          <w:szCs w:val="24"/>
          <w:lang w:val="en-US"/>
        </w:rPr>
        <w:t xml:space="preserve"> ExMC meeting.</w:t>
      </w:r>
    </w:p>
    <w:p w14:paraId="28D76010" w14:textId="77777777" w:rsidR="002765C3" w:rsidRDefault="002765C3" w:rsidP="00D626BC">
      <w:pPr>
        <w:rPr>
          <w:rFonts w:ascii="Arial" w:hAnsi="Arial" w:cs="Arial"/>
          <w:sz w:val="24"/>
          <w:szCs w:val="24"/>
          <w:lang w:val="en-US"/>
        </w:rPr>
      </w:pPr>
    </w:p>
    <w:p w14:paraId="698D03ED" w14:textId="77777777" w:rsidR="007E5A18" w:rsidRDefault="007E5A18" w:rsidP="00D626BC">
      <w:pPr>
        <w:rPr>
          <w:rFonts w:ascii="Arial" w:hAnsi="Arial" w:cs="Arial"/>
          <w:sz w:val="24"/>
          <w:szCs w:val="24"/>
          <w:lang w:val="en-US"/>
        </w:rPr>
      </w:pPr>
    </w:p>
    <w:p w14:paraId="61DC8B30" w14:textId="77777777" w:rsidR="007E5A18" w:rsidRDefault="007E5A18" w:rsidP="00D626BC">
      <w:pPr>
        <w:rPr>
          <w:rFonts w:ascii="Arial" w:hAnsi="Arial" w:cs="Arial"/>
          <w:sz w:val="24"/>
          <w:szCs w:val="24"/>
          <w:lang w:val="en-US"/>
        </w:rPr>
      </w:pPr>
    </w:p>
    <w:p w14:paraId="64D4A673" w14:textId="77777777" w:rsidR="001549D7" w:rsidRPr="00BC4793" w:rsidRDefault="00200BDE" w:rsidP="001549D7">
      <w:pPr>
        <w:rPr>
          <w:rFonts w:ascii="Arial" w:hAnsi="Arial" w:cs="Arial"/>
          <w:b/>
          <w:sz w:val="24"/>
          <w:szCs w:val="24"/>
          <w:lang w:val="en-US"/>
        </w:rPr>
      </w:pPr>
      <w:r w:rsidRPr="00A3101F">
        <w:rPr>
          <w:rFonts w:ascii="Arial" w:hAnsi="Arial" w:cs="Arial"/>
          <w:b/>
          <w:sz w:val="24"/>
          <w:szCs w:val="24"/>
          <w:lang w:val="en-US"/>
        </w:rPr>
        <w:t>8</w:t>
      </w:r>
      <w:r w:rsidR="00727118" w:rsidRPr="00A3101F">
        <w:rPr>
          <w:rFonts w:ascii="Arial" w:hAnsi="Arial" w:cs="Arial"/>
          <w:b/>
          <w:sz w:val="24"/>
          <w:szCs w:val="24"/>
          <w:lang w:val="en-US"/>
        </w:rPr>
        <w:t>.2</w:t>
      </w:r>
      <w:r w:rsidR="00727118" w:rsidRPr="00A3101F">
        <w:rPr>
          <w:rFonts w:ascii="Arial" w:hAnsi="Arial" w:cs="Arial"/>
          <w:b/>
          <w:sz w:val="24"/>
          <w:szCs w:val="24"/>
          <w:lang w:val="en-US"/>
        </w:rPr>
        <w:tab/>
        <w:t>Invoices</w:t>
      </w:r>
      <w:r w:rsidR="001549D7" w:rsidRPr="00A3101F">
        <w:rPr>
          <w:rFonts w:ascii="Arial" w:hAnsi="Arial" w:cs="Arial"/>
          <w:b/>
          <w:sz w:val="24"/>
          <w:szCs w:val="24"/>
          <w:lang w:val="en-US"/>
        </w:rPr>
        <w:t xml:space="preserve"> Issued / Processed since 20</w:t>
      </w:r>
      <w:r w:rsidR="001D75B9">
        <w:rPr>
          <w:rFonts w:ascii="Arial" w:hAnsi="Arial" w:cs="Arial"/>
          <w:b/>
          <w:sz w:val="24"/>
          <w:szCs w:val="24"/>
          <w:lang w:val="en-US"/>
        </w:rPr>
        <w:t>20</w:t>
      </w:r>
      <w:r w:rsidR="00A3101F" w:rsidRPr="00A3101F">
        <w:rPr>
          <w:rFonts w:ascii="Arial" w:hAnsi="Arial" w:cs="Arial"/>
          <w:b/>
          <w:sz w:val="24"/>
          <w:szCs w:val="24"/>
          <w:lang w:val="en-US"/>
        </w:rPr>
        <w:t xml:space="preserve"> </w:t>
      </w:r>
      <w:r w:rsidR="00E33A3E" w:rsidRPr="00A3101F">
        <w:rPr>
          <w:rFonts w:ascii="Arial" w:hAnsi="Arial" w:cs="Arial"/>
          <w:b/>
          <w:sz w:val="24"/>
          <w:szCs w:val="24"/>
          <w:lang w:val="en-US"/>
        </w:rPr>
        <w:t>ExMC M</w:t>
      </w:r>
      <w:r w:rsidR="001549D7" w:rsidRPr="00A3101F">
        <w:rPr>
          <w:rFonts w:ascii="Arial" w:hAnsi="Arial" w:cs="Arial"/>
          <w:b/>
          <w:sz w:val="24"/>
          <w:szCs w:val="24"/>
          <w:lang w:val="en-US"/>
        </w:rPr>
        <w:t>eeting</w:t>
      </w:r>
    </w:p>
    <w:p w14:paraId="4D0266D6" w14:textId="77777777" w:rsidR="001549D7" w:rsidRPr="005E2269" w:rsidRDefault="001549D7" w:rsidP="001549D7">
      <w:pPr>
        <w:rPr>
          <w:rFonts w:ascii="Arial" w:hAnsi="Arial" w:cs="Arial"/>
          <w:sz w:val="22"/>
          <w:szCs w:val="24"/>
          <w:lang w:val="en-US"/>
        </w:rPr>
      </w:pPr>
      <w:r w:rsidRPr="005E2269">
        <w:rPr>
          <w:rFonts w:ascii="Arial" w:hAnsi="Arial" w:cs="Arial"/>
          <w:sz w:val="22"/>
          <w:szCs w:val="24"/>
          <w:lang w:val="en-US"/>
        </w:rPr>
        <w:t>The day to day management of financ</w:t>
      </w:r>
      <w:r w:rsidR="00BB7C53">
        <w:rPr>
          <w:rFonts w:ascii="Arial" w:hAnsi="Arial" w:cs="Arial"/>
          <w:sz w:val="22"/>
          <w:szCs w:val="24"/>
          <w:lang w:val="en-US"/>
        </w:rPr>
        <w:t>ial management activities fo</w:t>
      </w:r>
      <w:r w:rsidRPr="005E2269">
        <w:rPr>
          <w:rFonts w:ascii="Arial" w:hAnsi="Arial" w:cs="Arial"/>
          <w:sz w:val="22"/>
          <w:szCs w:val="24"/>
          <w:lang w:val="en-US"/>
        </w:rPr>
        <w:t xml:space="preserve">r the IECEx system </w:t>
      </w:r>
      <w:r w:rsidR="00BB7C53">
        <w:rPr>
          <w:rFonts w:ascii="Arial" w:hAnsi="Arial" w:cs="Arial"/>
          <w:sz w:val="22"/>
          <w:szCs w:val="24"/>
          <w:lang w:val="en-US"/>
        </w:rPr>
        <w:t xml:space="preserve">are detailed </w:t>
      </w:r>
      <w:r w:rsidRPr="005E2269">
        <w:rPr>
          <w:rFonts w:ascii="Arial" w:hAnsi="Arial" w:cs="Arial"/>
          <w:sz w:val="22"/>
          <w:szCs w:val="24"/>
          <w:lang w:val="en-US"/>
        </w:rPr>
        <w:t>in the following table of invoices and statements being issued as well as monitoring the receipt of payments</w:t>
      </w:r>
    </w:p>
    <w:p w14:paraId="70301082" w14:textId="77777777" w:rsidR="00FC7278" w:rsidRPr="009D2BAF" w:rsidRDefault="00FC7278" w:rsidP="00FC7278">
      <w:pPr>
        <w:rPr>
          <w:rFonts w:ascii="Arial" w:hAnsi="Arial" w:cs="Arial"/>
          <w:sz w:val="24"/>
          <w:szCs w:val="24"/>
          <w:highlight w:val="yellow"/>
          <w:lang w:val="en-US"/>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1015"/>
        <w:gridCol w:w="1015"/>
        <w:gridCol w:w="1014"/>
        <w:gridCol w:w="1024"/>
        <w:gridCol w:w="1276"/>
      </w:tblGrid>
      <w:tr w:rsidR="00D46BF1" w:rsidRPr="009D2BAF" w14:paraId="42C22B78" w14:textId="77777777" w:rsidTr="00CC76F5">
        <w:trPr>
          <w:jc w:val="center"/>
        </w:trPr>
        <w:tc>
          <w:tcPr>
            <w:tcW w:w="4038" w:type="dxa"/>
            <w:shd w:val="clear" w:color="auto" w:fill="auto"/>
          </w:tcPr>
          <w:p w14:paraId="7EF63339" w14:textId="77777777" w:rsidR="00D46BF1" w:rsidRPr="00E33A3E" w:rsidRDefault="00D46BF1" w:rsidP="006E40B0">
            <w:pPr>
              <w:jc w:val="center"/>
              <w:rPr>
                <w:rFonts w:ascii="Arial" w:hAnsi="Arial" w:cs="Arial"/>
                <w:b/>
                <w:sz w:val="24"/>
                <w:szCs w:val="24"/>
                <w:lang w:val="en-US"/>
              </w:rPr>
            </w:pPr>
            <w:r w:rsidRPr="00E33A3E">
              <w:rPr>
                <w:rFonts w:ascii="Arial" w:hAnsi="Arial" w:cs="Arial"/>
                <w:b/>
                <w:sz w:val="24"/>
                <w:szCs w:val="24"/>
                <w:lang w:val="en-US"/>
              </w:rPr>
              <w:t>Documents</w:t>
            </w:r>
          </w:p>
        </w:tc>
        <w:tc>
          <w:tcPr>
            <w:tcW w:w="1015" w:type="dxa"/>
            <w:shd w:val="clear" w:color="auto" w:fill="auto"/>
          </w:tcPr>
          <w:p w14:paraId="46181668" w14:textId="77777777" w:rsidR="00D46BF1" w:rsidRPr="003832F6" w:rsidRDefault="00D46BF1" w:rsidP="003E5DDD">
            <w:pPr>
              <w:jc w:val="center"/>
              <w:rPr>
                <w:rFonts w:ascii="Arial" w:hAnsi="Arial" w:cs="Arial"/>
                <w:b/>
                <w:sz w:val="16"/>
                <w:szCs w:val="24"/>
                <w:lang w:val="en-US"/>
              </w:rPr>
            </w:pPr>
            <w:r>
              <w:rPr>
                <w:rFonts w:ascii="Arial" w:hAnsi="Arial" w:cs="Arial"/>
                <w:b/>
                <w:sz w:val="16"/>
                <w:szCs w:val="24"/>
                <w:lang w:val="en-US"/>
              </w:rPr>
              <w:t xml:space="preserve">Reported for 2017 </w:t>
            </w:r>
          </w:p>
        </w:tc>
        <w:tc>
          <w:tcPr>
            <w:tcW w:w="1015" w:type="dxa"/>
            <w:shd w:val="clear" w:color="auto" w:fill="auto"/>
          </w:tcPr>
          <w:p w14:paraId="252061A2" w14:textId="77777777" w:rsidR="00D46BF1" w:rsidRDefault="00D46BF1" w:rsidP="006E40B0">
            <w:pPr>
              <w:jc w:val="center"/>
              <w:rPr>
                <w:rFonts w:ascii="Arial" w:hAnsi="Arial" w:cs="Arial"/>
                <w:b/>
                <w:sz w:val="16"/>
                <w:szCs w:val="24"/>
                <w:lang w:val="en-US"/>
              </w:rPr>
            </w:pPr>
            <w:r>
              <w:rPr>
                <w:rFonts w:ascii="Arial" w:hAnsi="Arial" w:cs="Arial"/>
                <w:b/>
                <w:sz w:val="16"/>
                <w:szCs w:val="24"/>
                <w:lang w:val="en-US"/>
              </w:rPr>
              <w:t xml:space="preserve">Reported for 2018 </w:t>
            </w:r>
          </w:p>
        </w:tc>
        <w:tc>
          <w:tcPr>
            <w:tcW w:w="1014" w:type="dxa"/>
            <w:shd w:val="clear" w:color="auto" w:fill="auto"/>
          </w:tcPr>
          <w:p w14:paraId="664E5320" w14:textId="77777777" w:rsidR="00D46BF1" w:rsidRPr="00A60097" w:rsidRDefault="00D46BF1" w:rsidP="006E40B0">
            <w:pPr>
              <w:jc w:val="center"/>
              <w:rPr>
                <w:rFonts w:ascii="Arial" w:hAnsi="Arial" w:cs="Arial"/>
                <w:b/>
                <w:sz w:val="16"/>
                <w:szCs w:val="24"/>
                <w:highlight w:val="yellow"/>
                <w:lang w:val="en-US"/>
              </w:rPr>
            </w:pPr>
            <w:r w:rsidRPr="00C257D8">
              <w:rPr>
                <w:rFonts w:ascii="Arial" w:hAnsi="Arial" w:cs="Arial"/>
                <w:b/>
                <w:sz w:val="16"/>
                <w:szCs w:val="24"/>
                <w:lang w:val="en-US"/>
              </w:rPr>
              <w:t>Reported for 20</w:t>
            </w:r>
            <w:r>
              <w:rPr>
                <w:rFonts w:ascii="Arial" w:hAnsi="Arial" w:cs="Arial"/>
                <w:b/>
                <w:sz w:val="16"/>
                <w:szCs w:val="24"/>
                <w:lang w:val="en-US"/>
              </w:rPr>
              <w:t>1</w:t>
            </w:r>
            <w:r w:rsidRPr="00C257D8">
              <w:rPr>
                <w:rFonts w:ascii="Arial" w:hAnsi="Arial" w:cs="Arial"/>
                <w:b/>
                <w:sz w:val="16"/>
                <w:szCs w:val="24"/>
                <w:lang w:val="en-US"/>
              </w:rPr>
              <w:t>9</w:t>
            </w:r>
          </w:p>
        </w:tc>
        <w:tc>
          <w:tcPr>
            <w:tcW w:w="1024" w:type="dxa"/>
          </w:tcPr>
          <w:p w14:paraId="65D7D335" w14:textId="77777777" w:rsidR="00D46BF1" w:rsidRPr="00A60097" w:rsidRDefault="00D46BF1" w:rsidP="006E40B0">
            <w:pPr>
              <w:jc w:val="center"/>
              <w:rPr>
                <w:rFonts w:ascii="Arial" w:hAnsi="Arial" w:cs="Arial"/>
                <w:b/>
                <w:sz w:val="16"/>
                <w:szCs w:val="24"/>
                <w:highlight w:val="yellow"/>
                <w:lang w:val="en-US"/>
              </w:rPr>
            </w:pPr>
            <w:r w:rsidRPr="00E57999">
              <w:rPr>
                <w:rFonts w:ascii="Arial" w:hAnsi="Arial" w:cs="Arial"/>
                <w:b/>
                <w:sz w:val="16"/>
                <w:szCs w:val="24"/>
                <w:lang w:val="en-US"/>
              </w:rPr>
              <w:t>Reported for 2020</w:t>
            </w:r>
          </w:p>
        </w:tc>
        <w:tc>
          <w:tcPr>
            <w:tcW w:w="1276" w:type="dxa"/>
          </w:tcPr>
          <w:p w14:paraId="23CE7744" w14:textId="77777777" w:rsidR="00D46BF1" w:rsidRPr="00E57999" w:rsidRDefault="00D46BF1" w:rsidP="006E40B0">
            <w:pPr>
              <w:jc w:val="center"/>
              <w:rPr>
                <w:rFonts w:ascii="Arial" w:hAnsi="Arial" w:cs="Arial"/>
                <w:b/>
                <w:sz w:val="16"/>
                <w:szCs w:val="24"/>
                <w:lang w:val="en-US"/>
              </w:rPr>
            </w:pPr>
            <w:r w:rsidRPr="00E57999">
              <w:rPr>
                <w:rFonts w:ascii="Arial" w:hAnsi="Arial" w:cs="Arial"/>
                <w:b/>
                <w:sz w:val="16"/>
                <w:szCs w:val="24"/>
                <w:lang w:val="en-US"/>
              </w:rPr>
              <w:t>Reported for 202</w:t>
            </w:r>
            <w:r>
              <w:rPr>
                <w:rFonts w:ascii="Arial" w:hAnsi="Arial" w:cs="Arial"/>
                <w:b/>
                <w:sz w:val="16"/>
                <w:szCs w:val="24"/>
                <w:lang w:val="en-US"/>
              </w:rPr>
              <w:t>1 YTD</w:t>
            </w:r>
          </w:p>
        </w:tc>
      </w:tr>
      <w:tr w:rsidR="00D46BF1" w:rsidRPr="009D2BAF" w14:paraId="4686B5A5" w14:textId="77777777" w:rsidTr="00CC76F5">
        <w:trPr>
          <w:jc w:val="center"/>
        </w:trPr>
        <w:tc>
          <w:tcPr>
            <w:tcW w:w="4038" w:type="dxa"/>
            <w:shd w:val="clear" w:color="auto" w:fill="auto"/>
          </w:tcPr>
          <w:p w14:paraId="2E0A642D" w14:textId="77777777" w:rsidR="00D46BF1" w:rsidRPr="006F25D0" w:rsidRDefault="00D46BF1" w:rsidP="00D46BF1">
            <w:pPr>
              <w:rPr>
                <w:rFonts w:ascii="Arial" w:hAnsi="Arial" w:cs="Arial"/>
                <w:sz w:val="18"/>
                <w:szCs w:val="24"/>
                <w:lang w:val="en-US"/>
              </w:rPr>
            </w:pPr>
            <w:r w:rsidRPr="006F25D0">
              <w:rPr>
                <w:rFonts w:ascii="Arial" w:hAnsi="Arial" w:cs="Arial"/>
                <w:sz w:val="18"/>
                <w:szCs w:val="24"/>
                <w:lang w:val="en-US"/>
              </w:rPr>
              <w:t xml:space="preserve">Invoices issued – </w:t>
            </w:r>
            <w:r>
              <w:rPr>
                <w:rFonts w:ascii="Arial" w:hAnsi="Arial" w:cs="Arial"/>
                <w:sz w:val="18"/>
                <w:szCs w:val="24"/>
                <w:lang w:val="en-US"/>
              </w:rPr>
              <w:t xml:space="preserve">MB </w:t>
            </w:r>
            <w:r w:rsidRPr="006F25D0">
              <w:rPr>
                <w:rFonts w:ascii="Arial" w:hAnsi="Arial" w:cs="Arial"/>
                <w:sz w:val="18"/>
                <w:szCs w:val="24"/>
                <w:lang w:val="en-US"/>
              </w:rPr>
              <w:t>Annual Fees</w:t>
            </w:r>
          </w:p>
        </w:tc>
        <w:tc>
          <w:tcPr>
            <w:tcW w:w="1015" w:type="dxa"/>
            <w:shd w:val="clear" w:color="auto" w:fill="auto"/>
          </w:tcPr>
          <w:p w14:paraId="5FB1D40F" w14:textId="77777777" w:rsidR="00D46BF1" w:rsidRPr="0095029B" w:rsidRDefault="00D46BF1" w:rsidP="00D46BF1">
            <w:pPr>
              <w:jc w:val="center"/>
              <w:rPr>
                <w:rFonts w:ascii="Arial" w:hAnsi="Arial" w:cs="Arial"/>
                <w:szCs w:val="24"/>
                <w:lang w:val="en-US"/>
              </w:rPr>
            </w:pPr>
            <w:r w:rsidRPr="0095029B">
              <w:rPr>
                <w:rFonts w:ascii="Arial" w:hAnsi="Arial" w:cs="Arial"/>
                <w:szCs w:val="24"/>
                <w:lang w:val="en-US"/>
              </w:rPr>
              <w:t>40</w:t>
            </w:r>
          </w:p>
        </w:tc>
        <w:tc>
          <w:tcPr>
            <w:tcW w:w="1015" w:type="dxa"/>
            <w:shd w:val="clear" w:color="auto" w:fill="auto"/>
          </w:tcPr>
          <w:p w14:paraId="442128C1" w14:textId="77777777" w:rsidR="00D46BF1" w:rsidRPr="0095029B" w:rsidRDefault="00D46BF1" w:rsidP="00D46BF1">
            <w:pPr>
              <w:jc w:val="center"/>
              <w:rPr>
                <w:rFonts w:ascii="Arial" w:hAnsi="Arial" w:cs="Arial"/>
                <w:szCs w:val="24"/>
                <w:lang w:val="en-US"/>
              </w:rPr>
            </w:pPr>
            <w:r w:rsidRPr="0095029B">
              <w:rPr>
                <w:rFonts w:ascii="Arial" w:hAnsi="Arial" w:cs="Arial"/>
                <w:szCs w:val="24"/>
                <w:lang w:val="en-US"/>
              </w:rPr>
              <w:t>40</w:t>
            </w:r>
          </w:p>
        </w:tc>
        <w:tc>
          <w:tcPr>
            <w:tcW w:w="1014" w:type="dxa"/>
            <w:shd w:val="clear" w:color="auto" w:fill="auto"/>
          </w:tcPr>
          <w:p w14:paraId="47253DC5"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40</w:t>
            </w:r>
          </w:p>
        </w:tc>
        <w:tc>
          <w:tcPr>
            <w:tcW w:w="1024" w:type="dxa"/>
            <w:shd w:val="clear" w:color="auto" w:fill="auto"/>
          </w:tcPr>
          <w:p w14:paraId="7ABF773E"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42</w:t>
            </w:r>
          </w:p>
        </w:tc>
        <w:tc>
          <w:tcPr>
            <w:tcW w:w="1276" w:type="dxa"/>
          </w:tcPr>
          <w:p w14:paraId="1E4E8D12"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42</w:t>
            </w:r>
          </w:p>
        </w:tc>
      </w:tr>
      <w:tr w:rsidR="00D46BF1" w:rsidRPr="009D2BAF" w14:paraId="608B7382" w14:textId="77777777" w:rsidTr="00CC76F5">
        <w:trPr>
          <w:jc w:val="center"/>
        </w:trPr>
        <w:tc>
          <w:tcPr>
            <w:tcW w:w="4038" w:type="dxa"/>
            <w:shd w:val="clear" w:color="auto" w:fill="auto"/>
          </w:tcPr>
          <w:p w14:paraId="38F34712" w14:textId="77777777" w:rsidR="00D46BF1" w:rsidRPr="006F25D0" w:rsidRDefault="00D46BF1" w:rsidP="00D46BF1">
            <w:pPr>
              <w:rPr>
                <w:rFonts w:ascii="Arial" w:hAnsi="Arial" w:cs="Arial"/>
                <w:sz w:val="18"/>
                <w:szCs w:val="24"/>
                <w:lang w:val="en-US"/>
              </w:rPr>
            </w:pPr>
            <w:r w:rsidRPr="006F25D0">
              <w:rPr>
                <w:rFonts w:ascii="Arial" w:hAnsi="Arial" w:cs="Arial"/>
                <w:sz w:val="18"/>
                <w:szCs w:val="24"/>
                <w:lang w:val="en-US"/>
              </w:rPr>
              <w:t>Statements Issued – CoC Fees</w:t>
            </w:r>
          </w:p>
        </w:tc>
        <w:tc>
          <w:tcPr>
            <w:tcW w:w="1015" w:type="dxa"/>
            <w:shd w:val="clear" w:color="auto" w:fill="auto"/>
          </w:tcPr>
          <w:p w14:paraId="67FA45FE" w14:textId="77777777" w:rsidR="00D46BF1" w:rsidRPr="00F03742" w:rsidRDefault="00D46BF1" w:rsidP="00D46BF1">
            <w:pPr>
              <w:jc w:val="center"/>
              <w:rPr>
                <w:rFonts w:ascii="Arial" w:hAnsi="Arial" w:cs="Arial"/>
                <w:szCs w:val="24"/>
                <w:lang w:val="en-US"/>
              </w:rPr>
            </w:pPr>
            <w:r>
              <w:rPr>
                <w:rFonts w:ascii="Arial" w:hAnsi="Arial" w:cs="Arial"/>
                <w:szCs w:val="24"/>
                <w:lang w:val="en-US"/>
              </w:rPr>
              <w:t>109</w:t>
            </w:r>
          </w:p>
        </w:tc>
        <w:tc>
          <w:tcPr>
            <w:tcW w:w="1015" w:type="dxa"/>
            <w:shd w:val="clear" w:color="auto" w:fill="auto"/>
          </w:tcPr>
          <w:p w14:paraId="075C13EB" w14:textId="77777777" w:rsidR="00D46BF1" w:rsidRPr="00E57999" w:rsidRDefault="00D46BF1" w:rsidP="00D46BF1">
            <w:pPr>
              <w:jc w:val="center"/>
              <w:rPr>
                <w:rFonts w:ascii="Arial" w:hAnsi="Arial" w:cs="Arial"/>
                <w:szCs w:val="24"/>
                <w:lang w:val="en-US"/>
              </w:rPr>
            </w:pPr>
            <w:r w:rsidRPr="00E57999">
              <w:rPr>
                <w:rFonts w:ascii="Arial" w:hAnsi="Arial" w:cs="Arial"/>
                <w:szCs w:val="24"/>
                <w:lang w:val="en-US"/>
              </w:rPr>
              <w:t>119</w:t>
            </w:r>
          </w:p>
        </w:tc>
        <w:tc>
          <w:tcPr>
            <w:tcW w:w="1014" w:type="dxa"/>
            <w:shd w:val="clear" w:color="auto" w:fill="auto"/>
          </w:tcPr>
          <w:p w14:paraId="7274CE66" w14:textId="77777777" w:rsidR="00D46BF1" w:rsidRPr="00E57999" w:rsidRDefault="00D46BF1" w:rsidP="00D46BF1">
            <w:pPr>
              <w:jc w:val="center"/>
              <w:rPr>
                <w:rFonts w:ascii="Arial" w:hAnsi="Arial" w:cs="Arial"/>
                <w:szCs w:val="24"/>
                <w:lang w:val="en-US"/>
              </w:rPr>
            </w:pPr>
            <w:r>
              <w:rPr>
                <w:rFonts w:ascii="Arial" w:hAnsi="Arial" w:cs="Arial"/>
                <w:szCs w:val="24"/>
                <w:lang w:val="en-US"/>
              </w:rPr>
              <w:t>112</w:t>
            </w:r>
          </w:p>
        </w:tc>
        <w:tc>
          <w:tcPr>
            <w:tcW w:w="1024" w:type="dxa"/>
            <w:shd w:val="clear" w:color="auto" w:fill="auto"/>
          </w:tcPr>
          <w:p w14:paraId="061F0975" w14:textId="77777777" w:rsidR="00D46BF1" w:rsidRPr="00E57999" w:rsidRDefault="00D46BF1" w:rsidP="00D46BF1">
            <w:pPr>
              <w:jc w:val="center"/>
              <w:rPr>
                <w:rFonts w:ascii="Arial" w:hAnsi="Arial" w:cs="Arial"/>
                <w:szCs w:val="24"/>
                <w:lang w:val="en-US"/>
              </w:rPr>
            </w:pPr>
            <w:r>
              <w:rPr>
                <w:rFonts w:ascii="Arial" w:hAnsi="Arial" w:cs="Arial"/>
                <w:szCs w:val="24"/>
                <w:lang w:val="en-US"/>
              </w:rPr>
              <w:t>115</w:t>
            </w:r>
          </w:p>
        </w:tc>
        <w:tc>
          <w:tcPr>
            <w:tcW w:w="1276" w:type="dxa"/>
          </w:tcPr>
          <w:p w14:paraId="6FBA7E48" w14:textId="77777777" w:rsidR="00D46BF1" w:rsidRPr="00E57999" w:rsidRDefault="00D46BF1" w:rsidP="00D46BF1">
            <w:pPr>
              <w:jc w:val="center"/>
              <w:rPr>
                <w:rFonts w:ascii="Arial" w:hAnsi="Arial" w:cs="Arial"/>
                <w:szCs w:val="24"/>
                <w:lang w:val="en-US"/>
              </w:rPr>
            </w:pPr>
            <w:r>
              <w:rPr>
                <w:rFonts w:ascii="Arial" w:hAnsi="Arial" w:cs="Arial"/>
                <w:szCs w:val="24"/>
                <w:lang w:val="en-US"/>
              </w:rPr>
              <w:t>63</w:t>
            </w:r>
          </w:p>
        </w:tc>
      </w:tr>
      <w:tr w:rsidR="00D46BF1" w:rsidRPr="009D2BAF" w14:paraId="5485E554" w14:textId="77777777" w:rsidTr="00CC76F5">
        <w:trPr>
          <w:jc w:val="center"/>
        </w:trPr>
        <w:tc>
          <w:tcPr>
            <w:tcW w:w="4038" w:type="dxa"/>
            <w:shd w:val="clear" w:color="auto" w:fill="auto"/>
          </w:tcPr>
          <w:p w14:paraId="60DB3D08" w14:textId="77777777" w:rsidR="00D46BF1" w:rsidRPr="006F25D0" w:rsidRDefault="00D46BF1" w:rsidP="00D46BF1">
            <w:pPr>
              <w:rPr>
                <w:rFonts w:ascii="Arial" w:hAnsi="Arial" w:cs="Arial"/>
                <w:sz w:val="18"/>
                <w:szCs w:val="24"/>
                <w:lang w:val="en-US"/>
              </w:rPr>
            </w:pPr>
            <w:r w:rsidRPr="006F25D0">
              <w:rPr>
                <w:rFonts w:ascii="Arial" w:hAnsi="Arial" w:cs="Arial"/>
                <w:sz w:val="18"/>
                <w:szCs w:val="24"/>
                <w:lang w:val="en-US"/>
              </w:rPr>
              <w:t>Invoices Issued – CoC Fees</w:t>
            </w:r>
          </w:p>
        </w:tc>
        <w:tc>
          <w:tcPr>
            <w:tcW w:w="1015" w:type="dxa"/>
            <w:shd w:val="clear" w:color="auto" w:fill="auto"/>
          </w:tcPr>
          <w:p w14:paraId="55C150F1" w14:textId="77777777" w:rsidR="00D46BF1" w:rsidRPr="00F03742" w:rsidRDefault="00D46BF1" w:rsidP="00D46BF1">
            <w:pPr>
              <w:jc w:val="center"/>
              <w:rPr>
                <w:rFonts w:ascii="Arial" w:hAnsi="Arial" w:cs="Arial"/>
                <w:szCs w:val="24"/>
                <w:lang w:val="en-US"/>
              </w:rPr>
            </w:pPr>
            <w:r>
              <w:rPr>
                <w:rFonts w:ascii="Arial" w:hAnsi="Arial" w:cs="Arial"/>
                <w:szCs w:val="24"/>
                <w:lang w:val="en-US"/>
              </w:rPr>
              <w:t>92</w:t>
            </w:r>
          </w:p>
        </w:tc>
        <w:tc>
          <w:tcPr>
            <w:tcW w:w="1015" w:type="dxa"/>
            <w:shd w:val="clear" w:color="auto" w:fill="auto"/>
          </w:tcPr>
          <w:p w14:paraId="744B231C" w14:textId="77777777" w:rsidR="00D46BF1" w:rsidRPr="00E57999" w:rsidRDefault="00D46BF1" w:rsidP="00D46BF1">
            <w:pPr>
              <w:jc w:val="center"/>
              <w:rPr>
                <w:rFonts w:ascii="Arial" w:hAnsi="Arial" w:cs="Arial"/>
                <w:szCs w:val="24"/>
                <w:lang w:val="en-US"/>
              </w:rPr>
            </w:pPr>
            <w:r w:rsidRPr="00E57999">
              <w:rPr>
                <w:rFonts w:ascii="Arial" w:hAnsi="Arial" w:cs="Arial"/>
                <w:szCs w:val="24"/>
                <w:lang w:val="en-US"/>
              </w:rPr>
              <w:t>112</w:t>
            </w:r>
          </w:p>
        </w:tc>
        <w:tc>
          <w:tcPr>
            <w:tcW w:w="1014" w:type="dxa"/>
            <w:shd w:val="clear" w:color="auto" w:fill="auto"/>
          </w:tcPr>
          <w:p w14:paraId="018EE927" w14:textId="77777777" w:rsidR="00D46BF1" w:rsidRPr="00E57999" w:rsidRDefault="00D46BF1" w:rsidP="00D46BF1">
            <w:pPr>
              <w:jc w:val="center"/>
              <w:rPr>
                <w:rFonts w:ascii="Arial" w:hAnsi="Arial" w:cs="Arial"/>
                <w:szCs w:val="24"/>
                <w:lang w:val="en-US"/>
              </w:rPr>
            </w:pPr>
            <w:r w:rsidRPr="00E57999">
              <w:rPr>
                <w:rFonts w:ascii="Arial" w:hAnsi="Arial" w:cs="Arial"/>
                <w:szCs w:val="24"/>
                <w:lang w:val="en-US"/>
              </w:rPr>
              <w:t>98</w:t>
            </w:r>
          </w:p>
        </w:tc>
        <w:tc>
          <w:tcPr>
            <w:tcW w:w="1024" w:type="dxa"/>
            <w:shd w:val="clear" w:color="auto" w:fill="auto"/>
          </w:tcPr>
          <w:p w14:paraId="629339EF" w14:textId="77777777" w:rsidR="00D46BF1" w:rsidRPr="00E57999" w:rsidRDefault="00D46BF1" w:rsidP="00D46BF1">
            <w:pPr>
              <w:jc w:val="center"/>
              <w:rPr>
                <w:rFonts w:ascii="Arial" w:hAnsi="Arial" w:cs="Arial"/>
                <w:szCs w:val="24"/>
                <w:lang w:val="en-US"/>
              </w:rPr>
            </w:pPr>
            <w:r>
              <w:rPr>
                <w:rFonts w:ascii="Arial" w:hAnsi="Arial" w:cs="Arial"/>
                <w:szCs w:val="24"/>
                <w:lang w:val="en-US"/>
              </w:rPr>
              <w:t>101</w:t>
            </w:r>
          </w:p>
        </w:tc>
        <w:tc>
          <w:tcPr>
            <w:tcW w:w="1276" w:type="dxa"/>
          </w:tcPr>
          <w:p w14:paraId="45226B94" w14:textId="77777777" w:rsidR="00D46BF1" w:rsidRPr="00E57999" w:rsidRDefault="00D46BF1" w:rsidP="00D46BF1">
            <w:pPr>
              <w:jc w:val="center"/>
              <w:rPr>
                <w:rFonts w:ascii="Arial" w:hAnsi="Arial" w:cs="Arial"/>
                <w:szCs w:val="24"/>
                <w:lang w:val="en-US"/>
              </w:rPr>
            </w:pPr>
            <w:r w:rsidRPr="00E57999">
              <w:rPr>
                <w:rFonts w:ascii="Arial" w:hAnsi="Arial" w:cs="Arial"/>
                <w:szCs w:val="24"/>
                <w:lang w:val="en-US"/>
              </w:rPr>
              <w:t>51</w:t>
            </w:r>
          </w:p>
        </w:tc>
      </w:tr>
      <w:tr w:rsidR="00D46BF1" w:rsidRPr="009D2BAF" w14:paraId="3F8B716E" w14:textId="77777777" w:rsidTr="00CC76F5">
        <w:trPr>
          <w:jc w:val="center"/>
        </w:trPr>
        <w:tc>
          <w:tcPr>
            <w:tcW w:w="4038" w:type="dxa"/>
            <w:shd w:val="clear" w:color="auto" w:fill="auto"/>
          </w:tcPr>
          <w:p w14:paraId="2FBBBC2E" w14:textId="77777777" w:rsidR="00D46BF1" w:rsidRPr="006F25D0" w:rsidRDefault="00D46BF1" w:rsidP="00D46BF1">
            <w:pPr>
              <w:rPr>
                <w:rFonts w:ascii="Arial" w:hAnsi="Arial" w:cs="Arial"/>
                <w:sz w:val="18"/>
                <w:szCs w:val="24"/>
                <w:lang w:val="en-US"/>
              </w:rPr>
            </w:pPr>
            <w:r w:rsidRPr="006F25D0">
              <w:rPr>
                <w:rFonts w:ascii="Arial" w:hAnsi="Arial" w:cs="Arial"/>
                <w:sz w:val="18"/>
                <w:szCs w:val="24"/>
                <w:lang w:val="en-US"/>
              </w:rPr>
              <w:t>Invoices Issued – Application Fees</w:t>
            </w:r>
          </w:p>
        </w:tc>
        <w:tc>
          <w:tcPr>
            <w:tcW w:w="1015" w:type="dxa"/>
            <w:shd w:val="clear" w:color="auto" w:fill="auto"/>
          </w:tcPr>
          <w:p w14:paraId="502F036E" w14:textId="77777777" w:rsidR="00D46BF1" w:rsidRPr="00F03742" w:rsidRDefault="00D46BF1" w:rsidP="00D46BF1">
            <w:pPr>
              <w:jc w:val="center"/>
              <w:rPr>
                <w:rFonts w:ascii="Arial" w:hAnsi="Arial" w:cs="Arial"/>
                <w:szCs w:val="24"/>
                <w:lang w:val="en-US"/>
              </w:rPr>
            </w:pPr>
            <w:r>
              <w:rPr>
                <w:rFonts w:ascii="Arial" w:hAnsi="Arial" w:cs="Arial"/>
                <w:szCs w:val="24"/>
                <w:lang w:val="en-US"/>
              </w:rPr>
              <w:t>7</w:t>
            </w:r>
          </w:p>
        </w:tc>
        <w:tc>
          <w:tcPr>
            <w:tcW w:w="1015" w:type="dxa"/>
            <w:shd w:val="clear" w:color="auto" w:fill="auto"/>
          </w:tcPr>
          <w:p w14:paraId="36A3812E" w14:textId="77777777" w:rsidR="00D46BF1" w:rsidRDefault="00D46BF1" w:rsidP="00D46BF1">
            <w:pPr>
              <w:jc w:val="center"/>
              <w:rPr>
                <w:rFonts w:ascii="Arial" w:hAnsi="Arial" w:cs="Arial"/>
                <w:szCs w:val="24"/>
                <w:lang w:val="en-US"/>
              </w:rPr>
            </w:pPr>
            <w:r>
              <w:rPr>
                <w:rFonts w:ascii="Arial" w:hAnsi="Arial" w:cs="Arial"/>
                <w:szCs w:val="24"/>
                <w:lang w:val="en-US"/>
              </w:rPr>
              <w:t>11</w:t>
            </w:r>
          </w:p>
        </w:tc>
        <w:tc>
          <w:tcPr>
            <w:tcW w:w="1014" w:type="dxa"/>
            <w:shd w:val="clear" w:color="auto" w:fill="auto"/>
          </w:tcPr>
          <w:p w14:paraId="399FA2F8" w14:textId="77777777" w:rsidR="00D46BF1" w:rsidRPr="00C00855" w:rsidRDefault="00D46BF1" w:rsidP="00D46BF1">
            <w:pPr>
              <w:jc w:val="center"/>
              <w:rPr>
                <w:rFonts w:ascii="Arial" w:hAnsi="Arial" w:cs="Arial"/>
                <w:szCs w:val="24"/>
                <w:lang w:val="en-US"/>
              </w:rPr>
            </w:pPr>
            <w:r w:rsidRPr="00C00855">
              <w:rPr>
                <w:rFonts w:ascii="Arial" w:hAnsi="Arial" w:cs="Arial"/>
                <w:szCs w:val="24"/>
                <w:lang w:val="en-US"/>
              </w:rPr>
              <w:t>17</w:t>
            </w:r>
          </w:p>
        </w:tc>
        <w:tc>
          <w:tcPr>
            <w:tcW w:w="1024" w:type="dxa"/>
            <w:shd w:val="clear" w:color="auto" w:fill="auto"/>
          </w:tcPr>
          <w:p w14:paraId="3C3BD517" w14:textId="77777777" w:rsidR="00D46BF1" w:rsidRPr="00C00855" w:rsidRDefault="006D7E88" w:rsidP="00D46BF1">
            <w:pPr>
              <w:jc w:val="center"/>
              <w:rPr>
                <w:rFonts w:ascii="Arial" w:hAnsi="Arial" w:cs="Arial"/>
                <w:szCs w:val="24"/>
                <w:lang w:val="en-US"/>
              </w:rPr>
            </w:pPr>
            <w:r>
              <w:rPr>
                <w:rFonts w:ascii="Arial" w:hAnsi="Arial" w:cs="Arial"/>
                <w:szCs w:val="24"/>
                <w:lang w:val="en-US"/>
              </w:rPr>
              <w:t>5</w:t>
            </w:r>
          </w:p>
        </w:tc>
        <w:tc>
          <w:tcPr>
            <w:tcW w:w="1276" w:type="dxa"/>
            <w:shd w:val="clear" w:color="auto" w:fill="auto"/>
          </w:tcPr>
          <w:p w14:paraId="5E6ABAC1" w14:textId="77777777" w:rsidR="00D46BF1" w:rsidRPr="00C00855" w:rsidRDefault="006D7E88" w:rsidP="00D46BF1">
            <w:pPr>
              <w:jc w:val="center"/>
              <w:rPr>
                <w:rFonts w:ascii="Arial" w:hAnsi="Arial" w:cs="Arial"/>
                <w:szCs w:val="24"/>
                <w:lang w:val="en-US"/>
              </w:rPr>
            </w:pPr>
            <w:r>
              <w:rPr>
                <w:rFonts w:ascii="Arial" w:hAnsi="Arial" w:cs="Arial"/>
                <w:szCs w:val="24"/>
                <w:lang w:val="en-US"/>
              </w:rPr>
              <w:t>3</w:t>
            </w:r>
          </w:p>
        </w:tc>
      </w:tr>
      <w:tr w:rsidR="00D46BF1" w:rsidRPr="009D2BAF" w14:paraId="4F545A47" w14:textId="77777777" w:rsidTr="00CC76F5">
        <w:trPr>
          <w:jc w:val="center"/>
        </w:trPr>
        <w:tc>
          <w:tcPr>
            <w:tcW w:w="4038" w:type="dxa"/>
            <w:shd w:val="clear" w:color="auto" w:fill="auto"/>
          </w:tcPr>
          <w:p w14:paraId="638B5157" w14:textId="77777777" w:rsidR="00D46BF1" w:rsidRPr="006F25D0" w:rsidRDefault="00D46BF1" w:rsidP="00D46BF1">
            <w:pPr>
              <w:rPr>
                <w:rFonts w:ascii="Arial" w:hAnsi="Arial" w:cs="Arial"/>
                <w:sz w:val="18"/>
                <w:szCs w:val="24"/>
                <w:lang w:val="en-US"/>
              </w:rPr>
            </w:pPr>
            <w:r w:rsidRPr="006F25D0">
              <w:rPr>
                <w:rFonts w:ascii="Arial" w:hAnsi="Arial" w:cs="Arial"/>
                <w:sz w:val="18"/>
                <w:szCs w:val="24"/>
                <w:lang w:val="en-US"/>
              </w:rPr>
              <w:t>Invoices Issued – Assessment Fees</w:t>
            </w:r>
          </w:p>
        </w:tc>
        <w:tc>
          <w:tcPr>
            <w:tcW w:w="1015" w:type="dxa"/>
            <w:shd w:val="clear" w:color="auto" w:fill="auto"/>
          </w:tcPr>
          <w:p w14:paraId="72BC6246" w14:textId="77777777" w:rsidR="00D46BF1" w:rsidRPr="00F03742" w:rsidRDefault="00D46BF1" w:rsidP="00D46BF1">
            <w:pPr>
              <w:jc w:val="center"/>
              <w:rPr>
                <w:rFonts w:ascii="Arial" w:hAnsi="Arial" w:cs="Arial"/>
                <w:szCs w:val="24"/>
                <w:lang w:val="en-US"/>
              </w:rPr>
            </w:pPr>
            <w:r>
              <w:rPr>
                <w:rFonts w:ascii="Arial" w:hAnsi="Arial" w:cs="Arial"/>
                <w:szCs w:val="24"/>
                <w:lang w:val="en-US"/>
              </w:rPr>
              <w:t>40</w:t>
            </w:r>
          </w:p>
        </w:tc>
        <w:tc>
          <w:tcPr>
            <w:tcW w:w="1015" w:type="dxa"/>
            <w:shd w:val="clear" w:color="auto" w:fill="auto"/>
          </w:tcPr>
          <w:p w14:paraId="4013184F" w14:textId="77777777" w:rsidR="00D46BF1" w:rsidRDefault="00D46BF1" w:rsidP="00D46BF1">
            <w:pPr>
              <w:jc w:val="center"/>
              <w:rPr>
                <w:rFonts w:ascii="Arial" w:hAnsi="Arial" w:cs="Arial"/>
                <w:szCs w:val="24"/>
                <w:lang w:val="en-US"/>
              </w:rPr>
            </w:pPr>
            <w:r>
              <w:rPr>
                <w:rFonts w:ascii="Arial" w:hAnsi="Arial" w:cs="Arial"/>
                <w:szCs w:val="24"/>
                <w:lang w:val="en-US"/>
              </w:rPr>
              <w:t>49</w:t>
            </w:r>
          </w:p>
        </w:tc>
        <w:tc>
          <w:tcPr>
            <w:tcW w:w="1014" w:type="dxa"/>
            <w:shd w:val="clear" w:color="auto" w:fill="auto"/>
          </w:tcPr>
          <w:p w14:paraId="3798525C" w14:textId="77777777" w:rsidR="00D46BF1" w:rsidRPr="00C00855" w:rsidRDefault="00D46BF1" w:rsidP="00D46BF1">
            <w:pPr>
              <w:jc w:val="center"/>
              <w:rPr>
                <w:rFonts w:ascii="Arial" w:hAnsi="Arial" w:cs="Arial"/>
                <w:szCs w:val="24"/>
                <w:lang w:val="en-US"/>
              </w:rPr>
            </w:pPr>
            <w:r>
              <w:rPr>
                <w:rFonts w:ascii="Arial" w:hAnsi="Arial" w:cs="Arial"/>
                <w:szCs w:val="24"/>
                <w:lang w:val="en-US"/>
              </w:rPr>
              <w:t>42</w:t>
            </w:r>
          </w:p>
        </w:tc>
        <w:tc>
          <w:tcPr>
            <w:tcW w:w="1024" w:type="dxa"/>
            <w:shd w:val="clear" w:color="auto" w:fill="auto"/>
          </w:tcPr>
          <w:p w14:paraId="699C6E15" w14:textId="77777777" w:rsidR="00D46BF1" w:rsidRPr="00C00855" w:rsidRDefault="00D46BF1" w:rsidP="00D46BF1">
            <w:pPr>
              <w:jc w:val="center"/>
              <w:rPr>
                <w:rFonts w:ascii="Arial" w:hAnsi="Arial" w:cs="Arial"/>
                <w:szCs w:val="24"/>
                <w:lang w:val="en-US"/>
              </w:rPr>
            </w:pPr>
            <w:r w:rsidRPr="00C00855">
              <w:rPr>
                <w:rFonts w:ascii="Arial" w:hAnsi="Arial" w:cs="Arial"/>
                <w:szCs w:val="24"/>
                <w:lang w:val="en-US"/>
              </w:rPr>
              <w:t>2</w:t>
            </w:r>
            <w:r w:rsidR="00E132DC">
              <w:rPr>
                <w:rFonts w:ascii="Arial" w:hAnsi="Arial" w:cs="Arial"/>
                <w:szCs w:val="24"/>
                <w:lang w:val="en-US"/>
              </w:rPr>
              <w:t>0</w:t>
            </w:r>
          </w:p>
        </w:tc>
        <w:tc>
          <w:tcPr>
            <w:tcW w:w="1276" w:type="dxa"/>
            <w:shd w:val="clear" w:color="auto" w:fill="auto"/>
          </w:tcPr>
          <w:p w14:paraId="31381397" w14:textId="77777777" w:rsidR="00D46BF1" w:rsidRPr="00C00855" w:rsidRDefault="00CC76F5" w:rsidP="00D46BF1">
            <w:pPr>
              <w:jc w:val="center"/>
              <w:rPr>
                <w:rFonts w:ascii="Arial" w:hAnsi="Arial" w:cs="Arial"/>
                <w:szCs w:val="24"/>
                <w:lang w:val="en-US"/>
              </w:rPr>
            </w:pPr>
            <w:r>
              <w:rPr>
                <w:rFonts w:ascii="Arial" w:hAnsi="Arial" w:cs="Arial"/>
                <w:szCs w:val="24"/>
                <w:lang w:val="en-US"/>
              </w:rPr>
              <w:t>19</w:t>
            </w:r>
          </w:p>
        </w:tc>
      </w:tr>
      <w:tr w:rsidR="00D46BF1" w:rsidRPr="009D2BAF" w14:paraId="4733EE5C" w14:textId="77777777" w:rsidTr="00CC76F5">
        <w:trPr>
          <w:jc w:val="center"/>
        </w:trPr>
        <w:tc>
          <w:tcPr>
            <w:tcW w:w="4038" w:type="dxa"/>
            <w:shd w:val="clear" w:color="auto" w:fill="auto"/>
          </w:tcPr>
          <w:p w14:paraId="72182823" w14:textId="77777777" w:rsidR="00D46BF1" w:rsidRPr="006F25D0" w:rsidRDefault="00D46BF1" w:rsidP="00D46BF1">
            <w:pPr>
              <w:rPr>
                <w:rFonts w:ascii="Arial" w:hAnsi="Arial" w:cs="Arial"/>
                <w:sz w:val="18"/>
                <w:szCs w:val="24"/>
                <w:lang w:val="en-US"/>
              </w:rPr>
            </w:pPr>
            <w:r>
              <w:rPr>
                <w:rFonts w:ascii="Arial" w:hAnsi="Arial" w:cs="Arial"/>
                <w:sz w:val="18"/>
                <w:szCs w:val="24"/>
                <w:lang w:val="en-US"/>
              </w:rPr>
              <w:t>Invoices Issued – Conference Sponsor</w:t>
            </w:r>
          </w:p>
        </w:tc>
        <w:tc>
          <w:tcPr>
            <w:tcW w:w="1015" w:type="dxa"/>
            <w:shd w:val="clear" w:color="auto" w:fill="auto"/>
          </w:tcPr>
          <w:p w14:paraId="23C8B875" w14:textId="77777777" w:rsidR="00D46BF1" w:rsidRPr="00F03742" w:rsidRDefault="00D46BF1" w:rsidP="00D46BF1">
            <w:pPr>
              <w:jc w:val="center"/>
              <w:rPr>
                <w:rFonts w:ascii="Arial" w:hAnsi="Arial" w:cs="Arial"/>
                <w:szCs w:val="24"/>
                <w:lang w:val="en-US"/>
              </w:rPr>
            </w:pPr>
            <w:r>
              <w:rPr>
                <w:rFonts w:ascii="Arial" w:hAnsi="Arial" w:cs="Arial"/>
                <w:szCs w:val="24"/>
                <w:lang w:val="en-US"/>
              </w:rPr>
              <w:t>13</w:t>
            </w:r>
          </w:p>
        </w:tc>
        <w:tc>
          <w:tcPr>
            <w:tcW w:w="1015" w:type="dxa"/>
            <w:shd w:val="clear" w:color="auto" w:fill="auto"/>
          </w:tcPr>
          <w:p w14:paraId="66593027" w14:textId="77777777" w:rsidR="00D46BF1" w:rsidRDefault="00D46BF1" w:rsidP="00D46BF1">
            <w:pPr>
              <w:jc w:val="center"/>
              <w:rPr>
                <w:rFonts w:ascii="Arial" w:hAnsi="Arial" w:cs="Arial"/>
                <w:szCs w:val="24"/>
                <w:lang w:val="en-US"/>
              </w:rPr>
            </w:pPr>
            <w:r>
              <w:rPr>
                <w:rFonts w:ascii="Arial" w:hAnsi="Arial" w:cs="Arial"/>
                <w:szCs w:val="24"/>
                <w:lang w:val="en-US"/>
              </w:rPr>
              <w:t>9</w:t>
            </w:r>
          </w:p>
        </w:tc>
        <w:tc>
          <w:tcPr>
            <w:tcW w:w="1014" w:type="dxa"/>
            <w:shd w:val="clear" w:color="auto" w:fill="auto"/>
          </w:tcPr>
          <w:p w14:paraId="0699253C"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0</w:t>
            </w:r>
          </w:p>
        </w:tc>
        <w:tc>
          <w:tcPr>
            <w:tcW w:w="1024" w:type="dxa"/>
            <w:shd w:val="clear" w:color="auto" w:fill="auto"/>
          </w:tcPr>
          <w:p w14:paraId="3C3612D7"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0</w:t>
            </w:r>
          </w:p>
        </w:tc>
        <w:tc>
          <w:tcPr>
            <w:tcW w:w="1276" w:type="dxa"/>
            <w:shd w:val="clear" w:color="auto" w:fill="auto"/>
          </w:tcPr>
          <w:p w14:paraId="017D83BF"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0</w:t>
            </w:r>
          </w:p>
        </w:tc>
      </w:tr>
      <w:tr w:rsidR="00D46BF1" w:rsidRPr="009D2BAF" w14:paraId="66AAF37A" w14:textId="77777777" w:rsidTr="00CC76F5">
        <w:trPr>
          <w:jc w:val="center"/>
        </w:trPr>
        <w:tc>
          <w:tcPr>
            <w:tcW w:w="4038" w:type="dxa"/>
            <w:shd w:val="clear" w:color="auto" w:fill="auto"/>
          </w:tcPr>
          <w:p w14:paraId="2E4C0D33" w14:textId="77777777" w:rsidR="00D46BF1" w:rsidRPr="006F25D0" w:rsidRDefault="00D46BF1" w:rsidP="00D46BF1">
            <w:pPr>
              <w:rPr>
                <w:rFonts w:ascii="Arial" w:hAnsi="Arial" w:cs="Arial"/>
                <w:sz w:val="18"/>
                <w:szCs w:val="24"/>
                <w:lang w:val="en-US"/>
              </w:rPr>
            </w:pPr>
            <w:r>
              <w:rPr>
                <w:rFonts w:ascii="Arial" w:hAnsi="Arial" w:cs="Arial"/>
                <w:sz w:val="18"/>
                <w:szCs w:val="24"/>
                <w:lang w:val="en-US"/>
              </w:rPr>
              <w:t>Invoices Issued – RTP Annual Fees</w:t>
            </w:r>
          </w:p>
        </w:tc>
        <w:tc>
          <w:tcPr>
            <w:tcW w:w="1015" w:type="dxa"/>
            <w:shd w:val="clear" w:color="auto" w:fill="auto"/>
          </w:tcPr>
          <w:p w14:paraId="36A3314C" w14:textId="77777777" w:rsidR="00D46BF1" w:rsidRPr="00F03742" w:rsidRDefault="00D46BF1" w:rsidP="00D46BF1">
            <w:pPr>
              <w:jc w:val="center"/>
              <w:rPr>
                <w:rFonts w:ascii="Arial" w:hAnsi="Arial" w:cs="Arial"/>
                <w:szCs w:val="24"/>
                <w:lang w:val="en-US"/>
              </w:rPr>
            </w:pPr>
            <w:r w:rsidRPr="00F03742">
              <w:rPr>
                <w:rFonts w:ascii="Arial" w:hAnsi="Arial" w:cs="Arial"/>
                <w:szCs w:val="24"/>
                <w:lang w:val="en-US"/>
              </w:rPr>
              <w:t>1</w:t>
            </w:r>
            <w:r>
              <w:rPr>
                <w:rFonts w:ascii="Arial" w:hAnsi="Arial" w:cs="Arial"/>
                <w:szCs w:val="24"/>
                <w:lang w:val="en-US"/>
              </w:rPr>
              <w:t>2</w:t>
            </w:r>
          </w:p>
        </w:tc>
        <w:tc>
          <w:tcPr>
            <w:tcW w:w="1015" w:type="dxa"/>
            <w:shd w:val="clear" w:color="auto" w:fill="auto"/>
          </w:tcPr>
          <w:p w14:paraId="2DA70D4C" w14:textId="77777777" w:rsidR="00D46BF1" w:rsidRPr="00F03742" w:rsidRDefault="00D46BF1" w:rsidP="00D46BF1">
            <w:pPr>
              <w:jc w:val="center"/>
              <w:rPr>
                <w:rFonts w:ascii="Arial" w:hAnsi="Arial" w:cs="Arial"/>
                <w:szCs w:val="24"/>
                <w:lang w:val="en-US"/>
              </w:rPr>
            </w:pPr>
            <w:r>
              <w:rPr>
                <w:rFonts w:ascii="Arial" w:hAnsi="Arial" w:cs="Arial"/>
                <w:szCs w:val="24"/>
                <w:lang w:val="en-US"/>
              </w:rPr>
              <w:t>16</w:t>
            </w:r>
          </w:p>
        </w:tc>
        <w:tc>
          <w:tcPr>
            <w:tcW w:w="1014" w:type="dxa"/>
            <w:shd w:val="clear" w:color="auto" w:fill="auto"/>
          </w:tcPr>
          <w:p w14:paraId="7CB5EA88"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29</w:t>
            </w:r>
          </w:p>
        </w:tc>
        <w:tc>
          <w:tcPr>
            <w:tcW w:w="1024" w:type="dxa"/>
            <w:shd w:val="clear" w:color="auto" w:fill="auto"/>
          </w:tcPr>
          <w:p w14:paraId="69F36003"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3</w:t>
            </w:r>
            <w:r w:rsidR="004C77A5">
              <w:rPr>
                <w:rFonts w:ascii="Arial" w:hAnsi="Arial" w:cs="Arial"/>
                <w:szCs w:val="24"/>
                <w:lang w:val="en-US"/>
              </w:rPr>
              <w:t>3</w:t>
            </w:r>
          </w:p>
        </w:tc>
        <w:tc>
          <w:tcPr>
            <w:tcW w:w="1276" w:type="dxa"/>
            <w:shd w:val="clear" w:color="auto" w:fill="auto"/>
          </w:tcPr>
          <w:p w14:paraId="38B72FA1" w14:textId="77777777" w:rsidR="00D46BF1" w:rsidRPr="00B408DF" w:rsidRDefault="00D46BF1" w:rsidP="00D46BF1">
            <w:pPr>
              <w:jc w:val="center"/>
              <w:rPr>
                <w:rFonts w:ascii="Arial" w:hAnsi="Arial" w:cs="Arial"/>
                <w:szCs w:val="24"/>
                <w:lang w:val="en-US"/>
              </w:rPr>
            </w:pPr>
            <w:r w:rsidRPr="00B408DF">
              <w:rPr>
                <w:rFonts w:ascii="Arial" w:hAnsi="Arial" w:cs="Arial"/>
                <w:szCs w:val="24"/>
                <w:lang w:val="en-US"/>
              </w:rPr>
              <w:t>3</w:t>
            </w:r>
            <w:r w:rsidR="004C77A5">
              <w:rPr>
                <w:rFonts w:ascii="Arial" w:hAnsi="Arial" w:cs="Arial"/>
                <w:szCs w:val="24"/>
                <w:lang w:val="en-US"/>
              </w:rPr>
              <w:t>3</w:t>
            </w:r>
          </w:p>
        </w:tc>
      </w:tr>
      <w:tr w:rsidR="00D46BF1" w:rsidRPr="009D2BAF" w14:paraId="6181FA9B" w14:textId="77777777" w:rsidTr="00CC76F5">
        <w:trPr>
          <w:jc w:val="center"/>
        </w:trPr>
        <w:tc>
          <w:tcPr>
            <w:tcW w:w="4038" w:type="dxa"/>
            <w:shd w:val="clear" w:color="auto" w:fill="auto"/>
          </w:tcPr>
          <w:p w14:paraId="474B6DCE" w14:textId="77777777" w:rsidR="00D46BF1" w:rsidRPr="006F25D0" w:rsidRDefault="00D46BF1" w:rsidP="00D46BF1">
            <w:pPr>
              <w:rPr>
                <w:rFonts w:ascii="Arial" w:hAnsi="Arial" w:cs="Arial"/>
                <w:sz w:val="18"/>
                <w:szCs w:val="24"/>
                <w:lang w:val="en-US"/>
              </w:rPr>
            </w:pPr>
            <w:r w:rsidRPr="006F25D0">
              <w:rPr>
                <w:rFonts w:ascii="Arial" w:hAnsi="Arial" w:cs="Arial"/>
                <w:sz w:val="18"/>
                <w:szCs w:val="24"/>
                <w:lang w:val="en-US"/>
              </w:rPr>
              <w:t>Invoices processed / Central Approval – Assessor Charges</w:t>
            </w:r>
          </w:p>
        </w:tc>
        <w:tc>
          <w:tcPr>
            <w:tcW w:w="1015" w:type="dxa"/>
            <w:shd w:val="clear" w:color="auto" w:fill="auto"/>
          </w:tcPr>
          <w:p w14:paraId="33C0538D" w14:textId="77777777" w:rsidR="00D46BF1" w:rsidRPr="00F03742" w:rsidRDefault="00D46BF1" w:rsidP="00D46BF1">
            <w:pPr>
              <w:jc w:val="center"/>
              <w:rPr>
                <w:rFonts w:ascii="Arial" w:hAnsi="Arial" w:cs="Arial"/>
                <w:szCs w:val="24"/>
                <w:lang w:val="en-US"/>
              </w:rPr>
            </w:pPr>
            <w:r>
              <w:rPr>
                <w:rFonts w:ascii="Arial" w:hAnsi="Arial" w:cs="Arial"/>
                <w:szCs w:val="24"/>
                <w:lang w:val="en-US"/>
              </w:rPr>
              <w:t>72</w:t>
            </w:r>
          </w:p>
        </w:tc>
        <w:tc>
          <w:tcPr>
            <w:tcW w:w="1015" w:type="dxa"/>
            <w:shd w:val="clear" w:color="auto" w:fill="auto"/>
          </w:tcPr>
          <w:p w14:paraId="74520849" w14:textId="77777777" w:rsidR="00D46BF1" w:rsidRDefault="00D46BF1" w:rsidP="00D46BF1">
            <w:pPr>
              <w:jc w:val="center"/>
              <w:rPr>
                <w:rFonts w:ascii="Arial" w:hAnsi="Arial" w:cs="Arial"/>
                <w:szCs w:val="24"/>
                <w:lang w:val="en-US"/>
              </w:rPr>
            </w:pPr>
            <w:r>
              <w:rPr>
                <w:rFonts w:ascii="Arial" w:hAnsi="Arial" w:cs="Arial"/>
                <w:szCs w:val="24"/>
                <w:lang w:val="en-US"/>
              </w:rPr>
              <w:t>57</w:t>
            </w:r>
          </w:p>
        </w:tc>
        <w:tc>
          <w:tcPr>
            <w:tcW w:w="1014" w:type="dxa"/>
            <w:shd w:val="clear" w:color="auto" w:fill="auto"/>
          </w:tcPr>
          <w:p w14:paraId="0A14BDFA" w14:textId="77777777" w:rsidR="00D46BF1" w:rsidRPr="00CD0291" w:rsidRDefault="00D46BF1" w:rsidP="00D46BF1">
            <w:pPr>
              <w:jc w:val="center"/>
              <w:rPr>
                <w:rFonts w:ascii="Arial" w:hAnsi="Arial" w:cs="Arial"/>
                <w:szCs w:val="24"/>
                <w:lang w:val="en-US"/>
              </w:rPr>
            </w:pPr>
            <w:r>
              <w:rPr>
                <w:rFonts w:ascii="Arial" w:hAnsi="Arial" w:cs="Arial"/>
                <w:szCs w:val="24"/>
                <w:lang w:val="en-US"/>
              </w:rPr>
              <w:t>68</w:t>
            </w:r>
          </w:p>
        </w:tc>
        <w:tc>
          <w:tcPr>
            <w:tcW w:w="1024" w:type="dxa"/>
            <w:shd w:val="clear" w:color="auto" w:fill="auto"/>
          </w:tcPr>
          <w:p w14:paraId="58C8D132" w14:textId="77777777" w:rsidR="00D46BF1" w:rsidRPr="00CD0291" w:rsidRDefault="00E132DC" w:rsidP="00D46BF1">
            <w:pPr>
              <w:jc w:val="center"/>
              <w:rPr>
                <w:rFonts w:ascii="Arial" w:hAnsi="Arial" w:cs="Arial"/>
                <w:szCs w:val="24"/>
                <w:lang w:val="en-US"/>
              </w:rPr>
            </w:pPr>
            <w:r>
              <w:rPr>
                <w:rFonts w:ascii="Arial" w:hAnsi="Arial" w:cs="Arial"/>
                <w:szCs w:val="24"/>
                <w:lang w:val="en-US"/>
              </w:rPr>
              <w:t>24</w:t>
            </w:r>
          </w:p>
        </w:tc>
        <w:tc>
          <w:tcPr>
            <w:tcW w:w="1276" w:type="dxa"/>
            <w:shd w:val="clear" w:color="auto" w:fill="auto"/>
          </w:tcPr>
          <w:p w14:paraId="2B0E5FE7" w14:textId="77777777" w:rsidR="00D46BF1" w:rsidRPr="00CD0291" w:rsidRDefault="00E132DC" w:rsidP="00D46BF1">
            <w:pPr>
              <w:jc w:val="center"/>
              <w:rPr>
                <w:rFonts w:ascii="Arial" w:hAnsi="Arial" w:cs="Arial"/>
                <w:szCs w:val="24"/>
                <w:lang w:val="en-US"/>
              </w:rPr>
            </w:pPr>
            <w:r>
              <w:rPr>
                <w:rFonts w:ascii="Arial" w:hAnsi="Arial" w:cs="Arial"/>
                <w:szCs w:val="24"/>
                <w:lang w:val="en-US"/>
              </w:rPr>
              <w:t>26</w:t>
            </w:r>
          </w:p>
        </w:tc>
      </w:tr>
      <w:tr w:rsidR="00D46BF1" w:rsidRPr="0050393C" w14:paraId="52DC4379" w14:textId="77777777" w:rsidTr="00CC76F5">
        <w:trPr>
          <w:trHeight w:val="488"/>
          <w:jc w:val="center"/>
        </w:trPr>
        <w:tc>
          <w:tcPr>
            <w:tcW w:w="4038" w:type="dxa"/>
            <w:shd w:val="clear" w:color="auto" w:fill="auto"/>
            <w:vAlign w:val="center"/>
          </w:tcPr>
          <w:p w14:paraId="5277F668" w14:textId="77777777" w:rsidR="00D46BF1" w:rsidRPr="00E33A3E" w:rsidRDefault="00D46BF1" w:rsidP="00D46BF1">
            <w:pPr>
              <w:jc w:val="center"/>
              <w:rPr>
                <w:rFonts w:ascii="Arial" w:hAnsi="Arial" w:cs="Arial"/>
                <w:b/>
                <w:sz w:val="24"/>
                <w:szCs w:val="24"/>
                <w:lang w:val="en-US"/>
              </w:rPr>
            </w:pPr>
            <w:r w:rsidRPr="00E33A3E">
              <w:rPr>
                <w:rFonts w:ascii="Arial" w:hAnsi="Arial" w:cs="Arial"/>
                <w:b/>
                <w:szCs w:val="24"/>
                <w:lang w:val="en-US"/>
              </w:rPr>
              <w:t>TOTAL Invoices issued and processed</w:t>
            </w:r>
          </w:p>
        </w:tc>
        <w:tc>
          <w:tcPr>
            <w:tcW w:w="1015" w:type="dxa"/>
            <w:shd w:val="clear" w:color="auto" w:fill="auto"/>
          </w:tcPr>
          <w:p w14:paraId="5F34D569" w14:textId="77777777" w:rsidR="00D46BF1" w:rsidRPr="00F03742" w:rsidRDefault="00D46BF1" w:rsidP="00D46BF1">
            <w:pPr>
              <w:spacing w:line="360" w:lineRule="auto"/>
              <w:jc w:val="center"/>
              <w:rPr>
                <w:rFonts w:ascii="Arial" w:hAnsi="Arial" w:cs="Arial"/>
                <w:b/>
                <w:szCs w:val="24"/>
                <w:lang w:val="en-US"/>
              </w:rPr>
            </w:pPr>
            <w:r>
              <w:rPr>
                <w:rFonts w:ascii="Arial" w:hAnsi="Arial" w:cs="Arial"/>
                <w:b/>
                <w:szCs w:val="24"/>
                <w:lang w:val="en-US"/>
              </w:rPr>
              <w:t>385</w:t>
            </w:r>
          </w:p>
        </w:tc>
        <w:tc>
          <w:tcPr>
            <w:tcW w:w="1015" w:type="dxa"/>
            <w:shd w:val="clear" w:color="auto" w:fill="auto"/>
          </w:tcPr>
          <w:p w14:paraId="08EC10FD" w14:textId="77777777" w:rsidR="00D46BF1" w:rsidRDefault="00D46BF1" w:rsidP="00D46BF1">
            <w:pPr>
              <w:spacing w:line="360" w:lineRule="auto"/>
              <w:jc w:val="center"/>
              <w:rPr>
                <w:rFonts w:ascii="Arial" w:hAnsi="Arial" w:cs="Arial"/>
                <w:b/>
                <w:szCs w:val="24"/>
                <w:lang w:val="en-US"/>
              </w:rPr>
            </w:pPr>
            <w:r>
              <w:rPr>
                <w:rFonts w:ascii="Arial" w:hAnsi="Arial" w:cs="Arial"/>
                <w:b/>
                <w:szCs w:val="24"/>
                <w:lang w:val="en-US"/>
              </w:rPr>
              <w:t>413</w:t>
            </w:r>
          </w:p>
        </w:tc>
        <w:tc>
          <w:tcPr>
            <w:tcW w:w="1014" w:type="dxa"/>
            <w:shd w:val="clear" w:color="auto" w:fill="auto"/>
          </w:tcPr>
          <w:p w14:paraId="63546657" w14:textId="77777777" w:rsidR="00D46BF1" w:rsidRPr="00E57999" w:rsidRDefault="00D46BF1" w:rsidP="00D46BF1">
            <w:pPr>
              <w:spacing w:line="360" w:lineRule="auto"/>
              <w:jc w:val="center"/>
              <w:rPr>
                <w:rFonts w:ascii="Arial" w:hAnsi="Arial" w:cs="Arial"/>
                <w:b/>
                <w:szCs w:val="24"/>
                <w:lang w:val="en-US"/>
              </w:rPr>
            </w:pPr>
            <w:r>
              <w:rPr>
                <w:rFonts w:ascii="Arial" w:hAnsi="Arial" w:cs="Arial"/>
                <w:b/>
                <w:szCs w:val="24"/>
                <w:lang w:val="en-US"/>
              </w:rPr>
              <w:t>406</w:t>
            </w:r>
          </w:p>
        </w:tc>
        <w:tc>
          <w:tcPr>
            <w:tcW w:w="1024" w:type="dxa"/>
            <w:shd w:val="clear" w:color="auto" w:fill="auto"/>
          </w:tcPr>
          <w:p w14:paraId="37E70CCB" w14:textId="77777777" w:rsidR="00D46BF1" w:rsidRPr="00E57999" w:rsidRDefault="00CC76F5" w:rsidP="00D46BF1">
            <w:pPr>
              <w:spacing w:line="360" w:lineRule="auto"/>
              <w:jc w:val="center"/>
              <w:rPr>
                <w:rFonts w:ascii="Arial" w:hAnsi="Arial" w:cs="Arial"/>
                <w:b/>
                <w:szCs w:val="24"/>
                <w:lang w:val="en-US"/>
              </w:rPr>
            </w:pPr>
            <w:r>
              <w:rPr>
                <w:rFonts w:ascii="Arial" w:hAnsi="Arial" w:cs="Arial"/>
                <w:b/>
                <w:szCs w:val="24"/>
                <w:lang w:val="en-US"/>
              </w:rPr>
              <w:t>340</w:t>
            </w:r>
          </w:p>
        </w:tc>
        <w:tc>
          <w:tcPr>
            <w:tcW w:w="1276" w:type="dxa"/>
            <w:shd w:val="clear" w:color="auto" w:fill="auto"/>
          </w:tcPr>
          <w:p w14:paraId="35E2A4E2" w14:textId="77777777" w:rsidR="00D46BF1" w:rsidRPr="00E57999" w:rsidRDefault="00CC76F5" w:rsidP="00D46BF1">
            <w:pPr>
              <w:spacing w:line="360" w:lineRule="auto"/>
              <w:jc w:val="center"/>
              <w:rPr>
                <w:rFonts w:ascii="Arial" w:hAnsi="Arial" w:cs="Arial"/>
                <w:b/>
                <w:szCs w:val="24"/>
                <w:lang w:val="en-US"/>
              </w:rPr>
            </w:pPr>
            <w:r>
              <w:rPr>
                <w:rFonts w:ascii="Arial" w:hAnsi="Arial" w:cs="Arial"/>
                <w:b/>
                <w:szCs w:val="24"/>
                <w:lang w:val="en-US"/>
              </w:rPr>
              <w:t>237</w:t>
            </w:r>
          </w:p>
        </w:tc>
      </w:tr>
    </w:tbl>
    <w:p w14:paraId="67155CD6" w14:textId="77777777" w:rsidR="00FC7278" w:rsidRDefault="00FC7278" w:rsidP="001549D7">
      <w:pPr>
        <w:rPr>
          <w:rFonts w:ascii="Arial" w:hAnsi="Arial" w:cs="Arial"/>
          <w:sz w:val="24"/>
          <w:szCs w:val="24"/>
          <w:highlight w:val="yellow"/>
          <w:lang w:val="en-US"/>
        </w:rPr>
      </w:pPr>
    </w:p>
    <w:p w14:paraId="39975C74" w14:textId="77777777" w:rsidR="009211B7" w:rsidRPr="006E40B0" w:rsidRDefault="00BB7C53" w:rsidP="009211B7">
      <w:pPr>
        <w:rPr>
          <w:rFonts w:ascii="Arial" w:hAnsi="Arial" w:cs="Arial"/>
          <w:sz w:val="22"/>
          <w:szCs w:val="24"/>
          <w:lang w:val="en-US"/>
        </w:rPr>
      </w:pPr>
      <w:r w:rsidRPr="0049288F">
        <w:rPr>
          <w:rFonts w:ascii="Arial" w:hAnsi="Arial" w:cs="Arial"/>
          <w:sz w:val="22"/>
          <w:szCs w:val="24"/>
          <w:lang w:val="en-US"/>
        </w:rPr>
        <w:t>We are pleased to advise that t</w:t>
      </w:r>
      <w:r w:rsidR="001549D7" w:rsidRPr="0049288F">
        <w:rPr>
          <w:rFonts w:ascii="Arial" w:hAnsi="Arial" w:cs="Arial"/>
          <w:sz w:val="22"/>
          <w:szCs w:val="24"/>
          <w:lang w:val="en-US"/>
        </w:rPr>
        <w:t>here are no specific issues concerning finance at this time</w:t>
      </w:r>
      <w:r w:rsidR="009211B7">
        <w:rPr>
          <w:rFonts w:ascii="Arial" w:hAnsi="Arial" w:cs="Arial"/>
          <w:sz w:val="22"/>
          <w:szCs w:val="24"/>
          <w:lang w:val="en-US"/>
        </w:rPr>
        <w:t xml:space="preserve"> and note that the </w:t>
      </w:r>
      <w:r w:rsidR="009211B7" w:rsidRPr="006E40B0">
        <w:rPr>
          <w:rFonts w:ascii="Arial" w:hAnsi="Arial" w:cs="Arial"/>
          <w:sz w:val="22"/>
          <w:szCs w:val="24"/>
          <w:lang w:val="en-US"/>
        </w:rPr>
        <w:t xml:space="preserve">overall response to on-time payment of invoices by Members </w:t>
      </w:r>
      <w:r w:rsidR="00A6101A">
        <w:rPr>
          <w:rFonts w:ascii="Arial" w:hAnsi="Arial" w:cs="Arial"/>
          <w:sz w:val="22"/>
          <w:szCs w:val="24"/>
          <w:lang w:val="en-US"/>
        </w:rPr>
        <w:t xml:space="preserve">is </w:t>
      </w:r>
      <w:r w:rsidR="009211B7" w:rsidRPr="006E40B0">
        <w:rPr>
          <w:rFonts w:ascii="Arial" w:hAnsi="Arial" w:cs="Arial"/>
          <w:sz w:val="22"/>
          <w:szCs w:val="24"/>
          <w:lang w:val="en-US"/>
        </w:rPr>
        <w:t>generally good</w:t>
      </w:r>
      <w:r w:rsidR="009211B7">
        <w:rPr>
          <w:rFonts w:ascii="Arial" w:hAnsi="Arial" w:cs="Arial"/>
          <w:sz w:val="22"/>
          <w:szCs w:val="24"/>
          <w:lang w:val="en-US"/>
        </w:rPr>
        <w:t xml:space="preserve">. </w:t>
      </w:r>
    </w:p>
    <w:p w14:paraId="7EC29864" w14:textId="77777777" w:rsidR="00D231AF" w:rsidRPr="005E2269" w:rsidRDefault="001549D7" w:rsidP="001549D7">
      <w:pPr>
        <w:rPr>
          <w:rFonts w:ascii="Arial" w:hAnsi="Arial" w:cs="Arial"/>
          <w:sz w:val="22"/>
          <w:szCs w:val="24"/>
          <w:lang w:val="en-US"/>
        </w:rPr>
      </w:pPr>
      <w:r w:rsidRPr="0049288F">
        <w:rPr>
          <w:rFonts w:ascii="Arial" w:hAnsi="Arial" w:cs="Arial"/>
          <w:sz w:val="22"/>
          <w:szCs w:val="24"/>
          <w:lang w:val="en-US"/>
        </w:rPr>
        <w:t>A fu</w:t>
      </w:r>
      <w:r w:rsidR="0075055B" w:rsidRPr="0049288F">
        <w:rPr>
          <w:rFonts w:ascii="Arial" w:hAnsi="Arial" w:cs="Arial"/>
          <w:sz w:val="22"/>
          <w:szCs w:val="24"/>
          <w:lang w:val="en-US"/>
        </w:rPr>
        <w:t xml:space="preserve">rther update </w:t>
      </w:r>
      <w:r w:rsidRPr="0049288F">
        <w:rPr>
          <w:rFonts w:ascii="Arial" w:hAnsi="Arial" w:cs="Arial"/>
          <w:sz w:val="22"/>
          <w:szCs w:val="24"/>
          <w:lang w:val="en-US"/>
        </w:rPr>
        <w:t xml:space="preserve">report will be given during the </w:t>
      </w:r>
      <w:r w:rsidR="00F8774E" w:rsidRPr="0049288F">
        <w:rPr>
          <w:rFonts w:ascii="Arial" w:hAnsi="Arial" w:cs="Arial"/>
          <w:sz w:val="22"/>
          <w:szCs w:val="24"/>
          <w:lang w:val="en-US"/>
        </w:rPr>
        <w:t>ExMC meeting by the Treasurer.</w:t>
      </w:r>
    </w:p>
    <w:p w14:paraId="0A5D34C2" w14:textId="77777777" w:rsidR="00EF362D" w:rsidRDefault="00EF362D" w:rsidP="001549D7">
      <w:pPr>
        <w:rPr>
          <w:rFonts w:ascii="Arial" w:hAnsi="Arial" w:cs="Arial"/>
          <w:sz w:val="24"/>
          <w:szCs w:val="24"/>
          <w:lang w:val="en-US"/>
        </w:rPr>
      </w:pPr>
    </w:p>
    <w:p w14:paraId="34BDB6D7" w14:textId="77777777" w:rsidR="00907B6C" w:rsidRPr="0087420B" w:rsidRDefault="00200BDE" w:rsidP="003718A6">
      <w:pPr>
        <w:rPr>
          <w:rFonts w:ascii="Arial" w:hAnsi="Arial" w:cs="Arial"/>
          <w:b/>
          <w:sz w:val="24"/>
          <w:szCs w:val="24"/>
          <w:lang w:val="en-US"/>
        </w:rPr>
      </w:pPr>
      <w:r w:rsidRPr="0087420B">
        <w:rPr>
          <w:rFonts w:ascii="Arial" w:hAnsi="Arial" w:cs="Arial"/>
          <w:b/>
          <w:sz w:val="24"/>
          <w:szCs w:val="24"/>
          <w:lang w:val="en-US"/>
        </w:rPr>
        <w:t xml:space="preserve">9 </w:t>
      </w:r>
      <w:r w:rsidR="00727118" w:rsidRPr="0087420B">
        <w:rPr>
          <w:rFonts w:ascii="Arial" w:hAnsi="Arial" w:cs="Arial"/>
          <w:b/>
          <w:sz w:val="24"/>
          <w:szCs w:val="24"/>
          <w:lang w:val="en-US"/>
        </w:rPr>
        <w:tab/>
      </w:r>
      <w:r w:rsidR="00907B6C" w:rsidRPr="0087420B">
        <w:rPr>
          <w:rFonts w:ascii="Arial" w:hAnsi="Arial" w:cs="Arial"/>
          <w:b/>
          <w:sz w:val="24"/>
          <w:szCs w:val="24"/>
          <w:lang w:val="en-US"/>
        </w:rPr>
        <w:t>IECEx Executive – Activities and Decisions between meetings</w:t>
      </w:r>
    </w:p>
    <w:p w14:paraId="6D1C3111" w14:textId="77777777" w:rsidR="00E75AA7" w:rsidRDefault="00E75AA7" w:rsidP="001D7CD8">
      <w:pPr>
        <w:rPr>
          <w:rFonts w:ascii="Arial" w:hAnsi="Arial" w:cs="Arial"/>
          <w:sz w:val="22"/>
          <w:szCs w:val="24"/>
          <w:lang w:val="en-US"/>
        </w:rPr>
      </w:pPr>
    </w:p>
    <w:p w14:paraId="6D9346A5" w14:textId="77777777" w:rsidR="00E75AA7" w:rsidRPr="00E75AA7" w:rsidRDefault="00E75AA7" w:rsidP="001D7CD8">
      <w:pPr>
        <w:rPr>
          <w:rFonts w:ascii="Arial" w:hAnsi="Arial" w:cs="Arial"/>
          <w:b/>
          <w:bCs/>
          <w:sz w:val="22"/>
          <w:szCs w:val="24"/>
          <w:lang w:val="en-US"/>
        </w:rPr>
      </w:pPr>
      <w:r w:rsidRPr="00E75AA7">
        <w:rPr>
          <w:rFonts w:ascii="Arial" w:hAnsi="Arial" w:cs="Arial"/>
          <w:b/>
          <w:bCs/>
          <w:sz w:val="22"/>
          <w:szCs w:val="24"/>
          <w:lang w:val="en-US"/>
        </w:rPr>
        <w:t>9.1</w:t>
      </w:r>
      <w:r w:rsidRPr="00E75AA7">
        <w:rPr>
          <w:rFonts w:ascii="Arial" w:hAnsi="Arial" w:cs="Arial"/>
          <w:b/>
          <w:bCs/>
          <w:sz w:val="22"/>
          <w:szCs w:val="24"/>
          <w:lang w:val="en-US"/>
        </w:rPr>
        <w:tab/>
        <w:t>General</w:t>
      </w:r>
    </w:p>
    <w:p w14:paraId="460A1051" w14:textId="77777777" w:rsidR="001D7CD8" w:rsidRPr="0087420B" w:rsidRDefault="001D7CD8" w:rsidP="001D7CD8">
      <w:pPr>
        <w:rPr>
          <w:rFonts w:ascii="Arial" w:hAnsi="Arial" w:cs="Arial"/>
          <w:sz w:val="22"/>
          <w:szCs w:val="24"/>
          <w:lang w:val="en-US"/>
        </w:rPr>
      </w:pPr>
      <w:r w:rsidRPr="0087420B">
        <w:rPr>
          <w:rFonts w:ascii="Arial" w:hAnsi="Arial" w:cs="Arial"/>
          <w:sz w:val="22"/>
          <w:szCs w:val="24"/>
          <w:lang w:val="en-US"/>
        </w:rPr>
        <w:t>Members of the I</w:t>
      </w:r>
      <w:r w:rsidR="00907B6C" w:rsidRPr="0087420B">
        <w:rPr>
          <w:rFonts w:ascii="Arial" w:hAnsi="Arial" w:cs="Arial"/>
          <w:sz w:val="22"/>
          <w:szCs w:val="24"/>
          <w:lang w:val="en-US"/>
        </w:rPr>
        <w:t xml:space="preserve">ECEx Executive </w:t>
      </w:r>
      <w:r w:rsidRPr="0087420B">
        <w:rPr>
          <w:rFonts w:ascii="Arial" w:hAnsi="Arial" w:cs="Arial"/>
          <w:sz w:val="22"/>
          <w:szCs w:val="24"/>
          <w:lang w:val="en-US"/>
        </w:rPr>
        <w:t xml:space="preserve">are shown at </w:t>
      </w:r>
      <w:hyperlink r:id="rId21" w:history="1">
        <w:r w:rsidRPr="0087420B">
          <w:rPr>
            <w:rStyle w:val="Hyperlink"/>
            <w:rFonts w:ascii="Arial" w:hAnsi="Arial" w:cs="Arial"/>
            <w:sz w:val="22"/>
            <w:szCs w:val="24"/>
            <w:lang w:val="en-US"/>
          </w:rPr>
          <w:t>https://www.iecex.co</w:t>
        </w:r>
        <w:r w:rsidRPr="0087420B">
          <w:rPr>
            <w:rStyle w:val="Hyperlink"/>
            <w:rFonts w:ascii="Arial" w:hAnsi="Arial" w:cs="Arial"/>
            <w:sz w:val="22"/>
            <w:szCs w:val="24"/>
            <w:lang w:val="en-US"/>
          </w:rPr>
          <w:t>m</w:t>
        </w:r>
        <w:r w:rsidRPr="0087420B">
          <w:rPr>
            <w:rStyle w:val="Hyperlink"/>
            <w:rFonts w:ascii="Arial" w:hAnsi="Arial" w:cs="Arial"/>
            <w:sz w:val="22"/>
            <w:szCs w:val="24"/>
            <w:lang w:val="en-US"/>
          </w:rPr>
          <w:t>/information/executive/</w:t>
        </w:r>
      </w:hyperlink>
      <w:r w:rsidRPr="0087420B">
        <w:rPr>
          <w:rFonts w:ascii="Arial" w:hAnsi="Arial" w:cs="Arial"/>
          <w:sz w:val="22"/>
          <w:szCs w:val="24"/>
          <w:lang w:val="en-US"/>
        </w:rPr>
        <w:t xml:space="preserve"> in accordance with the IECEx Basic Rules (IEC CA 01 + IECEx 01-S).</w:t>
      </w:r>
    </w:p>
    <w:p w14:paraId="0B20CE51" w14:textId="77777777" w:rsidR="001D7CD8" w:rsidRPr="0087420B" w:rsidRDefault="001D7CD8" w:rsidP="001D7CD8">
      <w:pPr>
        <w:rPr>
          <w:rFonts w:ascii="Arial" w:hAnsi="Arial" w:cs="Arial"/>
          <w:sz w:val="22"/>
          <w:szCs w:val="24"/>
          <w:lang w:val="en-US"/>
        </w:rPr>
      </w:pPr>
    </w:p>
    <w:p w14:paraId="0497B991" w14:textId="77777777" w:rsidR="001D7CD8" w:rsidRPr="0087420B" w:rsidRDefault="001D7CD8" w:rsidP="001D7CD8">
      <w:pPr>
        <w:rPr>
          <w:rFonts w:ascii="Arial" w:hAnsi="Arial" w:cs="Arial"/>
          <w:sz w:val="22"/>
          <w:szCs w:val="24"/>
          <w:lang w:val="en-US"/>
        </w:rPr>
      </w:pPr>
      <w:r w:rsidRPr="0087420B">
        <w:rPr>
          <w:rFonts w:ascii="Arial" w:hAnsi="Arial" w:cs="Arial"/>
          <w:sz w:val="22"/>
          <w:szCs w:val="24"/>
          <w:lang w:val="en-US"/>
        </w:rPr>
        <w:t>The IECEx Executive provide immediate support to the IECEx Executive Secretary and Secretariat in the day to day operation of the IECEx System and its Schemes along with making operational decisions as delegated to them by the ExMC.  Their task and responsibilities are detailed in IECEx Operational Document OD 002</w:t>
      </w:r>
      <w:r w:rsidR="00CA6944">
        <w:rPr>
          <w:rFonts w:ascii="Arial" w:hAnsi="Arial" w:cs="Arial"/>
          <w:sz w:val="22"/>
          <w:szCs w:val="24"/>
          <w:lang w:val="en-US"/>
        </w:rPr>
        <w:t>.</w:t>
      </w:r>
      <w:r w:rsidRPr="0087420B">
        <w:rPr>
          <w:rFonts w:ascii="Arial" w:hAnsi="Arial" w:cs="Arial"/>
          <w:sz w:val="22"/>
          <w:szCs w:val="24"/>
          <w:lang w:val="en-US"/>
        </w:rPr>
        <w:t xml:space="preserve"> </w:t>
      </w:r>
    </w:p>
    <w:p w14:paraId="4BB6B5BC" w14:textId="77777777" w:rsidR="001D7CD8" w:rsidRPr="00BF303F" w:rsidRDefault="001D7CD8" w:rsidP="001D7CD8">
      <w:pPr>
        <w:rPr>
          <w:rFonts w:ascii="Arial" w:hAnsi="Arial" w:cs="Arial"/>
          <w:sz w:val="22"/>
          <w:szCs w:val="24"/>
          <w:highlight w:val="yellow"/>
          <w:lang w:val="en-US"/>
        </w:rPr>
      </w:pPr>
    </w:p>
    <w:p w14:paraId="3B66C0C5" w14:textId="77777777" w:rsidR="004E5DE8" w:rsidRDefault="004E5DE8" w:rsidP="0087420B">
      <w:pPr>
        <w:rPr>
          <w:rFonts w:ascii="Arial" w:hAnsi="Arial" w:cs="Arial"/>
          <w:sz w:val="22"/>
          <w:szCs w:val="24"/>
          <w:lang w:val="en-US"/>
        </w:rPr>
      </w:pPr>
      <w:r w:rsidRPr="0087420B">
        <w:rPr>
          <w:rFonts w:ascii="Arial" w:hAnsi="Arial" w:cs="Arial"/>
          <w:sz w:val="22"/>
          <w:szCs w:val="24"/>
          <w:lang w:val="en-US"/>
        </w:rPr>
        <w:t>Matters dealt with by the IECEx Executive since the 20</w:t>
      </w:r>
      <w:r w:rsidR="001D75B9">
        <w:rPr>
          <w:rFonts w:ascii="Arial" w:hAnsi="Arial" w:cs="Arial"/>
          <w:sz w:val="22"/>
          <w:szCs w:val="24"/>
          <w:lang w:val="en-US"/>
        </w:rPr>
        <w:t>20</w:t>
      </w:r>
      <w:r w:rsidRPr="0087420B">
        <w:rPr>
          <w:rFonts w:ascii="Arial" w:hAnsi="Arial" w:cs="Arial"/>
          <w:sz w:val="22"/>
          <w:szCs w:val="24"/>
          <w:lang w:val="en-US"/>
        </w:rPr>
        <w:t xml:space="preserve"> ExMC meeting are covered by </w:t>
      </w:r>
      <w:r w:rsidR="00626607">
        <w:rPr>
          <w:rFonts w:ascii="Arial" w:hAnsi="Arial" w:cs="Arial"/>
          <w:sz w:val="22"/>
          <w:szCs w:val="24"/>
          <w:lang w:val="en-US"/>
        </w:rPr>
        <w:t xml:space="preserve">a separate report from </w:t>
      </w:r>
      <w:r w:rsidRPr="0087420B">
        <w:rPr>
          <w:rFonts w:ascii="Arial" w:hAnsi="Arial" w:cs="Arial"/>
          <w:sz w:val="22"/>
          <w:szCs w:val="24"/>
          <w:lang w:val="en-US"/>
        </w:rPr>
        <w:t>the I</w:t>
      </w:r>
      <w:r w:rsidR="00BF303F" w:rsidRPr="0087420B">
        <w:rPr>
          <w:rFonts w:ascii="Arial" w:hAnsi="Arial" w:cs="Arial"/>
          <w:sz w:val="22"/>
          <w:szCs w:val="24"/>
          <w:lang w:val="en-US"/>
        </w:rPr>
        <w:t xml:space="preserve">ECEx Executive </w:t>
      </w:r>
      <w:r w:rsidR="00626607">
        <w:rPr>
          <w:rFonts w:ascii="Arial" w:hAnsi="Arial" w:cs="Arial"/>
          <w:sz w:val="22"/>
          <w:szCs w:val="24"/>
          <w:lang w:val="en-US"/>
        </w:rPr>
        <w:t>to the ExMC Annual meeting.</w:t>
      </w:r>
    </w:p>
    <w:p w14:paraId="6FFE0660" w14:textId="77777777" w:rsidR="00E75AA7" w:rsidRDefault="00E75AA7" w:rsidP="0087420B">
      <w:pPr>
        <w:rPr>
          <w:rFonts w:ascii="Arial" w:hAnsi="Arial" w:cs="Arial"/>
          <w:sz w:val="22"/>
          <w:szCs w:val="24"/>
          <w:lang w:val="en-US"/>
        </w:rPr>
      </w:pPr>
    </w:p>
    <w:p w14:paraId="7F4795A5" w14:textId="77777777" w:rsidR="001D75B9" w:rsidRPr="00E75AA7" w:rsidRDefault="00E75AA7" w:rsidP="001D75B9">
      <w:pPr>
        <w:rPr>
          <w:rFonts w:ascii="Arial" w:hAnsi="Arial" w:cs="Arial"/>
          <w:b/>
          <w:bCs/>
          <w:sz w:val="22"/>
          <w:szCs w:val="24"/>
          <w:lang w:val="en-US"/>
        </w:rPr>
      </w:pPr>
      <w:r w:rsidRPr="00E75AA7">
        <w:rPr>
          <w:rFonts w:ascii="Arial" w:hAnsi="Arial" w:cs="Arial"/>
          <w:b/>
          <w:bCs/>
          <w:sz w:val="22"/>
          <w:szCs w:val="24"/>
          <w:lang w:val="en-US"/>
        </w:rPr>
        <w:t>9.2</w:t>
      </w:r>
      <w:r w:rsidRPr="00E75AA7">
        <w:rPr>
          <w:rFonts w:ascii="Arial" w:hAnsi="Arial" w:cs="Arial"/>
          <w:b/>
          <w:bCs/>
          <w:sz w:val="22"/>
          <w:szCs w:val="24"/>
          <w:lang w:val="en-US"/>
        </w:rPr>
        <w:tab/>
      </w:r>
      <w:r w:rsidR="001D75B9">
        <w:rPr>
          <w:rFonts w:ascii="Arial" w:hAnsi="Arial" w:cs="Arial"/>
          <w:b/>
          <w:bCs/>
          <w:sz w:val="22"/>
          <w:szCs w:val="24"/>
          <w:lang w:val="en-US"/>
        </w:rPr>
        <w:t>Extraordinary Circumstances and Events</w:t>
      </w:r>
    </w:p>
    <w:p w14:paraId="7844D60C" w14:textId="77777777" w:rsidR="001D75B9" w:rsidRDefault="001D75B9" w:rsidP="001D75B9">
      <w:pPr>
        <w:rPr>
          <w:rFonts w:ascii="Arial" w:hAnsi="Arial" w:cs="Arial"/>
          <w:sz w:val="22"/>
          <w:szCs w:val="22"/>
          <w:highlight w:val="yellow"/>
          <w:lang w:val="en-US"/>
        </w:rPr>
      </w:pPr>
    </w:p>
    <w:p w14:paraId="03D474FD" w14:textId="77777777" w:rsidR="00A14855" w:rsidRPr="00A14855" w:rsidRDefault="00A14855" w:rsidP="00A14855">
      <w:pPr>
        <w:rPr>
          <w:rFonts w:ascii="Arial" w:hAnsi="Arial" w:cs="Arial"/>
          <w:sz w:val="22"/>
          <w:szCs w:val="22"/>
          <w:lang w:val="en-US"/>
        </w:rPr>
      </w:pPr>
      <w:r w:rsidRPr="00A14855">
        <w:rPr>
          <w:rFonts w:ascii="Arial" w:hAnsi="Arial" w:cs="Arial"/>
          <w:sz w:val="22"/>
          <w:szCs w:val="22"/>
          <w:lang w:val="en-US"/>
        </w:rPr>
        <w:t xml:space="preserve">During January 2020 well ahead of the </w:t>
      </w:r>
      <w:r w:rsidR="00501F8E">
        <w:rPr>
          <w:rFonts w:ascii="Arial" w:hAnsi="Arial" w:cs="Arial"/>
          <w:sz w:val="22"/>
          <w:szCs w:val="22"/>
          <w:lang w:val="en-US"/>
        </w:rPr>
        <w:t xml:space="preserve">declared </w:t>
      </w:r>
      <w:r w:rsidRPr="00A14855">
        <w:rPr>
          <w:rFonts w:ascii="Arial" w:hAnsi="Arial" w:cs="Arial"/>
          <w:sz w:val="22"/>
          <w:szCs w:val="22"/>
          <w:lang w:val="en-US"/>
        </w:rPr>
        <w:t>COVID-19 pandemic announcement by the World Health Organization, the Secretariat was notified that certain organizations were imposing travel restrictions for both staff and visitors.  This action had the potential to severely affect IECEx operations in a negative way.  In response, the Secretariat assisted by the IECEx Executive compiled a new Operational Document, OD 060 to ensure Business Continuity by addressing alternative ways of to fulfil elements of the IECEx Schemes that normally require travel of personnel, e.g IECEx Peer Assessment, Auditing of Manufacturers etc.</w:t>
      </w:r>
    </w:p>
    <w:p w14:paraId="0898AD4F" w14:textId="77777777" w:rsidR="00A14855" w:rsidRDefault="00A14855" w:rsidP="001D75B9">
      <w:pPr>
        <w:rPr>
          <w:rFonts w:ascii="Arial" w:hAnsi="Arial" w:cs="Arial"/>
          <w:sz w:val="22"/>
          <w:szCs w:val="22"/>
          <w:highlight w:val="green"/>
          <w:lang w:val="en-US"/>
        </w:rPr>
      </w:pPr>
    </w:p>
    <w:p w14:paraId="643D674B" w14:textId="77777777" w:rsidR="00A14855" w:rsidRPr="00A14855" w:rsidRDefault="00A14855" w:rsidP="001D75B9">
      <w:pPr>
        <w:rPr>
          <w:rFonts w:ascii="Arial" w:hAnsi="Arial" w:cs="Arial"/>
          <w:sz w:val="22"/>
          <w:szCs w:val="22"/>
          <w:lang w:val="en-US"/>
        </w:rPr>
      </w:pPr>
      <w:r w:rsidRPr="00A14855">
        <w:rPr>
          <w:rFonts w:ascii="Arial" w:hAnsi="Arial" w:cs="Arial"/>
          <w:sz w:val="22"/>
          <w:szCs w:val="22"/>
          <w:lang w:val="en-US"/>
        </w:rPr>
        <w:t>Following feedback regarding use of this new OD 060 edition 2.0 was introduced during mid 2020.  This new OD 060 provides for both the ability to conduct the IECEx peer assessment remotely as well as guidance to IECEx Assessors.  In addition, guidance is also provided to ExCBs on conducting their assessments remotely when processing applications for IECEx certificates.</w:t>
      </w:r>
    </w:p>
    <w:p w14:paraId="22B09FE9" w14:textId="77777777" w:rsidR="00A14855" w:rsidRDefault="00A14855" w:rsidP="001D75B9">
      <w:pPr>
        <w:rPr>
          <w:rFonts w:ascii="Arial" w:hAnsi="Arial" w:cs="Arial"/>
          <w:sz w:val="22"/>
          <w:szCs w:val="22"/>
          <w:highlight w:val="green"/>
          <w:lang w:val="en-US"/>
        </w:rPr>
      </w:pPr>
    </w:p>
    <w:p w14:paraId="6CF36431" w14:textId="77777777" w:rsidR="00B179C3" w:rsidRDefault="00A14855" w:rsidP="001D75B9">
      <w:pPr>
        <w:rPr>
          <w:rFonts w:ascii="Arial" w:hAnsi="Arial" w:cs="Arial"/>
          <w:sz w:val="22"/>
          <w:szCs w:val="22"/>
          <w:lang w:val="en-US"/>
        </w:rPr>
      </w:pPr>
      <w:r w:rsidRPr="00B179C3">
        <w:rPr>
          <w:rFonts w:ascii="Arial" w:hAnsi="Arial" w:cs="Arial"/>
          <w:sz w:val="22"/>
          <w:szCs w:val="22"/>
          <w:lang w:val="en-US"/>
        </w:rPr>
        <w:t xml:space="preserve">As noted earlier in this report, item 7.4, we see that for 2020 the number of IECEx peer assessments of ExCBs and ExTLs are lower than previous years, which is due to </w:t>
      </w:r>
      <w:r w:rsidR="00B179C3" w:rsidRPr="00B179C3">
        <w:rPr>
          <w:rFonts w:ascii="Arial" w:hAnsi="Arial" w:cs="Arial"/>
          <w:sz w:val="22"/>
          <w:szCs w:val="22"/>
          <w:lang w:val="en-US"/>
        </w:rPr>
        <w:t xml:space="preserve">the postponement provisions of OD 060 Edition 1.0 which provided for scheduled assessments to be postponed at a time when the world first thought that this COVID-19 pandemic would subside by mid to later 2020.  This of course was not the case. As a result and with the assistance of the IECEx panel of Assessors, work began during second half of 2020 to play catch up with the scheduled assessments which saw 20 assessments completed by end 2020.  As at June 2021, </w:t>
      </w:r>
      <w:r w:rsidR="00061421">
        <w:rPr>
          <w:rFonts w:ascii="Arial" w:hAnsi="Arial" w:cs="Arial"/>
          <w:sz w:val="22"/>
          <w:szCs w:val="22"/>
          <w:lang w:val="en-US"/>
        </w:rPr>
        <w:t xml:space="preserve">already we have </w:t>
      </w:r>
      <w:r w:rsidR="00B179C3" w:rsidRPr="00B179C3">
        <w:rPr>
          <w:rFonts w:ascii="Arial" w:hAnsi="Arial" w:cs="Arial"/>
          <w:sz w:val="22"/>
          <w:szCs w:val="22"/>
          <w:lang w:val="en-US"/>
        </w:rPr>
        <w:t xml:space="preserve">24 assessments now been completed with a </w:t>
      </w:r>
      <w:r w:rsidR="00061421">
        <w:rPr>
          <w:rFonts w:ascii="Arial" w:hAnsi="Arial" w:cs="Arial"/>
          <w:sz w:val="22"/>
          <w:szCs w:val="22"/>
          <w:lang w:val="en-US"/>
        </w:rPr>
        <w:t xml:space="preserve">further number </w:t>
      </w:r>
      <w:r w:rsidR="00B179C3" w:rsidRPr="00B179C3">
        <w:rPr>
          <w:rFonts w:ascii="Arial" w:hAnsi="Arial" w:cs="Arial"/>
          <w:sz w:val="22"/>
          <w:szCs w:val="22"/>
          <w:lang w:val="en-US"/>
        </w:rPr>
        <w:t>being organized for second half of 2021.</w:t>
      </w:r>
    </w:p>
    <w:p w14:paraId="50578EA1" w14:textId="77777777" w:rsidR="00B179C3" w:rsidRDefault="00B179C3" w:rsidP="001D75B9">
      <w:pPr>
        <w:rPr>
          <w:rFonts w:ascii="Arial" w:hAnsi="Arial" w:cs="Arial"/>
          <w:sz w:val="22"/>
          <w:szCs w:val="22"/>
          <w:lang w:val="en-US"/>
        </w:rPr>
      </w:pPr>
    </w:p>
    <w:p w14:paraId="4A07A6CE" w14:textId="77777777" w:rsidR="00501F8E" w:rsidRDefault="00061421" w:rsidP="001D75B9">
      <w:pPr>
        <w:rPr>
          <w:rFonts w:ascii="Arial" w:hAnsi="Arial" w:cs="Arial"/>
          <w:sz w:val="22"/>
          <w:szCs w:val="22"/>
          <w:lang w:val="en-US"/>
        </w:rPr>
      </w:pPr>
      <w:r>
        <w:rPr>
          <w:rFonts w:ascii="Arial" w:hAnsi="Arial" w:cs="Arial"/>
          <w:sz w:val="22"/>
          <w:szCs w:val="22"/>
          <w:lang w:val="en-US"/>
        </w:rPr>
        <w:t xml:space="preserve">To achieve this “catch up” of scheduled assessments, the focus for planning assessments has been on re-assessments, surveillance assessments, scope extension applications and new applications at the expense of mid term assessments.  The current </w:t>
      </w:r>
      <w:r w:rsidR="00501F8E">
        <w:rPr>
          <w:rFonts w:ascii="Arial" w:hAnsi="Arial" w:cs="Arial"/>
          <w:sz w:val="22"/>
          <w:szCs w:val="22"/>
          <w:lang w:val="en-US"/>
        </w:rPr>
        <w:t>assessor pool is providing sufficient resources to manage and conduct the necessary assessments with the expectation that IECEx will be in a position to resume Mid term assessments by mid 2022.</w:t>
      </w:r>
    </w:p>
    <w:p w14:paraId="22971164" w14:textId="77777777" w:rsidR="00501F8E" w:rsidRDefault="00501F8E" w:rsidP="001D75B9">
      <w:pPr>
        <w:rPr>
          <w:rFonts w:ascii="Arial" w:hAnsi="Arial" w:cs="Arial"/>
          <w:sz w:val="22"/>
          <w:szCs w:val="22"/>
          <w:lang w:val="en-US"/>
        </w:rPr>
      </w:pPr>
    </w:p>
    <w:p w14:paraId="1882FA07" w14:textId="77777777" w:rsidR="00501F8E" w:rsidRDefault="00501F8E" w:rsidP="001D75B9">
      <w:pPr>
        <w:rPr>
          <w:rFonts w:ascii="Arial" w:hAnsi="Arial" w:cs="Arial"/>
          <w:sz w:val="22"/>
          <w:szCs w:val="22"/>
          <w:lang w:val="en-US"/>
        </w:rPr>
      </w:pPr>
      <w:r>
        <w:rPr>
          <w:rFonts w:ascii="Arial" w:hAnsi="Arial" w:cs="Arial"/>
          <w:sz w:val="22"/>
          <w:szCs w:val="22"/>
          <w:lang w:val="en-US"/>
        </w:rPr>
        <w:t xml:space="preserve">A separate issue to the current pandemic, being addressed by ExAG is the issue of introducing “witness assessments” especially in the area of the IECEx Certified Service Facilities Scheme which is likely to place additional demands on IECEx Assessor and the need for additions to the pool of assessors with expertise in this area. </w:t>
      </w:r>
    </w:p>
    <w:p w14:paraId="73BEAA11" w14:textId="77777777" w:rsidR="001D75B9" w:rsidRPr="00501F8E" w:rsidRDefault="001D75B9" w:rsidP="00501F8E">
      <w:pPr>
        <w:rPr>
          <w:rFonts w:ascii="Arial" w:hAnsi="Arial" w:cs="Arial"/>
          <w:sz w:val="22"/>
          <w:szCs w:val="22"/>
          <w:lang w:val="en-US"/>
        </w:rPr>
      </w:pPr>
    </w:p>
    <w:p w14:paraId="748F51F9" w14:textId="77777777" w:rsidR="00E75AA7" w:rsidRDefault="00E75AA7" w:rsidP="003718A6">
      <w:pPr>
        <w:rPr>
          <w:rFonts w:ascii="Arial" w:hAnsi="Arial" w:cs="Arial"/>
          <w:sz w:val="24"/>
          <w:szCs w:val="24"/>
          <w:lang w:val="en-US"/>
        </w:rPr>
      </w:pPr>
    </w:p>
    <w:p w14:paraId="3948AAC7" w14:textId="77777777" w:rsidR="00D626BC" w:rsidRPr="0087420B" w:rsidRDefault="00907B6C" w:rsidP="003718A6">
      <w:pPr>
        <w:rPr>
          <w:rFonts w:ascii="Arial" w:hAnsi="Arial" w:cs="Arial"/>
          <w:b/>
          <w:sz w:val="24"/>
          <w:szCs w:val="24"/>
          <w:u w:val="single"/>
          <w:lang w:val="en-US"/>
        </w:rPr>
      </w:pPr>
      <w:r w:rsidRPr="0087420B">
        <w:rPr>
          <w:rFonts w:ascii="Arial" w:hAnsi="Arial" w:cs="Arial"/>
          <w:b/>
          <w:sz w:val="24"/>
          <w:szCs w:val="24"/>
          <w:lang w:val="en-US"/>
        </w:rPr>
        <w:t>10.</w:t>
      </w:r>
      <w:r w:rsidRPr="0087420B">
        <w:rPr>
          <w:rFonts w:ascii="Arial" w:hAnsi="Arial" w:cs="Arial"/>
          <w:b/>
          <w:sz w:val="24"/>
          <w:szCs w:val="24"/>
          <w:lang w:val="en-US"/>
        </w:rPr>
        <w:tab/>
      </w:r>
      <w:r w:rsidR="00D626BC" w:rsidRPr="0087420B">
        <w:rPr>
          <w:rFonts w:ascii="Arial" w:hAnsi="Arial" w:cs="Arial"/>
          <w:b/>
          <w:sz w:val="24"/>
          <w:szCs w:val="24"/>
          <w:lang w:val="en-US"/>
        </w:rPr>
        <w:t>Concluding Remarks</w:t>
      </w:r>
    </w:p>
    <w:p w14:paraId="33CC6EBC" w14:textId="77777777" w:rsidR="003B4AFD" w:rsidRPr="00CB3247" w:rsidRDefault="00626607" w:rsidP="00593BA5">
      <w:pPr>
        <w:rPr>
          <w:rFonts w:ascii="Arial" w:hAnsi="Arial" w:cs="Arial"/>
          <w:sz w:val="22"/>
          <w:szCs w:val="24"/>
          <w:lang w:val="en-US"/>
        </w:rPr>
      </w:pPr>
      <w:r w:rsidRPr="00CB3247">
        <w:rPr>
          <w:rFonts w:ascii="Arial" w:hAnsi="Arial" w:cs="Arial"/>
          <w:sz w:val="22"/>
          <w:szCs w:val="24"/>
          <w:lang w:val="en-US"/>
        </w:rPr>
        <w:t xml:space="preserve">The COVID-19 Pandemic has meant that 2020 </w:t>
      </w:r>
      <w:r w:rsidR="009150CF" w:rsidRPr="00CB3247">
        <w:rPr>
          <w:rFonts w:ascii="Arial" w:hAnsi="Arial" w:cs="Arial"/>
          <w:sz w:val="22"/>
          <w:szCs w:val="24"/>
          <w:lang w:val="en-US"/>
        </w:rPr>
        <w:t>was a very different year to the past with 2021 shaping up to expose a somewhat “new normal”.  Issues of continuing the work and day to day operation of the IECEx System and its Schemes with just about zero travel has forced all of us to be innovative and open to new ways.  The concept of remote assessments/audits was until recently a dimension that only some of us experimented with to either assist in preparing for assessments, or to help close out issues raised during the on-site visit.  Yet now we have proven</w:t>
      </w:r>
      <w:r w:rsidR="003B4AFD" w:rsidRPr="00CB3247">
        <w:rPr>
          <w:rFonts w:ascii="Arial" w:hAnsi="Arial" w:cs="Arial"/>
          <w:sz w:val="22"/>
          <w:szCs w:val="24"/>
          <w:lang w:val="en-US"/>
        </w:rPr>
        <w:t xml:space="preserve"> that this can be a most effective tool.  Then we have the traditional face to face meetings that have all been converted to virtual meetings.  We may well find the need to accommodate hybrid meetings as some countries </w:t>
      </w:r>
      <w:r w:rsidR="00FD0518">
        <w:rPr>
          <w:rFonts w:ascii="Arial" w:hAnsi="Arial" w:cs="Arial"/>
          <w:sz w:val="22"/>
          <w:szCs w:val="24"/>
          <w:lang w:val="en-US"/>
        </w:rPr>
        <w:t>will be a</w:t>
      </w:r>
      <w:r w:rsidR="003B4AFD" w:rsidRPr="00CB3247">
        <w:rPr>
          <w:rFonts w:ascii="Arial" w:hAnsi="Arial" w:cs="Arial"/>
          <w:sz w:val="22"/>
          <w:szCs w:val="24"/>
          <w:lang w:val="en-US"/>
        </w:rPr>
        <w:t>t different stages of the COVID-19 exit.</w:t>
      </w:r>
    </w:p>
    <w:p w14:paraId="44C0DEFD" w14:textId="77777777" w:rsidR="003B4AFD" w:rsidRPr="00CB3247" w:rsidRDefault="003B4AFD" w:rsidP="00593BA5">
      <w:pPr>
        <w:rPr>
          <w:rFonts w:ascii="Arial" w:hAnsi="Arial" w:cs="Arial"/>
          <w:sz w:val="22"/>
          <w:szCs w:val="24"/>
          <w:lang w:val="en-US"/>
        </w:rPr>
      </w:pPr>
    </w:p>
    <w:p w14:paraId="36376EB2" w14:textId="77777777" w:rsidR="003B4AFD" w:rsidRPr="00CB3247" w:rsidRDefault="003B4AFD" w:rsidP="00593BA5">
      <w:pPr>
        <w:rPr>
          <w:rFonts w:ascii="Arial" w:hAnsi="Arial" w:cs="Arial"/>
          <w:sz w:val="22"/>
          <w:szCs w:val="24"/>
          <w:lang w:val="en-US"/>
        </w:rPr>
      </w:pPr>
      <w:r w:rsidRPr="00CB3247">
        <w:rPr>
          <w:rFonts w:ascii="Arial" w:hAnsi="Arial" w:cs="Arial"/>
          <w:sz w:val="22"/>
          <w:szCs w:val="24"/>
          <w:lang w:val="en-US"/>
        </w:rPr>
        <w:t>Despite the challenges of the past 18 months, IECEx has not seen a dimmish in its membership of Countries and Certification Bodies, Test Labs and Recognized Training Bodies, rather we have seen growth both in membership numbers and the applications from bodies to extend their scope of IECEx activity.</w:t>
      </w:r>
    </w:p>
    <w:p w14:paraId="079E73E4" w14:textId="77777777" w:rsidR="003B4AFD" w:rsidRDefault="003B4AFD" w:rsidP="00593BA5">
      <w:pPr>
        <w:rPr>
          <w:rFonts w:ascii="Arial" w:hAnsi="Arial" w:cs="Arial"/>
          <w:sz w:val="22"/>
          <w:szCs w:val="24"/>
          <w:highlight w:val="yellow"/>
          <w:lang w:val="en-US"/>
        </w:rPr>
      </w:pPr>
    </w:p>
    <w:p w14:paraId="64D0A168" w14:textId="77777777" w:rsidR="00CB3247" w:rsidRPr="00CB3247" w:rsidRDefault="00CB3247" w:rsidP="00CB3247">
      <w:pPr>
        <w:rPr>
          <w:rFonts w:ascii="Arial" w:hAnsi="Arial" w:cs="Arial"/>
          <w:sz w:val="22"/>
          <w:szCs w:val="24"/>
          <w:lang w:val="en-US"/>
        </w:rPr>
      </w:pPr>
      <w:r w:rsidRPr="00CB3247">
        <w:rPr>
          <w:rFonts w:ascii="Arial" w:hAnsi="Arial" w:cs="Arial"/>
          <w:sz w:val="22"/>
          <w:szCs w:val="24"/>
          <w:lang w:val="en-US"/>
        </w:rPr>
        <w:t xml:space="preserve">The continued </w:t>
      </w:r>
      <w:r>
        <w:rPr>
          <w:rFonts w:ascii="Arial" w:hAnsi="Arial" w:cs="Arial"/>
          <w:sz w:val="22"/>
          <w:szCs w:val="24"/>
          <w:lang w:val="en-US"/>
        </w:rPr>
        <w:t>solid position and success of the IECEx can be attributed to its matur</w:t>
      </w:r>
      <w:r w:rsidR="00FD0518">
        <w:rPr>
          <w:rFonts w:ascii="Arial" w:hAnsi="Arial" w:cs="Arial"/>
          <w:sz w:val="22"/>
          <w:szCs w:val="24"/>
          <w:lang w:val="en-US"/>
        </w:rPr>
        <w:t xml:space="preserve">e </w:t>
      </w:r>
      <w:r>
        <w:rPr>
          <w:rFonts w:ascii="Arial" w:hAnsi="Arial" w:cs="Arial"/>
          <w:sz w:val="22"/>
          <w:szCs w:val="24"/>
          <w:lang w:val="en-US"/>
        </w:rPr>
        <w:t xml:space="preserve">suite of </w:t>
      </w:r>
      <w:r w:rsidR="00FD0518">
        <w:rPr>
          <w:rFonts w:ascii="Arial" w:hAnsi="Arial" w:cs="Arial"/>
          <w:sz w:val="22"/>
          <w:szCs w:val="24"/>
          <w:lang w:val="en-US"/>
        </w:rPr>
        <w:t xml:space="preserve">Rules and Standard Operating procedures resulting the many years of </w:t>
      </w:r>
      <w:r>
        <w:rPr>
          <w:rFonts w:ascii="Arial" w:hAnsi="Arial" w:cs="Arial"/>
          <w:sz w:val="22"/>
          <w:szCs w:val="24"/>
          <w:lang w:val="en-US"/>
        </w:rPr>
        <w:t xml:space="preserve">active </w:t>
      </w:r>
      <w:r w:rsidRPr="00CB3247">
        <w:rPr>
          <w:rFonts w:ascii="Arial" w:hAnsi="Arial" w:cs="Arial"/>
          <w:sz w:val="22"/>
          <w:szCs w:val="24"/>
          <w:lang w:val="en-US"/>
        </w:rPr>
        <w:t>participation by various sectors of industry in the day to day management of the IECEx System via participation in ExMC, its Committees and the various Working Groups.  Over recent years we have seen a growing level of this industry participation, especially from end-users and also regulators as well as manufacturers and Ex repairers</w:t>
      </w:r>
      <w:r w:rsidR="00FD0518">
        <w:rPr>
          <w:rFonts w:ascii="Arial" w:hAnsi="Arial" w:cs="Arial"/>
          <w:sz w:val="22"/>
          <w:szCs w:val="24"/>
          <w:lang w:val="en-US"/>
        </w:rPr>
        <w:t xml:space="preserve"> and the Conformity Assessment Bodies themselves</w:t>
      </w:r>
      <w:r w:rsidRPr="00CB3247">
        <w:rPr>
          <w:rFonts w:ascii="Arial" w:hAnsi="Arial" w:cs="Arial"/>
          <w:sz w:val="22"/>
          <w:szCs w:val="24"/>
          <w:lang w:val="en-US"/>
        </w:rPr>
        <w:t>. This participation and contribution are key ingredients to the success that the IECEx community continues to enjoy.</w:t>
      </w:r>
    </w:p>
    <w:p w14:paraId="32CCF9BC" w14:textId="77777777" w:rsidR="00C156FC" w:rsidRPr="00CC76F5" w:rsidRDefault="00C156FC" w:rsidP="00593BA5">
      <w:pPr>
        <w:rPr>
          <w:rFonts w:ascii="Arial" w:hAnsi="Arial" w:cs="Arial"/>
          <w:strike/>
          <w:sz w:val="22"/>
          <w:szCs w:val="24"/>
          <w:highlight w:val="yellow"/>
          <w:lang w:val="en-US"/>
        </w:rPr>
      </w:pPr>
    </w:p>
    <w:p w14:paraId="7C956ACC" w14:textId="77777777" w:rsidR="00617734" w:rsidRPr="00FD0518" w:rsidRDefault="00AC7ECF" w:rsidP="00593BA5">
      <w:pPr>
        <w:rPr>
          <w:rFonts w:ascii="Arial" w:hAnsi="Arial" w:cs="Arial"/>
          <w:sz w:val="22"/>
          <w:szCs w:val="24"/>
          <w:lang w:val="en-US"/>
        </w:rPr>
      </w:pPr>
      <w:r w:rsidRPr="00FD0518">
        <w:rPr>
          <w:rFonts w:ascii="Arial" w:hAnsi="Arial" w:cs="Arial"/>
          <w:sz w:val="22"/>
          <w:szCs w:val="24"/>
          <w:lang w:val="en-US"/>
        </w:rPr>
        <w:t>To this point t</w:t>
      </w:r>
      <w:r w:rsidR="00F25DD6" w:rsidRPr="00FD0518">
        <w:rPr>
          <w:rFonts w:ascii="Arial" w:hAnsi="Arial" w:cs="Arial"/>
          <w:sz w:val="22"/>
          <w:szCs w:val="24"/>
          <w:lang w:val="en-US"/>
        </w:rPr>
        <w:t xml:space="preserve">he Secretariat </w:t>
      </w:r>
      <w:r w:rsidR="00C12AFA" w:rsidRPr="00FD0518">
        <w:rPr>
          <w:rFonts w:ascii="Arial" w:hAnsi="Arial" w:cs="Arial"/>
          <w:sz w:val="22"/>
          <w:szCs w:val="24"/>
          <w:lang w:val="en-US"/>
        </w:rPr>
        <w:t>acknowledge</w:t>
      </w:r>
      <w:r w:rsidR="009410A2" w:rsidRPr="00FD0518">
        <w:rPr>
          <w:rFonts w:ascii="Arial" w:hAnsi="Arial" w:cs="Arial"/>
          <w:sz w:val="22"/>
          <w:szCs w:val="24"/>
          <w:lang w:val="en-US"/>
        </w:rPr>
        <w:t>s</w:t>
      </w:r>
      <w:r w:rsidR="00C12AFA" w:rsidRPr="00FD0518">
        <w:rPr>
          <w:rFonts w:ascii="Arial" w:hAnsi="Arial" w:cs="Arial"/>
          <w:sz w:val="22"/>
          <w:szCs w:val="24"/>
          <w:lang w:val="en-US"/>
        </w:rPr>
        <w:t>, with gratitude, the diligent leadership of the IECEx Chair</w:t>
      </w:r>
      <w:r w:rsidR="002A0777" w:rsidRPr="00FD0518">
        <w:rPr>
          <w:rFonts w:ascii="Arial" w:hAnsi="Arial" w:cs="Arial"/>
          <w:sz w:val="22"/>
          <w:szCs w:val="24"/>
          <w:lang w:val="en-US"/>
        </w:rPr>
        <w:t xml:space="preserve">, </w:t>
      </w:r>
      <w:r w:rsidR="00C12AFA" w:rsidRPr="00FD0518">
        <w:rPr>
          <w:rFonts w:ascii="Arial" w:hAnsi="Arial" w:cs="Arial"/>
          <w:sz w:val="22"/>
          <w:szCs w:val="24"/>
          <w:lang w:val="en-US"/>
        </w:rPr>
        <w:t xml:space="preserve">supported by the </w:t>
      </w:r>
      <w:r w:rsidR="009410A2" w:rsidRPr="00FD0518">
        <w:rPr>
          <w:rFonts w:ascii="Arial" w:hAnsi="Arial" w:cs="Arial"/>
          <w:sz w:val="22"/>
          <w:szCs w:val="24"/>
          <w:lang w:val="en-US"/>
        </w:rPr>
        <w:t>IECEx Executive</w:t>
      </w:r>
      <w:r w:rsidR="00C12AFA" w:rsidRPr="00FD0518">
        <w:rPr>
          <w:rFonts w:ascii="Arial" w:hAnsi="Arial" w:cs="Arial"/>
          <w:sz w:val="22"/>
          <w:szCs w:val="24"/>
          <w:lang w:val="en-US"/>
        </w:rPr>
        <w:t xml:space="preserve"> along with </w:t>
      </w:r>
      <w:r w:rsidR="00C840F8" w:rsidRPr="00FD0518">
        <w:rPr>
          <w:rFonts w:ascii="Arial" w:hAnsi="Arial" w:cs="Arial"/>
          <w:sz w:val="22"/>
          <w:szCs w:val="24"/>
          <w:lang w:val="en-US"/>
        </w:rPr>
        <w:t xml:space="preserve">Expert Assessors, </w:t>
      </w:r>
      <w:r w:rsidR="00C12AFA" w:rsidRPr="00FD0518">
        <w:rPr>
          <w:rFonts w:ascii="Arial" w:hAnsi="Arial" w:cs="Arial"/>
          <w:sz w:val="22"/>
          <w:szCs w:val="24"/>
          <w:lang w:val="en-US"/>
        </w:rPr>
        <w:t xml:space="preserve">Conveners </w:t>
      </w:r>
      <w:r w:rsidR="00C840F8" w:rsidRPr="00FD0518">
        <w:rPr>
          <w:rFonts w:ascii="Arial" w:hAnsi="Arial" w:cs="Arial"/>
          <w:sz w:val="22"/>
          <w:szCs w:val="24"/>
          <w:lang w:val="en-US"/>
        </w:rPr>
        <w:t xml:space="preserve">and </w:t>
      </w:r>
      <w:r w:rsidR="00C12AFA" w:rsidRPr="00FD0518">
        <w:rPr>
          <w:rFonts w:ascii="Arial" w:hAnsi="Arial" w:cs="Arial"/>
          <w:sz w:val="22"/>
          <w:szCs w:val="24"/>
          <w:lang w:val="en-US"/>
        </w:rPr>
        <w:t>of the many expert</w:t>
      </w:r>
      <w:r w:rsidR="00C840F8" w:rsidRPr="00FD0518">
        <w:rPr>
          <w:rFonts w:ascii="Arial" w:hAnsi="Arial" w:cs="Arial"/>
          <w:sz w:val="22"/>
          <w:szCs w:val="24"/>
          <w:lang w:val="en-US"/>
        </w:rPr>
        <w:t xml:space="preserve">s serving on the </w:t>
      </w:r>
      <w:r w:rsidR="00DC64A6" w:rsidRPr="00FD0518">
        <w:rPr>
          <w:rFonts w:ascii="Arial" w:hAnsi="Arial" w:cs="Arial"/>
          <w:sz w:val="22"/>
          <w:szCs w:val="24"/>
          <w:lang w:val="en-US"/>
        </w:rPr>
        <w:t>IECE</w:t>
      </w:r>
      <w:r w:rsidR="00FD0518">
        <w:rPr>
          <w:rFonts w:ascii="Arial" w:hAnsi="Arial" w:cs="Arial"/>
          <w:sz w:val="22"/>
          <w:szCs w:val="24"/>
          <w:lang w:val="en-US"/>
        </w:rPr>
        <w:t>x</w:t>
      </w:r>
      <w:r w:rsidR="00DC64A6" w:rsidRPr="00FD0518">
        <w:rPr>
          <w:rFonts w:ascii="Arial" w:hAnsi="Arial" w:cs="Arial"/>
          <w:sz w:val="22"/>
          <w:szCs w:val="24"/>
          <w:lang w:val="en-US"/>
        </w:rPr>
        <w:t xml:space="preserve"> Committees and </w:t>
      </w:r>
      <w:r w:rsidR="00C12AFA" w:rsidRPr="00FD0518">
        <w:rPr>
          <w:rFonts w:ascii="Arial" w:hAnsi="Arial" w:cs="Arial"/>
          <w:sz w:val="22"/>
          <w:szCs w:val="24"/>
          <w:lang w:val="en-US"/>
        </w:rPr>
        <w:t xml:space="preserve">Working Groups </w:t>
      </w:r>
      <w:r w:rsidR="00347E02" w:rsidRPr="00FD0518">
        <w:rPr>
          <w:rFonts w:ascii="Arial" w:hAnsi="Arial" w:cs="Arial"/>
          <w:sz w:val="22"/>
          <w:szCs w:val="24"/>
          <w:lang w:val="en-US"/>
        </w:rPr>
        <w:t xml:space="preserve">all </w:t>
      </w:r>
      <w:r w:rsidR="00C12AFA" w:rsidRPr="00FD0518">
        <w:rPr>
          <w:rFonts w:ascii="Arial" w:hAnsi="Arial" w:cs="Arial"/>
          <w:sz w:val="22"/>
          <w:szCs w:val="24"/>
          <w:lang w:val="en-US"/>
        </w:rPr>
        <w:t>of wh</w:t>
      </w:r>
      <w:r w:rsidR="00C91180" w:rsidRPr="00FD0518">
        <w:rPr>
          <w:rFonts w:ascii="Arial" w:hAnsi="Arial" w:cs="Arial"/>
          <w:sz w:val="22"/>
          <w:szCs w:val="24"/>
          <w:lang w:val="en-US"/>
        </w:rPr>
        <w:t xml:space="preserve">om </w:t>
      </w:r>
      <w:r w:rsidR="002D07AF" w:rsidRPr="00FD0518">
        <w:rPr>
          <w:rFonts w:ascii="Arial" w:hAnsi="Arial" w:cs="Arial"/>
          <w:sz w:val="22"/>
          <w:szCs w:val="24"/>
          <w:lang w:val="en-US"/>
        </w:rPr>
        <w:t>are</w:t>
      </w:r>
      <w:r w:rsidR="00C12AFA" w:rsidRPr="00FD0518">
        <w:rPr>
          <w:rFonts w:ascii="Arial" w:hAnsi="Arial" w:cs="Arial"/>
          <w:sz w:val="22"/>
          <w:szCs w:val="24"/>
          <w:lang w:val="en-US"/>
        </w:rPr>
        <w:t xml:space="preserve"> vital to enable</w:t>
      </w:r>
      <w:r w:rsidR="001549D7" w:rsidRPr="00FD0518">
        <w:rPr>
          <w:rFonts w:ascii="Arial" w:hAnsi="Arial" w:cs="Arial"/>
          <w:sz w:val="22"/>
          <w:szCs w:val="24"/>
          <w:lang w:val="en-US"/>
        </w:rPr>
        <w:t xml:space="preserve"> IECEx to continue </w:t>
      </w:r>
      <w:r w:rsidR="00B81D11" w:rsidRPr="00FD0518">
        <w:rPr>
          <w:rFonts w:ascii="Arial" w:hAnsi="Arial" w:cs="Arial"/>
          <w:sz w:val="22"/>
          <w:szCs w:val="24"/>
          <w:lang w:val="en-US"/>
        </w:rPr>
        <w:t>in its quest to serve the international Ex community.</w:t>
      </w:r>
    </w:p>
    <w:p w14:paraId="0B2F1B95" w14:textId="77777777" w:rsidR="00B04F36" w:rsidRDefault="00B04F36" w:rsidP="00360AA0">
      <w:pPr>
        <w:rPr>
          <w:rFonts w:ascii="Arial" w:hAnsi="Arial" w:cs="Arial"/>
          <w:sz w:val="22"/>
          <w:szCs w:val="24"/>
          <w:lang w:val="en-US"/>
        </w:rPr>
      </w:pPr>
    </w:p>
    <w:p w14:paraId="2941E631" w14:textId="77777777" w:rsidR="00360AA0" w:rsidRPr="00B04F36" w:rsidRDefault="00617734" w:rsidP="00360AA0">
      <w:pPr>
        <w:rPr>
          <w:rFonts w:ascii="Arial" w:hAnsi="Arial" w:cs="Arial"/>
          <w:b/>
          <w:sz w:val="22"/>
          <w:szCs w:val="24"/>
          <w:lang w:val="en-US"/>
        </w:rPr>
      </w:pPr>
      <w:r w:rsidRPr="00B04F36">
        <w:rPr>
          <w:rFonts w:ascii="Arial" w:hAnsi="Arial" w:cs="Arial"/>
          <w:b/>
          <w:sz w:val="22"/>
          <w:szCs w:val="24"/>
          <w:lang w:val="en-US"/>
        </w:rPr>
        <w:t>Chris Agius</w:t>
      </w:r>
    </w:p>
    <w:p w14:paraId="6028AF14" w14:textId="77777777" w:rsidR="00617734" w:rsidRPr="00B04F36" w:rsidRDefault="00617734" w:rsidP="00360AA0">
      <w:pPr>
        <w:rPr>
          <w:rFonts w:ascii="Arial" w:hAnsi="Arial" w:cs="Arial"/>
          <w:b/>
          <w:sz w:val="22"/>
          <w:szCs w:val="24"/>
          <w:lang w:val="en-US"/>
        </w:rPr>
      </w:pPr>
      <w:r w:rsidRPr="00B04F36">
        <w:rPr>
          <w:rFonts w:ascii="Arial" w:hAnsi="Arial" w:cs="Arial"/>
          <w:b/>
          <w:sz w:val="22"/>
          <w:szCs w:val="24"/>
          <w:lang w:val="en-US"/>
        </w:rPr>
        <w:t xml:space="preserve">IECEx </w:t>
      </w:r>
      <w:r w:rsidR="00C12AFA" w:rsidRPr="00B04F36">
        <w:rPr>
          <w:rFonts w:ascii="Arial" w:hAnsi="Arial" w:cs="Arial"/>
          <w:b/>
          <w:sz w:val="22"/>
          <w:szCs w:val="24"/>
          <w:lang w:val="en-US"/>
        </w:rPr>
        <w:t>Executive Secretary</w:t>
      </w:r>
    </w:p>
    <w:p w14:paraId="13D184D6" w14:textId="77777777" w:rsidR="00C8779F" w:rsidRDefault="008F180F" w:rsidP="00360AA0">
      <w:pPr>
        <w:rPr>
          <w:rFonts w:ascii="Arial" w:hAnsi="Arial" w:cs="Arial"/>
          <w:sz w:val="22"/>
          <w:szCs w:val="24"/>
          <w:lang w:val="en-US"/>
        </w:rPr>
      </w:pPr>
      <w:r>
        <w:rPr>
          <w:rFonts w:ascii="Arial" w:hAnsi="Arial" w:cs="Arial"/>
          <w:b/>
          <w:sz w:val="22"/>
          <w:szCs w:val="24"/>
          <w:lang w:val="en-US"/>
        </w:rPr>
        <w:t>July 20</w:t>
      </w:r>
      <w:r w:rsidR="00545881">
        <w:rPr>
          <w:rFonts w:ascii="Arial" w:hAnsi="Arial" w:cs="Arial"/>
          <w:b/>
          <w:sz w:val="22"/>
          <w:szCs w:val="24"/>
          <w:lang w:val="en-US"/>
        </w:rPr>
        <w:t>2</w:t>
      </w:r>
      <w:r w:rsidR="001D75B9">
        <w:rPr>
          <w:rFonts w:ascii="Arial" w:hAnsi="Arial" w:cs="Arial"/>
          <w:b/>
          <w:sz w:val="22"/>
          <w:szCs w:val="24"/>
          <w:lang w:val="en-US"/>
        </w:rPr>
        <w:t>1</w:t>
      </w:r>
    </w:p>
    <w:sectPr w:rsidR="00C8779F" w:rsidSect="00A253FD">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191" w:right="991" w:bottom="79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41D4" w14:textId="77777777" w:rsidR="003851B6" w:rsidRDefault="003851B6">
      <w:r>
        <w:separator/>
      </w:r>
    </w:p>
  </w:endnote>
  <w:endnote w:type="continuationSeparator" w:id="0">
    <w:p w14:paraId="7079BF67" w14:textId="77777777" w:rsidR="003851B6" w:rsidRDefault="0038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FD0F" w14:textId="77777777" w:rsidR="0004194A" w:rsidRDefault="00041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EC11" w14:textId="77777777" w:rsidR="0004194A" w:rsidRDefault="00041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68B" w14:textId="77777777" w:rsidR="0004194A" w:rsidRDefault="00041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D71B" w14:textId="77777777" w:rsidR="003851B6" w:rsidRDefault="003851B6">
      <w:r>
        <w:separator/>
      </w:r>
    </w:p>
  </w:footnote>
  <w:footnote w:type="continuationSeparator" w:id="0">
    <w:p w14:paraId="0915486E" w14:textId="77777777" w:rsidR="003851B6" w:rsidRDefault="0038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7E82" w14:textId="77777777" w:rsidR="0004194A" w:rsidRDefault="00041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797"/>
      <w:gridCol w:w="4100"/>
    </w:tblGrid>
    <w:tr w:rsidR="00C127BC" w:rsidRPr="00B55A92" w14:paraId="74EAEAAC" w14:textId="77777777">
      <w:tblPrEx>
        <w:tblCellMar>
          <w:top w:w="0" w:type="dxa"/>
          <w:bottom w:w="0" w:type="dxa"/>
        </w:tblCellMar>
      </w:tblPrEx>
      <w:tc>
        <w:tcPr>
          <w:tcW w:w="4797" w:type="dxa"/>
        </w:tcPr>
        <w:p w14:paraId="27ECA314" w14:textId="653B75BD" w:rsidR="00C127BC" w:rsidRDefault="0095443E">
          <w:pPr>
            <w:pStyle w:val="Heading4"/>
            <w:rPr>
              <w:sz w:val="28"/>
            </w:rPr>
          </w:pPr>
          <w:r>
            <w:rPr>
              <w:noProof/>
              <w:lang w:eastAsia="en-AU"/>
            </w:rPr>
            <w:drawing>
              <wp:inline distT="0" distB="0" distL="0" distR="0" wp14:anchorId="5B9AE4EC" wp14:editId="250C5592">
                <wp:extent cx="7556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4100" w:type="dxa"/>
        </w:tcPr>
        <w:p w14:paraId="3C38F4E8" w14:textId="77777777" w:rsidR="00C127BC" w:rsidRPr="00B55A92" w:rsidRDefault="00C127BC">
          <w:pPr>
            <w:pStyle w:val="Heading1"/>
            <w:rPr>
              <w:sz w:val="22"/>
            </w:rPr>
          </w:pPr>
          <w:r w:rsidRPr="00CC3A39">
            <w:rPr>
              <w:sz w:val="22"/>
            </w:rPr>
            <w:t>ExMC/</w:t>
          </w:r>
          <w:r w:rsidR="00CC3A39" w:rsidRPr="00CC3A39">
            <w:rPr>
              <w:sz w:val="22"/>
            </w:rPr>
            <w:t>1</w:t>
          </w:r>
          <w:r w:rsidR="00CF2D13">
            <w:rPr>
              <w:sz w:val="22"/>
            </w:rPr>
            <w:t>732</w:t>
          </w:r>
          <w:r w:rsidRPr="00CC3A39">
            <w:rPr>
              <w:sz w:val="22"/>
            </w:rPr>
            <w:t>/</w:t>
          </w:r>
          <w:r w:rsidRPr="003E7E37">
            <w:rPr>
              <w:sz w:val="22"/>
            </w:rPr>
            <w:t>R</w:t>
          </w:r>
          <w:r w:rsidRPr="00B55A92">
            <w:rPr>
              <w:sz w:val="22"/>
            </w:rPr>
            <w:t xml:space="preserve"> </w:t>
          </w:r>
        </w:p>
        <w:p w14:paraId="70183C6C" w14:textId="77777777" w:rsidR="00C127BC" w:rsidRPr="00B55A92" w:rsidRDefault="00C127BC">
          <w:pPr>
            <w:jc w:val="right"/>
            <w:rPr>
              <w:rFonts w:ascii="Arial" w:hAnsi="Arial"/>
              <w:b/>
              <w:sz w:val="22"/>
            </w:rPr>
          </w:pPr>
          <w:r>
            <w:rPr>
              <w:rFonts w:ascii="Arial" w:hAnsi="Arial"/>
              <w:b/>
              <w:sz w:val="22"/>
            </w:rPr>
            <w:t>July 202</w:t>
          </w:r>
          <w:r w:rsidR="00CF2D13">
            <w:rPr>
              <w:rFonts w:ascii="Arial" w:hAnsi="Arial"/>
              <w:b/>
              <w:sz w:val="22"/>
            </w:rPr>
            <w:t>1</w:t>
          </w:r>
          <w:r w:rsidRPr="00B55A92">
            <w:rPr>
              <w:rFonts w:ascii="Arial" w:hAnsi="Arial"/>
              <w:b/>
              <w:sz w:val="22"/>
            </w:rPr>
            <w:t xml:space="preserve"> </w:t>
          </w:r>
        </w:p>
        <w:p w14:paraId="6CD2FAC3" w14:textId="77777777" w:rsidR="00C127BC" w:rsidRPr="00474B77" w:rsidRDefault="00C127BC">
          <w:pPr>
            <w:jc w:val="right"/>
            <w:rPr>
              <w:rFonts w:ascii="Arial" w:hAnsi="Arial" w:cs="Arial"/>
              <w:b/>
              <w:sz w:val="28"/>
            </w:rPr>
          </w:pPr>
          <w:r w:rsidRPr="00474B77">
            <w:rPr>
              <w:rFonts w:ascii="Arial" w:hAnsi="Arial" w:cs="Arial"/>
              <w:sz w:val="22"/>
            </w:rPr>
            <w:t>Page</w:t>
          </w:r>
          <w:r w:rsidRPr="00474B77">
            <w:rPr>
              <w:rFonts w:ascii="Arial" w:hAnsi="Arial" w:cs="Arial"/>
              <w:b/>
              <w:sz w:val="24"/>
            </w:rPr>
            <w:t xml:space="preserve"> </w:t>
          </w:r>
          <w:r w:rsidRPr="00474B77">
            <w:rPr>
              <w:rStyle w:val="PageNumber"/>
              <w:rFonts w:ascii="Arial" w:hAnsi="Arial" w:cs="Arial"/>
              <w:sz w:val="22"/>
            </w:rPr>
            <w:fldChar w:fldCharType="begin"/>
          </w:r>
          <w:r w:rsidRPr="00474B77">
            <w:rPr>
              <w:rStyle w:val="PageNumber"/>
              <w:rFonts w:ascii="Arial" w:hAnsi="Arial" w:cs="Arial"/>
              <w:sz w:val="22"/>
            </w:rPr>
            <w:instrText xml:space="preserve"> PAGE </w:instrText>
          </w:r>
          <w:r w:rsidRPr="00474B77">
            <w:rPr>
              <w:rStyle w:val="PageNumber"/>
              <w:rFonts w:ascii="Arial" w:hAnsi="Arial" w:cs="Arial"/>
              <w:sz w:val="22"/>
            </w:rPr>
            <w:fldChar w:fldCharType="separate"/>
          </w:r>
          <w:r w:rsidR="00A43604">
            <w:rPr>
              <w:rStyle w:val="PageNumber"/>
              <w:rFonts w:ascii="Arial" w:hAnsi="Arial" w:cs="Arial"/>
              <w:noProof/>
              <w:sz w:val="22"/>
            </w:rPr>
            <w:t>20</w:t>
          </w:r>
          <w:r w:rsidRPr="00474B77">
            <w:rPr>
              <w:rStyle w:val="PageNumber"/>
              <w:rFonts w:ascii="Arial" w:hAnsi="Arial" w:cs="Arial"/>
              <w:sz w:val="22"/>
            </w:rPr>
            <w:fldChar w:fldCharType="end"/>
          </w:r>
          <w:r w:rsidRPr="00474B77">
            <w:rPr>
              <w:rStyle w:val="PageNumber"/>
              <w:rFonts w:ascii="Arial" w:hAnsi="Arial" w:cs="Arial"/>
            </w:rPr>
            <w:t xml:space="preserve"> of </w:t>
          </w:r>
          <w:r w:rsidRPr="00474B77">
            <w:rPr>
              <w:rStyle w:val="PageNumber"/>
              <w:rFonts w:ascii="Arial" w:hAnsi="Arial" w:cs="Arial"/>
            </w:rPr>
            <w:fldChar w:fldCharType="begin"/>
          </w:r>
          <w:r w:rsidRPr="00474B77">
            <w:rPr>
              <w:rStyle w:val="PageNumber"/>
              <w:rFonts w:ascii="Arial" w:hAnsi="Arial" w:cs="Arial"/>
            </w:rPr>
            <w:instrText xml:space="preserve"> NUMPAGES </w:instrText>
          </w:r>
          <w:r w:rsidRPr="00474B77">
            <w:rPr>
              <w:rStyle w:val="PageNumber"/>
              <w:rFonts w:ascii="Arial" w:hAnsi="Arial" w:cs="Arial"/>
            </w:rPr>
            <w:fldChar w:fldCharType="separate"/>
          </w:r>
          <w:r w:rsidR="00A43604">
            <w:rPr>
              <w:rStyle w:val="PageNumber"/>
              <w:rFonts w:ascii="Arial" w:hAnsi="Arial" w:cs="Arial"/>
              <w:noProof/>
            </w:rPr>
            <w:t>20</w:t>
          </w:r>
          <w:r w:rsidRPr="00474B77">
            <w:rPr>
              <w:rStyle w:val="PageNumber"/>
              <w:rFonts w:ascii="Arial" w:hAnsi="Arial" w:cs="Arial"/>
            </w:rPr>
            <w:fldChar w:fldCharType="end"/>
          </w:r>
        </w:p>
      </w:tc>
    </w:tr>
  </w:tbl>
  <w:p w14:paraId="7339AE9C" w14:textId="77777777" w:rsidR="00C127BC" w:rsidRDefault="00C127BC" w:rsidP="00574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85F5" w14:textId="77777777" w:rsidR="0004194A" w:rsidRDefault="00041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C0"/>
    <w:multiLevelType w:val="hybridMultilevel"/>
    <w:tmpl w:val="E2AA3380"/>
    <w:lvl w:ilvl="0" w:tplc="46464AEA">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06555"/>
    <w:multiLevelType w:val="hybridMultilevel"/>
    <w:tmpl w:val="591CF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13A60"/>
    <w:multiLevelType w:val="multilevel"/>
    <w:tmpl w:val="C8EA5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32113C"/>
    <w:multiLevelType w:val="hybridMultilevel"/>
    <w:tmpl w:val="CBE0E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58196E"/>
    <w:multiLevelType w:val="hybridMultilevel"/>
    <w:tmpl w:val="6C30DB74"/>
    <w:lvl w:ilvl="0" w:tplc="04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D1C06"/>
    <w:multiLevelType w:val="hybridMultilevel"/>
    <w:tmpl w:val="A8E60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439B3"/>
    <w:multiLevelType w:val="hybridMultilevel"/>
    <w:tmpl w:val="B1FEE892"/>
    <w:lvl w:ilvl="0" w:tplc="0AB4DEDE">
      <w:start w:val="1"/>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7" w15:restartNumberingAfterBreak="0">
    <w:nsid w:val="1289500B"/>
    <w:multiLevelType w:val="hybridMultilevel"/>
    <w:tmpl w:val="0D4EDA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312415C"/>
    <w:multiLevelType w:val="hybridMultilevel"/>
    <w:tmpl w:val="263637BA"/>
    <w:lvl w:ilvl="0" w:tplc="0AB4DED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60EF5F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E85D3C"/>
    <w:multiLevelType w:val="hybridMultilevel"/>
    <w:tmpl w:val="1C52C6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8CD181D"/>
    <w:multiLevelType w:val="hybridMultilevel"/>
    <w:tmpl w:val="9A4E22D4"/>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1A6541E0"/>
    <w:multiLevelType w:val="hybridMultilevel"/>
    <w:tmpl w:val="C90C80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1AE20455"/>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5E3114"/>
    <w:multiLevelType w:val="multilevel"/>
    <w:tmpl w:val="5B764E4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73082"/>
    <w:multiLevelType w:val="multilevel"/>
    <w:tmpl w:val="4BEC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51DB4"/>
    <w:multiLevelType w:val="multilevel"/>
    <w:tmpl w:val="121CF7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1640F10"/>
    <w:multiLevelType w:val="multilevel"/>
    <w:tmpl w:val="121CF7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2CD1816"/>
    <w:multiLevelType w:val="hybridMultilevel"/>
    <w:tmpl w:val="51FC98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260F33"/>
    <w:multiLevelType w:val="hybridMultilevel"/>
    <w:tmpl w:val="946690F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3C055A9B"/>
    <w:multiLevelType w:val="multilevel"/>
    <w:tmpl w:val="6EB8F07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A1D2C"/>
    <w:multiLevelType w:val="hybridMultilevel"/>
    <w:tmpl w:val="AC3C2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6646C"/>
    <w:multiLevelType w:val="hybridMultilevel"/>
    <w:tmpl w:val="C43235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EB01715"/>
    <w:multiLevelType w:val="hybridMultilevel"/>
    <w:tmpl w:val="7146E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161324"/>
    <w:multiLevelType w:val="hybridMultilevel"/>
    <w:tmpl w:val="490A8D12"/>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4AA679CD"/>
    <w:multiLevelType w:val="multilevel"/>
    <w:tmpl w:val="C8EA5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D91523"/>
    <w:multiLevelType w:val="hybridMultilevel"/>
    <w:tmpl w:val="4AC2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F804E0"/>
    <w:multiLevelType w:val="hybridMultilevel"/>
    <w:tmpl w:val="5680E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1D1154"/>
    <w:multiLevelType w:val="hybridMultilevel"/>
    <w:tmpl w:val="FE6C1934"/>
    <w:lvl w:ilvl="0" w:tplc="D646B982">
      <w:start w:val="1"/>
      <w:numFmt w:val="lowerRoman"/>
      <w:lvlText w:val="%1)"/>
      <w:lvlJc w:val="left"/>
      <w:pPr>
        <w:tabs>
          <w:tab w:val="num" w:pos="1429"/>
        </w:tabs>
        <w:ind w:left="1429"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D917EF0"/>
    <w:multiLevelType w:val="multilevel"/>
    <w:tmpl w:val="1840AF1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50054"/>
    <w:multiLevelType w:val="hybridMultilevel"/>
    <w:tmpl w:val="7AA47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D94F0A"/>
    <w:multiLevelType w:val="hybridMultilevel"/>
    <w:tmpl w:val="DEFC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31CCA"/>
    <w:multiLevelType w:val="multilevel"/>
    <w:tmpl w:val="5B764E4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73129B6"/>
    <w:multiLevelType w:val="hybridMultilevel"/>
    <w:tmpl w:val="9FECB6A6"/>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1">
      <w:start w:val="1"/>
      <w:numFmt w:val="bullet"/>
      <w:lvlText w:val=""/>
      <w:lvlJc w:val="left"/>
      <w:pPr>
        <w:tabs>
          <w:tab w:val="num" w:pos="2586"/>
        </w:tabs>
        <w:ind w:left="2586" w:hanging="360"/>
      </w:pPr>
      <w:rPr>
        <w:rFonts w:ascii="Symbol" w:hAnsi="Symbol" w:hint="default"/>
      </w:rPr>
    </w:lvl>
    <w:lvl w:ilvl="3" w:tplc="915E65CE">
      <w:start w:val="8"/>
      <w:numFmt w:val="bullet"/>
      <w:lvlText w:val="-"/>
      <w:lvlJc w:val="left"/>
      <w:pPr>
        <w:ind w:left="3306" w:hanging="360"/>
      </w:pPr>
      <w:rPr>
        <w:rFonts w:ascii="Arial" w:eastAsia="Times New Roman" w:hAnsi="Arial" w:cs="Aria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5B1912CC"/>
    <w:multiLevelType w:val="hybridMultilevel"/>
    <w:tmpl w:val="832E2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A05F4"/>
    <w:multiLevelType w:val="hybridMultilevel"/>
    <w:tmpl w:val="2ADA3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6064EF"/>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E7205D7"/>
    <w:multiLevelType w:val="multilevel"/>
    <w:tmpl w:val="5386D0DC"/>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D84924"/>
    <w:multiLevelType w:val="hybridMultilevel"/>
    <w:tmpl w:val="D2B4D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9146926"/>
    <w:multiLevelType w:val="hybridMultilevel"/>
    <w:tmpl w:val="5D9C81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3853DD"/>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A627811"/>
    <w:multiLevelType w:val="hybridMultilevel"/>
    <w:tmpl w:val="DCC61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2A6521"/>
    <w:multiLevelType w:val="hybridMultilevel"/>
    <w:tmpl w:val="C882D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74598B"/>
    <w:multiLevelType w:val="hybridMultilevel"/>
    <w:tmpl w:val="D4D0AE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232BB2"/>
    <w:multiLevelType w:val="hybridMultilevel"/>
    <w:tmpl w:val="4CD29084"/>
    <w:lvl w:ilvl="0" w:tplc="968E745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4618CB"/>
    <w:multiLevelType w:val="hybridMultilevel"/>
    <w:tmpl w:val="C6BA5590"/>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60EF5F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E82A79"/>
    <w:multiLevelType w:val="hybridMultilevel"/>
    <w:tmpl w:val="4D3A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503FA"/>
    <w:multiLevelType w:val="hybridMultilevel"/>
    <w:tmpl w:val="8A1CF454"/>
    <w:lvl w:ilvl="0" w:tplc="04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C0845"/>
    <w:multiLevelType w:val="hybridMultilevel"/>
    <w:tmpl w:val="C61CD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7"/>
  </w:num>
  <w:num w:numId="4">
    <w:abstractNumId w:val="24"/>
  </w:num>
  <w:num w:numId="5">
    <w:abstractNumId w:val="16"/>
  </w:num>
  <w:num w:numId="6">
    <w:abstractNumId w:val="10"/>
  </w:num>
  <w:num w:numId="7">
    <w:abstractNumId w:val="15"/>
  </w:num>
  <w:num w:numId="8">
    <w:abstractNumId w:val="31"/>
  </w:num>
  <w:num w:numId="9">
    <w:abstractNumId w:val="1"/>
  </w:num>
  <w:num w:numId="10">
    <w:abstractNumId w:val="20"/>
  </w:num>
  <w:num w:numId="11">
    <w:abstractNumId w:val="8"/>
  </w:num>
  <w:num w:numId="12">
    <w:abstractNumId w:val="6"/>
  </w:num>
  <w:num w:numId="13">
    <w:abstractNumId w:val="32"/>
  </w:num>
  <w:num w:numId="14">
    <w:abstractNumId w:val="22"/>
  </w:num>
  <w:num w:numId="15">
    <w:abstractNumId w:val="47"/>
  </w:num>
  <w:num w:numId="16">
    <w:abstractNumId w:val="41"/>
  </w:num>
  <w:num w:numId="17">
    <w:abstractNumId w:val="9"/>
  </w:num>
  <w:num w:numId="18">
    <w:abstractNumId w:val="23"/>
  </w:num>
  <w:num w:numId="19">
    <w:abstractNumId w:val="33"/>
  </w:num>
  <w:num w:numId="20">
    <w:abstractNumId w:val="36"/>
  </w:num>
  <w:num w:numId="21">
    <w:abstractNumId w:val="18"/>
  </w:num>
  <w:num w:numId="22">
    <w:abstractNumId w:val="42"/>
  </w:num>
  <w:num w:numId="23">
    <w:abstractNumId w:val="40"/>
  </w:num>
  <w:num w:numId="24">
    <w:abstractNumId w:val="3"/>
  </w:num>
  <w:num w:numId="25">
    <w:abstractNumId w:val="21"/>
  </w:num>
  <w:num w:numId="26">
    <w:abstractNumId w:val="0"/>
  </w:num>
  <w:num w:numId="27">
    <w:abstractNumId w:val="5"/>
  </w:num>
  <w:num w:numId="28">
    <w:abstractNumId w:val="45"/>
  </w:num>
  <w:num w:numId="29">
    <w:abstractNumId w:val="30"/>
  </w:num>
  <w:num w:numId="30">
    <w:abstractNumId w:val="28"/>
  </w:num>
  <w:num w:numId="31">
    <w:abstractNumId w:val="37"/>
  </w:num>
  <w:num w:numId="32">
    <w:abstractNumId w:val="43"/>
  </w:num>
  <w:num w:numId="33">
    <w:abstractNumId w:val="19"/>
  </w:num>
  <w:num w:numId="34">
    <w:abstractNumId w:val="17"/>
  </w:num>
  <w:num w:numId="35">
    <w:abstractNumId w:val="39"/>
  </w:num>
  <w:num w:numId="36">
    <w:abstractNumId w:val="35"/>
  </w:num>
  <w:num w:numId="37">
    <w:abstractNumId w:val="12"/>
  </w:num>
  <w:num w:numId="38">
    <w:abstractNumId w:val="11"/>
  </w:num>
  <w:num w:numId="39">
    <w:abstractNumId w:val="7"/>
  </w:num>
  <w:num w:numId="40">
    <w:abstractNumId w:val="26"/>
  </w:num>
  <w:num w:numId="41">
    <w:abstractNumId w:val="46"/>
  </w:num>
  <w:num w:numId="42">
    <w:abstractNumId w:val="4"/>
  </w:num>
  <w:num w:numId="43">
    <w:abstractNumId w:val="44"/>
  </w:num>
  <w:num w:numId="44">
    <w:abstractNumId w:val="34"/>
  </w:num>
  <w:num w:numId="45">
    <w:abstractNumId w:val="38"/>
  </w:num>
  <w:num w:numId="46">
    <w:abstractNumId w:val="29"/>
  </w:num>
  <w:num w:numId="47">
    <w:abstractNumId w:val="14"/>
  </w:num>
  <w:num w:numId="4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24"/>
    <w:rsid w:val="000010B3"/>
    <w:rsid w:val="000016FC"/>
    <w:rsid w:val="0000194E"/>
    <w:rsid w:val="000034AE"/>
    <w:rsid w:val="000035FF"/>
    <w:rsid w:val="00003829"/>
    <w:rsid w:val="000043DC"/>
    <w:rsid w:val="0001001B"/>
    <w:rsid w:val="00011F5C"/>
    <w:rsid w:val="00011FF5"/>
    <w:rsid w:val="0001371D"/>
    <w:rsid w:val="000203C2"/>
    <w:rsid w:val="000224C0"/>
    <w:rsid w:val="00023D9C"/>
    <w:rsid w:val="000242C5"/>
    <w:rsid w:val="000250E9"/>
    <w:rsid w:val="00025A2C"/>
    <w:rsid w:val="00025E5E"/>
    <w:rsid w:val="0003391E"/>
    <w:rsid w:val="00033E3A"/>
    <w:rsid w:val="00033EFF"/>
    <w:rsid w:val="000353C9"/>
    <w:rsid w:val="0004117A"/>
    <w:rsid w:val="000415AF"/>
    <w:rsid w:val="0004194A"/>
    <w:rsid w:val="00044852"/>
    <w:rsid w:val="000448E0"/>
    <w:rsid w:val="00044B0E"/>
    <w:rsid w:val="00045447"/>
    <w:rsid w:val="00047833"/>
    <w:rsid w:val="000502FC"/>
    <w:rsid w:val="00050F16"/>
    <w:rsid w:val="00051659"/>
    <w:rsid w:val="00051DA3"/>
    <w:rsid w:val="00051F02"/>
    <w:rsid w:val="00053412"/>
    <w:rsid w:val="00053AA4"/>
    <w:rsid w:val="000560F5"/>
    <w:rsid w:val="0006014B"/>
    <w:rsid w:val="00061421"/>
    <w:rsid w:val="000632B0"/>
    <w:rsid w:val="000640D2"/>
    <w:rsid w:val="00064B0E"/>
    <w:rsid w:val="00066FEE"/>
    <w:rsid w:val="000718C1"/>
    <w:rsid w:val="00072416"/>
    <w:rsid w:val="0007271E"/>
    <w:rsid w:val="00072B9B"/>
    <w:rsid w:val="00074234"/>
    <w:rsid w:val="00074304"/>
    <w:rsid w:val="0007436C"/>
    <w:rsid w:val="0007703F"/>
    <w:rsid w:val="00080F27"/>
    <w:rsid w:val="000820D6"/>
    <w:rsid w:val="0008269A"/>
    <w:rsid w:val="00083034"/>
    <w:rsid w:val="00084313"/>
    <w:rsid w:val="00085082"/>
    <w:rsid w:val="000865AC"/>
    <w:rsid w:val="00087B16"/>
    <w:rsid w:val="00090638"/>
    <w:rsid w:val="000914A7"/>
    <w:rsid w:val="00091546"/>
    <w:rsid w:val="00092D8B"/>
    <w:rsid w:val="0009518B"/>
    <w:rsid w:val="000959FA"/>
    <w:rsid w:val="000A0D24"/>
    <w:rsid w:val="000A15F2"/>
    <w:rsid w:val="000A3042"/>
    <w:rsid w:val="000A48B7"/>
    <w:rsid w:val="000A7BB9"/>
    <w:rsid w:val="000B24F8"/>
    <w:rsid w:val="000B2D66"/>
    <w:rsid w:val="000B37AB"/>
    <w:rsid w:val="000B3958"/>
    <w:rsid w:val="000B3CB2"/>
    <w:rsid w:val="000B55F0"/>
    <w:rsid w:val="000B5695"/>
    <w:rsid w:val="000B5E47"/>
    <w:rsid w:val="000C0D95"/>
    <w:rsid w:val="000C12F0"/>
    <w:rsid w:val="000C1A27"/>
    <w:rsid w:val="000C4A04"/>
    <w:rsid w:val="000C5012"/>
    <w:rsid w:val="000C505A"/>
    <w:rsid w:val="000C5C0C"/>
    <w:rsid w:val="000C6725"/>
    <w:rsid w:val="000C6EC3"/>
    <w:rsid w:val="000D17E6"/>
    <w:rsid w:val="000D1CE9"/>
    <w:rsid w:val="000D2B60"/>
    <w:rsid w:val="000D58B6"/>
    <w:rsid w:val="000E0D4F"/>
    <w:rsid w:val="000E0E1A"/>
    <w:rsid w:val="000E3779"/>
    <w:rsid w:val="000F0106"/>
    <w:rsid w:val="000F0C76"/>
    <w:rsid w:val="000F1860"/>
    <w:rsid w:val="000F1905"/>
    <w:rsid w:val="000F38FC"/>
    <w:rsid w:val="000F3A37"/>
    <w:rsid w:val="000F3FB7"/>
    <w:rsid w:val="000F3FBC"/>
    <w:rsid w:val="000F4CA8"/>
    <w:rsid w:val="000F53F8"/>
    <w:rsid w:val="000F58C4"/>
    <w:rsid w:val="000F6775"/>
    <w:rsid w:val="00100C8A"/>
    <w:rsid w:val="001018DC"/>
    <w:rsid w:val="00102182"/>
    <w:rsid w:val="00104CC4"/>
    <w:rsid w:val="00105E30"/>
    <w:rsid w:val="001075D3"/>
    <w:rsid w:val="00110086"/>
    <w:rsid w:val="0011018F"/>
    <w:rsid w:val="001122FE"/>
    <w:rsid w:val="00112967"/>
    <w:rsid w:val="00112EF3"/>
    <w:rsid w:val="0011310A"/>
    <w:rsid w:val="00113902"/>
    <w:rsid w:val="00114977"/>
    <w:rsid w:val="00114A62"/>
    <w:rsid w:val="00115EB3"/>
    <w:rsid w:val="001164E8"/>
    <w:rsid w:val="00120BFD"/>
    <w:rsid w:val="00120C14"/>
    <w:rsid w:val="001217D0"/>
    <w:rsid w:val="00122628"/>
    <w:rsid w:val="00124A79"/>
    <w:rsid w:val="00124BDF"/>
    <w:rsid w:val="00130D02"/>
    <w:rsid w:val="00131C0A"/>
    <w:rsid w:val="00131CD7"/>
    <w:rsid w:val="00132CCB"/>
    <w:rsid w:val="00132FF1"/>
    <w:rsid w:val="00133AC8"/>
    <w:rsid w:val="001347E6"/>
    <w:rsid w:val="001349D5"/>
    <w:rsid w:val="00134CCF"/>
    <w:rsid w:val="00137894"/>
    <w:rsid w:val="00143F84"/>
    <w:rsid w:val="001452D9"/>
    <w:rsid w:val="0014671B"/>
    <w:rsid w:val="001467D6"/>
    <w:rsid w:val="001477F0"/>
    <w:rsid w:val="0015198C"/>
    <w:rsid w:val="0015256E"/>
    <w:rsid w:val="001549D7"/>
    <w:rsid w:val="00155A6C"/>
    <w:rsid w:val="00155EF6"/>
    <w:rsid w:val="0015757D"/>
    <w:rsid w:val="001603E2"/>
    <w:rsid w:val="001605E3"/>
    <w:rsid w:val="0016104A"/>
    <w:rsid w:val="00163F17"/>
    <w:rsid w:val="00163FAE"/>
    <w:rsid w:val="00164072"/>
    <w:rsid w:val="00164223"/>
    <w:rsid w:val="00166665"/>
    <w:rsid w:val="00166A25"/>
    <w:rsid w:val="00166EC5"/>
    <w:rsid w:val="001749A8"/>
    <w:rsid w:val="001759F7"/>
    <w:rsid w:val="001766E0"/>
    <w:rsid w:val="00176A1C"/>
    <w:rsid w:val="00177F9F"/>
    <w:rsid w:val="00180D04"/>
    <w:rsid w:val="00181C17"/>
    <w:rsid w:val="00185802"/>
    <w:rsid w:val="001868C8"/>
    <w:rsid w:val="00186CB9"/>
    <w:rsid w:val="001875D6"/>
    <w:rsid w:val="001914A8"/>
    <w:rsid w:val="00192435"/>
    <w:rsid w:val="001931DB"/>
    <w:rsid w:val="0019574E"/>
    <w:rsid w:val="00195830"/>
    <w:rsid w:val="00196D13"/>
    <w:rsid w:val="001A0343"/>
    <w:rsid w:val="001A054E"/>
    <w:rsid w:val="001A08D1"/>
    <w:rsid w:val="001A25A1"/>
    <w:rsid w:val="001A2C70"/>
    <w:rsid w:val="001A2E17"/>
    <w:rsid w:val="001A307F"/>
    <w:rsid w:val="001A3626"/>
    <w:rsid w:val="001A4147"/>
    <w:rsid w:val="001A6AC1"/>
    <w:rsid w:val="001A6F73"/>
    <w:rsid w:val="001B1CF8"/>
    <w:rsid w:val="001B2509"/>
    <w:rsid w:val="001B394E"/>
    <w:rsid w:val="001B3967"/>
    <w:rsid w:val="001B458C"/>
    <w:rsid w:val="001B5FAF"/>
    <w:rsid w:val="001B786B"/>
    <w:rsid w:val="001C0B5B"/>
    <w:rsid w:val="001C32FD"/>
    <w:rsid w:val="001C409F"/>
    <w:rsid w:val="001C59E8"/>
    <w:rsid w:val="001D00B0"/>
    <w:rsid w:val="001D0FDA"/>
    <w:rsid w:val="001D2591"/>
    <w:rsid w:val="001D25E8"/>
    <w:rsid w:val="001D342E"/>
    <w:rsid w:val="001D4DE7"/>
    <w:rsid w:val="001D5C7B"/>
    <w:rsid w:val="001D75B9"/>
    <w:rsid w:val="001D7CD8"/>
    <w:rsid w:val="001E1A73"/>
    <w:rsid w:val="001E1D79"/>
    <w:rsid w:val="001E44F3"/>
    <w:rsid w:val="001E45EB"/>
    <w:rsid w:val="001E628D"/>
    <w:rsid w:val="001E6D2E"/>
    <w:rsid w:val="001E7F8A"/>
    <w:rsid w:val="001F07CB"/>
    <w:rsid w:val="001F0C3D"/>
    <w:rsid w:val="001F30FB"/>
    <w:rsid w:val="001F4498"/>
    <w:rsid w:val="001F45E1"/>
    <w:rsid w:val="001F5058"/>
    <w:rsid w:val="001F63A6"/>
    <w:rsid w:val="001F7F5F"/>
    <w:rsid w:val="00200BDE"/>
    <w:rsid w:val="002017A1"/>
    <w:rsid w:val="00203F88"/>
    <w:rsid w:val="002041E6"/>
    <w:rsid w:val="002046A6"/>
    <w:rsid w:val="00206BF8"/>
    <w:rsid w:val="00207A61"/>
    <w:rsid w:val="002125CF"/>
    <w:rsid w:val="00212697"/>
    <w:rsid w:val="00213138"/>
    <w:rsid w:val="00215242"/>
    <w:rsid w:val="00216012"/>
    <w:rsid w:val="002177D3"/>
    <w:rsid w:val="00220474"/>
    <w:rsid w:val="00220575"/>
    <w:rsid w:val="00221114"/>
    <w:rsid w:val="00224678"/>
    <w:rsid w:val="002301DA"/>
    <w:rsid w:val="00230424"/>
    <w:rsid w:val="002309E6"/>
    <w:rsid w:val="0023202F"/>
    <w:rsid w:val="00234485"/>
    <w:rsid w:val="002377F8"/>
    <w:rsid w:val="002401F4"/>
    <w:rsid w:val="00240704"/>
    <w:rsid w:val="00240DB3"/>
    <w:rsid w:val="002422A1"/>
    <w:rsid w:val="00243A86"/>
    <w:rsid w:val="002449D2"/>
    <w:rsid w:val="002455E7"/>
    <w:rsid w:val="00247754"/>
    <w:rsid w:val="002479F4"/>
    <w:rsid w:val="00251825"/>
    <w:rsid w:val="00254C46"/>
    <w:rsid w:val="0025538F"/>
    <w:rsid w:val="0025539B"/>
    <w:rsid w:val="00255CCC"/>
    <w:rsid w:val="0026000D"/>
    <w:rsid w:val="002609B5"/>
    <w:rsid w:val="002609ED"/>
    <w:rsid w:val="00261A69"/>
    <w:rsid w:val="00261B1B"/>
    <w:rsid w:val="00262910"/>
    <w:rsid w:val="00265D0D"/>
    <w:rsid w:val="00270BB6"/>
    <w:rsid w:val="00273AC2"/>
    <w:rsid w:val="00274295"/>
    <w:rsid w:val="002747DF"/>
    <w:rsid w:val="0027483B"/>
    <w:rsid w:val="00274E54"/>
    <w:rsid w:val="00275039"/>
    <w:rsid w:val="00275C83"/>
    <w:rsid w:val="002765C3"/>
    <w:rsid w:val="00276EA1"/>
    <w:rsid w:val="00280DA4"/>
    <w:rsid w:val="0028101F"/>
    <w:rsid w:val="0028145C"/>
    <w:rsid w:val="0028202D"/>
    <w:rsid w:val="0028242A"/>
    <w:rsid w:val="00283D80"/>
    <w:rsid w:val="00284DFA"/>
    <w:rsid w:val="00287411"/>
    <w:rsid w:val="00291A22"/>
    <w:rsid w:val="00292DD5"/>
    <w:rsid w:val="00293072"/>
    <w:rsid w:val="00293261"/>
    <w:rsid w:val="00294B6E"/>
    <w:rsid w:val="002A0777"/>
    <w:rsid w:val="002A231F"/>
    <w:rsid w:val="002A574E"/>
    <w:rsid w:val="002B499C"/>
    <w:rsid w:val="002B4E2D"/>
    <w:rsid w:val="002B531B"/>
    <w:rsid w:val="002B6F7F"/>
    <w:rsid w:val="002B72B1"/>
    <w:rsid w:val="002B775C"/>
    <w:rsid w:val="002C0A1A"/>
    <w:rsid w:val="002C23A2"/>
    <w:rsid w:val="002C3567"/>
    <w:rsid w:val="002C4338"/>
    <w:rsid w:val="002C4FD8"/>
    <w:rsid w:val="002C5D51"/>
    <w:rsid w:val="002C65A4"/>
    <w:rsid w:val="002C78CB"/>
    <w:rsid w:val="002D07AF"/>
    <w:rsid w:val="002D1BC4"/>
    <w:rsid w:val="002D1D88"/>
    <w:rsid w:val="002D25F4"/>
    <w:rsid w:val="002D4C06"/>
    <w:rsid w:val="002E0ED4"/>
    <w:rsid w:val="002E104C"/>
    <w:rsid w:val="002E1CC0"/>
    <w:rsid w:val="002E1D6D"/>
    <w:rsid w:val="002E1E36"/>
    <w:rsid w:val="002E3DEA"/>
    <w:rsid w:val="002E5475"/>
    <w:rsid w:val="002E6D62"/>
    <w:rsid w:val="002E7D85"/>
    <w:rsid w:val="002F10F3"/>
    <w:rsid w:val="002F29D4"/>
    <w:rsid w:val="002F2AA4"/>
    <w:rsid w:val="002F2CD5"/>
    <w:rsid w:val="002F5642"/>
    <w:rsid w:val="002F748E"/>
    <w:rsid w:val="0030090B"/>
    <w:rsid w:val="00301683"/>
    <w:rsid w:val="00304F46"/>
    <w:rsid w:val="003066E2"/>
    <w:rsid w:val="00306AF8"/>
    <w:rsid w:val="00311176"/>
    <w:rsid w:val="00311582"/>
    <w:rsid w:val="0031187C"/>
    <w:rsid w:val="00312B26"/>
    <w:rsid w:val="00314352"/>
    <w:rsid w:val="0031438F"/>
    <w:rsid w:val="0031451D"/>
    <w:rsid w:val="00314E26"/>
    <w:rsid w:val="00316084"/>
    <w:rsid w:val="003162D6"/>
    <w:rsid w:val="003217B0"/>
    <w:rsid w:val="00321ABE"/>
    <w:rsid w:val="00321C3C"/>
    <w:rsid w:val="00321FEC"/>
    <w:rsid w:val="0032275B"/>
    <w:rsid w:val="003240E6"/>
    <w:rsid w:val="00326CDC"/>
    <w:rsid w:val="00327489"/>
    <w:rsid w:val="003275E5"/>
    <w:rsid w:val="00330B07"/>
    <w:rsid w:val="003316D5"/>
    <w:rsid w:val="00331B13"/>
    <w:rsid w:val="00332F5F"/>
    <w:rsid w:val="00333330"/>
    <w:rsid w:val="00334C24"/>
    <w:rsid w:val="00335FFF"/>
    <w:rsid w:val="003362B8"/>
    <w:rsid w:val="003404A6"/>
    <w:rsid w:val="003418BE"/>
    <w:rsid w:val="00342372"/>
    <w:rsid w:val="00343C82"/>
    <w:rsid w:val="00343E97"/>
    <w:rsid w:val="00345426"/>
    <w:rsid w:val="0034729D"/>
    <w:rsid w:val="00347E02"/>
    <w:rsid w:val="0035165F"/>
    <w:rsid w:val="003526F7"/>
    <w:rsid w:val="0035282A"/>
    <w:rsid w:val="003538B9"/>
    <w:rsid w:val="00353C4E"/>
    <w:rsid w:val="0035412B"/>
    <w:rsid w:val="003570D7"/>
    <w:rsid w:val="00360AA0"/>
    <w:rsid w:val="00362AAF"/>
    <w:rsid w:val="003638C3"/>
    <w:rsid w:val="0036659C"/>
    <w:rsid w:val="003672FD"/>
    <w:rsid w:val="00370503"/>
    <w:rsid w:val="003713C4"/>
    <w:rsid w:val="003718A6"/>
    <w:rsid w:val="00372126"/>
    <w:rsid w:val="00374A95"/>
    <w:rsid w:val="003762E8"/>
    <w:rsid w:val="003767B9"/>
    <w:rsid w:val="00380C7A"/>
    <w:rsid w:val="00380F40"/>
    <w:rsid w:val="00380F91"/>
    <w:rsid w:val="00381BDF"/>
    <w:rsid w:val="00381C1D"/>
    <w:rsid w:val="0038262E"/>
    <w:rsid w:val="003828E2"/>
    <w:rsid w:val="00382E39"/>
    <w:rsid w:val="003832F6"/>
    <w:rsid w:val="00384FCE"/>
    <w:rsid w:val="003851B6"/>
    <w:rsid w:val="003863E5"/>
    <w:rsid w:val="00386F56"/>
    <w:rsid w:val="0039019C"/>
    <w:rsid w:val="003906D9"/>
    <w:rsid w:val="0039177F"/>
    <w:rsid w:val="003921C7"/>
    <w:rsid w:val="00392459"/>
    <w:rsid w:val="00392D5F"/>
    <w:rsid w:val="003932EF"/>
    <w:rsid w:val="003951A3"/>
    <w:rsid w:val="00396705"/>
    <w:rsid w:val="00397F47"/>
    <w:rsid w:val="003A063B"/>
    <w:rsid w:val="003A1CE8"/>
    <w:rsid w:val="003A229F"/>
    <w:rsid w:val="003A29AA"/>
    <w:rsid w:val="003A4295"/>
    <w:rsid w:val="003A523D"/>
    <w:rsid w:val="003A56CB"/>
    <w:rsid w:val="003A6662"/>
    <w:rsid w:val="003B2597"/>
    <w:rsid w:val="003B25FB"/>
    <w:rsid w:val="003B4AFD"/>
    <w:rsid w:val="003B53DC"/>
    <w:rsid w:val="003C0174"/>
    <w:rsid w:val="003C0D17"/>
    <w:rsid w:val="003C1365"/>
    <w:rsid w:val="003C3B72"/>
    <w:rsid w:val="003C4E94"/>
    <w:rsid w:val="003C5413"/>
    <w:rsid w:val="003C59E9"/>
    <w:rsid w:val="003C5E30"/>
    <w:rsid w:val="003C7441"/>
    <w:rsid w:val="003C74F6"/>
    <w:rsid w:val="003C7633"/>
    <w:rsid w:val="003C7E27"/>
    <w:rsid w:val="003D0C9B"/>
    <w:rsid w:val="003D0DA8"/>
    <w:rsid w:val="003D1C3E"/>
    <w:rsid w:val="003D1D75"/>
    <w:rsid w:val="003D22E1"/>
    <w:rsid w:val="003D2F61"/>
    <w:rsid w:val="003D4BCF"/>
    <w:rsid w:val="003D53C7"/>
    <w:rsid w:val="003D7517"/>
    <w:rsid w:val="003D7B00"/>
    <w:rsid w:val="003D7B1B"/>
    <w:rsid w:val="003D7E38"/>
    <w:rsid w:val="003E2A6A"/>
    <w:rsid w:val="003E2B74"/>
    <w:rsid w:val="003E42D1"/>
    <w:rsid w:val="003E475A"/>
    <w:rsid w:val="003E5C84"/>
    <w:rsid w:val="003E5DDD"/>
    <w:rsid w:val="003E5E17"/>
    <w:rsid w:val="003E5E51"/>
    <w:rsid w:val="003E69DA"/>
    <w:rsid w:val="003E6DFD"/>
    <w:rsid w:val="003E7454"/>
    <w:rsid w:val="003E7E37"/>
    <w:rsid w:val="003F1F90"/>
    <w:rsid w:val="003F2FB8"/>
    <w:rsid w:val="003F3A2C"/>
    <w:rsid w:val="003F3A49"/>
    <w:rsid w:val="003F4125"/>
    <w:rsid w:val="003F5AF1"/>
    <w:rsid w:val="003F5D36"/>
    <w:rsid w:val="003F6EE7"/>
    <w:rsid w:val="00400309"/>
    <w:rsid w:val="00401758"/>
    <w:rsid w:val="00401F66"/>
    <w:rsid w:val="00402A7A"/>
    <w:rsid w:val="00403B1F"/>
    <w:rsid w:val="004048B3"/>
    <w:rsid w:val="00406275"/>
    <w:rsid w:val="00410064"/>
    <w:rsid w:val="00412EA4"/>
    <w:rsid w:val="004154E4"/>
    <w:rsid w:val="00415741"/>
    <w:rsid w:val="00415AA7"/>
    <w:rsid w:val="00415D52"/>
    <w:rsid w:val="00417290"/>
    <w:rsid w:val="00417EB1"/>
    <w:rsid w:val="00417EBC"/>
    <w:rsid w:val="00422B97"/>
    <w:rsid w:val="004237D1"/>
    <w:rsid w:val="00430F67"/>
    <w:rsid w:val="00431FF8"/>
    <w:rsid w:val="00432381"/>
    <w:rsid w:val="00432535"/>
    <w:rsid w:val="00432C13"/>
    <w:rsid w:val="00432CD4"/>
    <w:rsid w:val="00433880"/>
    <w:rsid w:val="004342A2"/>
    <w:rsid w:val="00435436"/>
    <w:rsid w:val="004412A1"/>
    <w:rsid w:val="00442FA4"/>
    <w:rsid w:val="00443B4E"/>
    <w:rsid w:val="0044412E"/>
    <w:rsid w:val="004444F3"/>
    <w:rsid w:val="00445B32"/>
    <w:rsid w:val="00446240"/>
    <w:rsid w:val="0044671A"/>
    <w:rsid w:val="004509BB"/>
    <w:rsid w:val="004538AE"/>
    <w:rsid w:val="00453AE7"/>
    <w:rsid w:val="004548C3"/>
    <w:rsid w:val="00456D7E"/>
    <w:rsid w:val="00460918"/>
    <w:rsid w:val="004612EB"/>
    <w:rsid w:val="00462C97"/>
    <w:rsid w:val="00463355"/>
    <w:rsid w:val="00463B49"/>
    <w:rsid w:val="004647B9"/>
    <w:rsid w:val="00464AFB"/>
    <w:rsid w:val="004667BB"/>
    <w:rsid w:val="004730B2"/>
    <w:rsid w:val="0047310B"/>
    <w:rsid w:val="00473A1E"/>
    <w:rsid w:val="00473F44"/>
    <w:rsid w:val="00474ACE"/>
    <w:rsid w:val="00474B77"/>
    <w:rsid w:val="00475859"/>
    <w:rsid w:val="004800C2"/>
    <w:rsid w:val="004833DA"/>
    <w:rsid w:val="00483610"/>
    <w:rsid w:val="0048605D"/>
    <w:rsid w:val="0048647D"/>
    <w:rsid w:val="00487AA1"/>
    <w:rsid w:val="00487EAE"/>
    <w:rsid w:val="00491C50"/>
    <w:rsid w:val="0049288F"/>
    <w:rsid w:val="00492C56"/>
    <w:rsid w:val="0049314C"/>
    <w:rsid w:val="004969BA"/>
    <w:rsid w:val="004A1259"/>
    <w:rsid w:val="004A1369"/>
    <w:rsid w:val="004A17DE"/>
    <w:rsid w:val="004A2E10"/>
    <w:rsid w:val="004A31F0"/>
    <w:rsid w:val="004A6545"/>
    <w:rsid w:val="004A6CA6"/>
    <w:rsid w:val="004A7E57"/>
    <w:rsid w:val="004B0AA4"/>
    <w:rsid w:val="004B10FD"/>
    <w:rsid w:val="004B192C"/>
    <w:rsid w:val="004B19DD"/>
    <w:rsid w:val="004B23C0"/>
    <w:rsid w:val="004B2602"/>
    <w:rsid w:val="004B2E8F"/>
    <w:rsid w:val="004B4E60"/>
    <w:rsid w:val="004B6EC2"/>
    <w:rsid w:val="004B7071"/>
    <w:rsid w:val="004B7D32"/>
    <w:rsid w:val="004C232A"/>
    <w:rsid w:val="004C2ED8"/>
    <w:rsid w:val="004C31E1"/>
    <w:rsid w:val="004C38A0"/>
    <w:rsid w:val="004C44AE"/>
    <w:rsid w:val="004C5917"/>
    <w:rsid w:val="004C5CAE"/>
    <w:rsid w:val="004C77A5"/>
    <w:rsid w:val="004D033B"/>
    <w:rsid w:val="004D0471"/>
    <w:rsid w:val="004D10A2"/>
    <w:rsid w:val="004D1F07"/>
    <w:rsid w:val="004D3A14"/>
    <w:rsid w:val="004D6B9E"/>
    <w:rsid w:val="004D7F22"/>
    <w:rsid w:val="004E2977"/>
    <w:rsid w:val="004E4339"/>
    <w:rsid w:val="004E5DE8"/>
    <w:rsid w:val="004E6132"/>
    <w:rsid w:val="004F2C36"/>
    <w:rsid w:val="004F62C7"/>
    <w:rsid w:val="004F7038"/>
    <w:rsid w:val="004F70CA"/>
    <w:rsid w:val="005003DC"/>
    <w:rsid w:val="00501F8E"/>
    <w:rsid w:val="005025D2"/>
    <w:rsid w:val="00503995"/>
    <w:rsid w:val="005042DC"/>
    <w:rsid w:val="00505389"/>
    <w:rsid w:val="00507E80"/>
    <w:rsid w:val="005102CA"/>
    <w:rsid w:val="00510A11"/>
    <w:rsid w:val="005112E8"/>
    <w:rsid w:val="00512E64"/>
    <w:rsid w:val="00513414"/>
    <w:rsid w:val="005135A8"/>
    <w:rsid w:val="00514D81"/>
    <w:rsid w:val="005168BE"/>
    <w:rsid w:val="00517179"/>
    <w:rsid w:val="00517375"/>
    <w:rsid w:val="0052044E"/>
    <w:rsid w:val="00520BA9"/>
    <w:rsid w:val="00522E51"/>
    <w:rsid w:val="005238DF"/>
    <w:rsid w:val="005243D2"/>
    <w:rsid w:val="00524570"/>
    <w:rsid w:val="00525CEB"/>
    <w:rsid w:val="00530ECE"/>
    <w:rsid w:val="00531C98"/>
    <w:rsid w:val="00535C4C"/>
    <w:rsid w:val="00536BCA"/>
    <w:rsid w:val="00536EF6"/>
    <w:rsid w:val="00536FD3"/>
    <w:rsid w:val="0054135A"/>
    <w:rsid w:val="0054149E"/>
    <w:rsid w:val="0054329D"/>
    <w:rsid w:val="005436E0"/>
    <w:rsid w:val="0054405A"/>
    <w:rsid w:val="00545872"/>
    <w:rsid w:val="00545881"/>
    <w:rsid w:val="0055266E"/>
    <w:rsid w:val="0055351C"/>
    <w:rsid w:val="00553B80"/>
    <w:rsid w:val="00553FBA"/>
    <w:rsid w:val="00554C6C"/>
    <w:rsid w:val="00555FA9"/>
    <w:rsid w:val="00560198"/>
    <w:rsid w:val="00560BFB"/>
    <w:rsid w:val="00563BE0"/>
    <w:rsid w:val="00564C69"/>
    <w:rsid w:val="00571CB2"/>
    <w:rsid w:val="005720F6"/>
    <w:rsid w:val="0057496D"/>
    <w:rsid w:val="00574F82"/>
    <w:rsid w:val="00575E3B"/>
    <w:rsid w:val="005776CE"/>
    <w:rsid w:val="00580FB8"/>
    <w:rsid w:val="00583AF6"/>
    <w:rsid w:val="00585985"/>
    <w:rsid w:val="005879B1"/>
    <w:rsid w:val="00587A27"/>
    <w:rsid w:val="0059019F"/>
    <w:rsid w:val="00592BE8"/>
    <w:rsid w:val="00592BF9"/>
    <w:rsid w:val="00593BA5"/>
    <w:rsid w:val="00593EE4"/>
    <w:rsid w:val="0059603B"/>
    <w:rsid w:val="005A0FC6"/>
    <w:rsid w:val="005A1459"/>
    <w:rsid w:val="005A2E6D"/>
    <w:rsid w:val="005A344C"/>
    <w:rsid w:val="005A427C"/>
    <w:rsid w:val="005A5F4A"/>
    <w:rsid w:val="005B1949"/>
    <w:rsid w:val="005B1A92"/>
    <w:rsid w:val="005B2889"/>
    <w:rsid w:val="005B31A0"/>
    <w:rsid w:val="005B3245"/>
    <w:rsid w:val="005B344A"/>
    <w:rsid w:val="005B359A"/>
    <w:rsid w:val="005B408C"/>
    <w:rsid w:val="005B4909"/>
    <w:rsid w:val="005B4F18"/>
    <w:rsid w:val="005B5E45"/>
    <w:rsid w:val="005B62FC"/>
    <w:rsid w:val="005B6B82"/>
    <w:rsid w:val="005B6C12"/>
    <w:rsid w:val="005B709F"/>
    <w:rsid w:val="005C4875"/>
    <w:rsid w:val="005C61B9"/>
    <w:rsid w:val="005C763A"/>
    <w:rsid w:val="005D0749"/>
    <w:rsid w:val="005D24FB"/>
    <w:rsid w:val="005D251B"/>
    <w:rsid w:val="005D3011"/>
    <w:rsid w:val="005D3360"/>
    <w:rsid w:val="005D351A"/>
    <w:rsid w:val="005D3B60"/>
    <w:rsid w:val="005D4D14"/>
    <w:rsid w:val="005D4D6C"/>
    <w:rsid w:val="005D5A27"/>
    <w:rsid w:val="005D6E79"/>
    <w:rsid w:val="005E1975"/>
    <w:rsid w:val="005E1D8F"/>
    <w:rsid w:val="005E2269"/>
    <w:rsid w:val="005E2BC4"/>
    <w:rsid w:val="005E2BDD"/>
    <w:rsid w:val="005E307B"/>
    <w:rsid w:val="005E53F9"/>
    <w:rsid w:val="005E6367"/>
    <w:rsid w:val="005E765C"/>
    <w:rsid w:val="005F1D41"/>
    <w:rsid w:val="005F2077"/>
    <w:rsid w:val="005F22D3"/>
    <w:rsid w:val="005F3014"/>
    <w:rsid w:val="005F30C4"/>
    <w:rsid w:val="005F4CEA"/>
    <w:rsid w:val="005F6BDF"/>
    <w:rsid w:val="00600AD6"/>
    <w:rsid w:val="006010A0"/>
    <w:rsid w:val="00601317"/>
    <w:rsid w:val="0060223C"/>
    <w:rsid w:val="006023D2"/>
    <w:rsid w:val="00602B5A"/>
    <w:rsid w:val="00602D95"/>
    <w:rsid w:val="006042FC"/>
    <w:rsid w:val="00605A73"/>
    <w:rsid w:val="00606ADE"/>
    <w:rsid w:val="00610865"/>
    <w:rsid w:val="0061121E"/>
    <w:rsid w:val="0061154B"/>
    <w:rsid w:val="00612B6F"/>
    <w:rsid w:val="006132F3"/>
    <w:rsid w:val="006159AC"/>
    <w:rsid w:val="00615A9E"/>
    <w:rsid w:val="00617734"/>
    <w:rsid w:val="00620D79"/>
    <w:rsid w:val="0062223A"/>
    <w:rsid w:val="006236C1"/>
    <w:rsid w:val="0062425D"/>
    <w:rsid w:val="006244F2"/>
    <w:rsid w:val="006250DA"/>
    <w:rsid w:val="00626607"/>
    <w:rsid w:val="00630300"/>
    <w:rsid w:val="0063148D"/>
    <w:rsid w:val="006346B1"/>
    <w:rsid w:val="006349DF"/>
    <w:rsid w:val="00635AD2"/>
    <w:rsid w:val="00636A6D"/>
    <w:rsid w:val="00636E42"/>
    <w:rsid w:val="00637746"/>
    <w:rsid w:val="0064148A"/>
    <w:rsid w:val="00642865"/>
    <w:rsid w:val="00642E4D"/>
    <w:rsid w:val="00643005"/>
    <w:rsid w:val="00645CD5"/>
    <w:rsid w:val="00650EB6"/>
    <w:rsid w:val="00651D35"/>
    <w:rsid w:val="006553E5"/>
    <w:rsid w:val="00656CC9"/>
    <w:rsid w:val="00660929"/>
    <w:rsid w:val="00661D62"/>
    <w:rsid w:val="006637E3"/>
    <w:rsid w:val="006639EA"/>
    <w:rsid w:val="00664B99"/>
    <w:rsid w:val="00665046"/>
    <w:rsid w:val="00667E00"/>
    <w:rsid w:val="0067066A"/>
    <w:rsid w:val="00673476"/>
    <w:rsid w:val="006736EB"/>
    <w:rsid w:val="006737F9"/>
    <w:rsid w:val="0067669B"/>
    <w:rsid w:val="006768D3"/>
    <w:rsid w:val="00677470"/>
    <w:rsid w:val="00681C0E"/>
    <w:rsid w:val="0068261A"/>
    <w:rsid w:val="0068270A"/>
    <w:rsid w:val="00683D60"/>
    <w:rsid w:val="0068428A"/>
    <w:rsid w:val="00684A91"/>
    <w:rsid w:val="00685973"/>
    <w:rsid w:val="006865B4"/>
    <w:rsid w:val="00690469"/>
    <w:rsid w:val="00690BF7"/>
    <w:rsid w:val="00690CA6"/>
    <w:rsid w:val="006916A4"/>
    <w:rsid w:val="00696CE5"/>
    <w:rsid w:val="0069742D"/>
    <w:rsid w:val="00697A63"/>
    <w:rsid w:val="006A07D3"/>
    <w:rsid w:val="006A0DCA"/>
    <w:rsid w:val="006A12A3"/>
    <w:rsid w:val="006A1508"/>
    <w:rsid w:val="006A2FC4"/>
    <w:rsid w:val="006A4BE3"/>
    <w:rsid w:val="006A5475"/>
    <w:rsid w:val="006A746D"/>
    <w:rsid w:val="006B012C"/>
    <w:rsid w:val="006B02C3"/>
    <w:rsid w:val="006B2D95"/>
    <w:rsid w:val="006B2F38"/>
    <w:rsid w:val="006B3F40"/>
    <w:rsid w:val="006B4155"/>
    <w:rsid w:val="006B5510"/>
    <w:rsid w:val="006B5691"/>
    <w:rsid w:val="006B5CC1"/>
    <w:rsid w:val="006B75CF"/>
    <w:rsid w:val="006B7A4E"/>
    <w:rsid w:val="006C0921"/>
    <w:rsid w:val="006C2631"/>
    <w:rsid w:val="006C2F30"/>
    <w:rsid w:val="006C3A72"/>
    <w:rsid w:val="006C457C"/>
    <w:rsid w:val="006C69C7"/>
    <w:rsid w:val="006D529F"/>
    <w:rsid w:val="006D57EF"/>
    <w:rsid w:val="006D6619"/>
    <w:rsid w:val="006D7803"/>
    <w:rsid w:val="006D7E88"/>
    <w:rsid w:val="006E0EB0"/>
    <w:rsid w:val="006E1C52"/>
    <w:rsid w:val="006E2652"/>
    <w:rsid w:val="006E40B0"/>
    <w:rsid w:val="006E55F0"/>
    <w:rsid w:val="006E628E"/>
    <w:rsid w:val="006E6EC7"/>
    <w:rsid w:val="006E766A"/>
    <w:rsid w:val="006F25D0"/>
    <w:rsid w:val="006F351E"/>
    <w:rsid w:val="006F3E27"/>
    <w:rsid w:val="006F49D7"/>
    <w:rsid w:val="006F5CE3"/>
    <w:rsid w:val="007012C9"/>
    <w:rsid w:val="0070253B"/>
    <w:rsid w:val="00702B0C"/>
    <w:rsid w:val="00703143"/>
    <w:rsid w:val="00705923"/>
    <w:rsid w:val="00706189"/>
    <w:rsid w:val="00707077"/>
    <w:rsid w:val="00710E32"/>
    <w:rsid w:val="007110F2"/>
    <w:rsid w:val="0071263E"/>
    <w:rsid w:val="00715701"/>
    <w:rsid w:val="00716415"/>
    <w:rsid w:val="00717326"/>
    <w:rsid w:val="00721D71"/>
    <w:rsid w:val="0072250D"/>
    <w:rsid w:val="007232A3"/>
    <w:rsid w:val="00723831"/>
    <w:rsid w:val="007240AC"/>
    <w:rsid w:val="00724C69"/>
    <w:rsid w:val="00724DBD"/>
    <w:rsid w:val="00725F7D"/>
    <w:rsid w:val="00726498"/>
    <w:rsid w:val="00726AA8"/>
    <w:rsid w:val="00727118"/>
    <w:rsid w:val="00731C3B"/>
    <w:rsid w:val="007343FD"/>
    <w:rsid w:val="00734B0D"/>
    <w:rsid w:val="00737040"/>
    <w:rsid w:val="0073748A"/>
    <w:rsid w:val="00740289"/>
    <w:rsid w:val="00740773"/>
    <w:rsid w:val="00741CEA"/>
    <w:rsid w:val="00743C1B"/>
    <w:rsid w:val="00743FEE"/>
    <w:rsid w:val="00745C59"/>
    <w:rsid w:val="00745CAE"/>
    <w:rsid w:val="00745D4D"/>
    <w:rsid w:val="00746795"/>
    <w:rsid w:val="00746E7E"/>
    <w:rsid w:val="00747343"/>
    <w:rsid w:val="0075055B"/>
    <w:rsid w:val="00751EB2"/>
    <w:rsid w:val="00752E03"/>
    <w:rsid w:val="0075482B"/>
    <w:rsid w:val="00754BD2"/>
    <w:rsid w:val="0075603A"/>
    <w:rsid w:val="0075717F"/>
    <w:rsid w:val="00757421"/>
    <w:rsid w:val="00761F87"/>
    <w:rsid w:val="00764055"/>
    <w:rsid w:val="00765A64"/>
    <w:rsid w:val="00767A3C"/>
    <w:rsid w:val="00770462"/>
    <w:rsid w:val="00770AED"/>
    <w:rsid w:val="007717D6"/>
    <w:rsid w:val="00771BAF"/>
    <w:rsid w:val="00774018"/>
    <w:rsid w:val="007754B8"/>
    <w:rsid w:val="007758E1"/>
    <w:rsid w:val="007800D3"/>
    <w:rsid w:val="00780D85"/>
    <w:rsid w:val="00782490"/>
    <w:rsid w:val="00782F0E"/>
    <w:rsid w:val="00783918"/>
    <w:rsid w:val="0078395C"/>
    <w:rsid w:val="007847A7"/>
    <w:rsid w:val="00784877"/>
    <w:rsid w:val="007849E1"/>
    <w:rsid w:val="00784FB2"/>
    <w:rsid w:val="007873F5"/>
    <w:rsid w:val="007902B2"/>
    <w:rsid w:val="00792C8D"/>
    <w:rsid w:val="0079382B"/>
    <w:rsid w:val="00796BEA"/>
    <w:rsid w:val="00797C93"/>
    <w:rsid w:val="007A0B27"/>
    <w:rsid w:val="007A4899"/>
    <w:rsid w:val="007B13D2"/>
    <w:rsid w:val="007B3019"/>
    <w:rsid w:val="007B39D5"/>
    <w:rsid w:val="007B442D"/>
    <w:rsid w:val="007B4CC9"/>
    <w:rsid w:val="007C1222"/>
    <w:rsid w:val="007C1649"/>
    <w:rsid w:val="007C3006"/>
    <w:rsid w:val="007C35D0"/>
    <w:rsid w:val="007C3A09"/>
    <w:rsid w:val="007C4065"/>
    <w:rsid w:val="007C5729"/>
    <w:rsid w:val="007C611C"/>
    <w:rsid w:val="007D2585"/>
    <w:rsid w:val="007D307F"/>
    <w:rsid w:val="007D3432"/>
    <w:rsid w:val="007D5ED2"/>
    <w:rsid w:val="007D7442"/>
    <w:rsid w:val="007D7DE6"/>
    <w:rsid w:val="007E053F"/>
    <w:rsid w:val="007E23AB"/>
    <w:rsid w:val="007E2408"/>
    <w:rsid w:val="007E3751"/>
    <w:rsid w:val="007E4E7A"/>
    <w:rsid w:val="007E5A18"/>
    <w:rsid w:val="007E5D1E"/>
    <w:rsid w:val="007E67A4"/>
    <w:rsid w:val="007E6996"/>
    <w:rsid w:val="007F0C31"/>
    <w:rsid w:val="007F1B2E"/>
    <w:rsid w:val="007F2A00"/>
    <w:rsid w:val="007F2E1B"/>
    <w:rsid w:val="007F4E91"/>
    <w:rsid w:val="00800ECE"/>
    <w:rsid w:val="008022F7"/>
    <w:rsid w:val="00802451"/>
    <w:rsid w:val="00803E09"/>
    <w:rsid w:val="00806051"/>
    <w:rsid w:val="008100A7"/>
    <w:rsid w:val="00810239"/>
    <w:rsid w:val="008102D2"/>
    <w:rsid w:val="008120C0"/>
    <w:rsid w:val="00812F92"/>
    <w:rsid w:val="00812F94"/>
    <w:rsid w:val="008132F4"/>
    <w:rsid w:val="00817CBE"/>
    <w:rsid w:val="008236BB"/>
    <w:rsid w:val="008248BB"/>
    <w:rsid w:val="00830653"/>
    <w:rsid w:val="00830D40"/>
    <w:rsid w:val="008331A2"/>
    <w:rsid w:val="0083469E"/>
    <w:rsid w:val="00835B32"/>
    <w:rsid w:val="008366A0"/>
    <w:rsid w:val="00836B4F"/>
    <w:rsid w:val="008371E6"/>
    <w:rsid w:val="0083761B"/>
    <w:rsid w:val="00840266"/>
    <w:rsid w:val="0084172E"/>
    <w:rsid w:val="00842C65"/>
    <w:rsid w:val="0084349A"/>
    <w:rsid w:val="0084352D"/>
    <w:rsid w:val="008456BB"/>
    <w:rsid w:val="0085028D"/>
    <w:rsid w:val="00852C68"/>
    <w:rsid w:val="0085583A"/>
    <w:rsid w:val="00855C72"/>
    <w:rsid w:val="00856125"/>
    <w:rsid w:val="00860E66"/>
    <w:rsid w:val="0086564A"/>
    <w:rsid w:val="0086753B"/>
    <w:rsid w:val="00870D7B"/>
    <w:rsid w:val="00871959"/>
    <w:rsid w:val="00872977"/>
    <w:rsid w:val="00873805"/>
    <w:rsid w:val="0087420B"/>
    <w:rsid w:val="00874C4C"/>
    <w:rsid w:val="0087635D"/>
    <w:rsid w:val="008765D6"/>
    <w:rsid w:val="00876625"/>
    <w:rsid w:val="00880570"/>
    <w:rsid w:val="00882FB0"/>
    <w:rsid w:val="0088335F"/>
    <w:rsid w:val="008855DF"/>
    <w:rsid w:val="00890C37"/>
    <w:rsid w:val="0089446C"/>
    <w:rsid w:val="0089522D"/>
    <w:rsid w:val="00895343"/>
    <w:rsid w:val="00897C73"/>
    <w:rsid w:val="008A0395"/>
    <w:rsid w:val="008A1ACC"/>
    <w:rsid w:val="008A3DC9"/>
    <w:rsid w:val="008A4A2E"/>
    <w:rsid w:val="008B0079"/>
    <w:rsid w:val="008B07E5"/>
    <w:rsid w:val="008B0C0B"/>
    <w:rsid w:val="008B0F00"/>
    <w:rsid w:val="008B1A8D"/>
    <w:rsid w:val="008B2FA5"/>
    <w:rsid w:val="008B48D3"/>
    <w:rsid w:val="008B4A24"/>
    <w:rsid w:val="008B518F"/>
    <w:rsid w:val="008B586A"/>
    <w:rsid w:val="008B70EE"/>
    <w:rsid w:val="008C0DD7"/>
    <w:rsid w:val="008C280F"/>
    <w:rsid w:val="008C33ED"/>
    <w:rsid w:val="008C510D"/>
    <w:rsid w:val="008C6D23"/>
    <w:rsid w:val="008C6E80"/>
    <w:rsid w:val="008D27C0"/>
    <w:rsid w:val="008D3A5F"/>
    <w:rsid w:val="008D4186"/>
    <w:rsid w:val="008D4BE0"/>
    <w:rsid w:val="008D5690"/>
    <w:rsid w:val="008E044A"/>
    <w:rsid w:val="008E18E4"/>
    <w:rsid w:val="008E1D0C"/>
    <w:rsid w:val="008E2623"/>
    <w:rsid w:val="008E35FB"/>
    <w:rsid w:val="008E456C"/>
    <w:rsid w:val="008E4874"/>
    <w:rsid w:val="008E6177"/>
    <w:rsid w:val="008E62B1"/>
    <w:rsid w:val="008E6B9E"/>
    <w:rsid w:val="008F0B33"/>
    <w:rsid w:val="008F180F"/>
    <w:rsid w:val="008F2E46"/>
    <w:rsid w:val="008F4E4A"/>
    <w:rsid w:val="008F721A"/>
    <w:rsid w:val="009017A4"/>
    <w:rsid w:val="00901CF2"/>
    <w:rsid w:val="0090290D"/>
    <w:rsid w:val="00903E6A"/>
    <w:rsid w:val="009054AF"/>
    <w:rsid w:val="00906842"/>
    <w:rsid w:val="00907B6C"/>
    <w:rsid w:val="00910455"/>
    <w:rsid w:val="009104B0"/>
    <w:rsid w:val="00910990"/>
    <w:rsid w:val="00910A37"/>
    <w:rsid w:val="00911F04"/>
    <w:rsid w:val="0091309A"/>
    <w:rsid w:val="009132F2"/>
    <w:rsid w:val="0091332D"/>
    <w:rsid w:val="00913A02"/>
    <w:rsid w:val="0091429A"/>
    <w:rsid w:val="009144CB"/>
    <w:rsid w:val="009150CF"/>
    <w:rsid w:val="009158E7"/>
    <w:rsid w:val="00915F3E"/>
    <w:rsid w:val="00917946"/>
    <w:rsid w:val="009211B7"/>
    <w:rsid w:val="009237A1"/>
    <w:rsid w:val="00924DC3"/>
    <w:rsid w:val="009255DE"/>
    <w:rsid w:val="009264D6"/>
    <w:rsid w:val="009317A6"/>
    <w:rsid w:val="00931D0D"/>
    <w:rsid w:val="00934AB4"/>
    <w:rsid w:val="00936197"/>
    <w:rsid w:val="00936B8C"/>
    <w:rsid w:val="009372DF"/>
    <w:rsid w:val="00940D7B"/>
    <w:rsid w:val="009410A2"/>
    <w:rsid w:val="00941201"/>
    <w:rsid w:val="00945738"/>
    <w:rsid w:val="00945E63"/>
    <w:rsid w:val="00945FBF"/>
    <w:rsid w:val="00947E68"/>
    <w:rsid w:val="0095029B"/>
    <w:rsid w:val="00952397"/>
    <w:rsid w:val="00952808"/>
    <w:rsid w:val="00953814"/>
    <w:rsid w:val="00953A57"/>
    <w:rsid w:val="0095443E"/>
    <w:rsid w:val="00955D0C"/>
    <w:rsid w:val="00956CAC"/>
    <w:rsid w:val="00957359"/>
    <w:rsid w:val="00957E28"/>
    <w:rsid w:val="00960ABB"/>
    <w:rsid w:val="00962365"/>
    <w:rsid w:val="00962E5B"/>
    <w:rsid w:val="00963311"/>
    <w:rsid w:val="009638CA"/>
    <w:rsid w:val="009643FC"/>
    <w:rsid w:val="009701A3"/>
    <w:rsid w:val="00970CDB"/>
    <w:rsid w:val="00970DC0"/>
    <w:rsid w:val="0097197A"/>
    <w:rsid w:val="00972501"/>
    <w:rsid w:val="009737CF"/>
    <w:rsid w:val="009742FD"/>
    <w:rsid w:val="009747F2"/>
    <w:rsid w:val="00975268"/>
    <w:rsid w:val="00980AD8"/>
    <w:rsid w:val="00980CA4"/>
    <w:rsid w:val="00985449"/>
    <w:rsid w:val="00985D4B"/>
    <w:rsid w:val="00986CF0"/>
    <w:rsid w:val="009912DE"/>
    <w:rsid w:val="00991C93"/>
    <w:rsid w:val="00992766"/>
    <w:rsid w:val="009946EE"/>
    <w:rsid w:val="00994903"/>
    <w:rsid w:val="00995269"/>
    <w:rsid w:val="00997E05"/>
    <w:rsid w:val="009A00DB"/>
    <w:rsid w:val="009A1888"/>
    <w:rsid w:val="009A1F06"/>
    <w:rsid w:val="009A32D5"/>
    <w:rsid w:val="009A47C8"/>
    <w:rsid w:val="009A5046"/>
    <w:rsid w:val="009A56A1"/>
    <w:rsid w:val="009A6024"/>
    <w:rsid w:val="009A63E4"/>
    <w:rsid w:val="009A66A7"/>
    <w:rsid w:val="009A68FC"/>
    <w:rsid w:val="009A74E0"/>
    <w:rsid w:val="009B0EC7"/>
    <w:rsid w:val="009B36B1"/>
    <w:rsid w:val="009B71E2"/>
    <w:rsid w:val="009C1860"/>
    <w:rsid w:val="009C194A"/>
    <w:rsid w:val="009C2151"/>
    <w:rsid w:val="009C37CD"/>
    <w:rsid w:val="009C527E"/>
    <w:rsid w:val="009C5541"/>
    <w:rsid w:val="009C5578"/>
    <w:rsid w:val="009C6B3C"/>
    <w:rsid w:val="009D01E8"/>
    <w:rsid w:val="009D2B10"/>
    <w:rsid w:val="009D2BAF"/>
    <w:rsid w:val="009D3678"/>
    <w:rsid w:val="009D3DA3"/>
    <w:rsid w:val="009D4DAC"/>
    <w:rsid w:val="009D502F"/>
    <w:rsid w:val="009D52DE"/>
    <w:rsid w:val="009D64D8"/>
    <w:rsid w:val="009D657A"/>
    <w:rsid w:val="009E21FC"/>
    <w:rsid w:val="009E27E0"/>
    <w:rsid w:val="009E407B"/>
    <w:rsid w:val="009E60F3"/>
    <w:rsid w:val="009F0267"/>
    <w:rsid w:val="009F0EA2"/>
    <w:rsid w:val="009F22DB"/>
    <w:rsid w:val="009F2C4A"/>
    <w:rsid w:val="009F342D"/>
    <w:rsid w:val="009F36F8"/>
    <w:rsid w:val="009F462D"/>
    <w:rsid w:val="009F4A38"/>
    <w:rsid w:val="009F565A"/>
    <w:rsid w:val="00A0018F"/>
    <w:rsid w:val="00A00E5F"/>
    <w:rsid w:val="00A010E9"/>
    <w:rsid w:val="00A01D42"/>
    <w:rsid w:val="00A02D40"/>
    <w:rsid w:val="00A03CEE"/>
    <w:rsid w:val="00A06415"/>
    <w:rsid w:val="00A06852"/>
    <w:rsid w:val="00A07430"/>
    <w:rsid w:val="00A07D6E"/>
    <w:rsid w:val="00A10632"/>
    <w:rsid w:val="00A106E5"/>
    <w:rsid w:val="00A107C6"/>
    <w:rsid w:val="00A10A0B"/>
    <w:rsid w:val="00A12166"/>
    <w:rsid w:val="00A12C93"/>
    <w:rsid w:val="00A13F57"/>
    <w:rsid w:val="00A14855"/>
    <w:rsid w:val="00A169AE"/>
    <w:rsid w:val="00A20E1B"/>
    <w:rsid w:val="00A2107B"/>
    <w:rsid w:val="00A24C41"/>
    <w:rsid w:val="00A24F60"/>
    <w:rsid w:val="00A253FD"/>
    <w:rsid w:val="00A25650"/>
    <w:rsid w:val="00A27A10"/>
    <w:rsid w:val="00A27E48"/>
    <w:rsid w:val="00A3101F"/>
    <w:rsid w:val="00A3132A"/>
    <w:rsid w:val="00A366CB"/>
    <w:rsid w:val="00A367B0"/>
    <w:rsid w:val="00A368B6"/>
    <w:rsid w:val="00A40814"/>
    <w:rsid w:val="00A40D1F"/>
    <w:rsid w:val="00A4151F"/>
    <w:rsid w:val="00A4302F"/>
    <w:rsid w:val="00A43604"/>
    <w:rsid w:val="00A43EFE"/>
    <w:rsid w:val="00A44524"/>
    <w:rsid w:val="00A4477C"/>
    <w:rsid w:val="00A47241"/>
    <w:rsid w:val="00A47AFD"/>
    <w:rsid w:val="00A52C6C"/>
    <w:rsid w:val="00A532E8"/>
    <w:rsid w:val="00A5452A"/>
    <w:rsid w:val="00A545CE"/>
    <w:rsid w:val="00A54931"/>
    <w:rsid w:val="00A60097"/>
    <w:rsid w:val="00A6101A"/>
    <w:rsid w:val="00A63EBA"/>
    <w:rsid w:val="00A63F08"/>
    <w:rsid w:val="00A66436"/>
    <w:rsid w:val="00A70644"/>
    <w:rsid w:val="00A70BDB"/>
    <w:rsid w:val="00A722CB"/>
    <w:rsid w:val="00A72E2A"/>
    <w:rsid w:val="00A769DE"/>
    <w:rsid w:val="00A773CA"/>
    <w:rsid w:val="00A81D6C"/>
    <w:rsid w:val="00A83066"/>
    <w:rsid w:val="00A83ACB"/>
    <w:rsid w:val="00A853AB"/>
    <w:rsid w:val="00A85913"/>
    <w:rsid w:val="00A85B47"/>
    <w:rsid w:val="00A871E5"/>
    <w:rsid w:val="00A878EA"/>
    <w:rsid w:val="00A91616"/>
    <w:rsid w:val="00A92E6E"/>
    <w:rsid w:val="00A94243"/>
    <w:rsid w:val="00A9726F"/>
    <w:rsid w:val="00AA0088"/>
    <w:rsid w:val="00AA2468"/>
    <w:rsid w:val="00AA3031"/>
    <w:rsid w:val="00AA37DF"/>
    <w:rsid w:val="00AA4600"/>
    <w:rsid w:val="00AB1B12"/>
    <w:rsid w:val="00AB251C"/>
    <w:rsid w:val="00AB32CB"/>
    <w:rsid w:val="00AB6324"/>
    <w:rsid w:val="00AB6C94"/>
    <w:rsid w:val="00AC0FE2"/>
    <w:rsid w:val="00AC11BD"/>
    <w:rsid w:val="00AC2904"/>
    <w:rsid w:val="00AC3976"/>
    <w:rsid w:val="00AC45FE"/>
    <w:rsid w:val="00AC4EFF"/>
    <w:rsid w:val="00AC68E7"/>
    <w:rsid w:val="00AC71B4"/>
    <w:rsid w:val="00AC7ECF"/>
    <w:rsid w:val="00AD18E5"/>
    <w:rsid w:val="00AD1C79"/>
    <w:rsid w:val="00AD2C5B"/>
    <w:rsid w:val="00AD35C6"/>
    <w:rsid w:val="00AD4605"/>
    <w:rsid w:val="00AD4754"/>
    <w:rsid w:val="00AD56C5"/>
    <w:rsid w:val="00AD679F"/>
    <w:rsid w:val="00AD7270"/>
    <w:rsid w:val="00AE0243"/>
    <w:rsid w:val="00AE0286"/>
    <w:rsid w:val="00AE23F2"/>
    <w:rsid w:val="00AE6923"/>
    <w:rsid w:val="00AE72C9"/>
    <w:rsid w:val="00AF04F6"/>
    <w:rsid w:val="00AF0ED7"/>
    <w:rsid w:val="00AF1E8C"/>
    <w:rsid w:val="00AF2657"/>
    <w:rsid w:val="00AF2A8A"/>
    <w:rsid w:val="00AF2BCA"/>
    <w:rsid w:val="00AF3555"/>
    <w:rsid w:val="00AF467B"/>
    <w:rsid w:val="00AF49D7"/>
    <w:rsid w:val="00AF5476"/>
    <w:rsid w:val="00AF595E"/>
    <w:rsid w:val="00AF5D54"/>
    <w:rsid w:val="00AF6E1A"/>
    <w:rsid w:val="00AF75B0"/>
    <w:rsid w:val="00AF77B8"/>
    <w:rsid w:val="00AF7F28"/>
    <w:rsid w:val="00B014B3"/>
    <w:rsid w:val="00B0343C"/>
    <w:rsid w:val="00B03E68"/>
    <w:rsid w:val="00B0421B"/>
    <w:rsid w:val="00B04F36"/>
    <w:rsid w:val="00B151A8"/>
    <w:rsid w:val="00B1557B"/>
    <w:rsid w:val="00B16CC1"/>
    <w:rsid w:val="00B17576"/>
    <w:rsid w:val="00B178DA"/>
    <w:rsid w:val="00B179C3"/>
    <w:rsid w:val="00B2002A"/>
    <w:rsid w:val="00B20141"/>
    <w:rsid w:val="00B20B53"/>
    <w:rsid w:val="00B2219A"/>
    <w:rsid w:val="00B230D2"/>
    <w:rsid w:val="00B25185"/>
    <w:rsid w:val="00B261DA"/>
    <w:rsid w:val="00B26ECA"/>
    <w:rsid w:val="00B3295A"/>
    <w:rsid w:val="00B32E17"/>
    <w:rsid w:val="00B34CD5"/>
    <w:rsid w:val="00B377B3"/>
    <w:rsid w:val="00B37ECC"/>
    <w:rsid w:val="00B405D6"/>
    <w:rsid w:val="00B408DF"/>
    <w:rsid w:val="00B44043"/>
    <w:rsid w:val="00B44083"/>
    <w:rsid w:val="00B44D5F"/>
    <w:rsid w:val="00B514AD"/>
    <w:rsid w:val="00B51BC8"/>
    <w:rsid w:val="00B521AD"/>
    <w:rsid w:val="00B55A92"/>
    <w:rsid w:val="00B55D52"/>
    <w:rsid w:val="00B60558"/>
    <w:rsid w:val="00B6090E"/>
    <w:rsid w:val="00B60A23"/>
    <w:rsid w:val="00B61670"/>
    <w:rsid w:val="00B6218A"/>
    <w:rsid w:val="00B640A3"/>
    <w:rsid w:val="00B650B0"/>
    <w:rsid w:val="00B6675B"/>
    <w:rsid w:val="00B66AC4"/>
    <w:rsid w:val="00B70091"/>
    <w:rsid w:val="00B7343C"/>
    <w:rsid w:val="00B81D11"/>
    <w:rsid w:val="00B842CE"/>
    <w:rsid w:val="00B857D5"/>
    <w:rsid w:val="00B87550"/>
    <w:rsid w:val="00B8764F"/>
    <w:rsid w:val="00B900CC"/>
    <w:rsid w:val="00B91280"/>
    <w:rsid w:val="00B92DE9"/>
    <w:rsid w:val="00B9636D"/>
    <w:rsid w:val="00B96CDD"/>
    <w:rsid w:val="00BA07A6"/>
    <w:rsid w:val="00BA092F"/>
    <w:rsid w:val="00BA106C"/>
    <w:rsid w:val="00BA546D"/>
    <w:rsid w:val="00BA5B5F"/>
    <w:rsid w:val="00BA7B74"/>
    <w:rsid w:val="00BB1193"/>
    <w:rsid w:val="00BB17F1"/>
    <w:rsid w:val="00BB31E0"/>
    <w:rsid w:val="00BB33F0"/>
    <w:rsid w:val="00BB410F"/>
    <w:rsid w:val="00BB51B2"/>
    <w:rsid w:val="00BB7C53"/>
    <w:rsid w:val="00BC0105"/>
    <w:rsid w:val="00BC1247"/>
    <w:rsid w:val="00BC20F6"/>
    <w:rsid w:val="00BC4793"/>
    <w:rsid w:val="00BC755F"/>
    <w:rsid w:val="00BC7565"/>
    <w:rsid w:val="00BD0126"/>
    <w:rsid w:val="00BD23BD"/>
    <w:rsid w:val="00BD2EBC"/>
    <w:rsid w:val="00BD34D2"/>
    <w:rsid w:val="00BD4AC7"/>
    <w:rsid w:val="00BD5E90"/>
    <w:rsid w:val="00BD6611"/>
    <w:rsid w:val="00BD66C0"/>
    <w:rsid w:val="00BE092F"/>
    <w:rsid w:val="00BE1589"/>
    <w:rsid w:val="00BE2280"/>
    <w:rsid w:val="00BE276B"/>
    <w:rsid w:val="00BE28E7"/>
    <w:rsid w:val="00BE572F"/>
    <w:rsid w:val="00BE59F6"/>
    <w:rsid w:val="00BE5EDB"/>
    <w:rsid w:val="00BE6860"/>
    <w:rsid w:val="00BF0727"/>
    <w:rsid w:val="00BF15B6"/>
    <w:rsid w:val="00BF2F11"/>
    <w:rsid w:val="00BF303F"/>
    <w:rsid w:val="00BF409F"/>
    <w:rsid w:val="00BF6989"/>
    <w:rsid w:val="00BF7BA3"/>
    <w:rsid w:val="00C00855"/>
    <w:rsid w:val="00C028C4"/>
    <w:rsid w:val="00C03AB6"/>
    <w:rsid w:val="00C03B83"/>
    <w:rsid w:val="00C045BB"/>
    <w:rsid w:val="00C04E02"/>
    <w:rsid w:val="00C064CC"/>
    <w:rsid w:val="00C10099"/>
    <w:rsid w:val="00C10B90"/>
    <w:rsid w:val="00C11BC6"/>
    <w:rsid w:val="00C12106"/>
    <w:rsid w:val="00C1229A"/>
    <w:rsid w:val="00C127BC"/>
    <w:rsid w:val="00C12AFA"/>
    <w:rsid w:val="00C13C2A"/>
    <w:rsid w:val="00C14063"/>
    <w:rsid w:val="00C156FC"/>
    <w:rsid w:val="00C17981"/>
    <w:rsid w:val="00C205D9"/>
    <w:rsid w:val="00C21475"/>
    <w:rsid w:val="00C215A3"/>
    <w:rsid w:val="00C21AC1"/>
    <w:rsid w:val="00C23567"/>
    <w:rsid w:val="00C24219"/>
    <w:rsid w:val="00C2451B"/>
    <w:rsid w:val="00C24F18"/>
    <w:rsid w:val="00C257D8"/>
    <w:rsid w:val="00C2713B"/>
    <w:rsid w:val="00C30941"/>
    <w:rsid w:val="00C32CCB"/>
    <w:rsid w:val="00C33E57"/>
    <w:rsid w:val="00C33FF4"/>
    <w:rsid w:val="00C34D59"/>
    <w:rsid w:val="00C368A4"/>
    <w:rsid w:val="00C36F9F"/>
    <w:rsid w:val="00C40DD1"/>
    <w:rsid w:val="00C41CB8"/>
    <w:rsid w:val="00C432CF"/>
    <w:rsid w:val="00C44090"/>
    <w:rsid w:val="00C4696C"/>
    <w:rsid w:val="00C479B6"/>
    <w:rsid w:val="00C47CAC"/>
    <w:rsid w:val="00C50703"/>
    <w:rsid w:val="00C52CF1"/>
    <w:rsid w:val="00C54036"/>
    <w:rsid w:val="00C54110"/>
    <w:rsid w:val="00C541F7"/>
    <w:rsid w:val="00C5442B"/>
    <w:rsid w:val="00C54EFE"/>
    <w:rsid w:val="00C552AA"/>
    <w:rsid w:val="00C55C3F"/>
    <w:rsid w:val="00C56AA8"/>
    <w:rsid w:val="00C60394"/>
    <w:rsid w:val="00C60EB7"/>
    <w:rsid w:val="00C61A2D"/>
    <w:rsid w:val="00C61C6C"/>
    <w:rsid w:val="00C633C9"/>
    <w:rsid w:val="00C64221"/>
    <w:rsid w:val="00C65B76"/>
    <w:rsid w:val="00C65EF6"/>
    <w:rsid w:val="00C66502"/>
    <w:rsid w:val="00C6690C"/>
    <w:rsid w:val="00C70BA0"/>
    <w:rsid w:val="00C71B80"/>
    <w:rsid w:val="00C72284"/>
    <w:rsid w:val="00C73BED"/>
    <w:rsid w:val="00C73E1D"/>
    <w:rsid w:val="00C76C5D"/>
    <w:rsid w:val="00C77644"/>
    <w:rsid w:val="00C809FD"/>
    <w:rsid w:val="00C81EAB"/>
    <w:rsid w:val="00C824F0"/>
    <w:rsid w:val="00C840F8"/>
    <w:rsid w:val="00C85225"/>
    <w:rsid w:val="00C85776"/>
    <w:rsid w:val="00C8779F"/>
    <w:rsid w:val="00C87B61"/>
    <w:rsid w:val="00C90C1C"/>
    <w:rsid w:val="00C91180"/>
    <w:rsid w:val="00C93643"/>
    <w:rsid w:val="00C93954"/>
    <w:rsid w:val="00C942C9"/>
    <w:rsid w:val="00C94EDF"/>
    <w:rsid w:val="00C96D85"/>
    <w:rsid w:val="00C97906"/>
    <w:rsid w:val="00CA1A19"/>
    <w:rsid w:val="00CA210C"/>
    <w:rsid w:val="00CA2FFA"/>
    <w:rsid w:val="00CA3B68"/>
    <w:rsid w:val="00CA42A2"/>
    <w:rsid w:val="00CA48A9"/>
    <w:rsid w:val="00CA6944"/>
    <w:rsid w:val="00CB09B6"/>
    <w:rsid w:val="00CB15FE"/>
    <w:rsid w:val="00CB2B5E"/>
    <w:rsid w:val="00CB30FB"/>
    <w:rsid w:val="00CB3247"/>
    <w:rsid w:val="00CB58AE"/>
    <w:rsid w:val="00CB6BFF"/>
    <w:rsid w:val="00CC0541"/>
    <w:rsid w:val="00CC13BD"/>
    <w:rsid w:val="00CC30DD"/>
    <w:rsid w:val="00CC3A39"/>
    <w:rsid w:val="00CC3BDF"/>
    <w:rsid w:val="00CC656E"/>
    <w:rsid w:val="00CC72B5"/>
    <w:rsid w:val="00CC76F5"/>
    <w:rsid w:val="00CD0291"/>
    <w:rsid w:val="00CD083C"/>
    <w:rsid w:val="00CD176A"/>
    <w:rsid w:val="00CD50BE"/>
    <w:rsid w:val="00CD5B89"/>
    <w:rsid w:val="00CD62C5"/>
    <w:rsid w:val="00CD63D2"/>
    <w:rsid w:val="00CE11F7"/>
    <w:rsid w:val="00CE1E35"/>
    <w:rsid w:val="00CE3FCF"/>
    <w:rsid w:val="00CE43D0"/>
    <w:rsid w:val="00CE4C4A"/>
    <w:rsid w:val="00CE589F"/>
    <w:rsid w:val="00CE6687"/>
    <w:rsid w:val="00CF0A0A"/>
    <w:rsid w:val="00CF0D44"/>
    <w:rsid w:val="00CF0DF1"/>
    <w:rsid w:val="00CF17D9"/>
    <w:rsid w:val="00CF2D13"/>
    <w:rsid w:val="00CF2FCF"/>
    <w:rsid w:val="00D0015A"/>
    <w:rsid w:val="00D02AD7"/>
    <w:rsid w:val="00D03D6E"/>
    <w:rsid w:val="00D04AEE"/>
    <w:rsid w:val="00D04D33"/>
    <w:rsid w:val="00D06E93"/>
    <w:rsid w:val="00D07961"/>
    <w:rsid w:val="00D10BE5"/>
    <w:rsid w:val="00D110CF"/>
    <w:rsid w:val="00D1164A"/>
    <w:rsid w:val="00D12D51"/>
    <w:rsid w:val="00D13BC7"/>
    <w:rsid w:val="00D140AB"/>
    <w:rsid w:val="00D153F6"/>
    <w:rsid w:val="00D15679"/>
    <w:rsid w:val="00D16BDC"/>
    <w:rsid w:val="00D16F66"/>
    <w:rsid w:val="00D20D5B"/>
    <w:rsid w:val="00D2210D"/>
    <w:rsid w:val="00D226C2"/>
    <w:rsid w:val="00D22D82"/>
    <w:rsid w:val="00D231AF"/>
    <w:rsid w:val="00D249E6"/>
    <w:rsid w:val="00D26174"/>
    <w:rsid w:val="00D277B5"/>
    <w:rsid w:val="00D27A5E"/>
    <w:rsid w:val="00D31C9A"/>
    <w:rsid w:val="00D33B04"/>
    <w:rsid w:val="00D3491E"/>
    <w:rsid w:val="00D36178"/>
    <w:rsid w:val="00D36D1C"/>
    <w:rsid w:val="00D41D59"/>
    <w:rsid w:val="00D4200D"/>
    <w:rsid w:val="00D42DB2"/>
    <w:rsid w:val="00D43BAC"/>
    <w:rsid w:val="00D46BF1"/>
    <w:rsid w:val="00D52322"/>
    <w:rsid w:val="00D54165"/>
    <w:rsid w:val="00D5475E"/>
    <w:rsid w:val="00D54FB6"/>
    <w:rsid w:val="00D55813"/>
    <w:rsid w:val="00D571AD"/>
    <w:rsid w:val="00D609DE"/>
    <w:rsid w:val="00D626BC"/>
    <w:rsid w:val="00D63286"/>
    <w:rsid w:val="00D6521D"/>
    <w:rsid w:val="00D656AE"/>
    <w:rsid w:val="00D6742C"/>
    <w:rsid w:val="00D67544"/>
    <w:rsid w:val="00D677AA"/>
    <w:rsid w:val="00D71B00"/>
    <w:rsid w:val="00D72358"/>
    <w:rsid w:val="00D7347A"/>
    <w:rsid w:val="00D748F9"/>
    <w:rsid w:val="00D75207"/>
    <w:rsid w:val="00D754B1"/>
    <w:rsid w:val="00D759BC"/>
    <w:rsid w:val="00D76DB2"/>
    <w:rsid w:val="00D76DD4"/>
    <w:rsid w:val="00D77205"/>
    <w:rsid w:val="00D77C04"/>
    <w:rsid w:val="00D77FE6"/>
    <w:rsid w:val="00D80806"/>
    <w:rsid w:val="00D81B3B"/>
    <w:rsid w:val="00D82C79"/>
    <w:rsid w:val="00D8544F"/>
    <w:rsid w:val="00D86067"/>
    <w:rsid w:val="00D87C65"/>
    <w:rsid w:val="00D91B25"/>
    <w:rsid w:val="00D93824"/>
    <w:rsid w:val="00D944AD"/>
    <w:rsid w:val="00D94FF5"/>
    <w:rsid w:val="00DA0092"/>
    <w:rsid w:val="00DA18E9"/>
    <w:rsid w:val="00DA2C58"/>
    <w:rsid w:val="00DA520A"/>
    <w:rsid w:val="00DA6174"/>
    <w:rsid w:val="00DA7B57"/>
    <w:rsid w:val="00DA7FCB"/>
    <w:rsid w:val="00DB0637"/>
    <w:rsid w:val="00DB3652"/>
    <w:rsid w:val="00DB5A62"/>
    <w:rsid w:val="00DC0834"/>
    <w:rsid w:val="00DC0D6D"/>
    <w:rsid w:val="00DC439C"/>
    <w:rsid w:val="00DC5CEA"/>
    <w:rsid w:val="00DC63FC"/>
    <w:rsid w:val="00DC64A6"/>
    <w:rsid w:val="00DD369C"/>
    <w:rsid w:val="00DD444D"/>
    <w:rsid w:val="00DD457F"/>
    <w:rsid w:val="00DD48D0"/>
    <w:rsid w:val="00DD5F6E"/>
    <w:rsid w:val="00DE2449"/>
    <w:rsid w:val="00DE2BEC"/>
    <w:rsid w:val="00DE315F"/>
    <w:rsid w:val="00DE336E"/>
    <w:rsid w:val="00DE4BB3"/>
    <w:rsid w:val="00DE4EFA"/>
    <w:rsid w:val="00DE5A0B"/>
    <w:rsid w:val="00DE7482"/>
    <w:rsid w:val="00DE7DA6"/>
    <w:rsid w:val="00DF383B"/>
    <w:rsid w:val="00DF469A"/>
    <w:rsid w:val="00DF51AA"/>
    <w:rsid w:val="00DF5BFE"/>
    <w:rsid w:val="00DF6348"/>
    <w:rsid w:val="00DF686F"/>
    <w:rsid w:val="00DF7588"/>
    <w:rsid w:val="00E00F58"/>
    <w:rsid w:val="00E01567"/>
    <w:rsid w:val="00E01EBC"/>
    <w:rsid w:val="00E03614"/>
    <w:rsid w:val="00E04390"/>
    <w:rsid w:val="00E04FF7"/>
    <w:rsid w:val="00E05F9D"/>
    <w:rsid w:val="00E06B53"/>
    <w:rsid w:val="00E06C94"/>
    <w:rsid w:val="00E103A9"/>
    <w:rsid w:val="00E11E27"/>
    <w:rsid w:val="00E132DC"/>
    <w:rsid w:val="00E13914"/>
    <w:rsid w:val="00E16CBD"/>
    <w:rsid w:val="00E173BE"/>
    <w:rsid w:val="00E22743"/>
    <w:rsid w:val="00E23A88"/>
    <w:rsid w:val="00E24649"/>
    <w:rsid w:val="00E24C04"/>
    <w:rsid w:val="00E24DF7"/>
    <w:rsid w:val="00E25790"/>
    <w:rsid w:val="00E259ED"/>
    <w:rsid w:val="00E30EBC"/>
    <w:rsid w:val="00E31433"/>
    <w:rsid w:val="00E33A3E"/>
    <w:rsid w:val="00E36184"/>
    <w:rsid w:val="00E36C1F"/>
    <w:rsid w:val="00E36ECE"/>
    <w:rsid w:val="00E37CF4"/>
    <w:rsid w:val="00E406C6"/>
    <w:rsid w:val="00E41170"/>
    <w:rsid w:val="00E4175D"/>
    <w:rsid w:val="00E417A0"/>
    <w:rsid w:val="00E41859"/>
    <w:rsid w:val="00E41D4F"/>
    <w:rsid w:val="00E43325"/>
    <w:rsid w:val="00E44DED"/>
    <w:rsid w:val="00E458CC"/>
    <w:rsid w:val="00E50B8E"/>
    <w:rsid w:val="00E51ABD"/>
    <w:rsid w:val="00E51B89"/>
    <w:rsid w:val="00E525BD"/>
    <w:rsid w:val="00E52B3C"/>
    <w:rsid w:val="00E53178"/>
    <w:rsid w:val="00E5424C"/>
    <w:rsid w:val="00E56735"/>
    <w:rsid w:val="00E56DDD"/>
    <w:rsid w:val="00E57999"/>
    <w:rsid w:val="00E62013"/>
    <w:rsid w:val="00E62A69"/>
    <w:rsid w:val="00E64174"/>
    <w:rsid w:val="00E65C61"/>
    <w:rsid w:val="00E6780E"/>
    <w:rsid w:val="00E70A2D"/>
    <w:rsid w:val="00E73464"/>
    <w:rsid w:val="00E73A46"/>
    <w:rsid w:val="00E75AA7"/>
    <w:rsid w:val="00E76E86"/>
    <w:rsid w:val="00E7700C"/>
    <w:rsid w:val="00E8197C"/>
    <w:rsid w:val="00E8218B"/>
    <w:rsid w:val="00E83C3E"/>
    <w:rsid w:val="00E85BF4"/>
    <w:rsid w:val="00E906D0"/>
    <w:rsid w:val="00E90C3B"/>
    <w:rsid w:val="00E917D5"/>
    <w:rsid w:val="00E94D76"/>
    <w:rsid w:val="00E97031"/>
    <w:rsid w:val="00EA0E31"/>
    <w:rsid w:val="00EA123A"/>
    <w:rsid w:val="00EA13E7"/>
    <w:rsid w:val="00EA381F"/>
    <w:rsid w:val="00EA4602"/>
    <w:rsid w:val="00EA5A5A"/>
    <w:rsid w:val="00EA5BF0"/>
    <w:rsid w:val="00EA7A9D"/>
    <w:rsid w:val="00EB232E"/>
    <w:rsid w:val="00EB281E"/>
    <w:rsid w:val="00EB3B00"/>
    <w:rsid w:val="00EB5ABA"/>
    <w:rsid w:val="00EB6B55"/>
    <w:rsid w:val="00EC0330"/>
    <w:rsid w:val="00EC62CF"/>
    <w:rsid w:val="00EC6C21"/>
    <w:rsid w:val="00ED0DDC"/>
    <w:rsid w:val="00ED240B"/>
    <w:rsid w:val="00ED2F42"/>
    <w:rsid w:val="00ED4A09"/>
    <w:rsid w:val="00ED670A"/>
    <w:rsid w:val="00ED7E20"/>
    <w:rsid w:val="00EE187D"/>
    <w:rsid w:val="00EE23A4"/>
    <w:rsid w:val="00EE2D38"/>
    <w:rsid w:val="00EE3658"/>
    <w:rsid w:val="00EE422A"/>
    <w:rsid w:val="00EE6BA9"/>
    <w:rsid w:val="00EE7B1C"/>
    <w:rsid w:val="00EF00D0"/>
    <w:rsid w:val="00EF07DC"/>
    <w:rsid w:val="00EF0EAB"/>
    <w:rsid w:val="00EF1B41"/>
    <w:rsid w:val="00EF3322"/>
    <w:rsid w:val="00EF362D"/>
    <w:rsid w:val="00EF4762"/>
    <w:rsid w:val="00EF4FB1"/>
    <w:rsid w:val="00EF563C"/>
    <w:rsid w:val="00EF5FE7"/>
    <w:rsid w:val="00EF693E"/>
    <w:rsid w:val="00EF6B91"/>
    <w:rsid w:val="00F007EA"/>
    <w:rsid w:val="00F00830"/>
    <w:rsid w:val="00F026BF"/>
    <w:rsid w:val="00F03089"/>
    <w:rsid w:val="00F034C7"/>
    <w:rsid w:val="00F036DC"/>
    <w:rsid w:val="00F03742"/>
    <w:rsid w:val="00F073A9"/>
    <w:rsid w:val="00F13648"/>
    <w:rsid w:val="00F13DD8"/>
    <w:rsid w:val="00F1453A"/>
    <w:rsid w:val="00F159E1"/>
    <w:rsid w:val="00F15C2B"/>
    <w:rsid w:val="00F21358"/>
    <w:rsid w:val="00F22613"/>
    <w:rsid w:val="00F24C02"/>
    <w:rsid w:val="00F2571B"/>
    <w:rsid w:val="00F258CE"/>
    <w:rsid w:val="00F25DD6"/>
    <w:rsid w:val="00F32C92"/>
    <w:rsid w:val="00F34B90"/>
    <w:rsid w:val="00F3546E"/>
    <w:rsid w:val="00F372A1"/>
    <w:rsid w:val="00F40BBA"/>
    <w:rsid w:val="00F40CD3"/>
    <w:rsid w:val="00F425D5"/>
    <w:rsid w:val="00F44412"/>
    <w:rsid w:val="00F4464C"/>
    <w:rsid w:val="00F448C8"/>
    <w:rsid w:val="00F44DFD"/>
    <w:rsid w:val="00F45A3F"/>
    <w:rsid w:val="00F5113A"/>
    <w:rsid w:val="00F51A05"/>
    <w:rsid w:val="00F51F72"/>
    <w:rsid w:val="00F53106"/>
    <w:rsid w:val="00F53E4B"/>
    <w:rsid w:val="00F56165"/>
    <w:rsid w:val="00F568EB"/>
    <w:rsid w:val="00F57A2D"/>
    <w:rsid w:val="00F61F98"/>
    <w:rsid w:val="00F62FF1"/>
    <w:rsid w:val="00F63628"/>
    <w:rsid w:val="00F66C9F"/>
    <w:rsid w:val="00F71967"/>
    <w:rsid w:val="00F72938"/>
    <w:rsid w:val="00F741B0"/>
    <w:rsid w:val="00F774BE"/>
    <w:rsid w:val="00F80231"/>
    <w:rsid w:val="00F810D2"/>
    <w:rsid w:val="00F833A6"/>
    <w:rsid w:val="00F83BFB"/>
    <w:rsid w:val="00F84BA0"/>
    <w:rsid w:val="00F874BD"/>
    <w:rsid w:val="00F8774E"/>
    <w:rsid w:val="00F9051E"/>
    <w:rsid w:val="00F90C3B"/>
    <w:rsid w:val="00F924B4"/>
    <w:rsid w:val="00F93407"/>
    <w:rsid w:val="00F93477"/>
    <w:rsid w:val="00F936C1"/>
    <w:rsid w:val="00F93906"/>
    <w:rsid w:val="00F943B3"/>
    <w:rsid w:val="00F96AF0"/>
    <w:rsid w:val="00F9765D"/>
    <w:rsid w:val="00FA2A4F"/>
    <w:rsid w:val="00FA4464"/>
    <w:rsid w:val="00FA7296"/>
    <w:rsid w:val="00FA7641"/>
    <w:rsid w:val="00FB0DF9"/>
    <w:rsid w:val="00FB22C5"/>
    <w:rsid w:val="00FB2753"/>
    <w:rsid w:val="00FB6A85"/>
    <w:rsid w:val="00FB7FC5"/>
    <w:rsid w:val="00FC0CC3"/>
    <w:rsid w:val="00FC0DC6"/>
    <w:rsid w:val="00FC0E19"/>
    <w:rsid w:val="00FC1C2B"/>
    <w:rsid w:val="00FC2191"/>
    <w:rsid w:val="00FC25BA"/>
    <w:rsid w:val="00FC25E3"/>
    <w:rsid w:val="00FC5F73"/>
    <w:rsid w:val="00FC7278"/>
    <w:rsid w:val="00FC798A"/>
    <w:rsid w:val="00FC7CBA"/>
    <w:rsid w:val="00FD0518"/>
    <w:rsid w:val="00FD0F2D"/>
    <w:rsid w:val="00FD120C"/>
    <w:rsid w:val="00FD1CC8"/>
    <w:rsid w:val="00FD2609"/>
    <w:rsid w:val="00FD5422"/>
    <w:rsid w:val="00FD5503"/>
    <w:rsid w:val="00FE0952"/>
    <w:rsid w:val="00FE180F"/>
    <w:rsid w:val="00FE28BE"/>
    <w:rsid w:val="00FE306B"/>
    <w:rsid w:val="00FE67AD"/>
    <w:rsid w:val="00FF23F7"/>
    <w:rsid w:val="00FF4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71FE34"/>
  <w15:chartTrackingRefBased/>
  <w15:docId w15:val="{AF1999C6-8501-4CA5-B8F8-FD2E2FE5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widowControl w:val="0"/>
      <w:outlineLvl w:val="2"/>
    </w:pPr>
    <w:rPr>
      <w:b/>
      <w:sz w:val="24"/>
    </w:rPr>
  </w:style>
  <w:style w:type="paragraph" w:styleId="Heading4">
    <w:name w:val="heading 4"/>
    <w:basedOn w:val="Normal"/>
    <w:next w:val="Normal"/>
    <w:qFormat/>
    <w:pPr>
      <w:keepNext/>
      <w:outlineLvl w:val="3"/>
    </w:pPr>
    <w:rPr>
      <w:rFonts w:ascii="Arial" w:hAnsi="Arial"/>
      <w:b/>
      <w:color w:val="0000FF"/>
      <w:sz w:val="72"/>
    </w:rPr>
  </w:style>
  <w:style w:type="paragraph" w:styleId="Heading5">
    <w:name w:val="heading 5"/>
    <w:basedOn w:val="Normal"/>
    <w:next w:val="Normal"/>
    <w:qFormat/>
    <w:pPr>
      <w:keepNext/>
      <w:tabs>
        <w:tab w:val="left" w:pos="-1416"/>
        <w:tab w:val="left" w:pos="-708"/>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jc w:val="both"/>
      <w:outlineLvl w:val="4"/>
    </w:pPr>
    <w:rPr>
      <w:b/>
      <w:spacing w:val="-3"/>
      <w:sz w:val="24"/>
    </w:rPr>
  </w:style>
  <w:style w:type="paragraph" w:styleId="Heading6">
    <w:name w:val="heading 6"/>
    <w:basedOn w:val="Normal"/>
    <w:next w:val="Normal"/>
    <w:qFormat/>
    <w:pPr>
      <w:keepNext/>
      <w:widowControl w:val="0"/>
      <w:jc w:val="center"/>
      <w:outlineLvl w:val="5"/>
    </w:pPr>
    <w:rPr>
      <w:sz w:val="24"/>
    </w:rPr>
  </w:style>
  <w:style w:type="paragraph" w:styleId="Heading7">
    <w:name w:val="heading 7"/>
    <w:basedOn w:val="Normal"/>
    <w:next w:val="Normal"/>
    <w:qFormat/>
    <w:pPr>
      <w:keepNext/>
      <w:widowControl w:val="0"/>
      <w:spacing w:after="58"/>
      <w:outlineLvl w:val="6"/>
    </w:pPr>
    <w:rPr>
      <w:b/>
      <w:sz w:val="22"/>
    </w:rPr>
  </w:style>
  <w:style w:type="paragraph" w:styleId="Heading8">
    <w:name w:val="heading 8"/>
    <w:basedOn w:val="Normal"/>
    <w:next w:val="Normal"/>
    <w:qFormat/>
    <w:pPr>
      <w:keepNext/>
      <w:outlineLvl w:val="7"/>
    </w:pPr>
    <w:rPr>
      <w:b/>
      <w:sz w:val="32"/>
    </w:rPr>
  </w:style>
  <w:style w:type="paragraph" w:styleId="Heading9">
    <w:name w:val="heading 9"/>
    <w:basedOn w:val="Normal"/>
    <w:next w:val="Normal"/>
    <w:qFormat/>
    <w:pPr>
      <w:keepNext/>
      <w:jc w:val="center"/>
      <w:outlineLvl w:val="8"/>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widowControl w:val="0"/>
    </w:pPr>
    <w:rPr>
      <w:sz w:val="24"/>
    </w:rPr>
  </w:style>
  <w:style w:type="paragraph" w:styleId="BodyText3">
    <w:name w:val="Body Text 3"/>
    <w:basedOn w:val="Normal"/>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spacing w:val="-3"/>
      <w:sz w:val="24"/>
    </w:rPr>
  </w:style>
  <w:style w:type="paragraph" w:styleId="BodyTextIndent2">
    <w:name w:val="Body Text Indent 2"/>
    <w:basedOn w:val="Normal"/>
    <w:pPr>
      <w:ind w:left="709" w:hanging="709"/>
    </w:pPr>
    <w:rPr>
      <w:sz w:val="24"/>
      <w:lang w:val="hu-HU"/>
    </w:rPr>
  </w:style>
  <w:style w:type="paragraph" w:styleId="Title">
    <w:name w:val="Title"/>
    <w:basedOn w:val="Normal"/>
    <w:qFormat/>
    <w:pPr>
      <w:jc w:val="center"/>
    </w:pPr>
    <w:rPr>
      <w:b/>
      <w:sz w:val="40"/>
      <w:lang w:val="hu-HU"/>
    </w:rPr>
  </w:style>
  <w:style w:type="paragraph" w:customStyle="1" w:styleId="Definition">
    <w:name w:val="Definition"/>
    <w:basedOn w:val="Normal"/>
    <w:pPr>
      <w:spacing w:line="260" w:lineRule="exact"/>
      <w:jc w:val="both"/>
    </w:pPr>
    <w:rPr>
      <w:rFonts w:ascii="Helvetica" w:hAnsi="Helvetica"/>
      <w:b/>
      <w:sz w:val="23"/>
      <w:lang w:val="en-GB"/>
    </w:rPr>
  </w:style>
  <w:style w:type="character" w:styleId="Hyperlink">
    <w:name w:val="Hyperlink"/>
    <w:rPr>
      <w:color w:val="0000FF"/>
      <w:u w:val="single"/>
    </w:rPr>
  </w:style>
  <w:style w:type="table" w:styleId="TableGrid">
    <w:name w:val="Table Grid"/>
    <w:basedOn w:val="TableNormal"/>
    <w:rsid w:val="0091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F53F8"/>
    <w:rPr>
      <w:b/>
      <w:bCs/>
    </w:rPr>
  </w:style>
  <w:style w:type="character" w:styleId="FollowedHyperlink">
    <w:name w:val="FollowedHyperlink"/>
    <w:rsid w:val="00DA18E9"/>
    <w:rPr>
      <w:color w:val="606420"/>
      <w:u w:val="single"/>
    </w:rPr>
  </w:style>
  <w:style w:type="paragraph" w:styleId="BalloonText">
    <w:name w:val="Balloon Text"/>
    <w:basedOn w:val="Normal"/>
    <w:semiHidden/>
    <w:rsid w:val="0079382B"/>
    <w:rPr>
      <w:rFonts w:ascii="Tahoma" w:hAnsi="Tahoma" w:cs="Tahoma"/>
      <w:sz w:val="16"/>
      <w:szCs w:val="16"/>
    </w:rPr>
  </w:style>
  <w:style w:type="paragraph" w:customStyle="1" w:styleId="Title12-Blue">
    <w:name w:val="Title12-Blue"/>
    <w:basedOn w:val="Normal"/>
    <w:rsid w:val="003F1F90"/>
    <w:pPr>
      <w:spacing w:line="300" w:lineRule="exact"/>
    </w:pPr>
    <w:rPr>
      <w:rFonts w:ascii="Arial" w:eastAsia="SimSun" w:hAnsi="Arial" w:cs="Arial Bold"/>
      <w:b/>
      <w:bCs/>
      <w:noProof/>
      <w:color w:val="005AA1"/>
      <w:sz w:val="24"/>
      <w:szCs w:val="24"/>
      <w:lang w:val="fr-CH" w:eastAsia="zh-CN"/>
    </w:rPr>
  </w:style>
  <w:style w:type="paragraph" w:styleId="ListParagraph">
    <w:name w:val="List Paragraph"/>
    <w:basedOn w:val="Normal"/>
    <w:uiPriority w:val="34"/>
    <w:qFormat/>
    <w:rsid w:val="00100C8A"/>
    <w:pPr>
      <w:ind w:left="720"/>
    </w:pPr>
  </w:style>
  <w:style w:type="paragraph" w:styleId="NormalWeb">
    <w:name w:val="Normal (Web)"/>
    <w:basedOn w:val="Normal"/>
    <w:uiPriority w:val="99"/>
    <w:unhideWhenUsed/>
    <w:rsid w:val="00BE092F"/>
    <w:pPr>
      <w:spacing w:before="100" w:beforeAutospacing="1" w:after="100" w:afterAutospacing="1"/>
    </w:pPr>
    <w:rPr>
      <w:sz w:val="24"/>
      <w:szCs w:val="24"/>
      <w:lang w:val="en-US"/>
    </w:rPr>
  </w:style>
  <w:style w:type="paragraph" w:customStyle="1" w:styleId="title12-blue0">
    <w:name w:val="title12-blue"/>
    <w:basedOn w:val="Normal"/>
    <w:rsid w:val="00910A37"/>
    <w:pPr>
      <w:spacing w:before="100" w:beforeAutospacing="1" w:after="100" w:afterAutospacing="1"/>
    </w:pPr>
    <w:rPr>
      <w:sz w:val="24"/>
      <w:szCs w:val="24"/>
      <w:lang w:val="en-US"/>
    </w:rPr>
  </w:style>
  <w:style w:type="character" w:styleId="CommentReference">
    <w:name w:val="annotation reference"/>
    <w:rsid w:val="00970CDB"/>
    <w:rPr>
      <w:sz w:val="16"/>
      <w:szCs w:val="16"/>
    </w:rPr>
  </w:style>
  <w:style w:type="paragraph" w:styleId="CommentText">
    <w:name w:val="annotation text"/>
    <w:basedOn w:val="Normal"/>
    <w:link w:val="CommentTextChar"/>
    <w:rsid w:val="00970CDB"/>
  </w:style>
  <w:style w:type="character" w:customStyle="1" w:styleId="CommentTextChar">
    <w:name w:val="Comment Text Char"/>
    <w:link w:val="CommentText"/>
    <w:rsid w:val="00970CDB"/>
    <w:rPr>
      <w:lang w:eastAsia="en-US"/>
    </w:rPr>
  </w:style>
  <w:style w:type="paragraph" w:styleId="CommentSubject">
    <w:name w:val="annotation subject"/>
    <w:basedOn w:val="CommentText"/>
    <w:next w:val="CommentText"/>
    <w:link w:val="CommentSubjectChar"/>
    <w:rsid w:val="00970CDB"/>
    <w:rPr>
      <w:b/>
      <w:bCs/>
    </w:rPr>
  </w:style>
  <w:style w:type="character" w:customStyle="1" w:styleId="CommentSubjectChar">
    <w:name w:val="Comment Subject Char"/>
    <w:link w:val="CommentSubject"/>
    <w:rsid w:val="00970CDB"/>
    <w:rPr>
      <w:b/>
      <w:bCs/>
      <w:lang w:eastAsia="en-US"/>
    </w:rPr>
  </w:style>
  <w:style w:type="paragraph" w:customStyle="1" w:styleId="Default">
    <w:name w:val="Default"/>
    <w:rsid w:val="004A31F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31C3B"/>
    <w:rPr>
      <w:lang w:eastAsia="en-US"/>
    </w:rPr>
  </w:style>
  <w:style w:type="paragraph" w:customStyle="1" w:styleId="HChG">
    <w:name w:val="_ H _Ch_G"/>
    <w:basedOn w:val="Normal"/>
    <w:next w:val="Normal"/>
    <w:rsid w:val="00C90C1C"/>
    <w:pPr>
      <w:keepNext/>
      <w:keepLines/>
      <w:tabs>
        <w:tab w:val="right" w:pos="851"/>
      </w:tabs>
      <w:spacing w:before="360" w:after="240" w:line="300" w:lineRule="exact"/>
      <w:ind w:left="1134" w:right="1134" w:hanging="1134"/>
      <w:jc w:val="both"/>
    </w:pPr>
    <w:rPr>
      <w:rFonts w:ascii="Arial" w:hAnsi="Arial" w:cs="Arial"/>
      <w:b/>
      <w:spacing w:val="8"/>
      <w:sz w:val="28"/>
      <w:lang w:val="en-GB" w:eastAsia="zh-CN"/>
    </w:rPr>
  </w:style>
  <w:style w:type="paragraph" w:customStyle="1" w:styleId="document-item">
    <w:name w:val="document-item"/>
    <w:basedOn w:val="Normal"/>
    <w:rsid w:val="00C127BC"/>
    <w:pPr>
      <w:spacing w:before="100" w:beforeAutospacing="1" w:after="100" w:afterAutospacing="1"/>
    </w:pPr>
    <w:rPr>
      <w:sz w:val="24"/>
      <w:szCs w:val="24"/>
      <w:lang w:eastAsia="en-AU"/>
    </w:rPr>
  </w:style>
  <w:style w:type="character" w:styleId="UnresolvedMention">
    <w:name w:val="Unresolved Mention"/>
    <w:uiPriority w:val="99"/>
    <w:semiHidden/>
    <w:unhideWhenUsed/>
    <w:rsid w:val="0078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516">
      <w:bodyDiv w:val="1"/>
      <w:marLeft w:val="0"/>
      <w:marRight w:val="0"/>
      <w:marTop w:val="0"/>
      <w:marBottom w:val="0"/>
      <w:divBdr>
        <w:top w:val="none" w:sz="0" w:space="0" w:color="auto"/>
        <w:left w:val="none" w:sz="0" w:space="0" w:color="auto"/>
        <w:bottom w:val="none" w:sz="0" w:space="0" w:color="auto"/>
        <w:right w:val="none" w:sz="0" w:space="0" w:color="auto"/>
      </w:divBdr>
    </w:div>
    <w:div w:id="143669762">
      <w:bodyDiv w:val="1"/>
      <w:marLeft w:val="0"/>
      <w:marRight w:val="0"/>
      <w:marTop w:val="0"/>
      <w:marBottom w:val="0"/>
      <w:divBdr>
        <w:top w:val="none" w:sz="0" w:space="0" w:color="auto"/>
        <w:left w:val="none" w:sz="0" w:space="0" w:color="auto"/>
        <w:bottom w:val="none" w:sz="0" w:space="0" w:color="auto"/>
        <w:right w:val="none" w:sz="0" w:space="0" w:color="auto"/>
      </w:divBdr>
    </w:div>
    <w:div w:id="476921415">
      <w:bodyDiv w:val="1"/>
      <w:marLeft w:val="0"/>
      <w:marRight w:val="0"/>
      <w:marTop w:val="0"/>
      <w:marBottom w:val="0"/>
      <w:divBdr>
        <w:top w:val="none" w:sz="0" w:space="0" w:color="auto"/>
        <w:left w:val="none" w:sz="0" w:space="0" w:color="auto"/>
        <w:bottom w:val="none" w:sz="0" w:space="0" w:color="auto"/>
        <w:right w:val="none" w:sz="0" w:space="0" w:color="auto"/>
      </w:divBdr>
    </w:div>
    <w:div w:id="654647615">
      <w:bodyDiv w:val="1"/>
      <w:marLeft w:val="0"/>
      <w:marRight w:val="0"/>
      <w:marTop w:val="0"/>
      <w:marBottom w:val="0"/>
      <w:divBdr>
        <w:top w:val="none" w:sz="0" w:space="0" w:color="auto"/>
        <w:left w:val="none" w:sz="0" w:space="0" w:color="auto"/>
        <w:bottom w:val="none" w:sz="0" w:space="0" w:color="auto"/>
        <w:right w:val="none" w:sz="0" w:space="0" w:color="auto"/>
      </w:divBdr>
    </w:div>
    <w:div w:id="666714563">
      <w:bodyDiv w:val="1"/>
      <w:marLeft w:val="0"/>
      <w:marRight w:val="0"/>
      <w:marTop w:val="0"/>
      <w:marBottom w:val="0"/>
      <w:divBdr>
        <w:top w:val="none" w:sz="0" w:space="0" w:color="auto"/>
        <w:left w:val="none" w:sz="0" w:space="0" w:color="auto"/>
        <w:bottom w:val="none" w:sz="0" w:space="0" w:color="auto"/>
        <w:right w:val="none" w:sz="0" w:space="0" w:color="auto"/>
      </w:divBdr>
    </w:div>
    <w:div w:id="694817314">
      <w:bodyDiv w:val="1"/>
      <w:marLeft w:val="0"/>
      <w:marRight w:val="0"/>
      <w:marTop w:val="0"/>
      <w:marBottom w:val="0"/>
      <w:divBdr>
        <w:top w:val="none" w:sz="0" w:space="0" w:color="auto"/>
        <w:left w:val="none" w:sz="0" w:space="0" w:color="auto"/>
        <w:bottom w:val="none" w:sz="0" w:space="0" w:color="auto"/>
        <w:right w:val="none" w:sz="0" w:space="0" w:color="auto"/>
      </w:divBdr>
    </w:div>
    <w:div w:id="740635802">
      <w:bodyDiv w:val="1"/>
      <w:marLeft w:val="0"/>
      <w:marRight w:val="0"/>
      <w:marTop w:val="0"/>
      <w:marBottom w:val="0"/>
      <w:divBdr>
        <w:top w:val="none" w:sz="0" w:space="0" w:color="auto"/>
        <w:left w:val="none" w:sz="0" w:space="0" w:color="auto"/>
        <w:bottom w:val="none" w:sz="0" w:space="0" w:color="auto"/>
        <w:right w:val="none" w:sz="0" w:space="0" w:color="auto"/>
      </w:divBdr>
    </w:div>
    <w:div w:id="874924629">
      <w:bodyDiv w:val="1"/>
      <w:marLeft w:val="0"/>
      <w:marRight w:val="0"/>
      <w:marTop w:val="0"/>
      <w:marBottom w:val="0"/>
      <w:divBdr>
        <w:top w:val="none" w:sz="0" w:space="0" w:color="auto"/>
        <w:left w:val="none" w:sz="0" w:space="0" w:color="auto"/>
        <w:bottom w:val="none" w:sz="0" w:space="0" w:color="auto"/>
        <w:right w:val="none" w:sz="0" w:space="0" w:color="auto"/>
      </w:divBdr>
      <w:divsChild>
        <w:div w:id="545528268">
          <w:marLeft w:val="-225"/>
          <w:marRight w:val="-225"/>
          <w:marTop w:val="0"/>
          <w:marBottom w:val="0"/>
          <w:divBdr>
            <w:top w:val="none" w:sz="0" w:space="0" w:color="auto"/>
            <w:left w:val="none" w:sz="0" w:space="0" w:color="auto"/>
            <w:bottom w:val="none" w:sz="0" w:space="0" w:color="auto"/>
            <w:right w:val="none" w:sz="0" w:space="0" w:color="auto"/>
          </w:divBdr>
          <w:divsChild>
            <w:div w:id="766929805">
              <w:marLeft w:val="0"/>
              <w:marRight w:val="0"/>
              <w:marTop w:val="0"/>
              <w:marBottom w:val="0"/>
              <w:divBdr>
                <w:top w:val="none" w:sz="0" w:space="0" w:color="auto"/>
                <w:left w:val="none" w:sz="0" w:space="0" w:color="auto"/>
                <w:bottom w:val="none" w:sz="0" w:space="0" w:color="auto"/>
                <w:right w:val="none" w:sz="0" w:space="0" w:color="auto"/>
              </w:divBdr>
            </w:div>
          </w:divsChild>
        </w:div>
        <w:div w:id="1223638795">
          <w:marLeft w:val="-225"/>
          <w:marRight w:val="-225"/>
          <w:marTop w:val="0"/>
          <w:marBottom w:val="0"/>
          <w:divBdr>
            <w:top w:val="none" w:sz="0" w:space="0" w:color="auto"/>
            <w:left w:val="none" w:sz="0" w:space="0" w:color="auto"/>
            <w:bottom w:val="none" w:sz="0" w:space="0" w:color="auto"/>
            <w:right w:val="none" w:sz="0" w:space="0" w:color="auto"/>
          </w:divBdr>
        </w:div>
      </w:divsChild>
    </w:div>
    <w:div w:id="940532598">
      <w:bodyDiv w:val="1"/>
      <w:marLeft w:val="0"/>
      <w:marRight w:val="0"/>
      <w:marTop w:val="0"/>
      <w:marBottom w:val="0"/>
      <w:divBdr>
        <w:top w:val="none" w:sz="0" w:space="0" w:color="auto"/>
        <w:left w:val="none" w:sz="0" w:space="0" w:color="auto"/>
        <w:bottom w:val="none" w:sz="0" w:space="0" w:color="auto"/>
        <w:right w:val="none" w:sz="0" w:space="0" w:color="auto"/>
      </w:divBdr>
    </w:div>
    <w:div w:id="999504718">
      <w:bodyDiv w:val="1"/>
      <w:marLeft w:val="0"/>
      <w:marRight w:val="0"/>
      <w:marTop w:val="0"/>
      <w:marBottom w:val="0"/>
      <w:divBdr>
        <w:top w:val="none" w:sz="0" w:space="0" w:color="auto"/>
        <w:left w:val="none" w:sz="0" w:space="0" w:color="auto"/>
        <w:bottom w:val="none" w:sz="0" w:space="0" w:color="auto"/>
        <w:right w:val="none" w:sz="0" w:space="0" w:color="auto"/>
      </w:divBdr>
    </w:div>
    <w:div w:id="1071153016">
      <w:bodyDiv w:val="1"/>
      <w:marLeft w:val="0"/>
      <w:marRight w:val="0"/>
      <w:marTop w:val="0"/>
      <w:marBottom w:val="0"/>
      <w:divBdr>
        <w:top w:val="none" w:sz="0" w:space="0" w:color="auto"/>
        <w:left w:val="none" w:sz="0" w:space="0" w:color="auto"/>
        <w:bottom w:val="none" w:sz="0" w:space="0" w:color="auto"/>
        <w:right w:val="none" w:sz="0" w:space="0" w:color="auto"/>
      </w:divBdr>
    </w:div>
    <w:div w:id="1250121786">
      <w:bodyDiv w:val="1"/>
      <w:marLeft w:val="0"/>
      <w:marRight w:val="0"/>
      <w:marTop w:val="0"/>
      <w:marBottom w:val="0"/>
      <w:divBdr>
        <w:top w:val="none" w:sz="0" w:space="0" w:color="auto"/>
        <w:left w:val="none" w:sz="0" w:space="0" w:color="auto"/>
        <w:bottom w:val="none" w:sz="0" w:space="0" w:color="auto"/>
        <w:right w:val="none" w:sz="0" w:space="0" w:color="auto"/>
      </w:divBdr>
    </w:div>
    <w:div w:id="1290236096">
      <w:bodyDiv w:val="1"/>
      <w:marLeft w:val="0"/>
      <w:marRight w:val="0"/>
      <w:marTop w:val="0"/>
      <w:marBottom w:val="0"/>
      <w:divBdr>
        <w:top w:val="none" w:sz="0" w:space="0" w:color="auto"/>
        <w:left w:val="none" w:sz="0" w:space="0" w:color="auto"/>
        <w:bottom w:val="none" w:sz="0" w:space="0" w:color="auto"/>
        <w:right w:val="none" w:sz="0" w:space="0" w:color="auto"/>
      </w:divBdr>
    </w:div>
    <w:div w:id="1425029981">
      <w:bodyDiv w:val="1"/>
      <w:marLeft w:val="0"/>
      <w:marRight w:val="0"/>
      <w:marTop w:val="0"/>
      <w:marBottom w:val="0"/>
      <w:divBdr>
        <w:top w:val="none" w:sz="0" w:space="0" w:color="auto"/>
        <w:left w:val="none" w:sz="0" w:space="0" w:color="auto"/>
        <w:bottom w:val="none" w:sz="0" w:space="0" w:color="auto"/>
        <w:right w:val="none" w:sz="0" w:space="0" w:color="auto"/>
      </w:divBdr>
    </w:div>
    <w:div w:id="1469317471">
      <w:bodyDiv w:val="1"/>
      <w:marLeft w:val="0"/>
      <w:marRight w:val="0"/>
      <w:marTop w:val="0"/>
      <w:marBottom w:val="0"/>
      <w:divBdr>
        <w:top w:val="none" w:sz="0" w:space="0" w:color="auto"/>
        <w:left w:val="none" w:sz="0" w:space="0" w:color="auto"/>
        <w:bottom w:val="none" w:sz="0" w:space="0" w:color="auto"/>
        <w:right w:val="none" w:sz="0" w:space="0" w:color="auto"/>
      </w:divBdr>
    </w:div>
    <w:div w:id="1496916684">
      <w:bodyDiv w:val="1"/>
      <w:marLeft w:val="0"/>
      <w:marRight w:val="0"/>
      <w:marTop w:val="0"/>
      <w:marBottom w:val="0"/>
      <w:divBdr>
        <w:top w:val="none" w:sz="0" w:space="0" w:color="auto"/>
        <w:left w:val="none" w:sz="0" w:space="0" w:color="auto"/>
        <w:bottom w:val="none" w:sz="0" w:space="0" w:color="auto"/>
        <w:right w:val="none" w:sz="0" w:space="0" w:color="auto"/>
      </w:divBdr>
    </w:div>
    <w:div w:id="1600334417">
      <w:bodyDiv w:val="1"/>
      <w:marLeft w:val="0"/>
      <w:marRight w:val="0"/>
      <w:marTop w:val="0"/>
      <w:marBottom w:val="0"/>
      <w:divBdr>
        <w:top w:val="none" w:sz="0" w:space="0" w:color="auto"/>
        <w:left w:val="none" w:sz="0" w:space="0" w:color="auto"/>
        <w:bottom w:val="none" w:sz="0" w:space="0" w:color="auto"/>
        <w:right w:val="none" w:sz="0" w:space="0" w:color="auto"/>
      </w:divBdr>
    </w:div>
    <w:div w:id="1603343965">
      <w:bodyDiv w:val="1"/>
      <w:marLeft w:val="0"/>
      <w:marRight w:val="0"/>
      <w:marTop w:val="0"/>
      <w:marBottom w:val="0"/>
      <w:divBdr>
        <w:top w:val="none" w:sz="0" w:space="0" w:color="auto"/>
        <w:left w:val="none" w:sz="0" w:space="0" w:color="auto"/>
        <w:bottom w:val="none" w:sz="0" w:space="0" w:color="auto"/>
        <w:right w:val="none" w:sz="0" w:space="0" w:color="auto"/>
      </w:divBdr>
    </w:div>
    <w:div w:id="1669015745">
      <w:bodyDiv w:val="1"/>
      <w:marLeft w:val="0"/>
      <w:marRight w:val="0"/>
      <w:marTop w:val="0"/>
      <w:marBottom w:val="0"/>
      <w:divBdr>
        <w:top w:val="none" w:sz="0" w:space="0" w:color="auto"/>
        <w:left w:val="none" w:sz="0" w:space="0" w:color="auto"/>
        <w:bottom w:val="none" w:sz="0" w:space="0" w:color="auto"/>
        <w:right w:val="none" w:sz="0" w:space="0" w:color="auto"/>
      </w:divBdr>
    </w:div>
    <w:div w:id="1674718798">
      <w:bodyDiv w:val="1"/>
      <w:marLeft w:val="0"/>
      <w:marRight w:val="0"/>
      <w:marTop w:val="0"/>
      <w:marBottom w:val="0"/>
      <w:divBdr>
        <w:top w:val="none" w:sz="0" w:space="0" w:color="auto"/>
        <w:left w:val="none" w:sz="0" w:space="0" w:color="auto"/>
        <w:bottom w:val="none" w:sz="0" w:space="0" w:color="auto"/>
        <w:right w:val="none" w:sz="0" w:space="0" w:color="auto"/>
      </w:divBdr>
    </w:div>
    <w:div w:id="1776097861">
      <w:bodyDiv w:val="1"/>
      <w:marLeft w:val="0"/>
      <w:marRight w:val="0"/>
      <w:marTop w:val="0"/>
      <w:marBottom w:val="0"/>
      <w:divBdr>
        <w:top w:val="none" w:sz="0" w:space="0" w:color="auto"/>
        <w:left w:val="none" w:sz="0" w:space="0" w:color="auto"/>
        <w:bottom w:val="none" w:sz="0" w:space="0" w:color="auto"/>
        <w:right w:val="none" w:sz="0" w:space="0" w:color="auto"/>
      </w:divBdr>
      <w:divsChild>
        <w:div w:id="54474618">
          <w:marLeft w:val="0"/>
          <w:marRight w:val="0"/>
          <w:marTop w:val="0"/>
          <w:marBottom w:val="0"/>
          <w:divBdr>
            <w:top w:val="none" w:sz="0" w:space="0" w:color="auto"/>
            <w:left w:val="none" w:sz="0" w:space="0" w:color="auto"/>
            <w:bottom w:val="none" w:sz="0" w:space="0" w:color="auto"/>
            <w:right w:val="none" w:sz="0" w:space="0" w:color="auto"/>
          </w:divBdr>
          <w:divsChild>
            <w:div w:id="1458138924">
              <w:marLeft w:val="0"/>
              <w:marRight w:val="0"/>
              <w:marTop w:val="0"/>
              <w:marBottom w:val="0"/>
              <w:divBdr>
                <w:top w:val="none" w:sz="0" w:space="0" w:color="auto"/>
                <w:left w:val="none" w:sz="0" w:space="0" w:color="auto"/>
                <w:bottom w:val="none" w:sz="0" w:space="0" w:color="auto"/>
                <w:right w:val="none" w:sz="0" w:space="0" w:color="auto"/>
              </w:divBdr>
              <w:divsChild>
                <w:div w:id="2091803574">
                  <w:marLeft w:val="-225"/>
                  <w:marRight w:val="-225"/>
                  <w:marTop w:val="0"/>
                  <w:marBottom w:val="0"/>
                  <w:divBdr>
                    <w:top w:val="none" w:sz="0" w:space="0" w:color="auto"/>
                    <w:left w:val="none" w:sz="0" w:space="0" w:color="auto"/>
                    <w:bottom w:val="none" w:sz="0" w:space="0" w:color="auto"/>
                    <w:right w:val="none" w:sz="0" w:space="0" w:color="auto"/>
                  </w:divBdr>
                  <w:divsChild>
                    <w:div w:id="131022105">
                      <w:marLeft w:val="0"/>
                      <w:marRight w:val="0"/>
                      <w:marTop w:val="0"/>
                      <w:marBottom w:val="0"/>
                      <w:divBdr>
                        <w:top w:val="none" w:sz="0" w:space="0" w:color="auto"/>
                        <w:left w:val="none" w:sz="0" w:space="0" w:color="auto"/>
                        <w:bottom w:val="none" w:sz="0" w:space="0" w:color="auto"/>
                        <w:right w:val="none" w:sz="0" w:space="0" w:color="auto"/>
                      </w:divBdr>
                      <w:divsChild>
                        <w:div w:id="161773313">
                          <w:marLeft w:val="0"/>
                          <w:marRight w:val="0"/>
                          <w:marTop w:val="450"/>
                          <w:marBottom w:val="450"/>
                          <w:divBdr>
                            <w:top w:val="none" w:sz="0" w:space="0" w:color="auto"/>
                            <w:left w:val="none" w:sz="0" w:space="0" w:color="auto"/>
                            <w:bottom w:val="none" w:sz="0" w:space="0" w:color="auto"/>
                            <w:right w:val="none" w:sz="0" w:space="0" w:color="auto"/>
                          </w:divBdr>
                          <w:divsChild>
                            <w:div w:id="284234670">
                              <w:marLeft w:val="0"/>
                              <w:marRight w:val="0"/>
                              <w:marTop w:val="0"/>
                              <w:marBottom w:val="0"/>
                              <w:divBdr>
                                <w:top w:val="none" w:sz="0" w:space="0" w:color="auto"/>
                                <w:left w:val="none" w:sz="0" w:space="0" w:color="auto"/>
                                <w:bottom w:val="none" w:sz="0" w:space="0" w:color="auto"/>
                                <w:right w:val="none" w:sz="0" w:space="0" w:color="auto"/>
                              </w:divBdr>
                              <w:divsChild>
                                <w:div w:id="1574586260">
                                  <w:marLeft w:val="0"/>
                                  <w:marRight w:val="0"/>
                                  <w:marTop w:val="225"/>
                                  <w:marBottom w:val="225"/>
                                  <w:divBdr>
                                    <w:top w:val="single" w:sz="6" w:space="0" w:color="EEEEEE"/>
                                    <w:left w:val="single" w:sz="6" w:space="0" w:color="EEEEEE"/>
                                    <w:bottom w:val="single" w:sz="6" w:space="0" w:color="EEEEEE"/>
                                    <w:right w:val="single" w:sz="6" w:space="0" w:color="EEEEEE"/>
                                  </w:divBdr>
                                  <w:divsChild>
                                    <w:div w:id="357390101">
                                      <w:marLeft w:val="-225"/>
                                      <w:marRight w:val="-225"/>
                                      <w:marTop w:val="0"/>
                                      <w:marBottom w:val="0"/>
                                      <w:divBdr>
                                        <w:top w:val="none" w:sz="0" w:space="0" w:color="auto"/>
                                        <w:left w:val="none" w:sz="0" w:space="0" w:color="auto"/>
                                        <w:bottom w:val="none" w:sz="0" w:space="0" w:color="auto"/>
                                        <w:right w:val="none" w:sz="0" w:space="0" w:color="auto"/>
                                      </w:divBdr>
                                      <w:divsChild>
                                        <w:div w:id="4767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741622">
      <w:bodyDiv w:val="1"/>
      <w:marLeft w:val="0"/>
      <w:marRight w:val="0"/>
      <w:marTop w:val="0"/>
      <w:marBottom w:val="0"/>
      <w:divBdr>
        <w:top w:val="none" w:sz="0" w:space="0" w:color="auto"/>
        <w:left w:val="none" w:sz="0" w:space="0" w:color="auto"/>
        <w:bottom w:val="none" w:sz="0" w:space="0" w:color="auto"/>
        <w:right w:val="none" w:sz="0" w:space="0" w:color="auto"/>
      </w:divBdr>
    </w:div>
    <w:div w:id="1942758334">
      <w:bodyDiv w:val="1"/>
      <w:marLeft w:val="0"/>
      <w:marRight w:val="0"/>
      <w:marTop w:val="0"/>
      <w:marBottom w:val="0"/>
      <w:divBdr>
        <w:top w:val="none" w:sz="0" w:space="0" w:color="auto"/>
        <w:left w:val="none" w:sz="0" w:space="0" w:color="auto"/>
        <w:bottom w:val="none" w:sz="0" w:space="0" w:color="auto"/>
        <w:right w:val="none" w:sz="0" w:space="0" w:color="auto"/>
      </w:divBdr>
    </w:div>
    <w:div w:id="1952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ecex.com/information/executive/"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vimeo.com/5295640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iecex.com/news_releases.htm"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oleObject" Target="file:///\\iscserver\Public\IECEx_System%20(1)\IECEx_Current\IECEx%20Finances\Reports\IECEx%20Report%20Card%20Spreadsheets\Total%20Certificates%20Data%20and%20Charts%20@%2030th%20June%20202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iscserver\Public\IECEx_System%20(1)\IECEx_Current\IECEx%20Finances\Reports\IECEx%20Report%20Card%20Spreadsheets\Total%20Certificates%20Data%20and%20Charts%20@%2030th%20June%202021.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iscserver\Public\IECEx_System%20(1)\IECEx_Current\IECEx%20Finances\Reports\IECEx%20Report%20Card%20Spreadsheets\Total%20Certificates%20Data%20and%20Charts%20@%2030th%20June%202021.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iscserver\Public\IECEx_System%20(1)\IECEx_Current\IECEx%20Finances\Reports\IECEx%20Report%20Card%20Spreadsheets\Total%20Certificates%20Data%20and%20Charts%20@%2030th%20June%202021.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iscserver\Public\IECEx_System%20(1)\IECEx_Current\IECEx%20Finances\Reports\IECEx%20Report%20Card%20Spreadsheets\Total%20Certificates%20Data%20and%20Charts%20@%2030th%20June%202021.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iscserver\Public\IECEx_System%20(1)\IECEx_Current\IECEx%20Finances\Reports\IECEx%20Report%20Card%20Spreadsheets\Total%20Certificates%20Data%20and%20Charts%20@%2030th%20June%202021.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iscserver\Public\IECEx_System%20(1)\IECEx_Current\IECEx%20Finances\Reports\IECEx%20Report%20Card%20Spreadsheets\Total%20Certificates%20Data%20and%20Charts%20@%2030th%20June%202021.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Cumulative Growth of IECEx Equipment &amp; Component CoCs and Reports</a:t>
            </a:r>
          </a:p>
        </c:rich>
      </c:tx>
      <c:overlay val="1"/>
    </c:title>
    <c:autoTitleDeleted val="0"/>
    <c:plotArea>
      <c:layout>
        <c:manualLayout>
          <c:layoutTarget val="inner"/>
          <c:xMode val="edge"/>
          <c:yMode val="edge"/>
          <c:x val="9.7327927292670507E-2"/>
          <c:y val="0.13562821596452987"/>
          <c:w val="0.85915814627649156"/>
          <c:h val="0.70247638536708334"/>
        </c:manualLayout>
      </c:layout>
      <c:lineChart>
        <c:grouping val="standard"/>
        <c:varyColors val="0"/>
        <c:ser>
          <c:idx val="0"/>
          <c:order val="0"/>
          <c:tx>
            <c:strRef>
              <c:f>Equipment!$C$3</c:f>
              <c:strCache>
                <c:ptCount val="1"/>
                <c:pt idx="0">
                  <c:v>CoCs</c:v>
                </c:pt>
              </c:strCache>
            </c:strRef>
          </c:tx>
          <c:cat>
            <c:strRef>
              <c:f>Equipment!$B$33:$B$51</c:f>
              <c:strCach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 30 Jun 2</c:v>
                </c:pt>
              </c:strCache>
            </c:strRef>
          </c:cat>
          <c:val>
            <c:numRef>
              <c:f>Equipment!$C$33:$C$51</c:f>
              <c:numCache>
                <c:formatCode>General</c:formatCode>
                <c:ptCount val="19"/>
                <c:pt idx="0">
                  <c:v>11</c:v>
                </c:pt>
                <c:pt idx="1">
                  <c:v>109</c:v>
                </c:pt>
                <c:pt idx="2">
                  <c:v>367</c:v>
                </c:pt>
                <c:pt idx="3">
                  <c:v>937</c:v>
                </c:pt>
                <c:pt idx="4">
                  <c:v>1868</c:v>
                </c:pt>
                <c:pt idx="5">
                  <c:v>3131</c:v>
                </c:pt>
                <c:pt idx="6">
                  <c:v>4623</c:v>
                </c:pt>
                <c:pt idx="7">
                  <c:v>6695</c:v>
                </c:pt>
                <c:pt idx="8">
                  <c:v>9314</c:v>
                </c:pt>
                <c:pt idx="9">
                  <c:v>12009</c:v>
                </c:pt>
                <c:pt idx="10">
                  <c:v>15135</c:v>
                </c:pt>
                <c:pt idx="11">
                  <c:v>18717</c:v>
                </c:pt>
                <c:pt idx="12">
                  <c:v>22647</c:v>
                </c:pt>
                <c:pt idx="13">
                  <c:v>26777</c:v>
                </c:pt>
                <c:pt idx="14">
                  <c:v>30883</c:v>
                </c:pt>
                <c:pt idx="15">
                  <c:v>35101</c:v>
                </c:pt>
                <c:pt idx="16">
                  <c:v>39655</c:v>
                </c:pt>
                <c:pt idx="17">
                  <c:v>44303</c:v>
                </c:pt>
                <c:pt idx="18">
                  <c:v>46658</c:v>
                </c:pt>
              </c:numCache>
            </c:numRef>
          </c:val>
          <c:smooth val="0"/>
          <c:extLst>
            <c:ext xmlns:c16="http://schemas.microsoft.com/office/drawing/2014/chart" uri="{C3380CC4-5D6E-409C-BE32-E72D297353CC}">
              <c16:uniqueId val="{00000000-71FA-4D1A-8F56-21B562CF350F}"/>
            </c:ext>
          </c:extLst>
        </c:ser>
        <c:ser>
          <c:idx val="1"/>
          <c:order val="1"/>
          <c:tx>
            <c:strRef>
              <c:f>Equipment!$D$3</c:f>
              <c:strCache>
                <c:ptCount val="1"/>
                <c:pt idx="0">
                  <c:v>ExTRs</c:v>
                </c:pt>
              </c:strCache>
            </c:strRef>
          </c:tx>
          <c:cat>
            <c:strRef>
              <c:f>Equipment!$B$33:$B$51</c:f>
              <c:strCach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 30 Jun 2</c:v>
                </c:pt>
              </c:strCache>
            </c:strRef>
          </c:cat>
          <c:val>
            <c:numRef>
              <c:f>Equipment!$D$33:$D$51</c:f>
              <c:numCache>
                <c:formatCode>General</c:formatCode>
                <c:ptCount val="19"/>
                <c:pt idx="0">
                  <c:v>16</c:v>
                </c:pt>
                <c:pt idx="1">
                  <c:v>78</c:v>
                </c:pt>
                <c:pt idx="2">
                  <c:v>214</c:v>
                </c:pt>
                <c:pt idx="3">
                  <c:v>1136</c:v>
                </c:pt>
                <c:pt idx="4">
                  <c:v>2069</c:v>
                </c:pt>
                <c:pt idx="5">
                  <c:v>3303</c:v>
                </c:pt>
                <c:pt idx="6">
                  <c:v>4664</c:v>
                </c:pt>
                <c:pt idx="7">
                  <c:v>6621</c:v>
                </c:pt>
                <c:pt idx="8">
                  <c:v>8889</c:v>
                </c:pt>
                <c:pt idx="9">
                  <c:v>11358</c:v>
                </c:pt>
                <c:pt idx="10">
                  <c:v>14268</c:v>
                </c:pt>
                <c:pt idx="11">
                  <c:v>17616</c:v>
                </c:pt>
                <c:pt idx="12">
                  <c:v>21361</c:v>
                </c:pt>
                <c:pt idx="13">
                  <c:v>25259</c:v>
                </c:pt>
                <c:pt idx="14">
                  <c:v>29051</c:v>
                </c:pt>
                <c:pt idx="15">
                  <c:v>33023</c:v>
                </c:pt>
                <c:pt idx="16">
                  <c:v>37114</c:v>
                </c:pt>
                <c:pt idx="17">
                  <c:v>41267</c:v>
                </c:pt>
                <c:pt idx="18">
                  <c:v>43353</c:v>
                </c:pt>
              </c:numCache>
            </c:numRef>
          </c:val>
          <c:smooth val="0"/>
          <c:extLst>
            <c:ext xmlns:c16="http://schemas.microsoft.com/office/drawing/2014/chart" uri="{C3380CC4-5D6E-409C-BE32-E72D297353CC}">
              <c16:uniqueId val="{00000001-71FA-4D1A-8F56-21B562CF350F}"/>
            </c:ext>
          </c:extLst>
        </c:ser>
        <c:ser>
          <c:idx val="2"/>
          <c:order val="2"/>
          <c:tx>
            <c:strRef>
              <c:f>Equipment!$E$3</c:f>
              <c:strCache>
                <c:ptCount val="1"/>
                <c:pt idx="0">
                  <c:v>QARs</c:v>
                </c:pt>
              </c:strCache>
            </c:strRef>
          </c:tx>
          <c:cat>
            <c:strRef>
              <c:f>Equipment!$B$33:$B$51</c:f>
              <c:strCach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 30 Jun 2</c:v>
                </c:pt>
              </c:strCache>
            </c:strRef>
          </c:cat>
          <c:val>
            <c:numRef>
              <c:f>Equipment!$E$33:$E$51</c:f>
              <c:numCache>
                <c:formatCode>General</c:formatCode>
                <c:ptCount val="19"/>
                <c:pt idx="0">
                  <c:v>10</c:v>
                </c:pt>
                <c:pt idx="1">
                  <c:v>60</c:v>
                </c:pt>
                <c:pt idx="2">
                  <c:v>192</c:v>
                </c:pt>
                <c:pt idx="3">
                  <c:v>457</c:v>
                </c:pt>
                <c:pt idx="4">
                  <c:v>819</c:v>
                </c:pt>
                <c:pt idx="5">
                  <c:v>1366</c:v>
                </c:pt>
                <c:pt idx="6">
                  <c:v>2084</c:v>
                </c:pt>
                <c:pt idx="7">
                  <c:v>3035</c:v>
                </c:pt>
                <c:pt idx="8">
                  <c:v>4068</c:v>
                </c:pt>
                <c:pt idx="9">
                  <c:v>5322</c:v>
                </c:pt>
                <c:pt idx="10">
                  <c:v>6720</c:v>
                </c:pt>
                <c:pt idx="11">
                  <c:v>8234</c:v>
                </c:pt>
                <c:pt idx="12">
                  <c:v>10056</c:v>
                </c:pt>
                <c:pt idx="13">
                  <c:v>11992</c:v>
                </c:pt>
                <c:pt idx="14">
                  <c:v>14025</c:v>
                </c:pt>
                <c:pt idx="15">
                  <c:v>16180</c:v>
                </c:pt>
                <c:pt idx="16">
                  <c:v>18522</c:v>
                </c:pt>
                <c:pt idx="17">
                  <c:v>20794</c:v>
                </c:pt>
                <c:pt idx="18">
                  <c:v>22241</c:v>
                </c:pt>
              </c:numCache>
            </c:numRef>
          </c:val>
          <c:smooth val="0"/>
          <c:extLst>
            <c:ext xmlns:c16="http://schemas.microsoft.com/office/drawing/2014/chart" uri="{C3380CC4-5D6E-409C-BE32-E72D297353CC}">
              <c16:uniqueId val="{00000002-71FA-4D1A-8F56-21B562CF350F}"/>
            </c:ext>
          </c:extLst>
        </c:ser>
        <c:dLbls>
          <c:showLegendKey val="0"/>
          <c:showVal val="0"/>
          <c:showCatName val="0"/>
          <c:showSerName val="0"/>
          <c:showPercent val="0"/>
          <c:showBubbleSize val="0"/>
        </c:dLbls>
        <c:marker val="1"/>
        <c:smooth val="0"/>
        <c:axId val="177674831"/>
        <c:axId val="1"/>
      </c:lineChart>
      <c:catAx>
        <c:axId val="177674831"/>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77674831"/>
        <c:crosses val="autoZero"/>
        <c:crossBetween val="between"/>
      </c:valAx>
      <c:spPr>
        <a:solidFill>
          <a:schemeClr val="bg1"/>
        </a:solidFill>
      </c:spPr>
    </c:plotArea>
    <c:legend>
      <c:legendPos val="r"/>
      <c:layout>
        <c:manualLayout>
          <c:xMode val="edge"/>
          <c:yMode val="edge"/>
          <c:x val="0.20199294992007838"/>
          <c:y val="0.17063183833257664"/>
          <c:w val="0.11783272649005434"/>
          <c:h val="0.21815220993167439"/>
        </c:manualLayout>
      </c:layout>
      <c:overlay val="0"/>
      <c:spPr>
        <a:solidFill>
          <a:schemeClr val="bg1"/>
        </a:solidFill>
        <a:ln>
          <a:solidFill>
            <a:srgbClr val="000000"/>
          </a:solidFill>
        </a:ln>
      </c:sp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AU" sz="1600" b="1"/>
              <a:t>Year by Year</a:t>
            </a:r>
            <a:r>
              <a:rPr lang="en-AU" sz="1600" b="1" baseline="0"/>
              <a:t> Issue</a:t>
            </a:r>
            <a:endParaRPr lang="en-AU" sz="1600" b="1"/>
          </a:p>
        </c:rich>
      </c:tx>
      <c:overlay val="0"/>
      <c:spPr>
        <a:noFill/>
        <a:ln w="25400">
          <a:noFill/>
        </a:ln>
      </c:spPr>
    </c:title>
    <c:autoTitleDeleted val="0"/>
    <c:plotArea>
      <c:layout>
        <c:manualLayout>
          <c:layoutTarget val="inner"/>
          <c:xMode val="edge"/>
          <c:yMode val="edge"/>
          <c:x val="9.1914260717410323E-2"/>
          <c:y val="0.12459371872216074"/>
          <c:w val="0.87753018372703417"/>
          <c:h val="0.70357046123505274"/>
        </c:manualLayout>
      </c:layout>
      <c:barChart>
        <c:barDir val="col"/>
        <c:grouping val="clustered"/>
        <c:varyColors val="0"/>
        <c:ser>
          <c:idx val="1"/>
          <c:order val="0"/>
          <c:tx>
            <c:v>CoCs</c:v>
          </c:tx>
          <c:spPr>
            <a:solidFill>
              <a:srgbClr val="C0504D"/>
            </a:solidFill>
            <a:ln w="25400">
              <a:noFill/>
            </a:ln>
          </c:spPr>
          <c:invertIfNegative val="0"/>
          <c:cat>
            <c:strRef>
              <c:f>Equipment!$B$7:$B$24</c:f>
              <c:strCach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 30 Jun 2021</c:v>
                </c:pt>
              </c:strCache>
            </c:strRef>
          </c:cat>
          <c:val>
            <c:numRef>
              <c:f>Equipment!$C$7:$C$24</c:f>
              <c:numCache>
                <c:formatCode>General</c:formatCode>
                <c:ptCount val="18"/>
                <c:pt idx="0">
                  <c:v>98</c:v>
                </c:pt>
                <c:pt idx="1">
                  <c:v>258</c:v>
                </c:pt>
                <c:pt idx="2">
                  <c:v>570</c:v>
                </c:pt>
                <c:pt idx="3">
                  <c:v>931</c:v>
                </c:pt>
                <c:pt idx="4">
                  <c:v>1263</c:v>
                </c:pt>
                <c:pt idx="5">
                  <c:v>1492</c:v>
                </c:pt>
                <c:pt idx="6">
                  <c:v>2072</c:v>
                </c:pt>
                <c:pt idx="7">
                  <c:v>2619</c:v>
                </c:pt>
                <c:pt idx="8">
                  <c:v>2695</c:v>
                </c:pt>
                <c:pt idx="9">
                  <c:v>3126</c:v>
                </c:pt>
                <c:pt idx="10">
                  <c:v>3582</c:v>
                </c:pt>
                <c:pt idx="11">
                  <c:v>3930</c:v>
                </c:pt>
                <c:pt idx="12">
                  <c:v>4130</c:v>
                </c:pt>
                <c:pt idx="13">
                  <c:v>4106</c:v>
                </c:pt>
                <c:pt idx="14">
                  <c:v>4218</c:v>
                </c:pt>
                <c:pt idx="15">
                  <c:v>4554</c:v>
                </c:pt>
                <c:pt idx="16">
                  <c:v>4648</c:v>
                </c:pt>
                <c:pt idx="17">
                  <c:v>2355</c:v>
                </c:pt>
              </c:numCache>
            </c:numRef>
          </c:val>
          <c:extLst>
            <c:ext xmlns:c16="http://schemas.microsoft.com/office/drawing/2014/chart" uri="{C3380CC4-5D6E-409C-BE32-E72D297353CC}">
              <c16:uniqueId val="{00000000-77D3-40B5-938B-E878475126B5}"/>
            </c:ext>
          </c:extLst>
        </c:ser>
        <c:ser>
          <c:idx val="0"/>
          <c:order val="1"/>
          <c:tx>
            <c:v>ExTRs</c:v>
          </c:tx>
          <c:spPr>
            <a:solidFill>
              <a:srgbClr val="4F81BD"/>
            </a:solidFill>
            <a:ln w="25400">
              <a:noFill/>
            </a:ln>
          </c:spPr>
          <c:invertIfNegative val="0"/>
          <c:cat>
            <c:strRef>
              <c:f>Equipment!$B$7:$B$24</c:f>
              <c:strCach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 30 Jun 2021</c:v>
                </c:pt>
              </c:strCache>
            </c:strRef>
          </c:cat>
          <c:val>
            <c:numRef>
              <c:f>Equipment!$D$7:$D$24</c:f>
              <c:numCache>
                <c:formatCode>General</c:formatCode>
                <c:ptCount val="18"/>
                <c:pt idx="0">
                  <c:v>62</c:v>
                </c:pt>
                <c:pt idx="1">
                  <c:v>136</c:v>
                </c:pt>
                <c:pt idx="2">
                  <c:v>922</c:v>
                </c:pt>
                <c:pt idx="3">
                  <c:v>933</c:v>
                </c:pt>
                <c:pt idx="4">
                  <c:v>1234</c:v>
                </c:pt>
                <c:pt idx="5">
                  <c:v>1361</c:v>
                </c:pt>
                <c:pt idx="6">
                  <c:v>1957</c:v>
                </c:pt>
                <c:pt idx="7">
                  <c:v>2268</c:v>
                </c:pt>
                <c:pt idx="8">
                  <c:v>2469</c:v>
                </c:pt>
                <c:pt idx="9">
                  <c:v>2910</c:v>
                </c:pt>
                <c:pt idx="10">
                  <c:v>3348</c:v>
                </c:pt>
                <c:pt idx="11">
                  <c:v>3745</c:v>
                </c:pt>
                <c:pt idx="12">
                  <c:v>3898</c:v>
                </c:pt>
                <c:pt idx="13">
                  <c:v>3792</c:v>
                </c:pt>
                <c:pt idx="14">
                  <c:v>3972</c:v>
                </c:pt>
                <c:pt idx="15">
                  <c:v>4091</c:v>
                </c:pt>
                <c:pt idx="16">
                  <c:v>4153</c:v>
                </c:pt>
                <c:pt idx="17">
                  <c:v>2086</c:v>
                </c:pt>
              </c:numCache>
            </c:numRef>
          </c:val>
          <c:extLst>
            <c:ext xmlns:c16="http://schemas.microsoft.com/office/drawing/2014/chart" uri="{C3380CC4-5D6E-409C-BE32-E72D297353CC}">
              <c16:uniqueId val="{00000001-77D3-40B5-938B-E878475126B5}"/>
            </c:ext>
          </c:extLst>
        </c:ser>
        <c:ser>
          <c:idx val="2"/>
          <c:order val="2"/>
          <c:tx>
            <c:strRef>
              <c:f>Equipment!$E$3</c:f>
              <c:strCache>
                <c:ptCount val="1"/>
                <c:pt idx="0">
                  <c:v>QARs</c:v>
                </c:pt>
              </c:strCache>
            </c:strRef>
          </c:tx>
          <c:spPr>
            <a:solidFill>
              <a:srgbClr val="9BBB59"/>
            </a:solidFill>
            <a:ln w="25400">
              <a:noFill/>
            </a:ln>
          </c:spPr>
          <c:invertIfNegative val="0"/>
          <c:cat>
            <c:strRef>
              <c:f>Equipment!$B$7:$B$24</c:f>
              <c:strCach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 30 Jun 2021</c:v>
                </c:pt>
              </c:strCache>
            </c:strRef>
          </c:cat>
          <c:val>
            <c:numRef>
              <c:f>Equipment!$E$7:$E$24</c:f>
              <c:numCache>
                <c:formatCode>General</c:formatCode>
                <c:ptCount val="18"/>
                <c:pt idx="0">
                  <c:v>50</c:v>
                </c:pt>
                <c:pt idx="1">
                  <c:v>132</c:v>
                </c:pt>
                <c:pt idx="2">
                  <c:v>265</c:v>
                </c:pt>
                <c:pt idx="3">
                  <c:v>362</c:v>
                </c:pt>
                <c:pt idx="4">
                  <c:v>547</c:v>
                </c:pt>
                <c:pt idx="5">
                  <c:v>718</c:v>
                </c:pt>
                <c:pt idx="6">
                  <c:v>951</c:v>
                </c:pt>
                <c:pt idx="7">
                  <c:v>1033</c:v>
                </c:pt>
                <c:pt idx="8">
                  <c:v>1254</c:v>
                </c:pt>
                <c:pt idx="9">
                  <c:v>1398</c:v>
                </c:pt>
                <c:pt idx="10">
                  <c:v>1514</c:v>
                </c:pt>
                <c:pt idx="11">
                  <c:v>1822</c:v>
                </c:pt>
                <c:pt idx="12">
                  <c:v>1936</c:v>
                </c:pt>
                <c:pt idx="13">
                  <c:v>2033</c:v>
                </c:pt>
                <c:pt idx="14">
                  <c:v>2155</c:v>
                </c:pt>
                <c:pt idx="15">
                  <c:v>2342</c:v>
                </c:pt>
                <c:pt idx="16">
                  <c:v>2272</c:v>
                </c:pt>
                <c:pt idx="17">
                  <c:v>1447</c:v>
                </c:pt>
              </c:numCache>
            </c:numRef>
          </c:val>
          <c:extLst>
            <c:ext xmlns:c16="http://schemas.microsoft.com/office/drawing/2014/chart" uri="{C3380CC4-5D6E-409C-BE32-E72D297353CC}">
              <c16:uniqueId val="{00000002-77D3-40B5-938B-E878475126B5}"/>
            </c:ext>
          </c:extLst>
        </c:ser>
        <c:dLbls>
          <c:showLegendKey val="0"/>
          <c:showVal val="0"/>
          <c:showCatName val="0"/>
          <c:showSerName val="0"/>
          <c:showPercent val="0"/>
          <c:showBubbleSize val="0"/>
        </c:dLbls>
        <c:gapWidth val="219"/>
        <c:overlap val="-27"/>
        <c:axId val="177676911"/>
        <c:axId val="1"/>
      </c:barChart>
      <c:catAx>
        <c:axId val="177676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76911"/>
        <c:crosses val="autoZero"/>
        <c:crossBetween val="between"/>
      </c:valAx>
      <c:spPr>
        <a:noFill/>
        <a:ln w="25400">
          <a:noFill/>
        </a:ln>
      </c:spPr>
    </c:plotArea>
    <c:legend>
      <c:legendPos val="r"/>
      <c:layout>
        <c:manualLayout>
          <c:xMode val="edge"/>
          <c:yMode val="edge"/>
          <c:x val="0.13615471865599263"/>
          <c:y val="0.13872935944106782"/>
          <c:w val="0.13247135600743015"/>
          <c:h val="0.1866476364588846"/>
        </c:manualLayout>
      </c:layout>
      <c:overlay val="0"/>
      <c:spPr>
        <a:solidFill>
          <a:schemeClr val="bg1"/>
        </a:solidFill>
        <a:ln>
          <a:solidFill>
            <a:srgbClr val="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solidFill>
                  <a:srgbClr val="FF0000"/>
                </a:solidFill>
              </a:rPr>
              <a:t>Draft</a:t>
            </a:r>
            <a:r>
              <a:rPr lang="en-US" sz="1600"/>
              <a:t> IECEx Equipment &amp;</a:t>
            </a:r>
            <a:r>
              <a:rPr lang="en-US" sz="1600" baseline="0"/>
              <a:t> Component</a:t>
            </a:r>
            <a:r>
              <a:rPr lang="en-US" sz="1600"/>
              <a:t> CoCs in the System </a:t>
            </a:r>
          </a:p>
        </c:rich>
      </c:tx>
      <c:layout>
        <c:manualLayout>
          <c:xMode val="edge"/>
          <c:yMode val="edge"/>
          <c:x val="0.11198820933319222"/>
          <c:y val="3.8167938931297711E-2"/>
        </c:manualLayout>
      </c:layout>
      <c:overlay val="0"/>
    </c:title>
    <c:autoTitleDeleted val="0"/>
    <c:plotArea>
      <c:layout>
        <c:manualLayout>
          <c:layoutTarget val="inner"/>
          <c:xMode val="edge"/>
          <c:yMode val="edge"/>
          <c:x val="0.10015507436570428"/>
          <c:y val="0.13703608378592566"/>
          <c:w val="0.86928937007874019"/>
          <c:h val="0.68027977112279248"/>
        </c:manualLayout>
      </c:layout>
      <c:barChart>
        <c:barDir val="col"/>
        <c:grouping val="clustered"/>
        <c:varyColors val="0"/>
        <c:ser>
          <c:idx val="0"/>
          <c:order val="0"/>
          <c:invertIfNegative val="0"/>
          <c:cat>
            <c:strRef>
              <c:f>Equipment!$B$6:$B$24</c:f>
              <c:strCach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 30 Jun 2021</c:v>
                </c:pt>
              </c:strCache>
            </c:strRef>
          </c:cat>
          <c:val>
            <c:numRef>
              <c:f>Equipment!$G$6:$G$24</c:f>
              <c:numCache>
                <c:formatCode>General</c:formatCode>
                <c:ptCount val="19"/>
                <c:pt idx="0">
                  <c:v>10</c:v>
                </c:pt>
                <c:pt idx="1">
                  <c:v>115</c:v>
                </c:pt>
                <c:pt idx="2">
                  <c:v>225</c:v>
                </c:pt>
                <c:pt idx="3">
                  <c:v>360</c:v>
                </c:pt>
                <c:pt idx="4">
                  <c:v>431</c:v>
                </c:pt>
                <c:pt idx="5">
                  <c:v>499</c:v>
                </c:pt>
                <c:pt idx="6">
                  <c:v>618</c:v>
                </c:pt>
                <c:pt idx="7">
                  <c:v>675</c:v>
                </c:pt>
                <c:pt idx="8">
                  <c:v>1000</c:v>
                </c:pt>
                <c:pt idx="9">
                  <c:v>1150</c:v>
                </c:pt>
                <c:pt idx="10">
                  <c:v>1286</c:v>
                </c:pt>
                <c:pt idx="11">
                  <c:v>1461</c:v>
                </c:pt>
                <c:pt idx="12">
                  <c:v>1583</c:v>
                </c:pt>
                <c:pt idx="13">
                  <c:v>1921</c:v>
                </c:pt>
                <c:pt idx="14">
                  <c:v>2048</c:v>
                </c:pt>
                <c:pt idx="15">
                  <c:v>2033</c:v>
                </c:pt>
                <c:pt idx="16">
                  <c:v>1673</c:v>
                </c:pt>
                <c:pt idx="17">
                  <c:v>1835</c:v>
                </c:pt>
                <c:pt idx="18">
                  <c:v>3026</c:v>
                </c:pt>
              </c:numCache>
            </c:numRef>
          </c:val>
          <c:extLst>
            <c:ext xmlns:c16="http://schemas.microsoft.com/office/drawing/2014/chart" uri="{C3380CC4-5D6E-409C-BE32-E72D297353CC}">
              <c16:uniqueId val="{00000000-C4B7-4C40-AA53-93039D9CB045}"/>
            </c:ext>
          </c:extLst>
        </c:ser>
        <c:dLbls>
          <c:showLegendKey val="0"/>
          <c:showVal val="0"/>
          <c:showCatName val="0"/>
          <c:showSerName val="0"/>
          <c:showPercent val="0"/>
          <c:showBubbleSize val="0"/>
        </c:dLbls>
        <c:gapWidth val="150"/>
        <c:axId val="177686895"/>
        <c:axId val="1"/>
      </c:barChart>
      <c:catAx>
        <c:axId val="177686895"/>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77686895"/>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Arial"/>
                <a:ea typeface="Arial"/>
                <a:cs typeface="Arial"/>
              </a:defRPr>
            </a:pPr>
            <a:r>
              <a:rPr lang="en-US" sz="1200" baseline="0"/>
              <a:t>IECEx Certified Equipment Scheme - </a:t>
            </a:r>
          </a:p>
          <a:p>
            <a:pPr>
              <a:defRPr sz="1000" b="0" i="0" u="none" strike="noStrike" baseline="0">
                <a:solidFill>
                  <a:srgbClr val="000000"/>
                </a:solidFill>
                <a:latin typeface="Arial"/>
                <a:ea typeface="Arial"/>
                <a:cs typeface="Arial"/>
              </a:defRPr>
            </a:pPr>
            <a:r>
              <a:rPr lang="en-US" sz="1200" baseline="0"/>
              <a:t>Document Issue Proportions </a:t>
            </a:r>
          </a:p>
          <a:p>
            <a:pPr>
              <a:defRPr sz="1000" b="0" i="0" u="none" strike="noStrike" baseline="0">
                <a:solidFill>
                  <a:srgbClr val="000000"/>
                </a:solidFill>
                <a:latin typeface="Arial"/>
                <a:ea typeface="Arial"/>
                <a:cs typeface="Arial"/>
              </a:defRPr>
            </a:pPr>
            <a:r>
              <a:rPr lang="en-US" sz="800" baseline="0"/>
              <a:t>(includes all documents issued since 2003)</a:t>
            </a:r>
          </a:p>
        </c:rich>
      </c:tx>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4.8636358726764091E-2"/>
          <c:y val="0.18347032639728811"/>
          <c:w val="0.82357214607433338"/>
          <c:h val="0.72419848772821893"/>
        </c:manualLayout>
      </c:layout>
      <c:pie3DChart>
        <c:varyColors val="1"/>
        <c:ser>
          <c:idx val="0"/>
          <c:order val="0"/>
          <c:tx>
            <c:v>IECEx Certified Equipment Scheme</c:v>
          </c:tx>
          <c:spPr>
            <a:solidFill>
              <a:srgbClr val="9999FF"/>
            </a:solidFill>
            <a:ln w="12700">
              <a:solidFill>
                <a:srgbClr val="000000"/>
              </a:solidFill>
              <a:prstDash val="solid"/>
            </a:ln>
          </c:spPr>
          <c:explosion val="41"/>
          <c:dPt>
            <c:idx val="0"/>
            <c:bubble3D val="0"/>
            <c:explosion val="0"/>
            <c:extLst>
              <c:ext xmlns:c16="http://schemas.microsoft.com/office/drawing/2014/chart" uri="{C3380CC4-5D6E-409C-BE32-E72D297353CC}">
                <c16:uniqueId val="{00000001-CCFE-4050-B1EC-5296EF8DE364}"/>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3-CCFE-4050-B1EC-5296EF8DE36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CCFE-4050-B1EC-5296EF8DE364}"/>
              </c:ext>
            </c:extLst>
          </c:dPt>
          <c:dLbls>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Equipment!$B$60:$B$62</c:f>
              <c:strCache>
                <c:ptCount val="3"/>
                <c:pt idx="0">
                  <c:v>CoC</c:v>
                </c:pt>
                <c:pt idx="1">
                  <c:v>ExTRs</c:v>
                </c:pt>
                <c:pt idx="2">
                  <c:v>QARs</c:v>
                </c:pt>
              </c:strCache>
            </c:strRef>
          </c:cat>
          <c:val>
            <c:numRef>
              <c:f>Equipment!$C$60:$C$62</c:f>
              <c:numCache>
                <c:formatCode>General</c:formatCode>
                <c:ptCount val="3"/>
                <c:pt idx="0">
                  <c:v>46658</c:v>
                </c:pt>
                <c:pt idx="1">
                  <c:v>43353</c:v>
                </c:pt>
                <c:pt idx="2">
                  <c:v>22241</c:v>
                </c:pt>
              </c:numCache>
            </c:numRef>
          </c:val>
          <c:extLst>
            <c:ext xmlns:c16="http://schemas.microsoft.com/office/drawing/2014/chart" uri="{C3380CC4-5D6E-409C-BE32-E72D297353CC}">
              <c16:uniqueId val="{00000006-CCFE-4050-B1EC-5296EF8DE364}"/>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6419180985544044"/>
          <c:y val="0.67836860703963098"/>
          <c:w val="0.16453890642820487"/>
          <c:h val="0.30255876839795748"/>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Service Facility</a:t>
            </a:r>
            <a:r>
              <a:rPr lang="en-US" sz="1400" baseline="0"/>
              <a:t> Certificates - Cumulative Total </a:t>
            </a:r>
            <a:endParaRPr lang="en-US" sz="1400"/>
          </a:p>
        </c:rich>
      </c:tx>
      <c:layout>
        <c:manualLayout>
          <c:xMode val="edge"/>
          <c:yMode val="edge"/>
          <c:x val="0.13785423373802413"/>
          <c:y val="3.7036609647931942E-2"/>
        </c:manualLayout>
      </c:layout>
      <c:overlay val="0"/>
    </c:title>
    <c:autoTitleDeleted val="0"/>
    <c:plotArea>
      <c:layout>
        <c:manualLayout>
          <c:layoutTarget val="inner"/>
          <c:xMode val="edge"/>
          <c:yMode val="edge"/>
          <c:x val="9.6032316699387429E-2"/>
          <c:y val="0.16620446815320369"/>
          <c:w val="0.85046981627296603"/>
          <c:h val="0.72374809630277692"/>
        </c:manualLayout>
      </c:layout>
      <c:lineChart>
        <c:grouping val="standard"/>
        <c:varyColors val="0"/>
        <c:ser>
          <c:idx val="1"/>
          <c:order val="0"/>
          <c:tx>
            <c:strRef>
              <c:f>Services!$C$27</c:f>
              <c:strCache>
                <c:ptCount val="1"/>
                <c:pt idx="0">
                  <c:v>CoCs</c:v>
                </c:pt>
              </c:strCache>
            </c:strRef>
          </c:tx>
          <c:cat>
            <c:strRef>
              <c:f>Services!$B$28:$B$42</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 30 Jun 2021</c:v>
                </c:pt>
              </c:strCache>
            </c:strRef>
          </c:cat>
          <c:val>
            <c:numRef>
              <c:f>Services!$C$28:$C$38</c:f>
              <c:numCache>
                <c:formatCode>General</c:formatCode>
                <c:ptCount val="11"/>
                <c:pt idx="0">
                  <c:v>3</c:v>
                </c:pt>
                <c:pt idx="1">
                  <c:v>14</c:v>
                </c:pt>
                <c:pt idx="2">
                  <c:v>29</c:v>
                </c:pt>
                <c:pt idx="3">
                  <c:v>55</c:v>
                </c:pt>
                <c:pt idx="4">
                  <c:v>86</c:v>
                </c:pt>
                <c:pt idx="5">
                  <c:v>106</c:v>
                </c:pt>
                <c:pt idx="6">
                  <c:v>134</c:v>
                </c:pt>
                <c:pt idx="7">
                  <c:v>158</c:v>
                </c:pt>
                <c:pt idx="8">
                  <c:v>186</c:v>
                </c:pt>
                <c:pt idx="9">
                  <c:v>211</c:v>
                </c:pt>
                <c:pt idx="10">
                  <c:v>244</c:v>
                </c:pt>
              </c:numCache>
            </c:numRef>
          </c:val>
          <c:smooth val="0"/>
          <c:extLst>
            <c:ext xmlns:c16="http://schemas.microsoft.com/office/drawing/2014/chart" uri="{C3380CC4-5D6E-409C-BE32-E72D297353CC}">
              <c16:uniqueId val="{00000000-9225-4E2F-9DC2-3B0C8EEA08DF}"/>
            </c:ext>
          </c:extLst>
        </c:ser>
        <c:ser>
          <c:idx val="0"/>
          <c:order val="1"/>
          <c:tx>
            <c:strRef>
              <c:f>Services!$C$27</c:f>
              <c:strCache>
                <c:ptCount val="1"/>
                <c:pt idx="0">
                  <c:v>CoCs</c:v>
                </c:pt>
              </c:strCache>
            </c:strRef>
          </c:tx>
          <c:marker>
            <c:spPr>
              <a:solidFill>
                <a:srgbClr val="C00000"/>
              </a:solidFill>
              <a:ln>
                <a:noFill/>
              </a:ln>
            </c:spPr>
          </c:marker>
          <c:cat>
            <c:strRef>
              <c:f>Services!$B$28:$B$42</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 30 Jun 2021</c:v>
                </c:pt>
              </c:strCache>
            </c:strRef>
          </c:cat>
          <c:val>
            <c:numRef>
              <c:f>Services!$C$28:$C$42</c:f>
              <c:numCache>
                <c:formatCode>General</c:formatCode>
                <c:ptCount val="15"/>
                <c:pt idx="0">
                  <c:v>3</c:v>
                </c:pt>
                <c:pt idx="1">
                  <c:v>14</c:v>
                </c:pt>
                <c:pt idx="2">
                  <c:v>29</c:v>
                </c:pt>
                <c:pt idx="3">
                  <c:v>55</c:v>
                </c:pt>
                <c:pt idx="4">
                  <c:v>86</c:v>
                </c:pt>
                <c:pt idx="5">
                  <c:v>106</c:v>
                </c:pt>
                <c:pt idx="6">
                  <c:v>134</c:v>
                </c:pt>
                <c:pt idx="7">
                  <c:v>158</c:v>
                </c:pt>
                <c:pt idx="8">
                  <c:v>186</c:v>
                </c:pt>
                <c:pt idx="9">
                  <c:v>211</c:v>
                </c:pt>
                <c:pt idx="10">
                  <c:v>244</c:v>
                </c:pt>
                <c:pt idx="11">
                  <c:v>283</c:v>
                </c:pt>
                <c:pt idx="12">
                  <c:v>321</c:v>
                </c:pt>
                <c:pt idx="13">
                  <c:v>347</c:v>
                </c:pt>
                <c:pt idx="14">
                  <c:v>368</c:v>
                </c:pt>
              </c:numCache>
            </c:numRef>
          </c:val>
          <c:smooth val="0"/>
          <c:extLst>
            <c:ext xmlns:c16="http://schemas.microsoft.com/office/drawing/2014/chart" uri="{C3380CC4-5D6E-409C-BE32-E72D297353CC}">
              <c16:uniqueId val="{00000001-9225-4E2F-9DC2-3B0C8EEA08DF}"/>
            </c:ext>
          </c:extLst>
        </c:ser>
        <c:dLbls>
          <c:showLegendKey val="0"/>
          <c:showVal val="0"/>
          <c:showCatName val="0"/>
          <c:showSerName val="0"/>
          <c:showPercent val="0"/>
          <c:showBubbleSize val="0"/>
        </c:dLbls>
        <c:marker val="1"/>
        <c:smooth val="0"/>
        <c:axId val="177684399"/>
        <c:axId val="1"/>
      </c:lineChart>
      <c:catAx>
        <c:axId val="177684399"/>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77684399"/>
        <c:crosses val="autoZero"/>
        <c:crossBetween val="between"/>
      </c:valAx>
      <c:spPr>
        <a:ln>
          <a:solidFill>
            <a:schemeClr val="tx1"/>
          </a:solid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607174103237096E-2"/>
          <c:y val="3.8651069399614865E-2"/>
          <c:w val="0.88109514435695535"/>
          <c:h val="0.76423812558678206"/>
        </c:manualLayout>
      </c:layout>
      <c:bar3DChart>
        <c:barDir val="col"/>
        <c:grouping val="clustered"/>
        <c:varyColors val="0"/>
        <c:ser>
          <c:idx val="0"/>
          <c:order val="0"/>
          <c:tx>
            <c:strRef>
              <c:f>Services!$C$27</c:f>
              <c:strCache>
                <c:ptCount val="1"/>
                <c:pt idx="0">
                  <c:v>CoCs</c:v>
                </c:pt>
              </c:strCache>
            </c:strRef>
          </c:tx>
          <c:invertIfNegative val="0"/>
          <c:cat>
            <c:strRef>
              <c:f>Services!$B$30:$B$42</c:f>
              <c:strCach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 30 Jun 2021</c:v>
                </c:pt>
              </c:strCache>
            </c:strRef>
          </c:cat>
          <c:val>
            <c:numRef>
              <c:f>Services!$C$30:$C$42</c:f>
              <c:numCache>
                <c:formatCode>General</c:formatCode>
                <c:ptCount val="13"/>
                <c:pt idx="0">
                  <c:v>29</c:v>
                </c:pt>
                <c:pt idx="1">
                  <c:v>55</c:v>
                </c:pt>
                <c:pt idx="2">
                  <c:v>86</c:v>
                </c:pt>
                <c:pt idx="3">
                  <c:v>106</c:v>
                </c:pt>
                <c:pt idx="4">
                  <c:v>134</c:v>
                </c:pt>
                <c:pt idx="5">
                  <c:v>158</c:v>
                </c:pt>
                <c:pt idx="6">
                  <c:v>186</c:v>
                </c:pt>
                <c:pt idx="7">
                  <c:v>211</c:v>
                </c:pt>
                <c:pt idx="8">
                  <c:v>244</c:v>
                </c:pt>
                <c:pt idx="9">
                  <c:v>283</c:v>
                </c:pt>
                <c:pt idx="10">
                  <c:v>321</c:v>
                </c:pt>
                <c:pt idx="11">
                  <c:v>347</c:v>
                </c:pt>
                <c:pt idx="12">
                  <c:v>368</c:v>
                </c:pt>
              </c:numCache>
            </c:numRef>
          </c:val>
          <c:extLst>
            <c:ext xmlns:c16="http://schemas.microsoft.com/office/drawing/2014/chart" uri="{C3380CC4-5D6E-409C-BE32-E72D297353CC}">
              <c16:uniqueId val="{00000000-18F2-458A-B433-71A338DB035A}"/>
            </c:ext>
          </c:extLst>
        </c:ser>
        <c:ser>
          <c:idx val="1"/>
          <c:order val="1"/>
          <c:tx>
            <c:strRef>
              <c:f>Services!$D$27</c:f>
              <c:strCache>
                <c:ptCount val="1"/>
                <c:pt idx="0">
                  <c:v>FARs</c:v>
                </c:pt>
              </c:strCache>
            </c:strRef>
          </c:tx>
          <c:invertIfNegative val="0"/>
          <c:cat>
            <c:strRef>
              <c:f>Services!$B$30:$B$42</c:f>
              <c:strCach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 30 Jun 2021</c:v>
                </c:pt>
              </c:strCache>
            </c:strRef>
          </c:cat>
          <c:val>
            <c:numRef>
              <c:f>Services!$D$30:$D$42</c:f>
              <c:numCache>
                <c:formatCode>General</c:formatCode>
                <c:ptCount val="13"/>
                <c:pt idx="0">
                  <c:v>86</c:v>
                </c:pt>
                <c:pt idx="1">
                  <c:v>130</c:v>
                </c:pt>
                <c:pt idx="2">
                  <c:v>189</c:v>
                </c:pt>
                <c:pt idx="3">
                  <c:v>218</c:v>
                </c:pt>
                <c:pt idx="4">
                  <c:v>284</c:v>
                </c:pt>
                <c:pt idx="5">
                  <c:v>363</c:v>
                </c:pt>
                <c:pt idx="6">
                  <c:v>453</c:v>
                </c:pt>
                <c:pt idx="7">
                  <c:v>540</c:v>
                </c:pt>
                <c:pt idx="8">
                  <c:v>633</c:v>
                </c:pt>
                <c:pt idx="9">
                  <c:v>735</c:v>
                </c:pt>
                <c:pt idx="10">
                  <c:v>863</c:v>
                </c:pt>
                <c:pt idx="11">
                  <c:v>970</c:v>
                </c:pt>
                <c:pt idx="12">
                  <c:v>1039</c:v>
                </c:pt>
              </c:numCache>
            </c:numRef>
          </c:val>
          <c:extLst>
            <c:ext xmlns:c16="http://schemas.microsoft.com/office/drawing/2014/chart" uri="{C3380CC4-5D6E-409C-BE32-E72D297353CC}">
              <c16:uniqueId val="{00000001-18F2-458A-B433-71A338DB035A}"/>
            </c:ext>
          </c:extLst>
        </c:ser>
        <c:ser>
          <c:idx val="2"/>
          <c:order val="2"/>
          <c:tx>
            <c:strRef>
              <c:f>Services!$E$27</c:f>
              <c:strCache>
                <c:ptCount val="1"/>
                <c:pt idx="0">
                  <c:v>Total</c:v>
                </c:pt>
              </c:strCache>
            </c:strRef>
          </c:tx>
          <c:invertIfNegative val="0"/>
          <c:cat>
            <c:strRef>
              <c:f>Services!$B$30:$B$42</c:f>
              <c:strCach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 30 Jun 2021</c:v>
                </c:pt>
              </c:strCache>
            </c:strRef>
          </c:cat>
          <c:val>
            <c:numRef>
              <c:f>Services!$E$30:$E$42</c:f>
              <c:numCache>
                <c:formatCode>General</c:formatCode>
                <c:ptCount val="13"/>
                <c:pt idx="0">
                  <c:v>128</c:v>
                </c:pt>
                <c:pt idx="1">
                  <c:v>198</c:v>
                </c:pt>
                <c:pt idx="2">
                  <c:v>288</c:v>
                </c:pt>
                <c:pt idx="3">
                  <c:v>337</c:v>
                </c:pt>
                <c:pt idx="4">
                  <c:v>431</c:v>
                </c:pt>
                <c:pt idx="5">
                  <c:v>521</c:v>
                </c:pt>
                <c:pt idx="6">
                  <c:v>639</c:v>
                </c:pt>
                <c:pt idx="7">
                  <c:v>751</c:v>
                </c:pt>
                <c:pt idx="8">
                  <c:v>877</c:v>
                </c:pt>
                <c:pt idx="9">
                  <c:v>1018</c:v>
                </c:pt>
                <c:pt idx="10">
                  <c:v>1184</c:v>
                </c:pt>
                <c:pt idx="11">
                  <c:v>1317</c:v>
                </c:pt>
                <c:pt idx="12">
                  <c:v>1407</c:v>
                </c:pt>
              </c:numCache>
            </c:numRef>
          </c:val>
          <c:extLst>
            <c:ext xmlns:c16="http://schemas.microsoft.com/office/drawing/2014/chart" uri="{C3380CC4-5D6E-409C-BE32-E72D297353CC}">
              <c16:uniqueId val="{00000002-18F2-458A-B433-71A338DB035A}"/>
            </c:ext>
          </c:extLst>
        </c:ser>
        <c:dLbls>
          <c:showLegendKey val="0"/>
          <c:showVal val="0"/>
          <c:showCatName val="0"/>
          <c:showSerName val="0"/>
          <c:showPercent val="0"/>
          <c:showBubbleSize val="0"/>
        </c:dLbls>
        <c:gapWidth val="150"/>
        <c:shape val="box"/>
        <c:axId val="177683983"/>
        <c:axId val="1"/>
        <c:axId val="0"/>
      </c:bar3DChart>
      <c:catAx>
        <c:axId val="177683983"/>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77683983"/>
        <c:crosses val="autoZero"/>
        <c:crossBetween val="between"/>
      </c:valAx>
      <c:spPr>
        <a:noFill/>
        <a:ln w="25400">
          <a:noFill/>
        </a:ln>
      </c:spPr>
    </c:plotArea>
    <c:legend>
      <c:legendPos val="r"/>
      <c:layout>
        <c:manualLayout>
          <c:xMode val="edge"/>
          <c:yMode val="edge"/>
          <c:x val="0.15157950326631708"/>
          <c:y val="0.14035170603674543"/>
          <c:w val="0.11268387226244607"/>
          <c:h val="0.25352286227379467"/>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AU" b="1"/>
              <a:t>Certified</a:t>
            </a:r>
            <a:r>
              <a:rPr lang="en-AU" b="1" baseline="0"/>
              <a:t> Personnel Scheme - CoPCs by Year of Issue</a:t>
            </a:r>
            <a:endParaRPr lang="en-AU" b="1"/>
          </a:p>
        </c:rich>
      </c:tx>
      <c:layout>
        <c:manualLayout>
          <c:xMode val="edge"/>
          <c:yMode val="edge"/>
          <c:x val="0.14517300654319618"/>
          <c:y val="3.2407509570857786E-2"/>
        </c:manualLayout>
      </c:layout>
      <c:overlay val="0"/>
      <c:spPr>
        <a:noFill/>
        <a:ln w="25400">
          <a:noFill/>
        </a:ln>
      </c:spPr>
    </c:title>
    <c:autoTitleDeleted val="0"/>
    <c:plotArea>
      <c:layout/>
      <c:barChart>
        <c:barDir val="col"/>
        <c:grouping val="clustered"/>
        <c:varyColors val="0"/>
        <c:ser>
          <c:idx val="0"/>
          <c:order val="0"/>
          <c:spPr>
            <a:solidFill>
              <a:srgbClr val="4F81BD"/>
            </a:solidFill>
            <a:ln w="25400">
              <a:noFill/>
            </a:ln>
          </c:spPr>
          <c:invertIfNegative val="0"/>
          <c:cat>
            <c:strRef>
              <c:f>Persons!$B$5:$B$16</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 30 June 2021</c:v>
                </c:pt>
              </c:strCache>
            </c:strRef>
          </c:cat>
          <c:val>
            <c:numRef>
              <c:f>Persons!$C$5:$C$16</c:f>
              <c:numCache>
                <c:formatCode>General</c:formatCode>
                <c:ptCount val="12"/>
                <c:pt idx="0">
                  <c:v>16</c:v>
                </c:pt>
                <c:pt idx="1">
                  <c:v>82</c:v>
                </c:pt>
                <c:pt idx="2">
                  <c:v>122</c:v>
                </c:pt>
                <c:pt idx="3">
                  <c:v>203</c:v>
                </c:pt>
                <c:pt idx="4">
                  <c:v>471</c:v>
                </c:pt>
                <c:pt idx="5">
                  <c:v>313</c:v>
                </c:pt>
                <c:pt idx="6">
                  <c:v>370</c:v>
                </c:pt>
                <c:pt idx="7">
                  <c:v>352</c:v>
                </c:pt>
                <c:pt idx="8">
                  <c:v>523</c:v>
                </c:pt>
                <c:pt idx="9">
                  <c:v>795</c:v>
                </c:pt>
                <c:pt idx="10">
                  <c:v>501</c:v>
                </c:pt>
                <c:pt idx="11">
                  <c:v>288</c:v>
                </c:pt>
              </c:numCache>
            </c:numRef>
          </c:val>
          <c:extLst>
            <c:ext xmlns:c16="http://schemas.microsoft.com/office/drawing/2014/chart" uri="{C3380CC4-5D6E-409C-BE32-E72D297353CC}">
              <c16:uniqueId val="{00000000-52AA-451A-B46C-5BD9563F3530}"/>
            </c:ext>
          </c:extLst>
        </c:ser>
        <c:dLbls>
          <c:showLegendKey val="0"/>
          <c:showVal val="0"/>
          <c:showCatName val="0"/>
          <c:showSerName val="0"/>
          <c:showPercent val="0"/>
          <c:showBubbleSize val="0"/>
        </c:dLbls>
        <c:gapWidth val="219"/>
        <c:overlap val="-27"/>
        <c:axId val="177677327"/>
        <c:axId val="1"/>
      </c:barChart>
      <c:catAx>
        <c:axId val="177677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77327"/>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41A4-D959-447F-9620-92244F31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5673</Words>
  <Characters>32339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IECEx</vt:lpstr>
    </vt:vector>
  </TitlesOfParts>
  <Company>IECEx</Company>
  <LinksUpToDate>false</LinksUpToDate>
  <CharactersWithSpaces>37937</CharactersWithSpaces>
  <SharedDoc>false</SharedDoc>
  <HLinks>
    <vt:vector size="30" baseType="variant">
      <vt:variant>
        <vt:i4>4718686</vt:i4>
      </vt:variant>
      <vt:variant>
        <vt:i4>12</vt:i4>
      </vt:variant>
      <vt:variant>
        <vt:i4>0</vt:i4>
      </vt:variant>
      <vt:variant>
        <vt:i4>5</vt:i4>
      </vt:variant>
      <vt:variant>
        <vt:lpwstr>https://www.iecex.com/information/executive/</vt:lpwstr>
      </vt:variant>
      <vt:variant>
        <vt:lpwstr/>
      </vt:variant>
      <vt:variant>
        <vt:i4>7602224</vt:i4>
      </vt:variant>
      <vt:variant>
        <vt:i4>9</vt:i4>
      </vt:variant>
      <vt:variant>
        <vt:i4>0</vt:i4>
      </vt:variant>
      <vt:variant>
        <vt:i4>5</vt:i4>
      </vt:variant>
      <vt:variant>
        <vt:lpwstr>https://vimeo.com/529564043</vt:lpwstr>
      </vt:variant>
      <vt:variant>
        <vt:lpwstr/>
      </vt:variant>
      <vt:variant>
        <vt:i4>1310824</vt:i4>
      </vt:variant>
      <vt:variant>
        <vt:i4>6</vt:i4>
      </vt:variant>
      <vt:variant>
        <vt:i4>0</vt:i4>
      </vt:variant>
      <vt:variant>
        <vt:i4>5</vt:i4>
      </vt:variant>
      <vt:variant>
        <vt:lpwstr>http://www.iecex.com/news_releases.htm</vt:lpwstr>
      </vt:variant>
      <vt:variant>
        <vt:lpwstr/>
      </vt:variant>
      <vt:variant>
        <vt:i4>5701649</vt:i4>
      </vt:variant>
      <vt:variant>
        <vt:i4>3</vt:i4>
      </vt:variant>
      <vt:variant>
        <vt:i4>0</vt:i4>
      </vt:variant>
      <vt:variant>
        <vt:i4>5</vt:i4>
      </vt:variant>
      <vt:variant>
        <vt:lpwstr>http://www.iecex.com/</vt:lpwstr>
      </vt:variant>
      <vt:variant>
        <vt:lpwstr/>
      </vt:variant>
      <vt:variant>
        <vt:i4>7077978</vt:i4>
      </vt:variant>
      <vt:variant>
        <vt:i4>0</vt:i4>
      </vt:variant>
      <vt:variant>
        <vt:i4>0</vt:i4>
      </vt:variant>
      <vt:variant>
        <vt:i4>5</vt:i4>
      </vt:variant>
      <vt:variant>
        <vt:lpwstr>mailto:info@iecex.com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 Agius</cp:lastModifiedBy>
  <cp:revision>2</cp:revision>
  <cp:lastPrinted>2016-07-19T01:36:00Z</cp:lastPrinted>
  <dcterms:created xsi:type="dcterms:W3CDTF">2021-07-06T14:45:00Z</dcterms:created>
  <dcterms:modified xsi:type="dcterms:W3CDTF">2021-07-06T14:45:00Z</dcterms:modified>
</cp:coreProperties>
</file>