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FE66" w14:textId="22F66737" w:rsidR="00F06989" w:rsidRDefault="00F06989" w:rsidP="00F06989">
      <w:pPr>
        <w:pStyle w:val="Title"/>
        <w:tabs>
          <w:tab w:val="center" w:pos="4680"/>
        </w:tabs>
        <w:jc w:val="left"/>
        <w:rPr>
          <w:rFonts w:cs="Arial"/>
          <w:szCs w:val="24"/>
          <w:lang w:val="en-AU"/>
        </w:rPr>
      </w:pPr>
    </w:p>
    <w:p w14:paraId="61E26273" w14:textId="77777777" w:rsidR="00365374" w:rsidRPr="00F06989" w:rsidRDefault="00365374" w:rsidP="00F06989">
      <w:pPr>
        <w:pStyle w:val="Title"/>
        <w:tabs>
          <w:tab w:val="center" w:pos="4680"/>
        </w:tabs>
        <w:jc w:val="left"/>
        <w:rPr>
          <w:rFonts w:cs="Arial"/>
          <w:szCs w:val="24"/>
          <w:lang w:val="en-AU"/>
        </w:rPr>
      </w:pPr>
    </w:p>
    <w:p w14:paraId="67436C57" w14:textId="13044259" w:rsidR="009C6171" w:rsidRPr="007F72F6" w:rsidRDefault="00825650" w:rsidP="007F72F6">
      <w:pPr>
        <w:pStyle w:val="Title"/>
        <w:tabs>
          <w:tab w:val="center" w:pos="4680"/>
        </w:tabs>
        <w:rPr>
          <w:rFonts w:cs="Arial"/>
          <w:sz w:val="32"/>
          <w:szCs w:val="32"/>
        </w:rPr>
      </w:pPr>
      <w:r w:rsidRPr="007F72F6">
        <w:rPr>
          <w:rFonts w:cs="Arial"/>
          <w:sz w:val="32"/>
          <w:szCs w:val="32"/>
        </w:rPr>
        <w:t xml:space="preserve">The </w:t>
      </w:r>
      <w:r w:rsidR="0025381C" w:rsidRPr="007F72F6">
        <w:rPr>
          <w:rFonts w:cs="Arial"/>
          <w:sz w:val="32"/>
          <w:szCs w:val="32"/>
          <w:lang w:val="en-AU"/>
        </w:rPr>
        <w:t>Twent</w:t>
      </w:r>
      <w:r w:rsidR="00AD1E2D" w:rsidRPr="007F72F6">
        <w:rPr>
          <w:rFonts w:cs="Arial"/>
          <w:sz w:val="32"/>
          <w:szCs w:val="32"/>
          <w:lang w:val="en-AU"/>
        </w:rPr>
        <w:t xml:space="preserve">y </w:t>
      </w:r>
      <w:r w:rsidR="00E21E81">
        <w:rPr>
          <w:rFonts w:cs="Arial"/>
          <w:sz w:val="32"/>
          <w:szCs w:val="32"/>
          <w:lang w:val="en-AU"/>
        </w:rPr>
        <w:t>Third</w:t>
      </w:r>
      <w:r w:rsidR="0025381C" w:rsidRPr="007F72F6">
        <w:rPr>
          <w:rFonts w:cs="Arial"/>
          <w:sz w:val="32"/>
          <w:szCs w:val="32"/>
          <w:lang w:val="en-AU"/>
        </w:rPr>
        <w:t xml:space="preserve"> </w:t>
      </w:r>
      <w:r w:rsidRPr="007F72F6">
        <w:rPr>
          <w:rFonts w:cs="Arial"/>
          <w:sz w:val="32"/>
          <w:szCs w:val="32"/>
        </w:rPr>
        <w:t xml:space="preserve">Meeting of the </w:t>
      </w:r>
      <w:proofErr w:type="spellStart"/>
      <w:r w:rsidRPr="007F72F6">
        <w:rPr>
          <w:rFonts w:cs="Arial"/>
          <w:sz w:val="32"/>
          <w:szCs w:val="32"/>
        </w:rPr>
        <w:t>ExTAG</w:t>
      </w:r>
      <w:proofErr w:type="spellEnd"/>
    </w:p>
    <w:p w14:paraId="20A024EB" w14:textId="77563E68" w:rsidR="009C6171" w:rsidRPr="00E21E81" w:rsidRDefault="009C6171" w:rsidP="007F72F6">
      <w:pPr>
        <w:pStyle w:val="Title"/>
        <w:rPr>
          <w:sz w:val="28"/>
          <w:szCs w:val="22"/>
          <w:lang w:val="en-AU"/>
        </w:rPr>
      </w:pPr>
      <w:r w:rsidRPr="00E21E81">
        <w:rPr>
          <w:sz w:val="28"/>
          <w:szCs w:val="22"/>
        </w:rPr>
        <w:t xml:space="preserve">held </w:t>
      </w:r>
      <w:r w:rsidR="00D15313" w:rsidRPr="00E21E81">
        <w:rPr>
          <w:sz w:val="28"/>
          <w:szCs w:val="22"/>
          <w:lang w:val="en-US"/>
        </w:rPr>
        <w:t xml:space="preserve">in webinar format on </w:t>
      </w:r>
      <w:r w:rsidR="00E21E81" w:rsidRPr="00E21E81">
        <w:rPr>
          <w:sz w:val="28"/>
          <w:szCs w:val="22"/>
          <w:lang w:val="en-US"/>
        </w:rPr>
        <w:t>31st August and 1st September 2021.</w:t>
      </w:r>
      <w:r w:rsidR="00E21E81" w:rsidRPr="00E21E81">
        <w:rPr>
          <w:rFonts w:cs="Arial"/>
          <w:b w:val="0"/>
          <w:sz w:val="22"/>
          <w:szCs w:val="22"/>
        </w:rPr>
        <w:t xml:space="preserve"> </w:t>
      </w:r>
    </w:p>
    <w:p w14:paraId="5060C4A0" w14:textId="35BCDB4E" w:rsidR="00E21E81" w:rsidRDefault="00E21E81" w:rsidP="003262FB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</w:p>
    <w:p w14:paraId="293605C5" w14:textId="77777777" w:rsidR="00B766FC" w:rsidRDefault="00B766FC" w:rsidP="003262FB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</w:p>
    <w:p w14:paraId="3AB500A5" w14:textId="42A50940" w:rsidR="003262FB" w:rsidRPr="001A2C8F" w:rsidRDefault="003262FB" w:rsidP="003262FB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  <w:r w:rsidRPr="001A2C8F">
        <w:rPr>
          <w:rFonts w:cs="Arial"/>
          <w:sz w:val="36"/>
          <w:szCs w:val="24"/>
        </w:rPr>
        <w:t>Decision List</w:t>
      </w:r>
    </w:p>
    <w:p w14:paraId="4CE69966" w14:textId="77777777" w:rsidR="003262FB" w:rsidRPr="003262FB" w:rsidRDefault="003262FB" w:rsidP="003262FB">
      <w:pPr>
        <w:pStyle w:val="Title"/>
        <w:spacing w:before="0" w:after="0"/>
        <w:rPr>
          <w:rFonts w:cs="Arial"/>
          <w:b w:val="0"/>
          <w:szCs w:val="24"/>
        </w:rPr>
      </w:pPr>
    </w:p>
    <w:p w14:paraId="4597C7A1" w14:textId="27A82120" w:rsidR="003262FB" w:rsidRPr="007736A9" w:rsidRDefault="003262FB" w:rsidP="003262FB">
      <w:pPr>
        <w:pStyle w:val="Title"/>
        <w:spacing w:before="0" w:after="0"/>
        <w:jc w:val="left"/>
        <w:rPr>
          <w:rFonts w:cs="Arial"/>
          <w:b w:val="0"/>
          <w:szCs w:val="24"/>
        </w:rPr>
      </w:pPr>
      <w:r w:rsidRPr="003262FB">
        <w:rPr>
          <w:rFonts w:cs="Arial"/>
          <w:b w:val="0"/>
          <w:szCs w:val="24"/>
        </w:rPr>
        <w:t xml:space="preserve">This document,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7736A9">
        <w:rPr>
          <w:rFonts w:cs="Arial"/>
          <w:b w:val="0"/>
          <w:szCs w:val="24"/>
        </w:rPr>
        <w:t>/</w:t>
      </w:r>
      <w:r w:rsidR="00EF0791">
        <w:rPr>
          <w:rFonts w:cs="Arial"/>
          <w:b w:val="0"/>
          <w:szCs w:val="24"/>
          <w:lang w:val="en-AU"/>
        </w:rPr>
        <w:t>664</w:t>
      </w:r>
      <w:r w:rsidRPr="007736A9">
        <w:rPr>
          <w:rFonts w:cs="Arial"/>
          <w:b w:val="0"/>
          <w:szCs w:val="24"/>
          <w:lang w:val="en-AU"/>
        </w:rPr>
        <w:t>/</w:t>
      </w:r>
      <w:r w:rsidRPr="007736A9">
        <w:rPr>
          <w:rFonts w:cs="Arial"/>
          <w:b w:val="0"/>
          <w:szCs w:val="24"/>
        </w:rPr>
        <w:t>DL, contains the list of Decisions as recorded during the 20</w:t>
      </w:r>
      <w:r w:rsidR="00D15313" w:rsidRPr="007736A9">
        <w:rPr>
          <w:rFonts w:cs="Arial"/>
          <w:b w:val="0"/>
          <w:szCs w:val="24"/>
          <w:lang w:val="en-US"/>
        </w:rPr>
        <w:t>2</w:t>
      </w:r>
      <w:r w:rsidR="00E21E81" w:rsidRPr="007736A9">
        <w:rPr>
          <w:rFonts w:cs="Arial"/>
          <w:b w:val="0"/>
          <w:szCs w:val="24"/>
          <w:lang w:val="en-US"/>
        </w:rPr>
        <w:t>1</w:t>
      </w:r>
      <w:r w:rsidRPr="007736A9">
        <w:rPr>
          <w:rFonts w:cs="Arial"/>
          <w:b w:val="0"/>
          <w:szCs w:val="24"/>
        </w:rPr>
        <w:t xml:space="preserve"> meeting of the </w:t>
      </w:r>
      <w:proofErr w:type="spellStart"/>
      <w:r w:rsidRPr="007736A9">
        <w:rPr>
          <w:rFonts w:cs="Arial"/>
          <w:b w:val="0"/>
          <w:szCs w:val="24"/>
        </w:rPr>
        <w:t>ExTAG</w:t>
      </w:r>
      <w:proofErr w:type="spellEnd"/>
      <w:r w:rsidRPr="007736A9">
        <w:rPr>
          <w:rFonts w:cs="Arial"/>
          <w:b w:val="0"/>
          <w:szCs w:val="24"/>
        </w:rPr>
        <w:t xml:space="preserve"> Technical Meeting held in </w:t>
      </w:r>
      <w:r w:rsidR="00D15313" w:rsidRPr="007736A9">
        <w:rPr>
          <w:rFonts w:cs="Arial"/>
          <w:b w:val="0"/>
          <w:szCs w:val="24"/>
          <w:lang w:val="en-US"/>
        </w:rPr>
        <w:t xml:space="preserve">webinar format on </w:t>
      </w:r>
      <w:r w:rsidR="00E21E81" w:rsidRPr="007736A9">
        <w:rPr>
          <w:rFonts w:cs="Arial"/>
          <w:b w:val="0"/>
          <w:szCs w:val="24"/>
          <w:lang w:val="en-US"/>
        </w:rPr>
        <w:t>31</w:t>
      </w:r>
      <w:r w:rsidR="00E21E81" w:rsidRPr="007736A9">
        <w:rPr>
          <w:rFonts w:cs="Arial"/>
          <w:b w:val="0"/>
          <w:szCs w:val="24"/>
          <w:vertAlign w:val="superscript"/>
          <w:lang w:val="en-US"/>
        </w:rPr>
        <w:t>st</w:t>
      </w:r>
      <w:r w:rsidR="00E21E81" w:rsidRPr="007736A9">
        <w:rPr>
          <w:rFonts w:cs="Arial"/>
          <w:b w:val="0"/>
          <w:szCs w:val="24"/>
          <w:lang w:val="en-US"/>
        </w:rPr>
        <w:t xml:space="preserve"> August and 1</w:t>
      </w:r>
      <w:r w:rsidR="00E21E81" w:rsidRPr="007736A9">
        <w:rPr>
          <w:rFonts w:cs="Arial"/>
          <w:b w:val="0"/>
          <w:szCs w:val="24"/>
          <w:vertAlign w:val="superscript"/>
          <w:lang w:val="en-US"/>
        </w:rPr>
        <w:t>st</w:t>
      </w:r>
      <w:r w:rsidR="00E21E81" w:rsidRPr="007736A9">
        <w:rPr>
          <w:rFonts w:cs="Arial"/>
          <w:b w:val="0"/>
          <w:szCs w:val="24"/>
          <w:lang w:val="en-US"/>
        </w:rPr>
        <w:t xml:space="preserve"> September 2021</w:t>
      </w:r>
      <w:r w:rsidRPr="007736A9">
        <w:rPr>
          <w:rFonts w:cs="Arial"/>
          <w:b w:val="0"/>
          <w:szCs w:val="24"/>
        </w:rPr>
        <w:t xml:space="preserve">. The decisions were recorded by the </w:t>
      </w:r>
      <w:proofErr w:type="spellStart"/>
      <w:r w:rsidRPr="007736A9">
        <w:rPr>
          <w:rFonts w:cs="Arial"/>
          <w:b w:val="0"/>
          <w:szCs w:val="24"/>
          <w:lang w:val="en-AU"/>
        </w:rPr>
        <w:t>IECEx</w:t>
      </w:r>
      <w:proofErr w:type="spellEnd"/>
      <w:r w:rsidRPr="007736A9">
        <w:rPr>
          <w:rFonts w:cs="Arial"/>
          <w:b w:val="0"/>
          <w:szCs w:val="24"/>
          <w:lang w:val="en-AU"/>
        </w:rPr>
        <w:t xml:space="preserve"> </w:t>
      </w:r>
      <w:r w:rsidRPr="007736A9">
        <w:rPr>
          <w:rFonts w:cs="Arial"/>
          <w:b w:val="0"/>
          <w:szCs w:val="24"/>
        </w:rPr>
        <w:t xml:space="preserve">Secretariat </w:t>
      </w:r>
      <w:r w:rsidR="00567182" w:rsidRPr="007736A9">
        <w:rPr>
          <w:rFonts w:cs="Arial"/>
          <w:b w:val="0"/>
          <w:szCs w:val="24"/>
          <w:lang w:val="en-US"/>
        </w:rPr>
        <w:t xml:space="preserve">during the meeting and </w:t>
      </w:r>
      <w:r w:rsidRPr="007736A9">
        <w:rPr>
          <w:rFonts w:cs="Arial"/>
          <w:b w:val="0"/>
          <w:szCs w:val="24"/>
        </w:rPr>
        <w:t>have be</w:t>
      </w:r>
      <w:r w:rsidR="005D24E5" w:rsidRPr="007736A9">
        <w:rPr>
          <w:rFonts w:cs="Arial"/>
          <w:b w:val="0"/>
          <w:szCs w:val="24"/>
        </w:rPr>
        <w:t xml:space="preserve">en confirmed by the </w:t>
      </w:r>
      <w:proofErr w:type="spellStart"/>
      <w:r w:rsidR="005D24E5" w:rsidRPr="007736A9">
        <w:rPr>
          <w:rFonts w:cs="Arial"/>
          <w:b w:val="0"/>
          <w:szCs w:val="24"/>
        </w:rPr>
        <w:t>ExTAG</w:t>
      </w:r>
      <w:proofErr w:type="spellEnd"/>
      <w:r w:rsidR="005D24E5" w:rsidRPr="007736A9">
        <w:rPr>
          <w:rFonts w:cs="Arial"/>
          <w:b w:val="0"/>
          <w:szCs w:val="24"/>
        </w:rPr>
        <w:t xml:space="preserve"> Chair.</w:t>
      </w:r>
    </w:p>
    <w:p w14:paraId="6AD242B4" w14:textId="77777777" w:rsidR="003262FB" w:rsidRPr="007736A9" w:rsidRDefault="003262FB" w:rsidP="003262FB">
      <w:pPr>
        <w:pStyle w:val="Title"/>
        <w:jc w:val="left"/>
        <w:rPr>
          <w:rFonts w:cs="Arial"/>
          <w:b w:val="0"/>
          <w:szCs w:val="24"/>
        </w:rPr>
      </w:pPr>
    </w:p>
    <w:p w14:paraId="1F55DDB7" w14:textId="202A13C5" w:rsidR="003262FB" w:rsidRPr="003262FB" w:rsidRDefault="003262FB" w:rsidP="003262FB">
      <w:pPr>
        <w:pStyle w:val="Title"/>
        <w:jc w:val="left"/>
        <w:rPr>
          <w:rFonts w:cs="Arial"/>
          <w:b w:val="0"/>
          <w:szCs w:val="24"/>
        </w:rPr>
      </w:pPr>
      <w:r w:rsidRPr="007736A9">
        <w:rPr>
          <w:rFonts w:cs="Arial"/>
          <w:b w:val="0"/>
          <w:szCs w:val="24"/>
        </w:rPr>
        <w:t xml:space="preserve">These Decisions should be read in conjunction with </w:t>
      </w:r>
      <w:proofErr w:type="spellStart"/>
      <w:r w:rsidRPr="007736A9">
        <w:rPr>
          <w:rFonts w:cs="Arial"/>
          <w:b w:val="0"/>
          <w:szCs w:val="24"/>
        </w:rPr>
        <w:t>ExTAG</w:t>
      </w:r>
      <w:proofErr w:type="spellEnd"/>
      <w:r w:rsidRPr="007736A9">
        <w:rPr>
          <w:rFonts w:cs="Arial"/>
          <w:b w:val="0"/>
          <w:szCs w:val="24"/>
        </w:rPr>
        <w:t>(</w:t>
      </w:r>
      <w:r w:rsidR="007F72F6" w:rsidRPr="007736A9">
        <w:rPr>
          <w:rFonts w:cs="Arial"/>
          <w:b w:val="0"/>
          <w:szCs w:val="24"/>
          <w:lang w:val="en-US"/>
        </w:rPr>
        <w:t>Remote</w:t>
      </w:r>
      <w:r w:rsidRPr="007736A9">
        <w:rPr>
          <w:rFonts w:cs="Arial"/>
          <w:b w:val="0"/>
          <w:szCs w:val="24"/>
        </w:rPr>
        <w:t>/</w:t>
      </w:r>
      <w:proofErr w:type="spellStart"/>
      <w:r w:rsidRPr="007736A9">
        <w:rPr>
          <w:rFonts w:cs="Arial"/>
          <w:b w:val="0"/>
          <w:szCs w:val="24"/>
        </w:rPr>
        <w:t>ExTAGChair</w:t>
      </w:r>
      <w:proofErr w:type="spellEnd"/>
      <w:r w:rsidRPr="007736A9">
        <w:rPr>
          <w:rFonts w:cs="Arial"/>
          <w:b w:val="0"/>
          <w:szCs w:val="24"/>
        </w:rPr>
        <w:t>)</w:t>
      </w:r>
      <w:r w:rsidR="008B79BC" w:rsidRPr="007736A9">
        <w:rPr>
          <w:rFonts w:cs="Arial"/>
          <w:b w:val="0"/>
          <w:szCs w:val="24"/>
          <w:lang w:val="en-AU"/>
        </w:rPr>
        <w:t xml:space="preserve">07 </w:t>
      </w:r>
      <w:r w:rsidRPr="007736A9">
        <w:rPr>
          <w:rFonts w:cs="Arial"/>
          <w:b w:val="0"/>
          <w:szCs w:val="24"/>
          <w:lang w:val="en-AU"/>
        </w:rPr>
        <w:t xml:space="preserve">as </w:t>
      </w:r>
      <w:proofErr w:type="spellStart"/>
      <w:r w:rsidRPr="007736A9">
        <w:rPr>
          <w:rFonts w:cs="Arial"/>
          <w:b w:val="0"/>
          <w:szCs w:val="24"/>
          <w:lang w:val="en-AU"/>
        </w:rPr>
        <w:t>t</w:t>
      </w:r>
      <w:r w:rsidRPr="007736A9">
        <w:rPr>
          <w:rFonts w:cs="Arial"/>
          <w:b w:val="0"/>
          <w:szCs w:val="24"/>
        </w:rPr>
        <w:t>he</w:t>
      </w:r>
      <w:proofErr w:type="spellEnd"/>
      <w:r w:rsidRPr="007736A9">
        <w:rPr>
          <w:rFonts w:cs="Arial"/>
          <w:b w:val="0"/>
          <w:szCs w:val="24"/>
        </w:rPr>
        <w:t xml:space="preserve"> </w:t>
      </w:r>
      <w:proofErr w:type="spellStart"/>
      <w:r w:rsidRPr="007736A9">
        <w:rPr>
          <w:rFonts w:cs="Arial"/>
          <w:b w:val="0"/>
          <w:szCs w:val="24"/>
        </w:rPr>
        <w:t>ExTAG</w:t>
      </w:r>
      <w:proofErr w:type="spellEnd"/>
      <w:r w:rsidRPr="007736A9">
        <w:rPr>
          <w:rFonts w:cs="Arial"/>
          <w:b w:val="0"/>
          <w:szCs w:val="24"/>
        </w:rPr>
        <w:t xml:space="preserve"> Chair</w:t>
      </w:r>
      <w:r w:rsidR="00C11D7A" w:rsidRPr="007736A9">
        <w:rPr>
          <w:rFonts w:cs="Arial"/>
          <w:b w:val="0"/>
          <w:szCs w:val="24"/>
          <w:lang w:val="en-AU"/>
        </w:rPr>
        <w:t>’</w:t>
      </w:r>
      <w:r w:rsidRPr="007736A9">
        <w:rPr>
          <w:rFonts w:cs="Arial"/>
          <w:b w:val="0"/>
          <w:szCs w:val="24"/>
        </w:rPr>
        <w:t xml:space="preserve">s Report to </w:t>
      </w:r>
      <w:proofErr w:type="spellStart"/>
      <w:r w:rsidRPr="007736A9">
        <w:rPr>
          <w:rFonts w:cs="Arial"/>
          <w:b w:val="0"/>
          <w:szCs w:val="24"/>
        </w:rPr>
        <w:t>ExMC</w:t>
      </w:r>
      <w:proofErr w:type="spellEnd"/>
      <w:r w:rsidRPr="007736A9">
        <w:rPr>
          <w:rFonts w:cs="Arial"/>
          <w:b w:val="0"/>
          <w:szCs w:val="24"/>
        </w:rPr>
        <w:t xml:space="preserve"> 20</w:t>
      </w:r>
      <w:r w:rsidR="007F72F6" w:rsidRPr="007736A9">
        <w:rPr>
          <w:rFonts w:cs="Arial"/>
          <w:b w:val="0"/>
          <w:szCs w:val="24"/>
          <w:lang w:val="en-US"/>
        </w:rPr>
        <w:t>2</w:t>
      </w:r>
      <w:r w:rsidR="00E21E81" w:rsidRPr="007736A9">
        <w:rPr>
          <w:rFonts w:cs="Arial"/>
          <w:b w:val="0"/>
          <w:szCs w:val="24"/>
          <w:lang w:val="en-US"/>
        </w:rPr>
        <w:t>1</w:t>
      </w:r>
      <w:r w:rsidRPr="007736A9">
        <w:rPr>
          <w:rFonts w:cs="Arial"/>
          <w:b w:val="0"/>
          <w:szCs w:val="24"/>
        </w:rPr>
        <w:t>.</w:t>
      </w:r>
      <w:r w:rsidRPr="003262FB">
        <w:rPr>
          <w:rFonts w:cs="Arial"/>
          <w:b w:val="0"/>
          <w:szCs w:val="24"/>
        </w:rPr>
        <w:t xml:space="preserve"> </w:t>
      </w:r>
    </w:p>
    <w:p w14:paraId="53421F04" w14:textId="77777777" w:rsidR="003262FB" w:rsidRDefault="003262FB" w:rsidP="002C097B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2AACAC41" w14:textId="77777777" w:rsidR="003262FB" w:rsidRDefault="003262FB" w:rsidP="002C097B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3D58FE40" w14:textId="77777777" w:rsidR="003262FB" w:rsidRDefault="003262FB" w:rsidP="002C097B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1A1E9F6A" w14:textId="77777777" w:rsidR="002C097B" w:rsidRDefault="002C097B" w:rsidP="002C097B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23D667E5" w14:textId="4942695B" w:rsidR="00825650" w:rsidRPr="004B29EB" w:rsidRDefault="00E21E81" w:rsidP="00825650">
      <w:pPr>
        <w:spacing w:after="0" w:line="240" w:lineRule="auto"/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</w:pPr>
      <w:bookmarkStart w:id="0" w:name="OLE_LINK3"/>
      <w:r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  <w:t xml:space="preserve">Dr Frank </w:t>
      </w:r>
      <w:proofErr w:type="spellStart"/>
      <w:r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  <w:t>Lienesch</w:t>
      </w:r>
      <w:bookmarkStart w:id="1" w:name="_GoBack"/>
      <w:bookmarkEnd w:id="1"/>
      <w:proofErr w:type="spellEnd"/>
    </w:p>
    <w:p w14:paraId="735C937B" w14:textId="77777777" w:rsidR="004B29EB" w:rsidRDefault="004B29EB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4192C6FA" w14:textId="77777777" w:rsidR="00825650" w:rsidRDefault="00825650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F72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Chair</w:t>
      </w:r>
      <w:bookmarkEnd w:id="0"/>
    </w:p>
    <w:p w14:paraId="36E830E0" w14:textId="77777777" w:rsidR="00D0148C" w:rsidRDefault="00D0148C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7E4D5A53" w14:textId="77777777" w:rsidR="007F72F6" w:rsidRDefault="007F72F6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788F2E6A" w14:textId="77777777" w:rsidR="007F72F6" w:rsidRDefault="007F72F6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27F499E9" w14:textId="77777777" w:rsidR="007F72F6" w:rsidRDefault="007F72F6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6DC14DCB" w14:textId="77777777" w:rsidR="007F72F6" w:rsidRDefault="007F72F6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2BD24FE5" w14:textId="77777777" w:rsidR="007F72F6" w:rsidRDefault="007F72F6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E4FD471" w14:textId="77777777" w:rsidR="004B29EB" w:rsidRDefault="004B29EB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1795BB22" w14:textId="77777777" w:rsidR="00D0148C" w:rsidRPr="00A92087" w:rsidRDefault="00A92087" w:rsidP="00825650">
      <w:pPr>
        <w:spacing w:after="0" w:line="240" w:lineRule="auto"/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t xml:space="preserve"> </w:t>
      </w:r>
    </w:p>
    <w:p w14:paraId="6638D726" w14:textId="77777777" w:rsidR="00825650" w:rsidRPr="00E9343E" w:rsidRDefault="00825650" w:rsidP="0082565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F72F6" w:rsidRPr="00882872" w14:paraId="1A0B1124" w14:textId="77777777" w:rsidTr="007F72F6">
        <w:trPr>
          <w:trHeight w:val="1798"/>
        </w:trPr>
        <w:tc>
          <w:tcPr>
            <w:tcW w:w="85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DA2B7CE" w14:textId="77777777" w:rsidR="007F72F6" w:rsidRPr="00882872" w:rsidRDefault="007F72F6" w:rsidP="005305A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6721BFF" w14:textId="77777777" w:rsidR="007F72F6" w:rsidRPr="00882872" w:rsidRDefault="007F72F6" w:rsidP="005305A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proofErr w:type="spellStart"/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</w:t>
            </w:r>
            <w:proofErr w:type="spellEnd"/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Secretariat </w:t>
            </w:r>
          </w:p>
          <w:p w14:paraId="72A8EE62" w14:textId="77777777" w:rsidR="007F72F6" w:rsidRPr="00882872" w:rsidRDefault="007F72F6" w:rsidP="005305A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5CE2341" w14:textId="77777777" w:rsidR="007F72F6" w:rsidRPr="00882872" w:rsidRDefault="007F72F6" w:rsidP="005305A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264 George Street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</w:t>
            </w:r>
          </w:p>
          <w:p w14:paraId="602B65FA" w14:textId="77777777" w:rsidR="007F72F6" w:rsidRPr="00882872" w:rsidRDefault="007F72F6" w:rsidP="005305A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7BF42133" w14:textId="77777777" w:rsidR="007F72F6" w:rsidRPr="00882872" w:rsidRDefault="007F72F6" w:rsidP="00530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5FAAAB9E" w14:textId="77777777" w:rsidR="007F72F6" w:rsidRPr="00882872" w:rsidRDefault="007F72F6" w:rsidP="00530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8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3186C39C" w14:textId="77777777" w:rsidR="007F72F6" w:rsidRPr="00882872" w:rsidRDefault="007F72F6" w:rsidP="00530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359D40E9" w14:textId="1BD9F31E" w:rsidR="00825650" w:rsidRPr="00D50B1B" w:rsidRDefault="00825650" w:rsidP="008256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70F4">
        <w:rPr>
          <w:rFonts w:ascii="Arial" w:eastAsia="Times New Roman" w:hAnsi="Arial" w:cs="Arial"/>
          <w:b/>
          <w:lang w:val="fr-FR"/>
        </w:rPr>
        <w:br w:type="page"/>
      </w:r>
      <w:proofErr w:type="spellStart"/>
      <w:r w:rsidRPr="00D50B1B">
        <w:rPr>
          <w:rFonts w:ascii="Arial" w:eastAsia="Times New Roman" w:hAnsi="Arial" w:cs="Arial"/>
          <w:b/>
          <w:sz w:val="24"/>
          <w:szCs w:val="24"/>
        </w:rPr>
        <w:lastRenderedPageBreak/>
        <w:t>ExTAG</w:t>
      </w:r>
      <w:proofErr w:type="spellEnd"/>
      <w:r w:rsidR="00E91EF8" w:rsidRPr="00D50B1B">
        <w:rPr>
          <w:rFonts w:ascii="Arial" w:eastAsia="Times New Roman" w:hAnsi="Arial" w:cs="Arial"/>
          <w:b/>
          <w:sz w:val="24"/>
          <w:szCs w:val="24"/>
        </w:rPr>
        <w:t xml:space="preserve"> List of Decisions according to Meeting </w:t>
      </w:r>
      <w:r w:rsidR="00E91EF8" w:rsidRPr="008C3F20">
        <w:rPr>
          <w:rFonts w:ascii="Arial" w:eastAsia="Times New Roman" w:hAnsi="Arial" w:cs="Arial"/>
          <w:b/>
          <w:sz w:val="24"/>
          <w:szCs w:val="24"/>
        </w:rPr>
        <w:t xml:space="preserve">Agenda, </w:t>
      </w:r>
      <w:proofErr w:type="spellStart"/>
      <w:r w:rsidR="00E91EF8" w:rsidRPr="008C3F20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E91EF8" w:rsidRPr="008C3F20">
        <w:rPr>
          <w:rFonts w:ascii="Arial" w:eastAsia="Times New Roman" w:hAnsi="Arial" w:cs="Arial"/>
          <w:b/>
          <w:sz w:val="24"/>
          <w:szCs w:val="24"/>
        </w:rPr>
        <w:t>/</w:t>
      </w:r>
      <w:r w:rsidR="007F72F6" w:rsidRPr="008C3F20">
        <w:rPr>
          <w:rFonts w:ascii="Arial" w:eastAsia="Times New Roman" w:hAnsi="Arial" w:cs="Arial"/>
          <w:b/>
          <w:sz w:val="24"/>
          <w:szCs w:val="24"/>
        </w:rPr>
        <w:t>6</w:t>
      </w:r>
      <w:r w:rsidR="002E1F08">
        <w:rPr>
          <w:rFonts w:ascii="Arial" w:eastAsia="Times New Roman" w:hAnsi="Arial" w:cs="Arial"/>
          <w:b/>
          <w:sz w:val="24"/>
          <w:szCs w:val="24"/>
        </w:rPr>
        <w:t>50</w:t>
      </w:r>
      <w:r w:rsidR="00960602" w:rsidRPr="008C3F20">
        <w:rPr>
          <w:rFonts w:ascii="Arial" w:eastAsia="Times New Roman" w:hAnsi="Arial" w:cs="Arial"/>
          <w:b/>
          <w:sz w:val="24"/>
          <w:szCs w:val="24"/>
        </w:rPr>
        <w:t>A</w:t>
      </w:r>
      <w:r w:rsidR="00E91EF8" w:rsidRPr="008C3F20">
        <w:rPr>
          <w:rFonts w:ascii="Arial" w:eastAsia="Times New Roman" w:hAnsi="Arial" w:cs="Arial"/>
          <w:b/>
          <w:sz w:val="24"/>
          <w:szCs w:val="24"/>
        </w:rPr>
        <w:t>/DA</w:t>
      </w:r>
    </w:p>
    <w:p w14:paraId="6CCFF246" w14:textId="77777777" w:rsidR="00825650" w:rsidRPr="004F3FD2" w:rsidRDefault="00825650" w:rsidP="0082565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008E5A26" w14:textId="2E28377D" w:rsidR="00EE5A02" w:rsidRPr="002E1F08" w:rsidRDefault="00825650" w:rsidP="00EE5A02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i/>
          <w:i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Opening and Welcome</w:t>
      </w:r>
    </w:p>
    <w:p w14:paraId="70251AE0" w14:textId="34BE8631" w:rsidR="00EE5A02" w:rsidRPr="002E2961" w:rsidRDefault="00EE5A02" w:rsidP="00EE5A02">
      <w:pPr>
        <w:keepNext/>
        <w:numPr>
          <w:ilvl w:val="1"/>
          <w:numId w:val="37"/>
        </w:numPr>
        <w:spacing w:after="0" w:line="240" w:lineRule="auto"/>
        <w:ind w:left="709" w:hanging="709"/>
        <w:jc w:val="both"/>
        <w:outlineLvl w:val="0"/>
        <w:rPr>
          <w:rFonts w:ascii="Arial" w:eastAsia="Times New Roman" w:hAnsi="Arial"/>
          <w:i/>
          <w:i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Chairman, </w:t>
      </w:r>
      <w:r w:rsidR="00E21E81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Dr Frank </w:t>
      </w:r>
      <w:proofErr w:type="spellStart"/>
      <w:r w:rsidR="00E21E81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Lienesch</w:t>
      </w:r>
      <w:proofErr w:type="spellEnd"/>
    </w:p>
    <w:p w14:paraId="5A84F09F" w14:textId="69C10D4D" w:rsidR="00EE5A02" w:rsidRDefault="00EE5A02" w:rsidP="00EE5A02">
      <w:pPr>
        <w:keepNext/>
        <w:spacing w:after="0" w:line="240" w:lineRule="auto"/>
        <w:ind w:left="709" w:hanging="709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commence</w:t>
      </w:r>
      <w:r>
        <w:rPr>
          <w:rFonts w:ascii="Arial" w:eastAsia="Times New Roman" w:hAnsi="Arial"/>
          <w:sz w:val="24"/>
          <w:szCs w:val="24"/>
          <w:lang w:val="en-GB" w:eastAsia="fr-FR"/>
        </w:rPr>
        <w:t>d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at </w:t>
      </w:r>
      <w:r>
        <w:rPr>
          <w:rFonts w:ascii="Arial" w:eastAsia="Times New Roman" w:hAnsi="Arial"/>
          <w:sz w:val="24"/>
          <w:szCs w:val="24"/>
          <w:lang w:val="en-GB" w:eastAsia="fr-FR"/>
        </w:rPr>
        <w:t>12:00 midday UTC on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Tuesday </w:t>
      </w:r>
      <w:r w:rsidR="002E1F08">
        <w:rPr>
          <w:rFonts w:ascii="Arial" w:eastAsia="Times New Roman" w:hAnsi="Arial"/>
          <w:sz w:val="24"/>
          <w:szCs w:val="24"/>
          <w:lang w:val="en-GB" w:eastAsia="fr-FR"/>
        </w:rPr>
        <w:t>31</w:t>
      </w:r>
      <w:r w:rsidR="002E1F08" w:rsidRPr="002E1F08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st</w:t>
      </w:r>
      <w:r w:rsidR="002E1F08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E21E81">
        <w:rPr>
          <w:rFonts w:ascii="Arial" w:eastAsia="Times New Roman" w:hAnsi="Arial"/>
          <w:sz w:val="24"/>
          <w:szCs w:val="24"/>
          <w:lang w:val="en-GB" w:eastAsia="fr-FR"/>
        </w:rPr>
        <w:t>August 2021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54C9CFCF" w14:textId="77777777" w:rsidR="001A2B27" w:rsidRPr="00683621" w:rsidRDefault="001A2B27" w:rsidP="008930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361C87" w14:textId="77777777" w:rsidR="00825650" w:rsidRPr="00C37829" w:rsidRDefault="00825650" w:rsidP="008930A6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7FF14932" w14:textId="2FD9BA2A" w:rsidR="003262FB" w:rsidRPr="005D00D0" w:rsidRDefault="003262FB" w:rsidP="000B109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204CB2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 w:rsidR="002E1F0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 w:rsidR="002E1F0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</w:p>
    <w:p w14:paraId="6692016B" w14:textId="15F6F1ED" w:rsidR="00680033" w:rsidRDefault="003262FB" w:rsidP="0068003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color w:val="0070C0"/>
          <w:kern w:val="4"/>
          <w:szCs w:val="24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approved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Draft Agenda of the 2</w:t>
      </w:r>
      <w:r w:rsidR="002E1F08">
        <w:rPr>
          <w:rFonts w:ascii="Arial" w:eastAsia="Times New Roman" w:hAnsi="Arial"/>
          <w:bCs/>
          <w:color w:val="0070C0"/>
          <w:szCs w:val="24"/>
          <w:lang w:val="en-GB" w:eastAsia="fr-FR"/>
        </w:rPr>
        <w:t>3rd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D50B1B"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 w:rsidR="002E1F08">
        <w:rPr>
          <w:rFonts w:ascii="Arial" w:eastAsia="Times New Roman" w:hAnsi="Arial"/>
          <w:bCs/>
          <w:color w:val="0070C0"/>
          <w:szCs w:val="24"/>
          <w:lang w:val="en-GB" w:eastAsia="fr-FR"/>
        </w:rPr>
        <w:t>50</w:t>
      </w:r>
      <w:r w:rsidR="00960602"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A</w:t>
      </w:r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/DA</w:t>
      </w:r>
      <w:r w:rsidR="00C202B1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with the addition of Items </w:t>
      </w:r>
      <w:r w:rsidR="00C202B1" w:rsidRPr="006C3F67">
        <w:rPr>
          <w:rFonts w:ascii="Arial" w:eastAsia="Times New Roman" w:hAnsi="Arial"/>
          <w:bCs/>
          <w:color w:val="0070C0"/>
          <w:szCs w:val="24"/>
          <w:lang w:val="en-GB" w:eastAsia="fr-FR"/>
        </w:rPr>
        <w:t>7.1, 7.7 and 6.1 to include Green Papers</w:t>
      </w:r>
      <w:r w:rsidR="000A4FE8" w:rsidRPr="006C3F67">
        <w:rPr>
          <w:rFonts w:ascii="Arial" w:eastAsia="Times New Roman" w:hAnsi="Arial" w:cs="Arial"/>
          <w:color w:val="0070C0"/>
          <w:kern w:val="4"/>
          <w:szCs w:val="24"/>
        </w:rPr>
        <w:t xml:space="preserve"> as follows:</w:t>
      </w:r>
    </w:p>
    <w:p w14:paraId="050D335F" w14:textId="7930787C" w:rsidR="001F4FA8" w:rsidRPr="001F4FA8" w:rsidRDefault="001F4FA8" w:rsidP="001F4FA8">
      <w:pPr>
        <w:pStyle w:val="ListParagraph"/>
        <w:numPr>
          <w:ilvl w:val="0"/>
          <w:numId w:val="43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eastAsia="Times New Roman" w:hAnsi="Arial" w:cs="Arial"/>
          <w:color w:val="0070C0"/>
          <w:kern w:val="4"/>
          <w:szCs w:val="24"/>
        </w:rPr>
      </w:pP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(2021Remote/WG</w:t>
      </w:r>
      <w:r w:rsidR="006C3F67">
        <w:rPr>
          <w:rFonts w:ascii="Arial" w:eastAsia="Times New Roman" w:hAnsi="Arial"/>
          <w:bCs/>
          <w:color w:val="0070C0"/>
          <w:szCs w:val="24"/>
          <w:lang w:val="en-GB" w:eastAsia="fr-FR"/>
        </w:rPr>
        <w:t>01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)03)</w:t>
      </w:r>
    </w:p>
    <w:p w14:paraId="50D6D5AE" w14:textId="5CD06307" w:rsidR="001F4FA8" w:rsidRPr="001F4FA8" w:rsidRDefault="001F4FA8" w:rsidP="001F4FA8">
      <w:pPr>
        <w:pStyle w:val="ListParagraph"/>
        <w:numPr>
          <w:ilvl w:val="0"/>
          <w:numId w:val="43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eastAsia="Times New Roman" w:hAnsi="Arial" w:cs="Arial"/>
          <w:color w:val="0070C0"/>
          <w:kern w:val="4"/>
          <w:szCs w:val="24"/>
        </w:rPr>
      </w:pP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(2021Remote/WG14)04)</w:t>
      </w:r>
    </w:p>
    <w:p w14:paraId="67AB60E4" w14:textId="66999DC2" w:rsidR="001F4FA8" w:rsidRPr="001F4FA8" w:rsidRDefault="001F4FA8" w:rsidP="006C3F67">
      <w:pPr>
        <w:spacing w:after="0" w:line="240" w:lineRule="auto"/>
        <w:rPr>
          <w:rFonts w:ascii="Arial" w:eastAsia="Times New Roman" w:hAnsi="Arial" w:cs="Arial"/>
          <w:color w:val="0070C0"/>
          <w:kern w:val="4"/>
          <w:szCs w:val="24"/>
        </w:rPr>
      </w:pPr>
    </w:p>
    <w:p w14:paraId="6B71A645" w14:textId="3CFE96EA" w:rsidR="00825650" w:rsidRPr="002E1F08" w:rsidRDefault="00825650" w:rsidP="002E1F08">
      <w:pPr>
        <w:pStyle w:val="ListParagraph"/>
        <w:numPr>
          <w:ilvl w:val="0"/>
          <w:numId w:val="3"/>
        </w:numPr>
        <w:tabs>
          <w:tab w:val="clear" w:pos="720"/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567" w:hanging="567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Report of the </w:t>
      </w:r>
      <w:r w:rsidR="00204CB2"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>20</w:t>
      </w:r>
      <w:r w:rsidR="00D50B1B"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>20</w:t>
      </w:r>
      <w:r w:rsidR="00204CB2"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</w:t>
      </w:r>
      <w:proofErr w:type="spellStart"/>
      <w:r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</w:t>
      </w:r>
      <w:r w:rsidR="002E1F08"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Remote </w:t>
      </w:r>
      <w:r w:rsidR="00204CB2" w:rsidRPr="002E1F08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Meeting </w:t>
      </w:r>
    </w:p>
    <w:p w14:paraId="020488BA" w14:textId="0389E7FB" w:rsidR="00825650" w:rsidRPr="003262FB" w:rsidRDefault="00825650" w:rsidP="002E1F08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170AA">
        <w:rPr>
          <w:rFonts w:ascii="Arial" w:eastAsia="Times New Roman" w:hAnsi="Arial" w:cs="Arial"/>
          <w:b/>
          <w:i/>
          <w:sz w:val="24"/>
          <w:szCs w:val="24"/>
        </w:rPr>
        <w:t>3.1</w:t>
      </w:r>
      <w:r w:rsidRPr="001170A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</w:r>
      <w:r w:rsidRPr="003262FB">
        <w:rPr>
          <w:rFonts w:ascii="Arial" w:eastAsia="Times New Roman" w:hAnsi="Arial" w:cs="Arial"/>
          <w:b/>
          <w:sz w:val="24"/>
          <w:szCs w:val="24"/>
        </w:rPr>
        <w:t xml:space="preserve">Report of the last meeting held </w:t>
      </w:r>
      <w:r w:rsidR="002E1F08">
        <w:rPr>
          <w:rFonts w:ascii="Arial" w:eastAsia="Times New Roman" w:hAnsi="Arial" w:cs="Arial"/>
          <w:b/>
          <w:sz w:val="24"/>
          <w:szCs w:val="24"/>
        </w:rPr>
        <w:t>remotely on 29</w:t>
      </w:r>
      <w:r w:rsidR="002E1F08" w:rsidRPr="002E1F08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2E1F08">
        <w:rPr>
          <w:rFonts w:ascii="Arial" w:eastAsia="Times New Roman" w:hAnsi="Arial" w:cs="Arial"/>
          <w:b/>
          <w:sz w:val="24"/>
          <w:szCs w:val="24"/>
        </w:rPr>
        <w:t xml:space="preserve"> and 30</w:t>
      </w:r>
      <w:r w:rsidR="002E1F08" w:rsidRPr="002E1F08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2E1F08">
        <w:rPr>
          <w:rFonts w:ascii="Arial" w:eastAsia="Times New Roman" w:hAnsi="Arial" w:cs="Arial"/>
          <w:b/>
          <w:sz w:val="24"/>
          <w:szCs w:val="24"/>
        </w:rPr>
        <w:t xml:space="preserve"> September 2020.</w:t>
      </w:r>
    </w:p>
    <w:p w14:paraId="02FDEB2A" w14:textId="100F3910" w:rsidR="003262FB" w:rsidRPr="005D00D0" w:rsidRDefault="003262FB" w:rsidP="000B109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204CB2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 w:rsidR="002E1F0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 w:rsidR="002E1F0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2336873" w14:textId="278F87D9" w:rsidR="00825650" w:rsidRDefault="003262FB" w:rsidP="008C3F20">
      <w:pPr>
        <w:tabs>
          <w:tab w:val="left" w:pos="1843"/>
          <w:tab w:val="center" w:pos="4153"/>
          <w:tab w:val="right" w:pos="8306"/>
        </w:tabs>
        <w:spacing w:after="0" w:line="240" w:lineRule="auto"/>
        <w:ind w:left="12" w:right="43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="004B631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Meeting R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epor</w:t>
      </w:r>
      <w:r w:rsidR="004B6318">
        <w:rPr>
          <w:rFonts w:ascii="Arial" w:eastAsia="Times New Roman" w:hAnsi="Arial"/>
          <w:bCs/>
          <w:color w:val="0070C0"/>
          <w:szCs w:val="24"/>
          <w:lang w:val="en-GB" w:eastAsia="fr-FR"/>
        </w:rPr>
        <w:t>t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Decision List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from the </w:t>
      </w:r>
      <w:r w:rsidR="00D50B1B">
        <w:rPr>
          <w:rFonts w:ascii="Arial" w:eastAsia="Times New Roman" w:hAnsi="Arial"/>
          <w:bCs/>
          <w:color w:val="0070C0"/>
          <w:szCs w:val="24"/>
          <w:lang w:val="en-GB" w:eastAsia="fr-FR"/>
        </w:rPr>
        <w:t>20</w:t>
      </w:r>
      <w:r w:rsidR="002E1F08">
        <w:rPr>
          <w:rFonts w:ascii="Arial" w:eastAsia="Times New Roman" w:hAnsi="Arial"/>
          <w:bCs/>
          <w:color w:val="0070C0"/>
          <w:szCs w:val="24"/>
          <w:lang w:val="en-GB" w:eastAsia="fr-FR"/>
        </w:rPr>
        <w:t>20</w:t>
      </w:r>
      <w:r w:rsidR="00D50B1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circulated as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D50B1B"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47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/R and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631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/DL</w:t>
      </w:r>
    </w:p>
    <w:p w14:paraId="693AEB79" w14:textId="77777777" w:rsidR="00E06762" w:rsidRPr="002034CC" w:rsidRDefault="00E06762" w:rsidP="00921AEF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ab/>
      </w:r>
    </w:p>
    <w:p w14:paraId="14686224" w14:textId="6E9360B6" w:rsidR="00825650" w:rsidRPr="002034CC" w:rsidRDefault="00825650" w:rsidP="008930A6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="003262FB">
        <w:rPr>
          <w:rFonts w:ascii="Arial" w:eastAsia="Times New Roman" w:hAnsi="Arial" w:cs="Arial"/>
          <w:b/>
          <w:sz w:val="24"/>
          <w:szCs w:val="24"/>
        </w:rPr>
        <w:t>R</w:t>
      </w:r>
      <w:r w:rsidRPr="003262FB">
        <w:rPr>
          <w:rFonts w:ascii="Arial" w:eastAsia="Times New Roman" w:hAnsi="Arial" w:cs="Arial"/>
          <w:b/>
          <w:sz w:val="24"/>
          <w:szCs w:val="24"/>
        </w:rPr>
        <w:t xml:space="preserve">eport of the action items by the </w:t>
      </w:r>
      <w:proofErr w:type="spellStart"/>
      <w:r w:rsidRPr="003262FB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3262FB">
        <w:rPr>
          <w:rFonts w:ascii="Arial" w:eastAsia="Times New Roman" w:hAnsi="Arial" w:cs="Arial"/>
          <w:b/>
          <w:sz w:val="24"/>
          <w:szCs w:val="24"/>
        </w:rPr>
        <w:t xml:space="preserve"> Chairman on the </w:t>
      </w:r>
      <w:r w:rsidR="00323B60">
        <w:rPr>
          <w:rFonts w:ascii="Arial" w:eastAsia="Times New Roman" w:hAnsi="Arial" w:cs="Arial"/>
          <w:b/>
          <w:sz w:val="24"/>
          <w:szCs w:val="24"/>
        </w:rPr>
        <w:t xml:space="preserve">2020 </w:t>
      </w:r>
      <w:proofErr w:type="spellStart"/>
      <w:r w:rsidRPr="003262FB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D02E49" w:rsidRPr="003262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262FB">
        <w:rPr>
          <w:rFonts w:ascii="Arial" w:eastAsia="Times New Roman" w:hAnsi="Arial" w:cs="Arial"/>
          <w:b/>
          <w:sz w:val="24"/>
          <w:szCs w:val="24"/>
        </w:rPr>
        <w:t>Meeting</w:t>
      </w:r>
    </w:p>
    <w:p w14:paraId="0389C91C" w14:textId="43694CB1" w:rsidR="003262FB" w:rsidRPr="005D00D0" w:rsidRDefault="003262FB" w:rsidP="000B109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="00204CB2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 w:rsidR="00323B6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 w:rsidR="00323B6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57F4FC54" w14:textId="50D4C893" w:rsidR="003262FB" w:rsidRDefault="003262FB" w:rsidP="000B109B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="001F4FA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endorsed</w:t>
      </w:r>
      <w:r w:rsidR="00DA18F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 xml:space="preserve"> 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 from the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Chairman on the Action Items from the 20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20</w:t>
      </w:r>
      <w:r w:rsidR="00D50B1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D50B1B"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5</w:t>
      </w:r>
      <w:r w:rsidR="00D50B1B">
        <w:rPr>
          <w:rFonts w:ascii="Arial" w:eastAsia="Times New Roman" w:hAnsi="Arial"/>
          <w:bCs/>
          <w:color w:val="0070C0"/>
          <w:szCs w:val="24"/>
          <w:lang w:val="en-GB" w:eastAsia="fr-FR"/>
        </w:rPr>
        <w:t>1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/R. </w:t>
      </w:r>
    </w:p>
    <w:p w14:paraId="0E1F8FFD" w14:textId="6BE3958E" w:rsidR="006C3F67" w:rsidRDefault="006C3F67" w:rsidP="000B109B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4D7B7227" w14:textId="7154E99F" w:rsidR="006C3F67" w:rsidRPr="005D00D0" w:rsidRDefault="006C3F67" w:rsidP="006C3F67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4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03B6C979" w14:textId="64CA3F0A" w:rsidR="00F87040" w:rsidRDefault="006C3F67" w:rsidP="006C3F67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6C3F67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report from Dr Munro on progress with the assigned action regarding Decision Rule including a revision of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012.</w:t>
      </w:r>
    </w:p>
    <w:p w14:paraId="7C4456FE" w14:textId="77777777" w:rsidR="006C3F67" w:rsidRPr="00D50B1B" w:rsidRDefault="006C3F67" w:rsidP="006C3F67">
      <w:pPr>
        <w:spacing w:after="0" w:line="240" w:lineRule="auto"/>
        <w:ind w:left="12" w:hanging="12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EA79FA1" w14:textId="77777777" w:rsidR="00825650" w:rsidRPr="002034CC" w:rsidRDefault="00D75857" w:rsidP="00AE2A3D">
      <w:pPr>
        <w:pStyle w:val="Heading3"/>
        <w:spacing w:before="0" w:after="0"/>
        <w:jc w:val="both"/>
        <w:rPr>
          <w:rFonts w:cs="Arial"/>
          <w:szCs w:val="24"/>
        </w:rPr>
      </w:pPr>
      <w:r w:rsidRPr="002034CC">
        <w:rPr>
          <w:rFonts w:cs="Arial"/>
          <w:i/>
          <w:szCs w:val="24"/>
        </w:rPr>
        <w:t>4</w:t>
      </w:r>
      <w:r w:rsidRPr="002034CC">
        <w:rPr>
          <w:rFonts w:cs="Arial"/>
          <w:b w:val="0"/>
          <w:i/>
          <w:szCs w:val="24"/>
        </w:rPr>
        <w:tab/>
      </w:r>
      <w:proofErr w:type="spellStart"/>
      <w:r w:rsidR="00825650" w:rsidRPr="002034CC">
        <w:rPr>
          <w:rFonts w:cs="Arial"/>
          <w:szCs w:val="24"/>
          <w:lang w:val="en-AU"/>
        </w:rPr>
        <w:t>IECEx</w:t>
      </w:r>
      <w:proofErr w:type="spellEnd"/>
      <w:r w:rsidR="00825650" w:rsidRPr="002034CC">
        <w:rPr>
          <w:rFonts w:cs="Arial"/>
          <w:szCs w:val="24"/>
          <w:lang w:val="en-AU"/>
        </w:rPr>
        <w:t xml:space="preserve"> Equipment Scheme </w:t>
      </w:r>
      <w:r w:rsidR="009D24D9" w:rsidRPr="002034CC">
        <w:rPr>
          <w:rFonts w:cs="Arial"/>
          <w:szCs w:val="24"/>
          <w:lang w:val="en-AU"/>
        </w:rPr>
        <w:t>- Overview</w:t>
      </w:r>
    </w:p>
    <w:p w14:paraId="76D512D4" w14:textId="009FDECA" w:rsidR="00323B60" w:rsidRPr="005D00D0" w:rsidRDefault="00323B60" w:rsidP="00323B6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</w:t>
      </w:r>
      <w:r w:rsidRPr="0039307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39307B" w:rsidRPr="0039307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05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4B23E8EA" w14:textId="43EC55FE" w:rsidR="0032195C" w:rsidRDefault="0032195C" w:rsidP="0032195C">
      <w:pPr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 w:rsidR="004455C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, with several questions, 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 from the </w:t>
      </w:r>
      <w:proofErr w:type="spellStart"/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Secretariat on an overview of the </w:t>
      </w:r>
      <w:proofErr w:type="spellStart"/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Equipment Scheme 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activities since the </w:t>
      </w:r>
      <w:r w:rsid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2020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</w:t>
      </w:r>
      <w:r w:rsidR="000737E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. </w:t>
      </w:r>
      <w:r w:rsidR="00351B11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also appreciated the </w:t>
      </w:r>
      <w:proofErr w:type="spellStart"/>
      <w:r w:rsidR="00351B11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351B11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animated video update.</w:t>
      </w:r>
    </w:p>
    <w:p w14:paraId="2F8C9D05" w14:textId="77777777" w:rsidR="000737E8" w:rsidRDefault="000737E8" w:rsidP="0032195C">
      <w:pPr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2FD09744" w14:textId="77777777" w:rsidR="00825650" w:rsidRPr="00291D93" w:rsidRDefault="00AE2A3D" w:rsidP="00D61D9E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</w:t>
      </w:r>
      <w:r w:rsidR="00825650"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825650"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="007F531A"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="007F531A"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p w14:paraId="5265B4FE" w14:textId="77777777" w:rsidR="00323B60" w:rsidRDefault="00323B60" w:rsidP="00D61D9E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>5.1</w:t>
      </w: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0E1ACD">
        <w:rPr>
          <w:rFonts w:ascii="Arial" w:eastAsia="Times New Roman" w:hAnsi="Arial" w:cs="Arial"/>
          <w:b/>
          <w:iCs/>
          <w:sz w:val="24"/>
          <w:szCs w:val="24"/>
        </w:rPr>
        <w:t>Leakage Current Ratings</w:t>
      </w:r>
    </w:p>
    <w:p w14:paraId="5AFDFED0" w14:textId="4D41EDE3" w:rsidR="00323B60" w:rsidRPr="00243BAB" w:rsidRDefault="00323B60" w:rsidP="00323B6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243BA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243BAB" w:rsidRPr="00243BA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06</w:t>
      </w:r>
      <w:r w:rsidRPr="00243BA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2B9293E" w14:textId="77777777" w:rsidR="000A1D9D" w:rsidRDefault="00323B60" w:rsidP="00F5458B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243BAB">
        <w:rPr>
          <w:rFonts w:ascii="Arial" w:eastAsia="Times New Roman" w:hAnsi="Arial"/>
          <w:bCs/>
          <w:color w:val="0070C0"/>
          <w:szCs w:val="24"/>
          <w:lang w:val="en-GB" w:eastAsia="fr-FR"/>
        </w:rPr>
        <w:t>Members considered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</w:t>
      </w:r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PTB and NEPSI discussion paper</w:t>
      </w:r>
      <w:r w:rsidR="002C28F8">
        <w:rPr>
          <w:rFonts w:ascii="Arial" w:eastAsia="Times New Roman" w:hAnsi="Arial"/>
          <w:bCs/>
          <w:color w:val="0070C0"/>
          <w:szCs w:val="24"/>
          <w:lang w:val="en-GB" w:eastAsia="fr-FR"/>
        </w:rPr>
        <w:t>s</w:t>
      </w:r>
    </w:p>
    <w:p w14:paraId="7F2452CE" w14:textId="0A505C9B" w:rsidR="00F5458B" w:rsidRDefault="00323B60" w:rsidP="00F5458B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on the topic of Leakage Current Ratings as circulated as </w:t>
      </w:r>
      <w:proofErr w:type="spellStart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/633/</w:t>
      </w:r>
      <w:proofErr w:type="spellStart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Inf</w:t>
      </w:r>
      <w:proofErr w:type="spellEnd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</w:t>
      </w:r>
      <w:proofErr w:type="spellStart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/633A/</w:t>
      </w:r>
      <w:proofErr w:type="spellStart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Inf</w:t>
      </w:r>
      <w:proofErr w:type="spellEnd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</w:t>
      </w:r>
      <w:r w:rsidR="00243BA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243BAB" w:rsidRPr="00BE1B13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agreed</w:t>
      </w:r>
      <w:r w:rsidR="00243BA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that </w:t>
      </w:r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IEC TC31 be requested to </w:t>
      </w:r>
      <w:r w:rsidR="005128F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consider the issues raised during this meeting of </w:t>
      </w:r>
      <w:proofErr w:type="spellStart"/>
      <w:r w:rsidR="005128FD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5128FD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 Dr </w:t>
      </w:r>
      <w:proofErr w:type="spellStart"/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>Lienesch</w:t>
      </w:r>
      <w:proofErr w:type="spellEnd"/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is tasked to take this matter to IEC TC 31</w:t>
      </w:r>
      <w:r w:rsidR="00B1317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taking into account the issues raised during this meeting of </w:t>
      </w:r>
      <w:proofErr w:type="spellStart"/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F5458B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47FD6C37" w14:textId="14B3C9AA" w:rsidR="00365374" w:rsidRDefault="00365374" w:rsidP="00F5458B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04C4411" w14:textId="75712027" w:rsidR="00365374" w:rsidRDefault="00365374" w:rsidP="00F5458B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0FEB7FB7" w14:textId="77777777" w:rsidR="00365374" w:rsidRPr="00323B60" w:rsidRDefault="00365374" w:rsidP="00F5458B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428FD482" w14:textId="77777777" w:rsidR="00F5458B" w:rsidRDefault="00F5458B" w:rsidP="00323B60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6BA966AD" w14:textId="77777777" w:rsidR="00323B60" w:rsidRPr="00A43D30" w:rsidRDefault="00323B60" w:rsidP="00323B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bookmarkStart w:id="2" w:name="_Hlk76651510"/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5.2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>Increasing Ambient Temperatures</w:t>
      </w:r>
    </w:p>
    <w:p w14:paraId="62FBF7E2" w14:textId="482897E9" w:rsidR="00323B60" w:rsidRPr="005D00D0" w:rsidRDefault="00323B60" w:rsidP="00323B6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128F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5128FD" w:rsidRPr="005128F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07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3523FE15" w14:textId="6307F09A" w:rsidR="00323B60" w:rsidRPr="008829BA" w:rsidRDefault="00323B60" w:rsidP="00323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considered the d</w:t>
      </w:r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iscussion paper on the topic of “Increasing Ambient Temperatures” prepared by Mr Justin Gavranich of Ex Testing and Certification AU, as circulated as </w:t>
      </w:r>
      <w:proofErr w:type="spellStart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/652/</w:t>
      </w:r>
      <w:proofErr w:type="spellStart"/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Inf</w:t>
      </w:r>
      <w:proofErr w:type="spellEnd"/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, </w:t>
      </w:r>
      <w:r w:rsidRPr="00323B60">
        <w:rPr>
          <w:rFonts w:ascii="Arial" w:eastAsia="Times New Roman" w:hAnsi="Arial"/>
          <w:bCs/>
          <w:color w:val="0070C0"/>
          <w:szCs w:val="24"/>
          <w:lang w:val="en-GB" w:eastAsia="fr-FR"/>
        </w:rPr>
        <w:t>and</w:t>
      </w:r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also noted the discussions already underway in IEC TC31.  Members</w:t>
      </w:r>
      <w:r w:rsidR="00D85CC1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B625A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2D428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provided in principle support </w:t>
      </w:r>
      <w:r w:rsidR="00B625AA">
        <w:rPr>
          <w:rFonts w:ascii="Arial" w:eastAsia="Times New Roman" w:hAnsi="Arial"/>
          <w:bCs/>
          <w:color w:val="0070C0"/>
          <w:szCs w:val="24"/>
          <w:lang w:val="en-GB" w:eastAsia="fr-FR"/>
        </w:rPr>
        <w:t>t</w:t>
      </w:r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hat this matter does need to be addressed and </w:t>
      </w:r>
      <w:r w:rsidR="002D428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agreed to </w:t>
      </w:r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form an ad hoc group (to be led by Mr Gavranich and assisted by </w:t>
      </w:r>
      <w:r w:rsidR="002D4280">
        <w:rPr>
          <w:rFonts w:ascii="Arial" w:eastAsia="Times New Roman" w:hAnsi="Arial"/>
          <w:bCs/>
          <w:color w:val="0070C0"/>
          <w:szCs w:val="24"/>
          <w:lang w:val="en-GB" w:eastAsia="fr-FR"/>
        </w:rPr>
        <w:t>Mr Kelly</w:t>
      </w:r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) tasked to prepare recommendations for further consideration by </w:t>
      </w:r>
      <w:proofErr w:type="spellStart"/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153B63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  <w:r w:rsidR="002D428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Members of </w:t>
      </w:r>
      <w:proofErr w:type="spellStart"/>
      <w:r w:rsidR="002D428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2D428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are requested to contact Mr Gavranich by end of September 2021 to offer their assistance.</w:t>
      </w:r>
    </w:p>
    <w:bookmarkEnd w:id="2"/>
    <w:p w14:paraId="40D749BD" w14:textId="6D4390E8" w:rsidR="00323B60" w:rsidRDefault="00323B60" w:rsidP="00323B6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E34B6E5" w14:textId="77777777" w:rsidR="00323B60" w:rsidRPr="001F4FA8" w:rsidRDefault="00323B60" w:rsidP="00323B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1F4FA8">
        <w:rPr>
          <w:rFonts w:ascii="Arial" w:eastAsia="Times New Roman" w:hAnsi="Arial" w:cs="Arial"/>
          <w:b/>
          <w:bCs/>
          <w:sz w:val="24"/>
          <w:szCs w:val="24"/>
          <w:lang w:val="en-GB"/>
        </w:rPr>
        <w:t>5.3</w:t>
      </w:r>
      <w:r w:rsidRPr="001F4FA8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Subcontracting of Tests</w:t>
      </w:r>
    </w:p>
    <w:p w14:paraId="2E712689" w14:textId="284AB543" w:rsidR="009A6E06" w:rsidRPr="001F4FA8" w:rsidRDefault="009A6E06" w:rsidP="009A6E06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1F4FA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014FD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08</w:t>
      </w:r>
      <w:r w:rsidRPr="001F4FA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0D8AC79D" w14:textId="3771283B" w:rsidR="00907B0E" w:rsidRDefault="009A6E06" w:rsidP="009A6E06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="00907B0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noted </w:t>
      </w:r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discussion paper as circulated as </w:t>
      </w:r>
      <w:proofErr w:type="spellStart"/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 w:rsidR="00014FDB">
        <w:rPr>
          <w:rFonts w:ascii="Arial" w:eastAsia="Times New Roman" w:hAnsi="Arial"/>
          <w:bCs/>
          <w:color w:val="0070C0"/>
          <w:szCs w:val="24"/>
          <w:lang w:val="en-GB" w:eastAsia="fr-FR"/>
        </w:rPr>
        <w:t>662</w:t>
      </w:r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proofErr w:type="spellStart"/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>Inf</w:t>
      </w:r>
      <w:proofErr w:type="spellEnd"/>
      <w:r w:rsidRP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</w:t>
      </w:r>
      <w:r w:rsid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then </w:t>
      </w:r>
      <w:r w:rsidR="001F4FA8" w:rsidRPr="007A31EF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endorsed</w:t>
      </w:r>
      <w:r w:rsidR="001F4F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</w:t>
      </w:r>
      <w:r w:rsidR="00907B0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is paper as an </w:t>
      </w:r>
      <w:proofErr w:type="spellStart"/>
      <w:r w:rsidR="00907B0E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907B0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reference point on this matter.   Members also noted the opportunity for revisions of the TCD via </w:t>
      </w:r>
      <w:proofErr w:type="spellStart"/>
      <w:r w:rsidR="00907B0E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907B0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WG2.</w:t>
      </w:r>
    </w:p>
    <w:p w14:paraId="69FFEAA7" w14:textId="1284FAE6" w:rsidR="00907B0E" w:rsidRDefault="00907B0E" w:rsidP="009A6E06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1543440" w14:textId="52A7780D" w:rsidR="00825650" w:rsidRPr="007374D6" w:rsidRDefault="0077038E" w:rsidP="008930A6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>6</w:t>
      </w:r>
      <w:r w:rsidR="00950DE2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B42355">
        <w:rPr>
          <w:rFonts w:ascii="Arial" w:eastAsia="Times New Roman" w:hAnsi="Arial" w:cs="Arial"/>
          <w:b/>
          <w:bCs/>
          <w:iCs/>
          <w:sz w:val="24"/>
          <w:szCs w:val="24"/>
        </w:rPr>
        <w:t>(Restricted Participation)</w:t>
      </w:r>
    </w:p>
    <w:p w14:paraId="26656DBE" w14:textId="77777777" w:rsidR="00825650" w:rsidRPr="007374D6" w:rsidRDefault="0077038E" w:rsidP="008930A6">
      <w:pPr>
        <w:pStyle w:val="ListParagraph"/>
        <w:ind w:left="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>6</w:t>
      </w:r>
      <w:r w:rsidR="00950DE2" w:rsidRPr="007374D6">
        <w:rPr>
          <w:rFonts w:ascii="Arial" w:eastAsia="Times New Roman" w:hAnsi="Arial" w:cs="Arial"/>
          <w:b/>
          <w:sz w:val="24"/>
          <w:szCs w:val="24"/>
          <w:lang w:val="en-GB"/>
        </w:rPr>
        <w:t>.</w:t>
      </w:r>
      <w:r w:rsidR="00AA665C" w:rsidRPr="007374D6">
        <w:rPr>
          <w:rFonts w:ascii="Arial" w:eastAsia="Times New Roman" w:hAnsi="Arial" w:cs="Arial"/>
          <w:b/>
          <w:sz w:val="24"/>
          <w:szCs w:val="24"/>
          <w:lang w:val="en-GB"/>
        </w:rPr>
        <w:t>1</w:t>
      </w:r>
      <w:r w:rsidR="00950DE2" w:rsidRPr="007374D6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="00825650" w:rsidRPr="007374D6">
        <w:rPr>
          <w:rFonts w:ascii="Arial" w:eastAsia="Times New Roman" w:hAnsi="Arial" w:cs="Arial"/>
          <w:b/>
          <w:sz w:val="24"/>
          <w:szCs w:val="24"/>
          <w:lang w:val="en-GB"/>
        </w:rPr>
        <w:t xml:space="preserve">Co-operation between </w:t>
      </w:r>
      <w:proofErr w:type="spellStart"/>
      <w:r w:rsidR="00825650" w:rsidRPr="007374D6">
        <w:rPr>
          <w:rFonts w:ascii="Arial" w:eastAsia="Times New Roman" w:hAnsi="Arial" w:cs="Arial"/>
          <w:b/>
          <w:sz w:val="24"/>
          <w:szCs w:val="24"/>
          <w:lang w:val="en-GB"/>
        </w:rPr>
        <w:t>IECEx</w:t>
      </w:r>
      <w:proofErr w:type="spellEnd"/>
      <w:r w:rsidR="00825650" w:rsidRPr="007374D6">
        <w:rPr>
          <w:rFonts w:ascii="Arial" w:eastAsia="Times New Roman" w:hAnsi="Arial" w:cs="Arial"/>
          <w:b/>
          <w:sz w:val="24"/>
          <w:szCs w:val="24"/>
          <w:lang w:val="en-GB"/>
        </w:rPr>
        <w:t xml:space="preserve"> Bodies </w:t>
      </w:r>
    </w:p>
    <w:p w14:paraId="195FCFF4" w14:textId="7F46E956" w:rsidR="00825650" w:rsidRPr="008169E7" w:rsidRDefault="008169E7" w:rsidP="008169E7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No restricted session held</w:t>
      </w:r>
      <w:r w:rsidR="00F56E8F">
        <w:rPr>
          <w:rFonts w:ascii="Arial" w:eastAsia="Times New Roman" w:hAnsi="Arial"/>
          <w:bCs/>
          <w:color w:val="0070C0"/>
          <w:szCs w:val="24"/>
          <w:lang w:val="en-GB" w:eastAsia="fr-FR"/>
        </w:rPr>
        <w:t>, no discussion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no decision recorded.</w:t>
      </w:r>
    </w:p>
    <w:p w14:paraId="077CE3C7" w14:textId="6DE2629A" w:rsidR="008169E7" w:rsidRDefault="008169E7" w:rsidP="008169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0BB97B64" w14:textId="77777777" w:rsidR="00825650" w:rsidRPr="007374D6" w:rsidRDefault="007F3C58" w:rsidP="008930A6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7</w:t>
      </w:r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="00825650"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</w:t>
      </w:r>
      <w:r w:rsidR="008930A6"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</w:t>
      </w:r>
      <w:proofErr w:type="spellStart"/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="00825650"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- Review</w:t>
      </w:r>
    </w:p>
    <w:p w14:paraId="65BF6432" w14:textId="77777777" w:rsidR="00825650" w:rsidRPr="007374D6" w:rsidRDefault="007F3C58" w:rsidP="00E179E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74D6">
        <w:rPr>
          <w:rFonts w:ascii="Arial" w:eastAsia="Times New Roman" w:hAnsi="Arial" w:cs="Arial"/>
          <w:b/>
          <w:iCs/>
          <w:sz w:val="24"/>
          <w:szCs w:val="24"/>
        </w:rPr>
        <w:t>7</w:t>
      </w:r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>.1</w:t>
      </w:r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</w:t>
      </w:r>
      <w:proofErr w:type="spellStart"/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>ExTAG</w:t>
      </w:r>
      <w:proofErr w:type="spellEnd"/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 WG</w:t>
      </w:r>
      <w:r w:rsidR="00033E52" w:rsidRPr="007374D6">
        <w:rPr>
          <w:rFonts w:ascii="Arial" w:hAnsi="Arial" w:cs="Arial"/>
          <w:b/>
          <w:iCs/>
          <w:sz w:val="24"/>
          <w:szCs w:val="24"/>
          <w:lang w:eastAsia="zh-CN"/>
        </w:rPr>
        <w:t xml:space="preserve"> </w:t>
      </w:r>
      <w:r w:rsidR="008205CB" w:rsidRPr="007374D6">
        <w:rPr>
          <w:rFonts w:ascii="Arial" w:eastAsia="Times New Roman" w:hAnsi="Arial" w:cs="Arial"/>
          <w:b/>
          <w:iCs/>
          <w:sz w:val="24"/>
          <w:szCs w:val="24"/>
        </w:rPr>
        <w:t>0</w:t>
      </w:r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1, Preparation and maintenance of </w:t>
      </w:r>
      <w:proofErr w:type="spellStart"/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>ExTRs</w:t>
      </w:r>
      <w:proofErr w:type="spellEnd"/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13429BEC" w14:textId="0D581B46" w:rsidR="00797832" w:rsidRPr="00934B01" w:rsidRDefault="00797832" w:rsidP="00A7378F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8133B5"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09</w:t>
      </w:r>
    </w:p>
    <w:p w14:paraId="6E0ED766" w14:textId="417B4085" w:rsidR="006C5908" w:rsidRDefault="00A7378F" w:rsidP="00434D0F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5E2D11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A1244A">
        <w:rPr>
          <w:rFonts w:ascii="Arial" w:eastAsia="Times New Roman" w:hAnsi="Arial"/>
          <w:bCs/>
          <w:color w:val="0070C0"/>
          <w:lang w:val="en-GB" w:eastAsia="fr-FR"/>
        </w:rPr>
        <w:t>the report (</w:t>
      </w:r>
      <w:r w:rsidR="00E8316A">
        <w:rPr>
          <w:rFonts w:ascii="Arial" w:eastAsia="Times New Roman" w:hAnsi="Arial"/>
          <w:bCs/>
          <w:color w:val="0070C0"/>
          <w:lang w:val="en-GB" w:eastAsia="fr-FR"/>
        </w:rPr>
        <w:t>tabled as Green</w:t>
      </w:r>
      <w:r w:rsidR="00281495">
        <w:rPr>
          <w:rFonts w:ascii="Arial" w:eastAsia="Times New Roman" w:hAnsi="Arial"/>
          <w:bCs/>
          <w:color w:val="0070C0"/>
          <w:lang w:val="en-GB" w:eastAsia="fr-FR"/>
        </w:rPr>
        <w:t xml:space="preserve"> Paper </w:t>
      </w:r>
      <w:proofErr w:type="spellStart"/>
      <w:r w:rsidR="00281495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281495">
        <w:rPr>
          <w:rFonts w:ascii="Arial" w:eastAsia="Times New Roman" w:hAnsi="Arial"/>
          <w:bCs/>
          <w:color w:val="0070C0"/>
          <w:lang w:val="en-GB" w:eastAsia="fr-FR"/>
        </w:rPr>
        <w:t>(2021Remote/WG01)03</w:t>
      </w:r>
      <w:r w:rsidR="00E8316A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proofErr w:type="spellStart"/>
      <w:r w:rsidRPr="00934B0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0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1 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prepared by the Conven</w:t>
      </w:r>
      <w:r w:rsidR="00634B38"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r, Mr Paul Kelly</w:t>
      </w:r>
      <w:r w:rsidR="00434D0F">
        <w:rPr>
          <w:rFonts w:ascii="Arial" w:eastAsia="Times New Roman" w:hAnsi="Arial"/>
          <w:bCs/>
          <w:color w:val="0070C0"/>
          <w:lang w:val="en-GB" w:eastAsia="fr-FR"/>
        </w:rPr>
        <w:t xml:space="preserve">.  </w:t>
      </w:r>
    </w:p>
    <w:p w14:paraId="316074AD" w14:textId="4B15F289" w:rsidR="00E8316A" w:rsidRPr="00934B01" w:rsidRDefault="00E8316A" w:rsidP="00E8316A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</w:t>
      </w:r>
      <w:r w:rsidRPr="00A12AB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8133B5" w:rsidRPr="00A12AB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10</w:t>
      </w:r>
    </w:p>
    <w:p w14:paraId="6C925762" w14:textId="78739269" w:rsidR="00D77B55" w:rsidRDefault="00E8316A" w:rsidP="00E8316A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>Membe</w:t>
      </w:r>
      <w:r w:rsidRPr="007A31EF">
        <w:rPr>
          <w:rFonts w:ascii="Arial" w:eastAsia="Times New Roman" w:hAnsi="Arial"/>
          <w:bCs/>
          <w:color w:val="0070C0"/>
          <w:lang w:val="en-GB" w:eastAsia="fr-FR"/>
        </w:rPr>
        <w:t xml:space="preserve">rs 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>indicated their full support for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Mr Kelly’s </w:t>
      </w:r>
      <w:r w:rsidR="00A12ABC">
        <w:rPr>
          <w:rFonts w:ascii="Arial" w:eastAsia="Times New Roman" w:hAnsi="Arial"/>
          <w:bCs/>
          <w:color w:val="0070C0"/>
          <w:lang w:val="en-GB" w:eastAsia="fr-FR"/>
        </w:rPr>
        <w:t xml:space="preserve">proposal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that </w:t>
      </w:r>
      <w:r w:rsidR="00281495">
        <w:rPr>
          <w:rFonts w:ascii="Arial" w:eastAsia="Times New Roman" w:hAnsi="Arial"/>
          <w:bCs/>
          <w:color w:val="0070C0"/>
          <w:lang w:val="en-GB" w:eastAsia="fr-FR"/>
        </w:rPr>
        <w:t xml:space="preserve">Mr.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>Scott Kiddle tak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 over 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 xml:space="preserve">the role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as </w:t>
      </w:r>
      <w:proofErr w:type="spellStart"/>
      <w:r w:rsidR="00A12AB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A12ABC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>WG</w:t>
      </w:r>
      <w:r w:rsidR="00281495">
        <w:rPr>
          <w:rFonts w:ascii="Arial" w:eastAsia="Times New Roman" w:hAnsi="Arial"/>
          <w:bCs/>
          <w:color w:val="0070C0"/>
          <w:lang w:val="en-GB" w:eastAsia="fr-FR"/>
        </w:rPr>
        <w:t>0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1 </w:t>
      </w:r>
      <w:r w:rsidR="00A12ABC">
        <w:rPr>
          <w:rFonts w:ascii="Arial" w:eastAsia="Times New Roman" w:hAnsi="Arial"/>
          <w:bCs/>
          <w:color w:val="0070C0"/>
          <w:lang w:val="en-GB" w:eastAsia="fr-FR"/>
        </w:rPr>
        <w:t>C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>onvener and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 xml:space="preserve"> appreciate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Mr Kiddle 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>agreeing to take on this role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.   </w:t>
      </w:r>
    </w:p>
    <w:p w14:paraId="66518C4E" w14:textId="4F6096AB" w:rsidR="00D77B55" w:rsidRPr="00934B01" w:rsidRDefault="00D77B55" w:rsidP="00D77B55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</w:t>
      </w:r>
      <w:r w:rsidRPr="00A12AB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/1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</w:p>
    <w:p w14:paraId="45140766" w14:textId="5545E1BA" w:rsidR="00A12ABC" w:rsidRDefault="00E8316A" w:rsidP="00E8316A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The </w:t>
      </w:r>
      <w:r w:rsidR="00A12ABC">
        <w:rPr>
          <w:rFonts w:ascii="Arial" w:eastAsia="Times New Roman" w:hAnsi="Arial"/>
          <w:bCs/>
          <w:color w:val="0070C0"/>
          <w:lang w:val="en-GB" w:eastAsia="fr-FR"/>
        </w:rPr>
        <w:t xml:space="preserve">meeting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>record</w:t>
      </w:r>
      <w:r w:rsidR="00A12ABC">
        <w:rPr>
          <w:rFonts w:ascii="Arial" w:eastAsia="Times New Roman" w:hAnsi="Arial"/>
          <w:bCs/>
          <w:color w:val="0070C0"/>
          <w:lang w:val="en-GB" w:eastAsia="fr-FR"/>
        </w:rPr>
        <w:t>ed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 a special note of thanks to 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 xml:space="preserve">Mr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Paul </w:t>
      </w:r>
      <w:r w:rsidR="00D77B55">
        <w:rPr>
          <w:rFonts w:ascii="Arial" w:eastAsia="Times New Roman" w:hAnsi="Arial"/>
          <w:bCs/>
          <w:color w:val="0070C0"/>
          <w:lang w:val="en-GB" w:eastAsia="fr-FR"/>
        </w:rPr>
        <w:t>Kelly f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or the many years of dedicated service to the work of </w:t>
      </w:r>
      <w:proofErr w:type="spellStart"/>
      <w:r w:rsidR="00A12AB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A12ABC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>WG</w:t>
      </w:r>
      <w:r w:rsidR="00281495">
        <w:rPr>
          <w:rFonts w:ascii="Arial" w:eastAsia="Times New Roman" w:hAnsi="Arial"/>
          <w:bCs/>
          <w:color w:val="0070C0"/>
          <w:lang w:val="en-GB" w:eastAsia="fr-FR"/>
        </w:rPr>
        <w:t>0</w:t>
      </w:r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1 in the development and maintenance of </w:t>
      </w:r>
      <w:proofErr w:type="spellStart"/>
      <w:r w:rsidRPr="00E8316A">
        <w:rPr>
          <w:rFonts w:ascii="Arial" w:eastAsia="Times New Roman" w:hAnsi="Arial"/>
          <w:bCs/>
          <w:color w:val="0070C0"/>
          <w:lang w:val="en-GB" w:eastAsia="fr-FR"/>
        </w:rPr>
        <w:t>ExTR</w:t>
      </w:r>
      <w:proofErr w:type="spellEnd"/>
      <w:r w:rsidRPr="00E8316A">
        <w:rPr>
          <w:rFonts w:ascii="Arial" w:eastAsia="Times New Roman" w:hAnsi="Arial"/>
          <w:bCs/>
          <w:color w:val="0070C0"/>
          <w:lang w:val="en-GB" w:eastAsia="fr-FR"/>
        </w:rPr>
        <w:t xml:space="preserve"> blanks</w:t>
      </w:r>
      <w:r w:rsidR="00A12ABC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700DE0B9" w14:textId="0F4C8416" w:rsidR="009F1CDC" w:rsidRPr="00934B01" w:rsidRDefault="009F1CDC" w:rsidP="009F1CDC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</w:t>
      </w:r>
      <w:r w:rsidRPr="00A12AB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/1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</w:p>
    <w:p w14:paraId="1AEDF663" w14:textId="53BF3F1E" w:rsidR="004F7CF7" w:rsidRDefault="009F1CDC" w:rsidP="009F1CDC">
      <w:pPr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Mr Kiddle will work with the Secretariat to clarify the processes of inserting new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DS links in existing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ExTR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blanks and also of inserting any applicable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DS links into new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ExTR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blanks.</w:t>
      </w:r>
    </w:p>
    <w:p w14:paraId="1EB50951" w14:textId="77777777" w:rsidR="00825650" w:rsidRPr="0072042E" w:rsidRDefault="00025AA0" w:rsidP="00E179E6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72042E">
        <w:rPr>
          <w:rFonts w:ascii="Arial" w:eastAsia="Times New Roman" w:hAnsi="Arial" w:cs="Arial"/>
          <w:b/>
          <w:iCs/>
          <w:sz w:val="24"/>
          <w:szCs w:val="24"/>
          <w:lang w:val="en-GB"/>
        </w:rPr>
        <w:t>7</w:t>
      </w:r>
      <w:r w:rsidR="00825650" w:rsidRPr="0072042E">
        <w:rPr>
          <w:rFonts w:ascii="Arial" w:eastAsia="Times New Roman" w:hAnsi="Arial" w:cs="Arial"/>
          <w:b/>
          <w:iCs/>
          <w:sz w:val="24"/>
          <w:szCs w:val="24"/>
          <w:lang w:val="en-GB"/>
        </w:rPr>
        <w:t>.2</w:t>
      </w:r>
      <w:r w:rsidR="00825650" w:rsidRPr="0072042E">
        <w:rPr>
          <w:rFonts w:ascii="Arial" w:eastAsia="Times New Roman" w:hAnsi="Arial" w:cs="Arial"/>
          <w:b/>
          <w:iCs/>
          <w:sz w:val="24"/>
          <w:szCs w:val="24"/>
          <w:lang w:val="en-GB"/>
        </w:rPr>
        <w:tab/>
      </w:r>
      <w:proofErr w:type="spellStart"/>
      <w:r w:rsidR="00825650" w:rsidRPr="0072042E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="00825650" w:rsidRPr="0072042E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="00033E52" w:rsidRPr="0072042E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</w:t>
      </w:r>
      <w:r w:rsidR="00F84145" w:rsidRPr="0072042E">
        <w:rPr>
          <w:rFonts w:ascii="Arial" w:hAnsi="Arial" w:cs="Arial"/>
          <w:b/>
          <w:iCs/>
          <w:sz w:val="24"/>
          <w:szCs w:val="24"/>
          <w:lang w:val="en-GB" w:eastAsia="zh-CN"/>
        </w:rPr>
        <w:t>0</w:t>
      </w:r>
      <w:r w:rsidR="00825650" w:rsidRPr="0072042E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3 </w:t>
      </w:r>
      <w:r w:rsidR="00825650" w:rsidRPr="0072042E">
        <w:rPr>
          <w:rFonts w:ascii="Arial" w:eastAsia="Times New Roman" w:hAnsi="Arial" w:cs="Arial"/>
          <w:b/>
          <w:iCs/>
          <w:sz w:val="24"/>
          <w:szCs w:val="24"/>
        </w:rPr>
        <w:t>Documentation and Drawing Requirements</w:t>
      </w:r>
    </w:p>
    <w:p w14:paraId="313546BE" w14:textId="6A536325" w:rsidR="00797832" w:rsidRPr="0072042E" w:rsidRDefault="00797832" w:rsidP="00E179E6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8A6E4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8A6E48" w:rsidRPr="008A6E4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="008F1FD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</w:t>
      </w:r>
    </w:p>
    <w:p w14:paraId="6A0CA203" w14:textId="28256802" w:rsidR="008A6E48" w:rsidRDefault="00A7378F" w:rsidP="00A7378F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72042E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72042E">
        <w:rPr>
          <w:rFonts w:ascii="Arial" w:hAnsi="Arial" w:hint="eastAsia"/>
          <w:bCs/>
          <w:color w:val="0070C0"/>
          <w:lang w:val="en-GB" w:eastAsia="zh-CN"/>
        </w:rPr>
        <w:t xml:space="preserve"> the 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report from </w:t>
      </w:r>
      <w:proofErr w:type="spellStart"/>
      <w:r w:rsidRPr="0072042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 WG 03 Conven</w:t>
      </w:r>
      <w:r w:rsidR="00797832"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>r, Mr Ron Webb</w:t>
      </w:r>
      <w:r w:rsidR="009D698E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D92CCB">
        <w:rPr>
          <w:rFonts w:ascii="Arial" w:eastAsia="Times New Roman" w:hAnsi="Arial"/>
          <w:bCs/>
          <w:color w:val="0070C0"/>
          <w:lang w:val="en-GB" w:eastAsia="fr-FR"/>
        </w:rPr>
        <w:t xml:space="preserve">as 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circulated as </w:t>
      </w:r>
      <w:proofErr w:type="spellStart"/>
      <w:r w:rsidRPr="0072042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72042E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0C55DB">
        <w:rPr>
          <w:rFonts w:ascii="Arial" w:eastAsia="Times New Roman" w:hAnsi="Arial"/>
          <w:bCs/>
          <w:color w:val="0070C0"/>
          <w:lang w:val="en-GB" w:eastAsia="fr-FR"/>
        </w:rPr>
        <w:t>6</w:t>
      </w:r>
      <w:r w:rsidR="006C5908">
        <w:rPr>
          <w:rFonts w:ascii="Arial" w:eastAsia="Times New Roman" w:hAnsi="Arial"/>
          <w:bCs/>
          <w:color w:val="0070C0"/>
          <w:lang w:val="en-GB" w:eastAsia="fr-FR"/>
        </w:rPr>
        <w:t>54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>/R</w:t>
      </w:r>
      <w:r w:rsidR="004F7CF7">
        <w:rPr>
          <w:rFonts w:ascii="Arial" w:eastAsia="Times New Roman" w:hAnsi="Arial"/>
          <w:bCs/>
          <w:color w:val="0070C0"/>
          <w:lang w:val="en-GB" w:eastAsia="fr-FR"/>
        </w:rPr>
        <w:t>, noting the status of their work and the likely conclusion during Q1 of 2022</w:t>
      </w:r>
      <w:r w:rsidR="008F5E11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3E13DA43" w14:textId="41488A94" w:rsidR="00365374" w:rsidRDefault="00365374" w:rsidP="00A7378F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16F92D21" w14:textId="77777777" w:rsidR="00365374" w:rsidRDefault="00365374" w:rsidP="00A7378F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48EE0023" w14:textId="77777777" w:rsidR="00D92CCB" w:rsidRPr="007374D6" w:rsidRDefault="00D92CCB" w:rsidP="00504CE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lastRenderedPageBreak/>
        <w:t>7.3</w:t>
      </w:r>
      <w:r w:rsidRPr="007374D6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>
        <w:rPr>
          <w:rFonts w:ascii="Arial" w:hAnsi="Arial" w:cs="Arial"/>
          <w:b/>
          <w:iCs/>
          <w:sz w:val="24"/>
          <w:szCs w:val="24"/>
          <w:lang w:val="en-GB" w:eastAsia="zh-CN"/>
        </w:rPr>
        <w:t>4 Uncertainty of Measurement</w:t>
      </w:r>
    </w:p>
    <w:p w14:paraId="20AB9DAD" w14:textId="307AF65C" w:rsidR="00797832" w:rsidRPr="00934B01" w:rsidRDefault="00797832" w:rsidP="00D92CCB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 w:rsidRPr="00CB5DFA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1/</w:t>
      </w:r>
      <w:r w:rsidR="00CB5DFA" w:rsidRPr="00CB5DFA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14</w:t>
      </w:r>
    </w:p>
    <w:p w14:paraId="5F62C3E5" w14:textId="156D3B0E" w:rsidR="0010237E" w:rsidRDefault="007D72BE" w:rsidP="0010237E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72042E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72042E">
        <w:rPr>
          <w:rFonts w:ascii="Arial" w:hAnsi="Arial" w:hint="eastAsia"/>
          <w:bCs/>
          <w:color w:val="0070C0"/>
          <w:lang w:val="en-GB" w:eastAsia="zh-CN"/>
        </w:rPr>
        <w:t xml:space="preserve"> the 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report from </w:t>
      </w:r>
      <w:proofErr w:type="spellStart"/>
      <w:r w:rsidRPr="0072042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 WG 0</w:t>
      </w:r>
      <w:r w:rsidR="00752CEB">
        <w:rPr>
          <w:rFonts w:ascii="Arial" w:eastAsia="Times New Roman" w:hAnsi="Arial"/>
          <w:bCs/>
          <w:color w:val="0070C0"/>
          <w:lang w:val="en-GB" w:eastAsia="fr-FR"/>
        </w:rPr>
        <w:t>4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797832">
        <w:rPr>
          <w:rFonts w:ascii="Arial" w:eastAsia="Times New Roman" w:hAnsi="Arial"/>
          <w:bCs/>
          <w:color w:val="0070C0"/>
          <w:lang w:val="en-GB" w:eastAsia="fr-FR"/>
        </w:rPr>
        <w:t xml:space="preserve">Convener, Mr David </w:t>
      </w:r>
      <w:proofErr w:type="spellStart"/>
      <w:r w:rsidR="00797832">
        <w:rPr>
          <w:rFonts w:ascii="Arial" w:eastAsia="Times New Roman" w:hAnsi="Arial"/>
          <w:bCs/>
          <w:color w:val="0070C0"/>
          <w:lang w:val="en-GB" w:eastAsia="fr-FR"/>
        </w:rPr>
        <w:t>Stubbings</w:t>
      </w:r>
      <w:proofErr w:type="spellEnd"/>
      <w:r w:rsidR="00797832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  <w:r w:rsidR="00797832" w:rsidRPr="00797832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="00797832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10237E">
        <w:rPr>
          <w:rFonts w:ascii="Arial" w:eastAsia="Times New Roman" w:hAnsi="Arial"/>
          <w:bCs/>
          <w:color w:val="0070C0"/>
          <w:lang w:val="en-GB" w:eastAsia="fr-FR"/>
        </w:rPr>
        <w:t xml:space="preserve">to recommend to the </w:t>
      </w:r>
      <w:proofErr w:type="spellStart"/>
      <w:r w:rsidR="0010237E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="0010237E">
        <w:rPr>
          <w:rFonts w:ascii="Arial" w:eastAsia="Times New Roman" w:hAnsi="Arial"/>
          <w:bCs/>
          <w:color w:val="0070C0"/>
          <w:lang w:val="en-GB" w:eastAsia="fr-FR"/>
        </w:rPr>
        <w:t xml:space="preserve"> that the revision of </w:t>
      </w:r>
      <w:proofErr w:type="spellStart"/>
      <w:r w:rsidR="0010237E"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 w:rsidR="0010237E">
        <w:rPr>
          <w:rFonts w:ascii="Arial" w:eastAsia="Times New Roman" w:hAnsi="Arial"/>
          <w:bCs/>
          <w:color w:val="0070C0"/>
          <w:lang w:val="en-GB" w:eastAsia="fr-FR"/>
        </w:rPr>
        <w:t xml:space="preserve"> OD 012 (as circulated as </w:t>
      </w:r>
      <w:proofErr w:type="spellStart"/>
      <w:r w:rsidR="0010237E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="0010237E">
        <w:rPr>
          <w:rFonts w:ascii="Arial" w:eastAsia="Times New Roman" w:hAnsi="Arial"/>
          <w:bCs/>
          <w:color w:val="0070C0"/>
          <w:lang w:val="en-GB" w:eastAsia="fr-FR"/>
        </w:rPr>
        <w:t>/1735/DV) proceed to publication.</w:t>
      </w:r>
    </w:p>
    <w:p w14:paraId="72CAFCC2" w14:textId="29A61A6A" w:rsidR="0010237E" w:rsidRDefault="0010237E" w:rsidP="0010237E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The meeting also agreed that further changes can be proposed for a subsequent revision of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OD 012. </w:t>
      </w:r>
      <w:r w:rsidR="00E03F28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lang w:val="en-GB" w:eastAsia="fr-FR"/>
        </w:rPr>
        <w:t>Mr Schuller to provide a proposal regarding Annex C.</w:t>
      </w:r>
    </w:p>
    <w:p w14:paraId="1CEF6CC5" w14:textId="77777777" w:rsidR="007F3C58" w:rsidRPr="007374D6" w:rsidRDefault="00025AA0" w:rsidP="00504CE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7</w:t>
      </w:r>
      <w:r w:rsidR="00825650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.</w:t>
      </w:r>
      <w:r w:rsidR="007D72BE">
        <w:rPr>
          <w:rFonts w:ascii="Arial" w:eastAsia="Times New Roman" w:hAnsi="Arial" w:cs="Arial"/>
          <w:b/>
          <w:sz w:val="24"/>
          <w:szCs w:val="24"/>
          <w:lang w:val="pt-BR" w:eastAsia="zh-CN"/>
        </w:rPr>
        <w:t>4</w:t>
      </w:r>
      <w:r w:rsidR="00825650" w:rsidRPr="007374D6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="00825650"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proofErr w:type="spellStart"/>
      <w:r w:rsidR="00924E0A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="00924E0A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="00033E52"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</w:t>
      </w:r>
      <w:r w:rsidR="00F84145"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>0</w:t>
      </w:r>
      <w:r w:rsidR="00924E0A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6 Rules of procedures for Testing at Other Locations</w:t>
      </w:r>
    </w:p>
    <w:p w14:paraId="0790EACA" w14:textId="32474F02" w:rsidR="00797832" w:rsidRPr="00934B01" w:rsidRDefault="00797832" w:rsidP="0079783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</w:t>
      </w:r>
      <w:r w:rsidR="008E23BF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/15</w:t>
      </w:r>
    </w:p>
    <w:p w14:paraId="1F007FF4" w14:textId="481D8D03" w:rsidR="00504CEB" w:rsidRDefault="00797832" w:rsidP="00846D27">
      <w:pPr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 w:rsid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5E0750" w:rsidRPr="00464EBE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="00464EBE" w:rsidRPr="00464EB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publication of </w:t>
      </w:r>
      <w:proofErr w:type="spellStart"/>
      <w:r w:rsidR="00464EBE" w:rsidRPr="00464EBE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464EBE" w:rsidRPr="00464EB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024 Edition 4.0</w:t>
      </w:r>
      <w:r w:rsidR="00846D2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a summary by the Convener of the key changes regarding the new online register.</w:t>
      </w:r>
      <w:r w:rsidR="00104DB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 The meeting also noted feedback from the use of </w:t>
      </w:r>
      <w:proofErr w:type="spellStart"/>
      <w:r w:rsidR="00104DB7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104DB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024 and requested that the WG reconvene to clarify the definition of “third party test facilities”</w:t>
      </w:r>
      <w:r w:rsidR="00587E91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  <w:r w:rsidR="00104DB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</w:p>
    <w:p w14:paraId="2D4A4E09" w14:textId="77777777" w:rsidR="00104DB7" w:rsidRDefault="00104DB7" w:rsidP="00846D27">
      <w:pPr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71396504" w14:textId="77777777" w:rsidR="00825650" w:rsidRDefault="00025AA0" w:rsidP="008930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zh-CN"/>
        </w:rPr>
      </w:pPr>
      <w:r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7</w:t>
      </w:r>
      <w:r w:rsidR="007F3C58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.</w:t>
      </w:r>
      <w:r w:rsidR="007D72BE">
        <w:rPr>
          <w:rFonts w:ascii="Arial" w:eastAsia="Times New Roman" w:hAnsi="Arial" w:cs="Arial"/>
          <w:b/>
          <w:sz w:val="24"/>
          <w:szCs w:val="24"/>
          <w:lang w:val="pt-BR" w:eastAsia="zh-CN"/>
        </w:rPr>
        <w:t>5</w:t>
      </w:r>
      <w:r w:rsidR="007F3C58"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r w:rsidR="00825650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ExTAG WG</w:t>
      </w:r>
      <w:r w:rsidR="00033E52" w:rsidRPr="007374D6">
        <w:rPr>
          <w:rFonts w:ascii="Arial" w:hAnsi="Arial" w:cs="Arial"/>
          <w:b/>
          <w:sz w:val="24"/>
          <w:szCs w:val="24"/>
          <w:lang w:val="pt-BR" w:eastAsia="zh-CN"/>
        </w:rPr>
        <w:t xml:space="preserve"> </w:t>
      </w:r>
      <w:r w:rsidR="00825650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10 Proficiency Testing</w:t>
      </w:r>
    </w:p>
    <w:p w14:paraId="57A3A7AA" w14:textId="22BC7D2C" w:rsidR="00797832" w:rsidRPr="00934B01" w:rsidRDefault="00797832" w:rsidP="0079783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104DB7"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16</w:t>
      </w:r>
    </w:p>
    <w:p w14:paraId="2AA081D4" w14:textId="6F055F15" w:rsidR="00BC2437" w:rsidRDefault="00797832" w:rsidP="00797832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72042E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72042E">
        <w:rPr>
          <w:rFonts w:ascii="Arial" w:hAnsi="Arial" w:hint="eastAsia"/>
          <w:bCs/>
          <w:color w:val="0070C0"/>
          <w:lang w:val="en-GB" w:eastAsia="zh-CN"/>
        </w:rPr>
        <w:t xml:space="preserve"> the 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report from </w:t>
      </w:r>
      <w:proofErr w:type="spellStart"/>
      <w:r w:rsidRPr="0072042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10 Convener, </w:t>
      </w:r>
      <w:r w:rsidR="00281495">
        <w:rPr>
          <w:rFonts w:ascii="Arial" w:eastAsia="Times New Roman" w:hAnsi="Arial"/>
          <w:bCs/>
          <w:color w:val="0070C0"/>
          <w:lang w:val="en-GB" w:eastAsia="fr-FR"/>
        </w:rPr>
        <w:t xml:space="preserve">Mr. </w:t>
      </w:r>
      <w:r w:rsidR="00B53109">
        <w:rPr>
          <w:rFonts w:ascii="Arial" w:eastAsia="Times New Roman" w:hAnsi="Arial"/>
          <w:bCs/>
          <w:color w:val="0070C0"/>
          <w:lang w:val="en-GB" w:eastAsia="fr-FR"/>
        </w:rPr>
        <w:t xml:space="preserve">Tim Krause as circulated as </w:t>
      </w:r>
      <w:proofErr w:type="spellStart"/>
      <w:r w:rsidR="00B53109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B53109">
        <w:rPr>
          <w:rFonts w:ascii="Arial" w:eastAsia="Times New Roman" w:hAnsi="Arial"/>
          <w:bCs/>
          <w:color w:val="0070C0"/>
          <w:lang w:val="en-GB" w:eastAsia="fr-FR"/>
        </w:rPr>
        <w:t>/655/R</w:t>
      </w:r>
      <w:r w:rsidR="00215EFF">
        <w:rPr>
          <w:rFonts w:ascii="Arial" w:eastAsia="Times New Roman" w:hAnsi="Arial"/>
          <w:bCs/>
          <w:color w:val="0070C0"/>
          <w:lang w:val="en-GB" w:eastAsia="fr-FR"/>
        </w:rPr>
        <w:t>.</w:t>
      </w:r>
      <w:r w:rsidR="00F91A7D">
        <w:rPr>
          <w:rFonts w:ascii="Arial" w:eastAsia="Times New Roman" w:hAnsi="Arial"/>
          <w:bCs/>
          <w:color w:val="0070C0"/>
          <w:lang w:val="en-GB" w:eastAsia="fr-FR"/>
        </w:rPr>
        <w:t xml:space="preserve">  </w:t>
      </w:r>
      <w:r w:rsidR="00BC2437">
        <w:rPr>
          <w:rFonts w:ascii="Arial" w:eastAsia="Times New Roman" w:hAnsi="Arial"/>
          <w:bCs/>
          <w:color w:val="0070C0"/>
          <w:lang w:val="en-GB" w:eastAsia="fr-FR"/>
        </w:rPr>
        <w:t xml:space="preserve">  </w:t>
      </w:r>
    </w:p>
    <w:p w14:paraId="7F57E37D" w14:textId="61CD51E9" w:rsidR="00215EFF" w:rsidRPr="00934B01" w:rsidRDefault="00215EFF" w:rsidP="00215EFF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2021/1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7</w:t>
      </w:r>
    </w:p>
    <w:p w14:paraId="23B7BBFE" w14:textId="4133CB95" w:rsidR="00F91A7D" w:rsidRDefault="005810A2" w:rsidP="00215EFF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In considering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/656/CD, m</w:t>
      </w:r>
      <w:r w:rsidR="00215EFF"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embers </w:t>
      </w:r>
      <w:r w:rsidR="00797832" w:rsidRPr="00797832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="00797832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797832" w:rsidRPr="005810A2">
        <w:rPr>
          <w:rFonts w:ascii="Arial" w:eastAsia="Times New Roman" w:hAnsi="Arial"/>
          <w:bCs/>
          <w:color w:val="0070C0"/>
          <w:lang w:val="en-GB" w:eastAsia="fr-FR"/>
        </w:rPr>
        <w:t>to re</w:t>
      </w:r>
      <w:r w:rsidR="00BC2437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quest </w:t>
      </w:r>
      <w:proofErr w:type="spellStart"/>
      <w:r w:rsidR="00BC2437" w:rsidRPr="005810A2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BC2437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WG10 to consider the comments from this meeting in preparing a further revision </w:t>
      </w:r>
      <w:r w:rsidR="00797832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of </w:t>
      </w:r>
      <w:proofErr w:type="spellStart"/>
      <w:r w:rsidR="00797832" w:rsidRPr="005810A2"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 w:rsidR="00797832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OD </w:t>
      </w:r>
      <w:r w:rsidR="00B53109" w:rsidRPr="005810A2">
        <w:rPr>
          <w:rFonts w:ascii="Arial" w:eastAsia="Times New Roman" w:hAnsi="Arial"/>
          <w:bCs/>
          <w:color w:val="0070C0"/>
          <w:lang w:val="en-GB" w:eastAsia="fr-FR"/>
        </w:rPr>
        <w:t>202</w:t>
      </w:r>
      <w:r w:rsidR="00BC2437" w:rsidRPr="005810A2">
        <w:rPr>
          <w:rFonts w:ascii="Arial" w:eastAsia="Times New Roman" w:hAnsi="Arial"/>
          <w:bCs/>
          <w:color w:val="0070C0"/>
          <w:lang w:val="en-GB" w:eastAsia="fr-FR"/>
        </w:rPr>
        <w:t>.  Key areas of comment were the recognition of</w:t>
      </w:r>
      <w:r w:rsidR="00F91A7D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0B63B2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participation in </w:t>
      </w:r>
      <w:r w:rsidR="00F91A7D" w:rsidRPr="005810A2">
        <w:rPr>
          <w:rFonts w:ascii="Arial" w:eastAsia="Times New Roman" w:hAnsi="Arial"/>
          <w:bCs/>
          <w:color w:val="0070C0"/>
          <w:lang w:val="en-GB" w:eastAsia="fr-FR"/>
        </w:rPr>
        <w:t>other proficiency testing progr</w:t>
      </w:r>
      <w:r w:rsidR="00F91A7D">
        <w:rPr>
          <w:rFonts w:ascii="Arial" w:eastAsia="Times New Roman" w:hAnsi="Arial"/>
          <w:bCs/>
          <w:color w:val="0070C0"/>
          <w:lang w:val="en-GB" w:eastAsia="fr-FR"/>
        </w:rPr>
        <w:t>ams</w:t>
      </w:r>
      <w:r w:rsidR="000B63B2">
        <w:rPr>
          <w:rFonts w:ascii="Arial" w:eastAsia="Times New Roman" w:hAnsi="Arial"/>
          <w:bCs/>
          <w:color w:val="0070C0"/>
          <w:lang w:val="en-GB" w:eastAsia="fr-FR"/>
        </w:rPr>
        <w:t xml:space="preserve"> and to clarify requirements in the situation of sub-contracting of testing arrangements</w:t>
      </w:r>
      <w:r w:rsidR="00BC2437">
        <w:rPr>
          <w:rFonts w:ascii="Arial" w:eastAsia="Times New Roman" w:hAnsi="Arial"/>
          <w:bCs/>
          <w:color w:val="0070C0"/>
          <w:lang w:val="en-GB" w:eastAsia="fr-FR"/>
        </w:rPr>
        <w:t xml:space="preserve"> and also tests without an asterisk in the TCD</w:t>
      </w:r>
      <w:r w:rsidR="000B63B2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2707C2E1" w14:textId="77777777" w:rsidR="007D72BE" w:rsidRDefault="007D72BE" w:rsidP="002A70A6">
      <w:pPr>
        <w:numPr>
          <w:ilvl w:val="1"/>
          <w:numId w:val="0"/>
        </w:numPr>
        <w:tabs>
          <w:tab w:val="left" w:pos="-1415"/>
          <w:tab w:val="left" w:pos="-708"/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sz w:val="24"/>
          <w:szCs w:val="24"/>
          <w:lang w:val="pt-BR" w:eastAsia="zh-CN"/>
        </w:rPr>
      </w:pPr>
      <w:r w:rsidRPr="00CA3539">
        <w:rPr>
          <w:rFonts w:ascii="Arial" w:eastAsia="Times New Roman" w:hAnsi="Arial" w:cs="Arial"/>
          <w:b/>
          <w:sz w:val="24"/>
          <w:szCs w:val="24"/>
          <w:lang w:val="pt-BR" w:eastAsia="zh-CN"/>
        </w:rPr>
        <w:t>7.6</w:t>
      </w:r>
      <w:r w:rsidR="002A70A6" w:rsidRPr="00CA3539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r w:rsidRPr="00CA3539">
        <w:rPr>
          <w:rFonts w:ascii="Arial" w:eastAsia="Times New Roman" w:hAnsi="Arial" w:cs="Arial"/>
          <w:b/>
          <w:sz w:val="24"/>
          <w:szCs w:val="24"/>
          <w:lang w:val="pt-BR" w:eastAsia="zh-CN"/>
        </w:rPr>
        <w:t>ExTAG WG</w:t>
      </w:r>
      <w:r w:rsidRPr="00CA3539">
        <w:rPr>
          <w:rFonts w:ascii="Arial" w:hAnsi="Arial" w:cs="Arial"/>
          <w:b/>
          <w:sz w:val="24"/>
          <w:szCs w:val="24"/>
          <w:lang w:val="pt-BR" w:eastAsia="zh-CN"/>
        </w:rPr>
        <w:t xml:space="preserve"> </w:t>
      </w:r>
      <w:r w:rsidRPr="00CA3539">
        <w:rPr>
          <w:rFonts w:ascii="Arial" w:eastAsia="Times New Roman" w:hAnsi="Arial" w:cs="Arial"/>
          <w:b/>
          <w:sz w:val="24"/>
          <w:szCs w:val="24"/>
          <w:lang w:val="pt-BR" w:eastAsia="zh-CN"/>
        </w:rPr>
        <w:t>12 Retention of Records</w:t>
      </w:r>
    </w:p>
    <w:p w14:paraId="6CD02092" w14:textId="0ADF2911" w:rsidR="005E0750" w:rsidRPr="00934B01" w:rsidRDefault="005E0750" w:rsidP="005E0750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CA353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CA3539" w:rsidRPr="00CA353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18</w:t>
      </w:r>
    </w:p>
    <w:p w14:paraId="187AFC83" w14:textId="77777777" w:rsidR="00FB75EA" w:rsidRDefault="005E0750" w:rsidP="005E0750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 w:rsidR="00FB75E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FB75EA" w:rsidRPr="00FB75EA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 w:rsidR="00FB75E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verbal report from the Convener, Mr Jasmin </w:t>
      </w:r>
      <w:proofErr w:type="spellStart"/>
      <w:r w:rsidR="00FB75EA">
        <w:rPr>
          <w:rFonts w:ascii="Arial" w:eastAsia="Times New Roman" w:hAnsi="Arial"/>
          <w:bCs/>
          <w:color w:val="0070C0"/>
          <w:szCs w:val="24"/>
          <w:lang w:val="en-GB" w:eastAsia="fr-FR"/>
        </w:rPr>
        <w:t>Omerovic</w:t>
      </w:r>
      <w:proofErr w:type="spellEnd"/>
      <w:r w:rsidR="00FB75E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5E075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="00464EB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publication of </w:t>
      </w:r>
      <w:proofErr w:type="spellStart"/>
      <w:r w:rsidR="00464EBE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464EB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207, Edition 2.0</w:t>
      </w:r>
      <w:r w:rsidR="00FB75E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with key changes being to Annex A. </w:t>
      </w:r>
    </w:p>
    <w:p w14:paraId="474BDB66" w14:textId="0B27885E" w:rsidR="00CA3539" w:rsidRDefault="00FB75EA" w:rsidP="00AB742B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and Assessors are invited to submit feedback from their use of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207.</w:t>
      </w:r>
    </w:p>
    <w:p w14:paraId="06A72304" w14:textId="77777777" w:rsidR="00AB742B" w:rsidRDefault="00AB742B" w:rsidP="00AB74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6170D2C8" w14:textId="77777777" w:rsidR="00C13DDB" w:rsidRPr="00BF4081" w:rsidRDefault="00C13DDB" w:rsidP="009C7FBB">
      <w:pPr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BF4081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BF4081">
        <w:rPr>
          <w:rFonts w:ascii="Arial" w:eastAsia="Times New Roman" w:hAnsi="Arial" w:cs="Arial"/>
          <w:b/>
          <w:sz w:val="24"/>
          <w:szCs w:val="24"/>
          <w:lang w:val="en-GB"/>
        </w:rPr>
        <w:t xml:space="preserve"> WG 14 Certification of Ex Equipment Assemblies, IEC TS 60079-46</w:t>
      </w:r>
    </w:p>
    <w:p w14:paraId="0949A2A1" w14:textId="4B47255E" w:rsidR="005E0750" w:rsidRPr="005E0750" w:rsidRDefault="005E0750" w:rsidP="005E0750">
      <w:pPr>
        <w:spacing w:after="0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bookmarkStart w:id="3" w:name="_Hlk81429449"/>
      <w:r w:rsidRPr="005E075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</w:t>
      </w:r>
      <w:r w:rsidRPr="00AB742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21/</w:t>
      </w:r>
      <w:r w:rsidR="00AB742B" w:rsidRPr="00AB742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19</w:t>
      </w:r>
    </w:p>
    <w:p w14:paraId="3C7F9153" w14:textId="77777777" w:rsidR="003D21EB" w:rsidRDefault="005E0750" w:rsidP="005E0750">
      <w:pPr>
        <w:spacing w:after="0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5E0750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5E0750">
        <w:rPr>
          <w:rFonts w:ascii="Arial" w:hAnsi="Arial" w:hint="eastAsia"/>
          <w:bCs/>
          <w:color w:val="0070C0"/>
          <w:lang w:val="en-GB" w:eastAsia="zh-CN"/>
        </w:rPr>
        <w:t xml:space="preserve"> </w:t>
      </w:r>
      <w:r w:rsidRPr="005E0750">
        <w:rPr>
          <w:rFonts w:ascii="Arial" w:hAnsi="Arial"/>
          <w:bCs/>
          <w:color w:val="0070C0"/>
          <w:lang w:val="en-GB" w:eastAsia="zh-CN"/>
        </w:rPr>
        <w:t xml:space="preserve">a report from </w:t>
      </w:r>
      <w:proofErr w:type="spellStart"/>
      <w:r w:rsidRPr="005E075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E0750">
        <w:rPr>
          <w:rFonts w:ascii="Arial" w:eastAsia="Times New Roman" w:hAnsi="Arial"/>
          <w:bCs/>
          <w:color w:val="0070C0"/>
          <w:lang w:val="en-GB" w:eastAsia="fr-FR"/>
        </w:rPr>
        <w:t xml:space="preserve"> WG 1</w:t>
      </w:r>
      <w:r w:rsidR="00101FE2">
        <w:rPr>
          <w:rFonts w:ascii="Arial" w:eastAsia="Times New Roman" w:hAnsi="Arial"/>
          <w:bCs/>
          <w:color w:val="0070C0"/>
          <w:lang w:val="en-GB" w:eastAsia="fr-FR"/>
        </w:rPr>
        <w:t>4</w:t>
      </w:r>
      <w:r w:rsidRPr="005E0750">
        <w:rPr>
          <w:rFonts w:ascii="Arial" w:eastAsia="Times New Roman" w:hAnsi="Arial"/>
          <w:bCs/>
          <w:color w:val="0070C0"/>
          <w:lang w:val="en-GB" w:eastAsia="fr-FR"/>
        </w:rPr>
        <w:t xml:space="preserve"> Convener</w:t>
      </w:r>
      <w:r w:rsidRPr="005E0750">
        <w:rPr>
          <w:rFonts w:ascii="Arial" w:hAnsi="Arial"/>
          <w:bCs/>
          <w:color w:val="0070C0"/>
          <w:lang w:val="en-GB" w:eastAsia="zh-CN"/>
        </w:rPr>
        <w:t>,</w:t>
      </w:r>
      <w:r w:rsidR="008D7A44">
        <w:rPr>
          <w:rFonts w:ascii="Arial" w:hAnsi="Arial"/>
          <w:bCs/>
          <w:color w:val="0070C0"/>
          <w:lang w:val="en-GB" w:eastAsia="zh-CN"/>
        </w:rPr>
        <w:t xml:space="preserve"> </w:t>
      </w:r>
      <w:r w:rsidRPr="005E0750">
        <w:rPr>
          <w:rFonts w:ascii="Arial" w:hAnsi="Arial"/>
          <w:bCs/>
          <w:color w:val="0070C0"/>
          <w:lang w:val="en-GB" w:eastAsia="zh-CN"/>
        </w:rPr>
        <w:t xml:space="preserve">Mr Paul Kelly, </w:t>
      </w:r>
      <w:r w:rsidR="00781C6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(as tabled as Green Paper </w:t>
      </w:r>
      <w:proofErr w:type="spellStart"/>
      <w:r w:rsidR="00781C64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781C6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(2021Remote/WG14)04) </w:t>
      </w:r>
      <w:r w:rsidR="00AB742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in which Mr Kelly outlined a number of issues for further </w:t>
      </w:r>
      <w:proofErr w:type="spellStart"/>
      <w:r w:rsidR="00AB742B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AB742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consideration</w:t>
      </w:r>
      <w:r w:rsidR="00101FE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regarding the application of IEC TS 60079-46</w:t>
      </w:r>
      <w:r w:rsidR="00AB742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.    </w:t>
      </w:r>
    </w:p>
    <w:p w14:paraId="227FBC4E" w14:textId="1967C1B9" w:rsidR="003D21EB" w:rsidRDefault="00AB742B" w:rsidP="00365374">
      <w:pPr>
        <w:spacing w:after="0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Mr Coppler provided a response regarding concerns expressed by IEC TC31 AG55 as listed as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</w:t>
      </w:r>
      <w:r w:rsidR="00585893">
        <w:rPr>
          <w:rFonts w:ascii="Arial" w:eastAsia="Times New Roman" w:hAnsi="Arial"/>
          <w:bCs/>
          <w:color w:val="0070C0"/>
          <w:szCs w:val="24"/>
          <w:lang w:val="en-GB" w:eastAsia="fr-FR"/>
        </w:rPr>
        <w:t>4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’s issue #1.</w:t>
      </w:r>
      <w:r w:rsidR="00101FE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  </w:t>
      </w:r>
    </w:p>
    <w:p w14:paraId="13679EF4" w14:textId="7753F5D4" w:rsidR="005E0750" w:rsidRDefault="00101FE2" w:rsidP="00365374">
      <w:pPr>
        <w:spacing w:after="0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WG14 </w:t>
      </w:r>
      <w:r w:rsidR="003F2C39">
        <w:rPr>
          <w:rFonts w:ascii="Arial" w:eastAsia="Times New Roman" w:hAnsi="Arial"/>
          <w:bCs/>
          <w:color w:val="0070C0"/>
          <w:szCs w:val="24"/>
          <w:lang w:val="en-GB" w:eastAsia="fr-FR"/>
        </w:rPr>
        <w:t>is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614BD1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to be reactivated and are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requested to meet (possibly with the PT 60079-46) before the end of 2021 to discuss the issues listed for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further consideration and input to IEC TC 31 discussions.   </w:t>
      </w:r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</w:t>
      </w:r>
      <w:proofErr w:type="spellStart"/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Secretariat (assisted by Mr Coppler and Mr Kelly) is tasked to communicate the concerns of AG55 to </w:t>
      </w:r>
      <w:proofErr w:type="spellStart"/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>ExCBs</w:t>
      </w:r>
      <w:proofErr w:type="spellEnd"/>
      <w:r w:rsidR="005416D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to remind of the need to check for Specific Conditions of Use information included in certificates</w:t>
      </w:r>
      <w:r w:rsidR="008D5A8C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bookmarkEnd w:id="3"/>
    <w:p w14:paraId="3A553A17" w14:textId="2D60C0CA" w:rsidR="00E06E4E" w:rsidRDefault="00E06E4E" w:rsidP="005E0750">
      <w:pPr>
        <w:spacing w:after="0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73D0DFBE" w14:textId="77777777" w:rsidR="00365374" w:rsidRDefault="00365374" w:rsidP="005E0750">
      <w:pPr>
        <w:spacing w:after="0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4EF3F568" w14:textId="12615A50" w:rsidR="00E06E4E" w:rsidRPr="005E0750" w:rsidRDefault="00E06E4E" w:rsidP="00E06E4E">
      <w:pPr>
        <w:spacing w:after="0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E075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lastRenderedPageBreak/>
        <w:t>Decision 20</w:t>
      </w:r>
      <w:r w:rsidRPr="00AB742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21/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</w:t>
      </w:r>
    </w:p>
    <w:p w14:paraId="5A4692DC" w14:textId="34C6C929" w:rsidR="00E06E4E" w:rsidRPr="005E0750" w:rsidRDefault="00E06E4E" w:rsidP="005E0750">
      <w:pPr>
        <w:spacing w:after="0"/>
        <w:jc w:val="both"/>
        <w:rPr>
          <w:rFonts w:ascii="Arial" w:hAnsi="Arial"/>
          <w:b/>
          <w:bCs/>
          <w:color w:val="0070C0"/>
          <w:u w:val="single"/>
          <w:lang w:val="en-GB" w:eastAsia="zh-CN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Secretariat is tasked to provide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members with a discussion paper regarding the work of IEC TC 31 AG55 on the topic of Specific Conditions of Use following the October 2021 IEC TC 31 meetings.</w:t>
      </w:r>
    </w:p>
    <w:p w14:paraId="31CA82C1" w14:textId="77777777" w:rsidR="005E0750" w:rsidRPr="00BE51A3" w:rsidRDefault="005E0750" w:rsidP="00BE51A3">
      <w:pPr>
        <w:spacing w:after="0" w:line="240" w:lineRule="auto"/>
        <w:jc w:val="both"/>
        <w:rPr>
          <w:rFonts w:ascii="Arial" w:hAnsi="Arial"/>
          <w:b/>
          <w:bCs/>
          <w:color w:val="0070C0"/>
          <w:u w:val="single"/>
          <w:lang w:val="en-GB" w:eastAsia="zh-CN"/>
        </w:rPr>
      </w:pPr>
    </w:p>
    <w:p w14:paraId="1B047450" w14:textId="77777777" w:rsidR="00853D33" w:rsidRPr="00592693" w:rsidRDefault="00853D33" w:rsidP="009C7FBB">
      <w:pPr>
        <w:spacing w:after="0" w:line="240" w:lineRule="auto"/>
        <w:ind w:left="709" w:hanging="709"/>
        <w:rPr>
          <w:rFonts w:ascii="Arial" w:hAnsi="Arial"/>
          <w:b/>
          <w:i/>
          <w:color w:val="FF0000"/>
          <w:sz w:val="24"/>
          <w:szCs w:val="24"/>
        </w:rPr>
      </w:pPr>
      <w:r w:rsidRPr="00853D33">
        <w:rPr>
          <w:rFonts w:ascii="Arial" w:hAnsi="Arial"/>
          <w:b/>
          <w:sz w:val="24"/>
          <w:szCs w:val="24"/>
        </w:rPr>
        <w:t>7.</w:t>
      </w:r>
      <w:r w:rsidR="00780CE9">
        <w:rPr>
          <w:rFonts w:ascii="Arial" w:hAnsi="Arial"/>
          <w:b/>
          <w:sz w:val="24"/>
          <w:szCs w:val="24"/>
        </w:rPr>
        <w:t>8</w:t>
      </w:r>
      <w:r w:rsidRPr="00853D33">
        <w:rPr>
          <w:rFonts w:ascii="Arial" w:hAnsi="Arial"/>
          <w:b/>
          <w:sz w:val="24"/>
          <w:szCs w:val="24"/>
        </w:rPr>
        <w:t xml:space="preserve"> </w:t>
      </w:r>
      <w:r w:rsidRPr="00853D33">
        <w:rPr>
          <w:rFonts w:ascii="Arial" w:hAnsi="Arial"/>
          <w:b/>
          <w:sz w:val="24"/>
          <w:szCs w:val="24"/>
        </w:rPr>
        <w:tab/>
      </w:r>
      <w:proofErr w:type="spellStart"/>
      <w:r w:rsidRPr="00592693">
        <w:rPr>
          <w:rFonts w:ascii="Arial" w:hAnsi="Arial"/>
          <w:b/>
          <w:sz w:val="24"/>
          <w:szCs w:val="24"/>
        </w:rPr>
        <w:t>ExTAG</w:t>
      </w:r>
      <w:proofErr w:type="spellEnd"/>
      <w:r w:rsidR="006B369A" w:rsidRPr="00592693">
        <w:rPr>
          <w:rFonts w:ascii="Arial" w:hAnsi="Arial"/>
          <w:b/>
          <w:sz w:val="24"/>
          <w:szCs w:val="24"/>
        </w:rPr>
        <w:t xml:space="preserve"> </w:t>
      </w:r>
      <w:r w:rsidRPr="00592693">
        <w:rPr>
          <w:rFonts w:ascii="Arial" w:hAnsi="Arial"/>
          <w:b/>
          <w:sz w:val="24"/>
          <w:szCs w:val="24"/>
        </w:rPr>
        <w:t>AdhocWG1</w:t>
      </w:r>
      <w:r w:rsidRPr="00592693">
        <w:t xml:space="preserve"> </w:t>
      </w:r>
      <w:r w:rsidRPr="007C467F">
        <w:rPr>
          <w:rFonts w:ascii="Arial" w:hAnsi="Arial"/>
          <w:b/>
          <w:sz w:val="24"/>
          <w:szCs w:val="24"/>
        </w:rPr>
        <w:t>Modular concept for electrical Ex Equipment</w:t>
      </w:r>
      <w:r w:rsidR="00DB413A" w:rsidRPr="007C467F">
        <w:rPr>
          <w:rFonts w:ascii="Arial" w:hAnsi="Arial"/>
          <w:b/>
          <w:sz w:val="24"/>
          <w:szCs w:val="24"/>
        </w:rPr>
        <w:t xml:space="preserve"> </w:t>
      </w:r>
    </w:p>
    <w:p w14:paraId="02067D96" w14:textId="0F303132" w:rsidR="005E0750" w:rsidRPr="00934B01" w:rsidRDefault="005E0750" w:rsidP="005E0750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9D130A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9D130A" w:rsidRPr="009D130A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21</w:t>
      </w:r>
    </w:p>
    <w:p w14:paraId="4E0C8A61" w14:textId="2834F385" w:rsidR="005E0750" w:rsidRDefault="005E0750" w:rsidP="005E0750">
      <w:pPr>
        <w:spacing w:after="0" w:line="240" w:lineRule="auto"/>
        <w:jc w:val="both"/>
        <w:rPr>
          <w:rFonts w:ascii="Arial" w:hAnsi="Arial"/>
          <w:bCs/>
          <w:color w:val="0070C0"/>
          <w:lang w:val="en-GB" w:eastAsia="zh-CN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5E075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="0034491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publication of </w:t>
      </w:r>
      <w:proofErr w:type="spellStart"/>
      <w:r w:rsidR="00344915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34491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034, Edition 3.0</w:t>
      </w:r>
      <w:r w:rsidR="009D130A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46F74259" w14:textId="649EF283" w:rsidR="009D130A" w:rsidRDefault="009D130A">
      <w:pPr>
        <w:spacing w:after="0" w:line="240" w:lineRule="auto"/>
        <w:rPr>
          <w:rFonts w:ascii="Arial" w:hAnsi="Arial"/>
          <w:bCs/>
          <w:color w:val="0070C0"/>
          <w:lang w:val="en-GB" w:eastAsia="zh-CN"/>
        </w:rPr>
      </w:pPr>
    </w:p>
    <w:p w14:paraId="2CA6AD33" w14:textId="77777777" w:rsidR="00825650" w:rsidRDefault="00025AA0" w:rsidP="008930A6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8</w:t>
      </w:r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</w:t>
      </w:r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="00825650"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TAG </w:t>
      </w:r>
      <w:r w:rsidR="00B8473A" w:rsidRPr="007374D6">
        <w:rPr>
          <w:rFonts w:ascii="Arial" w:eastAsia="Times New Roman" w:hAnsi="Arial" w:cs="Arial"/>
          <w:b/>
          <w:iCs/>
          <w:sz w:val="24"/>
          <w:szCs w:val="24"/>
        </w:rPr>
        <w:t>Decision Sheets – Current Status</w:t>
      </w:r>
    </w:p>
    <w:p w14:paraId="114F38B9" w14:textId="77777777" w:rsidR="00820CC5" w:rsidRDefault="00025AA0" w:rsidP="00015238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>8</w:t>
      </w:r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.1 </w:t>
      </w:r>
      <w:r w:rsidR="00700C1A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="00820CC5" w:rsidRPr="007374D6">
        <w:rPr>
          <w:rFonts w:ascii="Arial" w:eastAsia="Times New Roman" w:hAnsi="Arial" w:cs="Arial"/>
          <w:b/>
          <w:bCs/>
          <w:iCs/>
          <w:sz w:val="24"/>
          <w:szCs w:val="24"/>
        </w:rPr>
        <w:t>Current Status</w:t>
      </w:r>
    </w:p>
    <w:p w14:paraId="273FD7B7" w14:textId="1A529089" w:rsidR="00825650" w:rsidRPr="00291D93" w:rsidRDefault="00820CC5" w:rsidP="008930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8.1.1 </w:t>
      </w:r>
      <w:r w:rsidR="00015238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825650" w:rsidRPr="00291D93">
        <w:rPr>
          <w:rFonts w:ascii="Arial" w:eastAsia="Times New Roman" w:hAnsi="Arial" w:cs="Arial"/>
          <w:b/>
          <w:bCs/>
          <w:i/>
          <w:iCs/>
          <w:sz w:val="24"/>
          <w:szCs w:val="24"/>
        </w:rPr>
        <w:t>T</w:t>
      </w:r>
      <w:r w:rsidR="00C85A7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he importance of </w:t>
      </w:r>
      <w:proofErr w:type="spellStart"/>
      <w:r w:rsidR="00825650" w:rsidRPr="00291D93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ExTAG</w:t>
      </w:r>
      <w:proofErr w:type="spellEnd"/>
      <w:r w:rsidR="00825650" w:rsidRPr="00291D93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Decision Sheets</w:t>
      </w:r>
      <w:r w:rsidR="00C85A73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and their location</w:t>
      </w:r>
    </w:p>
    <w:p w14:paraId="46EB7CB7" w14:textId="0B429714" w:rsidR="009D130A" w:rsidRDefault="00D259A2" w:rsidP="005810A2">
      <w:pPr>
        <w:spacing w:after="0" w:line="240" w:lineRule="auto"/>
        <w:jc w:val="both"/>
        <w:rPr>
          <w:rFonts w:ascii="Arial" w:eastAsia="Times New Roman" w:hAnsi="Arial"/>
          <w:color w:val="0070C0"/>
          <w:szCs w:val="24"/>
          <w:lang w:val="en-GB" w:eastAsia="fr-FR"/>
        </w:rPr>
      </w:pPr>
      <w:r w:rsidRPr="00D259A2">
        <w:rPr>
          <w:rFonts w:ascii="Arial" w:eastAsia="Times New Roman" w:hAnsi="Arial"/>
          <w:color w:val="0070C0"/>
          <w:szCs w:val="24"/>
          <w:lang w:val="en-GB" w:eastAsia="fr-FR"/>
        </w:rPr>
        <w:t>No decision recorded</w:t>
      </w:r>
      <w:r w:rsidR="00186FF4">
        <w:rPr>
          <w:rFonts w:ascii="Arial" w:eastAsia="Times New Roman" w:hAnsi="Arial"/>
          <w:color w:val="0070C0"/>
          <w:szCs w:val="24"/>
          <w:lang w:val="en-GB" w:eastAsia="fr-FR"/>
        </w:rPr>
        <w:t xml:space="preserve"> </w:t>
      </w:r>
      <w:r w:rsidR="00186FF4" w:rsidRPr="00186FF4">
        <w:rPr>
          <w:rFonts w:ascii="Arial" w:eastAsia="Times New Roman" w:hAnsi="Arial"/>
          <w:color w:val="0070C0"/>
          <w:szCs w:val="24"/>
          <w:lang w:val="en-GB" w:eastAsia="fr-FR"/>
        </w:rPr>
        <w:tab/>
      </w:r>
    </w:p>
    <w:p w14:paraId="14AA9B88" w14:textId="77777777" w:rsidR="005810A2" w:rsidRDefault="005810A2" w:rsidP="005810A2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3C7BFA4B" w14:textId="4DF9976F" w:rsidR="00820CC5" w:rsidRDefault="00820CC5" w:rsidP="008930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8.1.2</w:t>
      </w:r>
      <w:r>
        <w:rPr>
          <w:rFonts w:ascii="Arial" w:eastAsia="Times New Roman" w:hAnsi="Arial" w:cs="Arial"/>
          <w:b/>
          <w:i/>
          <w:sz w:val="24"/>
          <w:szCs w:val="24"/>
        </w:rPr>
        <w:tab/>
        <w:t>Decision sheets and Draft DS</w:t>
      </w:r>
      <w:r w:rsidR="003B2C00">
        <w:rPr>
          <w:rFonts w:ascii="Arial" w:eastAsia="Times New Roman" w:hAnsi="Arial" w:cs="Arial"/>
          <w:b/>
          <w:i/>
          <w:sz w:val="24"/>
          <w:szCs w:val="24"/>
        </w:rPr>
        <w:t xml:space="preserve"> dealt with since the 2020 </w:t>
      </w:r>
      <w:proofErr w:type="spellStart"/>
      <w:r w:rsidR="003B2C00">
        <w:rPr>
          <w:rFonts w:ascii="Arial" w:eastAsia="Times New Roman" w:hAnsi="Arial" w:cs="Arial"/>
          <w:b/>
          <w:i/>
          <w:sz w:val="24"/>
          <w:szCs w:val="24"/>
        </w:rPr>
        <w:t>ExTAG</w:t>
      </w:r>
      <w:proofErr w:type="spellEnd"/>
      <w:r w:rsidR="003B2C00">
        <w:rPr>
          <w:rFonts w:ascii="Arial" w:eastAsia="Times New Roman" w:hAnsi="Arial" w:cs="Arial"/>
          <w:b/>
          <w:i/>
          <w:sz w:val="24"/>
          <w:szCs w:val="24"/>
        </w:rPr>
        <w:t xml:space="preserve"> meeting</w:t>
      </w:r>
    </w:p>
    <w:p w14:paraId="17E1DE20" w14:textId="18114721" w:rsidR="003B2C00" w:rsidRPr="00934B01" w:rsidRDefault="003B2C00" w:rsidP="003B2C00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D259A2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D259A2" w:rsidRPr="00D259A2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22</w:t>
      </w:r>
    </w:p>
    <w:p w14:paraId="125D2B93" w14:textId="2E711CC1" w:rsidR="00820CC5" w:rsidRDefault="003B2C00" w:rsidP="00015238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3B2C00">
        <w:rPr>
          <w:rFonts w:ascii="Arial" w:eastAsia="Times New Roman" w:hAnsi="Arial"/>
          <w:bCs/>
          <w:color w:val="0070C0"/>
          <w:u w:val="single"/>
          <w:lang w:val="en-GB" w:eastAsia="fr-FR"/>
        </w:rPr>
        <w:t>noted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the list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(as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/657/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Inf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)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of </w:t>
      </w:r>
      <w:proofErr w:type="spellStart"/>
      <w:r w:rsidRPr="000F4314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Decision Sheets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3B2C00">
        <w:rPr>
          <w:rFonts w:ascii="Arial" w:eastAsia="Times New Roman" w:hAnsi="Arial"/>
          <w:bCs/>
          <w:color w:val="0070C0"/>
          <w:lang w:val="en-GB" w:eastAsia="fr-FR"/>
        </w:rPr>
        <w:t>and Draft DS dealt with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via correspondence since the 2020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meeting</w:t>
      </w:r>
      <w:r w:rsidR="00540CB8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  <w:r w:rsidR="00540CB8" w:rsidRPr="00540CB8">
        <w:rPr>
          <w:rFonts w:ascii="Arial" w:eastAsia="Times New Roman" w:hAnsi="Arial"/>
          <w:bCs/>
          <w:color w:val="0070C0"/>
          <w:u w:val="single"/>
          <w:lang w:val="en-GB" w:eastAsia="fr-FR"/>
        </w:rPr>
        <w:t>endorsed</w:t>
      </w:r>
      <w:r w:rsidR="00540CB8">
        <w:rPr>
          <w:rFonts w:ascii="Arial" w:eastAsia="Times New Roman" w:hAnsi="Arial"/>
          <w:bCs/>
          <w:color w:val="0070C0"/>
          <w:lang w:val="en-GB" w:eastAsia="fr-FR"/>
        </w:rPr>
        <w:t xml:space="preserve"> the report.</w:t>
      </w:r>
    </w:p>
    <w:p w14:paraId="3DF37812" w14:textId="77777777" w:rsidR="00960602" w:rsidRDefault="00960602" w:rsidP="008930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38CEA2ED" w14:textId="0EA64A43" w:rsidR="00825650" w:rsidRPr="007374D6" w:rsidRDefault="00025AA0" w:rsidP="003B2C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7374D6">
        <w:rPr>
          <w:rFonts w:ascii="Arial" w:eastAsia="Times New Roman" w:hAnsi="Arial" w:cs="Arial"/>
          <w:b/>
          <w:sz w:val="24"/>
          <w:szCs w:val="24"/>
        </w:rPr>
        <w:t>8</w:t>
      </w:r>
      <w:r w:rsidR="00825650" w:rsidRPr="007374D6">
        <w:rPr>
          <w:rFonts w:ascii="Arial" w:eastAsia="Times New Roman" w:hAnsi="Arial" w:cs="Arial"/>
          <w:b/>
          <w:sz w:val="24"/>
          <w:szCs w:val="24"/>
        </w:rPr>
        <w:t>.2</w:t>
      </w:r>
      <w:r w:rsidR="00825650"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5B50CE">
        <w:rPr>
          <w:rFonts w:ascii="Arial" w:eastAsia="Times New Roman" w:hAnsi="Arial" w:cs="Arial"/>
          <w:sz w:val="24"/>
          <w:szCs w:val="24"/>
        </w:rPr>
        <w:tab/>
      </w:r>
      <w:r w:rsidR="00825650" w:rsidRPr="007374D6">
        <w:rPr>
          <w:rFonts w:ascii="Arial" w:eastAsia="Times New Roman" w:hAnsi="Arial" w:cs="Arial"/>
          <w:b/>
          <w:sz w:val="24"/>
          <w:szCs w:val="24"/>
        </w:rPr>
        <w:t>Decision Sheets, now falling under the 5year review</w:t>
      </w:r>
      <w:r w:rsidR="003B2C00">
        <w:rPr>
          <w:rFonts w:ascii="Arial" w:eastAsia="Times New Roman" w:hAnsi="Arial" w:cs="Arial"/>
          <w:b/>
          <w:sz w:val="24"/>
          <w:szCs w:val="24"/>
        </w:rPr>
        <w:t xml:space="preserve"> that require confirmation</w:t>
      </w:r>
    </w:p>
    <w:p w14:paraId="2F66F5C2" w14:textId="77777777" w:rsidR="003B2C00" w:rsidRPr="00B06FCE" w:rsidRDefault="003B2C00" w:rsidP="003B2C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6FCE">
        <w:rPr>
          <w:rFonts w:ascii="Arial" w:eastAsia="Times New Roman" w:hAnsi="Arial" w:cs="Arial"/>
          <w:b/>
          <w:bCs/>
          <w:sz w:val="24"/>
          <w:szCs w:val="24"/>
        </w:rPr>
        <w:t>8.2.1</w:t>
      </w:r>
      <w:r w:rsidRPr="00B06FCE">
        <w:rPr>
          <w:rFonts w:ascii="Arial" w:eastAsia="Times New Roman" w:hAnsi="Arial" w:cs="Arial"/>
          <w:b/>
          <w:bCs/>
          <w:sz w:val="24"/>
          <w:szCs w:val="24"/>
        </w:rPr>
        <w:tab/>
        <w:t>Decision Sheets from 2015</w:t>
      </w:r>
    </w:p>
    <w:p w14:paraId="50495B8B" w14:textId="646E781B" w:rsidR="003B2C00" w:rsidRPr="00934B01" w:rsidRDefault="003B2C00" w:rsidP="003B2C00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CC1D3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CC1D39" w:rsidRPr="00CC1D3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23</w:t>
      </w:r>
    </w:p>
    <w:p w14:paraId="1AD281A9" w14:textId="77777777" w:rsidR="00B379E5" w:rsidRDefault="003B2C00" w:rsidP="003B2C0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2F78AF">
        <w:rPr>
          <w:rFonts w:ascii="Arial" w:eastAsia="Times New Roman" w:hAnsi="Arial"/>
          <w:bCs/>
          <w:color w:val="0070C0"/>
          <w:lang w:val="en-GB" w:eastAsia="fr-FR"/>
        </w:rPr>
        <w:t>noted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the </w:t>
      </w:r>
      <w:r w:rsidR="00901970">
        <w:rPr>
          <w:rFonts w:ascii="Arial" w:eastAsia="Times New Roman" w:hAnsi="Arial"/>
          <w:bCs/>
          <w:color w:val="0070C0"/>
          <w:lang w:val="en-GB" w:eastAsia="fr-FR"/>
        </w:rPr>
        <w:t xml:space="preserve">reconfirmation of a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list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(as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/6</w:t>
      </w:r>
      <w:r w:rsidR="00901970">
        <w:rPr>
          <w:rFonts w:ascii="Arial" w:eastAsia="Times New Roman" w:hAnsi="Arial"/>
          <w:bCs/>
          <w:color w:val="0070C0"/>
          <w:lang w:val="en-GB" w:eastAsia="fr-FR"/>
        </w:rPr>
        <w:t>49</w:t>
      </w:r>
      <w:r w:rsidR="00EB236C">
        <w:rPr>
          <w:rFonts w:ascii="Arial" w:eastAsia="Times New Roman" w:hAnsi="Arial"/>
          <w:bCs/>
          <w:color w:val="0070C0"/>
          <w:lang w:val="en-GB" w:eastAsia="fr-FR"/>
        </w:rPr>
        <w:t>A</w:t>
      </w:r>
      <w:r w:rsidR="00901970">
        <w:rPr>
          <w:rFonts w:ascii="Arial" w:eastAsia="Times New Roman" w:hAnsi="Arial"/>
          <w:bCs/>
          <w:color w:val="0070C0"/>
          <w:lang w:val="en-GB" w:eastAsia="fr-FR"/>
        </w:rPr>
        <w:t>/R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)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of </w:t>
      </w:r>
      <w:proofErr w:type="spellStart"/>
      <w:r w:rsidRPr="000F4314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Decision Sheets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901970">
        <w:rPr>
          <w:rFonts w:ascii="Arial" w:eastAsia="Times New Roman" w:hAnsi="Arial"/>
          <w:bCs/>
          <w:color w:val="0070C0"/>
          <w:lang w:val="en-GB" w:eastAsia="fr-FR"/>
        </w:rPr>
        <w:t>falling under the five year review</w:t>
      </w:r>
      <w:r w:rsidR="009A6972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  <w:r w:rsidR="009A6972" w:rsidRPr="002F78AF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="009A6972">
        <w:rPr>
          <w:rFonts w:ascii="Arial" w:eastAsia="Times New Roman" w:hAnsi="Arial"/>
          <w:bCs/>
          <w:color w:val="0070C0"/>
          <w:lang w:val="en-GB" w:eastAsia="fr-FR"/>
        </w:rPr>
        <w:t xml:space="preserve"> with </w:t>
      </w:r>
      <w:r w:rsidR="009A6972" w:rsidRPr="00B379E5">
        <w:rPr>
          <w:rFonts w:ascii="Arial" w:eastAsia="Times New Roman" w:hAnsi="Arial"/>
          <w:bCs/>
          <w:color w:val="0070C0"/>
          <w:lang w:val="en-GB" w:eastAsia="fr-FR"/>
        </w:rPr>
        <w:t>all</w:t>
      </w:r>
      <w:r w:rsidR="009A6972">
        <w:rPr>
          <w:rFonts w:ascii="Arial" w:eastAsia="Times New Roman" w:hAnsi="Arial"/>
          <w:bCs/>
          <w:color w:val="0070C0"/>
          <w:lang w:val="en-GB" w:eastAsia="fr-FR"/>
        </w:rPr>
        <w:t xml:space="preserve"> recommendations contained in the report</w:t>
      </w:r>
      <w:r w:rsidR="00B379E5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2949C8BA" w14:textId="56AE396E" w:rsidR="003B2C00" w:rsidRDefault="00B379E5" w:rsidP="003B2C0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AND</w:t>
      </w:r>
    </w:p>
    <w:p w14:paraId="7B3EAD1B" w14:textId="084354C2" w:rsidR="00B379E5" w:rsidRDefault="00B379E5" w:rsidP="003B2C00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Tasked the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Secretariat to circulate </w:t>
      </w:r>
      <w:r w:rsidR="00D1231E">
        <w:rPr>
          <w:rFonts w:ascii="Arial" w:eastAsia="Times New Roman" w:hAnsi="Arial"/>
          <w:bCs/>
          <w:color w:val="0070C0"/>
          <w:lang w:val="en-GB" w:eastAsia="fr-FR"/>
        </w:rPr>
        <w:t xml:space="preserve">the revised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DS 2015/014</w:t>
      </w:r>
      <w:r w:rsidR="00D1231E">
        <w:rPr>
          <w:rFonts w:ascii="Arial" w:eastAsia="Times New Roman" w:hAnsi="Arial"/>
          <w:bCs/>
          <w:color w:val="0070C0"/>
          <w:lang w:val="en-GB" w:eastAsia="fr-FR"/>
        </w:rPr>
        <w:t xml:space="preserve"> (Annex A of the report)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to members inviting input for a revision according to the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OD 035 process</w:t>
      </w:r>
    </w:p>
    <w:p w14:paraId="53A31F4A" w14:textId="77777777" w:rsidR="00B379E5" w:rsidRPr="00B379E5" w:rsidRDefault="00B379E5">
      <w:pPr>
        <w:spacing w:after="0" w:line="240" w:lineRule="auto"/>
        <w:rPr>
          <w:rFonts w:ascii="Arial" w:eastAsia="Times New Roman" w:hAnsi="Arial"/>
          <w:color w:val="0070C0"/>
          <w:lang w:val="en-GB" w:eastAsia="fr-FR"/>
        </w:rPr>
      </w:pPr>
      <w:r w:rsidRPr="00B379E5">
        <w:rPr>
          <w:rFonts w:ascii="Arial" w:eastAsia="Times New Roman" w:hAnsi="Arial"/>
          <w:color w:val="0070C0"/>
          <w:lang w:val="en-GB" w:eastAsia="fr-FR"/>
        </w:rPr>
        <w:t xml:space="preserve">AND </w:t>
      </w:r>
    </w:p>
    <w:p w14:paraId="3936174B" w14:textId="4BBC101C" w:rsidR="00CC1D39" w:rsidRDefault="00B379E5">
      <w:pPr>
        <w:spacing w:after="0" w:line="240" w:lineRule="auto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B379E5">
        <w:rPr>
          <w:rFonts w:ascii="Arial" w:eastAsia="Times New Roman" w:hAnsi="Arial"/>
          <w:color w:val="0070C0"/>
          <w:u w:val="single"/>
          <w:lang w:val="en-GB" w:eastAsia="fr-FR"/>
        </w:rPr>
        <w:t>Agreed</w:t>
      </w:r>
      <w:r w:rsidRPr="00B379E5">
        <w:rPr>
          <w:rFonts w:ascii="Arial" w:eastAsia="Times New Roman" w:hAnsi="Arial"/>
          <w:color w:val="0070C0"/>
          <w:lang w:val="en-GB" w:eastAsia="fr-FR"/>
        </w:rPr>
        <w:t xml:space="preserve"> to assign the review of </w:t>
      </w:r>
      <w:proofErr w:type="spellStart"/>
      <w:r w:rsidRPr="00B379E5">
        <w:rPr>
          <w:rFonts w:ascii="Arial" w:eastAsia="Times New Roman" w:hAnsi="Arial"/>
          <w:color w:val="0070C0"/>
          <w:lang w:val="en-GB" w:eastAsia="fr-FR"/>
        </w:rPr>
        <w:t>ExTAG</w:t>
      </w:r>
      <w:proofErr w:type="spellEnd"/>
      <w:r w:rsidRPr="00B379E5">
        <w:rPr>
          <w:rFonts w:ascii="Arial" w:eastAsia="Times New Roman" w:hAnsi="Arial"/>
          <w:color w:val="0070C0"/>
          <w:lang w:val="en-GB" w:eastAsia="fr-FR"/>
        </w:rPr>
        <w:t xml:space="preserve"> DS 2015/006 to the </w:t>
      </w:r>
      <w:proofErr w:type="spellStart"/>
      <w:r w:rsidRPr="00B379E5">
        <w:rPr>
          <w:rFonts w:ascii="Arial" w:eastAsia="Times New Roman" w:hAnsi="Arial"/>
          <w:color w:val="0070C0"/>
          <w:lang w:val="en-GB" w:eastAsia="fr-FR"/>
        </w:rPr>
        <w:t>ExTAG</w:t>
      </w:r>
      <w:proofErr w:type="spellEnd"/>
      <w:r w:rsidRPr="00B379E5">
        <w:rPr>
          <w:rFonts w:ascii="Arial" w:eastAsia="Times New Roman" w:hAnsi="Arial"/>
          <w:color w:val="0070C0"/>
          <w:lang w:val="en-GB" w:eastAsia="fr-FR"/>
        </w:rPr>
        <w:t xml:space="preserve"> Officers and the </w:t>
      </w:r>
      <w:proofErr w:type="spellStart"/>
      <w:r w:rsidRPr="00B379E5">
        <w:rPr>
          <w:rFonts w:ascii="Arial" w:eastAsia="Times New Roman" w:hAnsi="Arial"/>
          <w:color w:val="0070C0"/>
          <w:lang w:val="en-GB" w:eastAsia="fr-FR"/>
        </w:rPr>
        <w:t>IECEx</w:t>
      </w:r>
      <w:proofErr w:type="spellEnd"/>
      <w:r w:rsidRPr="00B379E5">
        <w:rPr>
          <w:rFonts w:ascii="Arial" w:eastAsia="Times New Roman" w:hAnsi="Arial"/>
          <w:color w:val="0070C0"/>
          <w:lang w:val="en-GB" w:eastAsia="fr-FR"/>
        </w:rPr>
        <w:t xml:space="preserve"> Secretariat</w:t>
      </w:r>
      <w:r w:rsidR="00D1231E">
        <w:rPr>
          <w:rFonts w:ascii="Arial" w:eastAsia="Times New Roman" w:hAnsi="Arial"/>
          <w:color w:val="0070C0"/>
          <w:lang w:val="en-GB" w:eastAsia="fr-FR"/>
        </w:rPr>
        <w:t xml:space="preserve"> and to report back to </w:t>
      </w:r>
      <w:proofErr w:type="spellStart"/>
      <w:r w:rsidR="00D1231E">
        <w:rPr>
          <w:rFonts w:ascii="Arial" w:eastAsia="Times New Roman" w:hAnsi="Arial"/>
          <w:color w:val="0070C0"/>
          <w:lang w:val="en-GB" w:eastAsia="fr-FR"/>
        </w:rPr>
        <w:t>ExTAG</w:t>
      </w:r>
      <w:proofErr w:type="spellEnd"/>
      <w:r w:rsidRPr="00B379E5">
        <w:rPr>
          <w:rFonts w:ascii="Arial" w:eastAsia="Times New Roman" w:hAnsi="Arial"/>
          <w:color w:val="0070C0"/>
          <w:lang w:val="en-GB" w:eastAsia="fr-FR"/>
        </w:rPr>
        <w:t>.</w:t>
      </w:r>
    </w:p>
    <w:p w14:paraId="53EB1389" w14:textId="77777777" w:rsidR="003B2C00" w:rsidRDefault="003B2C00" w:rsidP="005B50CE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</w:p>
    <w:p w14:paraId="5D3606B3" w14:textId="77777777" w:rsidR="003B2C00" w:rsidRPr="007374D6" w:rsidRDefault="003B2C00" w:rsidP="003B2C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B3B">
        <w:rPr>
          <w:rFonts w:ascii="Arial" w:eastAsia="Times New Roman" w:hAnsi="Arial" w:cs="Arial"/>
          <w:b/>
          <w:i/>
          <w:sz w:val="24"/>
          <w:szCs w:val="24"/>
        </w:rPr>
        <w:t>8.2.</w:t>
      </w:r>
      <w:r>
        <w:rPr>
          <w:rFonts w:ascii="Arial" w:eastAsia="Times New Roman" w:hAnsi="Arial" w:cs="Arial"/>
          <w:b/>
          <w:i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/>
          <w:sz w:val="24"/>
          <w:szCs w:val="24"/>
        </w:rPr>
        <w:t xml:space="preserve">To re-confirm the following Decision Sheets, now falling under the </w:t>
      </w:r>
    </w:p>
    <w:p w14:paraId="7CABDD56" w14:textId="77777777" w:rsidR="003B2C00" w:rsidRDefault="003B2C00" w:rsidP="003B2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74D6">
        <w:rPr>
          <w:rFonts w:ascii="Arial" w:eastAsia="Times New Roman" w:hAnsi="Arial" w:cs="Arial"/>
          <w:b/>
          <w:sz w:val="24"/>
          <w:szCs w:val="24"/>
        </w:rPr>
        <w:t>5 year review</w:t>
      </w:r>
    </w:p>
    <w:p w14:paraId="76954C62" w14:textId="60B612A9" w:rsidR="003B2C00" w:rsidRPr="001823AC" w:rsidRDefault="003B2C00" w:rsidP="003B2C00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1823A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2A3F9B" w:rsidRPr="001823A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24</w:t>
      </w:r>
    </w:p>
    <w:p w14:paraId="34DC2629" w14:textId="0D4C6B76" w:rsidR="003B2C00" w:rsidRDefault="003B2C00" w:rsidP="003B2C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1823AC">
        <w:rPr>
          <w:rFonts w:ascii="Arial" w:eastAsia="Times New Roman" w:hAnsi="Arial"/>
          <w:bCs/>
          <w:color w:val="0070C0"/>
          <w:u w:val="single"/>
          <w:lang w:val="en-GB" w:eastAsia="fr-FR"/>
        </w:rPr>
        <w:t>reconfirmed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 DS 2016/002 and DS 2016/0</w:t>
      </w:r>
      <w:r w:rsidR="00246331" w:rsidRPr="001823AC">
        <w:rPr>
          <w:rFonts w:ascii="Arial" w:eastAsia="Times New Roman" w:hAnsi="Arial"/>
          <w:bCs/>
          <w:color w:val="0070C0"/>
          <w:lang w:val="en-GB" w:eastAsia="fr-FR"/>
        </w:rPr>
        <w:t>0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>1.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21752A78" w14:textId="5E66DD3B" w:rsidR="002A3F9B" w:rsidRDefault="002A3F9B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</w:p>
    <w:p w14:paraId="13A61346" w14:textId="77777777" w:rsidR="00825650" w:rsidRDefault="00025AA0" w:rsidP="00F656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</w:pPr>
      <w:r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8</w:t>
      </w:r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. 3 </w:t>
      </w:r>
      <w:r w:rsidR="003A355C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</w:r>
      <w:r w:rsidR="00825650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Review of process for the preparation and approval of Decision Sheets.</w:t>
      </w:r>
    </w:p>
    <w:p w14:paraId="08985EEC" w14:textId="1E0C25F1" w:rsidR="003B2C00" w:rsidRPr="005D00D0" w:rsidRDefault="003B2C00" w:rsidP="003B2C0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021/</w:t>
      </w:r>
      <w:r w:rsidR="002A3F9B"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25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FA9FA87" w14:textId="4FCD041F" w:rsidR="002A3F9B" w:rsidRDefault="003B2C00" w:rsidP="003B2C00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considered a proposal (as circulated as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/658/CD) for the revision of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035 and </w:t>
      </w:r>
      <w:r w:rsidRPr="00797832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</w:t>
      </w:r>
      <w:r w:rsidR="002A3F9B">
        <w:rPr>
          <w:rFonts w:ascii="Arial" w:eastAsia="Times New Roman" w:hAnsi="Arial"/>
          <w:bCs/>
          <w:color w:val="0070C0"/>
          <w:lang w:val="en-GB" w:eastAsia="fr-FR"/>
        </w:rPr>
        <w:t xml:space="preserve">hat further </w:t>
      </w:r>
      <w:r w:rsidR="00F12676">
        <w:rPr>
          <w:rFonts w:ascii="Arial" w:eastAsia="Times New Roman" w:hAnsi="Arial"/>
          <w:bCs/>
          <w:color w:val="0070C0"/>
          <w:lang w:val="en-GB" w:eastAsia="fr-FR"/>
        </w:rPr>
        <w:t>work is required</w:t>
      </w:r>
      <w:r w:rsidR="002A3F9B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B00398">
        <w:rPr>
          <w:rFonts w:ascii="Arial" w:eastAsia="Times New Roman" w:hAnsi="Arial"/>
          <w:bCs/>
          <w:color w:val="0070C0"/>
          <w:lang w:val="en-GB" w:eastAsia="fr-FR"/>
        </w:rPr>
        <w:t xml:space="preserve">by </w:t>
      </w:r>
      <w:r w:rsidR="00F12676">
        <w:rPr>
          <w:rFonts w:ascii="Arial" w:eastAsia="Times New Roman" w:hAnsi="Arial"/>
          <w:bCs/>
          <w:color w:val="0070C0"/>
          <w:lang w:val="en-GB" w:eastAsia="fr-FR"/>
        </w:rPr>
        <w:t xml:space="preserve">an ad hoc group (Convened by </w:t>
      </w:r>
      <w:proofErr w:type="spellStart"/>
      <w:r w:rsidR="00F12676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F12676">
        <w:rPr>
          <w:rFonts w:ascii="Arial" w:eastAsia="Times New Roman" w:hAnsi="Arial"/>
          <w:bCs/>
          <w:color w:val="0070C0"/>
          <w:lang w:val="en-GB" w:eastAsia="fr-FR"/>
        </w:rPr>
        <w:t xml:space="preserve"> Chair and assisted by Messrs </w:t>
      </w:r>
      <w:proofErr w:type="spellStart"/>
      <w:r w:rsidR="00F12676">
        <w:rPr>
          <w:rFonts w:ascii="Arial" w:eastAsia="Times New Roman" w:hAnsi="Arial"/>
          <w:bCs/>
          <w:color w:val="0070C0"/>
          <w:lang w:val="en-GB" w:eastAsia="fr-FR"/>
        </w:rPr>
        <w:t>Omerovic</w:t>
      </w:r>
      <w:proofErr w:type="spellEnd"/>
      <w:r w:rsidR="00F12676">
        <w:rPr>
          <w:rFonts w:ascii="Arial" w:eastAsia="Times New Roman" w:hAnsi="Arial"/>
          <w:bCs/>
          <w:color w:val="0070C0"/>
          <w:lang w:val="en-GB" w:eastAsia="fr-FR"/>
        </w:rPr>
        <w:t xml:space="preserve">, Kelly, Kiddle and Coppler and the </w:t>
      </w:r>
      <w:proofErr w:type="spellStart"/>
      <w:r w:rsidR="00F12676"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 w:rsidR="00F12676">
        <w:rPr>
          <w:rFonts w:ascii="Arial" w:eastAsia="Times New Roman" w:hAnsi="Arial"/>
          <w:bCs/>
          <w:color w:val="0070C0"/>
          <w:lang w:val="en-GB" w:eastAsia="fr-FR"/>
        </w:rPr>
        <w:t xml:space="preserve"> Secretariat) </w:t>
      </w:r>
      <w:r w:rsidR="002A3F9B">
        <w:rPr>
          <w:rFonts w:ascii="Arial" w:eastAsia="Times New Roman" w:hAnsi="Arial"/>
          <w:bCs/>
          <w:color w:val="0070C0"/>
          <w:lang w:val="en-GB" w:eastAsia="fr-FR"/>
        </w:rPr>
        <w:t xml:space="preserve">to clarify the criteria and process for </w:t>
      </w:r>
      <w:r w:rsidR="00F12676">
        <w:rPr>
          <w:rFonts w:ascii="Arial" w:eastAsia="Times New Roman" w:hAnsi="Arial"/>
          <w:bCs/>
          <w:color w:val="0070C0"/>
          <w:lang w:val="en-GB" w:eastAsia="fr-FR"/>
        </w:rPr>
        <w:t xml:space="preserve">maintaining and reviewing </w:t>
      </w:r>
      <w:proofErr w:type="spellStart"/>
      <w:r w:rsidR="002A3F9B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2A3F9B">
        <w:rPr>
          <w:rFonts w:ascii="Arial" w:eastAsia="Times New Roman" w:hAnsi="Arial"/>
          <w:bCs/>
          <w:color w:val="0070C0"/>
          <w:lang w:val="en-GB" w:eastAsia="fr-FR"/>
        </w:rPr>
        <w:t xml:space="preserve"> Decision Sheets</w:t>
      </w:r>
      <w:r w:rsidR="00F12676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1217DC7C" w14:textId="457CBB71" w:rsidR="002A3F9B" w:rsidRDefault="002A3F9B" w:rsidP="003B2C00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5D2FAB3A" w14:textId="07B9A920" w:rsidR="00365374" w:rsidRDefault="00365374" w:rsidP="003B2C00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7899D3D7" w14:textId="14CBA3B9" w:rsidR="00365374" w:rsidRDefault="00365374" w:rsidP="003B2C00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6354A04F" w14:textId="77777777" w:rsidR="00365374" w:rsidRDefault="00365374" w:rsidP="003B2C00">
      <w:pPr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24B2772C" w14:textId="54284C41" w:rsidR="00825650" w:rsidRPr="006317D9" w:rsidRDefault="00825650" w:rsidP="006317D9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6317D9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ExTAG</w:t>
      </w:r>
      <w:proofErr w:type="spellEnd"/>
      <w:r w:rsidRPr="006317D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5362BE66" w14:textId="77777777" w:rsidR="006317D9" w:rsidRDefault="00A67F60" w:rsidP="006317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252">
        <w:rPr>
          <w:rFonts w:ascii="Arial" w:eastAsia="Times New Roman" w:hAnsi="Arial" w:cs="Arial"/>
          <w:b/>
          <w:i/>
          <w:color w:val="000000"/>
          <w:sz w:val="24"/>
          <w:szCs w:val="24"/>
        </w:rPr>
        <w:t>9.1</w:t>
      </w:r>
      <w:r w:rsidRPr="00CE5252"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  <w:t xml:space="preserve">Draft Decision Sheet </w:t>
      </w:r>
      <w:r w:rsidR="006317D9" w:rsidRPr="004F7DEF">
        <w:rPr>
          <w:rFonts w:ascii="Arial" w:eastAsia="Times New Roman" w:hAnsi="Arial" w:cs="Arial"/>
          <w:b/>
          <w:color w:val="000000"/>
          <w:sz w:val="24"/>
          <w:szCs w:val="24"/>
        </w:rPr>
        <w:t>- Field modular approach for Ex Equipment</w:t>
      </w:r>
    </w:p>
    <w:p w14:paraId="32ECF28B" w14:textId="326A0632" w:rsidR="006317D9" w:rsidRPr="005D00D0" w:rsidRDefault="006317D9" w:rsidP="006317D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1823A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1823AC" w:rsidRPr="001823A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26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20CEC0D9" w14:textId="77777777" w:rsidR="00161022" w:rsidRPr="00537AB0" w:rsidRDefault="008C7D3E" w:rsidP="008C7D3E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</w:t>
      </w:r>
    </w:p>
    <w:p w14:paraId="36C9014D" w14:textId="21C1B345" w:rsidR="00161022" w:rsidRPr="00537AB0" w:rsidRDefault="008C7D3E" w:rsidP="0016102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draft Decision Sheet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AA521D">
        <w:rPr>
          <w:rFonts w:ascii="Arial" w:eastAsia="Times New Roman" w:hAnsi="Arial"/>
          <w:bCs/>
          <w:color w:val="0070C0"/>
          <w:lang w:val="en-GB" w:eastAsia="fr-FR"/>
        </w:rPr>
        <w:t>635A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/CD and</w:t>
      </w:r>
    </w:p>
    <w:p w14:paraId="5843B0DA" w14:textId="68AD170C" w:rsidR="00161022" w:rsidRPr="00537AB0" w:rsidRDefault="008C7D3E" w:rsidP="0016102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associated Compilation of Comments on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AA521D">
        <w:rPr>
          <w:rFonts w:ascii="Arial" w:eastAsia="Times New Roman" w:hAnsi="Arial"/>
          <w:bCs/>
          <w:color w:val="0070C0"/>
          <w:lang w:val="en-GB" w:eastAsia="fr-FR"/>
        </w:rPr>
        <w:t>635</w:t>
      </w:r>
      <w:r w:rsidR="004C6A88" w:rsidRPr="00537AB0">
        <w:rPr>
          <w:rFonts w:ascii="Arial" w:eastAsia="Times New Roman" w:hAnsi="Arial"/>
          <w:bCs/>
          <w:color w:val="0070C0"/>
          <w:lang w:val="en-GB" w:eastAsia="fr-FR"/>
        </w:rPr>
        <w:t>/CD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(refer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A67F60" w:rsidRPr="00537AB0">
        <w:rPr>
          <w:rFonts w:ascii="Arial" w:eastAsia="Times New Roman" w:hAnsi="Arial"/>
          <w:bCs/>
          <w:color w:val="0070C0"/>
          <w:lang w:val="en-GB" w:eastAsia="fr-FR"/>
        </w:rPr>
        <w:t>6</w:t>
      </w:r>
      <w:r w:rsidR="00AA521D">
        <w:rPr>
          <w:rFonts w:ascii="Arial" w:eastAsia="Times New Roman" w:hAnsi="Arial"/>
          <w:bCs/>
          <w:color w:val="0070C0"/>
          <w:lang w:val="en-GB" w:eastAsia="fr-FR"/>
        </w:rPr>
        <w:t>48</w:t>
      </w:r>
      <w:r w:rsidR="00A67F60" w:rsidRPr="00537AB0">
        <w:rPr>
          <w:rFonts w:ascii="Arial" w:eastAsia="Times New Roman" w:hAnsi="Arial"/>
          <w:bCs/>
          <w:color w:val="0070C0"/>
          <w:lang w:val="en-GB" w:eastAsia="fr-FR"/>
        </w:rPr>
        <w:t>/CC)</w:t>
      </w:r>
    </w:p>
    <w:p w14:paraId="37E478C8" w14:textId="0E0695D9" w:rsidR="00A67F60" w:rsidRDefault="008C7D3E" w:rsidP="00643F42">
      <w:pPr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and </w:t>
      </w:r>
      <w:r w:rsidRPr="00537AB0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7F586A"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that </w:t>
      </w:r>
      <w:r w:rsidR="00643F42"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</w:t>
      </w:r>
      <w:r w:rsidR="007F586A"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draft Decision Sheet </w:t>
      </w:r>
      <w:r w:rsidR="00643F42"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proceed to publication as </w:t>
      </w:r>
      <w:r w:rsidR="007F586A"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circulated as </w:t>
      </w:r>
      <w:proofErr w:type="spellStart"/>
      <w:r w:rsidR="007F586A" w:rsidRPr="001823A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7F586A" w:rsidRPr="001823AC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AA521D" w:rsidRPr="001823AC">
        <w:rPr>
          <w:rFonts w:ascii="Arial" w:eastAsia="Times New Roman" w:hAnsi="Arial"/>
          <w:bCs/>
          <w:color w:val="0070C0"/>
          <w:lang w:val="en-GB" w:eastAsia="fr-FR"/>
        </w:rPr>
        <w:t>635A</w:t>
      </w:r>
      <w:r w:rsidR="007F586A" w:rsidRPr="001823AC">
        <w:rPr>
          <w:rFonts w:ascii="Arial" w:eastAsia="Times New Roman" w:hAnsi="Arial"/>
          <w:bCs/>
          <w:color w:val="0070C0"/>
          <w:lang w:val="en-GB" w:eastAsia="fr-FR"/>
        </w:rPr>
        <w:t>/CD</w:t>
      </w:r>
      <w:r w:rsidR="002A474F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FA56CB">
        <w:rPr>
          <w:rFonts w:ascii="Arial" w:eastAsia="Times New Roman" w:hAnsi="Arial"/>
          <w:bCs/>
          <w:color w:val="0070C0"/>
          <w:lang w:val="en-GB" w:eastAsia="fr-FR"/>
        </w:rPr>
        <w:t>incorporating a change to the second item in</w:t>
      </w:r>
      <w:r w:rsidR="00305D7A">
        <w:rPr>
          <w:rFonts w:ascii="Arial" w:eastAsia="Times New Roman" w:hAnsi="Arial"/>
          <w:bCs/>
          <w:color w:val="0070C0"/>
          <w:lang w:val="en-GB" w:eastAsia="fr-FR"/>
        </w:rPr>
        <w:t xml:space="preserve"> the</w:t>
      </w:r>
      <w:r w:rsidR="00FA56CB">
        <w:rPr>
          <w:rFonts w:ascii="Arial" w:eastAsia="Times New Roman" w:hAnsi="Arial"/>
          <w:bCs/>
          <w:color w:val="0070C0"/>
          <w:lang w:val="en-GB" w:eastAsia="fr-FR"/>
        </w:rPr>
        <w:t xml:space="preserve"> “Answer” section of draft</w:t>
      </w:r>
      <w:r w:rsidR="002A474F">
        <w:rPr>
          <w:rFonts w:ascii="Arial" w:eastAsia="Times New Roman" w:hAnsi="Arial"/>
          <w:bCs/>
          <w:color w:val="0070C0"/>
          <w:lang w:val="en-GB" w:eastAsia="fr-FR"/>
        </w:rPr>
        <w:t xml:space="preserve"> to </w:t>
      </w:r>
      <w:r w:rsidR="00FA56CB">
        <w:rPr>
          <w:rFonts w:ascii="Arial" w:eastAsia="Times New Roman" w:hAnsi="Arial"/>
          <w:bCs/>
          <w:color w:val="0070C0"/>
          <w:lang w:val="en-GB" w:eastAsia="fr-FR"/>
        </w:rPr>
        <w:t xml:space="preserve">require reference (ID &amp; version #) to </w:t>
      </w:r>
      <w:r w:rsidR="002A474F">
        <w:rPr>
          <w:rFonts w:ascii="Arial" w:eastAsia="Times New Roman" w:hAnsi="Arial"/>
          <w:bCs/>
          <w:color w:val="0070C0"/>
          <w:lang w:val="en-GB" w:eastAsia="fr-FR"/>
        </w:rPr>
        <w:t xml:space="preserve">‘detailed instructions’ </w:t>
      </w:r>
      <w:r w:rsidR="00FA56CB">
        <w:rPr>
          <w:rFonts w:ascii="Arial" w:eastAsia="Times New Roman" w:hAnsi="Arial"/>
          <w:bCs/>
          <w:color w:val="0070C0"/>
          <w:lang w:val="en-GB" w:eastAsia="fr-FR"/>
        </w:rPr>
        <w:t xml:space="preserve">in the certificate. </w:t>
      </w:r>
    </w:p>
    <w:p w14:paraId="706536E9" w14:textId="61E35141" w:rsidR="001823AC" w:rsidRDefault="001823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F88AA4" w14:textId="145DF90F" w:rsidR="00B631A9" w:rsidRPr="00FB5B0E" w:rsidRDefault="00B631A9" w:rsidP="00121FD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FB5B0E">
        <w:rPr>
          <w:rFonts w:ascii="Arial" w:eastAsia="Times New Roman" w:hAnsi="Arial" w:cs="Arial"/>
          <w:b/>
          <w:sz w:val="24"/>
          <w:szCs w:val="24"/>
        </w:rPr>
        <w:t>9.2</w:t>
      </w:r>
      <w:r w:rsidRPr="00FB5B0E">
        <w:rPr>
          <w:rFonts w:ascii="Arial" w:eastAsia="Times New Roman" w:hAnsi="Arial" w:cs="Arial"/>
          <w:b/>
          <w:sz w:val="24"/>
          <w:szCs w:val="24"/>
        </w:rPr>
        <w:tab/>
      </w:r>
      <w:r w:rsidR="00A67F60" w:rsidRPr="00FB5B0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Draft Decision Sheet </w:t>
      </w:r>
      <w:r w:rsidR="00AA521D" w:rsidRPr="00FB5B0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- </w:t>
      </w:r>
      <w:r w:rsidR="00AA521D" w:rsidRPr="00FB5B0E">
        <w:rPr>
          <w:rFonts w:ascii="Arial" w:eastAsia="Times New Roman" w:hAnsi="Arial" w:cs="Arial"/>
          <w:b/>
          <w:bCs/>
          <w:sz w:val="24"/>
          <w:szCs w:val="24"/>
        </w:rPr>
        <w:t xml:space="preserve">IEC 60079-6 High Voltage Testing </w:t>
      </w:r>
    </w:p>
    <w:p w14:paraId="26E2CCBE" w14:textId="020171B9" w:rsidR="00AA521D" w:rsidRPr="00FB5B0E" w:rsidRDefault="00AA521D" w:rsidP="00AA521D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59610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27</w:t>
      </w: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4D1D99C2" w14:textId="3CDF757A" w:rsidR="004C12A3" w:rsidRPr="005810A2" w:rsidRDefault="00AA521D" w:rsidP="00AA521D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the draft Decision Sheet circulated as </w:t>
      </w:r>
      <w:proofErr w:type="spellStart"/>
      <w:r w:rsidRPr="005810A2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810A2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FB5B0E" w:rsidRPr="005810A2">
        <w:rPr>
          <w:rFonts w:ascii="Arial" w:eastAsia="Times New Roman" w:hAnsi="Arial"/>
          <w:bCs/>
          <w:color w:val="0070C0"/>
          <w:lang w:val="en-GB" w:eastAsia="fr-FR"/>
        </w:rPr>
        <w:t>663</w:t>
      </w:r>
      <w:r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/CD and </w:t>
      </w:r>
      <w:r w:rsidRPr="005810A2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that </w:t>
      </w:r>
      <w:r w:rsidR="00246E49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it </w:t>
      </w:r>
      <w:r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proceed </w:t>
      </w:r>
      <w:r w:rsidR="00246E49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according to </w:t>
      </w:r>
      <w:proofErr w:type="spellStart"/>
      <w:r w:rsidR="00246E49" w:rsidRPr="005810A2"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 w:rsidR="00246E49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OD 035</w:t>
      </w:r>
      <w:r w:rsidR="00454299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B7101F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procedures taking note of the points raised during this meeting such as </w:t>
      </w:r>
      <w:r w:rsidR="00454299" w:rsidRPr="005810A2">
        <w:rPr>
          <w:rFonts w:ascii="Arial" w:eastAsia="Times New Roman" w:hAnsi="Arial"/>
          <w:bCs/>
          <w:color w:val="0070C0"/>
          <w:lang w:val="en-GB" w:eastAsia="fr-FR"/>
        </w:rPr>
        <w:t>noting that</w:t>
      </w:r>
      <w:r w:rsidR="00365518" w:rsidRPr="005810A2">
        <w:rPr>
          <w:rFonts w:ascii="Arial" w:eastAsia="Times New Roman" w:hAnsi="Arial"/>
          <w:bCs/>
          <w:color w:val="0070C0"/>
          <w:lang w:val="en-GB" w:eastAsia="fr-FR"/>
        </w:rPr>
        <w:t>:</w:t>
      </w:r>
      <w:r w:rsidR="00454299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443B9C80" w14:textId="7A38EDEF" w:rsidR="004C12A3" w:rsidRPr="005810A2" w:rsidRDefault="00B7101F" w:rsidP="004C12A3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a reference to an existing </w:t>
      </w:r>
      <w:proofErr w:type="spellStart"/>
      <w:r w:rsidR="00454299" w:rsidRPr="005810A2"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 w:rsidR="00454299"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Operational Document may be a more appropriate </w:t>
      </w:r>
      <w:r w:rsidRPr="005810A2">
        <w:rPr>
          <w:rFonts w:ascii="Arial" w:eastAsia="Times New Roman" w:hAnsi="Arial"/>
          <w:bCs/>
          <w:color w:val="0070C0"/>
          <w:lang w:val="en-GB" w:eastAsia="fr-FR"/>
        </w:rPr>
        <w:t>approach</w:t>
      </w:r>
      <w:r w:rsidR="004C12A3" w:rsidRPr="005810A2">
        <w:rPr>
          <w:rFonts w:ascii="Arial" w:eastAsia="Times New Roman" w:hAnsi="Arial"/>
          <w:bCs/>
          <w:color w:val="0070C0"/>
          <w:lang w:val="en-GB" w:eastAsia="fr-FR"/>
        </w:rPr>
        <w:t>,</w:t>
      </w:r>
      <w:r w:rsidRPr="005810A2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</w:p>
    <w:p w14:paraId="16F26E8C" w14:textId="6D5ED119" w:rsidR="00A511EF" w:rsidRDefault="00365518" w:rsidP="004C12A3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there is </w:t>
      </w:r>
      <w:r w:rsidR="004C12A3">
        <w:rPr>
          <w:rFonts w:ascii="Arial" w:eastAsia="Times New Roman" w:hAnsi="Arial"/>
          <w:bCs/>
          <w:color w:val="0070C0"/>
          <w:lang w:val="en-GB" w:eastAsia="fr-FR"/>
        </w:rPr>
        <w:t xml:space="preserve">a need for </w:t>
      </w:r>
      <w:r w:rsidR="00B7101F" w:rsidRPr="004C12A3">
        <w:rPr>
          <w:rFonts w:ascii="Arial" w:eastAsia="Times New Roman" w:hAnsi="Arial"/>
          <w:bCs/>
          <w:color w:val="0070C0"/>
          <w:lang w:val="en-GB" w:eastAsia="fr-FR"/>
        </w:rPr>
        <w:t>clarification of the “additional information” requirement</w:t>
      </w:r>
      <w:r w:rsidR="004C12A3">
        <w:rPr>
          <w:rFonts w:ascii="Arial" w:eastAsia="Times New Roman" w:hAnsi="Arial"/>
          <w:bCs/>
          <w:color w:val="0070C0"/>
          <w:lang w:val="en-GB" w:eastAsia="fr-FR"/>
        </w:rPr>
        <w:t>, and</w:t>
      </w:r>
      <w:r w:rsidR="00A511EF" w:rsidRPr="004C12A3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009DFF2D" w14:textId="77777777" w:rsidR="00365518" w:rsidRDefault="004C12A3" w:rsidP="00365518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365518">
        <w:rPr>
          <w:rFonts w:ascii="Arial" w:eastAsia="Times New Roman" w:hAnsi="Arial"/>
          <w:bCs/>
          <w:color w:val="0070C0"/>
          <w:lang w:val="en-GB" w:eastAsia="fr-FR"/>
        </w:rPr>
        <w:t>there this is no need for</w:t>
      </w:r>
      <w:r w:rsidR="001447E8"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 a</w:t>
      </w:r>
      <w:r w:rsidR="00365518"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 special </w:t>
      </w:r>
      <w:r w:rsidR="001447E8"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assessment </w:t>
      </w:r>
      <w:r w:rsidR="00365518"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(that is subject to </w:t>
      </w:r>
      <w:proofErr w:type="spellStart"/>
      <w:r w:rsidR="00365518" w:rsidRPr="00365518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="00365518"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 vote) </w:t>
      </w:r>
      <w:r w:rsidR="001447E8"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associated with a scope extension </w:t>
      </w:r>
    </w:p>
    <w:p w14:paraId="539F772B" w14:textId="6D1CA9D1" w:rsidR="00AA521D" w:rsidRDefault="00A511EF" w:rsidP="00365518">
      <w:pPr>
        <w:autoSpaceDE w:val="0"/>
        <w:autoSpaceDN w:val="0"/>
        <w:adjustRightInd w:val="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The meeting indicated in-principle-support for the approach provided in the existing draft but also noted the need to take account of any feedback from the </w:t>
      </w:r>
      <w:proofErr w:type="spellStart"/>
      <w:r w:rsidRPr="00365518"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 w:rsidRPr="00365518">
        <w:rPr>
          <w:rFonts w:ascii="Arial" w:eastAsia="Times New Roman" w:hAnsi="Arial"/>
          <w:bCs/>
          <w:color w:val="0070C0"/>
          <w:lang w:val="en-GB" w:eastAsia="fr-FR"/>
        </w:rPr>
        <w:t xml:space="preserve"> OD 035 process</w:t>
      </w:r>
      <w:r w:rsidR="004C12A3" w:rsidRPr="00365518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47A47885" w14:textId="77777777" w:rsidR="00FB5B0E" w:rsidRDefault="00FB5B0E" w:rsidP="00FB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4388">
        <w:rPr>
          <w:rFonts w:ascii="Arial" w:eastAsia="Times New Roman" w:hAnsi="Arial" w:cs="Arial"/>
          <w:b/>
          <w:color w:val="000000"/>
          <w:sz w:val="24"/>
          <w:szCs w:val="24"/>
        </w:rPr>
        <w:t>9.3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</w:r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</w:t>
      </w:r>
      <w:r w:rsidRPr="006913EC">
        <w:rPr>
          <w:rFonts w:ascii="Arial" w:hAnsi="Arial" w:cs="Arial"/>
          <w:b/>
          <w:bCs/>
        </w:rPr>
        <w:t xml:space="preserve">Information relevant to particular protection Ex </w:t>
      </w:r>
      <w:r>
        <w:rPr>
          <w:rFonts w:ascii="Arial" w:hAnsi="Arial" w:cs="Arial"/>
          <w:b/>
          <w:bCs/>
        </w:rPr>
        <w:tab/>
      </w:r>
      <w:r w:rsidRPr="006913EC">
        <w:rPr>
          <w:rFonts w:ascii="Arial" w:hAnsi="Arial" w:cs="Arial"/>
          <w:b/>
          <w:bCs/>
        </w:rPr>
        <w:t>60079-46 into the quality management system</w:t>
      </w:r>
    </w:p>
    <w:p w14:paraId="490173B8" w14:textId="5D38BFE3" w:rsidR="00FB5B0E" w:rsidRPr="00FB5B0E" w:rsidRDefault="00FB5B0E" w:rsidP="00FB5B0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 w:rsidR="0002214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28</w:t>
      </w: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37099026" w14:textId="086ACD02" w:rsidR="00D64ADF" w:rsidRDefault="00FB5B0E" w:rsidP="00D64ADF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FB5B0E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the draft Decision Sheet circulated as </w:t>
      </w:r>
      <w:proofErr w:type="spellStart"/>
      <w:r w:rsidRPr="00FB5B0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FB5B0E">
        <w:rPr>
          <w:rFonts w:ascii="Arial" w:eastAsia="Times New Roman" w:hAnsi="Arial"/>
          <w:bCs/>
          <w:color w:val="0070C0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lang w:val="en-GB" w:eastAsia="fr-FR"/>
        </w:rPr>
        <w:t>661</w:t>
      </w:r>
      <w:r w:rsidRPr="00FB5B0E">
        <w:rPr>
          <w:rFonts w:ascii="Arial" w:eastAsia="Times New Roman" w:hAnsi="Arial"/>
          <w:bCs/>
          <w:color w:val="0070C0"/>
          <w:lang w:val="en-GB" w:eastAsia="fr-FR"/>
        </w:rPr>
        <w:t>/CD and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D64ADF">
        <w:rPr>
          <w:rFonts w:ascii="Arial" w:eastAsia="Times New Roman" w:hAnsi="Arial"/>
          <w:bCs/>
          <w:color w:val="0070C0"/>
          <w:lang w:val="en-GB" w:eastAsia="fr-FR"/>
        </w:rPr>
        <w:t>agreed that it</w:t>
      </w:r>
    </w:p>
    <w:p w14:paraId="57C14357" w14:textId="04476B32" w:rsidR="00FB5B0E" w:rsidRDefault="00FB5B0E" w:rsidP="00FB5B0E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proceeds through the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OD 035 process</w:t>
      </w:r>
      <w:r w:rsidR="00D64ADF">
        <w:rPr>
          <w:rFonts w:ascii="Arial" w:eastAsia="Times New Roman" w:hAnsi="Arial"/>
          <w:bCs/>
          <w:color w:val="0070C0"/>
          <w:lang w:val="en-GB" w:eastAsia="fr-FR"/>
        </w:rPr>
        <w:t xml:space="preserve"> with </w:t>
      </w:r>
      <w:proofErr w:type="spellStart"/>
      <w:r w:rsidR="00D64ADF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D64ADF">
        <w:rPr>
          <w:rFonts w:ascii="Arial" w:eastAsia="Times New Roman" w:hAnsi="Arial"/>
          <w:bCs/>
          <w:color w:val="0070C0"/>
          <w:lang w:val="en-GB" w:eastAsia="fr-FR"/>
        </w:rPr>
        <w:t xml:space="preserve"> WG14 given the opportunity to comment</w:t>
      </w:r>
      <w:r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32CCAF70" w14:textId="77777777" w:rsidR="00AA521D" w:rsidRDefault="00AA521D" w:rsidP="00392B2C">
      <w:pPr>
        <w:spacing w:after="0" w:line="240" w:lineRule="auto"/>
        <w:ind w:firstLine="4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</w:p>
    <w:p w14:paraId="64F7137B" w14:textId="5783FE5D" w:rsidR="00AA521D" w:rsidRPr="00602974" w:rsidRDefault="00025AA0" w:rsidP="0060297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C331A">
        <w:rPr>
          <w:rFonts w:ascii="Arial" w:eastAsia="Times New Roman" w:hAnsi="Arial" w:cs="Arial"/>
          <w:b/>
          <w:sz w:val="24"/>
          <w:szCs w:val="24"/>
        </w:rPr>
        <w:t>10</w:t>
      </w:r>
      <w:r w:rsidR="00825650" w:rsidRPr="007C331A">
        <w:rPr>
          <w:rFonts w:ascii="Arial" w:eastAsia="Times New Roman" w:hAnsi="Arial" w:cs="Arial"/>
          <w:sz w:val="24"/>
          <w:szCs w:val="24"/>
        </w:rPr>
        <w:tab/>
      </w:r>
      <w:r w:rsidR="00825650"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</w:t>
      </w:r>
      <w:r w:rsidR="006B7A57">
        <w:rPr>
          <w:rFonts w:ascii="Arial" w:eastAsia="Times New Roman" w:hAnsi="Arial" w:cs="Arial"/>
          <w:b/>
          <w:bCs/>
          <w:iCs/>
          <w:sz w:val="24"/>
          <w:szCs w:val="24"/>
        </w:rPr>
        <w:t>to</w:t>
      </w:r>
      <w:r w:rsidR="00825650"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be dealt with during the next </w:t>
      </w:r>
      <w:proofErr w:type="spellStart"/>
      <w:r w:rsidR="00825650" w:rsidRPr="007C331A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825650"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</w:t>
      </w:r>
    </w:p>
    <w:p w14:paraId="7B1A6BC1" w14:textId="549AD61E" w:rsidR="00666EAB" w:rsidRPr="00FB5B0E" w:rsidRDefault="00666EAB" w:rsidP="00666EA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29</w:t>
      </w: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588D1F50" w14:textId="0B451B69" w:rsidR="00666EAB" w:rsidRDefault="00666EAB" w:rsidP="00AA521D">
      <w:pPr>
        <w:spacing w:after="0" w:line="240" w:lineRule="auto"/>
        <w:jc w:val="both"/>
        <w:rPr>
          <w:rFonts w:ascii="Arial" w:hAnsi="Arial"/>
          <w:bCs/>
          <w:color w:val="0070C0"/>
          <w:lang w:val="en-GB" w:eastAsia="zh-CN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meeting supported Mr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Maira’s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proposal for a discussion on the acceptance of electronic files for drawings etc</w:t>
      </w:r>
      <w:r w:rsidR="00F158B3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.,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tasked Mr Maira to prepare a discussion paper (noting that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</w:t>
      </w:r>
      <w:r w:rsidR="000F6EA5">
        <w:rPr>
          <w:rFonts w:ascii="Arial" w:eastAsia="Times New Roman" w:hAnsi="Arial"/>
          <w:bCs/>
          <w:color w:val="0070C0"/>
          <w:szCs w:val="24"/>
          <w:lang w:val="en-GB" w:eastAsia="fr-FR"/>
        </w:rPr>
        <w:t>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 03 </w:t>
      </w:r>
      <w:r w:rsidR="000F6EA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for </w:t>
      </w:r>
      <w:proofErr w:type="spellStart"/>
      <w:r w:rsidR="000F6EA5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0F6EA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OD 017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needs to be consulted)</w:t>
      </w:r>
    </w:p>
    <w:p w14:paraId="6BDC7968" w14:textId="77777777" w:rsidR="00392B2C" w:rsidRPr="007C331A" w:rsidRDefault="00392B2C" w:rsidP="008930A6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0E5590B" w14:textId="77777777" w:rsidR="00825650" w:rsidRPr="007C331A" w:rsidRDefault="00025AA0" w:rsidP="00392B2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7C331A">
        <w:rPr>
          <w:rFonts w:ascii="Arial" w:eastAsia="Times New Roman" w:hAnsi="Arial" w:cs="Arial"/>
          <w:b/>
          <w:iCs/>
          <w:color w:val="000000"/>
          <w:sz w:val="24"/>
          <w:szCs w:val="24"/>
        </w:rPr>
        <w:t>11</w:t>
      </w:r>
      <w:r w:rsidR="00825650" w:rsidRPr="007C331A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 Contact with other International and Regional Bodies – Status review</w:t>
      </w:r>
    </w:p>
    <w:p w14:paraId="0721A313" w14:textId="7DBA3D43" w:rsidR="000F6EA5" w:rsidRDefault="00650C12" w:rsidP="00650C12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Report by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IECEx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Executive Secretary was n</w:t>
      </w:r>
      <w:r w:rsidR="00341B27">
        <w:rPr>
          <w:rFonts w:ascii="Arial" w:eastAsia="Times New Roman" w:hAnsi="Arial"/>
          <w:bCs/>
          <w:color w:val="0070C0"/>
          <w:lang w:val="en-GB" w:eastAsia="fr-FR"/>
        </w:rPr>
        <w:t>oted – no decision re</w:t>
      </w:r>
      <w:r w:rsidR="00D63A9D">
        <w:rPr>
          <w:rFonts w:ascii="Arial" w:eastAsia="Times New Roman" w:hAnsi="Arial"/>
          <w:bCs/>
          <w:color w:val="0070C0"/>
          <w:lang w:val="en-GB" w:eastAsia="fr-FR"/>
        </w:rPr>
        <w:t>corded.</w:t>
      </w:r>
    </w:p>
    <w:p w14:paraId="092D3BF1" w14:textId="77777777" w:rsidR="008930A6" w:rsidRDefault="00025AA0" w:rsidP="00730086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7C331A">
        <w:rPr>
          <w:rFonts w:ascii="Arial" w:eastAsia="Times New Roman" w:hAnsi="Arial" w:cs="Arial"/>
          <w:b/>
          <w:iCs/>
          <w:sz w:val="24"/>
          <w:szCs w:val="24"/>
        </w:rPr>
        <w:t>12</w:t>
      </w:r>
      <w:r w:rsidR="00825650"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="00825650"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="00825650"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55C3B276" w14:textId="2F74D50B" w:rsidR="00650C12" w:rsidRPr="00FB5B0E" w:rsidRDefault="00650C12" w:rsidP="00650C12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2021/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30</w:t>
      </w:r>
      <w:r w:rsidRPr="00FB5B0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40AA518" w14:textId="7439E97F" w:rsidR="00650C12" w:rsidRDefault="00650C12" w:rsidP="00392B2C">
      <w:pPr>
        <w:spacing w:after="0" w:line="240" w:lineRule="auto"/>
        <w:jc w:val="both"/>
        <w:outlineLvl w:val="7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meeting requested that 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Chair advise 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of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Decision 2021/07 and that additional stakeholder (other than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ExTLs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ExCBs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) involvement in the ad hoc group is invited.</w:t>
      </w:r>
    </w:p>
    <w:p w14:paraId="6CBF9AC1" w14:textId="44E7AD08" w:rsidR="00365374" w:rsidRDefault="00365374" w:rsidP="00392B2C">
      <w:pPr>
        <w:spacing w:after="0" w:line="240" w:lineRule="auto"/>
        <w:jc w:val="both"/>
        <w:outlineLvl w:val="7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06E5E599" w14:textId="65E56C5E" w:rsidR="00365374" w:rsidRDefault="00365374" w:rsidP="00392B2C">
      <w:pPr>
        <w:spacing w:after="0" w:line="240" w:lineRule="auto"/>
        <w:jc w:val="both"/>
        <w:outlineLvl w:val="7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2D7B4A1C" w14:textId="77777777" w:rsidR="00365374" w:rsidRDefault="00365374" w:rsidP="00392B2C">
      <w:pPr>
        <w:spacing w:after="0" w:line="240" w:lineRule="auto"/>
        <w:jc w:val="both"/>
        <w:outlineLvl w:val="7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915DBE3" w14:textId="77777777" w:rsidR="00825650" w:rsidRDefault="00025AA0" w:rsidP="008930A6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7C331A">
        <w:rPr>
          <w:rFonts w:ascii="Arial" w:eastAsia="Times New Roman" w:hAnsi="Arial" w:cs="Arial"/>
          <w:b/>
          <w:iCs/>
          <w:sz w:val="24"/>
          <w:szCs w:val="24"/>
        </w:rPr>
        <w:lastRenderedPageBreak/>
        <w:t>13</w:t>
      </w:r>
      <w:r w:rsidR="00BC0C5C" w:rsidRPr="007C331A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825650" w:rsidRPr="007C331A">
        <w:rPr>
          <w:rFonts w:ascii="Arial" w:eastAsia="Times New Roman" w:hAnsi="Arial" w:cs="Arial"/>
          <w:iCs/>
          <w:sz w:val="24"/>
          <w:szCs w:val="24"/>
        </w:rPr>
        <w:tab/>
      </w:r>
      <w:r w:rsidR="00825650"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4D463164" w14:textId="2868C47A" w:rsidR="00AA521D" w:rsidRPr="00934B01" w:rsidRDefault="00AA521D" w:rsidP="00AA521D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047A4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047A40" w:rsidRPr="00047A4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31</w:t>
      </w:r>
    </w:p>
    <w:p w14:paraId="66AC1A24" w14:textId="57F102D6" w:rsidR="00F650CF" w:rsidRPr="00047A40" w:rsidRDefault="00AA521D" w:rsidP="00047A40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no</w:t>
      </w:r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ted </w:t>
      </w:r>
      <w:r w:rsidR="00650C1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presentation from Mr </w:t>
      </w:r>
      <w:proofErr w:type="spellStart"/>
      <w:r w:rsidR="00650C12">
        <w:rPr>
          <w:rFonts w:ascii="Arial" w:eastAsia="Times New Roman" w:hAnsi="Arial"/>
          <w:bCs/>
          <w:color w:val="0070C0"/>
          <w:szCs w:val="24"/>
          <w:lang w:val="en-GB" w:eastAsia="fr-FR"/>
        </w:rPr>
        <w:t>Omerovic</w:t>
      </w:r>
      <w:proofErr w:type="spellEnd"/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on the topic of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QMS auditing </w:t>
      </w:r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</w:t>
      </w:r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</w:t>
      </w:r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suggest</w:t>
      </w:r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ion</w:t>
      </w:r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that the relevant </w:t>
      </w:r>
      <w:proofErr w:type="spellStart"/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>R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ules and ODs</w:t>
      </w:r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be revised to make a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clear reference to ISO/IEC 17021-1</w:t>
      </w:r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asked that </w:t>
      </w:r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</w:t>
      </w:r>
      <w:proofErr w:type="spellStart"/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task </w:t>
      </w:r>
      <w:proofErr w:type="spellStart"/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WG</w:t>
      </w:r>
      <w:r w:rsidR="00F158B3">
        <w:rPr>
          <w:rFonts w:ascii="Arial" w:eastAsia="Times New Roman" w:hAnsi="Arial"/>
          <w:bCs/>
          <w:color w:val="0070C0"/>
          <w:szCs w:val="24"/>
          <w:lang w:val="en-GB" w:eastAsia="fr-FR"/>
        </w:rPr>
        <w:t>0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1 and </w:t>
      </w:r>
      <w:proofErr w:type="spellStart"/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WG</w:t>
      </w:r>
      <w:r w:rsidR="00F158B3">
        <w:rPr>
          <w:rFonts w:ascii="Arial" w:eastAsia="Times New Roman" w:hAnsi="Arial"/>
          <w:bCs/>
          <w:color w:val="0070C0"/>
          <w:szCs w:val="24"/>
          <w:lang w:val="en-GB" w:eastAsia="fr-FR"/>
        </w:rPr>
        <w:t>0</w:t>
      </w:r>
      <w:r w:rsidR="00F650CF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5 </w:t>
      </w:r>
      <w:r w:rsidR="00047A40" w:rsidRPr="00047A40">
        <w:rPr>
          <w:rFonts w:ascii="Arial" w:eastAsia="Times New Roman" w:hAnsi="Arial"/>
          <w:bCs/>
          <w:color w:val="0070C0"/>
          <w:szCs w:val="24"/>
          <w:lang w:val="en-GB" w:eastAsia="fr-FR"/>
        </w:rPr>
        <w:t>to consider this.</w:t>
      </w:r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It was noted that this matter is already being considered by the </w:t>
      </w:r>
      <w:proofErr w:type="spellStart"/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>ExSFC</w:t>
      </w:r>
      <w:proofErr w:type="spellEnd"/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a proposal has been made to the </w:t>
      </w:r>
      <w:proofErr w:type="spellStart"/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8D29F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for </w:t>
      </w:r>
      <w:proofErr w:type="spellStart"/>
      <w:r w:rsidR="008D29F7" w:rsidRPr="00D63A9D">
        <w:rPr>
          <w:rFonts w:ascii="Arial" w:eastAsia="Times New Roman" w:hAnsi="Arial"/>
          <w:bCs/>
          <w:color w:val="0070C0"/>
          <w:szCs w:val="24"/>
          <w:lang w:val="en-GB" w:eastAsia="fr-FR"/>
        </w:rPr>
        <w:t>IECEx</w:t>
      </w:r>
      <w:proofErr w:type="spellEnd"/>
      <w:r w:rsidR="008D29F7" w:rsidRPr="00D63A9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03-*</w:t>
      </w:r>
      <w:r w:rsidR="00D63A9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revisions.</w:t>
      </w:r>
    </w:p>
    <w:p w14:paraId="3A780C3C" w14:textId="77777777" w:rsidR="00667999" w:rsidRPr="00291D93" w:rsidRDefault="00667999" w:rsidP="008930A6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5C13CE" w14:textId="77777777" w:rsidR="00825650" w:rsidRPr="007C331A" w:rsidRDefault="00025AA0" w:rsidP="008930A6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31A">
        <w:rPr>
          <w:rFonts w:ascii="Arial" w:eastAsia="Times New Roman" w:hAnsi="Arial" w:cs="Arial"/>
          <w:b/>
          <w:sz w:val="24"/>
          <w:szCs w:val="24"/>
        </w:rPr>
        <w:t>14</w:t>
      </w:r>
      <w:r w:rsidR="00825650" w:rsidRPr="007C331A">
        <w:rPr>
          <w:rFonts w:ascii="Arial" w:eastAsia="Times New Roman" w:hAnsi="Arial" w:cs="Arial"/>
          <w:b/>
          <w:sz w:val="24"/>
          <w:szCs w:val="24"/>
        </w:rPr>
        <w:tab/>
        <w:t>Confirmation of next meeting, year and place</w:t>
      </w:r>
    </w:p>
    <w:p w14:paraId="6AE7F81F" w14:textId="2779F969" w:rsidR="00AA521D" w:rsidRPr="00934B01" w:rsidRDefault="00AA521D" w:rsidP="00AA521D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46DE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2021/</w:t>
      </w:r>
      <w:r w:rsidR="00667999" w:rsidRPr="00846DE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32</w:t>
      </w:r>
    </w:p>
    <w:p w14:paraId="2E5C4DDE" w14:textId="05FD6F21" w:rsidR="00846DE7" w:rsidRDefault="00AA521D" w:rsidP="00AA521D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 w:rsidR="00846DE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5E075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DC2E42">
        <w:rPr>
          <w:rFonts w:ascii="Arial" w:eastAsia="Times New Roman" w:hAnsi="Arial"/>
          <w:bCs/>
          <w:color w:val="0070C0"/>
          <w:szCs w:val="24"/>
          <w:lang w:val="en-GB" w:eastAsia="fr-FR"/>
        </w:rPr>
        <w:t>th</w:t>
      </w:r>
      <w:r w:rsidR="00846DE7">
        <w:rPr>
          <w:rFonts w:ascii="Arial" w:eastAsia="Times New Roman" w:hAnsi="Arial"/>
          <w:bCs/>
          <w:color w:val="0070C0"/>
          <w:szCs w:val="24"/>
          <w:lang w:val="en-GB" w:eastAsia="fr-FR"/>
        </w:rPr>
        <w:t>at QPS have withdrawn their offer to host the</w:t>
      </w:r>
      <w:r w:rsidR="00DC2E4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2022</w:t>
      </w:r>
      <w:r w:rsidR="00846DE7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meetings.  </w:t>
      </w:r>
    </w:p>
    <w:p w14:paraId="6026A197" w14:textId="16417A33" w:rsidR="00AA521D" w:rsidRDefault="00846DE7" w:rsidP="00AA521D">
      <w:pPr>
        <w:spacing w:after="0" w:line="240" w:lineRule="auto"/>
        <w:jc w:val="both"/>
        <w:rPr>
          <w:rFonts w:ascii="Arial" w:hAnsi="Arial"/>
          <w:bCs/>
          <w:color w:val="0070C0"/>
          <w:lang w:val="en-GB" w:eastAsia="zh-CN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As an alternative, members </w:t>
      </w:r>
      <w:r w:rsidRPr="00846DE7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supported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DC2E42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possible use of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 </w:t>
      </w:r>
      <w:r w:rsidR="00DC2E42">
        <w:rPr>
          <w:rFonts w:ascii="Arial" w:eastAsia="Times New Roman" w:hAnsi="Arial"/>
          <w:bCs/>
          <w:color w:val="0070C0"/>
          <w:szCs w:val="24"/>
          <w:lang w:val="en-GB" w:eastAsia="fr-FR"/>
        </w:rPr>
        <w:t>hybrid meeting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approach if we have a host location and members are able to travel.   Members also supported the preference for convening 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</w:t>
      </w:r>
      <w:r w:rsidR="00F158B3">
        <w:rPr>
          <w:rFonts w:ascii="Arial" w:eastAsia="Times New Roman" w:hAnsi="Arial"/>
          <w:bCs/>
          <w:color w:val="0070C0"/>
          <w:szCs w:val="24"/>
          <w:lang w:val="en-GB" w:eastAsia="fr-FR"/>
        </w:rPr>
        <w:t>x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in conjunction with 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meeting. </w:t>
      </w:r>
    </w:p>
    <w:p w14:paraId="7897997B" w14:textId="77777777" w:rsidR="00AA521D" w:rsidRDefault="00AA521D" w:rsidP="00392B2C">
      <w:pPr>
        <w:spacing w:after="0" w:line="240" w:lineRule="auto"/>
        <w:ind w:left="4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00A020A8" w14:textId="77777777" w:rsidR="00392B2C" w:rsidRDefault="00392B2C" w:rsidP="008930A6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14:paraId="1A118053" w14:textId="1077FE79" w:rsidR="001C7F27" w:rsidRPr="007C331A" w:rsidRDefault="00025AA0" w:rsidP="0085361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7C331A">
        <w:rPr>
          <w:rFonts w:ascii="Arial" w:eastAsia="Times New Roman" w:hAnsi="Arial" w:cs="Arial"/>
          <w:b/>
          <w:sz w:val="24"/>
          <w:szCs w:val="24"/>
        </w:rPr>
        <w:t>15</w:t>
      </w:r>
      <w:r w:rsidR="00EA6D5B" w:rsidRPr="007C33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5650" w:rsidRPr="007C331A">
        <w:rPr>
          <w:rFonts w:ascii="Arial" w:eastAsia="Times New Roman" w:hAnsi="Arial" w:cs="Arial"/>
          <w:b/>
          <w:sz w:val="24"/>
          <w:szCs w:val="24"/>
        </w:rPr>
        <w:tab/>
        <w:t xml:space="preserve">Close of </w:t>
      </w:r>
      <w:r w:rsidR="00825650" w:rsidRPr="004A5EC3">
        <w:rPr>
          <w:rFonts w:ascii="Arial" w:eastAsia="Times New Roman" w:hAnsi="Arial" w:cs="Arial"/>
          <w:b/>
          <w:sz w:val="24"/>
          <w:szCs w:val="24"/>
        </w:rPr>
        <w:t>Meeting</w:t>
      </w:r>
      <w:r w:rsidR="00392B2C" w:rsidRPr="004A5E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0CE8" w:rsidRPr="00BC3135">
        <w:rPr>
          <w:rFonts w:ascii="Arial" w:eastAsia="Times New Roman" w:hAnsi="Arial" w:cs="Arial"/>
          <w:bCs/>
          <w:sz w:val="24"/>
          <w:szCs w:val="24"/>
        </w:rPr>
        <w:t>at</w:t>
      </w:r>
      <w:r w:rsidR="00470C53" w:rsidRPr="00BC3135">
        <w:rPr>
          <w:rFonts w:ascii="Arial" w:eastAsia="Times New Roman" w:hAnsi="Arial" w:cs="Arial"/>
          <w:bCs/>
          <w:sz w:val="24"/>
          <w:szCs w:val="24"/>
        </w:rPr>
        <w:t xml:space="preserve"> 15</w:t>
      </w:r>
      <w:r w:rsidR="00AA521D" w:rsidRPr="00BC3135">
        <w:rPr>
          <w:rFonts w:ascii="Arial" w:eastAsia="Times New Roman" w:hAnsi="Arial" w:cs="Arial"/>
          <w:bCs/>
          <w:sz w:val="24"/>
          <w:szCs w:val="24"/>
        </w:rPr>
        <w:t>:</w:t>
      </w:r>
      <w:r w:rsidR="00BC3135" w:rsidRPr="00BC3135">
        <w:rPr>
          <w:rFonts w:ascii="Arial" w:eastAsia="Times New Roman" w:hAnsi="Arial" w:cs="Arial"/>
          <w:bCs/>
          <w:sz w:val="24"/>
          <w:szCs w:val="24"/>
        </w:rPr>
        <w:t>55</w:t>
      </w:r>
      <w:r w:rsidR="00A67F60" w:rsidRPr="00BC3135">
        <w:rPr>
          <w:rFonts w:ascii="Arial" w:eastAsia="Times New Roman" w:hAnsi="Arial" w:cs="Arial"/>
          <w:bCs/>
          <w:sz w:val="24"/>
          <w:szCs w:val="24"/>
        </w:rPr>
        <w:t xml:space="preserve"> UTC</w:t>
      </w:r>
      <w:r w:rsidR="00A67F60" w:rsidRPr="004710E3">
        <w:rPr>
          <w:rFonts w:ascii="Arial" w:eastAsia="Times New Roman" w:hAnsi="Arial" w:cs="Arial"/>
          <w:bCs/>
          <w:sz w:val="24"/>
          <w:szCs w:val="24"/>
        </w:rPr>
        <w:t xml:space="preserve"> on </w:t>
      </w:r>
      <w:r w:rsidR="00AA521D">
        <w:rPr>
          <w:rFonts w:ascii="Arial" w:eastAsia="Times New Roman" w:hAnsi="Arial" w:cs="Arial"/>
          <w:bCs/>
          <w:sz w:val="24"/>
          <w:szCs w:val="24"/>
        </w:rPr>
        <w:t>1</w:t>
      </w:r>
      <w:r w:rsidR="00AA521D" w:rsidRPr="00AA521D">
        <w:rPr>
          <w:rFonts w:ascii="Arial" w:eastAsia="Times New Roman" w:hAnsi="Arial" w:cs="Arial"/>
          <w:bCs/>
          <w:sz w:val="24"/>
          <w:szCs w:val="24"/>
          <w:vertAlign w:val="superscript"/>
        </w:rPr>
        <w:t>st</w:t>
      </w:r>
      <w:r w:rsidR="00AA521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67F60" w:rsidRPr="004710E3">
        <w:rPr>
          <w:rFonts w:ascii="Arial" w:eastAsia="Times New Roman" w:hAnsi="Arial" w:cs="Arial"/>
          <w:bCs/>
          <w:sz w:val="24"/>
          <w:szCs w:val="24"/>
        </w:rPr>
        <w:t>September 202</w:t>
      </w:r>
      <w:r w:rsidR="00AA521D">
        <w:rPr>
          <w:rFonts w:ascii="Arial" w:eastAsia="Times New Roman" w:hAnsi="Arial" w:cs="Arial"/>
          <w:bCs/>
          <w:sz w:val="24"/>
          <w:szCs w:val="24"/>
        </w:rPr>
        <w:t>1</w:t>
      </w:r>
    </w:p>
    <w:sectPr w:rsidR="001C7F27" w:rsidRPr="007C331A" w:rsidSect="008C3F20">
      <w:headerReference w:type="default" r:id="rId9"/>
      <w:footerReference w:type="default" r:id="rId10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DD537" w14:textId="77777777" w:rsidR="007E355C" w:rsidRDefault="007E355C" w:rsidP="00825650">
      <w:pPr>
        <w:spacing w:after="0" w:line="240" w:lineRule="auto"/>
      </w:pPr>
      <w:r>
        <w:separator/>
      </w:r>
    </w:p>
  </w:endnote>
  <w:endnote w:type="continuationSeparator" w:id="0">
    <w:p w14:paraId="64B1DAE7" w14:textId="77777777" w:rsidR="007E355C" w:rsidRDefault="007E355C" w:rsidP="0082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D8EB" w14:textId="0180C893" w:rsidR="005305AA" w:rsidRPr="0092238C" w:rsidRDefault="005305AA" w:rsidP="005305AA">
    <w:pPr>
      <w:pStyle w:val="Footer"/>
      <w:jc w:val="right"/>
      <w:rPr>
        <w:rFonts w:ascii="Arial" w:hAnsi="Arial" w:cs="Arial"/>
      </w:rPr>
    </w:pPr>
    <w:r w:rsidRPr="0092238C">
      <w:rPr>
        <w:rFonts w:ascii="Arial" w:hAnsi="Arial" w:cs="Arial"/>
      </w:rPr>
      <w:t xml:space="preserve">Page </w:t>
    </w:r>
    <w:r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PAGE </w:instrText>
    </w:r>
    <w:r w:rsidRPr="0092238C">
      <w:rPr>
        <w:rStyle w:val="PageNumber"/>
        <w:rFonts w:ascii="Arial" w:hAnsi="Arial" w:cs="Arial"/>
      </w:rPr>
      <w:fldChar w:fldCharType="separate"/>
    </w:r>
    <w:r w:rsidR="00EF0791">
      <w:rPr>
        <w:rStyle w:val="PageNumber"/>
        <w:rFonts w:ascii="Arial" w:hAnsi="Arial" w:cs="Arial"/>
        <w:noProof/>
      </w:rPr>
      <w:t>1</w:t>
    </w:r>
    <w:r w:rsidRPr="0092238C">
      <w:rPr>
        <w:rStyle w:val="PageNumber"/>
        <w:rFonts w:ascii="Arial" w:hAnsi="Arial" w:cs="Arial"/>
      </w:rPr>
      <w:fldChar w:fldCharType="end"/>
    </w:r>
    <w:r w:rsidRPr="0092238C">
      <w:rPr>
        <w:rStyle w:val="PageNumber"/>
        <w:rFonts w:ascii="Arial" w:hAnsi="Arial" w:cs="Arial"/>
      </w:rPr>
      <w:t xml:space="preserve"> of </w:t>
    </w:r>
    <w:r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NUMPAGES </w:instrText>
    </w:r>
    <w:r w:rsidRPr="0092238C">
      <w:rPr>
        <w:rStyle w:val="PageNumber"/>
        <w:rFonts w:ascii="Arial" w:hAnsi="Arial" w:cs="Arial"/>
      </w:rPr>
      <w:fldChar w:fldCharType="separate"/>
    </w:r>
    <w:r w:rsidR="00EF0791">
      <w:rPr>
        <w:rStyle w:val="PageNumber"/>
        <w:rFonts w:ascii="Arial" w:hAnsi="Arial" w:cs="Arial"/>
        <w:noProof/>
      </w:rPr>
      <w:t>7</w:t>
    </w:r>
    <w:r w:rsidRPr="0092238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9D39" w14:textId="77777777" w:rsidR="007E355C" w:rsidRDefault="007E355C" w:rsidP="00825650">
      <w:pPr>
        <w:spacing w:after="0" w:line="240" w:lineRule="auto"/>
      </w:pPr>
      <w:r>
        <w:separator/>
      </w:r>
    </w:p>
  </w:footnote>
  <w:footnote w:type="continuationSeparator" w:id="0">
    <w:p w14:paraId="418AC1C8" w14:textId="77777777" w:rsidR="007E355C" w:rsidRDefault="007E355C" w:rsidP="0082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F119" w14:textId="42BD788D" w:rsidR="005305AA" w:rsidRDefault="00E21E81" w:rsidP="00B70812">
    <w:pPr>
      <w:pStyle w:val="Header"/>
    </w:pPr>
    <w:r>
      <w:rPr>
        <w:noProof/>
        <w:lang w:val="en-AU" w:eastAsia="en-AU"/>
      </w:rPr>
      <w:drawing>
        <wp:inline distT="0" distB="0" distL="0" distR="0" wp14:anchorId="79C6814D" wp14:editId="0DA9A36E">
          <wp:extent cx="756458" cy="648393"/>
          <wp:effectExtent l="0" t="0" r="571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E8514" w14:textId="641176C3" w:rsidR="00365374" w:rsidRDefault="00365374" w:rsidP="00365374">
    <w:pPr>
      <w:pStyle w:val="Header"/>
      <w:tabs>
        <w:tab w:val="left" w:pos="7365"/>
      </w:tabs>
      <w:rPr>
        <w:rFonts w:ascii="Arial" w:hAnsi="Arial" w:cs="Arial"/>
        <w:b/>
        <w:color w:val="000000"/>
        <w:sz w:val="21"/>
        <w:szCs w:val="21"/>
      </w:rPr>
    </w:pPr>
    <w:r>
      <w:rPr>
        <w:rFonts w:ascii="Arial" w:hAnsi="Arial" w:cs="Arial"/>
        <w:b/>
        <w:color w:val="000000"/>
        <w:sz w:val="21"/>
        <w:szCs w:val="21"/>
      </w:rPr>
      <w:tab/>
    </w:r>
    <w:r>
      <w:rPr>
        <w:rFonts w:ascii="Arial" w:hAnsi="Arial" w:cs="Arial"/>
        <w:b/>
        <w:color w:val="000000"/>
        <w:sz w:val="21"/>
        <w:szCs w:val="21"/>
      </w:rPr>
      <w:tab/>
    </w:r>
    <w:r>
      <w:rPr>
        <w:rFonts w:ascii="Arial" w:hAnsi="Arial" w:cs="Arial"/>
        <w:b/>
        <w:color w:val="000000"/>
        <w:sz w:val="21"/>
        <w:szCs w:val="21"/>
      </w:rPr>
      <w:tab/>
    </w:r>
  </w:p>
  <w:p w14:paraId="1433FFDC" w14:textId="0F3DF076" w:rsidR="005305AA" w:rsidRPr="003E6F6C" w:rsidRDefault="005305AA" w:rsidP="00B70812">
    <w:pPr>
      <w:pStyle w:val="Header"/>
      <w:jc w:val="right"/>
      <w:rPr>
        <w:rFonts w:ascii="Arial" w:hAnsi="Arial" w:cs="Arial"/>
        <w:b/>
        <w:color w:val="FF0000"/>
        <w:sz w:val="21"/>
        <w:szCs w:val="21"/>
      </w:rPr>
    </w:pPr>
    <w:proofErr w:type="spellStart"/>
    <w:r w:rsidRPr="00D02E49">
      <w:rPr>
        <w:rFonts w:ascii="Arial" w:hAnsi="Arial" w:cs="Arial"/>
        <w:b/>
        <w:color w:val="000000"/>
        <w:sz w:val="21"/>
        <w:szCs w:val="21"/>
      </w:rPr>
      <w:t>E</w:t>
    </w:r>
    <w:r w:rsidRPr="008B79BC">
      <w:rPr>
        <w:rFonts w:ascii="Arial" w:hAnsi="Arial" w:cs="Arial"/>
        <w:b/>
        <w:color w:val="000000"/>
        <w:sz w:val="21"/>
        <w:szCs w:val="21"/>
      </w:rPr>
      <w:t>xTAG</w:t>
    </w:r>
    <w:proofErr w:type="spellEnd"/>
    <w:r w:rsidRPr="008B79BC">
      <w:rPr>
        <w:rFonts w:ascii="Arial" w:hAnsi="Arial" w:cs="Arial"/>
        <w:b/>
        <w:color w:val="000000"/>
        <w:sz w:val="21"/>
        <w:szCs w:val="21"/>
      </w:rPr>
      <w:t xml:space="preserve"> /</w:t>
    </w:r>
    <w:r w:rsidR="00365374">
      <w:rPr>
        <w:rFonts w:ascii="Arial" w:hAnsi="Arial" w:cs="Arial"/>
        <w:b/>
        <w:color w:val="000000"/>
        <w:sz w:val="21"/>
        <w:szCs w:val="21"/>
        <w:lang w:val="en-AU"/>
      </w:rPr>
      <w:t>664</w:t>
    </w:r>
    <w:r w:rsidRPr="008B79BC">
      <w:rPr>
        <w:rFonts w:ascii="Arial" w:hAnsi="Arial" w:cs="Arial"/>
        <w:b/>
        <w:sz w:val="21"/>
        <w:szCs w:val="21"/>
      </w:rPr>
      <w:t>/D</w:t>
    </w:r>
    <w:r w:rsidR="003262FB" w:rsidRPr="008B79BC">
      <w:rPr>
        <w:rFonts w:ascii="Arial" w:hAnsi="Arial" w:cs="Arial"/>
        <w:b/>
        <w:sz w:val="21"/>
        <w:szCs w:val="21"/>
        <w:lang w:val="en-AU"/>
      </w:rPr>
      <w:t>L</w:t>
    </w:r>
  </w:p>
  <w:p w14:paraId="29EB621B" w14:textId="756BC3D8" w:rsidR="005305AA" w:rsidRDefault="007736A9" w:rsidP="00B70812">
    <w:pPr>
      <w:pStyle w:val="Header"/>
      <w:jc w:val="right"/>
      <w:rPr>
        <w:rFonts w:ascii="Arial" w:hAnsi="Arial" w:cs="Arial"/>
        <w:b/>
        <w:sz w:val="21"/>
        <w:szCs w:val="21"/>
        <w:lang w:val="en-AU"/>
      </w:rPr>
    </w:pPr>
    <w:r>
      <w:rPr>
        <w:rFonts w:ascii="Arial" w:hAnsi="Arial" w:cs="Arial"/>
        <w:b/>
        <w:sz w:val="21"/>
        <w:szCs w:val="21"/>
        <w:lang w:val="en-AU"/>
      </w:rPr>
      <w:t xml:space="preserve">September </w:t>
    </w:r>
    <w:r w:rsidR="00E21E81">
      <w:rPr>
        <w:rFonts w:ascii="Arial" w:hAnsi="Arial" w:cs="Arial"/>
        <w:b/>
        <w:sz w:val="21"/>
        <w:szCs w:val="21"/>
        <w:lang w:val="en-AU"/>
      </w:rPr>
      <w:t>2021</w:t>
    </w:r>
  </w:p>
  <w:p w14:paraId="461F6EB7" w14:textId="77777777" w:rsidR="003632B6" w:rsidRPr="00EC56E5" w:rsidRDefault="003632B6" w:rsidP="00B70812">
    <w:pPr>
      <w:pStyle w:val="Header"/>
      <w:jc w:val="right"/>
      <w:rPr>
        <w:rFonts w:ascii="Arial" w:hAnsi="Arial" w:cs="Arial"/>
        <w:b/>
        <w:sz w:val="21"/>
        <w:szCs w:val="21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51"/>
    <w:multiLevelType w:val="multilevel"/>
    <w:tmpl w:val="A6C6AD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3600CC"/>
    <w:multiLevelType w:val="hybridMultilevel"/>
    <w:tmpl w:val="A186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247"/>
    <w:multiLevelType w:val="hybridMultilevel"/>
    <w:tmpl w:val="D72EA112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03A32892"/>
    <w:multiLevelType w:val="hybridMultilevel"/>
    <w:tmpl w:val="4C8C06CE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9054D6"/>
    <w:multiLevelType w:val="multilevel"/>
    <w:tmpl w:val="A3E61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" w15:restartNumberingAfterBreak="0">
    <w:nsid w:val="138039CA"/>
    <w:multiLevelType w:val="hybridMultilevel"/>
    <w:tmpl w:val="A5FEAC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F5C46"/>
    <w:multiLevelType w:val="multilevel"/>
    <w:tmpl w:val="DC7ABE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2D2F"/>
    <w:multiLevelType w:val="hybridMultilevel"/>
    <w:tmpl w:val="2BFA89D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B762EDE"/>
    <w:multiLevelType w:val="hybridMultilevel"/>
    <w:tmpl w:val="898AE2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D176E"/>
    <w:multiLevelType w:val="hybridMultilevel"/>
    <w:tmpl w:val="41DE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5312C"/>
    <w:multiLevelType w:val="multilevel"/>
    <w:tmpl w:val="4FD062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468AB"/>
    <w:multiLevelType w:val="multilevel"/>
    <w:tmpl w:val="FEDCE1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2" w15:restartNumberingAfterBreak="0">
    <w:nsid w:val="1ECC25D9"/>
    <w:multiLevelType w:val="hybridMultilevel"/>
    <w:tmpl w:val="5F26A04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EB79CE"/>
    <w:multiLevelType w:val="hybridMultilevel"/>
    <w:tmpl w:val="262849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DA186D7E">
      <w:start w:val="23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2EE95534"/>
    <w:multiLevelType w:val="hybridMultilevel"/>
    <w:tmpl w:val="D512AA7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B9723E"/>
    <w:multiLevelType w:val="hybridMultilevel"/>
    <w:tmpl w:val="523089A4"/>
    <w:lvl w:ilvl="0" w:tplc="7D606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18039C1"/>
    <w:multiLevelType w:val="multilevel"/>
    <w:tmpl w:val="323ED6B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05EE7"/>
    <w:multiLevelType w:val="multilevel"/>
    <w:tmpl w:val="04384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35A77B38"/>
    <w:multiLevelType w:val="hybridMultilevel"/>
    <w:tmpl w:val="9524EA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DF5019"/>
    <w:multiLevelType w:val="multilevel"/>
    <w:tmpl w:val="4FEEC8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52450E"/>
    <w:multiLevelType w:val="hybridMultilevel"/>
    <w:tmpl w:val="F6EC731C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4" w15:restartNumberingAfterBreak="0">
    <w:nsid w:val="40A00B2D"/>
    <w:multiLevelType w:val="hybridMultilevel"/>
    <w:tmpl w:val="F9889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06BA1"/>
    <w:multiLevelType w:val="multilevel"/>
    <w:tmpl w:val="86E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230E6"/>
    <w:multiLevelType w:val="hybridMultilevel"/>
    <w:tmpl w:val="008E8952"/>
    <w:lvl w:ilvl="0" w:tplc="0C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7" w15:restartNumberingAfterBreak="0">
    <w:nsid w:val="4B7227A4"/>
    <w:multiLevelType w:val="hybridMultilevel"/>
    <w:tmpl w:val="DE1ED68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43482"/>
    <w:multiLevelType w:val="hybridMultilevel"/>
    <w:tmpl w:val="1174CF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9A773F"/>
    <w:multiLevelType w:val="multilevel"/>
    <w:tmpl w:val="DECCE9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0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1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63D24716"/>
    <w:multiLevelType w:val="multilevel"/>
    <w:tmpl w:val="B10ED9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9C1A19"/>
    <w:multiLevelType w:val="hybridMultilevel"/>
    <w:tmpl w:val="D7A69C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5" w15:restartNumberingAfterBreak="0">
    <w:nsid w:val="6A2B4B5D"/>
    <w:multiLevelType w:val="hybridMultilevel"/>
    <w:tmpl w:val="EF401FE6"/>
    <w:lvl w:ilvl="0" w:tplc="E5D00D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460508"/>
    <w:multiLevelType w:val="hybridMultilevel"/>
    <w:tmpl w:val="CE02D9AE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7" w15:restartNumberingAfterBreak="0">
    <w:nsid w:val="6D750123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8" w15:restartNumberingAfterBreak="0">
    <w:nsid w:val="6DB803D6"/>
    <w:multiLevelType w:val="hybridMultilevel"/>
    <w:tmpl w:val="8BBACF8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00135F6"/>
    <w:multiLevelType w:val="multilevel"/>
    <w:tmpl w:val="D09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E0B97"/>
    <w:multiLevelType w:val="multilevel"/>
    <w:tmpl w:val="CED420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i/>
        <w:u w:val="single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  <w:i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41" w15:restartNumberingAfterBreak="0">
    <w:nsid w:val="786C1527"/>
    <w:multiLevelType w:val="hybridMultilevel"/>
    <w:tmpl w:val="B798C27E"/>
    <w:lvl w:ilvl="0" w:tplc="E62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A097C"/>
    <w:multiLevelType w:val="multilevel"/>
    <w:tmpl w:val="FF284D3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  <w:i/>
      </w:rPr>
    </w:lvl>
  </w:abstractNum>
  <w:abstractNum w:abstractNumId="43" w15:restartNumberingAfterBreak="0">
    <w:nsid w:val="7D771806"/>
    <w:multiLevelType w:val="hybridMultilevel"/>
    <w:tmpl w:val="AFAAB9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1"/>
  </w:num>
  <w:num w:numId="4">
    <w:abstractNumId w:val="40"/>
  </w:num>
  <w:num w:numId="5">
    <w:abstractNumId w:val="11"/>
  </w:num>
  <w:num w:numId="6">
    <w:abstractNumId w:val="42"/>
  </w:num>
  <w:num w:numId="7">
    <w:abstractNumId w:val="20"/>
  </w:num>
  <w:num w:numId="8">
    <w:abstractNumId w:val="0"/>
  </w:num>
  <w:num w:numId="9">
    <w:abstractNumId w:val="33"/>
  </w:num>
  <w:num w:numId="10">
    <w:abstractNumId w:val="30"/>
  </w:num>
  <w:num w:numId="11">
    <w:abstractNumId w:val="14"/>
  </w:num>
  <w:num w:numId="12">
    <w:abstractNumId w:val="3"/>
  </w:num>
  <w:num w:numId="13">
    <w:abstractNumId w:val="24"/>
  </w:num>
  <w:num w:numId="14">
    <w:abstractNumId w:val="28"/>
  </w:num>
  <w:num w:numId="15">
    <w:abstractNumId w:val="29"/>
  </w:num>
  <w:num w:numId="16">
    <w:abstractNumId w:val="10"/>
  </w:num>
  <w:num w:numId="17">
    <w:abstractNumId w:val="38"/>
  </w:num>
  <w:num w:numId="18">
    <w:abstractNumId w:val="36"/>
  </w:num>
  <w:num w:numId="19">
    <w:abstractNumId w:val="8"/>
  </w:num>
  <w:num w:numId="20">
    <w:abstractNumId w:val="18"/>
  </w:num>
  <w:num w:numId="21">
    <w:abstractNumId w:val="22"/>
  </w:num>
  <w:num w:numId="22">
    <w:abstractNumId w:val="39"/>
  </w:num>
  <w:num w:numId="23">
    <w:abstractNumId w:val="25"/>
  </w:num>
  <w:num w:numId="24">
    <w:abstractNumId w:val="15"/>
  </w:num>
  <w:num w:numId="25">
    <w:abstractNumId w:val="26"/>
  </w:num>
  <w:num w:numId="26">
    <w:abstractNumId w:val="35"/>
  </w:num>
  <w:num w:numId="27">
    <w:abstractNumId w:val="43"/>
  </w:num>
  <w:num w:numId="28">
    <w:abstractNumId w:val="16"/>
  </w:num>
  <w:num w:numId="29">
    <w:abstractNumId w:val="27"/>
  </w:num>
  <w:num w:numId="30">
    <w:abstractNumId w:val="12"/>
  </w:num>
  <w:num w:numId="31">
    <w:abstractNumId w:val="7"/>
  </w:num>
  <w:num w:numId="32">
    <w:abstractNumId w:val="17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19"/>
  </w:num>
  <w:num w:numId="38">
    <w:abstractNumId w:val="34"/>
  </w:num>
  <w:num w:numId="39">
    <w:abstractNumId w:val="37"/>
  </w:num>
  <w:num w:numId="40">
    <w:abstractNumId w:val="23"/>
  </w:num>
  <w:num w:numId="41">
    <w:abstractNumId w:val="5"/>
  </w:num>
  <w:num w:numId="42">
    <w:abstractNumId w:val="6"/>
  </w:num>
  <w:num w:numId="43">
    <w:abstractNumId w:val="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0"/>
    <w:rsid w:val="0000213E"/>
    <w:rsid w:val="00003670"/>
    <w:rsid w:val="00003C92"/>
    <w:rsid w:val="00004B73"/>
    <w:rsid w:val="00004E84"/>
    <w:rsid w:val="000053F4"/>
    <w:rsid w:val="00007854"/>
    <w:rsid w:val="00010F64"/>
    <w:rsid w:val="00011529"/>
    <w:rsid w:val="00013357"/>
    <w:rsid w:val="0001357F"/>
    <w:rsid w:val="00014FDB"/>
    <w:rsid w:val="000151D0"/>
    <w:rsid w:val="00015238"/>
    <w:rsid w:val="00015A35"/>
    <w:rsid w:val="000161B5"/>
    <w:rsid w:val="00016405"/>
    <w:rsid w:val="00022145"/>
    <w:rsid w:val="00024208"/>
    <w:rsid w:val="000245EC"/>
    <w:rsid w:val="00025AA0"/>
    <w:rsid w:val="00027A1B"/>
    <w:rsid w:val="00031417"/>
    <w:rsid w:val="00032790"/>
    <w:rsid w:val="00033A7E"/>
    <w:rsid w:val="00033E52"/>
    <w:rsid w:val="0003472F"/>
    <w:rsid w:val="00034D02"/>
    <w:rsid w:val="00034E63"/>
    <w:rsid w:val="00037AA4"/>
    <w:rsid w:val="00047A40"/>
    <w:rsid w:val="00050B6B"/>
    <w:rsid w:val="00050D00"/>
    <w:rsid w:val="00054A08"/>
    <w:rsid w:val="00055D12"/>
    <w:rsid w:val="00056E15"/>
    <w:rsid w:val="00061C2C"/>
    <w:rsid w:val="00062C69"/>
    <w:rsid w:val="000630AC"/>
    <w:rsid w:val="00064086"/>
    <w:rsid w:val="00064913"/>
    <w:rsid w:val="00065070"/>
    <w:rsid w:val="00070497"/>
    <w:rsid w:val="00070BC8"/>
    <w:rsid w:val="00070D7F"/>
    <w:rsid w:val="000737E8"/>
    <w:rsid w:val="00075D65"/>
    <w:rsid w:val="000763BE"/>
    <w:rsid w:val="00077A4A"/>
    <w:rsid w:val="00083894"/>
    <w:rsid w:val="0008582A"/>
    <w:rsid w:val="0009062E"/>
    <w:rsid w:val="00091104"/>
    <w:rsid w:val="0009346D"/>
    <w:rsid w:val="00093A0D"/>
    <w:rsid w:val="000A1D9D"/>
    <w:rsid w:val="000A2905"/>
    <w:rsid w:val="000A2F7B"/>
    <w:rsid w:val="000A4FE8"/>
    <w:rsid w:val="000A6D5C"/>
    <w:rsid w:val="000B0715"/>
    <w:rsid w:val="000B109B"/>
    <w:rsid w:val="000B2133"/>
    <w:rsid w:val="000B343D"/>
    <w:rsid w:val="000B63B2"/>
    <w:rsid w:val="000C2059"/>
    <w:rsid w:val="000C2082"/>
    <w:rsid w:val="000C55DB"/>
    <w:rsid w:val="000C767C"/>
    <w:rsid w:val="000C7AB6"/>
    <w:rsid w:val="000D026C"/>
    <w:rsid w:val="000D3666"/>
    <w:rsid w:val="000D67FE"/>
    <w:rsid w:val="000D7243"/>
    <w:rsid w:val="000E2251"/>
    <w:rsid w:val="000E299F"/>
    <w:rsid w:val="000F066D"/>
    <w:rsid w:val="000F0A72"/>
    <w:rsid w:val="000F6EA5"/>
    <w:rsid w:val="00101FE2"/>
    <w:rsid w:val="0010237E"/>
    <w:rsid w:val="00103283"/>
    <w:rsid w:val="00103487"/>
    <w:rsid w:val="00104DB7"/>
    <w:rsid w:val="0010507C"/>
    <w:rsid w:val="00110498"/>
    <w:rsid w:val="00111358"/>
    <w:rsid w:val="001134F7"/>
    <w:rsid w:val="00113A5F"/>
    <w:rsid w:val="001170AA"/>
    <w:rsid w:val="001205CA"/>
    <w:rsid w:val="00121FD1"/>
    <w:rsid w:val="00123D38"/>
    <w:rsid w:val="00127F76"/>
    <w:rsid w:val="00130593"/>
    <w:rsid w:val="00130C01"/>
    <w:rsid w:val="0013223A"/>
    <w:rsid w:val="00132540"/>
    <w:rsid w:val="001405B2"/>
    <w:rsid w:val="00143352"/>
    <w:rsid w:val="001447E8"/>
    <w:rsid w:val="001500ED"/>
    <w:rsid w:val="00152B76"/>
    <w:rsid w:val="001537D3"/>
    <w:rsid w:val="00153B63"/>
    <w:rsid w:val="00160A8E"/>
    <w:rsid w:val="00161022"/>
    <w:rsid w:val="00162D6A"/>
    <w:rsid w:val="0016777C"/>
    <w:rsid w:val="0017085C"/>
    <w:rsid w:val="00170884"/>
    <w:rsid w:val="00170B71"/>
    <w:rsid w:val="0017415E"/>
    <w:rsid w:val="00180797"/>
    <w:rsid w:val="00180C17"/>
    <w:rsid w:val="001823AC"/>
    <w:rsid w:val="00182D58"/>
    <w:rsid w:val="00184048"/>
    <w:rsid w:val="001841E7"/>
    <w:rsid w:val="00186417"/>
    <w:rsid w:val="00186FF4"/>
    <w:rsid w:val="00187676"/>
    <w:rsid w:val="00190E6E"/>
    <w:rsid w:val="00192353"/>
    <w:rsid w:val="0019238D"/>
    <w:rsid w:val="001927BF"/>
    <w:rsid w:val="001A1613"/>
    <w:rsid w:val="001A1B1B"/>
    <w:rsid w:val="001A22CE"/>
    <w:rsid w:val="001A2B27"/>
    <w:rsid w:val="001B026F"/>
    <w:rsid w:val="001B044E"/>
    <w:rsid w:val="001B2AE2"/>
    <w:rsid w:val="001B760C"/>
    <w:rsid w:val="001C2DC7"/>
    <w:rsid w:val="001C3B0D"/>
    <w:rsid w:val="001C6207"/>
    <w:rsid w:val="001C6F69"/>
    <w:rsid w:val="001C7A51"/>
    <w:rsid w:val="001C7F27"/>
    <w:rsid w:val="001D37E4"/>
    <w:rsid w:val="001E2CDE"/>
    <w:rsid w:val="001E3D91"/>
    <w:rsid w:val="001E6637"/>
    <w:rsid w:val="001F1298"/>
    <w:rsid w:val="001F1B1C"/>
    <w:rsid w:val="001F4FA8"/>
    <w:rsid w:val="001F7224"/>
    <w:rsid w:val="002013EA"/>
    <w:rsid w:val="002034CC"/>
    <w:rsid w:val="00203B87"/>
    <w:rsid w:val="0020419F"/>
    <w:rsid w:val="002043EA"/>
    <w:rsid w:val="00204CB2"/>
    <w:rsid w:val="00205AEB"/>
    <w:rsid w:val="00211A2C"/>
    <w:rsid w:val="0021318A"/>
    <w:rsid w:val="0021391A"/>
    <w:rsid w:val="00215EFF"/>
    <w:rsid w:val="0021765F"/>
    <w:rsid w:val="002210D8"/>
    <w:rsid w:val="0022272D"/>
    <w:rsid w:val="0022304C"/>
    <w:rsid w:val="002278E2"/>
    <w:rsid w:val="00227E01"/>
    <w:rsid w:val="002340EE"/>
    <w:rsid w:val="00234367"/>
    <w:rsid w:val="0023482C"/>
    <w:rsid w:val="002349B0"/>
    <w:rsid w:val="00234C24"/>
    <w:rsid w:val="0023682C"/>
    <w:rsid w:val="00236F65"/>
    <w:rsid w:val="00242C01"/>
    <w:rsid w:val="002436C4"/>
    <w:rsid w:val="00243BAB"/>
    <w:rsid w:val="00246331"/>
    <w:rsid w:val="00246E49"/>
    <w:rsid w:val="00247B4F"/>
    <w:rsid w:val="00250ACB"/>
    <w:rsid w:val="002514DF"/>
    <w:rsid w:val="00253564"/>
    <w:rsid w:val="0025381C"/>
    <w:rsid w:val="00255072"/>
    <w:rsid w:val="00257618"/>
    <w:rsid w:val="00260E7A"/>
    <w:rsid w:val="002624A9"/>
    <w:rsid w:val="00264CFA"/>
    <w:rsid w:val="00264D76"/>
    <w:rsid w:val="0026745B"/>
    <w:rsid w:val="002703AA"/>
    <w:rsid w:val="002717E7"/>
    <w:rsid w:val="00271E79"/>
    <w:rsid w:val="0027334E"/>
    <w:rsid w:val="00273873"/>
    <w:rsid w:val="00273BBD"/>
    <w:rsid w:val="00281495"/>
    <w:rsid w:val="0028202C"/>
    <w:rsid w:val="00283BC1"/>
    <w:rsid w:val="00284C1C"/>
    <w:rsid w:val="002858BE"/>
    <w:rsid w:val="0028726C"/>
    <w:rsid w:val="00287FDF"/>
    <w:rsid w:val="002908AA"/>
    <w:rsid w:val="00291D93"/>
    <w:rsid w:val="00294D5A"/>
    <w:rsid w:val="00294F07"/>
    <w:rsid w:val="00296697"/>
    <w:rsid w:val="002974CF"/>
    <w:rsid w:val="002978FE"/>
    <w:rsid w:val="002A0340"/>
    <w:rsid w:val="002A2617"/>
    <w:rsid w:val="002A3A55"/>
    <w:rsid w:val="002A3F9B"/>
    <w:rsid w:val="002A45AD"/>
    <w:rsid w:val="002A474F"/>
    <w:rsid w:val="002A70A6"/>
    <w:rsid w:val="002B1AA8"/>
    <w:rsid w:val="002B3ED6"/>
    <w:rsid w:val="002B6F1B"/>
    <w:rsid w:val="002B7153"/>
    <w:rsid w:val="002B71C2"/>
    <w:rsid w:val="002B7D33"/>
    <w:rsid w:val="002C097B"/>
    <w:rsid w:val="002C09CE"/>
    <w:rsid w:val="002C21C6"/>
    <w:rsid w:val="002C28F8"/>
    <w:rsid w:val="002C5C6D"/>
    <w:rsid w:val="002C5CED"/>
    <w:rsid w:val="002C61A9"/>
    <w:rsid w:val="002C7DF8"/>
    <w:rsid w:val="002D290A"/>
    <w:rsid w:val="002D4280"/>
    <w:rsid w:val="002D53D5"/>
    <w:rsid w:val="002D689A"/>
    <w:rsid w:val="002E0AD7"/>
    <w:rsid w:val="002E1F08"/>
    <w:rsid w:val="002E2961"/>
    <w:rsid w:val="002E3E7C"/>
    <w:rsid w:val="002E6ABB"/>
    <w:rsid w:val="002F6D17"/>
    <w:rsid w:val="002F78AF"/>
    <w:rsid w:val="00302E42"/>
    <w:rsid w:val="00304C0E"/>
    <w:rsid w:val="00305D7A"/>
    <w:rsid w:val="00306CEC"/>
    <w:rsid w:val="003076CB"/>
    <w:rsid w:val="0031202E"/>
    <w:rsid w:val="00314662"/>
    <w:rsid w:val="00315D0A"/>
    <w:rsid w:val="00315ECD"/>
    <w:rsid w:val="0032195C"/>
    <w:rsid w:val="00321E1D"/>
    <w:rsid w:val="00323433"/>
    <w:rsid w:val="00323B60"/>
    <w:rsid w:val="00324890"/>
    <w:rsid w:val="00325DE4"/>
    <w:rsid w:val="003262FB"/>
    <w:rsid w:val="00330EC0"/>
    <w:rsid w:val="0033258E"/>
    <w:rsid w:val="00336DF1"/>
    <w:rsid w:val="003406F7"/>
    <w:rsid w:val="003412AA"/>
    <w:rsid w:val="00341B27"/>
    <w:rsid w:val="00341CA4"/>
    <w:rsid w:val="0034224D"/>
    <w:rsid w:val="00343D47"/>
    <w:rsid w:val="00344915"/>
    <w:rsid w:val="00345FA9"/>
    <w:rsid w:val="00351B11"/>
    <w:rsid w:val="003534AA"/>
    <w:rsid w:val="00353702"/>
    <w:rsid w:val="00355A22"/>
    <w:rsid w:val="00355C0F"/>
    <w:rsid w:val="00357165"/>
    <w:rsid w:val="00362905"/>
    <w:rsid w:val="003632B6"/>
    <w:rsid w:val="003636CA"/>
    <w:rsid w:val="0036461C"/>
    <w:rsid w:val="00365374"/>
    <w:rsid w:val="00365518"/>
    <w:rsid w:val="003718A9"/>
    <w:rsid w:val="00372205"/>
    <w:rsid w:val="003739A8"/>
    <w:rsid w:val="0037786C"/>
    <w:rsid w:val="00377992"/>
    <w:rsid w:val="0038008F"/>
    <w:rsid w:val="00383824"/>
    <w:rsid w:val="00383CEE"/>
    <w:rsid w:val="00385A77"/>
    <w:rsid w:val="003867FD"/>
    <w:rsid w:val="00386EE4"/>
    <w:rsid w:val="00390834"/>
    <w:rsid w:val="00390A89"/>
    <w:rsid w:val="00390C3A"/>
    <w:rsid w:val="00392B2C"/>
    <w:rsid w:val="0039307B"/>
    <w:rsid w:val="00394736"/>
    <w:rsid w:val="00395F6D"/>
    <w:rsid w:val="003A355C"/>
    <w:rsid w:val="003A4632"/>
    <w:rsid w:val="003A5CB0"/>
    <w:rsid w:val="003A6C2B"/>
    <w:rsid w:val="003A7C14"/>
    <w:rsid w:val="003B1E3D"/>
    <w:rsid w:val="003B2C00"/>
    <w:rsid w:val="003B2F41"/>
    <w:rsid w:val="003B340F"/>
    <w:rsid w:val="003C0F54"/>
    <w:rsid w:val="003C465C"/>
    <w:rsid w:val="003C77C9"/>
    <w:rsid w:val="003D21EB"/>
    <w:rsid w:val="003D276E"/>
    <w:rsid w:val="003D3F46"/>
    <w:rsid w:val="003D4C13"/>
    <w:rsid w:val="003D63F0"/>
    <w:rsid w:val="003D6DE5"/>
    <w:rsid w:val="003D77F4"/>
    <w:rsid w:val="003E015A"/>
    <w:rsid w:val="003E5305"/>
    <w:rsid w:val="003E5965"/>
    <w:rsid w:val="003E6F6C"/>
    <w:rsid w:val="003F10A4"/>
    <w:rsid w:val="003F16AD"/>
    <w:rsid w:val="003F2C39"/>
    <w:rsid w:val="003F4D73"/>
    <w:rsid w:val="004015C0"/>
    <w:rsid w:val="00401C51"/>
    <w:rsid w:val="00402445"/>
    <w:rsid w:val="00402767"/>
    <w:rsid w:val="00402A5A"/>
    <w:rsid w:val="004034D4"/>
    <w:rsid w:val="004103C1"/>
    <w:rsid w:val="00410BAD"/>
    <w:rsid w:val="00411C9B"/>
    <w:rsid w:val="00412AE9"/>
    <w:rsid w:val="004146B2"/>
    <w:rsid w:val="0041684C"/>
    <w:rsid w:val="00417BCA"/>
    <w:rsid w:val="00420319"/>
    <w:rsid w:val="00420D50"/>
    <w:rsid w:val="00421906"/>
    <w:rsid w:val="00422696"/>
    <w:rsid w:val="0042314C"/>
    <w:rsid w:val="004278E6"/>
    <w:rsid w:val="004300B7"/>
    <w:rsid w:val="0043170F"/>
    <w:rsid w:val="00434B86"/>
    <w:rsid w:val="00434D0F"/>
    <w:rsid w:val="00441992"/>
    <w:rsid w:val="004419E2"/>
    <w:rsid w:val="00441C2A"/>
    <w:rsid w:val="00442FDD"/>
    <w:rsid w:val="00443AE9"/>
    <w:rsid w:val="00443E12"/>
    <w:rsid w:val="00443F18"/>
    <w:rsid w:val="00444388"/>
    <w:rsid w:val="0044460F"/>
    <w:rsid w:val="00444CFF"/>
    <w:rsid w:val="004455CC"/>
    <w:rsid w:val="004478C4"/>
    <w:rsid w:val="00451868"/>
    <w:rsid w:val="00454299"/>
    <w:rsid w:val="00454EE2"/>
    <w:rsid w:val="004560B8"/>
    <w:rsid w:val="0045718C"/>
    <w:rsid w:val="004575BE"/>
    <w:rsid w:val="00464EBE"/>
    <w:rsid w:val="00467385"/>
    <w:rsid w:val="00470C53"/>
    <w:rsid w:val="004710E3"/>
    <w:rsid w:val="004722A5"/>
    <w:rsid w:val="00472A69"/>
    <w:rsid w:val="00473416"/>
    <w:rsid w:val="00481153"/>
    <w:rsid w:val="00483A92"/>
    <w:rsid w:val="00484E20"/>
    <w:rsid w:val="00490B9C"/>
    <w:rsid w:val="004911D5"/>
    <w:rsid w:val="00493CF2"/>
    <w:rsid w:val="00495E36"/>
    <w:rsid w:val="00497120"/>
    <w:rsid w:val="004A11EA"/>
    <w:rsid w:val="004A2089"/>
    <w:rsid w:val="004A5EC3"/>
    <w:rsid w:val="004A7F0D"/>
    <w:rsid w:val="004B0AB6"/>
    <w:rsid w:val="004B29EB"/>
    <w:rsid w:val="004B6318"/>
    <w:rsid w:val="004B633E"/>
    <w:rsid w:val="004B6FB3"/>
    <w:rsid w:val="004C0A20"/>
    <w:rsid w:val="004C12A3"/>
    <w:rsid w:val="004C1E04"/>
    <w:rsid w:val="004C2E73"/>
    <w:rsid w:val="004C6A88"/>
    <w:rsid w:val="004C6B6B"/>
    <w:rsid w:val="004C7CFF"/>
    <w:rsid w:val="004D4068"/>
    <w:rsid w:val="004D41A3"/>
    <w:rsid w:val="004D4BBA"/>
    <w:rsid w:val="004E0F49"/>
    <w:rsid w:val="004E754F"/>
    <w:rsid w:val="004E7D3B"/>
    <w:rsid w:val="004F0DDA"/>
    <w:rsid w:val="004F7CF7"/>
    <w:rsid w:val="00501876"/>
    <w:rsid w:val="00501CC5"/>
    <w:rsid w:val="00501EB9"/>
    <w:rsid w:val="00502B04"/>
    <w:rsid w:val="00504CEB"/>
    <w:rsid w:val="0050625F"/>
    <w:rsid w:val="00507828"/>
    <w:rsid w:val="0051016E"/>
    <w:rsid w:val="00510653"/>
    <w:rsid w:val="00510849"/>
    <w:rsid w:val="00510FF8"/>
    <w:rsid w:val="005124B5"/>
    <w:rsid w:val="005128FD"/>
    <w:rsid w:val="00520C5B"/>
    <w:rsid w:val="00520FAF"/>
    <w:rsid w:val="005238CB"/>
    <w:rsid w:val="00523E06"/>
    <w:rsid w:val="005249C9"/>
    <w:rsid w:val="00526A55"/>
    <w:rsid w:val="00530416"/>
    <w:rsid w:val="005305AA"/>
    <w:rsid w:val="00532B73"/>
    <w:rsid w:val="00536687"/>
    <w:rsid w:val="00537AB0"/>
    <w:rsid w:val="00540CB8"/>
    <w:rsid w:val="005416D7"/>
    <w:rsid w:val="00543CB4"/>
    <w:rsid w:val="005440A4"/>
    <w:rsid w:val="00544204"/>
    <w:rsid w:val="005457B7"/>
    <w:rsid w:val="005459E8"/>
    <w:rsid w:val="0054708E"/>
    <w:rsid w:val="005521A0"/>
    <w:rsid w:val="005535B6"/>
    <w:rsid w:val="0055390F"/>
    <w:rsid w:val="00560839"/>
    <w:rsid w:val="0056316D"/>
    <w:rsid w:val="00567182"/>
    <w:rsid w:val="00570ECC"/>
    <w:rsid w:val="005717D3"/>
    <w:rsid w:val="00572208"/>
    <w:rsid w:val="0057356E"/>
    <w:rsid w:val="005745A7"/>
    <w:rsid w:val="00574881"/>
    <w:rsid w:val="00580B1C"/>
    <w:rsid w:val="005810A2"/>
    <w:rsid w:val="00585893"/>
    <w:rsid w:val="00585F6B"/>
    <w:rsid w:val="00587E91"/>
    <w:rsid w:val="00592693"/>
    <w:rsid w:val="00594B22"/>
    <w:rsid w:val="0059610B"/>
    <w:rsid w:val="00596647"/>
    <w:rsid w:val="00596798"/>
    <w:rsid w:val="00597626"/>
    <w:rsid w:val="005A0144"/>
    <w:rsid w:val="005A1702"/>
    <w:rsid w:val="005A2731"/>
    <w:rsid w:val="005A2F2D"/>
    <w:rsid w:val="005A63EA"/>
    <w:rsid w:val="005A7C0B"/>
    <w:rsid w:val="005B0997"/>
    <w:rsid w:val="005B13F2"/>
    <w:rsid w:val="005B466B"/>
    <w:rsid w:val="005B50CE"/>
    <w:rsid w:val="005B6481"/>
    <w:rsid w:val="005B7A31"/>
    <w:rsid w:val="005C1998"/>
    <w:rsid w:val="005C247B"/>
    <w:rsid w:val="005D24E5"/>
    <w:rsid w:val="005E0750"/>
    <w:rsid w:val="005E238E"/>
    <w:rsid w:val="005E282C"/>
    <w:rsid w:val="005E2AC3"/>
    <w:rsid w:val="005E2D11"/>
    <w:rsid w:val="005E6F0D"/>
    <w:rsid w:val="005E797D"/>
    <w:rsid w:val="005F0FBC"/>
    <w:rsid w:val="005F1A3F"/>
    <w:rsid w:val="005F29B7"/>
    <w:rsid w:val="005F6572"/>
    <w:rsid w:val="00601356"/>
    <w:rsid w:val="00602974"/>
    <w:rsid w:val="00603D89"/>
    <w:rsid w:val="006078F0"/>
    <w:rsid w:val="006114DE"/>
    <w:rsid w:val="00613625"/>
    <w:rsid w:val="006143EB"/>
    <w:rsid w:val="006146D1"/>
    <w:rsid w:val="00614BD1"/>
    <w:rsid w:val="00617ECD"/>
    <w:rsid w:val="006236C5"/>
    <w:rsid w:val="006244C7"/>
    <w:rsid w:val="00624803"/>
    <w:rsid w:val="00625205"/>
    <w:rsid w:val="0063116D"/>
    <w:rsid w:val="006317D9"/>
    <w:rsid w:val="00633590"/>
    <w:rsid w:val="00633871"/>
    <w:rsid w:val="00634B38"/>
    <w:rsid w:val="00637A3B"/>
    <w:rsid w:val="00637DEC"/>
    <w:rsid w:val="006409B1"/>
    <w:rsid w:val="00640BA5"/>
    <w:rsid w:val="00640E88"/>
    <w:rsid w:val="0064196F"/>
    <w:rsid w:val="00643F42"/>
    <w:rsid w:val="00646B95"/>
    <w:rsid w:val="0064719B"/>
    <w:rsid w:val="00650C12"/>
    <w:rsid w:val="00650C29"/>
    <w:rsid w:val="006536F3"/>
    <w:rsid w:val="00656320"/>
    <w:rsid w:val="00657D91"/>
    <w:rsid w:val="00660893"/>
    <w:rsid w:val="006649D3"/>
    <w:rsid w:val="006657F0"/>
    <w:rsid w:val="00666EAB"/>
    <w:rsid w:val="00667999"/>
    <w:rsid w:val="00670A28"/>
    <w:rsid w:val="00671628"/>
    <w:rsid w:val="00672872"/>
    <w:rsid w:val="006740D0"/>
    <w:rsid w:val="00674CC1"/>
    <w:rsid w:val="00676D51"/>
    <w:rsid w:val="00677495"/>
    <w:rsid w:val="006775F2"/>
    <w:rsid w:val="00677F52"/>
    <w:rsid w:val="00680033"/>
    <w:rsid w:val="006814DC"/>
    <w:rsid w:val="006828A9"/>
    <w:rsid w:val="0069090C"/>
    <w:rsid w:val="00692586"/>
    <w:rsid w:val="006946C5"/>
    <w:rsid w:val="0069562D"/>
    <w:rsid w:val="006958B0"/>
    <w:rsid w:val="00697EEB"/>
    <w:rsid w:val="006A1212"/>
    <w:rsid w:val="006A1789"/>
    <w:rsid w:val="006A245C"/>
    <w:rsid w:val="006A4388"/>
    <w:rsid w:val="006A5BCB"/>
    <w:rsid w:val="006B2825"/>
    <w:rsid w:val="006B369A"/>
    <w:rsid w:val="006B4F95"/>
    <w:rsid w:val="006B7A57"/>
    <w:rsid w:val="006C0798"/>
    <w:rsid w:val="006C3F67"/>
    <w:rsid w:val="006C5908"/>
    <w:rsid w:val="006C59E0"/>
    <w:rsid w:val="006C65A8"/>
    <w:rsid w:val="006D37B8"/>
    <w:rsid w:val="006D57BE"/>
    <w:rsid w:val="006D6A1D"/>
    <w:rsid w:val="006D700F"/>
    <w:rsid w:val="006D791E"/>
    <w:rsid w:val="006E274B"/>
    <w:rsid w:val="006E2C4C"/>
    <w:rsid w:val="006E3AFD"/>
    <w:rsid w:val="006F0065"/>
    <w:rsid w:val="006F055E"/>
    <w:rsid w:val="006F27B8"/>
    <w:rsid w:val="006F317D"/>
    <w:rsid w:val="006F4192"/>
    <w:rsid w:val="006F5173"/>
    <w:rsid w:val="006F51D0"/>
    <w:rsid w:val="006F65AF"/>
    <w:rsid w:val="00700961"/>
    <w:rsid w:val="007009C5"/>
    <w:rsid w:val="00700C1A"/>
    <w:rsid w:val="007010C8"/>
    <w:rsid w:val="00702F4A"/>
    <w:rsid w:val="00706AE8"/>
    <w:rsid w:val="00706EA7"/>
    <w:rsid w:val="007071DC"/>
    <w:rsid w:val="00707B69"/>
    <w:rsid w:val="00716C2A"/>
    <w:rsid w:val="00716C68"/>
    <w:rsid w:val="00717F17"/>
    <w:rsid w:val="0072042E"/>
    <w:rsid w:val="00720D63"/>
    <w:rsid w:val="00723467"/>
    <w:rsid w:val="00726379"/>
    <w:rsid w:val="00730086"/>
    <w:rsid w:val="007304DD"/>
    <w:rsid w:val="00730CB7"/>
    <w:rsid w:val="00732C8A"/>
    <w:rsid w:val="007334F6"/>
    <w:rsid w:val="00736E94"/>
    <w:rsid w:val="007374D6"/>
    <w:rsid w:val="0073778B"/>
    <w:rsid w:val="0074120B"/>
    <w:rsid w:val="00741945"/>
    <w:rsid w:val="00741C45"/>
    <w:rsid w:val="00751E4D"/>
    <w:rsid w:val="00752CEB"/>
    <w:rsid w:val="0075748C"/>
    <w:rsid w:val="0075750F"/>
    <w:rsid w:val="00762F80"/>
    <w:rsid w:val="007640EB"/>
    <w:rsid w:val="007664A6"/>
    <w:rsid w:val="0077038E"/>
    <w:rsid w:val="007723A5"/>
    <w:rsid w:val="00772ADC"/>
    <w:rsid w:val="007736A9"/>
    <w:rsid w:val="0077633B"/>
    <w:rsid w:val="00777389"/>
    <w:rsid w:val="007808EF"/>
    <w:rsid w:val="00780A99"/>
    <w:rsid w:val="00780CE9"/>
    <w:rsid w:val="00780FA2"/>
    <w:rsid w:val="00781C64"/>
    <w:rsid w:val="007838B5"/>
    <w:rsid w:val="00786EC3"/>
    <w:rsid w:val="007873BB"/>
    <w:rsid w:val="00787CC2"/>
    <w:rsid w:val="00793B15"/>
    <w:rsid w:val="007957F7"/>
    <w:rsid w:val="00797832"/>
    <w:rsid w:val="007A0D00"/>
    <w:rsid w:val="007A145D"/>
    <w:rsid w:val="007A2844"/>
    <w:rsid w:val="007A2FCA"/>
    <w:rsid w:val="007A31EF"/>
    <w:rsid w:val="007A365C"/>
    <w:rsid w:val="007A7055"/>
    <w:rsid w:val="007A70F4"/>
    <w:rsid w:val="007B16D2"/>
    <w:rsid w:val="007B2011"/>
    <w:rsid w:val="007B4A6F"/>
    <w:rsid w:val="007B7ADD"/>
    <w:rsid w:val="007C14CB"/>
    <w:rsid w:val="007C331A"/>
    <w:rsid w:val="007C3C62"/>
    <w:rsid w:val="007C467F"/>
    <w:rsid w:val="007D3E3C"/>
    <w:rsid w:val="007D72BE"/>
    <w:rsid w:val="007D750D"/>
    <w:rsid w:val="007E355C"/>
    <w:rsid w:val="007E36AD"/>
    <w:rsid w:val="007F102E"/>
    <w:rsid w:val="007F18BC"/>
    <w:rsid w:val="007F3C58"/>
    <w:rsid w:val="007F531A"/>
    <w:rsid w:val="007F586A"/>
    <w:rsid w:val="007F62E3"/>
    <w:rsid w:val="007F72F6"/>
    <w:rsid w:val="00806B0C"/>
    <w:rsid w:val="008074C1"/>
    <w:rsid w:val="00807780"/>
    <w:rsid w:val="00807DB1"/>
    <w:rsid w:val="00810CE8"/>
    <w:rsid w:val="00811626"/>
    <w:rsid w:val="008133B5"/>
    <w:rsid w:val="0081368E"/>
    <w:rsid w:val="008169E7"/>
    <w:rsid w:val="0081731B"/>
    <w:rsid w:val="008205CB"/>
    <w:rsid w:val="00820CC5"/>
    <w:rsid w:val="0082445E"/>
    <w:rsid w:val="00824961"/>
    <w:rsid w:val="00825650"/>
    <w:rsid w:val="00827588"/>
    <w:rsid w:val="00831F5B"/>
    <w:rsid w:val="008321D6"/>
    <w:rsid w:val="0083624A"/>
    <w:rsid w:val="00836799"/>
    <w:rsid w:val="00836962"/>
    <w:rsid w:val="008371E2"/>
    <w:rsid w:val="00842260"/>
    <w:rsid w:val="008428B1"/>
    <w:rsid w:val="00844990"/>
    <w:rsid w:val="00845593"/>
    <w:rsid w:val="008468A6"/>
    <w:rsid w:val="00846D27"/>
    <w:rsid w:val="00846DE7"/>
    <w:rsid w:val="00851334"/>
    <w:rsid w:val="00852CEE"/>
    <w:rsid w:val="00853618"/>
    <w:rsid w:val="00853D33"/>
    <w:rsid w:val="00855966"/>
    <w:rsid w:val="00856032"/>
    <w:rsid w:val="00856406"/>
    <w:rsid w:val="0086355A"/>
    <w:rsid w:val="00866013"/>
    <w:rsid w:val="00867D84"/>
    <w:rsid w:val="00873D24"/>
    <w:rsid w:val="00876577"/>
    <w:rsid w:val="00881081"/>
    <w:rsid w:val="00881155"/>
    <w:rsid w:val="00881776"/>
    <w:rsid w:val="00891431"/>
    <w:rsid w:val="00891D7F"/>
    <w:rsid w:val="008930A6"/>
    <w:rsid w:val="0089650C"/>
    <w:rsid w:val="00896D88"/>
    <w:rsid w:val="00897158"/>
    <w:rsid w:val="00897F4F"/>
    <w:rsid w:val="008A050D"/>
    <w:rsid w:val="008A1041"/>
    <w:rsid w:val="008A255A"/>
    <w:rsid w:val="008A3187"/>
    <w:rsid w:val="008A5EC9"/>
    <w:rsid w:val="008A6C6E"/>
    <w:rsid w:val="008A6E48"/>
    <w:rsid w:val="008A7640"/>
    <w:rsid w:val="008A7B7A"/>
    <w:rsid w:val="008B290A"/>
    <w:rsid w:val="008B4500"/>
    <w:rsid w:val="008B6295"/>
    <w:rsid w:val="008B79BC"/>
    <w:rsid w:val="008C3F20"/>
    <w:rsid w:val="008C5DE6"/>
    <w:rsid w:val="008C7D3E"/>
    <w:rsid w:val="008D29F7"/>
    <w:rsid w:val="008D4DD8"/>
    <w:rsid w:val="008D5A8C"/>
    <w:rsid w:val="008D7A44"/>
    <w:rsid w:val="008E0924"/>
    <w:rsid w:val="008E1BB4"/>
    <w:rsid w:val="008E23BF"/>
    <w:rsid w:val="008E316D"/>
    <w:rsid w:val="008E349C"/>
    <w:rsid w:val="008E5911"/>
    <w:rsid w:val="008E68BF"/>
    <w:rsid w:val="008E7615"/>
    <w:rsid w:val="008E7887"/>
    <w:rsid w:val="008F1FC9"/>
    <w:rsid w:val="008F1FDE"/>
    <w:rsid w:val="008F43D9"/>
    <w:rsid w:val="008F5B27"/>
    <w:rsid w:val="008F5E11"/>
    <w:rsid w:val="00901970"/>
    <w:rsid w:val="00902592"/>
    <w:rsid w:val="009037F4"/>
    <w:rsid w:val="009042F4"/>
    <w:rsid w:val="00904D1E"/>
    <w:rsid w:val="00906D2C"/>
    <w:rsid w:val="009070B4"/>
    <w:rsid w:val="00907B0E"/>
    <w:rsid w:val="00911464"/>
    <w:rsid w:val="00912E0D"/>
    <w:rsid w:val="00913D0D"/>
    <w:rsid w:val="00914C1E"/>
    <w:rsid w:val="00921AEF"/>
    <w:rsid w:val="00921C2E"/>
    <w:rsid w:val="00924E0A"/>
    <w:rsid w:val="00932ECA"/>
    <w:rsid w:val="00933B39"/>
    <w:rsid w:val="009343B3"/>
    <w:rsid w:val="00934955"/>
    <w:rsid w:val="009374D5"/>
    <w:rsid w:val="009416F6"/>
    <w:rsid w:val="00943739"/>
    <w:rsid w:val="00944937"/>
    <w:rsid w:val="00944E2A"/>
    <w:rsid w:val="00947115"/>
    <w:rsid w:val="00947770"/>
    <w:rsid w:val="00947C91"/>
    <w:rsid w:val="00950DE2"/>
    <w:rsid w:val="00951041"/>
    <w:rsid w:val="00952779"/>
    <w:rsid w:val="009532C0"/>
    <w:rsid w:val="00954FEB"/>
    <w:rsid w:val="00955D6D"/>
    <w:rsid w:val="00960602"/>
    <w:rsid w:val="00960C84"/>
    <w:rsid w:val="009622E0"/>
    <w:rsid w:val="00962C02"/>
    <w:rsid w:val="009660D9"/>
    <w:rsid w:val="009717BE"/>
    <w:rsid w:val="00971A01"/>
    <w:rsid w:val="0097317B"/>
    <w:rsid w:val="009800E7"/>
    <w:rsid w:val="00981CF9"/>
    <w:rsid w:val="00985A2F"/>
    <w:rsid w:val="00985CEE"/>
    <w:rsid w:val="009908E7"/>
    <w:rsid w:val="00992AEB"/>
    <w:rsid w:val="009933BE"/>
    <w:rsid w:val="00996226"/>
    <w:rsid w:val="0099682B"/>
    <w:rsid w:val="00996D65"/>
    <w:rsid w:val="009A11AE"/>
    <w:rsid w:val="009A132E"/>
    <w:rsid w:val="009A2836"/>
    <w:rsid w:val="009A326D"/>
    <w:rsid w:val="009A43FC"/>
    <w:rsid w:val="009A6972"/>
    <w:rsid w:val="009A6BD4"/>
    <w:rsid w:val="009A6E06"/>
    <w:rsid w:val="009A6F5C"/>
    <w:rsid w:val="009B2BA7"/>
    <w:rsid w:val="009B564F"/>
    <w:rsid w:val="009B6C23"/>
    <w:rsid w:val="009C1091"/>
    <w:rsid w:val="009C54C6"/>
    <w:rsid w:val="009C568B"/>
    <w:rsid w:val="009C6171"/>
    <w:rsid w:val="009C655F"/>
    <w:rsid w:val="009C7A0D"/>
    <w:rsid w:val="009C7FBB"/>
    <w:rsid w:val="009D078A"/>
    <w:rsid w:val="009D130A"/>
    <w:rsid w:val="009D1F3B"/>
    <w:rsid w:val="009D24D9"/>
    <w:rsid w:val="009D2DEF"/>
    <w:rsid w:val="009D62DF"/>
    <w:rsid w:val="009D698E"/>
    <w:rsid w:val="009E085F"/>
    <w:rsid w:val="009E2087"/>
    <w:rsid w:val="009E25FF"/>
    <w:rsid w:val="009E4565"/>
    <w:rsid w:val="009E55F6"/>
    <w:rsid w:val="009E6D76"/>
    <w:rsid w:val="009E6FAA"/>
    <w:rsid w:val="009E7337"/>
    <w:rsid w:val="009F04FD"/>
    <w:rsid w:val="009F1CDC"/>
    <w:rsid w:val="009F2466"/>
    <w:rsid w:val="009F7565"/>
    <w:rsid w:val="009F7CBA"/>
    <w:rsid w:val="00A116F6"/>
    <w:rsid w:val="00A1244A"/>
    <w:rsid w:val="00A12ABC"/>
    <w:rsid w:val="00A12F91"/>
    <w:rsid w:val="00A134B8"/>
    <w:rsid w:val="00A14882"/>
    <w:rsid w:val="00A175F9"/>
    <w:rsid w:val="00A20808"/>
    <w:rsid w:val="00A20C57"/>
    <w:rsid w:val="00A21B83"/>
    <w:rsid w:val="00A24E93"/>
    <w:rsid w:val="00A26625"/>
    <w:rsid w:val="00A26D3A"/>
    <w:rsid w:val="00A3175E"/>
    <w:rsid w:val="00A338BF"/>
    <w:rsid w:val="00A36948"/>
    <w:rsid w:val="00A37F57"/>
    <w:rsid w:val="00A405AC"/>
    <w:rsid w:val="00A42016"/>
    <w:rsid w:val="00A45A77"/>
    <w:rsid w:val="00A471F1"/>
    <w:rsid w:val="00A511EF"/>
    <w:rsid w:val="00A5240B"/>
    <w:rsid w:val="00A52E22"/>
    <w:rsid w:val="00A53D12"/>
    <w:rsid w:val="00A545A1"/>
    <w:rsid w:val="00A56186"/>
    <w:rsid w:val="00A6038E"/>
    <w:rsid w:val="00A610FD"/>
    <w:rsid w:val="00A6195B"/>
    <w:rsid w:val="00A640E1"/>
    <w:rsid w:val="00A67F60"/>
    <w:rsid w:val="00A702DA"/>
    <w:rsid w:val="00A72525"/>
    <w:rsid w:val="00A7378F"/>
    <w:rsid w:val="00A763B2"/>
    <w:rsid w:val="00A77789"/>
    <w:rsid w:val="00A812B2"/>
    <w:rsid w:val="00A83DAF"/>
    <w:rsid w:val="00A84831"/>
    <w:rsid w:val="00A852D2"/>
    <w:rsid w:val="00A8614C"/>
    <w:rsid w:val="00A8749D"/>
    <w:rsid w:val="00A901CF"/>
    <w:rsid w:val="00A92087"/>
    <w:rsid w:val="00A94376"/>
    <w:rsid w:val="00A94740"/>
    <w:rsid w:val="00A9760F"/>
    <w:rsid w:val="00AA016B"/>
    <w:rsid w:val="00AA0424"/>
    <w:rsid w:val="00AA1B20"/>
    <w:rsid w:val="00AA2B21"/>
    <w:rsid w:val="00AA3F26"/>
    <w:rsid w:val="00AA521D"/>
    <w:rsid w:val="00AA60DA"/>
    <w:rsid w:val="00AA610B"/>
    <w:rsid w:val="00AA665C"/>
    <w:rsid w:val="00AB1745"/>
    <w:rsid w:val="00AB560B"/>
    <w:rsid w:val="00AB6911"/>
    <w:rsid w:val="00AB742B"/>
    <w:rsid w:val="00AC307E"/>
    <w:rsid w:val="00AC37E7"/>
    <w:rsid w:val="00AC4145"/>
    <w:rsid w:val="00AC79F3"/>
    <w:rsid w:val="00AC7C10"/>
    <w:rsid w:val="00AD1E2D"/>
    <w:rsid w:val="00AD678B"/>
    <w:rsid w:val="00AE0719"/>
    <w:rsid w:val="00AE14D1"/>
    <w:rsid w:val="00AE2A3D"/>
    <w:rsid w:val="00AE5066"/>
    <w:rsid w:val="00AE5E78"/>
    <w:rsid w:val="00AE5EDF"/>
    <w:rsid w:val="00AE7DF4"/>
    <w:rsid w:val="00AF50C5"/>
    <w:rsid w:val="00AF64E2"/>
    <w:rsid w:val="00B0023C"/>
    <w:rsid w:val="00B00398"/>
    <w:rsid w:val="00B03E0D"/>
    <w:rsid w:val="00B04FFD"/>
    <w:rsid w:val="00B054E2"/>
    <w:rsid w:val="00B13174"/>
    <w:rsid w:val="00B13AAA"/>
    <w:rsid w:val="00B14FC4"/>
    <w:rsid w:val="00B15310"/>
    <w:rsid w:val="00B20E2E"/>
    <w:rsid w:val="00B22628"/>
    <w:rsid w:val="00B24793"/>
    <w:rsid w:val="00B2621F"/>
    <w:rsid w:val="00B26953"/>
    <w:rsid w:val="00B274E6"/>
    <w:rsid w:val="00B3029A"/>
    <w:rsid w:val="00B302BB"/>
    <w:rsid w:val="00B303C7"/>
    <w:rsid w:val="00B33704"/>
    <w:rsid w:val="00B33889"/>
    <w:rsid w:val="00B36B8B"/>
    <w:rsid w:val="00B3727F"/>
    <w:rsid w:val="00B37433"/>
    <w:rsid w:val="00B379E5"/>
    <w:rsid w:val="00B409D5"/>
    <w:rsid w:val="00B419BD"/>
    <w:rsid w:val="00B42355"/>
    <w:rsid w:val="00B45B68"/>
    <w:rsid w:val="00B52AC6"/>
    <w:rsid w:val="00B53109"/>
    <w:rsid w:val="00B53489"/>
    <w:rsid w:val="00B54CE6"/>
    <w:rsid w:val="00B5558C"/>
    <w:rsid w:val="00B55B8B"/>
    <w:rsid w:val="00B57856"/>
    <w:rsid w:val="00B62270"/>
    <w:rsid w:val="00B625AA"/>
    <w:rsid w:val="00B631A9"/>
    <w:rsid w:val="00B6411F"/>
    <w:rsid w:val="00B678A1"/>
    <w:rsid w:val="00B70463"/>
    <w:rsid w:val="00B70812"/>
    <w:rsid w:val="00B7101F"/>
    <w:rsid w:val="00B717C4"/>
    <w:rsid w:val="00B74398"/>
    <w:rsid w:val="00B74399"/>
    <w:rsid w:val="00B7442E"/>
    <w:rsid w:val="00B747C9"/>
    <w:rsid w:val="00B74DC9"/>
    <w:rsid w:val="00B750A8"/>
    <w:rsid w:val="00B766FC"/>
    <w:rsid w:val="00B8473A"/>
    <w:rsid w:val="00B84974"/>
    <w:rsid w:val="00B94652"/>
    <w:rsid w:val="00B94EA2"/>
    <w:rsid w:val="00B95C35"/>
    <w:rsid w:val="00B9763D"/>
    <w:rsid w:val="00B977EC"/>
    <w:rsid w:val="00BA086F"/>
    <w:rsid w:val="00BA66E1"/>
    <w:rsid w:val="00BB297C"/>
    <w:rsid w:val="00BB5813"/>
    <w:rsid w:val="00BB601B"/>
    <w:rsid w:val="00BC0C5C"/>
    <w:rsid w:val="00BC2437"/>
    <w:rsid w:val="00BC2E52"/>
    <w:rsid w:val="00BC3135"/>
    <w:rsid w:val="00BC61D1"/>
    <w:rsid w:val="00BD1AFD"/>
    <w:rsid w:val="00BE0F79"/>
    <w:rsid w:val="00BE1B13"/>
    <w:rsid w:val="00BE2CB5"/>
    <w:rsid w:val="00BE322D"/>
    <w:rsid w:val="00BE51A3"/>
    <w:rsid w:val="00BE5634"/>
    <w:rsid w:val="00BE5992"/>
    <w:rsid w:val="00BE78E3"/>
    <w:rsid w:val="00BF4081"/>
    <w:rsid w:val="00BF5876"/>
    <w:rsid w:val="00BF6BC5"/>
    <w:rsid w:val="00BF77F0"/>
    <w:rsid w:val="00C04E97"/>
    <w:rsid w:val="00C0631E"/>
    <w:rsid w:val="00C06570"/>
    <w:rsid w:val="00C06806"/>
    <w:rsid w:val="00C07209"/>
    <w:rsid w:val="00C1000E"/>
    <w:rsid w:val="00C105B6"/>
    <w:rsid w:val="00C11D7A"/>
    <w:rsid w:val="00C13DDB"/>
    <w:rsid w:val="00C200D1"/>
    <w:rsid w:val="00C20250"/>
    <w:rsid w:val="00C202B1"/>
    <w:rsid w:val="00C21CA8"/>
    <w:rsid w:val="00C22EE9"/>
    <w:rsid w:val="00C242A1"/>
    <w:rsid w:val="00C24957"/>
    <w:rsid w:val="00C25001"/>
    <w:rsid w:val="00C26494"/>
    <w:rsid w:val="00C30F58"/>
    <w:rsid w:val="00C3104B"/>
    <w:rsid w:val="00C31A13"/>
    <w:rsid w:val="00C36F17"/>
    <w:rsid w:val="00C37829"/>
    <w:rsid w:val="00C413C2"/>
    <w:rsid w:val="00C41B2C"/>
    <w:rsid w:val="00C45908"/>
    <w:rsid w:val="00C46FDC"/>
    <w:rsid w:val="00C514C9"/>
    <w:rsid w:val="00C53A83"/>
    <w:rsid w:val="00C54B2A"/>
    <w:rsid w:val="00C56949"/>
    <w:rsid w:val="00C57CFC"/>
    <w:rsid w:val="00C6052B"/>
    <w:rsid w:val="00C64E24"/>
    <w:rsid w:val="00C66572"/>
    <w:rsid w:val="00C66C01"/>
    <w:rsid w:val="00C66C16"/>
    <w:rsid w:val="00C70005"/>
    <w:rsid w:val="00C757FA"/>
    <w:rsid w:val="00C7725A"/>
    <w:rsid w:val="00C77EAF"/>
    <w:rsid w:val="00C80CE7"/>
    <w:rsid w:val="00C81293"/>
    <w:rsid w:val="00C824A3"/>
    <w:rsid w:val="00C85831"/>
    <w:rsid w:val="00C858D2"/>
    <w:rsid w:val="00C85A73"/>
    <w:rsid w:val="00C86F5E"/>
    <w:rsid w:val="00C91CAD"/>
    <w:rsid w:val="00C946B8"/>
    <w:rsid w:val="00C97CFA"/>
    <w:rsid w:val="00CA11C1"/>
    <w:rsid w:val="00CA133B"/>
    <w:rsid w:val="00CA3539"/>
    <w:rsid w:val="00CA4A59"/>
    <w:rsid w:val="00CB08F1"/>
    <w:rsid w:val="00CB1C23"/>
    <w:rsid w:val="00CB569E"/>
    <w:rsid w:val="00CB5DFA"/>
    <w:rsid w:val="00CC12D8"/>
    <w:rsid w:val="00CC1676"/>
    <w:rsid w:val="00CC1D39"/>
    <w:rsid w:val="00CC6D5B"/>
    <w:rsid w:val="00CD04AE"/>
    <w:rsid w:val="00CD3CFF"/>
    <w:rsid w:val="00CD72A0"/>
    <w:rsid w:val="00CD73E9"/>
    <w:rsid w:val="00CE0CC9"/>
    <w:rsid w:val="00CE1F3A"/>
    <w:rsid w:val="00CE5252"/>
    <w:rsid w:val="00CE5A8F"/>
    <w:rsid w:val="00CE73E9"/>
    <w:rsid w:val="00CE7D95"/>
    <w:rsid w:val="00CF56E0"/>
    <w:rsid w:val="00CF60BB"/>
    <w:rsid w:val="00D0148C"/>
    <w:rsid w:val="00D02800"/>
    <w:rsid w:val="00D02E49"/>
    <w:rsid w:val="00D03030"/>
    <w:rsid w:val="00D11078"/>
    <w:rsid w:val="00D1231E"/>
    <w:rsid w:val="00D12D09"/>
    <w:rsid w:val="00D15313"/>
    <w:rsid w:val="00D17160"/>
    <w:rsid w:val="00D2517B"/>
    <w:rsid w:val="00D259A2"/>
    <w:rsid w:val="00D27DE7"/>
    <w:rsid w:val="00D30406"/>
    <w:rsid w:val="00D31B3B"/>
    <w:rsid w:val="00D3434D"/>
    <w:rsid w:val="00D344AE"/>
    <w:rsid w:val="00D37D69"/>
    <w:rsid w:val="00D41834"/>
    <w:rsid w:val="00D45527"/>
    <w:rsid w:val="00D46E01"/>
    <w:rsid w:val="00D50029"/>
    <w:rsid w:val="00D50B1B"/>
    <w:rsid w:val="00D559D5"/>
    <w:rsid w:val="00D55EF7"/>
    <w:rsid w:val="00D561FC"/>
    <w:rsid w:val="00D56563"/>
    <w:rsid w:val="00D56874"/>
    <w:rsid w:val="00D61D9E"/>
    <w:rsid w:val="00D62103"/>
    <w:rsid w:val="00D63A9D"/>
    <w:rsid w:val="00D64ADF"/>
    <w:rsid w:val="00D71898"/>
    <w:rsid w:val="00D72064"/>
    <w:rsid w:val="00D729E8"/>
    <w:rsid w:val="00D74F32"/>
    <w:rsid w:val="00D74F86"/>
    <w:rsid w:val="00D75857"/>
    <w:rsid w:val="00D77B55"/>
    <w:rsid w:val="00D85CC1"/>
    <w:rsid w:val="00D92CCB"/>
    <w:rsid w:val="00DA0494"/>
    <w:rsid w:val="00DA18F0"/>
    <w:rsid w:val="00DA4DF3"/>
    <w:rsid w:val="00DA6D9E"/>
    <w:rsid w:val="00DA7C95"/>
    <w:rsid w:val="00DB2062"/>
    <w:rsid w:val="00DB413A"/>
    <w:rsid w:val="00DB463C"/>
    <w:rsid w:val="00DB480A"/>
    <w:rsid w:val="00DB4C3F"/>
    <w:rsid w:val="00DB6492"/>
    <w:rsid w:val="00DC2E42"/>
    <w:rsid w:val="00DC519F"/>
    <w:rsid w:val="00DC631E"/>
    <w:rsid w:val="00DD0A41"/>
    <w:rsid w:val="00DD30BF"/>
    <w:rsid w:val="00DD42CC"/>
    <w:rsid w:val="00DD6A2C"/>
    <w:rsid w:val="00DD79B6"/>
    <w:rsid w:val="00DE3A6D"/>
    <w:rsid w:val="00DE57A5"/>
    <w:rsid w:val="00DE5EFD"/>
    <w:rsid w:val="00DF2A3C"/>
    <w:rsid w:val="00E00C6A"/>
    <w:rsid w:val="00E0138A"/>
    <w:rsid w:val="00E03F28"/>
    <w:rsid w:val="00E05065"/>
    <w:rsid w:val="00E05E0E"/>
    <w:rsid w:val="00E06762"/>
    <w:rsid w:val="00E06E4E"/>
    <w:rsid w:val="00E07223"/>
    <w:rsid w:val="00E07430"/>
    <w:rsid w:val="00E120AD"/>
    <w:rsid w:val="00E137F9"/>
    <w:rsid w:val="00E13EA7"/>
    <w:rsid w:val="00E179E6"/>
    <w:rsid w:val="00E20CF0"/>
    <w:rsid w:val="00E21E81"/>
    <w:rsid w:val="00E24A37"/>
    <w:rsid w:val="00E250BE"/>
    <w:rsid w:val="00E27BD3"/>
    <w:rsid w:val="00E27CE6"/>
    <w:rsid w:val="00E31C12"/>
    <w:rsid w:val="00E40B80"/>
    <w:rsid w:val="00E42B65"/>
    <w:rsid w:val="00E433CD"/>
    <w:rsid w:val="00E44226"/>
    <w:rsid w:val="00E456A4"/>
    <w:rsid w:val="00E4579B"/>
    <w:rsid w:val="00E45835"/>
    <w:rsid w:val="00E45F81"/>
    <w:rsid w:val="00E46437"/>
    <w:rsid w:val="00E4651A"/>
    <w:rsid w:val="00E5020D"/>
    <w:rsid w:val="00E506AB"/>
    <w:rsid w:val="00E50F1E"/>
    <w:rsid w:val="00E51984"/>
    <w:rsid w:val="00E5234B"/>
    <w:rsid w:val="00E535DD"/>
    <w:rsid w:val="00E53D74"/>
    <w:rsid w:val="00E54468"/>
    <w:rsid w:val="00E54B2B"/>
    <w:rsid w:val="00E54C51"/>
    <w:rsid w:val="00E56B54"/>
    <w:rsid w:val="00E652CE"/>
    <w:rsid w:val="00E66D17"/>
    <w:rsid w:val="00E67A1D"/>
    <w:rsid w:val="00E67C3B"/>
    <w:rsid w:val="00E70DCB"/>
    <w:rsid w:val="00E7288D"/>
    <w:rsid w:val="00E73AD0"/>
    <w:rsid w:val="00E80003"/>
    <w:rsid w:val="00E8316A"/>
    <w:rsid w:val="00E91EF8"/>
    <w:rsid w:val="00E924FA"/>
    <w:rsid w:val="00E928A6"/>
    <w:rsid w:val="00E9323C"/>
    <w:rsid w:val="00E9426A"/>
    <w:rsid w:val="00E948F2"/>
    <w:rsid w:val="00E953E5"/>
    <w:rsid w:val="00EA4D0E"/>
    <w:rsid w:val="00EA4DC7"/>
    <w:rsid w:val="00EA602E"/>
    <w:rsid w:val="00EA6307"/>
    <w:rsid w:val="00EA6B36"/>
    <w:rsid w:val="00EA6D5B"/>
    <w:rsid w:val="00EB236C"/>
    <w:rsid w:val="00EB321C"/>
    <w:rsid w:val="00EB35B7"/>
    <w:rsid w:val="00EB449C"/>
    <w:rsid w:val="00EB5E5E"/>
    <w:rsid w:val="00EB6027"/>
    <w:rsid w:val="00EB62A0"/>
    <w:rsid w:val="00EB6FFA"/>
    <w:rsid w:val="00EB7574"/>
    <w:rsid w:val="00EC1A9C"/>
    <w:rsid w:val="00EC1DCC"/>
    <w:rsid w:val="00EC41A3"/>
    <w:rsid w:val="00EC48C2"/>
    <w:rsid w:val="00EC5101"/>
    <w:rsid w:val="00EC56E5"/>
    <w:rsid w:val="00EC64BF"/>
    <w:rsid w:val="00EC793F"/>
    <w:rsid w:val="00EC7A9A"/>
    <w:rsid w:val="00EC7B24"/>
    <w:rsid w:val="00ED145F"/>
    <w:rsid w:val="00ED334E"/>
    <w:rsid w:val="00ED3555"/>
    <w:rsid w:val="00ED68ED"/>
    <w:rsid w:val="00ED76F5"/>
    <w:rsid w:val="00EE5A02"/>
    <w:rsid w:val="00EF0791"/>
    <w:rsid w:val="00EF0CD7"/>
    <w:rsid w:val="00EF1E2A"/>
    <w:rsid w:val="00EF3540"/>
    <w:rsid w:val="00EF4A60"/>
    <w:rsid w:val="00EF64AF"/>
    <w:rsid w:val="00EF6780"/>
    <w:rsid w:val="00F0166D"/>
    <w:rsid w:val="00F0308B"/>
    <w:rsid w:val="00F0364C"/>
    <w:rsid w:val="00F04D9B"/>
    <w:rsid w:val="00F06989"/>
    <w:rsid w:val="00F077BA"/>
    <w:rsid w:val="00F07C43"/>
    <w:rsid w:val="00F12271"/>
    <w:rsid w:val="00F12676"/>
    <w:rsid w:val="00F134F5"/>
    <w:rsid w:val="00F158B3"/>
    <w:rsid w:val="00F15B1C"/>
    <w:rsid w:val="00F17918"/>
    <w:rsid w:val="00F22550"/>
    <w:rsid w:val="00F234C3"/>
    <w:rsid w:val="00F24FDD"/>
    <w:rsid w:val="00F27E6D"/>
    <w:rsid w:val="00F30B4E"/>
    <w:rsid w:val="00F3117C"/>
    <w:rsid w:val="00F3306C"/>
    <w:rsid w:val="00F33CF5"/>
    <w:rsid w:val="00F34758"/>
    <w:rsid w:val="00F40FEA"/>
    <w:rsid w:val="00F42BE7"/>
    <w:rsid w:val="00F43BD2"/>
    <w:rsid w:val="00F506FF"/>
    <w:rsid w:val="00F51B4A"/>
    <w:rsid w:val="00F51C11"/>
    <w:rsid w:val="00F5458B"/>
    <w:rsid w:val="00F55E4F"/>
    <w:rsid w:val="00F56E8F"/>
    <w:rsid w:val="00F6106E"/>
    <w:rsid w:val="00F61430"/>
    <w:rsid w:val="00F61705"/>
    <w:rsid w:val="00F62A8C"/>
    <w:rsid w:val="00F650CF"/>
    <w:rsid w:val="00F6569F"/>
    <w:rsid w:val="00F6746A"/>
    <w:rsid w:val="00F67815"/>
    <w:rsid w:val="00F71511"/>
    <w:rsid w:val="00F74BE5"/>
    <w:rsid w:val="00F76ECD"/>
    <w:rsid w:val="00F77776"/>
    <w:rsid w:val="00F8379E"/>
    <w:rsid w:val="00F83988"/>
    <w:rsid w:val="00F84145"/>
    <w:rsid w:val="00F850D5"/>
    <w:rsid w:val="00F87040"/>
    <w:rsid w:val="00F871B7"/>
    <w:rsid w:val="00F90DB6"/>
    <w:rsid w:val="00F91A7D"/>
    <w:rsid w:val="00F95EBF"/>
    <w:rsid w:val="00FA0C6E"/>
    <w:rsid w:val="00FA1195"/>
    <w:rsid w:val="00FA1E7A"/>
    <w:rsid w:val="00FA3616"/>
    <w:rsid w:val="00FA46B3"/>
    <w:rsid w:val="00FA56CB"/>
    <w:rsid w:val="00FA58F1"/>
    <w:rsid w:val="00FA6192"/>
    <w:rsid w:val="00FA6687"/>
    <w:rsid w:val="00FA7606"/>
    <w:rsid w:val="00FA7E43"/>
    <w:rsid w:val="00FB17E7"/>
    <w:rsid w:val="00FB26C1"/>
    <w:rsid w:val="00FB41A4"/>
    <w:rsid w:val="00FB4E1B"/>
    <w:rsid w:val="00FB5596"/>
    <w:rsid w:val="00FB5A6C"/>
    <w:rsid w:val="00FB5B0E"/>
    <w:rsid w:val="00FB66E0"/>
    <w:rsid w:val="00FB7557"/>
    <w:rsid w:val="00FB75EA"/>
    <w:rsid w:val="00FC2B61"/>
    <w:rsid w:val="00FC38B7"/>
    <w:rsid w:val="00FC52A9"/>
    <w:rsid w:val="00FC66F8"/>
    <w:rsid w:val="00FD00DF"/>
    <w:rsid w:val="00FD5B20"/>
    <w:rsid w:val="00FD6063"/>
    <w:rsid w:val="00FE0AB8"/>
    <w:rsid w:val="00FE17B9"/>
    <w:rsid w:val="00FE6468"/>
    <w:rsid w:val="00FE77D2"/>
    <w:rsid w:val="00FF1CD7"/>
    <w:rsid w:val="00FF4083"/>
    <w:rsid w:val="00FF4445"/>
    <w:rsid w:val="00FF616C"/>
    <w:rsid w:val="00FF619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8129"/>
    <o:shapelayout v:ext="edit">
      <o:idmap v:ext="edit" data="1"/>
    </o:shapelayout>
  </w:shapeDefaults>
  <w:decimalSymbol w:val="."/>
  <w:listSeparator w:val=","/>
  <w14:docId w14:val="14413D84"/>
  <w15:chartTrackingRefBased/>
  <w15:docId w15:val="{EADAA4E5-3491-402F-812C-048AB6C4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D75857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5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25650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82565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825650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825650"/>
    <w:rPr>
      <w:rFonts w:ascii="Calibri" w:eastAsia="Calibri" w:hAnsi="Calibri" w:cs="Times New Roman"/>
    </w:rPr>
  </w:style>
  <w:style w:type="character" w:styleId="PageNumber">
    <w:name w:val="page number"/>
    <w:rsid w:val="00825650"/>
  </w:style>
  <w:style w:type="character" w:styleId="Hyperlink">
    <w:name w:val="Hyperlink"/>
    <w:uiPriority w:val="99"/>
    <w:unhideWhenUsed/>
    <w:rsid w:val="008256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82565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8256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650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96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E296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A17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character" w:styleId="CommentReference">
    <w:name w:val="annotation reference"/>
    <w:uiPriority w:val="99"/>
    <w:semiHidden/>
    <w:unhideWhenUsed/>
    <w:rsid w:val="005A170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02"/>
  </w:style>
  <w:style w:type="character" w:customStyle="1" w:styleId="CommentTextChar">
    <w:name w:val="Comment Text Char"/>
    <w:link w:val="CommentText"/>
    <w:uiPriority w:val="99"/>
    <w:semiHidden/>
    <w:rsid w:val="005A1702"/>
    <w:rPr>
      <w:sz w:val="22"/>
      <w:szCs w:val="22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1702"/>
    <w:rPr>
      <w:b/>
      <w:bCs/>
      <w:sz w:val="22"/>
      <w:szCs w:val="22"/>
      <w:lang w:val="en-AU" w:eastAsia="en-US"/>
    </w:rPr>
  </w:style>
  <w:style w:type="paragraph" w:styleId="Title">
    <w:name w:val="Title"/>
    <w:basedOn w:val="Normal"/>
    <w:link w:val="TitleChar"/>
    <w:qFormat/>
    <w:rsid w:val="009C6171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link w:val="Title"/>
    <w:rsid w:val="009C6171"/>
    <w:rPr>
      <w:rFonts w:ascii="Arial" w:eastAsia="Times New Roman" w:hAnsi="Arial"/>
      <w:b/>
      <w:color w:val="000000"/>
      <w:kern w:val="4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B747C9"/>
    <w:rPr>
      <w:color w:val="954F72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2D09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rsid w:val="00D12D09"/>
    <w:rPr>
      <w:sz w:val="16"/>
      <w:szCs w:val="16"/>
      <w:lang w:eastAsia="en-US"/>
    </w:rPr>
  </w:style>
  <w:style w:type="character" w:customStyle="1" w:styleId="Heading3Char">
    <w:name w:val="Heading 3 Char"/>
    <w:link w:val="Heading3"/>
    <w:rsid w:val="00D75857"/>
    <w:rPr>
      <w:rFonts w:ascii="Arial" w:eastAsia="Times New Roman" w:hAnsi="Arial"/>
      <w:b/>
      <w:sz w:val="24"/>
      <w:lang w:eastAsia="en-US"/>
    </w:rPr>
  </w:style>
  <w:style w:type="paragraph" w:styleId="Revision">
    <w:name w:val="Revision"/>
    <w:hidden/>
    <w:uiPriority w:val="99"/>
    <w:semiHidden/>
    <w:rsid w:val="00056E15"/>
    <w:rPr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66C01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uiPriority w:val="9"/>
    <w:semiHidden/>
    <w:rsid w:val="00283BC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E754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AC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5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18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0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42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47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09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3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736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5637587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1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40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374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20096732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1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68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5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FC7D-D48F-4297-9A4C-50B1AD50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12651</CharactersWithSpaces>
  <SharedDoc>false</SharedDoc>
  <HLinks>
    <vt:vector size="12" baseType="variant">
      <vt:variant>
        <vt:i4>655443</vt:i4>
      </vt:variant>
      <vt:variant>
        <vt:i4>3</vt:i4>
      </vt:variant>
      <vt:variant>
        <vt:i4>0</vt:i4>
      </vt:variant>
      <vt:variant>
        <vt:i4>5</vt:i4>
      </vt:variant>
      <vt:variant>
        <vt:lpwstr>https://www.iecex.com/publications/extag-decision-sheets/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5</cp:revision>
  <cp:lastPrinted>2019-10-31T01:38:00Z</cp:lastPrinted>
  <dcterms:created xsi:type="dcterms:W3CDTF">2021-09-08T00:45:00Z</dcterms:created>
  <dcterms:modified xsi:type="dcterms:W3CDTF">2021-09-08T04:47:00Z</dcterms:modified>
</cp:coreProperties>
</file>