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FA90A" w14:textId="77777777" w:rsidR="00240B3E" w:rsidRDefault="00240B3E">
      <w:pPr>
        <w:jc w:val="left"/>
      </w:pPr>
    </w:p>
    <w:p w14:paraId="3AEF424C" w14:textId="77777777" w:rsidR="00240B3E" w:rsidRPr="00240B3E" w:rsidRDefault="00240B3E" w:rsidP="00240B3E">
      <w:pPr>
        <w:autoSpaceDE w:val="0"/>
        <w:autoSpaceDN w:val="0"/>
        <w:adjustRightInd w:val="0"/>
        <w:jc w:val="left"/>
        <w:rPr>
          <w:rFonts w:eastAsia="Times New Roman"/>
          <w:b/>
          <w:bCs/>
          <w:color w:val="000000"/>
          <w:sz w:val="24"/>
          <w:szCs w:val="24"/>
          <w:lang w:val="en-AU" w:eastAsia="en-AU"/>
        </w:rPr>
      </w:pPr>
      <w:r w:rsidRPr="00240B3E">
        <w:rPr>
          <w:rFonts w:eastAsia="Times New Roman"/>
          <w:b/>
          <w:bCs/>
          <w:color w:val="000000"/>
          <w:sz w:val="24"/>
          <w:szCs w:val="24"/>
          <w:lang w:val="en-AU" w:eastAsia="en-AU"/>
        </w:rPr>
        <w:t>INTERNATIONAL ELECTROTECHNICAL COMMISSION SYSTEM FOR CERTIFICATION TO STANDARDS RELATING TO EQUIPMENT FOR USE IN EXPLOSIVE ATMOSPHERES (</w:t>
      </w:r>
      <w:proofErr w:type="spellStart"/>
      <w:r w:rsidRPr="00240B3E">
        <w:rPr>
          <w:rFonts w:eastAsia="Times New Roman"/>
          <w:b/>
          <w:bCs/>
          <w:color w:val="000000"/>
          <w:sz w:val="24"/>
          <w:szCs w:val="24"/>
          <w:lang w:val="en-AU" w:eastAsia="en-AU"/>
        </w:rPr>
        <w:t>IECEx</w:t>
      </w:r>
      <w:proofErr w:type="spellEnd"/>
      <w:r w:rsidRPr="00240B3E">
        <w:rPr>
          <w:rFonts w:eastAsia="Times New Roman"/>
          <w:b/>
          <w:bCs/>
          <w:color w:val="000000"/>
          <w:sz w:val="24"/>
          <w:szCs w:val="24"/>
          <w:lang w:val="en-AU" w:eastAsia="en-AU"/>
        </w:rPr>
        <w:t xml:space="preserve"> SYSTEM) </w:t>
      </w:r>
    </w:p>
    <w:p w14:paraId="07CF2698" w14:textId="77777777" w:rsidR="00240B3E" w:rsidRPr="00240B3E" w:rsidRDefault="00240B3E" w:rsidP="00240B3E">
      <w:pPr>
        <w:suppressAutoHyphens/>
        <w:spacing w:after="54" w:line="240" w:lineRule="exact"/>
        <w:rPr>
          <w:rFonts w:eastAsia="Times New Roman"/>
          <w:b/>
          <w:bCs/>
          <w:color w:val="000000"/>
          <w:sz w:val="24"/>
          <w:szCs w:val="24"/>
          <w:lang w:val="en-AU" w:eastAsia="en-AU"/>
        </w:rPr>
      </w:pPr>
    </w:p>
    <w:p w14:paraId="3108458C" w14:textId="18A8A15C" w:rsidR="00240B3E" w:rsidRPr="00240B3E" w:rsidRDefault="00240B3E" w:rsidP="00240B3E">
      <w:pPr>
        <w:suppressAutoHyphens/>
        <w:ind w:left="851" w:hanging="851"/>
        <w:jc w:val="left"/>
        <w:rPr>
          <w:rFonts w:eastAsia="Times New Roman"/>
          <w:b/>
          <w:bCs/>
          <w:color w:val="000000"/>
          <w:sz w:val="22"/>
          <w:szCs w:val="22"/>
          <w:lang w:val="en-AU"/>
        </w:rPr>
      </w:pPr>
      <w:r w:rsidRPr="00240B3E">
        <w:rPr>
          <w:rFonts w:eastAsia="Times New Roman"/>
          <w:b/>
          <w:bCs/>
          <w:color w:val="000000"/>
          <w:sz w:val="24"/>
          <w:szCs w:val="24"/>
          <w:lang w:val="en-AU" w:eastAsia="en-AU"/>
        </w:rPr>
        <w:t xml:space="preserve">TITLE: </w:t>
      </w:r>
      <w:r w:rsidRPr="00240B3E">
        <w:rPr>
          <w:rFonts w:eastAsia="Times New Roman"/>
          <w:b/>
          <w:bCs/>
          <w:color w:val="000000"/>
          <w:sz w:val="22"/>
          <w:szCs w:val="22"/>
          <w:lang w:val="en-AU"/>
        </w:rPr>
        <w:t xml:space="preserve">Re-assessment Report for the continued acceptance of </w:t>
      </w:r>
      <w:r w:rsidRPr="00240B3E">
        <w:rPr>
          <w:rFonts w:eastAsia="Times New Roman"/>
          <w:b/>
          <w:bCs/>
          <w:color w:val="000000"/>
          <w:sz w:val="22"/>
          <w:szCs w:val="22"/>
          <w:lang w:val="en-AU"/>
        </w:rPr>
        <w:t>China Quality Mark Certification Group Co., Ltd. (CQM)</w:t>
      </w:r>
      <w:r>
        <w:rPr>
          <w:rFonts w:eastAsia="Times New Roman"/>
          <w:b/>
          <w:bCs/>
          <w:color w:val="000000"/>
          <w:sz w:val="22"/>
          <w:szCs w:val="22"/>
          <w:lang w:val="en-AU"/>
        </w:rPr>
        <w:t xml:space="preserve"> </w:t>
      </w:r>
      <w:r w:rsidRPr="00240B3E">
        <w:rPr>
          <w:rFonts w:eastAsia="Times New Roman"/>
          <w:b/>
          <w:sz w:val="22"/>
          <w:szCs w:val="22"/>
        </w:rPr>
        <w:t xml:space="preserve">an Accepted </w:t>
      </w:r>
      <w:proofErr w:type="spellStart"/>
      <w:r w:rsidRPr="00240B3E">
        <w:rPr>
          <w:rFonts w:eastAsia="Times New Roman"/>
          <w:b/>
          <w:sz w:val="22"/>
          <w:szCs w:val="22"/>
        </w:rPr>
        <w:t>ExCB</w:t>
      </w:r>
      <w:proofErr w:type="spellEnd"/>
      <w:r w:rsidRPr="00240B3E">
        <w:rPr>
          <w:rFonts w:eastAsia="Times New Roman"/>
          <w:b/>
          <w:sz w:val="22"/>
          <w:szCs w:val="22"/>
        </w:rPr>
        <w:t xml:space="preserve"> </w:t>
      </w:r>
      <w:r w:rsidRPr="00240B3E">
        <w:rPr>
          <w:rFonts w:eastAsia="Times New Roman"/>
          <w:b/>
          <w:bCs/>
          <w:color w:val="000000"/>
          <w:sz w:val="22"/>
          <w:szCs w:val="22"/>
          <w:lang w:val="en-AU"/>
        </w:rPr>
        <w:t xml:space="preserve">within the </w:t>
      </w:r>
      <w:proofErr w:type="spellStart"/>
      <w:r w:rsidRPr="00240B3E">
        <w:rPr>
          <w:rFonts w:eastAsia="Times New Roman"/>
          <w:b/>
          <w:bCs/>
          <w:color w:val="000000"/>
          <w:sz w:val="22"/>
          <w:szCs w:val="22"/>
          <w:lang w:val="en-AU"/>
        </w:rPr>
        <w:t>IECEx</w:t>
      </w:r>
      <w:proofErr w:type="spellEnd"/>
      <w:r w:rsidRPr="00240B3E">
        <w:rPr>
          <w:rFonts w:eastAsia="Times New Roman"/>
          <w:b/>
          <w:bCs/>
          <w:color w:val="000000"/>
          <w:sz w:val="22"/>
          <w:szCs w:val="22"/>
          <w:lang w:val="en-AU"/>
        </w:rPr>
        <w:t xml:space="preserve"> Equipment Scheme 02.</w:t>
      </w:r>
    </w:p>
    <w:p w14:paraId="2560EBC5" w14:textId="77777777" w:rsidR="00240B3E" w:rsidRPr="00240B3E" w:rsidRDefault="00240B3E" w:rsidP="00240B3E">
      <w:pPr>
        <w:autoSpaceDE w:val="0"/>
        <w:autoSpaceDN w:val="0"/>
        <w:adjustRightInd w:val="0"/>
        <w:rPr>
          <w:rFonts w:eastAsia="Times New Roman"/>
          <w:b/>
          <w:bCs/>
          <w:color w:val="000000"/>
          <w:sz w:val="24"/>
          <w:szCs w:val="24"/>
          <w:lang w:val="en-AU" w:eastAsia="en-AU"/>
        </w:rPr>
      </w:pPr>
    </w:p>
    <w:p w14:paraId="1241AB3A" w14:textId="77777777" w:rsidR="00240B3E" w:rsidRPr="00240B3E" w:rsidRDefault="00240B3E" w:rsidP="00240B3E">
      <w:pPr>
        <w:autoSpaceDE w:val="0"/>
        <w:autoSpaceDN w:val="0"/>
        <w:adjustRightInd w:val="0"/>
        <w:rPr>
          <w:rFonts w:eastAsia="Times New Roman"/>
          <w:b/>
          <w:bCs/>
          <w:color w:val="000000"/>
          <w:sz w:val="24"/>
          <w:szCs w:val="24"/>
          <w:lang w:val="en-AU" w:eastAsia="en-AU"/>
        </w:rPr>
      </w:pPr>
      <w:r w:rsidRPr="00240B3E">
        <w:rPr>
          <w:rFonts w:eastAsia="Times New Roman"/>
          <w:b/>
          <w:bCs/>
          <w:color w:val="000000"/>
          <w:sz w:val="24"/>
          <w:szCs w:val="24"/>
          <w:lang w:val="en-AU" w:eastAsia="en-AU"/>
        </w:rPr>
        <w:t xml:space="preserve">Circulation to: Members of the </w:t>
      </w:r>
      <w:proofErr w:type="spellStart"/>
      <w:r w:rsidRPr="00240B3E">
        <w:rPr>
          <w:rFonts w:eastAsia="Times New Roman"/>
          <w:b/>
          <w:bCs/>
          <w:color w:val="000000"/>
          <w:sz w:val="24"/>
          <w:szCs w:val="24"/>
          <w:lang w:val="en-AU" w:eastAsia="en-AU"/>
        </w:rPr>
        <w:t>IECEx</w:t>
      </w:r>
      <w:proofErr w:type="spellEnd"/>
      <w:r w:rsidRPr="00240B3E">
        <w:rPr>
          <w:rFonts w:eastAsia="Times New Roman"/>
          <w:b/>
          <w:bCs/>
          <w:color w:val="000000"/>
          <w:sz w:val="24"/>
          <w:szCs w:val="24"/>
          <w:lang w:val="en-AU" w:eastAsia="en-AU"/>
        </w:rPr>
        <w:t xml:space="preserve"> Management Committee, </w:t>
      </w:r>
      <w:proofErr w:type="spellStart"/>
      <w:r w:rsidRPr="00240B3E">
        <w:rPr>
          <w:rFonts w:eastAsia="Times New Roman"/>
          <w:b/>
          <w:bCs/>
          <w:color w:val="000000"/>
          <w:sz w:val="24"/>
          <w:szCs w:val="24"/>
          <w:lang w:val="en-AU" w:eastAsia="en-AU"/>
        </w:rPr>
        <w:t>ExMC</w:t>
      </w:r>
      <w:proofErr w:type="spellEnd"/>
      <w:r w:rsidRPr="00240B3E">
        <w:rPr>
          <w:rFonts w:eastAsia="Times New Roman"/>
          <w:b/>
          <w:bCs/>
          <w:color w:val="000000"/>
          <w:sz w:val="24"/>
          <w:szCs w:val="24"/>
          <w:lang w:val="en-AU" w:eastAsia="en-AU"/>
        </w:rPr>
        <w:t xml:space="preserve"> </w:t>
      </w:r>
    </w:p>
    <w:p w14:paraId="7C528E8F" w14:textId="77777777" w:rsidR="00240B3E" w:rsidRPr="00240B3E" w:rsidRDefault="00240B3E" w:rsidP="00240B3E">
      <w:pPr>
        <w:autoSpaceDE w:val="0"/>
        <w:autoSpaceDN w:val="0"/>
        <w:adjustRightInd w:val="0"/>
        <w:rPr>
          <w:rFonts w:eastAsia="Times New Roman"/>
          <w:color w:val="000000"/>
          <w:sz w:val="24"/>
          <w:szCs w:val="24"/>
          <w:lang w:val="en-AU" w:eastAsia="en-AU"/>
        </w:rPr>
      </w:pPr>
    </w:p>
    <w:p w14:paraId="0633F086" w14:textId="77777777" w:rsidR="00240B3E" w:rsidRPr="00240B3E" w:rsidRDefault="00240B3E" w:rsidP="00240B3E">
      <w:pPr>
        <w:pBdr>
          <w:top w:val="thinThickSmallGap" w:sz="24" w:space="1" w:color="0000FF"/>
        </w:pBdr>
        <w:autoSpaceDE w:val="0"/>
        <w:autoSpaceDN w:val="0"/>
        <w:adjustRightInd w:val="0"/>
        <w:rPr>
          <w:rFonts w:eastAsia="Times New Roman"/>
          <w:color w:val="000000"/>
          <w:sz w:val="24"/>
          <w:szCs w:val="24"/>
          <w:lang w:val="en-AU" w:eastAsia="en-AU"/>
        </w:rPr>
      </w:pPr>
    </w:p>
    <w:p w14:paraId="119EFFCD" w14:textId="77777777" w:rsidR="00240B3E" w:rsidRPr="00240B3E" w:rsidRDefault="00240B3E" w:rsidP="00240B3E">
      <w:pPr>
        <w:autoSpaceDE w:val="0"/>
        <w:autoSpaceDN w:val="0"/>
        <w:adjustRightInd w:val="0"/>
        <w:jc w:val="center"/>
        <w:rPr>
          <w:rFonts w:eastAsia="Times New Roman"/>
          <w:b/>
          <w:bCs/>
          <w:color w:val="000000"/>
          <w:sz w:val="24"/>
          <w:szCs w:val="24"/>
          <w:lang w:val="en-AU" w:eastAsia="en-AU"/>
        </w:rPr>
      </w:pPr>
      <w:r w:rsidRPr="00240B3E">
        <w:rPr>
          <w:rFonts w:eastAsia="Times New Roman"/>
          <w:b/>
          <w:bCs/>
          <w:color w:val="000000"/>
          <w:sz w:val="24"/>
          <w:szCs w:val="24"/>
          <w:lang w:val="en-AU" w:eastAsia="en-AU"/>
        </w:rPr>
        <w:t xml:space="preserve">INTRODUCTION </w:t>
      </w:r>
    </w:p>
    <w:p w14:paraId="1BC81B04" w14:textId="77777777" w:rsidR="00240B3E" w:rsidRPr="00240B3E" w:rsidRDefault="00240B3E" w:rsidP="00240B3E">
      <w:pPr>
        <w:rPr>
          <w:rFonts w:eastAsia="Times New Roman"/>
          <w:b/>
          <w:bCs/>
          <w:color w:val="000000"/>
          <w:sz w:val="24"/>
          <w:szCs w:val="24"/>
          <w:lang w:val="en-AU" w:eastAsia="en-AU"/>
        </w:rPr>
      </w:pPr>
    </w:p>
    <w:p w14:paraId="66C11D20" w14:textId="0DCD20CA" w:rsidR="00240B3E" w:rsidRPr="00240B3E" w:rsidRDefault="00240B3E" w:rsidP="00240B3E">
      <w:pPr>
        <w:suppressAutoHyphens/>
        <w:jc w:val="left"/>
        <w:rPr>
          <w:rFonts w:eastAsia="Times New Roman"/>
          <w:color w:val="000000"/>
          <w:sz w:val="24"/>
          <w:szCs w:val="24"/>
          <w:lang w:val="en-AU"/>
        </w:rPr>
      </w:pPr>
      <w:r w:rsidRPr="00240B3E">
        <w:rPr>
          <w:rFonts w:eastAsia="Times New Roman"/>
          <w:color w:val="000000"/>
          <w:sz w:val="24"/>
          <w:szCs w:val="24"/>
          <w:lang w:val="en-AU"/>
        </w:rPr>
        <w:t xml:space="preserve">In accordance with the 5 year re-assessment plan for the surveillance and monitoring of bodies within the </w:t>
      </w:r>
      <w:proofErr w:type="spellStart"/>
      <w:r w:rsidRPr="00240B3E">
        <w:rPr>
          <w:rFonts w:eastAsia="Times New Roman"/>
          <w:color w:val="000000"/>
          <w:sz w:val="24"/>
          <w:szCs w:val="24"/>
          <w:lang w:val="en-AU"/>
        </w:rPr>
        <w:t>IECEx</w:t>
      </w:r>
      <w:proofErr w:type="spellEnd"/>
      <w:r w:rsidRPr="00240B3E">
        <w:rPr>
          <w:rFonts w:eastAsia="Times New Roman"/>
          <w:color w:val="000000"/>
          <w:sz w:val="24"/>
          <w:szCs w:val="24"/>
          <w:lang w:val="en-AU"/>
        </w:rPr>
        <w:t xml:space="preserve"> System, the following document contains the </w:t>
      </w:r>
      <w:proofErr w:type="spellStart"/>
      <w:r w:rsidRPr="00240B3E">
        <w:rPr>
          <w:rFonts w:eastAsia="Times New Roman"/>
          <w:color w:val="000000"/>
          <w:sz w:val="24"/>
          <w:szCs w:val="24"/>
          <w:lang w:val="en-AU"/>
        </w:rPr>
        <w:t>IECEx</w:t>
      </w:r>
      <w:proofErr w:type="spellEnd"/>
      <w:r w:rsidRPr="00240B3E">
        <w:rPr>
          <w:rFonts w:eastAsia="Times New Roman"/>
          <w:color w:val="000000"/>
          <w:sz w:val="24"/>
          <w:szCs w:val="24"/>
          <w:lang w:val="en-AU"/>
        </w:rPr>
        <w:t xml:space="preserve"> Re-assessment Report</w:t>
      </w:r>
      <w:r w:rsidRPr="00240B3E">
        <w:rPr>
          <w:rFonts w:ascii="Times New Roman" w:eastAsia="Times New Roman" w:hAnsi="Times New Roman"/>
          <w:lang w:val="en-AU"/>
        </w:rPr>
        <w:t xml:space="preserve"> </w:t>
      </w:r>
      <w:r w:rsidRPr="00240B3E">
        <w:rPr>
          <w:rFonts w:eastAsia="Times New Roman"/>
          <w:color w:val="000000"/>
          <w:sz w:val="24"/>
          <w:szCs w:val="24"/>
          <w:lang w:val="en-AU"/>
        </w:rPr>
        <w:t xml:space="preserve">for the continued acceptance of </w:t>
      </w:r>
      <w:r w:rsidRPr="00240B3E">
        <w:rPr>
          <w:rFonts w:eastAsia="Times New Roman"/>
          <w:color w:val="000000"/>
          <w:sz w:val="24"/>
          <w:szCs w:val="24"/>
          <w:lang w:val="en-AU"/>
        </w:rPr>
        <w:t xml:space="preserve">China Quality Mark Certification Group Co., Ltd. (CQM) </w:t>
      </w:r>
      <w:r w:rsidRPr="00240B3E">
        <w:rPr>
          <w:rFonts w:eastAsia="Times New Roman"/>
          <w:color w:val="000000"/>
          <w:sz w:val="24"/>
          <w:szCs w:val="24"/>
          <w:lang w:val="en-AU"/>
        </w:rPr>
        <w:t xml:space="preserve">an </w:t>
      </w:r>
      <w:r>
        <w:rPr>
          <w:rFonts w:eastAsia="Times New Roman"/>
          <w:color w:val="000000"/>
          <w:sz w:val="24"/>
          <w:szCs w:val="24"/>
          <w:lang w:val="en-AU"/>
        </w:rPr>
        <w:t xml:space="preserve">Accepted </w:t>
      </w:r>
      <w:proofErr w:type="spellStart"/>
      <w:r>
        <w:rPr>
          <w:rFonts w:eastAsia="Times New Roman"/>
          <w:color w:val="000000"/>
          <w:sz w:val="24"/>
          <w:szCs w:val="24"/>
          <w:lang w:val="en-AU"/>
        </w:rPr>
        <w:t>ExCB</w:t>
      </w:r>
      <w:proofErr w:type="spellEnd"/>
      <w:r w:rsidRPr="00240B3E">
        <w:rPr>
          <w:rFonts w:eastAsia="Times New Roman"/>
          <w:color w:val="000000"/>
          <w:sz w:val="24"/>
          <w:szCs w:val="24"/>
          <w:lang w:val="en-AU"/>
        </w:rPr>
        <w:t xml:space="preserve"> within the </w:t>
      </w:r>
      <w:proofErr w:type="spellStart"/>
      <w:r w:rsidRPr="00240B3E">
        <w:rPr>
          <w:rFonts w:eastAsia="Times New Roman"/>
          <w:color w:val="000000"/>
          <w:sz w:val="24"/>
          <w:szCs w:val="24"/>
          <w:lang w:val="en-AU"/>
        </w:rPr>
        <w:t>IECEx</w:t>
      </w:r>
      <w:proofErr w:type="spellEnd"/>
      <w:r w:rsidRPr="00240B3E">
        <w:rPr>
          <w:rFonts w:eastAsia="Times New Roman"/>
          <w:color w:val="000000"/>
          <w:sz w:val="24"/>
          <w:szCs w:val="24"/>
          <w:lang w:val="en-AU"/>
        </w:rPr>
        <w:t xml:space="preserve"> Equipment Scheme 02.</w:t>
      </w:r>
    </w:p>
    <w:p w14:paraId="19874911" w14:textId="77777777" w:rsidR="00240B3E" w:rsidRPr="00240B3E" w:rsidRDefault="00240B3E" w:rsidP="00240B3E">
      <w:pPr>
        <w:ind w:firstLine="426"/>
        <w:jc w:val="left"/>
        <w:rPr>
          <w:rFonts w:eastAsia="Times New Roman"/>
          <w:color w:val="000000"/>
          <w:sz w:val="24"/>
          <w:szCs w:val="24"/>
          <w:lang w:val="en-US"/>
        </w:rPr>
      </w:pPr>
    </w:p>
    <w:p w14:paraId="760ACEFD" w14:textId="77777777" w:rsidR="00240B3E" w:rsidRPr="00240B3E" w:rsidRDefault="00240B3E" w:rsidP="00240B3E">
      <w:pPr>
        <w:autoSpaceDE w:val="0"/>
        <w:autoSpaceDN w:val="0"/>
        <w:adjustRightInd w:val="0"/>
        <w:jc w:val="left"/>
        <w:rPr>
          <w:rFonts w:eastAsia="Times New Roman"/>
          <w:spacing w:val="0"/>
          <w:sz w:val="24"/>
          <w:szCs w:val="24"/>
          <w:lang w:val="en-AU" w:eastAsia="en-AU"/>
        </w:rPr>
      </w:pPr>
      <w:r w:rsidRPr="00240B3E">
        <w:rPr>
          <w:rFonts w:eastAsia="Times New Roman"/>
          <w:spacing w:val="0"/>
          <w:sz w:val="24"/>
          <w:szCs w:val="24"/>
          <w:lang w:val="en-AU" w:eastAsia="en-AU"/>
        </w:rPr>
        <w:t xml:space="preserve">This report is hereby submitted for endorsement during the 2022 </w:t>
      </w:r>
      <w:proofErr w:type="spellStart"/>
      <w:r w:rsidRPr="00240B3E">
        <w:rPr>
          <w:rFonts w:eastAsia="Times New Roman"/>
          <w:spacing w:val="0"/>
          <w:sz w:val="24"/>
          <w:szCs w:val="24"/>
          <w:lang w:val="en-AU" w:eastAsia="en-AU"/>
        </w:rPr>
        <w:t>ExMC</w:t>
      </w:r>
      <w:proofErr w:type="spellEnd"/>
      <w:r w:rsidRPr="00240B3E">
        <w:rPr>
          <w:rFonts w:eastAsia="Times New Roman"/>
          <w:spacing w:val="0"/>
          <w:sz w:val="24"/>
          <w:szCs w:val="24"/>
          <w:lang w:val="en-AU" w:eastAsia="en-AU"/>
        </w:rPr>
        <w:t xml:space="preserve"> Meeting. </w:t>
      </w:r>
    </w:p>
    <w:p w14:paraId="17B3BA7F" w14:textId="77777777" w:rsidR="00240B3E" w:rsidRPr="00240B3E" w:rsidRDefault="00240B3E" w:rsidP="00240B3E">
      <w:pPr>
        <w:autoSpaceDE w:val="0"/>
        <w:autoSpaceDN w:val="0"/>
        <w:adjustRightInd w:val="0"/>
        <w:jc w:val="left"/>
        <w:rPr>
          <w:rFonts w:ascii="Brush Script MT" w:eastAsia="Times New Roman" w:hAnsi="Brush Script MT" w:cs="Brush Script MT"/>
          <w:i/>
          <w:iCs/>
          <w:color w:val="000000"/>
          <w:sz w:val="24"/>
          <w:szCs w:val="24"/>
          <w:lang w:val="en-AU" w:eastAsia="en-AU"/>
        </w:rPr>
      </w:pPr>
    </w:p>
    <w:p w14:paraId="650653E8" w14:textId="77777777" w:rsidR="00240B3E" w:rsidRPr="00240B3E" w:rsidRDefault="00240B3E" w:rsidP="00240B3E">
      <w:pPr>
        <w:autoSpaceDE w:val="0"/>
        <w:autoSpaceDN w:val="0"/>
        <w:adjustRightInd w:val="0"/>
        <w:rPr>
          <w:rFonts w:ascii="Brush Script MT" w:eastAsia="Times New Roman" w:hAnsi="Brush Script MT" w:cs="Brush Script MT"/>
          <w:i/>
          <w:iCs/>
          <w:color w:val="000000"/>
          <w:sz w:val="24"/>
          <w:szCs w:val="24"/>
          <w:lang w:val="en-AU" w:eastAsia="en-AU"/>
        </w:rPr>
      </w:pPr>
    </w:p>
    <w:p w14:paraId="3ECDC6D8" w14:textId="77777777" w:rsidR="00240B3E" w:rsidRPr="00240B3E" w:rsidRDefault="00240B3E" w:rsidP="00240B3E">
      <w:pPr>
        <w:autoSpaceDE w:val="0"/>
        <w:autoSpaceDN w:val="0"/>
        <w:adjustRightInd w:val="0"/>
        <w:rPr>
          <w:rFonts w:ascii="Brush Script MT" w:eastAsia="Times New Roman" w:hAnsi="Brush Script MT" w:cs="Brush Script MT"/>
          <w:b/>
          <w:i/>
          <w:iCs/>
          <w:color w:val="0000FF"/>
          <w:sz w:val="48"/>
          <w:szCs w:val="48"/>
          <w:lang w:val="en-AU" w:eastAsia="en-AU"/>
        </w:rPr>
      </w:pPr>
      <w:r w:rsidRPr="00240B3E">
        <w:rPr>
          <w:rFonts w:ascii="Brush Script MT" w:eastAsia="Times New Roman" w:hAnsi="Brush Script MT" w:cs="Brush Script MT"/>
          <w:b/>
          <w:i/>
          <w:iCs/>
          <w:color w:val="0000FF"/>
          <w:sz w:val="48"/>
          <w:szCs w:val="48"/>
          <w:lang w:val="en-AU" w:eastAsia="en-AU"/>
        </w:rPr>
        <w:t xml:space="preserve">Chris Agius </w:t>
      </w:r>
    </w:p>
    <w:p w14:paraId="775224F5" w14:textId="77777777" w:rsidR="00240B3E" w:rsidRPr="00240B3E" w:rsidRDefault="00240B3E" w:rsidP="00240B3E">
      <w:pPr>
        <w:autoSpaceDE w:val="0"/>
        <w:autoSpaceDN w:val="0"/>
        <w:adjustRightInd w:val="0"/>
        <w:rPr>
          <w:rFonts w:ascii="Brush Script MT" w:eastAsia="Times New Roman" w:hAnsi="Brush Script MT" w:cs="Brush Script MT"/>
          <w:b/>
          <w:color w:val="000000"/>
          <w:sz w:val="24"/>
          <w:szCs w:val="24"/>
          <w:lang w:val="en-AU" w:eastAsia="en-AU"/>
        </w:rPr>
      </w:pPr>
      <w:bookmarkStart w:id="0" w:name="_GoBack"/>
      <w:bookmarkEnd w:id="0"/>
    </w:p>
    <w:p w14:paraId="2560B8B3" w14:textId="77777777" w:rsidR="00240B3E" w:rsidRPr="00240B3E" w:rsidRDefault="00240B3E" w:rsidP="00240B3E">
      <w:pPr>
        <w:rPr>
          <w:rFonts w:eastAsia="Times New Roman"/>
          <w:b/>
          <w:bCs/>
          <w:color w:val="000000"/>
          <w:sz w:val="24"/>
          <w:szCs w:val="24"/>
          <w:lang w:val="en-AU" w:eastAsia="en-AU"/>
        </w:rPr>
      </w:pPr>
      <w:proofErr w:type="spellStart"/>
      <w:r w:rsidRPr="00240B3E">
        <w:rPr>
          <w:rFonts w:eastAsia="Times New Roman"/>
          <w:b/>
          <w:bCs/>
          <w:color w:val="000000"/>
          <w:sz w:val="24"/>
          <w:szCs w:val="24"/>
          <w:lang w:val="en-AU" w:eastAsia="en-AU"/>
        </w:rPr>
        <w:t>IECEx</w:t>
      </w:r>
      <w:proofErr w:type="spellEnd"/>
      <w:r w:rsidRPr="00240B3E">
        <w:rPr>
          <w:rFonts w:eastAsia="Times New Roman"/>
          <w:b/>
          <w:bCs/>
          <w:color w:val="000000"/>
          <w:sz w:val="24"/>
          <w:szCs w:val="24"/>
          <w:lang w:val="en-AU" w:eastAsia="en-AU"/>
        </w:rPr>
        <w:t xml:space="preserve"> Secretariat</w:t>
      </w:r>
    </w:p>
    <w:p w14:paraId="0A9A81DF" w14:textId="77777777" w:rsidR="00240B3E" w:rsidRPr="00240B3E" w:rsidRDefault="00240B3E" w:rsidP="00240B3E">
      <w:pPr>
        <w:rPr>
          <w:rFonts w:eastAsia="Times New Roman"/>
          <w:b/>
          <w:bCs/>
          <w:color w:val="000000"/>
          <w:sz w:val="24"/>
          <w:szCs w:val="24"/>
          <w:lang w:val="en-AU" w:eastAsia="en-AU"/>
        </w:rPr>
      </w:pPr>
    </w:p>
    <w:p w14:paraId="64750F7E" w14:textId="77777777" w:rsidR="00240B3E" w:rsidRPr="00240B3E" w:rsidRDefault="00240B3E" w:rsidP="00240B3E">
      <w:pPr>
        <w:rPr>
          <w:rFonts w:eastAsia="Times New Roman"/>
          <w:b/>
          <w:bCs/>
          <w:color w:val="000000"/>
          <w:sz w:val="24"/>
          <w:szCs w:val="24"/>
          <w:lang w:val="en-AU" w:eastAsia="en-AU"/>
        </w:rPr>
      </w:pPr>
    </w:p>
    <w:p w14:paraId="79E0398C" w14:textId="77777777" w:rsidR="00240B3E" w:rsidRPr="00240B3E" w:rsidRDefault="00240B3E" w:rsidP="00240B3E">
      <w:pPr>
        <w:tabs>
          <w:tab w:val="left" w:pos="330"/>
        </w:tabs>
        <w:rPr>
          <w:rFonts w:eastAsia="Times New Roman"/>
          <w:sz w:val="36"/>
          <w:szCs w:val="36"/>
          <w:lang w:val="en-US"/>
        </w:rPr>
      </w:pPr>
    </w:p>
    <w:p w14:paraId="2A0CBBD4" w14:textId="77777777" w:rsidR="00240B3E" w:rsidRPr="00240B3E" w:rsidRDefault="00240B3E" w:rsidP="00240B3E">
      <w:pPr>
        <w:tabs>
          <w:tab w:val="left" w:pos="330"/>
        </w:tabs>
        <w:rPr>
          <w:rFonts w:eastAsia="Times New Roman"/>
          <w:sz w:val="36"/>
          <w:szCs w:val="36"/>
          <w:lang w:val="en-US"/>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240B3E" w:rsidRPr="00240B3E" w14:paraId="2AF4475D" w14:textId="77777777" w:rsidTr="00155E0B">
        <w:trPr>
          <w:jc w:val="center"/>
        </w:trPr>
        <w:tc>
          <w:tcPr>
            <w:tcW w:w="4331" w:type="dxa"/>
          </w:tcPr>
          <w:p w14:paraId="458E732E" w14:textId="77777777" w:rsidR="00240B3E" w:rsidRPr="00240B3E" w:rsidRDefault="00240B3E" w:rsidP="00240B3E">
            <w:pPr>
              <w:tabs>
                <w:tab w:val="left" w:pos="2977"/>
                <w:tab w:val="center" w:pos="4536"/>
                <w:tab w:val="left" w:pos="6379"/>
                <w:tab w:val="right" w:pos="6946"/>
                <w:tab w:val="right" w:pos="9072"/>
              </w:tabs>
              <w:snapToGrid w:val="0"/>
              <w:rPr>
                <w:rFonts w:eastAsia="Times New Roman"/>
                <w:b/>
                <w:color w:val="0000FF"/>
                <w:sz w:val="22"/>
                <w:szCs w:val="22"/>
              </w:rPr>
            </w:pPr>
            <w:proofErr w:type="spellStart"/>
            <w:r w:rsidRPr="00240B3E">
              <w:rPr>
                <w:rFonts w:eastAsia="Times New Roman"/>
                <w:b/>
                <w:color w:val="0000FF"/>
                <w:sz w:val="22"/>
                <w:szCs w:val="22"/>
              </w:rPr>
              <w:t>IECEx</w:t>
            </w:r>
            <w:proofErr w:type="spellEnd"/>
            <w:r w:rsidRPr="00240B3E">
              <w:rPr>
                <w:rFonts w:eastAsia="Times New Roman"/>
                <w:b/>
                <w:color w:val="0000FF"/>
                <w:sz w:val="22"/>
                <w:szCs w:val="22"/>
              </w:rPr>
              <w:t xml:space="preserve"> Secretariat</w:t>
            </w:r>
          </w:p>
          <w:p w14:paraId="04E58A46" w14:textId="77777777" w:rsidR="00240B3E" w:rsidRPr="00240B3E" w:rsidRDefault="00240B3E" w:rsidP="00240B3E">
            <w:pPr>
              <w:tabs>
                <w:tab w:val="left" w:pos="2977"/>
                <w:tab w:val="center" w:pos="4536"/>
                <w:tab w:val="left" w:pos="6379"/>
                <w:tab w:val="right" w:pos="6946"/>
                <w:tab w:val="right" w:pos="9072"/>
              </w:tabs>
              <w:snapToGrid w:val="0"/>
              <w:rPr>
                <w:rFonts w:eastAsia="Times New Roman"/>
                <w:b/>
                <w:color w:val="0000FF"/>
                <w:sz w:val="22"/>
                <w:szCs w:val="22"/>
              </w:rPr>
            </w:pPr>
            <w:r w:rsidRPr="00240B3E">
              <w:rPr>
                <w:rFonts w:eastAsia="Times New Roman"/>
                <w:b/>
                <w:color w:val="0000FF"/>
                <w:sz w:val="22"/>
                <w:szCs w:val="22"/>
              </w:rPr>
              <w:t>Australia Square</w:t>
            </w:r>
          </w:p>
          <w:p w14:paraId="74F65BBE" w14:textId="77777777" w:rsidR="00240B3E" w:rsidRPr="00240B3E" w:rsidRDefault="00240B3E" w:rsidP="00240B3E">
            <w:pPr>
              <w:tabs>
                <w:tab w:val="left" w:pos="2977"/>
                <w:tab w:val="center" w:pos="4536"/>
                <w:tab w:val="left" w:pos="6379"/>
                <w:tab w:val="right" w:pos="6946"/>
                <w:tab w:val="right" w:pos="9072"/>
              </w:tabs>
              <w:snapToGrid w:val="0"/>
              <w:rPr>
                <w:rFonts w:eastAsia="Times New Roman"/>
                <w:b/>
                <w:color w:val="0000FF"/>
                <w:sz w:val="22"/>
                <w:szCs w:val="22"/>
              </w:rPr>
            </w:pPr>
            <w:r w:rsidRPr="00240B3E">
              <w:rPr>
                <w:rFonts w:eastAsia="Times New Roman"/>
                <w:b/>
                <w:color w:val="0000FF"/>
                <w:sz w:val="22"/>
                <w:szCs w:val="22"/>
              </w:rPr>
              <w:t>Level 33, 264 George Street</w:t>
            </w:r>
          </w:p>
          <w:p w14:paraId="2A2A90B2" w14:textId="77777777" w:rsidR="00240B3E" w:rsidRPr="00240B3E" w:rsidRDefault="00240B3E" w:rsidP="00240B3E">
            <w:pPr>
              <w:tabs>
                <w:tab w:val="left" w:pos="2977"/>
                <w:tab w:val="center" w:pos="4536"/>
                <w:tab w:val="left" w:pos="6379"/>
                <w:tab w:val="right" w:pos="6946"/>
                <w:tab w:val="right" w:pos="9072"/>
              </w:tabs>
              <w:snapToGrid w:val="0"/>
              <w:rPr>
                <w:rFonts w:eastAsia="Times New Roman"/>
                <w:b/>
                <w:color w:val="0000FF"/>
                <w:sz w:val="22"/>
                <w:szCs w:val="22"/>
              </w:rPr>
            </w:pPr>
            <w:r w:rsidRPr="00240B3E">
              <w:rPr>
                <w:rFonts w:eastAsia="Times New Roman"/>
                <w:b/>
                <w:color w:val="0000FF"/>
                <w:sz w:val="22"/>
                <w:szCs w:val="22"/>
              </w:rPr>
              <w:t>Sydney  NSW 2000</w:t>
            </w:r>
          </w:p>
          <w:p w14:paraId="3DFDBC21" w14:textId="77777777" w:rsidR="00240B3E" w:rsidRPr="00240B3E" w:rsidRDefault="00240B3E" w:rsidP="00240B3E">
            <w:pPr>
              <w:tabs>
                <w:tab w:val="left" w:pos="2977"/>
                <w:tab w:val="center" w:pos="4536"/>
                <w:tab w:val="left" w:pos="6379"/>
                <w:tab w:val="right" w:pos="6946"/>
                <w:tab w:val="right" w:pos="9072"/>
              </w:tabs>
              <w:snapToGrid w:val="0"/>
              <w:rPr>
                <w:rFonts w:eastAsia="Times New Roman"/>
                <w:b/>
                <w:color w:val="0000FF"/>
                <w:sz w:val="22"/>
                <w:szCs w:val="22"/>
              </w:rPr>
            </w:pPr>
            <w:r w:rsidRPr="00240B3E">
              <w:rPr>
                <w:rFonts w:eastAsia="Times New Roman"/>
                <w:b/>
                <w:color w:val="0000FF"/>
                <w:sz w:val="22"/>
                <w:szCs w:val="22"/>
              </w:rPr>
              <w:t>Australia</w:t>
            </w:r>
          </w:p>
          <w:p w14:paraId="4A27120F" w14:textId="77777777" w:rsidR="00240B3E" w:rsidRPr="00240B3E" w:rsidRDefault="00240B3E" w:rsidP="00240B3E">
            <w:pPr>
              <w:tabs>
                <w:tab w:val="left" w:pos="2977"/>
                <w:tab w:val="center" w:pos="4536"/>
                <w:tab w:val="left" w:pos="6379"/>
                <w:tab w:val="right" w:pos="6946"/>
                <w:tab w:val="right" w:pos="9072"/>
              </w:tabs>
              <w:snapToGrid w:val="0"/>
              <w:rPr>
                <w:rFonts w:eastAsia="Times New Roman"/>
                <w:b/>
                <w:color w:val="0000FF"/>
                <w:sz w:val="22"/>
                <w:szCs w:val="22"/>
              </w:rPr>
            </w:pPr>
          </w:p>
        </w:tc>
        <w:tc>
          <w:tcPr>
            <w:tcW w:w="4961" w:type="dxa"/>
          </w:tcPr>
          <w:p w14:paraId="57EC9BA5" w14:textId="77777777" w:rsidR="00240B3E" w:rsidRPr="00240B3E" w:rsidRDefault="00240B3E" w:rsidP="00240B3E">
            <w:pPr>
              <w:tabs>
                <w:tab w:val="left" w:pos="2977"/>
                <w:tab w:val="center" w:pos="4536"/>
                <w:tab w:val="left" w:pos="6379"/>
                <w:tab w:val="right" w:pos="6946"/>
                <w:tab w:val="right" w:pos="9072"/>
              </w:tabs>
              <w:snapToGrid w:val="0"/>
              <w:ind w:firstLine="607"/>
              <w:rPr>
                <w:rFonts w:eastAsia="Times New Roman"/>
                <w:b/>
                <w:color w:val="0000FF"/>
                <w:sz w:val="22"/>
                <w:szCs w:val="22"/>
              </w:rPr>
            </w:pPr>
            <w:r w:rsidRPr="00240B3E">
              <w:rPr>
                <w:rFonts w:eastAsia="Times New Roman"/>
                <w:b/>
                <w:color w:val="0000FF"/>
                <w:sz w:val="22"/>
                <w:szCs w:val="22"/>
              </w:rPr>
              <w:t xml:space="preserve"> Tel:  +61 2 4628 4690</w:t>
            </w:r>
          </w:p>
          <w:p w14:paraId="2B1BECBF" w14:textId="77777777" w:rsidR="00240B3E" w:rsidRPr="00240B3E" w:rsidRDefault="00240B3E" w:rsidP="00240B3E">
            <w:pPr>
              <w:tabs>
                <w:tab w:val="left" w:pos="2977"/>
                <w:tab w:val="center" w:pos="4536"/>
                <w:tab w:val="left" w:pos="6379"/>
                <w:tab w:val="right" w:pos="6946"/>
                <w:tab w:val="right" w:pos="9072"/>
              </w:tabs>
              <w:snapToGrid w:val="0"/>
              <w:ind w:firstLine="607"/>
              <w:rPr>
                <w:rFonts w:eastAsia="Times New Roman"/>
                <w:b/>
                <w:color w:val="0000FF"/>
                <w:sz w:val="22"/>
                <w:szCs w:val="22"/>
              </w:rPr>
            </w:pPr>
            <w:r w:rsidRPr="00240B3E">
              <w:rPr>
                <w:rFonts w:eastAsia="Times New Roman"/>
                <w:b/>
                <w:color w:val="0000FF"/>
                <w:sz w:val="22"/>
                <w:szCs w:val="22"/>
              </w:rPr>
              <w:t xml:space="preserve"> Fax: +61 2 4625 3480 </w:t>
            </w:r>
          </w:p>
          <w:p w14:paraId="69563320" w14:textId="77777777" w:rsidR="00240B3E" w:rsidRPr="00240B3E" w:rsidRDefault="00240B3E" w:rsidP="00240B3E">
            <w:pPr>
              <w:tabs>
                <w:tab w:val="left" w:pos="2977"/>
                <w:tab w:val="center" w:pos="4536"/>
                <w:tab w:val="left" w:pos="6379"/>
                <w:tab w:val="right" w:pos="6946"/>
                <w:tab w:val="right" w:pos="9072"/>
              </w:tabs>
              <w:snapToGrid w:val="0"/>
              <w:ind w:firstLine="607"/>
              <w:rPr>
                <w:rFonts w:eastAsia="Times New Roman"/>
                <w:b/>
                <w:color w:val="0000FF"/>
                <w:sz w:val="22"/>
                <w:szCs w:val="22"/>
              </w:rPr>
            </w:pPr>
            <w:r w:rsidRPr="00240B3E">
              <w:rPr>
                <w:rFonts w:eastAsia="Times New Roman"/>
                <w:b/>
                <w:color w:val="0000FF"/>
                <w:sz w:val="22"/>
                <w:szCs w:val="22"/>
              </w:rPr>
              <w:t xml:space="preserve"> Email: info@iecex.com</w:t>
            </w:r>
          </w:p>
        </w:tc>
      </w:tr>
    </w:tbl>
    <w:p w14:paraId="4B80CE08" w14:textId="77777777" w:rsidR="00240B3E" w:rsidRDefault="00240B3E">
      <w:pPr>
        <w:jc w:val="left"/>
      </w:pPr>
    </w:p>
    <w:p w14:paraId="48B1A908" w14:textId="77777777" w:rsidR="00240B3E" w:rsidRDefault="00240B3E">
      <w:pPr>
        <w:jc w:val="left"/>
      </w:pPr>
    </w:p>
    <w:p w14:paraId="57A6D465" w14:textId="77777777" w:rsidR="00240B3E" w:rsidRDefault="00240B3E">
      <w:pPr>
        <w:jc w:val="left"/>
      </w:pPr>
    </w:p>
    <w:p w14:paraId="230A08BD" w14:textId="2908F4DF" w:rsidR="00240B3E" w:rsidRDefault="00240B3E">
      <w:pPr>
        <w:jc w:val="left"/>
        <w:rPr>
          <w:b/>
          <w:bCs/>
          <w:sz w:val="24"/>
          <w:szCs w:val="24"/>
        </w:rPr>
      </w:pPr>
      <w:r>
        <w:br w:type="page"/>
      </w:r>
    </w:p>
    <w:p w14:paraId="3E0CCA70" w14:textId="5E23EB62" w:rsidR="00DC027F" w:rsidRPr="00BD6E18" w:rsidRDefault="001B0860" w:rsidP="00EF7CDD">
      <w:pPr>
        <w:pStyle w:val="MAIN-TITLE"/>
      </w:pPr>
      <w:r w:rsidRPr="00BD6E18">
        <w:lastRenderedPageBreak/>
        <w:t>IEC System for certification to standards relating to equipment for use in Explosive Atmospheres (</w:t>
      </w:r>
      <w:proofErr w:type="spellStart"/>
      <w:r w:rsidRPr="00BD6E18">
        <w:t>IECEx</w:t>
      </w:r>
      <w:proofErr w:type="spellEnd"/>
      <w:r w:rsidRPr="00BD6E18">
        <w:t xml:space="preserve"> System)</w:t>
      </w:r>
    </w:p>
    <w:p w14:paraId="3E0CCA71" w14:textId="77777777" w:rsidR="001B0860" w:rsidRPr="00BD6E18" w:rsidRDefault="001B0860" w:rsidP="00EF7CDD">
      <w:pPr>
        <w:pStyle w:val="MAIN-TITLE"/>
      </w:pPr>
    </w:p>
    <w:p w14:paraId="3E0CCA72" w14:textId="276AC27D" w:rsidR="001B0860" w:rsidRPr="00BD6E18" w:rsidRDefault="00240B3E" w:rsidP="00EF7CDD">
      <w:pPr>
        <w:pStyle w:val="MAIN-TITLE"/>
      </w:pPr>
      <w:proofErr w:type="spellStart"/>
      <w:r>
        <w:t>IECEx</w:t>
      </w:r>
      <w:proofErr w:type="spellEnd"/>
      <w:r>
        <w:t xml:space="preserve"> Assessment Report </w:t>
      </w:r>
    </w:p>
    <w:p w14:paraId="3E0CCA73" w14:textId="77777777" w:rsidR="001B0860" w:rsidRPr="00913966" w:rsidRDefault="001B0860" w:rsidP="00EF7CDD">
      <w:pPr>
        <w:pStyle w:val="MAIN-TITLE"/>
      </w:pPr>
    </w:p>
    <w:p w14:paraId="3E0CCA74" w14:textId="77777777" w:rsidR="00EF7CDD" w:rsidRPr="00BD6E18" w:rsidRDefault="00EF7CDD" w:rsidP="00EF7CDD">
      <w:pPr>
        <w:pStyle w:val="MAIN-TITLE"/>
        <w:rPr>
          <w:b w:val="0"/>
        </w:rPr>
      </w:pPr>
      <w:proofErr w:type="spellStart"/>
      <w:r w:rsidRPr="00BD6E18">
        <w:rPr>
          <w:b w:val="0"/>
        </w:rPr>
        <w:t>IECEx</w:t>
      </w:r>
      <w:proofErr w:type="spellEnd"/>
      <w:r w:rsidRPr="00BD6E18">
        <w:rPr>
          <w:b w:val="0"/>
        </w:rPr>
        <w:t xml:space="preserve">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w:t>
      </w:r>
      <w:proofErr w:type="spellStart"/>
      <w:r w:rsidRPr="00BD6E18">
        <w:rPr>
          <w:b w:val="0"/>
        </w:rPr>
        <w:t>IECEx</w:t>
      </w:r>
      <w:proofErr w:type="spellEnd"/>
      <w:r w:rsidRPr="00BD6E18">
        <w:rPr>
          <w:b w:val="0"/>
        </w:rPr>
        <w:t xml:space="preserve">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proofErr w:type="spellStart"/>
      <w:r w:rsidRPr="00BD6E18">
        <w:rPr>
          <w:b w:val="0"/>
        </w:rPr>
        <w:t>IECEx</w:t>
      </w:r>
      <w:proofErr w:type="spellEnd"/>
      <w:r w:rsidRPr="00BD6E18">
        <w:rPr>
          <w:b w:val="0"/>
        </w:rPr>
        <w:t xml:space="preserve">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0CCA75" w14:textId="77777777" w:rsidR="00EF7CDD" w:rsidRPr="00BD6E18" w:rsidRDefault="00EF7CDD" w:rsidP="00EF7CDD">
      <w:pPr>
        <w:pStyle w:val="MAIN-TITLE"/>
        <w:rPr>
          <w:b w:val="0"/>
        </w:rPr>
      </w:pPr>
    </w:p>
    <w:p w14:paraId="3E0CCA76" w14:textId="77777777" w:rsidR="00EF7CDD" w:rsidRPr="00BD6E18" w:rsidRDefault="00702B0B" w:rsidP="006F2F2C">
      <w:pPr>
        <w:pStyle w:val="MAIN-TITLE"/>
        <w:ind w:left="720"/>
        <w:jc w:val="left"/>
        <w:rPr>
          <w:b w:val="0"/>
          <w:bCs w:val="0"/>
        </w:rPr>
      </w:pPr>
      <w:r w:rsidRPr="00BD6E18">
        <w:rPr>
          <w:b w:val="0"/>
          <w:bCs w:val="0"/>
        </w:rPr>
        <w:t xml:space="preserve">Operational Document </w:t>
      </w:r>
      <w:proofErr w:type="spellStart"/>
      <w:r w:rsidRPr="00BD6E18">
        <w:rPr>
          <w:b w:val="0"/>
          <w:bCs w:val="0"/>
        </w:rPr>
        <w:t>IECEx</w:t>
      </w:r>
      <w:proofErr w:type="spellEnd"/>
      <w:r w:rsidRPr="00BD6E18">
        <w:rPr>
          <w:b w:val="0"/>
          <w:bCs w:val="0"/>
        </w:rPr>
        <w:t xml:space="preserve"> OD</w:t>
      </w:r>
      <w:r w:rsidR="003565C5" w:rsidRPr="00BD6E18">
        <w:rPr>
          <w:b w:val="0"/>
          <w:bCs w:val="0"/>
        </w:rPr>
        <w:t xml:space="preserve"> </w:t>
      </w:r>
      <w:r w:rsidR="00EF7CDD" w:rsidRPr="00BD6E18">
        <w:rPr>
          <w:b w:val="0"/>
          <w:bCs w:val="0"/>
        </w:rPr>
        <w:t>003-2 for the Certified Equipment Scheme</w:t>
      </w:r>
    </w:p>
    <w:p w14:paraId="3E0CCA77" w14:textId="77777777" w:rsidR="001955DA" w:rsidRPr="00BD6E18" w:rsidRDefault="001955DA" w:rsidP="006F2F2C">
      <w:pPr>
        <w:pStyle w:val="MAIN-TITLE"/>
        <w:ind w:left="720"/>
        <w:jc w:val="left"/>
        <w:rPr>
          <w:b w:val="0"/>
          <w:bCs w:val="0"/>
        </w:rPr>
      </w:pPr>
    </w:p>
    <w:p w14:paraId="3E0CCA78" w14:textId="77777777" w:rsidR="00EF7CDD" w:rsidRPr="00BD6E18" w:rsidRDefault="00702B0B" w:rsidP="006F2F2C">
      <w:pPr>
        <w:pStyle w:val="MAIN-TITLE"/>
        <w:ind w:left="720"/>
        <w:jc w:val="left"/>
        <w:rPr>
          <w:b w:val="0"/>
          <w:bCs w:val="0"/>
        </w:rPr>
      </w:pPr>
      <w:r w:rsidRPr="00BD6E18">
        <w:rPr>
          <w:b w:val="0"/>
          <w:bCs w:val="0"/>
        </w:rPr>
        <w:t xml:space="preserve">Operational Document </w:t>
      </w:r>
      <w:proofErr w:type="spellStart"/>
      <w:r w:rsidRPr="00BD6E18">
        <w:rPr>
          <w:b w:val="0"/>
          <w:bCs w:val="0"/>
        </w:rPr>
        <w:t>IECEx</w:t>
      </w:r>
      <w:proofErr w:type="spellEnd"/>
      <w:r w:rsidRPr="00BD6E18">
        <w:rPr>
          <w:b w:val="0"/>
          <w:bCs w:val="0"/>
        </w:rPr>
        <w:t xml:space="preserve">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3E0CCA79" w14:textId="77777777" w:rsidR="001955DA" w:rsidRPr="00BD6E18" w:rsidRDefault="001955DA" w:rsidP="006F2F2C">
      <w:pPr>
        <w:pStyle w:val="MAIN-TITLE"/>
        <w:ind w:left="720"/>
        <w:jc w:val="left"/>
        <w:rPr>
          <w:b w:val="0"/>
          <w:bCs w:val="0"/>
        </w:rPr>
      </w:pPr>
    </w:p>
    <w:p w14:paraId="3E0CCA7A" w14:textId="77777777" w:rsidR="00EF7CDD" w:rsidRPr="00BD6E18" w:rsidRDefault="00702B0B" w:rsidP="006F2F2C">
      <w:pPr>
        <w:pStyle w:val="MAIN-TITLE"/>
        <w:ind w:left="720"/>
        <w:jc w:val="left"/>
        <w:rPr>
          <w:b w:val="0"/>
          <w:bCs w:val="0"/>
        </w:rPr>
      </w:pPr>
      <w:r w:rsidRPr="00BD6E18">
        <w:rPr>
          <w:b w:val="0"/>
          <w:bCs w:val="0"/>
        </w:rPr>
        <w:t xml:space="preserve">Operational Document </w:t>
      </w:r>
      <w:proofErr w:type="spellStart"/>
      <w:r w:rsidRPr="00BD6E18">
        <w:rPr>
          <w:b w:val="0"/>
          <w:bCs w:val="0"/>
        </w:rPr>
        <w:t>IECEx</w:t>
      </w:r>
      <w:proofErr w:type="spellEnd"/>
      <w:r w:rsidRPr="00BD6E18">
        <w:rPr>
          <w:b w:val="0"/>
          <w:bCs w:val="0"/>
        </w:rPr>
        <w:t xml:space="preserve"> OD</w:t>
      </w:r>
      <w:r w:rsidR="003565C5" w:rsidRPr="00BD6E18">
        <w:rPr>
          <w:b w:val="0"/>
          <w:bCs w:val="0"/>
        </w:rPr>
        <w:t xml:space="preserve"> </w:t>
      </w:r>
      <w:r w:rsidRPr="00BD6E18">
        <w:rPr>
          <w:b w:val="0"/>
          <w:bCs w:val="0"/>
        </w:rPr>
        <w:t>4</w:t>
      </w:r>
      <w:r w:rsidR="00EF7CDD" w:rsidRPr="00BD6E18">
        <w:rPr>
          <w:b w:val="0"/>
          <w:bCs w:val="0"/>
        </w:rPr>
        <w:t xml:space="preserve">22 for the </w:t>
      </w:r>
      <w:proofErr w:type="spellStart"/>
      <w:r w:rsidR="00EF7CDD" w:rsidRPr="00BD6E18">
        <w:rPr>
          <w:b w:val="0"/>
          <w:bCs w:val="0"/>
        </w:rPr>
        <w:t>IECEx</w:t>
      </w:r>
      <w:proofErr w:type="spellEnd"/>
      <w:r w:rsidR="00EF7CDD" w:rsidRPr="00BD6E18">
        <w:rPr>
          <w:b w:val="0"/>
          <w:bCs w:val="0"/>
        </w:rPr>
        <w:t xml:space="preserve"> Conformity Mark Licensing </w:t>
      </w:r>
      <w:r w:rsidR="00D508E0">
        <w:rPr>
          <w:b w:val="0"/>
          <w:bCs w:val="0"/>
        </w:rPr>
        <w:t>Scheme</w:t>
      </w:r>
    </w:p>
    <w:p w14:paraId="3E0CCA7B" w14:textId="77777777" w:rsidR="001955DA" w:rsidRPr="00BD6E18" w:rsidRDefault="001955DA" w:rsidP="006F2F2C">
      <w:pPr>
        <w:pStyle w:val="MAIN-TITLE"/>
        <w:ind w:left="720"/>
        <w:jc w:val="left"/>
        <w:rPr>
          <w:b w:val="0"/>
          <w:bCs w:val="0"/>
        </w:rPr>
      </w:pPr>
    </w:p>
    <w:p w14:paraId="3E0CCA7C" w14:textId="77777777" w:rsidR="003565C5" w:rsidRPr="00BD6E18" w:rsidRDefault="003565C5" w:rsidP="006F2F2C">
      <w:pPr>
        <w:pStyle w:val="MAIN-TITLE"/>
        <w:ind w:left="720"/>
        <w:jc w:val="left"/>
        <w:rPr>
          <w:b w:val="0"/>
          <w:bCs w:val="0"/>
        </w:rPr>
      </w:pPr>
      <w:r w:rsidRPr="00BD6E18">
        <w:rPr>
          <w:b w:val="0"/>
          <w:bCs w:val="0"/>
        </w:rPr>
        <w:t xml:space="preserve">Operational Document </w:t>
      </w:r>
      <w:proofErr w:type="spellStart"/>
      <w:r w:rsidRPr="00BD6E18">
        <w:rPr>
          <w:b w:val="0"/>
          <w:bCs w:val="0"/>
        </w:rPr>
        <w:t>IECEx</w:t>
      </w:r>
      <w:proofErr w:type="spellEnd"/>
      <w:r w:rsidRPr="00BD6E18">
        <w:rPr>
          <w:b w:val="0"/>
          <w:bCs w:val="0"/>
        </w:rPr>
        <w:t xml:space="preserve"> OD 501 for the </w:t>
      </w:r>
      <w:bookmarkStart w:id="1" w:name="_Hlk38374453"/>
      <w:r w:rsidRPr="00BD6E18">
        <w:rPr>
          <w:b w:val="0"/>
          <w:bCs w:val="0"/>
        </w:rPr>
        <w:t>Personnel Competence Scheme</w:t>
      </w:r>
      <w:bookmarkEnd w:id="1"/>
    </w:p>
    <w:p w14:paraId="3E0CCA7D" w14:textId="77777777" w:rsidR="00EF7CDD" w:rsidRPr="00BD6E18" w:rsidRDefault="00EF7CDD" w:rsidP="00EF7CDD">
      <w:pPr>
        <w:pStyle w:val="MAIN-TITLE"/>
        <w:pBdr>
          <w:bottom w:val="single" w:sz="4" w:space="1" w:color="auto"/>
        </w:pBdr>
      </w:pPr>
    </w:p>
    <w:p w14:paraId="3E0CCA7E" w14:textId="77777777" w:rsidR="005D2D91" w:rsidRPr="00BD6E18" w:rsidRDefault="005D2D91" w:rsidP="00EF7CDD">
      <w:pPr>
        <w:pStyle w:val="MAIN-TITLE"/>
        <w:pBdr>
          <w:bottom w:val="single" w:sz="4" w:space="1" w:color="auto"/>
        </w:pBdr>
      </w:pPr>
    </w:p>
    <w:p w14:paraId="3E0CCA7F" w14:textId="77777777" w:rsidR="00EF7CDD" w:rsidRPr="00BD6E18" w:rsidRDefault="00EF7CDD" w:rsidP="00EF7CDD">
      <w:pPr>
        <w:pStyle w:val="MAIN-TITLE"/>
      </w:pPr>
    </w:p>
    <w:p w14:paraId="3E0CCA80" w14:textId="77777777" w:rsidR="00EF7CDD" w:rsidRPr="00BD6E18" w:rsidRDefault="00EF7CDD" w:rsidP="00EF7CDD">
      <w:pPr>
        <w:pStyle w:val="MAIN-TITLE"/>
      </w:pPr>
    </w:p>
    <w:p w14:paraId="3E0CCA81" w14:textId="1EC4FC58" w:rsidR="001B0860" w:rsidRPr="00BD6E18" w:rsidRDefault="000F1891" w:rsidP="00EF7CDD">
      <w:pPr>
        <w:pStyle w:val="MAIN-TITLE"/>
      </w:pPr>
      <w:proofErr w:type="spellStart"/>
      <w:r w:rsidRPr="00BD6E18">
        <w:t>IECEx</w:t>
      </w:r>
      <w:proofErr w:type="spellEnd"/>
      <w:r w:rsidRPr="00BD6E18">
        <w:t xml:space="preserve"> </w:t>
      </w:r>
      <w:proofErr w:type="spellStart"/>
      <w:r w:rsidR="00866EC2" w:rsidRPr="00BD6E18">
        <w:t>E</w:t>
      </w:r>
      <w:r w:rsidR="00B80A2C" w:rsidRPr="00BD6E18">
        <w:t>x</w:t>
      </w:r>
      <w:r w:rsidR="00866EC2" w:rsidRPr="00BD6E18">
        <w:t>CB</w:t>
      </w:r>
      <w:proofErr w:type="spellEnd"/>
      <w:r w:rsidR="00866EC2" w:rsidRPr="00BD6E18">
        <w:t xml:space="preserve"> </w:t>
      </w:r>
      <w:r w:rsidR="001B0860" w:rsidRPr="00BD6E18">
        <w:t xml:space="preserve">assessment report for </w:t>
      </w:r>
    </w:p>
    <w:p w14:paraId="3E0CCA82" w14:textId="77777777" w:rsidR="001B0860" w:rsidRPr="00BD6E18" w:rsidRDefault="001B0860" w:rsidP="00EF7CDD">
      <w:pPr>
        <w:pStyle w:val="MAIN-TITLE"/>
      </w:pPr>
    </w:p>
    <w:p w14:paraId="3E0CCA83" w14:textId="77777777" w:rsidR="009C6FF7" w:rsidRPr="009C6FF7" w:rsidRDefault="009C6FF7" w:rsidP="009C6FF7">
      <w:pPr>
        <w:pStyle w:val="PARAGRAPH"/>
        <w:ind w:left="851"/>
        <w:rPr>
          <w:b/>
          <w:bCs/>
          <w:sz w:val="24"/>
          <w:szCs w:val="24"/>
        </w:rPr>
      </w:pPr>
      <w:r w:rsidRPr="009C6FF7">
        <w:rPr>
          <w:b/>
          <w:bCs/>
          <w:sz w:val="24"/>
          <w:szCs w:val="24"/>
        </w:rPr>
        <w:t>China Quality Mark Certification Group Co., Ltd. (CQM)</w:t>
      </w:r>
    </w:p>
    <w:p w14:paraId="3E0CCA84" w14:textId="77777777" w:rsidR="001B0860" w:rsidRPr="009C6FF7" w:rsidRDefault="001B0860" w:rsidP="00EF7CDD">
      <w:pPr>
        <w:pStyle w:val="MAIN-TITLE"/>
      </w:pPr>
    </w:p>
    <w:p w14:paraId="3E0CCA85" w14:textId="77777777" w:rsidR="001B0860" w:rsidRPr="00BD6E18" w:rsidRDefault="001B0860" w:rsidP="00EF7CDD">
      <w:pPr>
        <w:pStyle w:val="MAIN-TITLE"/>
      </w:pPr>
    </w:p>
    <w:p w14:paraId="3E0CCA86" w14:textId="77777777" w:rsidR="001B0860" w:rsidRPr="00BD6E18" w:rsidRDefault="001B0860" w:rsidP="00EF7CDD">
      <w:pPr>
        <w:pStyle w:val="MAIN-TITLE"/>
      </w:pPr>
    </w:p>
    <w:p w14:paraId="3E0CCA87" w14:textId="77777777" w:rsidR="001B0860" w:rsidRPr="00BD6E18" w:rsidRDefault="001B0860" w:rsidP="00EF7CDD">
      <w:pPr>
        <w:pStyle w:val="MAIN-TITLE"/>
      </w:pPr>
    </w:p>
    <w:p w14:paraId="3E0CCA88" w14:textId="77777777" w:rsidR="001B0860" w:rsidRPr="00BD6E18" w:rsidRDefault="001B0860" w:rsidP="00EF7CDD">
      <w:pPr>
        <w:pStyle w:val="MAIN-TITLE"/>
      </w:pPr>
    </w:p>
    <w:p w14:paraId="3E0CCA89" w14:textId="77777777" w:rsidR="001B0860" w:rsidRPr="00BD6E18" w:rsidRDefault="001B0860" w:rsidP="00EF7CDD">
      <w:pPr>
        <w:pStyle w:val="MAIN-TITLE"/>
      </w:pPr>
    </w:p>
    <w:p w14:paraId="3E0CCA8A" w14:textId="77777777" w:rsidR="001B0860" w:rsidRPr="00BD6E18" w:rsidRDefault="001B0860" w:rsidP="00EF7CDD">
      <w:pPr>
        <w:pStyle w:val="MAIN-TITLE"/>
      </w:pPr>
    </w:p>
    <w:p w14:paraId="3E0CCA8B" w14:textId="77777777" w:rsidR="001B0860" w:rsidRPr="00BD6E18" w:rsidRDefault="001B0860" w:rsidP="00EF7CDD">
      <w:pPr>
        <w:pStyle w:val="MAIN-TITLE"/>
      </w:pPr>
    </w:p>
    <w:p w14:paraId="3E0CCA8C" w14:textId="77777777" w:rsidR="003D4F05" w:rsidRPr="00BD6E18" w:rsidRDefault="003D4F05" w:rsidP="00EF7CDD">
      <w:pPr>
        <w:pStyle w:val="MAIN-TITLE"/>
      </w:pPr>
    </w:p>
    <w:p w14:paraId="3E0CCA8D" w14:textId="77777777" w:rsidR="003D4F05" w:rsidRPr="00BD6E18" w:rsidRDefault="003D4F05" w:rsidP="00EF7CDD">
      <w:pPr>
        <w:pStyle w:val="MAIN-TITLE"/>
      </w:pPr>
    </w:p>
    <w:p w14:paraId="3E0CCA8E" w14:textId="77777777" w:rsidR="003D4F05" w:rsidRPr="00BD6E18" w:rsidRDefault="003D4F05" w:rsidP="00EF7CDD">
      <w:pPr>
        <w:pStyle w:val="MAIN-TITLE"/>
      </w:pPr>
    </w:p>
    <w:p w14:paraId="3E0CCA8F" w14:textId="77777777" w:rsidR="001B0860" w:rsidRPr="00BD6E18" w:rsidRDefault="001B0860" w:rsidP="00EF7CDD">
      <w:pPr>
        <w:pStyle w:val="MAIN-TITLE"/>
      </w:pPr>
    </w:p>
    <w:p w14:paraId="3E0CCA90" w14:textId="77777777" w:rsidR="001B0860" w:rsidRPr="00BD6E18" w:rsidRDefault="001B0860" w:rsidP="00EF7CDD">
      <w:pPr>
        <w:pStyle w:val="MAIN-TITLE"/>
      </w:pPr>
    </w:p>
    <w:p w14:paraId="3E0CCA91" w14:textId="77777777" w:rsidR="001B0860" w:rsidRPr="00BD6E18" w:rsidRDefault="001B0860" w:rsidP="00EF7CDD">
      <w:pPr>
        <w:pStyle w:val="MAIN-TITLE"/>
      </w:pPr>
    </w:p>
    <w:p w14:paraId="3E0CCA92"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3E0CCA93" w14:textId="5771B6F1" w:rsidR="001B0860" w:rsidRPr="00913966" w:rsidRDefault="00C95B79" w:rsidP="001B0860">
      <w:pPr>
        <w:jc w:val="left"/>
        <w:rPr>
          <w:spacing w:val="0"/>
          <w:sz w:val="24"/>
          <w:szCs w:val="24"/>
          <w:lang w:eastAsia="en-US"/>
        </w:rPr>
      </w:pPr>
      <w:r>
        <w:rPr>
          <w:noProof/>
          <w:lang w:val="en-AU" w:eastAsia="en-AU"/>
        </w:rPr>
        <mc:AlternateContent>
          <mc:Choice Requires="wps">
            <w:drawing>
              <wp:anchor distT="4294967294" distB="4294967294" distL="114300" distR="114300" simplePos="0" relativeHeight="251657728" behindDoc="0" locked="0" layoutInCell="1" allowOverlap="1" wp14:anchorId="3E0CD13A" wp14:editId="48D967D8">
                <wp:simplePos x="0" y="0"/>
                <wp:positionH relativeFrom="column">
                  <wp:posOffset>66040</wp:posOffset>
                </wp:positionH>
                <wp:positionV relativeFrom="paragraph">
                  <wp:posOffset>47624</wp:posOffset>
                </wp:positionV>
                <wp:extent cx="567944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D6367E" id="Line 1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"/>
            </w:pict>
          </mc:Fallback>
        </mc:AlternateContent>
      </w:r>
    </w:p>
    <w:p w14:paraId="3E0CCA94" w14:textId="77777777" w:rsidR="001B0860" w:rsidRPr="00913966" w:rsidRDefault="001B0860" w:rsidP="001B0860">
      <w:pPr>
        <w:jc w:val="left"/>
        <w:rPr>
          <w:spacing w:val="0"/>
          <w:sz w:val="24"/>
          <w:szCs w:val="24"/>
          <w:lang w:eastAsia="en-US"/>
        </w:rPr>
      </w:pPr>
    </w:p>
    <w:p w14:paraId="3E0CCA95" w14:textId="77777777" w:rsidR="001B0860" w:rsidRPr="00BD6E18" w:rsidRDefault="001B0860" w:rsidP="00EF7CDD">
      <w:pPr>
        <w:pStyle w:val="MAIN-TITLE"/>
      </w:pPr>
      <w:r w:rsidRPr="00BD6E18">
        <w:br w:type="page"/>
      </w:r>
      <w:r w:rsidRPr="00BD6E18">
        <w:lastRenderedPageBreak/>
        <w:t>CONTENTS</w:t>
      </w:r>
    </w:p>
    <w:p w14:paraId="3E0CCA96" w14:textId="6B5BA179"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3BABEF13" w14:textId="707F3C1F" w:rsidR="00240B3E" w:rsidRDefault="009463D4">
      <w:pPr>
        <w:pStyle w:val="TOC1"/>
        <w:rPr>
          <w:rFonts w:asciiTheme="minorHAnsi"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77343589" w:history="1">
        <w:r w:rsidR="00240B3E" w:rsidRPr="00FC4629">
          <w:rPr>
            <w:rStyle w:val="Hyperlink"/>
          </w:rPr>
          <w:t>1</w:t>
        </w:r>
        <w:r w:rsidR="00240B3E">
          <w:rPr>
            <w:rFonts w:asciiTheme="minorHAnsi" w:hAnsiTheme="minorHAnsi" w:cstheme="minorBidi"/>
            <w:spacing w:val="0"/>
            <w:sz w:val="22"/>
            <w:szCs w:val="22"/>
            <w:lang w:val="en-AU" w:eastAsia="en-AU"/>
          </w:rPr>
          <w:tab/>
        </w:r>
        <w:r w:rsidR="00240B3E" w:rsidRPr="00FC4629">
          <w:rPr>
            <w:rStyle w:val="Hyperlink"/>
          </w:rPr>
          <w:t>Assessment information</w:t>
        </w:r>
        <w:r w:rsidR="00240B3E">
          <w:rPr>
            <w:webHidden/>
          </w:rPr>
          <w:tab/>
        </w:r>
        <w:r w:rsidR="00240B3E">
          <w:rPr>
            <w:webHidden/>
          </w:rPr>
          <w:fldChar w:fldCharType="begin"/>
        </w:r>
        <w:r w:rsidR="00240B3E">
          <w:rPr>
            <w:webHidden/>
          </w:rPr>
          <w:instrText xml:space="preserve"> PAGEREF _Toc77343589 \h </w:instrText>
        </w:r>
        <w:r w:rsidR="00240B3E">
          <w:rPr>
            <w:webHidden/>
          </w:rPr>
        </w:r>
        <w:r w:rsidR="00240B3E">
          <w:rPr>
            <w:webHidden/>
          </w:rPr>
          <w:fldChar w:fldCharType="separate"/>
        </w:r>
        <w:r w:rsidR="00240B3E">
          <w:rPr>
            <w:webHidden/>
          </w:rPr>
          <w:t>5</w:t>
        </w:r>
        <w:r w:rsidR="00240B3E">
          <w:rPr>
            <w:webHidden/>
          </w:rPr>
          <w:fldChar w:fldCharType="end"/>
        </w:r>
      </w:hyperlink>
    </w:p>
    <w:p w14:paraId="4DFF6E5D" w14:textId="16ECCBE8" w:rsidR="00240B3E" w:rsidRDefault="00240B3E">
      <w:pPr>
        <w:pStyle w:val="TOC2"/>
        <w:rPr>
          <w:rFonts w:asciiTheme="minorHAnsi" w:hAnsiTheme="minorHAnsi" w:cstheme="minorBidi"/>
          <w:spacing w:val="0"/>
          <w:sz w:val="22"/>
          <w:szCs w:val="22"/>
          <w:lang w:val="en-AU" w:eastAsia="en-AU"/>
        </w:rPr>
      </w:pPr>
      <w:hyperlink w:anchor="_Toc77343590" w:history="1">
        <w:r w:rsidRPr="00FC4629">
          <w:rPr>
            <w:rStyle w:val="Hyperlink"/>
          </w:rPr>
          <w:t>1.1</w:t>
        </w:r>
        <w:r>
          <w:rPr>
            <w:rFonts w:asciiTheme="minorHAnsi" w:hAnsiTheme="minorHAnsi" w:cstheme="minorBidi"/>
            <w:spacing w:val="0"/>
            <w:sz w:val="22"/>
            <w:szCs w:val="22"/>
            <w:lang w:val="en-AU" w:eastAsia="en-AU"/>
          </w:rPr>
          <w:tab/>
        </w:r>
        <w:r w:rsidRPr="00FC4629">
          <w:rPr>
            <w:rStyle w:val="Hyperlink"/>
          </w:rPr>
          <w:t>Type of body covered by this assessment:</w:t>
        </w:r>
        <w:r>
          <w:rPr>
            <w:webHidden/>
          </w:rPr>
          <w:tab/>
        </w:r>
        <w:r>
          <w:rPr>
            <w:webHidden/>
          </w:rPr>
          <w:fldChar w:fldCharType="begin"/>
        </w:r>
        <w:r>
          <w:rPr>
            <w:webHidden/>
          </w:rPr>
          <w:instrText xml:space="preserve"> PAGEREF _Toc77343590 \h </w:instrText>
        </w:r>
        <w:r>
          <w:rPr>
            <w:webHidden/>
          </w:rPr>
        </w:r>
        <w:r>
          <w:rPr>
            <w:webHidden/>
          </w:rPr>
          <w:fldChar w:fldCharType="separate"/>
        </w:r>
        <w:r>
          <w:rPr>
            <w:webHidden/>
          </w:rPr>
          <w:t>5</w:t>
        </w:r>
        <w:r>
          <w:rPr>
            <w:webHidden/>
          </w:rPr>
          <w:fldChar w:fldCharType="end"/>
        </w:r>
      </w:hyperlink>
    </w:p>
    <w:p w14:paraId="5B39C40B" w14:textId="5137FB7B" w:rsidR="00240B3E" w:rsidRDefault="00240B3E">
      <w:pPr>
        <w:pStyle w:val="TOC2"/>
        <w:rPr>
          <w:rFonts w:asciiTheme="minorHAnsi" w:hAnsiTheme="minorHAnsi" w:cstheme="minorBidi"/>
          <w:spacing w:val="0"/>
          <w:sz w:val="22"/>
          <w:szCs w:val="22"/>
          <w:lang w:val="en-AU" w:eastAsia="en-AU"/>
        </w:rPr>
      </w:pPr>
      <w:hyperlink w:anchor="_Toc77343591" w:history="1">
        <w:r w:rsidRPr="00FC4629">
          <w:rPr>
            <w:rStyle w:val="Hyperlink"/>
          </w:rPr>
          <w:t>1.2</w:t>
        </w:r>
        <w:r>
          <w:rPr>
            <w:rFonts w:asciiTheme="minorHAnsi" w:hAnsiTheme="minorHAnsi" w:cstheme="minorBidi"/>
            <w:spacing w:val="0"/>
            <w:sz w:val="22"/>
            <w:szCs w:val="22"/>
            <w:lang w:val="en-AU" w:eastAsia="en-AU"/>
          </w:rPr>
          <w:tab/>
        </w:r>
        <w:r w:rsidRPr="00FC4629">
          <w:rPr>
            <w:rStyle w:val="Hyperlink"/>
          </w:rPr>
          <w:t>Type of assessment:</w:t>
        </w:r>
        <w:r>
          <w:rPr>
            <w:webHidden/>
          </w:rPr>
          <w:tab/>
        </w:r>
        <w:r>
          <w:rPr>
            <w:webHidden/>
          </w:rPr>
          <w:fldChar w:fldCharType="begin"/>
        </w:r>
        <w:r>
          <w:rPr>
            <w:webHidden/>
          </w:rPr>
          <w:instrText xml:space="preserve"> PAGEREF _Toc77343591 \h </w:instrText>
        </w:r>
        <w:r>
          <w:rPr>
            <w:webHidden/>
          </w:rPr>
        </w:r>
        <w:r>
          <w:rPr>
            <w:webHidden/>
          </w:rPr>
          <w:fldChar w:fldCharType="separate"/>
        </w:r>
        <w:r>
          <w:rPr>
            <w:webHidden/>
          </w:rPr>
          <w:t>5</w:t>
        </w:r>
        <w:r>
          <w:rPr>
            <w:webHidden/>
          </w:rPr>
          <w:fldChar w:fldCharType="end"/>
        </w:r>
      </w:hyperlink>
    </w:p>
    <w:p w14:paraId="5222C72A" w14:textId="77B08A03" w:rsidR="00240B3E" w:rsidRDefault="00240B3E">
      <w:pPr>
        <w:pStyle w:val="TOC2"/>
        <w:rPr>
          <w:rFonts w:asciiTheme="minorHAnsi" w:hAnsiTheme="minorHAnsi" w:cstheme="minorBidi"/>
          <w:spacing w:val="0"/>
          <w:sz w:val="22"/>
          <w:szCs w:val="22"/>
          <w:lang w:val="en-AU" w:eastAsia="en-AU"/>
        </w:rPr>
      </w:pPr>
      <w:hyperlink w:anchor="_Toc77343592" w:history="1">
        <w:r w:rsidRPr="00FC4629">
          <w:rPr>
            <w:rStyle w:val="Hyperlink"/>
          </w:rPr>
          <w:t>1.3</w:t>
        </w:r>
        <w:r>
          <w:rPr>
            <w:rFonts w:asciiTheme="minorHAnsi" w:hAnsiTheme="minorHAnsi" w:cstheme="minorBidi"/>
            <w:spacing w:val="0"/>
            <w:sz w:val="22"/>
            <w:szCs w:val="22"/>
            <w:lang w:val="en-AU" w:eastAsia="en-AU"/>
          </w:rPr>
          <w:tab/>
        </w:r>
        <w:r w:rsidRPr="00FC4629">
          <w:rPr>
            <w:rStyle w:val="Hyperlink"/>
          </w:rPr>
          <w:t>Details of body</w:t>
        </w:r>
        <w:r>
          <w:rPr>
            <w:webHidden/>
          </w:rPr>
          <w:tab/>
        </w:r>
        <w:r>
          <w:rPr>
            <w:webHidden/>
          </w:rPr>
          <w:fldChar w:fldCharType="begin"/>
        </w:r>
        <w:r>
          <w:rPr>
            <w:webHidden/>
          </w:rPr>
          <w:instrText xml:space="preserve"> PAGEREF _Toc77343592 \h </w:instrText>
        </w:r>
        <w:r>
          <w:rPr>
            <w:webHidden/>
          </w:rPr>
        </w:r>
        <w:r>
          <w:rPr>
            <w:webHidden/>
          </w:rPr>
          <w:fldChar w:fldCharType="separate"/>
        </w:r>
        <w:r>
          <w:rPr>
            <w:webHidden/>
          </w:rPr>
          <w:t>5</w:t>
        </w:r>
        <w:r>
          <w:rPr>
            <w:webHidden/>
          </w:rPr>
          <w:fldChar w:fldCharType="end"/>
        </w:r>
      </w:hyperlink>
    </w:p>
    <w:p w14:paraId="1B3F890D" w14:textId="349F2394" w:rsidR="00240B3E" w:rsidRDefault="00240B3E">
      <w:pPr>
        <w:pStyle w:val="TOC3"/>
        <w:rPr>
          <w:rFonts w:asciiTheme="minorHAnsi" w:hAnsiTheme="minorHAnsi" w:cstheme="minorBidi"/>
          <w:spacing w:val="0"/>
          <w:sz w:val="22"/>
          <w:szCs w:val="22"/>
          <w:lang w:val="en-AU" w:eastAsia="en-AU"/>
        </w:rPr>
      </w:pPr>
      <w:hyperlink w:anchor="_Toc77343593" w:history="1">
        <w:r w:rsidRPr="00FC4629">
          <w:rPr>
            <w:rStyle w:val="Hyperlink"/>
          </w:rPr>
          <w:t>1.3.1</w:t>
        </w:r>
        <w:r>
          <w:rPr>
            <w:rFonts w:asciiTheme="minorHAnsi" w:hAnsiTheme="minorHAnsi" w:cstheme="minorBidi"/>
            <w:spacing w:val="0"/>
            <w:sz w:val="22"/>
            <w:szCs w:val="22"/>
            <w:lang w:val="en-AU" w:eastAsia="en-AU"/>
          </w:rPr>
          <w:tab/>
        </w:r>
        <w:r w:rsidRPr="00FC4629">
          <w:rPr>
            <w:rStyle w:val="Hyperlink"/>
          </w:rPr>
          <w:t>Country</w:t>
        </w:r>
        <w:r>
          <w:rPr>
            <w:webHidden/>
          </w:rPr>
          <w:tab/>
        </w:r>
        <w:r>
          <w:rPr>
            <w:webHidden/>
          </w:rPr>
          <w:fldChar w:fldCharType="begin"/>
        </w:r>
        <w:r>
          <w:rPr>
            <w:webHidden/>
          </w:rPr>
          <w:instrText xml:space="preserve"> PAGEREF _Toc77343593 \h </w:instrText>
        </w:r>
        <w:r>
          <w:rPr>
            <w:webHidden/>
          </w:rPr>
        </w:r>
        <w:r>
          <w:rPr>
            <w:webHidden/>
          </w:rPr>
          <w:fldChar w:fldCharType="separate"/>
        </w:r>
        <w:r>
          <w:rPr>
            <w:webHidden/>
          </w:rPr>
          <w:t>5</w:t>
        </w:r>
        <w:r>
          <w:rPr>
            <w:webHidden/>
          </w:rPr>
          <w:fldChar w:fldCharType="end"/>
        </w:r>
      </w:hyperlink>
    </w:p>
    <w:p w14:paraId="6F7975B0" w14:textId="13DF3B6D" w:rsidR="00240B3E" w:rsidRDefault="00240B3E">
      <w:pPr>
        <w:pStyle w:val="TOC3"/>
        <w:rPr>
          <w:rFonts w:asciiTheme="minorHAnsi" w:hAnsiTheme="minorHAnsi" w:cstheme="minorBidi"/>
          <w:spacing w:val="0"/>
          <w:sz w:val="22"/>
          <w:szCs w:val="22"/>
          <w:lang w:val="en-AU" w:eastAsia="en-AU"/>
        </w:rPr>
      </w:pPr>
      <w:hyperlink w:anchor="_Toc77343594" w:history="1">
        <w:r w:rsidRPr="00FC4629">
          <w:rPr>
            <w:rStyle w:val="Hyperlink"/>
          </w:rPr>
          <w:t>1.3.2</w:t>
        </w:r>
        <w:r>
          <w:rPr>
            <w:rFonts w:asciiTheme="minorHAnsi" w:hAnsiTheme="minorHAnsi" w:cstheme="minorBidi"/>
            <w:spacing w:val="0"/>
            <w:sz w:val="22"/>
            <w:szCs w:val="22"/>
            <w:lang w:val="en-AU" w:eastAsia="en-AU"/>
          </w:rPr>
          <w:tab/>
        </w:r>
        <w:r w:rsidRPr="00FC4629">
          <w:rPr>
            <w:rStyle w:val="Hyperlink"/>
          </w:rPr>
          <w:t>Name of body</w:t>
        </w:r>
        <w:r>
          <w:rPr>
            <w:webHidden/>
          </w:rPr>
          <w:tab/>
        </w:r>
        <w:r>
          <w:rPr>
            <w:webHidden/>
          </w:rPr>
          <w:fldChar w:fldCharType="begin"/>
        </w:r>
        <w:r>
          <w:rPr>
            <w:webHidden/>
          </w:rPr>
          <w:instrText xml:space="preserve"> PAGEREF _Toc77343594 \h </w:instrText>
        </w:r>
        <w:r>
          <w:rPr>
            <w:webHidden/>
          </w:rPr>
        </w:r>
        <w:r>
          <w:rPr>
            <w:webHidden/>
          </w:rPr>
          <w:fldChar w:fldCharType="separate"/>
        </w:r>
        <w:r>
          <w:rPr>
            <w:webHidden/>
          </w:rPr>
          <w:t>5</w:t>
        </w:r>
        <w:r>
          <w:rPr>
            <w:webHidden/>
          </w:rPr>
          <w:fldChar w:fldCharType="end"/>
        </w:r>
      </w:hyperlink>
    </w:p>
    <w:p w14:paraId="21A4C319" w14:textId="30CC2DD4" w:rsidR="00240B3E" w:rsidRDefault="00240B3E">
      <w:pPr>
        <w:pStyle w:val="TOC3"/>
        <w:rPr>
          <w:rFonts w:asciiTheme="minorHAnsi" w:hAnsiTheme="minorHAnsi" w:cstheme="minorBidi"/>
          <w:spacing w:val="0"/>
          <w:sz w:val="22"/>
          <w:szCs w:val="22"/>
          <w:lang w:val="en-AU" w:eastAsia="en-AU"/>
        </w:rPr>
      </w:pPr>
      <w:hyperlink w:anchor="_Toc77343595" w:history="1">
        <w:r w:rsidRPr="00FC4629">
          <w:rPr>
            <w:rStyle w:val="Hyperlink"/>
          </w:rPr>
          <w:t>1.3.3</w:t>
        </w:r>
        <w:r>
          <w:rPr>
            <w:rFonts w:asciiTheme="minorHAnsi" w:hAnsiTheme="minorHAnsi" w:cstheme="minorBidi"/>
            <w:spacing w:val="0"/>
            <w:sz w:val="22"/>
            <w:szCs w:val="22"/>
            <w:lang w:val="en-AU" w:eastAsia="en-AU"/>
          </w:rPr>
          <w:tab/>
        </w:r>
        <w:r w:rsidRPr="00FC4629">
          <w:rPr>
            <w:rStyle w:val="Hyperlink"/>
          </w:rPr>
          <w:t>Name and title of nominated principal contact</w:t>
        </w:r>
        <w:r>
          <w:rPr>
            <w:webHidden/>
          </w:rPr>
          <w:tab/>
        </w:r>
        <w:r>
          <w:rPr>
            <w:webHidden/>
          </w:rPr>
          <w:fldChar w:fldCharType="begin"/>
        </w:r>
        <w:r>
          <w:rPr>
            <w:webHidden/>
          </w:rPr>
          <w:instrText xml:space="preserve"> PAGEREF _Toc77343595 \h </w:instrText>
        </w:r>
        <w:r>
          <w:rPr>
            <w:webHidden/>
          </w:rPr>
        </w:r>
        <w:r>
          <w:rPr>
            <w:webHidden/>
          </w:rPr>
          <w:fldChar w:fldCharType="separate"/>
        </w:r>
        <w:r>
          <w:rPr>
            <w:webHidden/>
          </w:rPr>
          <w:t>5</w:t>
        </w:r>
        <w:r>
          <w:rPr>
            <w:webHidden/>
          </w:rPr>
          <w:fldChar w:fldCharType="end"/>
        </w:r>
      </w:hyperlink>
    </w:p>
    <w:p w14:paraId="48DD47C2" w14:textId="368E0A34" w:rsidR="00240B3E" w:rsidRDefault="00240B3E">
      <w:pPr>
        <w:pStyle w:val="TOC2"/>
        <w:rPr>
          <w:rFonts w:asciiTheme="minorHAnsi" w:hAnsiTheme="minorHAnsi" w:cstheme="minorBidi"/>
          <w:spacing w:val="0"/>
          <w:sz w:val="22"/>
          <w:szCs w:val="22"/>
          <w:lang w:val="en-AU" w:eastAsia="en-AU"/>
        </w:rPr>
      </w:pPr>
      <w:hyperlink w:anchor="_Toc77343596" w:history="1">
        <w:r w:rsidRPr="00FC4629">
          <w:rPr>
            <w:rStyle w:val="Hyperlink"/>
          </w:rPr>
          <w:t>1.4</w:t>
        </w:r>
        <w:r>
          <w:rPr>
            <w:rFonts w:asciiTheme="minorHAnsi" w:hAnsiTheme="minorHAnsi" w:cstheme="minorBidi"/>
            <w:spacing w:val="0"/>
            <w:sz w:val="22"/>
            <w:szCs w:val="22"/>
            <w:lang w:val="en-AU" w:eastAsia="en-AU"/>
          </w:rPr>
          <w:tab/>
        </w:r>
        <w:r w:rsidRPr="00FC4629">
          <w:rPr>
            <w:rStyle w:val="Hyperlink"/>
          </w:rPr>
          <w:t>Assessment information</w:t>
        </w:r>
        <w:r>
          <w:rPr>
            <w:webHidden/>
          </w:rPr>
          <w:tab/>
        </w:r>
        <w:r>
          <w:rPr>
            <w:webHidden/>
          </w:rPr>
          <w:fldChar w:fldCharType="begin"/>
        </w:r>
        <w:r>
          <w:rPr>
            <w:webHidden/>
          </w:rPr>
          <w:instrText xml:space="preserve"> PAGEREF _Toc77343596 \h </w:instrText>
        </w:r>
        <w:r>
          <w:rPr>
            <w:webHidden/>
          </w:rPr>
        </w:r>
        <w:r>
          <w:rPr>
            <w:webHidden/>
          </w:rPr>
          <w:fldChar w:fldCharType="separate"/>
        </w:r>
        <w:r>
          <w:rPr>
            <w:webHidden/>
          </w:rPr>
          <w:t>5</w:t>
        </w:r>
        <w:r>
          <w:rPr>
            <w:webHidden/>
          </w:rPr>
          <w:fldChar w:fldCharType="end"/>
        </w:r>
      </w:hyperlink>
    </w:p>
    <w:p w14:paraId="6C16C7B9" w14:textId="2819A5F0" w:rsidR="00240B3E" w:rsidRDefault="00240B3E">
      <w:pPr>
        <w:pStyle w:val="TOC3"/>
        <w:rPr>
          <w:rFonts w:asciiTheme="minorHAnsi" w:hAnsiTheme="minorHAnsi" w:cstheme="minorBidi"/>
          <w:spacing w:val="0"/>
          <w:sz w:val="22"/>
          <w:szCs w:val="22"/>
          <w:lang w:val="en-AU" w:eastAsia="en-AU"/>
        </w:rPr>
      </w:pPr>
      <w:hyperlink w:anchor="_Toc77343597" w:history="1">
        <w:r w:rsidRPr="00FC4629">
          <w:rPr>
            <w:rStyle w:val="Hyperlink"/>
          </w:rPr>
          <w:t>1.4.1</w:t>
        </w:r>
        <w:r>
          <w:rPr>
            <w:rFonts w:asciiTheme="minorHAnsi" w:hAnsiTheme="minorHAnsi" w:cstheme="minorBidi"/>
            <w:spacing w:val="0"/>
            <w:sz w:val="22"/>
            <w:szCs w:val="22"/>
            <w:lang w:val="en-AU" w:eastAsia="en-AU"/>
          </w:rPr>
          <w:tab/>
        </w:r>
        <w:r w:rsidRPr="00FC4629">
          <w:rPr>
            <w:rStyle w:val="Hyperlink"/>
          </w:rPr>
          <w:t>Members of the assessment team</w:t>
        </w:r>
        <w:r>
          <w:rPr>
            <w:webHidden/>
          </w:rPr>
          <w:tab/>
        </w:r>
        <w:r>
          <w:rPr>
            <w:webHidden/>
          </w:rPr>
          <w:fldChar w:fldCharType="begin"/>
        </w:r>
        <w:r>
          <w:rPr>
            <w:webHidden/>
          </w:rPr>
          <w:instrText xml:space="preserve"> PAGEREF _Toc77343597 \h </w:instrText>
        </w:r>
        <w:r>
          <w:rPr>
            <w:webHidden/>
          </w:rPr>
        </w:r>
        <w:r>
          <w:rPr>
            <w:webHidden/>
          </w:rPr>
          <w:fldChar w:fldCharType="separate"/>
        </w:r>
        <w:r>
          <w:rPr>
            <w:webHidden/>
          </w:rPr>
          <w:t>5</w:t>
        </w:r>
        <w:r>
          <w:rPr>
            <w:webHidden/>
          </w:rPr>
          <w:fldChar w:fldCharType="end"/>
        </w:r>
      </w:hyperlink>
    </w:p>
    <w:p w14:paraId="40F8F3C7" w14:textId="3FDD7990" w:rsidR="00240B3E" w:rsidRDefault="00240B3E">
      <w:pPr>
        <w:pStyle w:val="TOC3"/>
        <w:rPr>
          <w:rFonts w:asciiTheme="minorHAnsi" w:hAnsiTheme="minorHAnsi" w:cstheme="minorBidi"/>
          <w:spacing w:val="0"/>
          <w:sz w:val="22"/>
          <w:szCs w:val="22"/>
          <w:lang w:val="en-AU" w:eastAsia="en-AU"/>
        </w:rPr>
      </w:pPr>
      <w:hyperlink w:anchor="_Toc77343598" w:history="1">
        <w:r w:rsidRPr="00FC4629">
          <w:rPr>
            <w:rStyle w:val="Hyperlink"/>
          </w:rPr>
          <w:t>1.4.2</w:t>
        </w:r>
        <w:r>
          <w:rPr>
            <w:rFonts w:asciiTheme="minorHAnsi" w:hAnsiTheme="minorHAnsi" w:cstheme="minorBidi"/>
            <w:spacing w:val="0"/>
            <w:sz w:val="22"/>
            <w:szCs w:val="22"/>
            <w:lang w:val="en-AU" w:eastAsia="en-AU"/>
          </w:rPr>
          <w:tab/>
        </w:r>
        <w:r w:rsidRPr="00FC4629">
          <w:rPr>
            <w:rStyle w:val="Hyperlink"/>
          </w:rPr>
          <w:t>Place(s) of assessment</w:t>
        </w:r>
        <w:r>
          <w:rPr>
            <w:webHidden/>
          </w:rPr>
          <w:tab/>
        </w:r>
        <w:r>
          <w:rPr>
            <w:webHidden/>
          </w:rPr>
          <w:fldChar w:fldCharType="begin"/>
        </w:r>
        <w:r>
          <w:rPr>
            <w:webHidden/>
          </w:rPr>
          <w:instrText xml:space="preserve"> PAGEREF _Toc77343598 \h </w:instrText>
        </w:r>
        <w:r>
          <w:rPr>
            <w:webHidden/>
          </w:rPr>
        </w:r>
        <w:r>
          <w:rPr>
            <w:webHidden/>
          </w:rPr>
          <w:fldChar w:fldCharType="separate"/>
        </w:r>
        <w:r>
          <w:rPr>
            <w:webHidden/>
          </w:rPr>
          <w:t>5</w:t>
        </w:r>
        <w:r>
          <w:rPr>
            <w:webHidden/>
          </w:rPr>
          <w:fldChar w:fldCharType="end"/>
        </w:r>
      </w:hyperlink>
    </w:p>
    <w:p w14:paraId="29ACDE9A" w14:textId="032149D3" w:rsidR="00240B3E" w:rsidRDefault="00240B3E">
      <w:pPr>
        <w:pStyle w:val="TOC3"/>
        <w:rPr>
          <w:rFonts w:asciiTheme="minorHAnsi" w:hAnsiTheme="minorHAnsi" w:cstheme="minorBidi"/>
          <w:spacing w:val="0"/>
          <w:sz w:val="22"/>
          <w:szCs w:val="22"/>
          <w:lang w:val="en-AU" w:eastAsia="en-AU"/>
        </w:rPr>
      </w:pPr>
      <w:hyperlink w:anchor="_Toc77343599" w:history="1">
        <w:r w:rsidRPr="00FC4629">
          <w:rPr>
            <w:rStyle w:val="Hyperlink"/>
          </w:rPr>
          <w:t>1.4.3</w:t>
        </w:r>
        <w:r>
          <w:rPr>
            <w:rFonts w:asciiTheme="minorHAnsi" w:hAnsiTheme="minorHAnsi" w:cstheme="minorBidi"/>
            <w:spacing w:val="0"/>
            <w:sz w:val="22"/>
            <w:szCs w:val="22"/>
            <w:lang w:val="en-AU" w:eastAsia="en-AU"/>
          </w:rPr>
          <w:tab/>
        </w:r>
        <w:r w:rsidRPr="00FC4629">
          <w:rPr>
            <w:rStyle w:val="Hyperlink"/>
          </w:rPr>
          <w:t>Assessment date(s)</w:t>
        </w:r>
        <w:r>
          <w:rPr>
            <w:webHidden/>
          </w:rPr>
          <w:tab/>
        </w:r>
        <w:r>
          <w:rPr>
            <w:webHidden/>
          </w:rPr>
          <w:fldChar w:fldCharType="begin"/>
        </w:r>
        <w:r>
          <w:rPr>
            <w:webHidden/>
          </w:rPr>
          <w:instrText xml:space="preserve"> PAGEREF _Toc77343599 \h </w:instrText>
        </w:r>
        <w:r>
          <w:rPr>
            <w:webHidden/>
          </w:rPr>
        </w:r>
        <w:r>
          <w:rPr>
            <w:webHidden/>
          </w:rPr>
          <w:fldChar w:fldCharType="separate"/>
        </w:r>
        <w:r>
          <w:rPr>
            <w:webHidden/>
          </w:rPr>
          <w:t>6</w:t>
        </w:r>
        <w:r>
          <w:rPr>
            <w:webHidden/>
          </w:rPr>
          <w:fldChar w:fldCharType="end"/>
        </w:r>
      </w:hyperlink>
    </w:p>
    <w:p w14:paraId="67E49475" w14:textId="0C9B6776" w:rsidR="00240B3E" w:rsidRDefault="00240B3E">
      <w:pPr>
        <w:pStyle w:val="TOC2"/>
        <w:rPr>
          <w:rFonts w:asciiTheme="minorHAnsi" w:hAnsiTheme="minorHAnsi" w:cstheme="minorBidi"/>
          <w:spacing w:val="0"/>
          <w:sz w:val="22"/>
          <w:szCs w:val="22"/>
          <w:lang w:val="en-AU" w:eastAsia="en-AU"/>
        </w:rPr>
      </w:pPr>
      <w:hyperlink w:anchor="_Toc77343600" w:history="1">
        <w:r w:rsidRPr="00FC4629">
          <w:rPr>
            <w:rStyle w:val="Hyperlink"/>
          </w:rPr>
          <w:t>1.5</w:t>
        </w:r>
        <w:r>
          <w:rPr>
            <w:rFonts w:asciiTheme="minorHAnsi" w:hAnsiTheme="minorHAnsi" w:cstheme="minorBidi"/>
            <w:spacing w:val="0"/>
            <w:sz w:val="22"/>
            <w:szCs w:val="22"/>
            <w:lang w:val="en-AU" w:eastAsia="en-AU"/>
          </w:rPr>
          <w:tab/>
        </w:r>
        <w:r w:rsidRPr="00FC4629">
          <w:rPr>
            <w:rStyle w:val="Hyperlink"/>
          </w:rPr>
          <w:t>Application information and background information on the assessment</w:t>
        </w:r>
        <w:r>
          <w:rPr>
            <w:webHidden/>
          </w:rPr>
          <w:tab/>
        </w:r>
        <w:r>
          <w:rPr>
            <w:webHidden/>
          </w:rPr>
          <w:fldChar w:fldCharType="begin"/>
        </w:r>
        <w:r>
          <w:rPr>
            <w:webHidden/>
          </w:rPr>
          <w:instrText xml:space="preserve"> PAGEREF _Toc77343600 \h </w:instrText>
        </w:r>
        <w:r>
          <w:rPr>
            <w:webHidden/>
          </w:rPr>
        </w:r>
        <w:r>
          <w:rPr>
            <w:webHidden/>
          </w:rPr>
          <w:fldChar w:fldCharType="separate"/>
        </w:r>
        <w:r>
          <w:rPr>
            <w:webHidden/>
          </w:rPr>
          <w:t>6</w:t>
        </w:r>
        <w:r>
          <w:rPr>
            <w:webHidden/>
          </w:rPr>
          <w:fldChar w:fldCharType="end"/>
        </w:r>
      </w:hyperlink>
    </w:p>
    <w:p w14:paraId="47203687" w14:textId="712061C0" w:rsidR="00240B3E" w:rsidRDefault="00240B3E">
      <w:pPr>
        <w:pStyle w:val="TOC2"/>
        <w:rPr>
          <w:rFonts w:asciiTheme="minorHAnsi" w:hAnsiTheme="minorHAnsi" w:cstheme="minorBidi"/>
          <w:spacing w:val="0"/>
          <w:sz w:val="22"/>
          <w:szCs w:val="22"/>
          <w:lang w:val="en-AU" w:eastAsia="en-AU"/>
        </w:rPr>
      </w:pPr>
      <w:hyperlink w:anchor="_Toc77343601" w:history="1">
        <w:r w:rsidRPr="00FC4629">
          <w:rPr>
            <w:rStyle w:val="Hyperlink"/>
          </w:rPr>
          <w:t>1.6</w:t>
        </w:r>
        <w:r>
          <w:rPr>
            <w:rFonts w:asciiTheme="minorHAnsi" w:hAnsiTheme="minorHAnsi" w:cstheme="minorBidi"/>
            <w:spacing w:val="0"/>
            <w:sz w:val="22"/>
            <w:szCs w:val="22"/>
            <w:lang w:val="en-AU" w:eastAsia="en-AU"/>
          </w:rPr>
          <w:tab/>
        </w:r>
        <w:r w:rsidRPr="00FC4629">
          <w:rPr>
            <w:rStyle w:val="Hyperlink"/>
          </w:rPr>
          <w:t>Scopes</w:t>
        </w:r>
        <w:r>
          <w:rPr>
            <w:webHidden/>
          </w:rPr>
          <w:tab/>
        </w:r>
        <w:r>
          <w:rPr>
            <w:webHidden/>
          </w:rPr>
          <w:fldChar w:fldCharType="begin"/>
        </w:r>
        <w:r>
          <w:rPr>
            <w:webHidden/>
          </w:rPr>
          <w:instrText xml:space="preserve"> PAGEREF _Toc77343601 \h </w:instrText>
        </w:r>
        <w:r>
          <w:rPr>
            <w:webHidden/>
          </w:rPr>
        </w:r>
        <w:r>
          <w:rPr>
            <w:webHidden/>
          </w:rPr>
          <w:fldChar w:fldCharType="separate"/>
        </w:r>
        <w:r>
          <w:rPr>
            <w:webHidden/>
          </w:rPr>
          <w:t>6</w:t>
        </w:r>
        <w:r>
          <w:rPr>
            <w:webHidden/>
          </w:rPr>
          <w:fldChar w:fldCharType="end"/>
        </w:r>
      </w:hyperlink>
    </w:p>
    <w:p w14:paraId="39D8B3B5" w14:textId="450CC351" w:rsidR="00240B3E" w:rsidRDefault="00240B3E">
      <w:pPr>
        <w:pStyle w:val="TOC3"/>
        <w:rPr>
          <w:rFonts w:asciiTheme="minorHAnsi" w:hAnsiTheme="minorHAnsi" w:cstheme="minorBidi"/>
          <w:spacing w:val="0"/>
          <w:sz w:val="22"/>
          <w:szCs w:val="22"/>
          <w:lang w:val="en-AU" w:eastAsia="en-AU"/>
        </w:rPr>
      </w:pPr>
      <w:hyperlink w:anchor="_Toc77343602" w:history="1">
        <w:r w:rsidRPr="00FC4629">
          <w:rPr>
            <w:rStyle w:val="Hyperlink"/>
          </w:rPr>
          <w:t>1.6.1</w:t>
        </w:r>
        <w:r>
          <w:rPr>
            <w:rFonts w:asciiTheme="minorHAnsi" w:hAnsiTheme="minorHAnsi" w:cstheme="minorBidi"/>
            <w:spacing w:val="0"/>
            <w:sz w:val="22"/>
            <w:szCs w:val="22"/>
            <w:lang w:val="en-AU" w:eastAsia="en-AU"/>
          </w:rPr>
          <w:tab/>
        </w:r>
        <w:r w:rsidRPr="00FC4629">
          <w:rPr>
            <w:rStyle w:val="Hyperlink"/>
          </w:rPr>
          <w:t>ExCB scope for equipment certification scheme</w:t>
        </w:r>
        <w:r>
          <w:rPr>
            <w:webHidden/>
          </w:rPr>
          <w:tab/>
        </w:r>
        <w:r>
          <w:rPr>
            <w:webHidden/>
          </w:rPr>
          <w:fldChar w:fldCharType="begin"/>
        </w:r>
        <w:r>
          <w:rPr>
            <w:webHidden/>
          </w:rPr>
          <w:instrText xml:space="preserve"> PAGEREF _Toc77343602 \h </w:instrText>
        </w:r>
        <w:r>
          <w:rPr>
            <w:webHidden/>
          </w:rPr>
        </w:r>
        <w:r>
          <w:rPr>
            <w:webHidden/>
          </w:rPr>
          <w:fldChar w:fldCharType="separate"/>
        </w:r>
        <w:r>
          <w:rPr>
            <w:webHidden/>
          </w:rPr>
          <w:t>6</w:t>
        </w:r>
        <w:r>
          <w:rPr>
            <w:webHidden/>
          </w:rPr>
          <w:fldChar w:fldCharType="end"/>
        </w:r>
      </w:hyperlink>
    </w:p>
    <w:p w14:paraId="4972F85A" w14:textId="48F73A67" w:rsidR="00240B3E" w:rsidRDefault="00240B3E">
      <w:pPr>
        <w:pStyle w:val="TOC3"/>
        <w:rPr>
          <w:rFonts w:asciiTheme="minorHAnsi" w:hAnsiTheme="minorHAnsi" w:cstheme="minorBidi"/>
          <w:spacing w:val="0"/>
          <w:sz w:val="22"/>
          <w:szCs w:val="22"/>
          <w:lang w:val="en-AU" w:eastAsia="en-AU"/>
        </w:rPr>
      </w:pPr>
      <w:hyperlink w:anchor="_Toc77343603" w:history="1">
        <w:r w:rsidRPr="00FC4629">
          <w:rPr>
            <w:rStyle w:val="Hyperlink"/>
          </w:rPr>
          <w:t>1.6.2</w:t>
        </w:r>
        <w:r>
          <w:rPr>
            <w:rFonts w:asciiTheme="minorHAnsi" w:hAnsiTheme="minorHAnsi" w:cstheme="minorBidi"/>
            <w:spacing w:val="0"/>
            <w:sz w:val="22"/>
            <w:szCs w:val="22"/>
            <w:lang w:val="en-AU" w:eastAsia="en-AU"/>
          </w:rPr>
          <w:tab/>
        </w:r>
        <w:r w:rsidRPr="00FC4629">
          <w:rPr>
            <w:rStyle w:val="Hyperlink"/>
          </w:rPr>
          <w:t>ExTL scope</w:t>
        </w:r>
        <w:r>
          <w:rPr>
            <w:webHidden/>
          </w:rPr>
          <w:tab/>
        </w:r>
        <w:r>
          <w:rPr>
            <w:webHidden/>
          </w:rPr>
          <w:fldChar w:fldCharType="begin"/>
        </w:r>
        <w:r>
          <w:rPr>
            <w:webHidden/>
          </w:rPr>
          <w:instrText xml:space="preserve"> PAGEREF _Toc77343603 \h </w:instrText>
        </w:r>
        <w:r>
          <w:rPr>
            <w:webHidden/>
          </w:rPr>
        </w:r>
        <w:r>
          <w:rPr>
            <w:webHidden/>
          </w:rPr>
          <w:fldChar w:fldCharType="separate"/>
        </w:r>
        <w:r>
          <w:rPr>
            <w:webHidden/>
          </w:rPr>
          <w:t>6</w:t>
        </w:r>
        <w:r>
          <w:rPr>
            <w:webHidden/>
          </w:rPr>
          <w:fldChar w:fldCharType="end"/>
        </w:r>
      </w:hyperlink>
    </w:p>
    <w:p w14:paraId="5AAE671D" w14:textId="3EBFB207" w:rsidR="00240B3E" w:rsidRDefault="00240B3E">
      <w:pPr>
        <w:pStyle w:val="TOC3"/>
        <w:rPr>
          <w:rFonts w:asciiTheme="minorHAnsi" w:hAnsiTheme="minorHAnsi" w:cstheme="minorBidi"/>
          <w:spacing w:val="0"/>
          <w:sz w:val="22"/>
          <w:szCs w:val="22"/>
          <w:lang w:val="en-AU" w:eastAsia="en-AU"/>
        </w:rPr>
      </w:pPr>
      <w:hyperlink w:anchor="_Toc77343604" w:history="1">
        <w:r w:rsidRPr="00FC4629">
          <w:rPr>
            <w:rStyle w:val="Hyperlink"/>
          </w:rPr>
          <w:t>1.6.3</w:t>
        </w:r>
        <w:r>
          <w:rPr>
            <w:rFonts w:asciiTheme="minorHAnsi" w:hAnsiTheme="minorHAnsi" w:cstheme="minorBidi"/>
            <w:spacing w:val="0"/>
            <w:sz w:val="22"/>
            <w:szCs w:val="22"/>
            <w:lang w:val="en-AU" w:eastAsia="en-AU"/>
          </w:rPr>
          <w:tab/>
        </w:r>
        <w:r w:rsidRPr="00FC4629">
          <w:rPr>
            <w:rStyle w:val="Hyperlink"/>
          </w:rPr>
          <w:t>ATF Scope</w:t>
        </w:r>
        <w:r>
          <w:rPr>
            <w:webHidden/>
          </w:rPr>
          <w:tab/>
        </w:r>
        <w:r>
          <w:rPr>
            <w:webHidden/>
          </w:rPr>
          <w:fldChar w:fldCharType="begin"/>
        </w:r>
        <w:r>
          <w:rPr>
            <w:webHidden/>
          </w:rPr>
          <w:instrText xml:space="preserve"> PAGEREF _Toc77343604 \h </w:instrText>
        </w:r>
        <w:r>
          <w:rPr>
            <w:webHidden/>
          </w:rPr>
        </w:r>
        <w:r>
          <w:rPr>
            <w:webHidden/>
          </w:rPr>
          <w:fldChar w:fldCharType="separate"/>
        </w:r>
        <w:r>
          <w:rPr>
            <w:webHidden/>
          </w:rPr>
          <w:t>6</w:t>
        </w:r>
        <w:r>
          <w:rPr>
            <w:webHidden/>
          </w:rPr>
          <w:fldChar w:fldCharType="end"/>
        </w:r>
      </w:hyperlink>
    </w:p>
    <w:p w14:paraId="6FB6BC3E" w14:textId="1575B117" w:rsidR="00240B3E" w:rsidRDefault="00240B3E">
      <w:pPr>
        <w:pStyle w:val="TOC3"/>
        <w:rPr>
          <w:rFonts w:asciiTheme="minorHAnsi" w:hAnsiTheme="minorHAnsi" w:cstheme="minorBidi"/>
          <w:spacing w:val="0"/>
          <w:sz w:val="22"/>
          <w:szCs w:val="22"/>
          <w:lang w:val="en-AU" w:eastAsia="en-AU"/>
        </w:rPr>
      </w:pPr>
      <w:hyperlink w:anchor="_Toc77343605" w:history="1">
        <w:r w:rsidRPr="00FC4629">
          <w:rPr>
            <w:rStyle w:val="Hyperlink"/>
          </w:rPr>
          <w:t>1.6.4</w:t>
        </w:r>
        <w:r>
          <w:rPr>
            <w:rFonts w:asciiTheme="minorHAnsi" w:hAnsiTheme="minorHAnsi" w:cstheme="minorBidi"/>
            <w:spacing w:val="0"/>
            <w:sz w:val="22"/>
            <w:szCs w:val="22"/>
            <w:lang w:val="en-AU" w:eastAsia="en-AU"/>
          </w:rPr>
          <w:tab/>
        </w:r>
        <w:r w:rsidRPr="00FC4629">
          <w:rPr>
            <w:rStyle w:val="Hyperlink"/>
          </w:rPr>
          <w:t>ExCB scope for Service Facilities Scheme</w:t>
        </w:r>
        <w:r>
          <w:rPr>
            <w:webHidden/>
          </w:rPr>
          <w:tab/>
        </w:r>
        <w:r>
          <w:rPr>
            <w:webHidden/>
          </w:rPr>
          <w:fldChar w:fldCharType="begin"/>
        </w:r>
        <w:r>
          <w:rPr>
            <w:webHidden/>
          </w:rPr>
          <w:instrText xml:space="preserve"> PAGEREF _Toc77343605 \h </w:instrText>
        </w:r>
        <w:r>
          <w:rPr>
            <w:webHidden/>
          </w:rPr>
        </w:r>
        <w:r>
          <w:rPr>
            <w:webHidden/>
          </w:rPr>
          <w:fldChar w:fldCharType="separate"/>
        </w:r>
        <w:r>
          <w:rPr>
            <w:webHidden/>
          </w:rPr>
          <w:t>6</w:t>
        </w:r>
        <w:r>
          <w:rPr>
            <w:webHidden/>
          </w:rPr>
          <w:fldChar w:fldCharType="end"/>
        </w:r>
      </w:hyperlink>
    </w:p>
    <w:p w14:paraId="50608844" w14:textId="23FE8BA3" w:rsidR="00240B3E" w:rsidRDefault="00240B3E">
      <w:pPr>
        <w:pStyle w:val="TOC2"/>
        <w:rPr>
          <w:rFonts w:asciiTheme="minorHAnsi" w:hAnsiTheme="minorHAnsi" w:cstheme="minorBidi"/>
          <w:spacing w:val="0"/>
          <w:sz w:val="22"/>
          <w:szCs w:val="22"/>
          <w:lang w:val="en-AU" w:eastAsia="en-AU"/>
        </w:rPr>
      </w:pPr>
      <w:hyperlink w:anchor="_Toc77343606" w:history="1">
        <w:r w:rsidRPr="00FC4629">
          <w:rPr>
            <w:rStyle w:val="Hyperlink"/>
          </w:rPr>
          <w:t>1.7</w:t>
        </w:r>
        <w:r>
          <w:rPr>
            <w:rFonts w:asciiTheme="minorHAnsi" w:hAnsiTheme="minorHAnsi" w:cstheme="minorBidi"/>
            <w:spacing w:val="0"/>
            <w:sz w:val="22"/>
            <w:szCs w:val="22"/>
            <w:lang w:val="en-AU" w:eastAsia="en-AU"/>
          </w:rPr>
          <w:tab/>
        </w:r>
        <w:r w:rsidRPr="00FC4629">
          <w:rPr>
            <w:rStyle w:val="Hyperlink"/>
          </w:rPr>
          <w:t>ExCB scope for Conformity Mark Licensing Scheme</w:t>
        </w:r>
        <w:r>
          <w:rPr>
            <w:webHidden/>
          </w:rPr>
          <w:tab/>
        </w:r>
        <w:r>
          <w:rPr>
            <w:webHidden/>
          </w:rPr>
          <w:fldChar w:fldCharType="begin"/>
        </w:r>
        <w:r>
          <w:rPr>
            <w:webHidden/>
          </w:rPr>
          <w:instrText xml:space="preserve"> PAGEREF _Toc77343606 \h </w:instrText>
        </w:r>
        <w:r>
          <w:rPr>
            <w:webHidden/>
          </w:rPr>
        </w:r>
        <w:r>
          <w:rPr>
            <w:webHidden/>
          </w:rPr>
          <w:fldChar w:fldCharType="separate"/>
        </w:r>
        <w:r>
          <w:rPr>
            <w:webHidden/>
          </w:rPr>
          <w:t>6</w:t>
        </w:r>
        <w:r>
          <w:rPr>
            <w:webHidden/>
          </w:rPr>
          <w:fldChar w:fldCharType="end"/>
        </w:r>
      </w:hyperlink>
    </w:p>
    <w:p w14:paraId="2258685B" w14:textId="601A4CBF" w:rsidR="00240B3E" w:rsidRDefault="00240B3E">
      <w:pPr>
        <w:pStyle w:val="TOC2"/>
        <w:rPr>
          <w:rFonts w:asciiTheme="minorHAnsi" w:hAnsiTheme="minorHAnsi" w:cstheme="minorBidi"/>
          <w:spacing w:val="0"/>
          <w:sz w:val="22"/>
          <w:szCs w:val="22"/>
          <w:lang w:val="en-AU" w:eastAsia="en-AU"/>
        </w:rPr>
      </w:pPr>
      <w:hyperlink w:anchor="_Toc77343607" w:history="1">
        <w:r w:rsidRPr="00FC4629">
          <w:rPr>
            <w:rStyle w:val="Hyperlink"/>
          </w:rPr>
          <w:t>1.8</w:t>
        </w:r>
        <w:r>
          <w:rPr>
            <w:rFonts w:asciiTheme="minorHAnsi" w:hAnsiTheme="minorHAnsi" w:cstheme="minorBidi"/>
            <w:spacing w:val="0"/>
            <w:sz w:val="22"/>
            <w:szCs w:val="22"/>
            <w:lang w:val="en-AU" w:eastAsia="en-AU"/>
          </w:rPr>
          <w:tab/>
        </w:r>
        <w:r w:rsidRPr="00FC4629">
          <w:rPr>
            <w:rStyle w:val="Hyperlink"/>
          </w:rPr>
          <w:t>ExCB scope for IECEx Personnel Competence Scheme</w:t>
        </w:r>
        <w:r>
          <w:rPr>
            <w:webHidden/>
          </w:rPr>
          <w:tab/>
        </w:r>
        <w:r>
          <w:rPr>
            <w:webHidden/>
          </w:rPr>
          <w:fldChar w:fldCharType="begin"/>
        </w:r>
        <w:r>
          <w:rPr>
            <w:webHidden/>
          </w:rPr>
          <w:instrText xml:space="preserve"> PAGEREF _Toc77343607 \h </w:instrText>
        </w:r>
        <w:r>
          <w:rPr>
            <w:webHidden/>
          </w:rPr>
        </w:r>
        <w:r>
          <w:rPr>
            <w:webHidden/>
          </w:rPr>
          <w:fldChar w:fldCharType="separate"/>
        </w:r>
        <w:r>
          <w:rPr>
            <w:webHidden/>
          </w:rPr>
          <w:t>6</w:t>
        </w:r>
        <w:r>
          <w:rPr>
            <w:webHidden/>
          </w:rPr>
          <w:fldChar w:fldCharType="end"/>
        </w:r>
      </w:hyperlink>
    </w:p>
    <w:p w14:paraId="34A821C2" w14:textId="34DB185D" w:rsidR="00240B3E" w:rsidRDefault="00240B3E">
      <w:pPr>
        <w:pStyle w:val="TOC1"/>
        <w:rPr>
          <w:rFonts w:asciiTheme="minorHAnsi" w:hAnsiTheme="minorHAnsi" w:cstheme="minorBidi"/>
          <w:spacing w:val="0"/>
          <w:sz w:val="22"/>
          <w:szCs w:val="22"/>
          <w:lang w:val="en-AU" w:eastAsia="en-AU"/>
        </w:rPr>
      </w:pPr>
      <w:hyperlink w:anchor="_Toc77343608" w:history="1">
        <w:r w:rsidRPr="00FC4629">
          <w:rPr>
            <w:rStyle w:val="Hyperlink"/>
          </w:rPr>
          <w:t>2</w:t>
        </w:r>
        <w:r>
          <w:rPr>
            <w:rFonts w:asciiTheme="minorHAnsi" w:hAnsiTheme="minorHAnsi" w:cstheme="minorBidi"/>
            <w:spacing w:val="0"/>
            <w:sz w:val="22"/>
            <w:szCs w:val="22"/>
            <w:lang w:val="en-AU" w:eastAsia="en-AU"/>
          </w:rPr>
          <w:tab/>
        </w:r>
        <w:r w:rsidRPr="00FC4629">
          <w:rPr>
            <w:rStyle w:val="Hyperlink"/>
          </w:rPr>
          <w:t>Common information</w:t>
        </w:r>
        <w:r>
          <w:rPr>
            <w:webHidden/>
          </w:rPr>
          <w:tab/>
        </w:r>
        <w:r>
          <w:rPr>
            <w:webHidden/>
          </w:rPr>
          <w:fldChar w:fldCharType="begin"/>
        </w:r>
        <w:r>
          <w:rPr>
            <w:webHidden/>
          </w:rPr>
          <w:instrText xml:space="preserve"> PAGEREF _Toc77343608 \h </w:instrText>
        </w:r>
        <w:r>
          <w:rPr>
            <w:webHidden/>
          </w:rPr>
        </w:r>
        <w:r>
          <w:rPr>
            <w:webHidden/>
          </w:rPr>
          <w:fldChar w:fldCharType="separate"/>
        </w:r>
        <w:r>
          <w:rPr>
            <w:webHidden/>
          </w:rPr>
          <w:t>7</w:t>
        </w:r>
        <w:r>
          <w:rPr>
            <w:webHidden/>
          </w:rPr>
          <w:fldChar w:fldCharType="end"/>
        </w:r>
      </w:hyperlink>
    </w:p>
    <w:p w14:paraId="3123D9E2" w14:textId="13CD4752" w:rsidR="00240B3E" w:rsidRDefault="00240B3E">
      <w:pPr>
        <w:pStyle w:val="TOC2"/>
        <w:rPr>
          <w:rFonts w:asciiTheme="minorHAnsi" w:hAnsiTheme="minorHAnsi" w:cstheme="minorBidi"/>
          <w:spacing w:val="0"/>
          <w:sz w:val="22"/>
          <w:szCs w:val="22"/>
          <w:lang w:val="en-AU" w:eastAsia="en-AU"/>
        </w:rPr>
      </w:pPr>
      <w:hyperlink w:anchor="_Toc77343609" w:history="1">
        <w:r w:rsidRPr="00FC4629">
          <w:rPr>
            <w:rStyle w:val="Hyperlink"/>
          </w:rPr>
          <w:t>2.1</w:t>
        </w:r>
        <w:r>
          <w:rPr>
            <w:rFonts w:asciiTheme="minorHAnsi" w:hAnsiTheme="minorHAnsi" w:cstheme="minorBidi"/>
            <w:spacing w:val="0"/>
            <w:sz w:val="22"/>
            <w:szCs w:val="22"/>
            <w:lang w:val="en-AU" w:eastAsia="en-AU"/>
          </w:rPr>
          <w:tab/>
        </w:r>
        <w:r w:rsidRPr="00FC4629">
          <w:rPr>
            <w:rStyle w:val="Hyperlink"/>
          </w:rPr>
          <w:t>Legal entity of body</w:t>
        </w:r>
        <w:r>
          <w:rPr>
            <w:webHidden/>
          </w:rPr>
          <w:tab/>
        </w:r>
        <w:r>
          <w:rPr>
            <w:webHidden/>
          </w:rPr>
          <w:fldChar w:fldCharType="begin"/>
        </w:r>
        <w:r>
          <w:rPr>
            <w:webHidden/>
          </w:rPr>
          <w:instrText xml:space="preserve"> PAGEREF _Toc77343609 \h </w:instrText>
        </w:r>
        <w:r>
          <w:rPr>
            <w:webHidden/>
          </w:rPr>
        </w:r>
        <w:r>
          <w:rPr>
            <w:webHidden/>
          </w:rPr>
          <w:fldChar w:fldCharType="separate"/>
        </w:r>
        <w:r>
          <w:rPr>
            <w:webHidden/>
          </w:rPr>
          <w:t>7</w:t>
        </w:r>
        <w:r>
          <w:rPr>
            <w:webHidden/>
          </w:rPr>
          <w:fldChar w:fldCharType="end"/>
        </w:r>
      </w:hyperlink>
    </w:p>
    <w:p w14:paraId="476A74BD" w14:textId="3D44D3DF" w:rsidR="00240B3E" w:rsidRDefault="00240B3E">
      <w:pPr>
        <w:pStyle w:val="TOC2"/>
        <w:rPr>
          <w:rFonts w:asciiTheme="minorHAnsi" w:hAnsiTheme="minorHAnsi" w:cstheme="minorBidi"/>
          <w:spacing w:val="0"/>
          <w:sz w:val="22"/>
          <w:szCs w:val="22"/>
          <w:lang w:val="en-AU" w:eastAsia="en-AU"/>
        </w:rPr>
      </w:pPr>
      <w:hyperlink w:anchor="_Toc77343610" w:history="1">
        <w:r w:rsidRPr="00FC4629">
          <w:rPr>
            <w:rStyle w:val="Hyperlink"/>
          </w:rPr>
          <w:t>2.2</w:t>
        </w:r>
        <w:r>
          <w:rPr>
            <w:rFonts w:asciiTheme="minorHAnsi" w:hAnsiTheme="minorHAnsi" w:cstheme="minorBidi"/>
            <w:spacing w:val="0"/>
            <w:sz w:val="22"/>
            <w:szCs w:val="22"/>
            <w:lang w:val="en-AU" w:eastAsia="en-AU"/>
          </w:rPr>
          <w:tab/>
        </w:r>
        <w:r w:rsidRPr="00FC4629">
          <w:rPr>
            <w:rStyle w:val="Hyperlink"/>
          </w:rPr>
          <w:t>Financial support</w:t>
        </w:r>
        <w:r>
          <w:rPr>
            <w:webHidden/>
          </w:rPr>
          <w:tab/>
        </w:r>
        <w:r>
          <w:rPr>
            <w:webHidden/>
          </w:rPr>
          <w:fldChar w:fldCharType="begin"/>
        </w:r>
        <w:r>
          <w:rPr>
            <w:webHidden/>
          </w:rPr>
          <w:instrText xml:space="preserve"> PAGEREF _Toc77343610 \h </w:instrText>
        </w:r>
        <w:r>
          <w:rPr>
            <w:webHidden/>
          </w:rPr>
        </w:r>
        <w:r>
          <w:rPr>
            <w:webHidden/>
          </w:rPr>
          <w:fldChar w:fldCharType="separate"/>
        </w:r>
        <w:r>
          <w:rPr>
            <w:webHidden/>
          </w:rPr>
          <w:t>7</w:t>
        </w:r>
        <w:r>
          <w:rPr>
            <w:webHidden/>
          </w:rPr>
          <w:fldChar w:fldCharType="end"/>
        </w:r>
      </w:hyperlink>
    </w:p>
    <w:p w14:paraId="5A0D54FE" w14:textId="3299C836" w:rsidR="00240B3E" w:rsidRDefault="00240B3E">
      <w:pPr>
        <w:pStyle w:val="TOC2"/>
        <w:rPr>
          <w:rFonts w:asciiTheme="minorHAnsi" w:hAnsiTheme="minorHAnsi" w:cstheme="minorBidi"/>
          <w:spacing w:val="0"/>
          <w:sz w:val="22"/>
          <w:szCs w:val="22"/>
          <w:lang w:val="en-AU" w:eastAsia="en-AU"/>
        </w:rPr>
      </w:pPr>
      <w:hyperlink w:anchor="_Toc77343611" w:history="1">
        <w:r w:rsidRPr="00FC4629">
          <w:rPr>
            <w:rStyle w:val="Hyperlink"/>
          </w:rPr>
          <w:t>2.3</w:t>
        </w:r>
        <w:r>
          <w:rPr>
            <w:rFonts w:asciiTheme="minorHAnsi" w:hAnsiTheme="minorHAnsi" w:cstheme="minorBidi"/>
            <w:spacing w:val="0"/>
            <w:sz w:val="22"/>
            <w:szCs w:val="22"/>
            <w:lang w:val="en-AU" w:eastAsia="en-AU"/>
          </w:rPr>
          <w:tab/>
        </w:r>
        <w:r w:rsidRPr="00FC4629">
          <w:rPr>
            <w:rStyle w:val="Hyperlink"/>
          </w:rPr>
          <w:t>History</w:t>
        </w:r>
        <w:r>
          <w:rPr>
            <w:webHidden/>
          </w:rPr>
          <w:tab/>
        </w:r>
        <w:r>
          <w:rPr>
            <w:webHidden/>
          </w:rPr>
          <w:fldChar w:fldCharType="begin"/>
        </w:r>
        <w:r>
          <w:rPr>
            <w:webHidden/>
          </w:rPr>
          <w:instrText xml:space="preserve"> PAGEREF _Toc77343611 \h </w:instrText>
        </w:r>
        <w:r>
          <w:rPr>
            <w:webHidden/>
          </w:rPr>
        </w:r>
        <w:r>
          <w:rPr>
            <w:webHidden/>
          </w:rPr>
          <w:fldChar w:fldCharType="separate"/>
        </w:r>
        <w:r>
          <w:rPr>
            <w:webHidden/>
          </w:rPr>
          <w:t>7</w:t>
        </w:r>
        <w:r>
          <w:rPr>
            <w:webHidden/>
          </w:rPr>
          <w:fldChar w:fldCharType="end"/>
        </w:r>
      </w:hyperlink>
    </w:p>
    <w:p w14:paraId="4C828869" w14:textId="06F1C5AF" w:rsidR="00240B3E" w:rsidRDefault="00240B3E">
      <w:pPr>
        <w:pStyle w:val="TOC2"/>
        <w:rPr>
          <w:rFonts w:asciiTheme="minorHAnsi" w:hAnsiTheme="minorHAnsi" w:cstheme="minorBidi"/>
          <w:spacing w:val="0"/>
          <w:sz w:val="22"/>
          <w:szCs w:val="22"/>
          <w:lang w:val="en-AU" w:eastAsia="en-AU"/>
        </w:rPr>
      </w:pPr>
      <w:hyperlink w:anchor="_Toc77343612" w:history="1">
        <w:r w:rsidRPr="00FC4629">
          <w:rPr>
            <w:rStyle w:val="Hyperlink"/>
          </w:rPr>
          <w:t>2.4</w:t>
        </w:r>
        <w:r>
          <w:rPr>
            <w:rFonts w:asciiTheme="minorHAnsi" w:hAnsiTheme="minorHAnsi" w:cstheme="minorBidi"/>
            <w:spacing w:val="0"/>
            <w:sz w:val="22"/>
            <w:szCs w:val="22"/>
            <w:lang w:val="en-AU" w:eastAsia="en-AU"/>
          </w:rPr>
          <w:tab/>
        </w:r>
        <w:r w:rsidRPr="00FC4629">
          <w:rPr>
            <w:rStyle w:val="Hyperlink"/>
          </w:rPr>
          <w:t>Documentation</w:t>
        </w:r>
        <w:r>
          <w:rPr>
            <w:webHidden/>
          </w:rPr>
          <w:tab/>
        </w:r>
        <w:r>
          <w:rPr>
            <w:webHidden/>
          </w:rPr>
          <w:fldChar w:fldCharType="begin"/>
        </w:r>
        <w:r>
          <w:rPr>
            <w:webHidden/>
          </w:rPr>
          <w:instrText xml:space="preserve"> PAGEREF _Toc77343612 \h </w:instrText>
        </w:r>
        <w:r>
          <w:rPr>
            <w:webHidden/>
          </w:rPr>
        </w:r>
        <w:r>
          <w:rPr>
            <w:webHidden/>
          </w:rPr>
          <w:fldChar w:fldCharType="separate"/>
        </w:r>
        <w:r>
          <w:rPr>
            <w:webHidden/>
          </w:rPr>
          <w:t>7</w:t>
        </w:r>
        <w:r>
          <w:rPr>
            <w:webHidden/>
          </w:rPr>
          <w:fldChar w:fldCharType="end"/>
        </w:r>
      </w:hyperlink>
    </w:p>
    <w:p w14:paraId="46B812D0" w14:textId="2ACE1F9B" w:rsidR="00240B3E" w:rsidRDefault="00240B3E">
      <w:pPr>
        <w:pStyle w:val="TOC3"/>
        <w:rPr>
          <w:rFonts w:asciiTheme="minorHAnsi" w:hAnsiTheme="minorHAnsi" w:cstheme="minorBidi"/>
          <w:spacing w:val="0"/>
          <w:sz w:val="22"/>
          <w:szCs w:val="22"/>
          <w:lang w:val="en-AU" w:eastAsia="en-AU"/>
        </w:rPr>
      </w:pPr>
      <w:hyperlink w:anchor="_Toc77343613" w:history="1">
        <w:r w:rsidRPr="00FC4629">
          <w:rPr>
            <w:rStyle w:val="Hyperlink"/>
          </w:rPr>
          <w:t>2.4.1</w:t>
        </w:r>
        <w:r>
          <w:rPr>
            <w:rFonts w:asciiTheme="minorHAnsi" w:hAnsiTheme="minorHAnsi" w:cstheme="minorBidi"/>
            <w:spacing w:val="0"/>
            <w:sz w:val="22"/>
            <w:szCs w:val="22"/>
            <w:lang w:val="en-AU" w:eastAsia="en-AU"/>
          </w:rPr>
          <w:tab/>
        </w:r>
        <w:r w:rsidRPr="00FC4629">
          <w:rPr>
            <w:rStyle w:val="Hyperlink"/>
          </w:rPr>
          <w:t>Quality manual</w:t>
        </w:r>
        <w:r>
          <w:rPr>
            <w:webHidden/>
          </w:rPr>
          <w:tab/>
        </w:r>
        <w:r>
          <w:rPr>
            <w:webHidden/>
          </w:rPr>
          <w:fldChar w:fldCharType="begin"/>
        </w:r>
        <w:r>
          <w:rPr>
            <w:webHidden/>
          </w:rPr>
          <w:instrText xml:space="preserve"> PAGEREF _Toc77343613 \h </w:instrText>
        </w:r>
        <w:r>
          <w:rPr>
            <w:webHidden/>
          </w:rPr>
        </w:r>
        <w:r>
          <w:rPr>
            <w:webHidden/>
          </w:rPr>
          <w:fldChar w:fldCharType="separate"/>
        </w:r>
        <w:r>
          <w:rPr>
            <w:webHidden/>
          </w:rPr>
          <w:t>7</w:t>
        </w:r>
        <w:r>
          <w:rPr>
            <w:webHidden/>
          </w:rPr>
          <w:fldChar w:fldCharType="end"/>
        </w:r>
      </w:hyperlink>
    </w:p>
    <w:p w14:paraId="1EB69A45" w14:textId="399A789A" w:rsidR="00240B3E" w:rsidRDefault="00240B3E">
      <w:pPr>
        <w:pStyle w:val="TOC3"/>
        <w:rPr>
          <w:rFonts w:asciiTheme="minorHAnsi" w:hAnsiTheme="minorHAnsi" w:cstheme="minorBidi"/>
          <w:spacing w:val="0"/>
          <w:sz w:val="22"/>
          <w:szCs w:val="22"/>
          <w:lang w:val="en-AU" w:eastAsia="en-AU"/>
        </w:rPr>
      </w:pPr>
      <w:hyperlink w:anchor="_Toc77343614" w:history="1">
        <w:r w:rsidRPr="00FC4629">
          <w:rPr>
            <w:rStyle w:val="Hyperlink"/>
          </w:rPr>
          <w:t>2.4.2</w:t>
        </w:r>
        <w:r>
          <w:rPr>
            <w:rFonts w:asciiTheme="minorHAnsi" w:hAnsiTheme="minorHAnsi" w:cstheme="minorBidi"/>
            <w:spacing w:val="0"/>
            <w:sz w:val="22"/>
            <w:szCs w:val="22"/>
            <w:lang w:val="en-AU" w:eastAsia="en-AU"/>
          </w:rPr>
          <w:tab/>
        </w:r>
        <w:r w:rsidRPr="00FC4629">
          <w:rPr>
            <w:rStyle w:val="Hyperlink"/>
          </w:rPr>
          <w:t>Procedures</w:t>
        </w:r>
        <w:r>
          <w:rPr>
            <w:webHidden/>
          </w:rPr>
          <w:tab/>
        </w:r>
        <w:r>
          <w:rPr>
            <w:webHidden/>
          </w:rPr>
          <w:fldChar w:fldCharType="begin"/>
        </w:r>
        <w:r>
          <w:rPr>
            <w:webHidden/>
          </w:rPr>
          <w:instrText xml:space="preserve"> PAGEREF _Toc77343614 \h </w:instrText>
        </w:r>
        <w:r>
          <w:rPr>
            <w:webHidden/>
          </w:rPr>
        </w:r>
        <w:r>
          <w:rPr>
            <w:webHidden/>
          </w:rPr>
          <w:fldChar w:fldCharType="separate"/>
        </w:r>
        <w:r>
          <w:rPr>
            <w:webHidden/>
          </w:rPr>
          <w:t>8</w:t>
        </w:r>
        <w:r>
          <w:rPr>
            <w:webHidden/>
          </w:rPr>
          <w:fldChar w:fldCharType="end"/>
        </w:r>
      </w:hyperlink>
    </w:p>
    <w:p w14:paraId="5E490156" w14:textId="177A5663" w:rsidR="00240B3E" w:rsidRDefault="00240B3E">
      <w:pPr>
        <w:pStyle w:val="TOC3"/>
        <w:rPr>
          <w:rFonts w:asciiTheme="minorHAnsi" w:hAnsiTheme="minorHAnsi" w:cstheme="minorBidi"/>
          <w:spacing w:val="0"/>
          <w:sz w:val="22"/>
          <w:szCs w:val="22"/>
          <w:lang w:val="en-AU" w:eastAsia="en-AU"/>
        </w:rPr>
      </w:pPr>
      <w:hyperlink w:anchor="_Toc77343615" w:history="1">
        <w:r w:rsidRPr="00FC4629">
          <w:rPr>
            <w:rStyle w:val="Hyperlink"/>
          </w:rPr>
          <w:t>2.4.3</w:t>
        </w:r>
        <w:r>
          <w:rPr>
            <w:rFonts w:asciiTheme="minorHAnsi" w:hAnsiTheme="minorHAnsi" w:cstheme="minorBidi"/>
            <w:spacing w:val="0"/>
            <w:sz w:val="22"/>
            <w:szCs w:val="22"/>
            <w:lang w:val="en-AU" w:eastAsia="en-AU"/>
          </w:rPr>
          <w:tab/>
        </w:r>
        <w:r w:rsidRPr="00FC4629">
          <w:rPr>
            <w:rStyle w:val="Hyperlink"/>
          </w:rPr>
          <w:t>Work instructions</w:t>
        </w:r>
        <w:r>
          <w:rPr>
            <w:webHidden/>
          </w:rPr>
          <w:tab/>
        </w:r>
        <w:r>
          <w:rPr>
            <w:webHidden/>
          </w:rPr>
          <w:fldChar w:fldCharType="begin"/>
        </w:r>
        <w:r>
          <w:rPr>
            <w:webHidden/>
          </w:rPr>
          <w:instrText xml:space="preserve"> PAGEREF _Toc77343615 \h </w:instrText>
        </w:r>
        <w:r>
          <w:rPr>
            <w:webHidden/>
          </w:rPr>
        </w:r>
        <w:r>
          <w:rPr>
            <w:webHidden/>
          </w:rPr>
          <w:fldChar w:fldCharType="separate"/>
        </w:r>
        <w:r>
          <w:rPr>
            <w:webHidden/>
          </w:rPr>
          <w:t>8</w:t>
        </w:r>
        <w:r>
          <w:rPr>
            <w:webHidden/>
          </w:rPr>
          <w:fldChar w:fldCharType="end"/>
        </w:r>
      </w:hyperlink>
    </w:p>
    <w:p w14:paraId="31C529E4" w14:textId="76087FD2" w:rsidR="00240B3E" w:rsidRDefault="00240B3E">
      <w:pPr>
        <w:pStyle w:val="TOC3"/>
        <w:rPr>
          <w:rFonts w:asciiTheme="minorHAnsi" w:hAnsiTheme="minorHAnsi" w:cstheme="minorBidi"/>
          <w:spacing w:val="0"/>
          <w:sz w:val="22"/>
          <w:szCs w:val="22"/>
          <w:lang w:val="en-AU" w:eastAsia="en-AU"/>
        </w:rPr>
      </w:pPr>
      <w:hyperlink w:anchor="_Toc77343616" w:history="1">
        <w:r w:rsidRPr="00FC4629">
          <w:rPr>
            <w:rStyle w:val="Hyperlink"/>
          </w:rPr>
          <w:t>2.4.4</w:t>
        </w:r>
        <w:r>
          <w:rPr>
            <w:rFonts w:asciiTheme="minorHAnsi" w:hAnsiTheme="minorHAnsi" w:cstheme="minorBidi"/>
            <w:spacing w:val="0"/>
            <w:sz w:val="22"/>
            <w:szCs w:val="22"/>
            <w:lang w:val="en-AU" w:eastAsia="en-AU"/>
          </w:rPr>
          <w:tab/>
        </w:r>
        <w:r w:rsidRPr="00FC4629">
          <w:rPr>
            <w:rStyle w:val="Hyperlink"/>
          </w:rPr>
          <w:t>Records (including test records where relevant)</w:t>
        </w:r>
        <w:r>
          <w:rPr>
            <w:webHidden/>
          </w:rPr>
          <w:tab/>
        </w:r>
        <w:r>
          <w:rPr>
            <w:webHidden/>
          </w:rPr>
          <w:fldChar w:fldCharType="begin"/>
        </w:r>
        <w:r>
          <w:rPr>
            <w:webHidden/>
          </w:rPr>
          <w:instrText xml:space="preserve"> PAGEREF _Toc77343616 \h </w:instrText>
        </w:r>
        <w:r>
          <w:rPr>
            <w:webHidden/>
          </w:rPr>
        </w:r>
        <w:r>
          <w:rPr>
            <w:webHidden/>
          </w:rPr>
          <w:fldChar w:fldCharType="separate"/>
        </w:r>
        <w:r>
          <w:rPr>
            <w:webHidden/>
          </w:rPr>
          <w:t>8</w:t>
        </w:r>
        <w:r>
          <w:rPr>
            <w:webHidden/>
          </w:rPr>
          <w:fldChar w:fldCharType="end"/>
        </w:r>
      </w:hyperlink>
    </w:p>
    <w:p w14:paraId="73E4EE03" w14:textId="48213B89" w:rsidR="00240B3E" w:rsidRDefault="00240B3E">
      <w:pPr>
        <w:pStyle w:val="TOC3"/>
        <w:rPr>
          <w:rFonts w:asciiTheme="minorHAnsi" w:hAnsiTheme="minorHAnsi" w:cstheme="minorBidi"/>
          <w:spacing w:val="0"/>
          <w:sz w:val="22"/>
          <w:szCs w:val="22"/>
          <w:lang w:val="en-AU" w:eastAsia="en-AU"/>
        </w:rPr>
      </w:pPr>
      <w:hyperlink w:anchor="_Toc77343617" w:history="1">
        <w:r w:rsidRPr="00FC4629">
          <w:rPr>
            <w:rStyle w:val="Hyperlink"/>
          </w:rPr>
          <w:t>2.4.5</w:t>
        </w:r>
        <w:r>
          <w:rPr>
            <w:rFonts w:asciiTheme="minorHAnsi" w:hAnsiTheme="minorHAnsi" w:cstheme="minorBidi"/>
            <w:spacing w:val="0"/>
            <w:sz w:val="22"/>
            <w:szCs w:val="22"/>
            <w:lang w:val="en-AU" w:eastAsia="en-AU"/>
          </w:rPr>
          <w:tab/>
        </w:r>
        <w:r w:rsidRPr="00FC4629">
          <w:rPr>
            <w:rStyle w:val="Hyperlink"/>
          </w:rPr>
          <w:t>Document change control</w:t>
        </w:r>
        <w:r>
          <w:rPr>
            <w:webHidden/>
          </w:rPr>
          <w:tab/>
        </w:r>
        <w:r>
          <w:rPr>
            <w:webHidden/>
          </w:rPr>
          <w:fldChar w:fldCharType="begin"/>
        </w:r>
        <w:r>
          <w:rPr>
            <w:webHidden/>
          </w:rPr>
          <w:instrText xml:space="preserve"> PAGEREF _Toc77343617 \h </w:instrText>
        </w:r>
        <w:r>
          <w:rPr>
            <w:webHidden/>
          </w:rPr>
        </w:r>
        <w:r>
          <w:rPr>
            <w:webHidden/>
          </w:rPr>
          <w:fldChar w:fldCharType="separate"/>
        </w:r>
        <w:r>
          <w:rPr>
            <w:webHidden/>
          </w:rPr>
          <w:t>8</w:t>
        </w:r>
        <w:r>
          <w:rPr>
            <w:webHidden/>
          </w:rPr>
          <w:fldChar w:fldCharType="end"/>
        </w:r>
      </w:hyperlink>
    </w:p>
    <w:p w14:paraId="308BCF4B" w14:textId="1C7009E7" w:rsidR="00240B3E" w:rsidRDefault="00240B3E">
      <w:pPr>
        <w:pStyle w:val="TOC2"/>
        <w:rPr>
          <w:rFonts w:asciiTheme="minorHAnsi" w:hAnsiTheme="minorHAnsi" w:cstheme="minorBidi"/>
          <w:spacing w:val="0"/>
          <w:sz w:val="22"/>
          <w:szCs w:val="22"/>
          <w:lang w:val="en-AU" w:eastAsia="en-AU"/>
        </w:rPr>
      </w:pPr>
      <w:hyperlink w:anchor="_Toc77343618" w:history="1">
        <w:r w:rsidRPr="00FC4629">
          <w:rPr>
            <w:rStyle w:val="Hyperlink"/>
          </w:rPr>
          <w:t>2.5</w:t>
        </w:r>
        <w:r>
          <w:rPr>
            <w:rFonts w:asciiTheme="minorHAnsi" w:hAnsiTheme="minorHAnsi" w:cstheme="minorBidi"/>
            <w:spacing w:val="0"/>
            <w:sz w:val="22"/>
            <w:szCs w:val="22"/>
            <w:lang w:val="en-AU" w:eastAsia="en-AU"/>
          </w:rPr>
          <w:tab/>
        </w:r>
        <w:r w:rsidRPr="00FC4629">
          <w:rPr>
            <w:rStyle w:val="Hyperlink"/>
          </w:rPr>
          <w:t>Confidentiality</w:t>
        </w:r>
        <w:r>
          <w:rPr>
            <w:webHidden/>
          </w:rPr>
          <w:tab/>
        </w:r>
        <w:r>
          <w:rPr>
            <w:webHidden/>
          </w:rPr>
          <w:fldChar w:fldCharType="begin"/>
        </w:r>
        <w:r>
          <w:rPr>
            <w:webHidden/>
          </w:rPr>
          <w:instrText xml:space="preserve"> PAGEREF _Toc77343618 \h </w:instrText>
        </w:r>
        <w:r>
          <w:rPr>
            <w:webHidden/>
          </w:rPr>
        </w:r>
        <w:r>
          <w:rPr>
            <w:webHidden/>
          </w:rPr>
          <w:fldChar w:fldCharType="separate"/>
        </w:r>
        <w:r>
          <w:rPr>
            <w:webHidden/>
          </w:rPr>
          <w:t>8</w:t>
        </w:r>
        <w:r>
          <w:rPr>
            <w:webHidden/>
          </w:rPr>
          <w:fldChar w:fldCharType="end"/>
        </w:r>
      </w:hyperlink>
    </w:p>
    <w:p w14:paraId="7E9C40CA" w14:textId="46DF64F8" w:rsidR="00240B3E" w:rsidRDefault="00240B3E">
      <w:pPr>
        <w:pStyle w:val="TOC2"/>
        <w:rPr>
          <w:rFonts w:asciiTheme="minorHAnsi" w:hAnsiTheme="minorHAnsi" w:cstheme="minorBidi"/>
          <w:spacing w:val="0"/>
          <w:sz w:val="22"/>
          <w:szCs w:val="22"/>
          <w:lang w:val="en-AU" w:eastAsia="en-AU"/>
        </w:rPr>
      </w:pPr>
      <w:hyperlink w:anchor="_Toc77343619" w:history="1">
        <w:r w:rsidRPr="00FC4629">
          <w:rPr>
            <w:rStyle w:val="Hyperlink"/>
          </w:rPr>
          <w:t>2.6</w:t>
        </w:r>
        <w:r>
          <w:rPr>
            <w:rFonts w:asciiTheme="minorHAnsi" w:hAnsiTheme="minorHAnsi" w:cstheme="minorBidi"/>
            <w:spacing w:val="0"/>
            <w:sz w:val="22"/>
            <w:szCs w:val="22"/>
            <w:lang w:val="en-AU" w:eastAsia="en-AU"/>
          </w:rPr>
          <w:tab/>
        </w:r>
        <w:r w:rsidRPr="00FC4629">
          <w:rPr>
            <w:rStyle w:val="Hyperlink"/>
          </w:rPr>
          <w:t>Communication with public and customers (Hard copy and Electronic)</w:t>
        </w:r>
        <w:r>
          <w:rPr>
            <w:webHidden/>
          </w:rPr>
          <w:tab/>
        </w:r>
        <w:r>
          <w:rPr>
            <w:webHidden/>
          </w:rPr>
          <w:fldChar w:fldCharType="begin"/>
        </w:r>
        <w:r>
          <w:rPr>
            <w:webHidden/>
          </w:rPr>
          <w:instrText xml:space="preserve"> PAGEREF _Toc77343619 \h </w:instrText>
        </w:r>
        <w:r>
          <w:rPr>
            <w:webHidden/>
          </w:rPr>
        </w:r>
        <w:r>
          <w:rPr>
            <w:webHidden/>
          </w:rPr>
          <w:fldChar w:fldCharType="separate"/>
        </w:r>
        <w:r>
          <w:rPr>
            <w:webHidden/>
          </w:rPr>
          <w:t>8</w:t>
        </w:r>
        <w:r>
          <w:rPr>
            <w:webHidden/>
          </w:rPr>
          <w:fldChar w:fldCharType="end"/>
        </w:r>
      </w:hyperlink>
    </w:p>
    <w:p w14:paraId="4B6E8FB3" w14:textId="18A80ABF" w:rsidR="00240B3E" w:rsidRDefault="00240B3E">
      <w:pPr>
        <w:pStyle w:val="TOC2"/>
        <w:rPr>
          <w:rFonts w:asciiTheme="minorHAnsi" w:hAnsiTheme="minorHAnsi" w:cstheme="minorBidi"/>
          <w:spacing w:val="0"/>
          <w:sz w:val="22"/>
          <w:szCs w:val="22"/>
          <w:lang w:val="en-AU" w:eastAsia="en-AU"/>
        </w:rPr>
      </w:pPr>
      <w:hyperlink w:anchor="_Toc77343620" w:history="1">
        <w:r w:rsidRPr="00FC4629">
          <w:rPr>
            <w:rStyle w:val="Hyperlink"/>
          </w:rPr>
          <w:t>2.7</w:t>
        </w:r>
        <w:r>
          <w:rPr>
            <w:rFonts w:asciiTheme="minorHAnsi" w:hAnsiTheme="minorHAnsi" w:cstheme="minorBidi"/>
            <w:spacing w:val="0"/>
            <w:sz w:val="22"/>
            <w:szCs w:val="22"/>
            <w:lang w:val="en-AU" w:eastAsia="en-AU"/>
          </w:rPr>
          <w:tab/>
        </w:r>
        <w:r w:rsidRPr="00FC4629">
          <w:rPr>
            <w:rStyle w:val="Hyperlink"/>
          </w:rPr>
          <w:t>Recognitions and agreements</w:t>
        </w:r>
        <w:r>
          <w:rPr>
            <w:webHidden/>
          </w:rPr>
          <w:tab/>
        </w:r>
        <w:r>
          <w:rPr>
            <w:webHidden/>
          </w:rPr>
          <w:fldChar w:fldCharType="begin"/>
        </w:r>
        <w:r>
          <w:rPr>
            <w:webHidden/>
          </w:rPr>
          <w:instrText xml:space="preserve"> PAGEREF _Toc77343620 \h </w:instrText>
        </w:r>
        <w:r>
          <w:rPr>
            <w:webHidden/>
          </w:rPr>
        </w:r>
        <w:r>
          <w:rPr>
            <w:webHidden/>
          </w:rPr>
          <w:fldChar w:fldCharType="separate"/>
        </w:r>
        <w:r>
          <w:rPr>
            <w:webHidden/>
          </w:rPr>
          <w:t>8</w:t>
        </w:r>
        <w:r>
          <w:rPr>
            <w:webHidden/>
          </w:rPr>
          <w:fldChar w:fldCharType="end"/>
        </w:r>
      </w:hyperlink>
    </w:p>
    <w:p w14:paraId="6B8BABDA" w14:textId="7F0D2FAB" w:rsidR="00240B3E" w:rsidRDefault="00240B3E">
      <w:pPr>
        <w:pStyle w:val="TOC2"/>
        <w:rPr>
          <w:rFonts w:asciiTheme="minorHAnsi" w:hAnsiTheme="minorHAnsi" w:cstheme="minorBidi"/>
          <w:spacing w:val="0"/>
          <w:sz w:val="22"/>
          <w:szCs w:val="22"/>
          <w:lang w:val="en-AU" w:eastAsia="en-AU"/>
        </w:rPr>
      </w:pPr>
      <w:hyperlink w:anchor="_Toc77343621" w:history="1">
        <w:r w:rsidRPr="00FC4629">
          <w:rPr>
            <w:rStyle w:val="Hyperlink"/>
          </w:rPr>
          <w:t>2.8</w:t>
        </w:r>
        <w:r>
          <w:rPr>
            <w:rFonts w:asciiTheme="minorHAnsi" w:hAnsiTheme="minorHAnsi" w:cstheme="minorBidi"/>
            <w:spacing w:val="0"/>
            <w:sz w:val="22"/>
            <w:szCs w:val="22"/>
            <w:lang w:val="en-AU" w:eastAsia="en-AU"/>
          </w:rPr>
          <w:tab/>
        </w:r>
        <w:r w:rsidRPr="00FC4629">
          <w:rPr>
            <w:rStyle w:val="Hyperlink"/>
          </w:rPr>
          <w:t>Internal audit</w:t>
        </w:r>
        <w:r>
          <w:rPr>
            <w:webHidden/>
          </w:rPr>
          <w:tab/>
        </w:r>
        <w:r>
          <w:rPr>
            <w:webHidden/>
          </w:rPr>
          <w:fldChar w:fldCharType="begin"/>
        </w:r>
        <w:r>
          <w:rPr>
            <w:webHidden/>
          </w:rPr>
          <w:instrText xml:space="preserve"> PAGEREF _Toc77343621 \h </w:instrText>
        </w:r>
        <w:r>
          <w:rPr>
            <w:webHidden/>
          </w:rPr>
        </w:r>
        <w:r>
          <w:rPr>
            <w:webHidden/>
          </w:rPr>
          <w:fldChar w:fldCharType="separate"/>
        </w:r>
        <w:r>
          <w:rPr>
            <w:webHidden/>
          </w:rPr>
          <w:t>8</w:t>
        </w:r>
        <w:r>
          <w:rPr>
            <w:webHidden/>
          </w:rPr>
          <w:fldChar w:fldCharType="end"/>
        </w:r>
      </w:hyperlink>
    </w:p>
    <w:p w14:paraId="684CC4A0" w14:textId="426CDA23" w:rsidR="00240B3E" w:rsidRDefault="00240B3E">
      <w:pPr>
        <w:pStyle w:val="TOC2"/>
        <w:rPr>
          <w:rFonts w:asciiTheme="minorHAnsi" w:hAnsiTheme="minorHAnsi" w:cstheme="minorBidi"/>
          <w:spacing w:val="0"/>
          <w:sz w:val="22"/>
          <w:szCs w:val="22"/>
          <w:lang w:val="en-AU" w:eastAsia="en-AU"/>
        </w:rPr>
      </w:pPr>
      <w:hyperlink w:anchor="_Toc77343622" w:history="1">
        <w:r w:rsidRPr="00FC4629">
          <w:rPr>
            <w:rStyle w:val="Hyperlink"/>
          </w:rPr>
          <w:t>2.9</w:t>
        </w:r>
        <w:r>
          <w:rPr>
            <w:rFonts w:asciiTheme="minorHAnsi" w:hAnsiTheme="minorHAnsi" w:cstheme="minorBidi"/>
            <w:spacing w:val="0"/>
            <w:sz w:val="22"/>
            <w:szCs w:val="22"/>
            <w:lang w:val="en-AU" w:eastAsia="en-AU"/>
          </w:rPr>
          <w:tab/>
        </w:r>
        <w:r w:rsidRPr="00FC4629">
          <w:rPr>
            <w:rStyle w:val="Hyperlink"/>
          </w:rPr>
          <w:t>Management review</w:t>
        </w:r>
        <w:r>
          <w:rPr>
            <w:webHidden/>
          </w:rPr>
          <w:tab/>
        </w:r>
        <w:r>
          <w:rPr>
            <w:webHidden/>
          </w:rPr>
          <w:fldChar w:fldCharType="begin"/>
        </w:r>
        <w:r>
          <w:rPr>
            <w:webHidden/>
          </w:rPr>
          <w:instrText xml:space="preserve"> PAGEREF _Toc77343622 \h </w:instrText>
        </w:r>
        <w:r>
          <w:rPr>
            <w:webHidden/>
          </w:rPr>
        </w:r>
        <w:r>
          <w:rPr>
            <w:webHidden/>
          </w:rPr>
          <w:fldChar w:fldCharType="separate"/>
        </w:r>
        <w:r>
          <w:rPr>
            <w:webHidden/>
          </w:rPr>
          <w:t>9</w:t>
        </w:r>
        <w:r>
          <w:rPr>
            <w:webHidden/>
          </w:rPr>
          <w:fldChar w:fldCharType="end"/>
        </w:r>
      </w:hyperlink>
    </w:p>
    <w:p w14:paraId="642026D5" w14:textId="4AD35994" w:rsidR="00240B3E" w:rsidRDefault="00240B3E">
      <w:pPr>
        <w:pStyle w:val="TOC2"/>
        <w:rPr>
          <w:rFonts w:asciiTheme="minorHAnsi" w:hAnsiTheme="minorHAnsi" w:cstheme="minorBidi"/>
          <w:spacing w:val="0"/>
          <w:sz w:val="22"/>
          <w:szCs w:val="22"/>
          <w:lang w:val="en-AU" w:eastAsia="en-AU"/>
        </w:rPr>
      </w:pPr>
      <w:hyperlink w:anchor="_Toc77343623" w:history="1">
        <w:r w:rsidRPr="00FC4629">
          <w:rPr>
            <w:rStyle w:val="Hyperlink"/>
          </w:rPr>
          <w:t>2.10</w:t>
        </w:r>
        <w:r>
          <w:rPr>
            <w:rFonts w:asciiTheme="minorHAnsi" w:hAnsiTheme="minorHAnsi" w:cstheme="minorBidi"/>
            <w:spacing w:val="0"/>
            <w:sz w:val="22"/>
            <w:szCs w:val="22"/>
            <w:lang w:val="en-AU" w:eastAsia="en-AU"/>
          </w:rPr>
          <w:tab/>
        </w:r>
        <w:r w:rsidRPr="00FC4629">
          <w:rPr>
            <w:rStyle w:val="Hyperlink"/>
          </w:rPr>
          <w:t>Contracting, subcontracting and witness testing</w:t>
        </w:r>
        <w:r>
          <w:rPr>
            <w:webHidden/>
          </w:rPr>
          <w:tab/>
        </w:r>
        <w:r>
          <w:rPr>
            <w:webHidden/>
          </w:rPr>
          <w:fldChar w:fldCharType="begin"/>
        </w:r>
        <w:r>
          <w:rPr>
            <w:webHidden/>
          </w:rPr>
          <w:instrText xml:space="preserve"> PAGEREF _Toc77343623 \h </w:instrText>
        </w:r>
        <w:r>
          <w:rPr>
            <w:webHidden/>
          </w:rPr>
        </w:r>
        <w:r>
          <w:rPr>
            <w:webHidden/>
          </w:rPr>
          <w:fldChar w:fldCharType="separate"/>
        </w:r>
        <w:r>
          <w:rPr>
            <w:webHidden/>
          </w:rPr>
          <w:t>9</w:t>
        </w:r>
        <w:r>
          <w:rPr>
            <w:webHidden/>
          </w:rPr>
          <w:fldChar w:fldCharType="end"/>
        </w:r>
      </w:hyperlink>
    </w:p>
    <w:p w14:paraId="407EAB1F" w14:textId="5734B302" w:rsidR="00240B3E" w:rsidRDefault="00240B3E">
      <w:pPr>
        <w:pStyle w:val="TOC3"/>
        <w:rPr>
          <w:rFonts w:asciiTheme="minorHAnsi" w:hAnsiTheme="minorHAnsi" w:cstheme="minorBidi"/>
          <w:spacing w:val="0"/>
          <w:sz w:val="22"/>
          <w:szCs w:val="22"/>
          <w:lang w:val="en-AU" w:eastAsia="en-AU"/>
        </w:rPr>
      </w:pPr>
      <w:hyperlink w:anchor="_Toc77343624" w:history="1">
        <w:r w:rsidRPr="00FC4629">
          <w:rPr>
            <w:rStyle w:val="Hyperlink"/>
          </w:rPr>
          <w:t>2.10.1</w:t>
        </w:r>
        <w:r>
          <w:rPr>
            <w:rFonts w:asciiTheme="minorHAnsi" w:hAnsiTheme="minorHAnsi" w:cstheme="minorBidi"/>
            <w:spacing w:val="0"/>
            <w:sz w:val="22"/>
            <w:szCs w:val="22"/>
            <w:lang w:val="en-AU" w:eastAsia="en-AU"/>
          </w:rPr>
          <w:tab/>
        </w:r>
        <w:r w:rsidRPr="00FC4629">
          <w:rPr>
            <w:rStyle w:val="Hyperlink"/>
          </w:rPr>
          <w:t>Contracting</w:t>
        </w:r>
        <w:r>
          <w:rPr>
            <w:webHidden/>
          </w:rPr>
          <w:tab/>
        </w:r>
        <w:r>
          <w:rPr>
            <w:webHidden/>
          </w:rPr>
          <w:fldChar w:fldCharType="begin"/>
        </w:r>
        <w:r>
          <w:rPr>
            <w:webHidden/>
          </w:rPr>
          <w:instrText xml:space="preserve"> PAGEREF _Toc77343624 \h </w:instrText>
        </w:r>
        <w:r>
          <w:rPr>
            <w:webHidden/>
          </w:rPr>
        </w:r>
        <w:r>
          <w:rPr>
            <w:webHidden/>
          </w:rPr>
          <w:fldChar w:fldCharType="separate"/>
        </w:r>
        <w:r>
          <w:rPr>
            <w:webHidden/>
          </w:rPr>
          <w:t>9</w:t>
        </w:r>
        <w:r>
          <w:rPr>
            <w:webHidden/>
          </w:rPr>
          <w:fldChar w:fldCharType="end"/>
        </w:r>
      </w:hyperlink>
    </w:p>
    <w:p w14:paraId="567793C2" w14:textId="529BA840" w:rsidR="00240B3E" w:rsidRDefault="00240B3E">
      <w:pPr>
        <w:pStyle w:val="TOC3"/>
        <w:rPr>
          <w:rFonts w:asciiTheme="minorHAnsi" w:hAnsiTheme="minorHAnsi" w:cstheme="minorBidi"/>
          <w:spacing w:val="0"/>
          <w:sz w:val="22"/>
          <w:szCs w:val="22"/>
          <w:lang w:val="en-AU" w:eastAsia="en-AU"/>
        </w:rPr>
      </w:pPr>
      <w:hyperlink w:anchor="_Toc77343625" w:history="1">
        <w:r w:rsidRPr="00FC4629">
          <w:rPr>
            <w:rStyle w:val="Hyperlink"/>
          </w:rPr>
          <w:t>2.10.2</w:t>
        </w:r>
        <w:r>
          <w:rPr>
            <w:rFonts w:asciiTheme="minorHAnsi" w:hAnsiTheme="minorHAnsi" w:cstheme="minorBidi"/>
            <w:spacing w:val="0"/>
            <w:sz w:val="22"/>
            <w:szCs w:val="22"/>
            <w:lang w:val="en-AU" w:eastAsia="en-AU"/>
          </w:rPr>
          <w:tab/>
        </w:r>
        <w:r w:rsidRPr="00FC4629">
          <w:rPr>
            <w:rStyle w:val="Hyperlink"/>
          </w:rPr>
          <w:t>Subcontracting</w:t>
        </w:r>
        <w:r>
          <w:rPr>
            <w:webHidden/>
          </w:rPr>
          <w:tab/>
        </w:r>
        <w:r>
          <w:rPr>
            <w:webHidden/>
          </w:rPr>
          <w:fldChar w:fldCharType="begin"/>
        </w:r>
        <w:r>
          <w:rPr>
            <w:webHidden/>
          </w:rPr>
          <w:instrText xml:space="preserve"> PAGEREF _Toc77343625 \h </w:instrText>
        </w:r>
        <w:r>
          <w:rPr>
            <w:webHidden/>
          </w:rPr>
        </w:r>
        <w:r>
          <w:rPr>
            <w:webHidden/>
          </w:rPr>
          <w:fldChar w:fldCharType="separate"/>
        </w:r>
        <w:r>
          <w:rPr>
            <w:webHidden/>
          </w:rPr>
          <w:t>9</w:t>
        </w:r>
        <w:r>
          <w:rPr>
            <w:webHidden/>
          </w:rPr>
          <w:fldChar w:fldCharType="end"/>
        </w:r>
      </w:hyperlink>
    </w:p>
    <w:p w14:paraId="446C6EF7" w14:textId="6530E50D" w:rsidR="00240B3E" w:rsidRDefault="00240B3E">
      <w:pPr>
        <w:pStyle w:val="TOC3"/>
        <w:rPr>
          <w:rFonts w:asciiTheme="minorHAnsi" w:hAnsiTheme="minorHAnsi" w:cstheme="minorBidi"/>
          <w:spacing w:val="0"/>
          <w:sz w:val="22"/>
          <w:szCs w:val="22"/>
          <w:lang w:val="en-AU" w:eastAsia="en-AU"/>
        </w:rPr>
      </w:pPr>
      <w:hyperlink w:anchor="_Toc77343626" w:history="1">
        <w:r w:rsidRPr="00FC4629">
          <w:rPr>
            <w:rStyle w:val="Hyperlink"/>
          </w:rPr>
          <w:t>2.10.3</w:t>
        </w:r>
        <w:r>
          <w:rPr>
            <w:rFonts w:asciiTheme="minorHAnsi" w:hAnsiTheme="minorHAnsi" w:cstheme="minorBidi"/>
            <w:spacing w:val="0"/>
            <w:sz w:val="22"/>
            <w:szCs w:val="22"/>
            <w:lang w:val="en-AU" w:eastAsia="en-AU"/>
          </w:rPr>
          <w:tab/>
        </w:r>
        <w:r w:rsidRPr="00FC4629">
          <w:rPr>
            <w:rStyle w:val="Hyperlink"/>
          </w:rPr>
          <w:t>Off-site and Witness testing</w:t>
        </w:r>
        <w:r>
          <w:rPr>
            <w:webHidden/>
          </w:rPr>
          <w:tab/>
        </w:r>
        <w:r>
          <w:rPr>
            <w:webHidden/>
          </w:rPr>
          <w:fldChar w:fldCharType="begin"/>
        </w:r>
        <w:r>
          <w:rPr>
            <w:webHidden/>
          </w:rPr>
          <w:instrText xml:space="preserve"> PAGEREF _Toc77343626 \h </w:instrText>
        </w:r>
        <w:r>
          <w:rPr>
            <w:webHidden/>
          </w:rPr>
        </w:r>
        <w:r>
          <w:rPr>
            <w:webHidden/>
          </w:rPr>
          <w:fldChar w:fldCharType="separate"/>
        </w:r>
        <w:r>
          <w:rPr>
            <w:webHidden/>
          </w:rPr>
          <w:t>9</w:t>
        </w:r>
        <w:r>
          <w:rPr>
            <w:webHidden/>
          </w:rPr>
          <w:fldChar w:fldCharType="end"/>
        </w:r>
      </w:hyperlink>
    </w:p>
    <w:p w14:paraId="0EE9CC61" w14:textId="0EDF6E32" w:rsidR="00240B3E" w:rsidRDefault="00240B3E">
      <w:pPr>
        <w:pStyle w:val="TOC3"/>
        <w:rPr>
          <w:rFonts w:asciiTheme="minorHAnsi" w:hAnsiTheme="minorHAnsi" w:cstheme="minorBidi"/>
          <w:spacing w:val="0"/>
          <w:sz w:val="22"/>
          <w:szCs w:val="22"/>
          <w:lang w:val="en-AU" w:eastAsia="en-AU"/>
        </w:rPr>
      </w:pPr>
      <w:hyperlink w:anchor="_Toc77343627" w:history="1">
        <w:r w:rsidRPr="00FC4629">
          <w:rPr>
            <w:rStyle w:val="Hyperlink"/>
          </w:rPr>
          <w:t>2.10.4</w:t>
        </w:r>
        <w:r>
          <w:rPr>
            <w:rFonts w:asciiTheme="minorHAnsi" w:hAnsiTheme="minorHAnsi" w:cstheme="minorBidi"/>
            <w:spacing w:val="0"/>
            <w:sz w:val="22"/>
            <w:szCs w:val="22"/>
            <w:lang w:val="en-AU" w:eastAsia="en-AU"/>
          </w:rPr>
          <w:tab/>
        </w:r>
        <w:r w:rsidRPr="00FC4629">
          <w:rPr>
            <w:rStyle w:val="Hyperlink"/>
          </w:rPr>
          <w:t>Training and competence</w:t>
        </w:r>
        <w:r>
          <w:rPr>
            <w:webHidden/>
          </w:rPr>
          <w:tab/>
        </w:r>
        <w:r>
          <w:rPr>
            <w:webHidden/>
          </w:rPr>
          <w:fldChar w:fldCharType="begin"/>
        </w:r>
        <w:r>
          <w:rPr>
            <w:webHidden/>
          </w:rPr>
          <w:instrText xml:space="preserve"> PAGEREF _Toc77343627 \h </w:instrText>
        </w:r>
        <w:r>
          <w:rPr>
            <w:webHidden/>
          </w:rPr>
        </w:r>
        <w:r>
          <w:rPr>
            <w:webHidden/>
          </w:rPr>
          <w:fldChar w:fldCharType="separate"/>
        </w:r>
        <w:r>
          <w:rPr>
            <w:webHidden/>
          </w:rPr>
          <w:t>9</w:t>
        </w:r>
        <w:r>
          <w:rPr>
            <w:webHidden/>
          </w:rPr>
          <w:fldChar w:fldCharType="end"/>
        </w:r>
      </w:hyperlink>
    </w:p>
    <w:p w14:paraId="3A526620" w14:textId="255EA500" w:rsidR="00240B3E" w:rsidRDefault="00240B3E">
      <w:pPr>
        <w:pStyle w:val="TOC2"/>
        <w:rPr>
          <w:rFonts w:asciiTheme="minorHAnsi" w:hAnsiTheme="minorHAnsi" w:cstheme="minorBidi"/>
          <w:spacing w:val="0"/>
          <w:sz w:val="22"/>
          <w:szCs w:val="22"/>
          <w:lang w:val="en-AU" w:eastAsia="en-AU"/>
        </w:rPr>
      </w:pPr>
      <w:hyperlink w:anchor="_Toc77343628" w:history="1">
        <w:r w:rsidRPr="00FC4629">
          <w:rPr>
            <w:rStyle w:val="Hyperlink"/>
          </w:rPr>
          <w:t>2.11</w:t>
        </w:r>
        <w:r>
          <w:rPr>
            <w:rFonts w:asciiTheme="minorHAnsi" w:hAnsiTheme="minorHAnsi" w:cstheme="minorBidi"/>
            <w:spacing w:val="0"/>
            <w:sz w:val="22"/>
            <w:szCs w:val="22"/>
            <w:lang w:val="en-AU" w:eastAsia="en-AU"/>
          </w:rPr>
          <w:tab/>
        </w:r>
        <w:r w:rsidRPr="00FC4629">
          <w:rPr>
            <w:rStyle w:val="Hyperlink"/>
          </w:rPr>
          <w:t>Complaints and appeals (including appeals to IECEx)</w:t>
        </w:r>
        <w:r>
          <w:rPr>
            <w:webHidden/>
          </w:rPr>
          <w:tab/>
        </w:r>
        <w:r>
          <w:rPr>
            <w:webHidden/>
          </w:rPr>
          <w:fldChar w:fldCharType="begin"/>
        </w:r>
        <w:r>
          <w:rPr>
            <w:webHidden/>
          </w:rPr>
          <w:instrText xml:space="preserve"> PAGEREF _Toc77343628 \h </w:instrText>
        </w:r>
        <w:r>
          <w:rPr>
            <w:webHidden/>
          </w:rPr>
        </w:r>
        <w:r>
          <w:rPr>
            <w:webHidden/>
          </w:rPr>
          <w:fldChar w:fldCharType="separate"/>
        </w:r>
        <w:r>
          <w:rPr>
            <w:webHidden/>
          </w:rPr>
          <w:t>9</w:t>
        </w:r>
        <w:r>
          <w:rPr>
            <w:webHidden/>
          </w:rPr>
          <w:fldChar w:fldCharType="end"/>
        </w:r>
      </w:hyperlink>
    </w:p>
    <w:p w14:paraId="0624BF02" w14:textId="27206372" w:rsidR="00240B3E" w:rsidRDefault="00240B3E">
      <w:pPr>
        <w:pStyle w:val="TOC2"/>
        <w:rPr>
          <w:rFonts w:asciiTheme="minorHAnsi" w:hAnsiTheme="minorHAnsi" w:cstheme="minorBidi"/>
          <w:spacing w:val="0"/>
          <w:sz w:val="22"/>
          <w:szCs w:val="22"/>
          <w:lang w:val="en-AU" w:eastAsia="en-AU"/>
        </w:rPr>
      </w:pPr>
      <w:hyperlink w:anchor="_Toc77343629" w:history="1">
        <w:r w:rsidRPr="00FC4629">
          <w:rPr>
            <w:rStyle w:val="Hyperlink"/>
          </w:rPr>
          <w:t>2.12</w:t>
        </w:r>
        <w:r>
          <w:rPr>
            <w:rFonts w:asciiTheme="minorHAnsi" w:hAnsiTheme="minorHAnsi" w:cstheme="minorBidi"/>
            <w:spacing w:val="0"/>
            <w:sz w:val="22"/>
            <w:szCs w:val="22"/>
            <w:lang w:val="en-AU" w:eastAsia="en-AU"/>
          </w:rPr>
          <w:tab/>
        </w:r>
        <w:r w:rsidRPr="00FC4629">
          <w:rPr>
            <w:rStyle w:val="Hyperlink"/>
          </w:rPr>
          <w:t>Impartiality</w:t>
        </w:r>
        <w:r>
          <w:rPr>
            <w:webHidden/>
          </w:rPr>
          <w:tab/>
        </w:r>
        <w:r>
          <w:rPr>
            <w:webHidden/>
          </w:rPr>
          <w:fldChar w:fldCharType="begin"/>
        </w:r>
        <w:r>
          <w:rPr>
            <w:webHidden/>
          </w:rPr>
          <w:instrText xml:space="preserve"> PAGEREF _Toc77343629 \h </w:instrText>
        </w:r>
        <w:r>
          <w:rPr>
            <w:webHidden/>
          </w:rPr>
        </w:r>
        <w:r>
          <w:rPr>
            <w:webHidden/>
          </w:rPr>
          <w:fldChar w:fldCharType="separate"/>
        </w:r>
        <w:r>
          <w:rPr>
            <w:webHidden/>
          </w:rPr>
          <w:t>9</w:t>
        </w:r>
        <w:r>
          <w:rPr>
            <w:webHidden/>
          </w:rPr>
          <w:fldChar w:fldCharType="end"/>
        </w:r>
      </w:hyperlink>
    </w:p>
    <w:p w14:paraId="4AC059FC" w14:textId="62ECD4B1" w:rsidR="00240B3E" w:rsidRDefault="00240B3E">
      <w:pPr>
        <w:pStyle w:val="TOC2"/>
        <w:rPr>
          <w:rFonts w:asciiTheme="minorHAnsi" w:hAnsiTheme="minorHAnsi" w:cstheme="minorBidi"/>
          <w:spacing w:val="0"/>
          <w:sz w:val="22"/>
          <w:szCs w:val="22"/>
          <w:lang w:val="en-AU" w:eastAsia="en-AU"/>
        </w:rPr>
      </w:pPr>
      <w:hyperlink w:anchor="_Toc77343630" w:history="1">
        <w:r w:rsidRPr="00FC4629">
          <w:rPr>
            <w:rStyle w:val="Hyperlink"/>
          </w:rPr>
          <w:t>2.13</w:t>
        </w:r>
        <w:r>
          <w:rPr>
            <w:rFonts w:asciiTheme="minorHAnsi" w:hAnsiTheme="minorHAnsi" w:cstheme="minorBidi"/>
            <w:spacing w:val="0"/>
            <w:sz w:val="22"/>
            <w:szCs w:val="22"/>
            <w:lang w:val="en-AU" w:eastAsia="en-AU"/>
          </w:rPr>
          <w:tab/>
        </w:r>
        <w:r w:rsidRPr="00FC4629">
          <w:rPr>
            <w:rStyle w:val="Hyperlink"/>
          </w:rPr>
          <w:t>Active involvement in development of Decision Sheets</w:t>
        </w:r>
        <w:r>
          <w:rPr>
            <w:webHidden/>
          </w:rPr>
          <w:tab/>
        </w:r>
        <w:r>
          <w:rPr>
            <w:webHidden/>
          </w:rPr>
          <w:fldChar w:fldCharType="begin"/>
        </w:r>
        <w:r>
          <w:rPr>
            <w:webHidden/>
          </w:rPr>
          <w:instrText xml:space="preserve"> PAGEREF _Toc77343630 \h </w:instrText>
        </w:r>
        <w:r>
          <w:rPr>
            <w:webHidden/>
          </w:rPr>
        </w:r>
        <w:r>
          <w:rPr>
            <w:webHidden/>
          </w:rPr>
          <w:fldChar w:fldCharType="separate"/>
        </w:r>
        <w:r>
          <w:rPr>
            <w:webHidden/>
          </w:rPr>
          <w:t>9</w:t>
        </w:r>
        <w:r>
          <w:rPr>
            <w:webHidden/>
          </w:rPr>
          <w:fldChar w:fldCharType="end"/>
        </w:r>
      </w:hyperlink>
    </w:p>
    <w:p w14:paraId="50490378" w14:textId="0391CE2C" w:rsidR="00240B3E" w:rsidRDefault="00240B3E">
      <w:pPr>
        <w:pStyle w:val="TOC2"/>
        <w:rPr>
          <w:rFonts w:asciiTheme="minorHAnsi" w:hAnsiTheme="minorHAnsi" w:cstheme="minorBidi"/>
          <w:spacing w:val="0"/>
          <w:sz w:val="22"/>
          <w:szCs w:val="22"/>
          <w:lang w:val="en-AU" w:eastAsia="en-AU"/>
        </w:rPr>
      </w:pPr>
      <w:hyperlink w:anchor="_Toc77343631" w:history="1">
        <w:r w:rsidRPr="00FC4629">
          <w:rPr>
            <w:rStyle w:val="Hyperlink"/>
          </w:rPr>
          <w:t>2.14</w:t>
        </w:r>
        <w:r>
          <w:rPr>
            <w:rFonts w:asciiTheme="minorHAnsi" w:hAnsiTheme="minorHAnsi" w:cstheme="minorBidi"/>
            <w:spacing w:val="0"/>
            <w:sz w:val="22"/>
            <w:szCs w:val="22"/>
            <w:lang w:val="en-AU" w:eastAsia="en-AU"/>
          </w:rPr>
          <w:tab/>
        </w:r>
        <w:r w:rsidRPr="00FC4629">
          <w:rPr>
            <w:rStyle w:val="Hyperlink"/>
          </w:rPr>
          <w:t>Special facts to be noted</w:t>
        </w:r>
        <w:r>
          <w:rPr>
            <w:webHidden/>
          </w:rPr>
          <w:tab/>
        </w:r>
        <w:r>
          <w:rPr>
            <w:webHidden/>
          </w:rPr>
          <w:fldChar w:fldCharType="begin"/>
        </w:r>
        <w:r>
          <w:rPr>
            <w:webHidden/>
          </w:rPr>
          <w:instrText xml:space="preserve"> PAGEREF _Toc77343631 \h </w:instrText>
        </w:r>
        <w:r>
          <w:rPr>
            <w:webHidden/>
          </w:rPr>
        </w:r>
        <w:r>
          <w:rPr>
            <w:webHidden/>
          </w:rPr>
          <w:fldChar w:fldCharType="separate"/>
        </w:r>
        <w:r>
          <w:rPr>
            <w:webHidden/>
          </w:rPr>
          <w:t>10</w:t>
        </w:r>
        <w:r>
          <w:rPr>
            <w:webHidden/>
          </w:rPr>
          <w:fldChar w:fldCharType="end"/>
        </w:r>
      </w:hyperlink>
    </w:p>
    <w:p w14:paraId="1C16F427" w14:textId="74408D1D" w:rsidR="00240B3E" w:rsidRDefault="00240B3E">
      <w:pPr>
        <w:pStyle w:val="TOC2"/>
        <w:rPr>
          <w:rFonts w:asciiTheme="minorHAnsi" w:hAnsiTheme="minorHAnsi" w:cstheme="minorBidi"/>
          <w:spacing w:val="0"/>
          <w:sz w:val="22"/>
          <w:szCs w:val="22"/>
          <w:lang w:val="en-AU" w:eastAsia="en-AU"/>
        </w:rPr>
      </w:pPr>
      <w:hyperlink w:anchor="_Toc77343632" w:history="1">
        <w:r w:rsidRPr="00FC4629">
          <w:rPr>
            <w:rStyle w:val="Hyperlink"/>
          </w:rPr>
          <w:t>2.15</w:t>
        </w:r>
        <w:r>
          <w:rPr>
            <w:rFonts w:asciiTheme="minorHAnsi" w:hAnsiTheme="minorHAnsi" w:cstheme="minorBidi"/>
            <w:spacing w:val="0"/>
            <w:sz w:val="22"/>
            <w:szCs w:val="22"/>
            <w:lang w:val="en-AU" w:eastAsia="en-AU"/>
          </w:rPr>
          <w:tab/>
        </w:r>
        <w:r w:rsidRPr="00FC4629">
          <w:rPr>
            <w:rStyle w:val="Hyperlink"/>
          </w:rPr>
          <w:t>Supporting documentation</w:t>
        </w:r>
        <w:r>
          <w:rPr>
            <w:webHidden/>
          </w:rPr>
          <w:tab/>
        </w:r>
        <w:r>
          <w:rPr>
            <w:webHidden/>
          </w:rPr>
          <w:fldChar w:fldCharType="begin"/>
        </w:r>
        <w:r>
          <w:rPr>
            <w:webHidden/>
          </w:rPr>
          <w:instrText xml:space="preserve"> PAGEREF _Toc77343632 \h </w:instrText>
        </w:r>
        <w:r>
          <w:rPr>
            <w:webHidden/>
          </w:rPr>
        </w:r>
        <w:r>
          <w:rPr>
            <w:webHidden/>
          </w:rPr>
          <w:fldChar w:fldCharType="separate"/>
        </w:r>
        <w:r>
          <w:rPr>
            <w:webHidden/>
          </w:rPr>
          <w:t>10</w:t>
        </w:r>
        <w:r>
          <w:rPr>
            <w:webHidden/>
          </w:rPr>
          <w:fldChar w:fldCharType="end"/>
        </w:r>
      </w:hyperlink>
    </w:p>
    <w:p w14:paraId="37A142AD" w14:textId="218ADCA9" w:rsidR="00240B3E" w:rsidRDefault="00240B3E">
      <w:pPr>
        <w:pStyle w:val="TOC2"/>
        <w:rPr>
          <w:rFonts w:asciiTheme="minorHAnsi" w:hAnsiTheme="minorHAnsi" w:cstheme="minorBidi"/>
          <w:spacing w:val="0"/>
          <w:sz w:val="22"/>
          <w:szCs w:val="22"/>
          <w:lang w:val="en-AU" w:eastAsia="en-AU"/>
        </w:rPr>
      </w:pPr>
      <w:hyperlink w:anchor="_Toc77343633" w:history="1">
        <w:r w:rsidRPr="00FC4629">
          <w:rPr>
            <w:rStyle w:val="Hyperlink"/>
          </w:rPr>
          <w:t>2.16</w:t>
        </w:r>
        <w:r>
          <w:rPr>
            <w:rFonts w:asciiTheme="minorHAnsi" w:hAnsiTheme="minorHAnsi" w:cstheme="minorBidi"/>
            <w:spacing w:val="0"/>
            <w:sz w:val="22"/>
            <w:szCs w:val="22"/>
            <w:lang w:val="en-AU" w:eastAsia="en-AU"/>
          </w:rPr>
          <w:tab/>
        </w:r>
        <w:r w:rsidRPr="00FC4629">
          <w:rPr>
            <w:rStyle w:val="Hyperlink"/>
          </w:rPr>
          <w:t>Recommendations</w:t>
        </w:r>
        <w:r>
          <w:rPr>
            <w:webHidden/>
          </w:rPr>
          <w:tab/>
        </w:r>
        <w:r>
          <w:rPr>
            <w:webHidden/>
          </w:rPr>
          <w:fldChar w:fldCharType="begin"/>
        </w:r>
        <w:r>
          <w:rPr>
            <w:webHidden/>
          </w:rPr>
          <w:instrText xml:space="preserve"> PAGEREF _Toc77343633 \h </w:instrText>
        </w:r>
        <w:r>
          <w:rPr>
            <w:webHidden/>
          </w:rPr>
        </w:r>
        <w:r>
          <w:rPr>
            <w:webHidden/>
          </w:rPr>
          <w:fldChar w:fldCharType="separate"/>
        </w:r>
        <w:r>
          <w:rPr>
            <w:webHidden/>
          </w:rPr>
          <w:t>10</w:t>
        </w:r>
        <w:r>
          <w:rPr>
            <w:webHidden/>
          </w:rPr>
          <w:fldChar w:fldCharType="end"/>
        </w:r>
      </w:hyperlink>
    </w:p>
    <w:p w14:paraId="4087BDC4" w14:textId="1B32A83D" w:rsidR="00240B3E" w:rsidRDefault="00240B3E">
      <w:pPr>
        <w:pStyle w:val="TOC1"/>
        <w:rPr>
          <w:rFonts w:asciiTheme="minorHAnsi" w:hAnsiTheme="minorHAnsi" w:cstheme="minorBidi"/>
          <w:spacing w:val="0"/>
          <w:sz w:val="22"/>
          <w:szCs w:val="22"/>
          <w:lang w:val="en-AU" w:eastAsia="en-AU"/>
        </w:rPr>
      </w:pPr>
      <w:hyperlink w:anchor="_Toc77343634" w:history="1">
        <w:r w:rsidRPr="00FC4629">
          <w:rPr>
            <w:rStyle w:val="Hyperlink"/>
          </w:rPr>
          <w:t>3</w:t>
        </w:r>
        <w:r>
          <w:rPr>
            <w:rFonts w:asciiTheme="minorHAnsi" w:hAnsiTheme="minorHAnsi" w:cstheme="minorBidi"/>
            <w:spacing w:val="0"/>
            <w:sz w:val="22"/>
            <w:szCs w:val="22"/>
            <w:lang w:val="en-AU" w:eastAsia="en-AU"/>
          </w:rPr>
          <w:tab/>
        </w:r>
        <w:r w:rsidRPr="00FC4629">
          <w:rPr>
            <w:rStyle w:val="Hyperlink"/>
          </w:rPr>
          <w:t>ExCB for IECEx Certified Equipment Scheme</w:t>
        </w:r>
        <w:r>
          <w:rPr>
            <w:webHidden/>
          </w:rPr>
          <w:tab/>
        </w:r>
        <w:r>
          <w:rPr>
            <w:webHidden/>
          </w:rPr>
          <w:fldChar w:fldCharType="begin"/>
        </w:r>
        <w:r>
          <w:rPr>
            <w:webHidden/>
          </w:rPr>
          <w:instrText xml:space="preserve"> PAGEREF _Toc77343634 \h </w:instrText>
        </w:r>
        <w:r>
          <w:rPr>
            <w:webHidden/>
          </w:rPr>
        </w:r>
        <w:r>
          <w:rPr>
            <w:webHidden/>
          </w:rPr>
          <w:fldChar w:fldCharType="separate"/>
        </w:r>
        <w:r>
          <w:rPr>
            <w:webHidden/>
          </w:rPr>
          <w:t>11</w:t>
        </w:r>
        <w:r>
          <w:rPr>
            <w:webHidden/>
          </w:rPr>
          <w:fldChar w:fldCharType="end"/>
        </w:r>
      </w:hyperlink>
    </w:p>
    <w:p w14:paraId="3287D6A7" w14:textId="4A646F86" w:rsidR="00240B3E" w:rsidRDefault="00240B3E">
      <w:pPr>
        <w:pStyle w:val="TOC2"/>
        <w:rPr>
          <w:rFonts w:asciiTheme="minorHAnsi" w:hAnsiTheme="minorHAnsi" w:cstheme="minorBidi"/>
          <w:spacing w:val="0"/>
          <w:sz w:val="22"/>
          <w:szCs w:val="22"/>
          <w:lang w:val="en-AU" w:eastAsia="en-AU"/>
        </w:rPr>
      </w:pPr>
      <w:hyperlink w:anchor="_Toc77343635" w:history="1">
        <w:r w:rsidRPr="00FC4629">
          <w:rPr>
            <w:rStyle w:val="Hyperlink"/>
          </w:rPr>
          <w:t>3.1</w:t>
        </w:r>
        <w:r>
          <w:rPr>
            <w:rFonts w:asciiTheme="minorHAnsi" w:hAnsiTheme="minorHAnsi" w:cstheme="minorBidi"/>
            <w:spacing w:val="0"/>
            <w:sz w:val="22"/>
            <w:szCs w:val="22"/>
            <w:lang w:val="en-AU" w:eastAsia="en-AU"/>
          </w:rPr>
          <w:tab/>
        </w:r>
        <w:r w:rsidRPr="00FC4629">
          <w:rPr>
            <w:rStyle w:val="Hyperlink"/>
          </w:rPr>
          <w:t>Assessment references</w:t>
        </w:r>
        <w:r>
          <w:rPr>
            <w:webHidden/>
          </w:rPr>
          <w:tab/>
        </w:r>
        <w:r>
          <w:rPr>
            <w:webHidden/>
          </w:rPr>
          <w:fldChar w:fldCharType="begin"/>
        </w:r>
        <w:r>
          <w:rPr>
            <w:webHidden/>
          </w:rPr>
          <w:instrText xml:space="preserve"> PAGEREF _Toc77343635 \h </w:instrText>
        </w:r>
        <w:r>
          <w:rPr>
            <w:webHidden/>
          </w:rPr>
        </w:r>
        <w:r>
          <w:rPr>
            <w:webHidden/>
          </w:rPr>
          <w:fldChar w:fldCharType="separate"/>
        </w:r>
        <w:r>
          <w:rPr>
            <w:webHidden/>
          </w:rPr>
          <w:t>11</w:t>
        </w:r>
        <w:r>
          <w:rPr>
            <w:webHidden/>
          </w:rPr>
          <w:fldChar w:fldCharType="end"/>
        </w:r>
      </w:hyperlink>
    </w:p>
    <w:p w14:paraId="2042A554" w14:textId="37B27A0B" w:rsidR="00240B3E" w:rsidRDefault="00240B3E">
      <w:pPr>
        <w:pStyle w:val="TOC3"/>
        <w:rPr>
          <w:rFonts w:asciiTheme="minorHAnsi" w:hAnsiTheme="minorHAnsi" w:cstheme="minorBidi"/>
          <w:spacing w:val="0"/>
          <w:sz w:val="22"/>
          <w:szCs w:val="22"/>
          <w:lang w:val="en-AU" w:eastAsia="en-AU"/>
        </w:rPr>
      </w:pPr>
      <w:hyperlink w:anchor="_Toc77343636" w:history="1">
        <w:r w:rsidRPr="00FC4629">
          <w:rPr>
            <w:rStyle w:val="Hyperlink"/>
          </w:rPr>
          <w:t>3.1.1</w:t>
        </w:r>
        <w:r>
          <w:rPr>
            <w:rFonts w:asciiTheme="minorHAnsi" w:hAnsiTheme="minorHAnsi" w:cstheme="minorBidi"/>
            <w:spacing w:val="0"/>
            <w:sz w:val="22"/>
            <w:szCs w:val="22"/>
            <w:lang w:val="en-AU" w:eastAsia="en-AU"/>
          </w:rPr>
          <w:tab/>
        </w:r>
        <w:r w:rsidRPr="00FC4629">
          <w:rPr>
            <w:rStyle w:val="Hyperlink"/>
          </w:rPr>
          <w:t>General references</w:t>
        </w:r>
        <w:r>
          <w:rPr>
            <w:webHidden/>
          </w:rPr>
          <w:tab/>
        </w:r>
        <w:r>
          <w:rPr>
            <w:webHidden/>
          </w:rPr>
          <w:fldChar w:fldCharType="begin"/>
        </w:r>
        <w:r>
          <w:rPr>
            <w:webHidden/>
          </w:rPr>
          <w:instrText xml:space="preserve"> PAGEREF _Toc77343636 \h </w:instrText>
        </w:r>
        <w:r>
          <w:rPr>
            <w:webHidden/>
          </w:rPr>
        </w:r>
        <w:r>
          <w:rPr>
            <w:webHidden/>
          </w:rPr>
          <w:fldChar w:fldCharType="separate"/>
        </w:r>
        <w:r>
          <w:rPr>
            <w:webHidden/>
          </w:rPr>
          <w:t>11</w:t>
        </w:r>
        <w:r>
          <w:rPr>
            <w:webHidden/>
          </w:rPr>
          <w:fldChar w:fldCharType="end"/>
        </w:r>
      </w:hyperlink>
    </w:p>
    <w:p w14:paraId="37CD4721" w14:textId="17FB18E5" w:rsidR="00240B3E" w:rsidRDefault="00240B3E">
      <w:pPr>
        <w:pStyle w:val="TOC3"/>
        <w:rPr>
          <w:rFonts w:asciiTheme="minorHAnsi" w:hAnsiTheme="minorHAnsi" w:cstheme="minorBidi"/>
          <w:spacing w:val="0"/>
          <w:sz w:val="22"/>
          <w:szCs w:val="22"/>
          <w:lang w:val="en-AU" w:eastAsia="en-AU"/>
        </w:rPr>
      </w:pPr>
      <w:hyperlink w:anchor="_Toc77343637" w:history="1">
        <w:r w:rsidRPr="00FC4629">
          <w:rPr>
            <w:rStyle w:val="Hyperlink"/>
          </w:rPr>
          <w:t>3.1.2</w:t>
        </w:r>
        <w:r>
          <w:rPr>
            <w:rFonts w:asciiTheme="minorHAnsi" w:hAnsiTheme="minorHAnsi" w:cstheme="minorBidi"/>
            <w:spacing w:val="0"/>
            <w:sz w:val="22"/>
            <w:szCs w:val="22"/>
            <w:lang w:val="en-AU" w:eastAsia="en-AU"/>
          </w:rPr>
          <w:tab/>
        </w:r>
        <w:r w:rsidRPr="00FC4629">
          <w:rPr>
            <w:rStyle w:val="Hyperlink"/>
          </w:rPr>
          <w:t>Additional references applied for this assessment</w:t>
        </w:r>
        <w:r>
          <w:rPr>
            <w:webHidden/>
          </w:rPr>
          <w:tab/>
        </w:r>
        <w:r>
          <w:rPr>
            <w:webHidden/>
          </w:rPr>
          <w:fldChar w:fldCharType="begin"/>
        </w:r>
        <w:r>
          <w:rPr>
            <w:webHidden/>
          </w:rPr>
          <w:instrText xml:space="preserve"> PAGEREF _Toc77343637 \h </w:instrText>
        </w:r>
        <w:r>
          <w:rPr>
            <w:webHidden/>
          </w:rPr>
        </w:r>
        <w:r>
          <w:rPr>
            <w:webHidden/>
          </w:rPr>
          <w:fldChar w:fldCharType="separate"/>
        </w:r>
        <w:r>
          <w:rPr>
            <w:webHidden/>
          </w:rPr>
          <w:t>11</w:t>
        </w:r>
        <w:r>
          <w:rPr>
            <w:webHidden/>
          </w:rPr>
          <w:fldChar w:fldCharType="end"/>
        </w:r>
      </w:hyperlink>
    </w:p>
    <w:p w14:paraId="592E9EFE" w14:textId="16347551" w:rsidR="00240B3E" w:rsidRDefault="00240B3E">
      <w:pPr>
        <w:pStyle w:val="TOC2"/>
        <w:rPr>
          <w:rFonts w:asciiTheme="minorHAnsi" w:hAnsiTheme="minorHAnsi" w:cstheme="minorBidi"/>
          <w:spacing w:val="0"/>
          <w:sz w:val="22"/>
          <w:szCs w:val="22"/>
          <w:lang w:val="en-AU" w:eastAsia="en-AU"/>
        </w:rPr>
      </w:pPr>
      <w:hyperlink w:anchor="_Toc77343638" w:history="1">
        <w:r w:rsidRPr="00FC4629">
          <w:rPr>
            <w:rStyle w:val="Hyperlink"/>
          </w:rPr>
          <w:t>3.2</w:t>
        </w:r>
        <w:r>
          <w:rPr>
            <w:rFonts w:asciiTheme="minorHAnsi" w:hAnsiTheme="minorHAnsi" w:cstheme="minorBidi"/>
            <w:spacing w:val="0"/>
            <w:sz w:val="22"/>
            <w:szCs w:val="22"/>
            <w:lang w:val="en-AU" w:eastAsia="en-AU"/>
          </w:rPr>
          <w:tab/>
        </w:r>
        <w:r w:rsidRPr="00FC4629">
          <w:rPr>
            <w:rStyle w:val="Hyperlink"/>
          </w:rPr>
          <w:t>Candidate ExCB persons interviewed</w:t>
        </w:r>
        <w:r>
          <w:rPr>
            <w:webHidden/>
          </w:rPr>
          <w:tab/>
        </w:r>
        <w:r>
          <w:rPr>
            <w:webHidden/>
          </w:rPr>
          <w:fldChar w:fldCharType="begin"/>
        </w:r>
        <w:r>
          <w:rPr>
            <w:webHidden/>
          </w:rPr>
          <w:instrText xml:space="preserve"> PAGEREF _Toc77343638 \h </w:instrText>
        </w:r>
        <w:r>
          <w:rPr>
            <w:webHidden/>
          </w:rPr>
        </w:r>
        <w:r>
          <w:rPr>
            <w:webHidden/>
          </w:rPr>
          <w:fldChar w:fldCharType="separate"/>
        </w:r>
        <w:r>
          <w:rPr>
            <w:webHidden/>
          </w:rPr>
          <w:t>11</w:t>
        </w:r>
        <w:r>
          <w:rPr>
            <w:webHidden/>
          </w:rPr>
          <w:fldChar w:fldCharType="end"/>
        </w:r>
      </w:hyperlink>
    </w:p>
    <w:p w14:paraId="6C966697" w14:textId="19A39269" w:rsidR="00240B3E" w:rsidRDefault="00240B3E">
      <w:pPr>
        <w:pStyle w:val="TOC2"/>
        <w:rPr>
          <w:rFonts w:asciiTheme="minorHAnsi" w:hAnsiTheme="minorHAnsi" w:cstheme="minorBidi"/>
          <w:spacing w:val="0"/>
          <w:sz w:val="22"/>
          <w:szCs w:val="22"/>
          <w:lang w:val="en-AU" w:eastAsia="en-AU"/>
        </w:rPr>
      </w:pPr>
      <w:hyperlink w:anchor="_Toc77343639" w:history="1">
        <w:r w:rsidRPr="00FC4629">
          <w:rPr>
            <w:rStyle w:val="Hyperlink"/>
          </w:rPr>
          <w:t>3.3</w:t>
        </w:r>
        <w:r>
          <w:rPr>
            <w:rFonts w:asciiTheme="minorHAnsi" w:hAnsiTheme="minorHAnsi" w:cstheme="minorBidi"/>
            <w:spacing w:val="0"/>
            <w:sz w:val="22"/>
            <w:szCs w:val="22"/>
            <w:lang w:val="en-AU" w:eastAsia="en-AU"/>
          </w:rPr>
          <w:tab/>
        </w:r>
        <w:r w:rsidRPr="00FC4629">
          <w:rPr>
            <w:rStyle w:val="Hyperlink"/>
          </w:rPr>
          <w:t>Associated ExTL(s)</w:t>
        </w:r>
        <w:r>
          <w:rPr>
            <w:webHidden/>
          </w:rPr>
          <w:tab/>
        </w:r>
        <w:r>
          <w:rPr>
            <w:webHidden/>
          </w:rPr>
          <w:fldChar w:fldCharType="begin"/>
        </w:r>
        <w:r>
          <w:rPr>
            <w:webHidden/>
          </w:rPr>
          <w:instrText xml:space="preserve"> PAGEREF _Toc77343639 \h </w:instrText>
        </w:r>
        <w:r>
          <w:rPr>
            <w:webHidden/>
          </w:rPr>
        </w:r>
        <w:r>
          <w:rPr>
            <w:webHidden/>
          </w:rPr>
          <w:fldChar w:fldCharType="separate"/>
        </w:r>
        <w:r>
          <w:rPr>
            <w:webHidden/>
          </w:rPr>
          <w:t>12</w:t>
        </w:r>
        <w:r>
          <w:rPr>
            <w:webHidden/>
          </w:rPr>
          <w:fldChar w:fldCharType="end"/>
        </w:r>
      </w:hyperlink>
    </w:p>
    <w:p w14:paraId="60EA9368" w14:textId="7E9AE0E5" w:rsidR="00240B3E" w:rsidRDefault="00240B3E">
      <w:pPr>
        <w:pStyle w:val="TOC2"/>
        <w:rPr>
          <w:rFonts w:asciiTheme="minorHAnsi" w:hAnsiTheme="minorHAnsi" w:cstheme="minorBidi"/>
          <w:spacing w:val="0"/>
          <w:sz w:val="22"/>
          <w:szCs w:val="22"/>
          <w:lang w:val="en-AU" w:eastAsia="en-AU"/>
        </w:rPr>
      </w:pPr>
      <w:hyperlink w:anchor="_Toc77343640" w:history="1">
        <w:r w:rsidRPr="00FC4629">
          <w:rPr>
            <w:rStyle w:val="Hyperlink"/>
          </w:rPr>
          <w:t>3.4</w:t>
        </w:r>
        <w:r>
          <w:rPr>
            <w:rFonts w:asciiTheme="minorHAnsi" w:hAnsiTheme="minorHAnsi" w:cstheme="minorBidi"/>
            <w:spacing w:val="0"/>
            <w:sz w:val="22"/>
            <w:szCs w:val="22"/>
            <w:lang w:val="en-AU" w:eastAsia="en-AU"/>
          </w:rPr>
          <w:tab/>
        </w:r>
        <w:r w:rsidRPr="00FC4629">
          <w:rPr>
            <w:rStyle w:val="Hyperlink"/>
          </w:rPr>
          <w:t>Associated certification functions</w:t>
        </w:r>
        <w:r>
          <w:rPr>
            <w:webHidden/>
          </w:rPr>
          <w:tab/>
        </w:r>
        <w:r>
          <w:rPr>
            <w:webHidden/>
          </w:rPr>
          <w:fldChar w:fldCharType="begin"/>
        </w:r>
        <w:r>
          <w:rPr>
            <w:webHidden/>
          </w:rPr>
          <w:instrText xml:space="preserve"> PAGEREF _Toc77343640 \h </w:instrText>
        </w:r>
        <w:r>
          <w:rPr>
            <w:webHidden/>
          </w:rPr>
        </w:r>
        <w:r>
          <w:rPr>
            <w:webHidden/>
          </w:rPr>
          <w:fldChar w:fldCharType="separate"/>
        </w:r>
        <w:r>
          <w:rPr>
            <w:webHidden/>
          </w:rPr>
          <w:t>12</w:t>
        </w:r>
        <w:r>
          <w:rPr>
            <w:webHidden/>
          </w:rPr>
          <w:fldChar w:fldCharType="end"/>
        </w:r>
      </w:hyperlink>
    </w:p>
    <w:p w14:paraId="2225F3FF" w14:textId="625D29A4" w:rsidR="00240B3E" w:rsidRDefault="00240B3E">
      <w:pPr>
        <w:pStyle w:val="TOC2"/>
        <w:rPr>
          <w:rFonts w:asciiTheme="minorHAnsi" w:hAnsiTheme="minorHAnsi" w:cstheme="minorBidi"/>
          <w:spacing w:val="0"/>
          <w:sz w:val="22"/>
          <w:szCs w:val="22"/>
          <w:lang w:val="en-AU" w:eastAsia="en-AU"/>
        </w:rPr>
      </w:pPr>
      <w:hyperlink w:anchor="_Toc77343641" w:history="1">
        <w:r w:rsidRPr="00FC4629">
          <w:rPr>
            <w:rStyle w:val="Hyperlink"/>
          </w:rPr>
          <w:t>3.5</w:t>
        </w:r>
        <w:r>
          <w:rPr>
            <w:rFonts w:asciiTheme="minorHAnsi" w:hAnsiTheme="minorHAnsi" w:cstheme="minorBidi"/>
            <w:spacing w:val="0"/>
            <w:sz w:val="22"/>
            <w:szCs w:val="22"/>
            <w:lang w:val="en-AU" w:eastAsia="en-AU"/>
          </w:rPr>
          <w:tab/>
        </w:r>
        <w:r w:rsidRPr="00FC4629">
          <w:rPr>
            <w:rStyle w:val="Hyperlink"/>
          </w:rPr>
          <w:t>National marks and certificates</w:t>
        </w:r>
        <w:r>
          <w:rPr>
            <w:webHidden/>
          </w:rPr>
          <w:tab/>
        </w:r>
        <w:r>
          <w:rPr>
            <w:webHidden/>
          </w:rPr>
          <w:fldChar w:fldCharType="begin"/>
        </w:r>
        <w:r>
          <w:rPr>
            <w:webHidden/>
          </w:rPr>
          <w:instrText xml:space="preserve"> PAGEREF _Toc77343641 \h </w:instrText>
        </w:r>
        <w:r>
          <w:rPr>
            <w:webHidden/>
          </w:rPr>
        </w:r>
        <w:r>
          <w:rPr>
            <w:webHidden/>
          </w:rPr>
          <w:fldChar w:fldCharType="separate"/>
        </w:r>
        <w:r>
          <w:rPr>
            <w:webHidden/>
          </w:rPr>
          <w:t>12</w:t>
        </w:r>
        <w:r>
          <w:rPr>
            <w:webHidden/>
          </w:rPr>
          <w:fldChar w:fldCharType="end"/>
        </w:r>
      </w:hyperlink>
    </w:p>
    <w:p w14:paraId="250E30BD" w14:textId="21A0A9C6" w:rsidR="00240B3E" w:rsidRDefault="00240B3E">
      <w:pPr>
        <w:pStyle w:val="TOC2"/>
        <w:rPr>
          <w:rFonts w:asciiTheme="minorHAnsi" w:hAnsiTheme="minorHAnsi" w:cstheme="minorBidi"/>
          <w:spacing w:val="0"/>
          <w:sz w:val="22"/>
          <w:szCs w:val="22"/>
          <w:lang w:val="en-AU" w:eastAsia="en-AU"/>
        </w:rPr>
      </w:pPr>
      <w:hyperlink w:anchor="_Toc77343642" w:history="1">
        <w:r w:rsidRPr="00FC4629">
          <w:rPr>
            <w:rStyle w:val="Hyperlink"/>
          </w:rPr>
          <w:t>3.6</w:t>
        </w:r>
        <w:r>
          <w:rPr>
            <w:rFonts w:asciiTheme="minorHAnsi" w:hAnsiTheme="minorHAnsi" w:cstheme="minorBidi"/>
            <w:spacing w:val="0"/>
            <w:sz w:val="22"/>
            <w:szCs w:val="22"/>
            <w:lang w:val="en-AU" w:eastAsia="en-AU"/>
          </w:rPr>
          <w:tab/>
        </w:r>
        <w:r w:rsidRPr="00FC4629">
          <w:rPr>
            <w:rStyle w:val="Hyperlink"/>
          </w:rPr>
          <w:t>Standards accepted</w:t>
        </w:r>
        <w:r>
          <w:rPr>
            <w:webHidden/>
          </w:rPr>
          <w:tab/>
        </w:r>
        <w:r>
          <w:rPr>
            <w:webHidden/>
          </w:rPr>
          <w:fldChar w:fldCharType="begin"/>
        </w:r>
        <w:r>
          <w:rPr>
            <w:webHidden/>
          </w:rPr>
          <w:instrText xml:space="preserve"> PAGEREF _Toc77343642 \h </w:instrText>
        </w:r>
        <w:r>
          <w:rPr>
            <w:webHidden/>
          </w:rPr>
        </w:r>
        <w:r>
          <w:rPr>
            <w:webHidden/>
          </w:rPr>
          <w:fldChar w:fldCharType="separate"/>
        </w:r>
        <w:r>
          <w:rPr>
            <w:webHidden/>
          </w:rPr>
          <w:t>13</w:t>
        </w:r>
        <w:r>
          <w:rPr>
            <w:webHidden/>
          </w:rPr>
          <w:fldChar w:fldCharType="end"/>
        </w:r>
      </w:hyperlink>
    </w:p>
    <w:p w14:paraId="2C7097DB" w14:textId="62D749A9" w:rsidR="00240B3E" w:rsidRDefault="00240B3E">
      <w:pPr>
        <w:pStyle w:val="TOC2"/>
        <w:rPr>
          <w:rFonts w:asciiTheme="minorHAnsi" w:hAnsiTheme="minorHAnsi" w:cstheme="minorBidi"/>
          <w:spacing w:val="0"/>
          <w:sz w:val="22"/>
          <w:szCs w:val="22"/>
          <w:lang w:val="en-AU" w:eastAsia="en-AU"/>
        </w:rPr>
      </w:pPr>
      <w:hyperlink w:anchor="_Toc77343643" w:history="1">
        <w:r w:rsidRPr="00FC4629">
          <w:rPr>
            <w:rStyle w:val="Hyperlink"/>
          </w:rPr>
          <w:t>3.7</w:t>
        </w:r>
        <w:r>
          <w:rPr>
            <w:rFonts w:asciiTheme="minorHAnsi" w:hAnsiTheme="minorHAnsi" w:cstheme="minorBidi"/>
            <w:spacing w:val="0"/>
            <w:sz w:val="22"/>
            <w:szCs w:val="22"/>
            <w:lang w:val="en-AU" w:eastAsia="en-AU"/>
          </w:rPr>
          <w:tab/>
        </w:r>
        <w:r w:rsidRPr="00FC4629">
          <w:rPr>
            <w:rStyle w:val="Hyperlink"/>
          </w:rPr>
          <w:t>National differences to IEC standards</w:t>
        </w:r>
        <w:r>
          <w:rPr>
            <w:webHidden/>
          </w:rPr>
          <w:tab/>
        </w:r>
        <w:r>
          <w:rPr>
            <w:webHidden/>
          </w:rPr>
          <w:fldChar w:fldCharType="begin"/>
        </w:r>
        <w:r>
          <w:rPr>
            <w:webHidden/>
          </w:rPr>
          <w:instrText xml:space="preserve"> PAGEREF _Toc77343643 \h </w:instrText>
        </w:r>
        <w:r>
          <w:rPr>
            <w:webHidden/>
          </w:rPr>
        </w:r>
        <w:r>
          <w:rPr>
            <w:webHidden/>
          </w:rPr>
          <w:fldChar w:fldCharType="separate"/>
        </w:r>
        <w:r>
          <w:rPr>
            <w:webHidden/>
          </w:rPr>
          <w:t>13</w:t>
        </w:r>
        <w:r>
          <w:rPr>
            <w:webHidden/>
          </w:rPr>
          <w:fldChar w:fldCharType="end"/>
        </w:r>
      </w:hyperlink>
    </w:p>
    <w:p w14:paraId="767E7430" w14:textId="292FEFB3" w:rsidR="00240B3E" w:rsidRDefault="00240B3E">
      <w:pPr>
        <w:pStyle w:val="TOC2"/>
        <w:rPr>
          <w:rFonts w:asciiTheme="minorHAnsi" w:hAnsiTheme="minorHAnsi" w:cstheme="minorBidi"/>
          <w:spacing w:val="0"/>
          <w:sz w:val="22"/>
          <w:szCs w:val="22"/>
          <w:lang w:val="en-AU" w:eastAsia="en-AU"/>
        </w:rPr>
      </w:pPr>
      <w:hyperlink w:anchor="_Toc77343644" w:history="1">
        <w:r w:rsidRPr="00FC4629">
          <w:rPr>
            <w:rStyle w:val="Hyperlink"/>
          </w:rPr>
          <w:t>3.8</w:t>
        </w:r>
        <w:r>
          <w:rPr>
            <w:rFonts w:asciiTheme="minorHAnsi" w:hAnsiTheme="minorHAnsi" w:cstheme="minorBidi"/>
            <w:spacing w:val="0"/>
            <w:sz w:val="22"/>
            <w:szCs w:val="22"/>
            <w:lang w:val="en-AU" w:eastAsia="en-AU"/>
          </w:rPr>
          <w:tab/>
        </w:r>
        <w:r w:rsidRPr="00FC4629">
          <w:rPr>
            <w:rStyle w:val="Hyperlink"/>
          </w:rPr>
          <w:t>Organisation</w:t>
        </w:r>
        <w:r>
          <w:rPr>
            <w:webHidden/>
          </w:rPr>
          <w:tab/>
        </w:r>
        <w:r>
          <w:rPr>
            <w:webHidden/>
          </w:rPr>
          <w:fldChar w:fldCharType="begin"/>
        </w:r>
        <w:r>
          <w:rPr>
            <w:webHidden/>
          </w:rPr>
          <w:instrText xml:space="preserve"> PAGEREF _Toc77343644 \h </w:instrText>
        </w:r>
        <w:r>
          <w:rPr>
            <w:webHidden/>
          </w:rPr>
        </w:r>
        <w:r>
          <w:rPr>
            <w:webHidden/>
          </w:rPr>
          <w:fldChar w:fldCharType="separate"/>
        </w:r>
        <w:r>
          <w:rPr>
            <w:webHidden/>
          </w:rPr>
          <w:t>13</w:t>
        </w:r>
        <w:r>
          <w:rPr>
            <w:webHidden/>
          </w:rPr>
          <w:fldChar w:fldCharType="end"/>
        </w:r>
      </w:hyperlink>
    </w:p>
    <w:p w14:paraId="6C3C4826" w14:textId="6324A822" w:rsidR="00240B3E" w:rsidRDefault="00240B3E">
      <w:pPr>
        <w:pStyle w:val="TOC3"/>
        <w:rPr>
          <w:rFonts w:asciiTheme="minorHAnsi" w:hAnsiTheme="minorHAnsi" w:cstheme="minorBidi"/>
          <w:spacing w:val="0"/>
          <w:sz w:val="22"/>
          <w:szCs w:val="22"/>
          <w:lang w:val="en-AU" w:eastAsia="en-AU"/>
        </w:rPr>
      </w:pPr>
      <w:hyperlink w:anchor="_Toc77343645" w:history="1">
        <w:r w:rsidRPr="00FC4629">
          <w:rPr>
            <w:rStyle w:val="Hyperlink"/>
          </w:rPr>
          <w:t>3.8.1</w:t>
        </w:r>
        <w:r>
          <w:rPr>
            <w:rFonts w:asciiTheme="minorHAnsi" w:hAnsiTheme="minorHAnsi" w:cstheme="minorBidi"/>
            <w:spacing w:val="0"/>
            <w:sz w:val="22"/>
            <w:szCs w:val="22"/>
            <w:lang w:val="en-AU" w:eastAsia="en-AU"/>
          </w:rPr>
          <w:tab/>
        </w:r>
        <w:r w:rsidRPr="00FC4629">
          <w:rPr>
            <w:rStyle w:val="Hyperlink"/>
          </w:rPr>
          <w:t>Names, titles and experience of the senior executives</w:t>
        </w:r>
        <w:r>
          <w:rPr>
            <w:webHidden/>
          </w:rPr>
          <w:tab/>
        </w:r>
        <w:r>
          <w:rPr>
            <w:webHidden/>
          </w:rPr>
          <w:fldChar w:fldCharType="begin"/>
        </w:r>
        <w:r>
          <w:rPr>
            <w:webHidden/>
          </w:rPr>
          <w:instrText xml:space="preserve"> PAGEREF _Toc77343645 \h </w:instrText>
        </w:r>
        <w:r>
          <w:rPr>
            <w:webHidden/>
          </w:rPr>
        </w:r>
        <w:r>
          <w:rPr>
            <w:webHidden/>
          </w:rPr>
          <w:fldChar w:fldCharType="separate"/>
        </w:r>
        <w:r>
          <w:rPr>
            <w:webHidden/>
          </w:rPr>
          <w:t>13</w:t>
        </w:r>
        <w:r>
          <w:rPr>
            <w:webHidden/>
          </w:rPr>
          <w:fldChar w:fldCharType="end"/>
        </w:r>
      </w:hyperlink>
    </w:p>
    <w:p w14:paraId="5FA8DD9A" w14:textId="5F5CC188" w:rsidR="00240B3E" w:rsidRDefault="00240B3E">
      <w:pPr>
        <w:pStyle w:val="TOC3"/>
        <w:rPr>
          <w:rFonts w:asciiTheme="minorHAnsi" w:hAnsiTheme="minorHAnsi" w:cstheme="minorBidi"/>
          <w:spacing w:val="0"/>
          <w:sz w:val="22"/>
          <w:szCs w:val="22"/>
          <w:lang w:val="en-AU" w:eastAsia="en-AU"/>
        </w:rPr>
      </w:pPr>
      <w:hyperlink w:anchor="_Toc77343646" w:history="1">
        <w:r w:rsidRPr="00FC4629">
          <w:rPr>
            <w:rStyle w:val="Hyperlink"/>
          </w:rPr>
          <w:t>3.8.2</w:t>
        </w:r>
        <w:r>
          <w:rPr>
            <w:rFonts w:asciiTheme="minorHAnsi" w:hAnsiTheme="minorHAnsi" w:cstheme="minorBidi"/>
            <w:spacing w:val="0"/>
            <w:sz w:val="22"/>
            <w:szCs w:val="22"/>
            <w:lang w:val="en-AU" w:eastAsia="en-AU"/>
          </w:rPr>
          <w:tab/>
        </w:r>
        <w:r w:rsidRPr="00FC4629">
          <w:rPr>
            <w:rStyle w:val="Hyperlink"/>
          </w:rPr>
          <w:t>Name, title and experience of the quality management representative</w:t>
        </w:r>
        <w:r>
          <w:rPr>
            <w:webHidden/>
          </w:rPr>
          <w:tab/>
        </w:r>
        <w:r>
          <w:rPr>
            <w:webHidden/>
          </w:rPr>
          <w:fldChar w:fldCharType="begin"/>
        </w:r>
        <w:r>
          <w:rPr>
            <w:webHidden/>
          </w:rPr>
          <w:instrText xml:space="preserve"> PAGEREF _Toc77343646 \h </w:instrText>
        </w:r>
        <w:r>
          <w:rPr>
            <w:webHidden/>
          </w:rPr>
        </w:r>
        <w:r>
          <w:rPr>
            <w:webHidden/>
          </w:rPr>
          <w:fldChar w:fldCharType="separate"/>
        </w:r>
        <w:r>
          <w:rPr>
            <w:webHidden/>
          </w:rPr>
          <w:t>13</w:t>
        </w:r>
        <w:r>
          <w:rPr>
            <w:webHidden/>
          </w:rPr>
          <w:fldChar w:fldCharType="end"/>
        </w:r>
      </w:hyperlink>
    </w:p>
    <w:p w14:paraId="6C4A4A43" w14:textId="4331C166" w:rsidR="00240B3E" w:rsidRDefault="00240B3E">
      <w:pPr>
        <w:pStyle w:val="TOC3"/>
        <w:rPr>
          <w:rFonts w:asciiTheme="minorHAnsi" w:hAnsiTheme="minorHAnsi" w:cstheme="minorBidi"/>
          <w:spacing w:val="0"/>
          <w:sz w:val="22"/>
          <w:szCs w:val="22"/>
          <w:lang w:val="en-AU" w:eastAsia="en-AU"/>
        </w:rPr>
      </w:pPr>
      <w:hyperlink w:anchor="_Toc77343647" w:history="1">
        <w:r w:rsidRPr="00FC4629">
          <w:rPr>
            <w:rStyle w:val="Hyperlink"/>
          </w:rPr>
          <w:t>3.8.3</w:t>
        </w:r>
        <w:r>
          <w:rPr>
            <w:rFonts w:asciiTheme="minorHAnsi" w:hAnsiTheme="minorHAnsi" w:cstheme="minorBidi"/>
            <w:spacing w:val="0"/>
            <w:sz w:val="22"/>
            <w:szCs w:val="22"/>
            <w:lang w:val="en-AU" w:eastAsia="en-AU"/>
          </w:rPr>
          <w:tab/>
        </w:r>
        <w:r w:rsidRPr="00FC4629">
          <w:rPr>
            <w:rStyle w:val="Hyperlink"/>
          </w:rPr>
          <w:t>Name and title of signatories for certification</w:t>
        </w:r>
        <w:r>
          <w:rPr>
            <w:webHidden/>
          </w:rPr>
          <w:tab/>
        </w:r>
        <w:r>
          <w:rPr>
            <w:webHidden/>
          </w:rPr>
          <w:fldChar w:fldCharType="begin"/>
        </w:r>
        <w:r>
          <w:rPr>
            <w:webHidden/>
          </w:rPr>
          <w:instrText xml:space="preserve"> PAGEREF _Toc77343647 \h </w:instrText>
        </w:r>
        <w:r>
          <w:rPr>
            <w:webHidden/>
          </w:rPr>
        </w:r>
        <w:r>
          <w:rPr>
            <w:webHidden/>
          </w:rPr>
          <w:fldChar w:fldCharType="separate"/>
        </w:r>
        <w:r>
          <w:rPr>
            <w:webHidden/>
          </w:rPr>
          <w:t>13</w:t>
        </w:r>
        <w:r>
          <w:rPr>
            <w:webHidden/>
          </w:rPr>
          <w:fldChar w:fldCharType="end"/>
        </w:r>
      </w:hyperlink>
    </w:p>
    <w:p w14:paraId="790FED10" w14:textId="1B2CA675" w:rsidR="00240B3E" w:rsidRDefault="00240B3E">
      <w:pPr>
        <w:pStyle w:val="TOC3"/>
        <w:rPr>
          <w:rFonts w:asciiTheme="minorHAnsi" w:hAnsiTheme="minorHAnsi" w:cstheme="minorBidi"/>
          <w:spacing w:val="0"/>
          <w:sz w:val="22"/>
          <w:szCs w:val="22"/>
          <w:lang w:val="en-AU" w:eastAsia="en-AU"/>
        </w:rPr>
      </w:pPr>
      <w:hyperlink w:anchor="_Toc77343648" w:history="1">
        <w:r w:rsidRPr="00FC4629">
          <w:rPr>
            <w:rStyle w:val="Hyperlink"/>
          </w:rPr>
          <w:t>3.8.4</w:t>
        </w:r>
        <w:r>
          <w:rPr>
            <w:rFonts w:asciiTheme="minorHAnsi" w:hAnsiTheme="minorHAnsi" w:cstheme="minorBidi"/>
            <w:spacing w:val="0"/>
            <w:sz w:val="22"/>
            <w:szCs w:val="22"/>
            <w:lang w:val="en-AU" w:eastAsia="en-AU"/>
          </w:rPr>
          <w:tab/>
        </w:r>
        <w:r w:rsidRPr="00FC4629">
          <w:rPr>
            <w:rStyle w:val="Hyperlink"/>
          </w:rPr>
          <w:t>Other employees in ExCB activity</w:t>
        </w:r>
        <w:r>
          <w:rPr>
            <w:webHidden/>
          </w:rPr>
          <w:tab/>
        </w:r>
        <w:r>
          <w:rPr>
            <w:webHidden/>
          </w:rPr>
          <w:fldChar w:fldCharType="begin"/>
        </w:r>
        <w:r>
          <w:rPr>
            <w:webHidden/>
          </w:rPr>
          <w:instrText xml:space="preserve"> PAGEREF _Toc77343648 \h </w:instrText>
        </w:r>
        <w:r>
          <w:rPr>
            <w:webHidden/>
          </w:rPr>
        </w:r>
        <w:r>
          <w:rPr>
            <w:webHidden/>
          </w:rPr>
          <w:fldChar w:fldCharType="separate"/>
        </w:r>
        <w:r>
          <w:rPr>
            <w:webHidden/>
          </w:rPr>
          <w:t>13</w:t>
        </w:r>
        <w:r>
          <w:rPr>
            <w:webHidden/>
          </w:rPr>
          <w:fldChar w:fldCharType="end"/>
        </w:r>
      </w:hyperlink>
    </w:p>
    <w:p w14:paraId="73068169" w14:textId="18E26FFA" w:rsidR="00240B3E" w:rsidRDefault="00240B3E">
      <w:pPr>
        <w:pStyle w:val="TOC2"/>
        <w:rPr>
          <w:rFonts w:asciiTheme="minorHAnsi" w:hAnsiTheme="minorHAnsi" w:cstheme="minorBidi"/>
          <w:spacing w:val="0"/>
          <w:sz w:val="22"/>
          <w:szCs w:val="22"/>
          <w:lang w:val="en-AU" w:eastAsia="en-AU"/>
        </w:rPr>
      </w:pPr>
      <w:hyperlink w:anchor="_Toc77343649" w:history="1">
        <w:r w:rsidRPr="00FC4629">
          <w:rPr>
            <w:rStyle w:val="Hyperlink"/>
          </w:rPr>
          <w:t>3.9</w:t>
        </w:r>
        <w:r>
          <w:rPr>
            <w:rFonts w:asciiTheme="minorHAnsi" w:hAnsiTheme="minorHAnsi" w:cstheme="minorBidi"/>
            <w:spacing w:val="0"/>
            <w:sz w:val="22"/>
            <w:szCs w:val="22"/>
            <w:lang w:val="en-AU" w:eastAsia="en-AU"/>
          </w:rPr>
          <w:tab/>
        </w:r>
        <w:r w:rsidRPr="00FC4629">
          <w:rPr>
            <w:rStyle w:val="Hyperlink"/>
          </w:rPr>
          <w:t>Organizational structure</w:t>
        </w:r>
        <w:r>
          <w:rPr>
            <w:webHidden/>
          </w:rPr>
          <w:tab/>
        </w:r>
        <w:r>
          <w:rPr>
            <w:webHidden/>
          </w:rPr>
          <w:fldChar w:fldCharType="begin"/>
        </w:r>
        <w:r>
          <w:rPr>
            <w:webHidden/>
          </w:rPr>
          <w:instrText xml:space="preserve"> PAGEREF _Toc77343649 \h </w:instrText>
        </w:r>
        <w:r>
          <w:rPr>
            <w:webHidden/>
          </w:rPr>
        </w:r>
        <w:r>
          <w:rPr>
            <w:webHidden/>
          </w:rPr>
          <w:fldChar w:fldCharType="separate"/>
        </w:r>
        <w:r>
          <w:rPr>
            <w:webHidden/>
          </w:rPr>
          <w:t>13</w:t>
        </w:r>
        <w:r>
          <w:rPr>
            <w:webHidden/>
          </w:rPr>
          <w:fldChar w:fldCharType="end"/>
        </w:r>
      </w:hyperlink>
    </w:p>
    <w:p w14:paraId="5B9F8A0F" w14:textId="79B06B95" w:rsidR="00240B3E" w:rsidRDefault="00240B3E">
      <w:pPr>
        <w:pStyle w:val="TOC2"/>
        <w:rPr>
          <w:rFonts w:asciiTheme="minorHAnsi" w:hAnsiTheme="minorHAnsi" w:cstheme="minorBidi"/>
          <w:spacing w:val="0"/>
          <w:sz w:val="22"/>
          <w:szCs w:val="22"/>
          <w:lang w:val="en-AU" w:eastAsia="en-AU"/>
        </w:rPr>
      </w:pPr>
      <w:hyperlink w:anchor="_Toc77343650" w:history="1">
        <w:r w:rsidRPr="00FC4629">
          <w:rPr>
            <w:rStyle w:val="Hyperlink"/>
          </w:rPr>
          <w:t>3.10</w:t>
        </w:r>
        <w:r>
          <w:rPr>
            <w:rFonts w:asciiTheme="minorHAnsi" w:hAnsiTheme="minorHAnsi" w:cstheme="minorBidi"/>
            <w:spacing w:val="0"/>
            <w:sz w:val="22"/>
            <w:szCs w:val="22"/>
            <w:lang w:val="en-AU" w:eastAsia="en-AU"/>
          </w:rPr>
          <w:tab/>
        </w:r>
        <w:r w:rsidRPr="00FC4629">
          <w:rPr>
            <w:rStyle w:val="Hyperlink"/>
          </w:rPr>
          <w:t>Indemnity insurance</w:t>
        </w:r>
        <w:r>
          <w:rPr>
            <w:webHidden/>
          </w:rPr>
          <w:tab/>
        </w:r>
        <w:r>
          <w:rPr>
            <w:webHidden/>
          </w:rPr>
          <w:fldChar w:fldCharType="begin"/>
        </w:r>
        <w:r>
          <w:rPr>
            <w:webHidden/>
          </w:rPr>
          <w:instrText xml:space="preserve"> PAGEREF _Toc77343650 \h </w:instrText>
        </w:r>
        <w:r>
          <w:rPr>
            <w:webHidden/>
          </w:rPr>
        </w:r>
        <w:r>
          <w:rPr>
            <w:webHidden/>
          </w:rPr>
          <w:fldChar w:fldCharType="separate"/>
        </w:r>
        <w:r>
          <w:rPr>
            <w:webHidden/>
          </w:rPr>
          <w:t>14</w:t>
        </w:r>
        <w:r>
          <w:rPr>
            <w:webHidden/>
          </w:rPr>
          <w:fldChar w:fldCharType="end"/>
        </w:r>
      </w:hyperlink>
    </w:p>
    <w:p w14:paraId="12805777" w14:textId="5437DDA5" w:rsidR="00240B3E" w:rsidRDefault="00240B3E">
      <w:pPr>
        <w:pStyle w:val="TOC2"/>
        <w:rPr>
          <w:rFonts w:asciiTheme="minorHAnsi" w:hAnsiTheme="minorHAnsi" w:cstheme="minorBidi"/>
          <w:spacing w:val="0"/>
          <w:sz w:val="22"/>
          <w:szCs w:val="22"/>
          <w:lang w:val="en-AU" w:eastAsia="en-AU"/>
        </w:rPr>
      </w:pPr>
      <w:hyperlink w:anchor="_Toc77343651" w:history="1">
        <w:r w:rsidRPr="00FC4629">
          <w:rPr>
            <w:rStyle w:val="Hyperlink"/>
          </w:rPr>
          <w:t>3.11</w:t>
        </w:r>
        <w:r>
          <w:rPr>
            <w:rFonts w:asciiTheme="minorHAnsi" w:hAnsiTheme="minorHAnsi" w:cstheme="minorBidi"/>
            <w:spacing w:val="0"/>
            <w:sz w:val="22"/>
            <w:szCs w:val="22"/>
            <w:lang w:val="en-AU" w:eastAsia="en-AU"/>
          </w:rPr>
          <w:tab/>
        </w:r>
        <w:r w:rsidRPr="00FC4629">
          <w:rPr>
            <w:rStyle w:val="Hyperlink"/>
          </w:rPr>
          <w:t>Resources</w:t>
        </w:r>
        <w:r>
          <w:rPr>
            <w:webHidden/>
          </w:rPr>
          <w:tab/>
        </w:r>
        <w:r>
          <w:rPr>
            <w:webHidden/>
          </w:rPr>
          <w:fldChar w:fldCharType="begin"/>
        </w:r>
        <w:r>
          <w:rPr>
            <w:webHidden/>
          </w:rPr>
          <w:instrText xml:space="preserve"> PAGEREF _Toc77343651 \h </w:instrText>
        </w:r>
        <w:r>
          <w:rPr>
            <w:webHidden/>
          </w:rPr>
        </w:r>
        <w:r>
          <w:rPr>
            <w:webHidden/>
          </w:rPr>
          <w:fldChar w:fldCharType="separate"/>
        </w:r>
        <w:r>
          <w:rPr>
            <w:webHidden/>
          </w:rPr>
          <w:t>14</w:t>
        </w:r>
        <w:r>
          <w:rPr>
            <w:webHidden/>
          </w:rPr>
          <w:fldChar w:fldCharType="end"/>
        </w:r>
      </w:hyperlink>
    </w:p>
    <w:p w14:paraId="60A826ED" w14:textId="4BAEAFF7" w:rsidR="00240B3E" w:rsidRDefault="00240B3E">
      <w:pPr>
        <w:pStyle w:val="TOC2"/>
        <w:rPr>
          <w:rFonts w:asciiTheme="minorHAnsi" w:hAnsiTheme="minorHAnsi" w:cstheme="minorBidi"/>
          <w:spacing w:val="0"/>
          <w:sz w:val="22"/>
          <w:szCs w:val="22"/>
          <w:lang w:val="en-AU" w:eastAsia="en-AU"/>
        </w:rPr>
      </w:pPr>
      <w:hyperlink w:anchor="_Toc77343652" w:history="1">
        <w:r w:rsidRPr="00FC4629">
          <w:rPr>
            <w:rStyle w:val="Hyperlink"/>
          </w:rPr>
          <w:t>3.12</w:t>
        </w:r>
        <w:r>
          <w:rPr>
            <w:rFonts w:asciiTheme="minorHAnsi" w:hAnsiTheme="minorHAnsi" w:cstheme="minorBidi"/>
            <w:spacing w:val="0"/>
            <w:sz w:val="22"/>
            <w:szCs w:val="22"/>
            <w:lang w:val="en-AU" w:eastAsia="en-AU"/>
          </w:rPr>
          <w:tab/>
        </w:r>
        <w:r w:rsidRPr="00FC4629">
          <w:rPr>
            <w:rStyle w:val="Hyperlink"/>
          </w:rPr>
          <w:t>Committees (such as governing or advisory boards)</w:t>
        </w:r>
        <w:r>
          <w:rPr>
            <w:webHidden/>
          </w:rPr>
          <w:tab/>
        </w:r>
        <w:r>
          <w:rPr>
            <w:webHidden/>
          </w:rPr>
          <w:fldChar w:fldCharType="begin"/>
        </w:r>
        <w:r>
          <w:rPr>
            <w:webHidden/>
          </w:rPr>
          <w:instrText xml:space="preserve"> PAGEREF _Toc77343652 \h </w:instrText>
        </w:r>
        <w:r>
          <w:rPr>
            <w:webHidden/>
          </w:rPr>
        </w:r>
        <w:r>
          <w:rPr>
            <w:webHidden/>
          </w:rPr>
          <w:fldChar w:fldCharType="separate"/>
        </w:r>
        <w:r>
          <w:rPr>
            <w:webHidden/>
          </w:rPr>
          <w:t>14</w:t>
        </w:r>
        <w:r>
          <w:rPr>
            <w:webHidden/>
          </w:rPr>
          <w:fldChar w:fldCharType="end"/>
        </w:r>
      </w:hyperlink>
    </w:p>
    <w:p w14:paraId="2DEA42DE" w14:textId="589ED4BE" w:rsidR="00240B3E" w:rsidRDefault="00240B3E">
      <w:pPr>
        <w:pStyle w:val="TOC2"/>
        <w:rPr>
          <w:rFonts w:asciiTheme="minorHAnsi" w:hAnsiTheme="minorHAnsi" w:cstheme="minorBidi"/>
          <w:spacing w:val="0"/>
          <w:sz w:val="22"/>
          <w:szCs w:val="22"/>
          <w:lang w:val="en-AU" w:eastAsia="en-AU"/>
        </w:rPr>
      </w:pPr>
      <w:hyperlink w:anchor="_Toc77343653" w:history="1">
        <w:r w:rsidRPr="00FC4629">
          <w:rPr>
            <w:rStyle w:val="Hyperlink"/>
          </w:rPr>
          <w:t>3.13</w:t>
        </w:r>
        <w:r>
          <w:rPr>
            <w:rFonts w:asciiTheme="minorHAnsi" w:hAnsiTheme="minorHAnsi" w:cstheme="minorBidi"/>
            <w:spacing w:val="0"/>
            <w:sz w:val="22"/>
            <w:szCs w:val="22"/>
            <w:lang w:val="en-AU" w:eastAsia="en-AU"/>
          </w:rPr>
          <w:tab/>
        </w:r>
        <w:r w:rsidRPr="00FC4629">
          <w:rPr>
            <w:rStyle w:val="Hyperlink"/>
          </w:rPr>
          <w:t>Certification operations</w:t>
        </w:r>
        <w:r>
          <w:rPr>
            <w:webHidden/>
          </w:rPr>
          <w:tab/>
        </w:r>
        <w:r>
          <w:rPr>
            <w:webHidden/>
          </w:rPr>
          <w:fldChar w:fldCharType="begin"/>
        </w:r>
        <w:r>
          <w:rPr>
            <w:webHidden/>
          </w:rPr>
          <w:instrText xml:space="preserve"> PAGEREF _Toc77343653 \h </w:instrText>
        </w:r>
        <w:r>
          <w:rPr>
            <w:webHidden/>
          </w:rPr>
        </w:r>
        <w:r>
          <w:rPr>
            <w:webHidden/>
          </w:rPr>
          <w:fldChar w:fldCharType="separate"/>
        </w:r>
        <w:r>
          <w:rPr>
            <w:webHidden/>
          </w:rPr>
          <w:t>14</w:t>
        </w:r>
        <w:r>
          <w:rPr>
            <w:webHidden/>
          </w:rPr>
          <w:fldChar w:fldCharType="end"/>
        </w:r>
      </w:hyperlink>
    </w:p>
    <w:p w14:paraId="0F14004A" w14:textId="20CE545A" w:rsidR="00240B3E" w:rsidRDefault="00240B3E">
      <w:pPr>
        <w:pStyle w:val="TOC3"/>
        <w:rPr>
          <w:rFonts w:asciiTheme="minorHAnsi" w:hAnsiTheme="minorHAnsi" w:cstheme="minorBidi"/>
          <w:spacing w:val="0"/>
          <w:sz w:val="22"/>
          <w:szCs w:val="22"/>
          <w:lang w:val="en-AU" w:eastAsia="en-AU"/>
        </w:rPr>
      </w:pPr>
      <w:hyperlink w:anchor="_Toc77343654" w:history="1">
        <w:r w:rsidRPr="00FC4629">
          <w:rPr>
            <w:rStyle w:val="Hyperlink"/>
          </w:rPr>
          <w:t>3.13.1</w:t>
        </w:r>
        <w:r>
          <w:rPr>
            <w:rFonts w:asciiTheme="minorHAnsi" w:hAnsiTheme="minorHAnsi" w:cstheme="minorBidi"/>
            <w:spacing w:val="0"/>
            <w:sz w:val="22"/>
            <w:szCs w:val="22"/>
            <w:lang w:val="en-AU" w:eastAsia="en-AU"/>
          </w:rPr>
          <w:tab/>
        </w:r>
        <w:r w:rsidRPr="00FC4629">
          <w:rPr>
            <w:rStyle w:val="Hyperlink"/>
          </w:rPr>
          <w:t>National approval/certification methods</w:t>
        </w:r>
        <w:r>
          <w:rPr>
            <w:webHidden/>
          </w:rPr>
          <w:tab/>
        </w:r>
        <w:r>
          <w:rPr>
            <w:webHidden/>
          </w:rPr>
          <w:fldChar w:fldCharType="begin"/>
        </w:r>
        <w:r>
          <w:rPr>
            <w:webHidden/>
          </w:rPr>
          <w:instrText xml:space="preserve"> PAGEREF _Toc77343654 \h </w:instrText>
        </w:r>
        <w:r>
          <w:rPr>
            <w:webHidden/>
          </w:rPr>
        </w:r>
        <w:r>
          <w:rPr>
            <w:webHidden/>
          </w:rPr>
          <w:fldChar w:fldCharType="separate"/>
        </w:r>
        <w:r>
          <w:rPr>
            <w:webHidden/>
          </w:rPr>
          <w:t>14</w:t>
        </w:r>
        <w:r>
          <w:rPr>
            <w:webHidden/>
          </w:rPr>
          <w:fldChar w:fldCharType="end"/>
        </w:r>
      </w:hyperlink>
    </w:p>
    <w:p w14:paraId="0D5BCEDC" w14:textId="1CDC9E11" w:rsidR="00240B3E" w:rsidRDefault="00240B3E">
      <w:pPr>
        <w:pStyle w:val="TOC3"/>
        <w:rPr>
          <w:rFonts w:asciiTheme="minorHAnsi" w:hAnsiTheme="minorHAnsi" w:cstheme="minorBidi"/>
          <w:spacing w:val="0"/>
          <w:sz w:val="22"/>
          <w:szCs w:val="22"/>
          <w:lang w:val="en-AU" w:eastAsia="en-AU"/>
        </w:rPr>
      </w:pPr>
      <w:hyperlink w:anchor="_Toc77343655" w:history="1">
        <w:r w:rsidRPr="00FC4629">
          <w:rPr>
            <w:rStyle w:val="Hyperlink"/>
          </w:rPr>
          <w:t>3.13.2</w:t>
        </w:r>
        <w:r>
          <w:rPr>
            <w:rFonts w:asciiTheme="minorHAnsi" w:hAnsiTheme="minorHAnsi" w:cstheme="minorBidi"/>
            <w:spacing w:val="0"/>
            <w:sz w:val="22"/>
            <w:szCs w:val="22"/>
            <w:lang w:val="en-AU" w:eastAsia="en-AU"/>
          </w:rPr>
          <w:tab/>
        </w:r>
        <w:r w:rsidRPr="00FC4629">
          <w:rPr>
            <w:rStyle w:val="Hyperlink"/>
          </w:rPr>
          <w:t>Certification policy</w:t>
        </w:r>
        <w:r>
          <w:rPr>
            <w:webHidden/>
          </w:rPr>
          <w:tab/>
        </w:r>
        <w:r>
          <w:rPr>
            <w:webHidden/>
          </w:rPr>
          <w:fldChar w:fldCharType="begin"/>
        </w:r>
        <w:r>
          <w:rPr>
            <w:webHidden/>
          </w:rPr>
          <w:instrText xml:space="preserve"> PAGEREF _Toc77343655 \h </w:instrText>
        </w:r>
        <w:r>
          <w:rPr>
            <w:webHidden/>
          </w:rPr>
        </w:r>
        <w:r>
          <w:rPr>
            <w:webHidden/>
          </w:rPr>
          <w:fldChar w:fldCharType="separate"/>
        </w:r>
        <w:r>
          <w:rPr>
            <w:webHidden/>
          </w:rPr>
          <w:t>14</w:t>
        </w:r>
        <w:r>
          <w:rPr>
            <w:webHidden/>
          </w:rPr>
          <w:fldChar w:fldCharType="end"/>
        </w:r>
      </w:hyperlink>
    </w:p>
    <w:p w14:paraId="161B7556" w14:textId="21886B14" w:rsidR="00240B3E" w:rsidRDefault="00240B3E">
      <w:pPr>
        <w:pStyle w:val="TOC3"/>
        <w:rPr>
          <w:rFonts w:asciiTheme="minorHAnsi" w:hAnsiTheme="minorHAnsi" w:cstheme="minorBidi"/>
          <w:spacing w:val="0"/>
          <w:sz w:val="22"/>
          <w:szCs w:val="22"/>
          <w:lang w:val="en-AU" w:eastAsia="en-AU"/>
        </w:rPr>
      </w:pPr>
      <w:hyperlink w:anchor="_Toc77343656" w:history="1">
        <w:r w:rsidRPr="00FC4629">
          <w:rPr>
            <w:rStyle w:val="Hyperlink"/>
          </w:rPr>
          <w:t>3.13.3</w:t>
        </w:r>
        <w:r>
          <w:rPr>
            <w:rFonts w:asciiTheme="minorHAnsi" w:hAnsiTheme="minorHAnsi" w:cstheme="minorBidi"/>
            <w:spacing w:val="0"/>
            <w:sz w:val="22"/>
            <w:szCs w:val="22"/>
            <w:lang w:val="en-AU" w:eastAsia="en-AU"/>
          </w:rPr>
          <w:tab/>
        </w:r>
        <w:r w:rsidRPr="00FC4629">
          <w:rPr>
            <w:rStyle w:val="Hyperlink"/>
          </w:rPr>
          <w:t>Application for certification</w:t>
        </w:r>
        <w:r>
          <w:rPr>
            <w:webHidden/>
          </w:rPr>
          <w:tab/>
        </w:r>
        <w:r>
          <w:rPr>
            <w:webHidden/>
          </w:rPr>
          <w:fldChar w:fldCharType="begin"/>
        </w:r>
        <w:r>
          <w:rPr>
            <w:webHidden/>
          </w:rPr>
          <w:instrText xml:space="preserve"> PAGEREF _Toc77343656 \h </w:instrText>
        </w:r>
        <w:r>
          <w:rPr>
            <w:webHidden/>
          </w:rPr>
        </w:r>
        <w:r>
          <w:rPr>
            <w:webHidden/>
          </w:rPr>
          <w:fldChar w:fldCharType="separate"/>
        </w:r>
        <w:r>
          <w:rPr>
            <w:webHidden/>
          </w:rPr>
          <w:t>14</w:t>
        </w:r>
        <w:r>
          <w:rPr>
            <w:webHidden/>
          </w:rPr>
          <w:fldChar w:fldCharType="end"/>
        </w:r>
      </w:hyperlink>
    </w:p>
    <w:p w14:paraId="36712C8D" w14:textId="29493F50" w:rsidR="00240B3E" w:rsidRDefault="00240B3E">
      <w:pPr>
        <w:pStyle w:val="TOC3"/>
        <w:rPr>
          <w:rFonts w:asciiTheme="minorHAnsi" w:hAnsiTheme="minorHAnsi" w:cstheme="minorBidi"/>
          <w:spacing w:val="0"/>
          <w:sz w:val="22"/>
          <w:szCs w:val="22"/>
          <w:lang w:val="en-AU" w:eastAsia="en-AU"/>
        </w:rPr>
      </w:pPr>
      <w:hyperlink w:anchor="_Toc77343657" w:history="1">
        <w:r w:rsidRPr="00FC4629">
          <w:rPr>
            <w:rStyle w:val="Hyperlink"/>
          </w:rPr>
          <w:t>3.13.4</w:t>
        </w:r>
        <w:r>
          <w:rPr>
            <w:rFonts w:asciiTheme="minorHAnsi" w:hAnsiTheme="minorHAnsi" w:cstheme="minorBidi"/>
            <w:spacing w:val="0"/>
            <w:sz w:val="22"/>
            <w:szCs w:val="22"/>
            <w:lang w:val="en-AU" w:eastAsia="en-AU"/>
          </w:rPr>
          <w:tab/>
        </w:r>
        <w:r w:rsidRPr="00FC4629">
          <w:rPr>
            <w:rStyle w:val="Hyperlink"/>
          </w:rPr>
          <w:t>Certification decision</w:t>
        </w:r>
        <w:r>
          <w:rPr>
            <w:webHidden/>
          </w:rPr>
          <w:tab/>
        </w:r>
        <w:r>
          <w:rPr>
            <w:webHidden/>
          </w:rPr>
          <w:fldChar w:fldCharType="begin"/>
        </w:r>
        <w:r>
          <w:rPr>
            <w:webHidden/>
          </w:rPr>
          <w:instrText xml:space="preserve"> PAGEREF _Toc77343657 \h </w:instrText>
        </w:r>
        <w:r>
          <w:rPr>
            <w:webHidden/>
          </w:rPr>
        </w:r>
        <w:r>
          <w:rPr>
            <w:webHidden/>
          </w:rPr>
          <w:fldChar w:fldCharType="separate"/>
        </w:r>
        <w:r>
          <w:rPr>
            <w:webHidden/>
          </w:rPr>
          <w:t>14</w:t>
        </w:r>
        <w:r>
          <w:rPr>
            <w:webHidden/>
          </w:rPr>
          <w:fldChar w:fldCharType="end"/>
        </w:r>
      </w:hyperlink>
    </w:p>
    <w:p w14:paraId="2EC6DB90" w14:textId="1D1F1CB8" w:rsidR="00240B3E" w:rsidRDefault="00240B3E">
      <w:pPr>
        <w:pStyle w:val="TOC3"/>
        <w:rPr>
          <w:rFonts w:asciiTheme="minorHAnsi" w:hAnsiTheme="minorHAnsi" w:cstheme="minorBidi"/>
          <w:spacing w:val="0"/>
          <w:sz w:val="22"/>
          <w:szCs w:val="22"/>
          <w:lang w:val="en-AU" w:eastAsia="en-AU"/>
        </w:rPr>
      </w:pPr>
      <w:hyperlink w:anchor="_Toc77343658" w:history="1">
        <w:r w:rsidRPr="00FC4629">
          <w:rPr>
            <w:rStyle w:val="Hyperlink"/>
          </w:rPr>
          <w:t>3.13.5</w:t>
        </w:r>
        <w:r>
          <w:rPr>
            <w:rFonts w:asciiTheme="minorHAnsi" w:hAnsiTheme="minorHAnsi" w:cstheme="minorBidi"/>
            <w:spacing w:val="0"/>
            <w:sz w:val="22"/>
            <w:szCs w:val="22"/>
            <w:lang w:val="en-AU" w:eastAsia="en-AU"/>
          </w:rPr>
          <w:tab/>
        </w:r>
        <w:r w:rsidRPr="00FC4629">
          <w:rPr>
            <w:rStyle w:val="Hyperlink"/>
          </w:rPr>
          <w:t>Suspension and cancellation of certificates</w:t>
        </w:r>
        <w:r>
          <w:rPr>
            <w:webHidden/>
          </w:rPr>
          <w:tab/>
        </w:r>
        <w:r>
          <w:rPr>
            <w:webHidden/>
          </w:rPr>
          <w:fldChar w:fldCharType="begin"/>
        </w:r>
        <w:r>
          <w:rPr>
            <w:webHidden/>
          </w:rPr>
          <w:instrText xml:space="preserve"> PAGEREF _Toc77343658 \h </w:instrText>
        </w:r>
        <w:r>
          <w:rPr>
            <w:webHidden/>
          </w:rPr>
        </w:r>
        <w:r>
          <w:rPr>
            <w:webHidden/>
          </w:rPr>
          <w:fldChar w:fldCharType="separate"/>
        </w:r>
        <w:r>
          <w:rPr>
            <w:webHidden/>
          </w:rPr>
          <w:t>14</w:t>
        </w:r>
        <w:r>
          <w:rPr>
            <w:webHidden/>
          </w:rPr>
          <w:fldChar w:fldCharType="end"/>
        </w:r>
      </w:hyperlink>
    </w:p>
    <w:p w14:paraId="1DE201F3" w14:textId="2FB85D1D" w:rsidR="00240B3E" w:rsidRDefault="00240B3E">
      <w:pPr>
        <w:pStyle w:val="TOC2"/>
        <w:rPr>
          <w:rFonts w:asciiTheme="minorHAnsi" w:hAnsiTheme="minorHAnsi" w:cstheme="minorBidi"/>
          <w:spacing w:val="0"/>
          <w:sz w:val="22"/>
          <w:szCs w:val="22"/>
          <w:lang w:val="en-AU" w:eastAsia="en-AU"/>
        </w:rPr>
      </w:pPr>
      <w:hyperlink w:anchor="_Toc77343659" w:history="1">
        <w:r w:rsidRPr="00FC4629">
          <w:rPr>
            <w:rStyle w:val="Hyperlink"/>
          </w:rPr>
          <w:t>3.14</w:t>
        </w:r>
        <w:r>
          <w:rPr>
            <w:rFonts w:asciiTheme="minorHAnsi" w:hAnsiTheme="minorHAnsi" w:cstheme="minorBidi"/>
            <w:spacing w:val="0"/>
            <w:sz w:val="22"/>
            <w:szCs w:val="22"/>
            <w:lang w:val="en-AU" w:eastAsia="en-AU"/>
          </w:rPr>
          <w:tab/>
        </w:r>
        <w:r w:rsidRPr="00FC4629">
          <w:rPr>
            <w:rStyle w:val="Hyperlink"/>
          </w:rPr>
          <w:t>Certificates issued</w:t>
        </w:r>
        <w:r>
          <w:rPr>
            <w:webHidden/>
          </w:rPr>
          <w:tab/>
        </w:r>
        <w:r>
          <w:rPr>
            <w:webHidden/>
          </w:rPr>
          <w:fldChar w:fldCharType="begin"/>
        </w:r>
        <w:r>
          <w:rPr>
            <w:webHidden/>
          </w:rPr>
          <w:instrText xml:space="preserve"> PAGEREF _Toc77343659 \h </w:instrText>
        </w:r>
        <w:r>
          <w:rPr>
            <w:webHidden/>
          </w:rPr>
        </w:r>
        <w:r>
          <w:rPr>
            <w:webHidden/>
          </w:rPr>
          <w:fldChar w:fldCharType="separate"/>
        </w:r>
        <w:r>
          <w:rPr>
            <w:webHidden/>
          </w:rPr>
          <w:t>14</w:t>
        </w:r>
        <w:r>
          <w:rPr>
            <w:webHidden/>
          </w:rPr>
          <w:fldChar w:fldCharType="end"/>
        </w:r>
      </w:hyperlink>
    </w:p>
    <w:p w14:paraId="02718A91" w14:textId="72284676" w:rsidR="00240B3E" w:rsidRDefault="00240B3E">
      <w:pPr>
        <w:pStyle w:val="TOC2"/>
        <w:rPr>
          <w:rFonts w:asciiTheme="minorHAnsi" w:hAnsiTheme="minorHAnsi" w:cstheme="minorBidi"/>
          <w:spacing w:val="0"/>
          <w:sz w:val="22"/>
          <w:szCs w:val="22"/>
          <w:lang w:val="en-AU" w:eastAsia="en-AU"/>
        </w:rPr>
      </w:pPr>
      <w:hyperlink w:anchor="_Toc77343660" w:history="1">
        <w:r w:rsidRPr="00FC4629">
          <w:rPr>
            <w:rStyle w:val="Hyperlink"/>
          </w:rPr>
          <w:t>3.15</w:t>
        </w:r>
        <w:r>
          <w:rPr>
            <w:rFonts w:asciiTheme="minorHAnsi" w:hAnsiTheme="minorHAnsi" w:cstheme="minorBidi"/>
            <w:spacing w:val="0"/>
            <w:sz w:val="22"/>
            <w:szCs w:val="22"/>
            <w:lang w:val="en-AU" w:eastAsia="en-AU"/>
          </w:rPr>
          <w:tab/>
        </w:r>
        <w:r w:rsidRPr="00FC4629">
          <w:rPr>
            <w:rStyle w:val="Hyperlink"/>
          </w:rPr>
          <w:t>National accreditation</w:t>
        </w:r>
        <w:r>
          <w:rPr>
            <w:webHidden/>
          </w:rPr>
          <w:tab/>
        </w:r>
        <w:r>
          <w:rPr>
            <w:webHidden/>
          </w:rPr>
          <w:fldChar w:fldCharType="begin"/>
        </w:r>
        <w:r>
          <w:rPr>
            <w:webHidden/>
          </w:rPr>
          <w:instrText xml:space="preserve"> PAGEREF _Toc77343660 \h </w:instrText>
        </w:r>
        <w:r>
          <w:rPr>
            <w:webHidden/>
          </w:rPr>
        </w:r>
        <w:r>
          <w:rPr>
            <w:webHidden/>
          </w:rPr>
          <w:fldChar w:fldCharType="separate"/>
        </w:r>
        <w:r>
          <w:rPr>
            <w:webHidden/>
          </w:rPr>
          <w:t>16</w:t>
        </w:r>
        <w:r>
          <w:rPr>
            <w:webHidden/>
          </w:rPr>
          <w:fldChar w:fldCharType="end"/>
        </w:r>
      </w:hyperlink>
    </w:p>
    <w:p w14:paraId="58DD947F" w14:textId="1A708DCE" w:rsidR="00240B3E" w:rsidRDefault="00240B3E">
      <w:pPr>
        <w:pStyle w:val="TOC2"/>
        <w:rPr>
          <w:rFonts w:asciiTheme="minorHAnsi" w:hAnsiTheme="minorHAnsi" w:cstheme="minorBidi"/>
          <w:spacing w:val="0"/>
          <w:sz w:val="22"/>
          <w:szCs w:val="22"/>
          <w:lang w:val="en-AU" w:eastAsia="en-AU"/>
        </w:rPr>
      </w:pPr>
      <w:hyperlink w:anchor="_Toc77343661" w:history="1">
        <w:r w:rsidRPr="00FC4629">
          <w:rPr>
            <w:rStyle w:val="Hyperlink"/>
          </w:rPr>
          <w:t>3.16</w:t>
        </w:r>
        <w:r>
          <w:rPr>
            <w:rFonts w:asciiTheme="minorHAnsi" w:hAnsiTheme="minorHAnsi" w:cstheme="minorBidi"/>
            <w:spacing w:val="0"/>
            <w:sz w:val="22"/>
            <w:szCs w:val="22"/>
            <w:lang w:val="en-AU" w:eastAsia="en-AU"/>
          </w:rPr>
          <w:tab/>
        </w:r>
        <w:r w:rsidRPr="00FC4629">
          <w:rPr>
            <w:rStyle w:val="Hyperlink"/>
          </w:rPr>
          <w:t>Assessment of manufacturers and issue of QARs</w:t>
        </w:r>
        <w:r>
          <w:rPr>
            <w:webHidden/>
          </w:rPr>
          <w:tab/>
        </w:r>
        <w:r>
          <w:rPr>
            <w:webHidden/>
          </w:rPr>
          <w:fldChar w:fldCharType="begin"/>
        </w:r>
        <w:r>
          <w:rPr>
            <w:webHidden/>
          </w:rPr>
          <w:instrText xml:space="preserve"> PAGEREF _Toc77343661 \h </w:instrText>
        </w:r>
        <w:r>
          <w:rPr>
            <w:webHidden/>
          </w:rPr>
        </w:r>
        <w:r>
          <w:rPr>
            <w:webHidden/>
          </w:rPr>
          <w:fldChar w:fldCharType="separate"/>
        </w:r>
        <w:r>
          <w:rPr>
            <w:webHidden/>
          </w:rPr>
          <w:t>17</w:t>
        </w:r>
        <w:r>
          <w:rPr>
            <w:webHidden/>
          </w:rPr>
          <w:fldChar w:fldCharType="end"/>
        </w:r>
      </w:hyperlink>
    </w:p>
    <w:p w14:paraId="4796B257" w14:textId="02830609" w:rsidR="00240B3E" w:rsidRDefault="00240B3E">
      <w:pPr>
        <w:pStyle w:val="TOC2"/>
        <w:rPr>
          <w:rFonts w:asciiTheme="minorHAnsi" w:hAnsiTheme="minorHAnsi" w:cstheme="minorBidi"/>
          <w:spacing w:val="0"/>
          <w:sz w:val="22"/>
          <w:szCs w:val="22"/>
          <w:lang w:val="en-AU" w:eastAsia="en-AU"/>
        </w:rPr>
      </w:pPr>
      <w:hyperlink w:anchor="_Toc77343662" w:history="1">
        <w:r w:rsidRPr="00FC4629">
          <w:rPr>
            <w:rStyle w:val="Hyperlink"/>
          </w:rPr>
          <w:t>3.17</w:t>
        </w:r>
        <w:r>
          <w:rPr>
            <w:rFonts w:asciiTheme="minorHAnsi" w:hAnsiTheme="minorHAnsi" w:cstheme="minorBidi"/>
            <w:spacing w:val="0"/>
            <w:sz w:val="22"/>
            <w:szCs w:val="22"/>
            <w:lang w:val="en-AU" w:eastAsia="en-AU"/>
          </w:rPr>
          <w:tab/>
        </w:r>
        <w:r w:rsidRPr="00FC4629">
          <w:rPr>
            <w:rStyle w:val="Hyperlink"/>
          </w:rPr>
          <w:t>Comments (including issues found during assessment)</w:t>
        </w:r>
        <w:r>
          <w:rPr>
            <w:webHidden/>
          </w:rPr>
          <w:tab/>
        </w:r>
        <w:r>
          <w:rPr>
            <w:webHidden/>
          </w:rPr>
          <w:fldChar w:fldCharType="begin"/>
        </w:r>
        <w:r>
          <w:rPr>
            <w:webHidden/>
          </w:rPr>
          <w:instrText xml:space="preserve"> PAGEREF _Toc77343662 \h </w:instrText>
        </w:r>
        <w:r>
          <w:rPr>
            <w:webHidden/>
          </w:rPr>
        </w:r>
        <w:r>
          <w:rPr>
            <w:webHidden/>
          </w:rPr>
          <w:fldChar w:fldCharType="separate"/>
        </w:r>
        <w:r>
          <w:rPr>
            <w:webHidden/>
          </w:rPr>
          <w:t>17</w:t>
        </w:r>
        <w:r>
          <w:rPr>
            <w:webHidden/>
          </w:rPr>
          <w:fldChar w:fldCharType="end"/>
        </w:r>
      </w:hyperlink>
    </w:p>
    <w:p w14:paraId="7B449B27" w14:textId="336AC249" w:rsidR="00240B3E" w:rsidRDefault="00240B3E">
      <w:pPr>
        <w:pStyle w:val="TOC1"/>
        <w:rPr>
          <w:rFonts w:asciiTheme="minorHAnsi" w:hAnsiTheme="minorHAnsi" w:cstheme="minorBidi"/>
          <w:spacing w:val="0"/>
          <w:sz w:val="22"/>
          <w:szCs w:val="22"/>
          <w:lang w:val="en-AU" w:eastAsia="en-AU"/>
        </w:rPr>
      </w:pPr>
      <w:hyperlink w:anchor="_Toc77343663" w:history="1">
        <w:r w:rsidRPr="00FC4629">
          <w:rPr>
            <w:rStyle w:val="Hyperlink"/>
          </w:rPr>
          <w:t>4</w:t>
        </w:r>
        <w:r>
          <w:rPr>
            <w:rFonts w:asciiTheme="minorHAnsi" w:hAnsiTheme="minorHAnsi" w:cstheme="minorBidi"/>
            <w:spacing w:val="0"/>
            <w:sz w:val="22"/>
            <w:szCs w:val="22"/>
            <w:lang w:val="en-AU" w:eastAsia="en-AU"/>
          </w:rPr>
          <w:tab/>
        </w:r>
        <w:r w:rsidRPr="00FC4629">
          <w:rPr>
            <w:rStyle w:val="Hyperlink"/>
          </w:rPr>
          <w:t>Annexes</w:t>
        </w:r>
        <w:r>
          <w:rPr>
            <w:webHidden/>
          </w:rPr>
          <w:tab/>
        </w:r>
        <w:r>
          <w:rPr>
            <w:webHidden/>
          </w:rPr>
          <w:fldChar w:fldCharType="begin"/>
        </w:r>
        <w:r>
          <w:rPr>
            <w:webHidden/>
          </w:rPr>
          <w:instrText xml:space="preserve"> PAGEREF _Toc77343663 \h </w:instrText>
        </w:r>
        <w:r>
          <w:rPr>
            <w:webHidden/>
          </w:rPr>
        </w:r>
        <w:r>
          <w:rPr>
            <w:webHidden/>
          </w:rPr>
          <w:fldChar w:fldCharType="separate"/>
        </w:r>
        <w:r>
          <w:rPr>
            <w:webHidden/>
          </w:rPr>
          <w:t>18</w:t>
        </w:r>
        <w:r>
          <w:rPr>
            <w:webHidden/>
          </w:rPr>
          <w:fldChar w:fldCharType="end"/>
        </w:r>
      </w:hyperlink>
    </w:p>
    <w:p w14:paraId="1201286C" w14:textId="6876D2B6" w:rsidR="00240B3E" w:rsidRDefault="00240B3E">
      <w:pPr>
        <w:pStyle w:val="TOC1"/>
        <w:rPr>
          <w:rFonts w:asciiTheme="minorHAnsi" w:hAnsiTheme="minorHAnsi" w:cstheme="minorBidi"/>
          <w:spacing w:val="0"/>
          <w:sz w:val="22"/>
          <w:szCs w:val="22"/>
          <w:lang w:val="en-AU" w:eastAsia="en-AU"/>
        </w:rPr>
      </w:pPr>
      <w:hyperlink w:anchor="_Toc77343664" w:history="1">
        <w:r w:rsidRPr="00FC4629">
          <w:rPr>
            <w:rStyle w:val="Hyperlink"/>
            <w:lang w:eastAsia="en-AU"/>
          </w:rPr>
          <w:t>Annex A Scope for IECEx Certified Equipment Scheme</w:t>
        </w:r>
        <w:r>
          <w:rPr>
            <w:webHidden/>
          </w:rPr>
          <w:tab/>
        </w:r>
        <w:r>
          <w:rPr>
            <w:webHidden/>
          </w:rPr>
          <w:fldChar w:fldCharType="begin"/>
        </w:r>
        <w:r>
          <w:rPr>
            <w:webHidden/>
          </w:rPr>
          <w:instrText xml:space="preserve"> PAGEREF _Toc77343664 \h </w:instrText>
        </w:r>
        <w:r>
          <w:rPr>
            <w:webHidden/>
          </w:rPr>
        </w:r>
        <w:r>
          <w:rPr>
            <w:webHidden/>
          </w:rPr>
          <w:fldChar w:fldCharType="separate"/>
        </w:r>
        <w:r>
          <w:rPr>
            <w:webHidden/>
          </w:rPr>
          <w:t>19</w:t>
        </w:r>
        <w:r>
          <w:rPr>
            <w:webHidden/>
          </w:rPr>
          <w:fldChar w:fldCharType="end"/>
        </w:r>
      </w:hyperlink>
    </w:p>
    <w:p w14:paraId="51787772" w14:textId="5F6DABB8" w:rsidR="00240B3E" w:rsidRDefault="00240B3E">
      <w:pPr>
        <w:pStyle w:val="TOC2"/>
        <w:rPr>
          <w:rFonts w:asciiTheme="minorHAnsi" w:hAnsiTheme="minorHAnsi" w:cstheme="minorBidi"/>
          <w:spacing w:val="0"/>
          <w:sz w:val="22"/>
          <w:szCs w:val="22"/>
          <w:lang w:val="en-AU" w:eastAsia="en-AU"/>
        </w:rPr>
      </w:pPr>
      <w:hyperlink w:anchor="_Toc77343665" w:history="1">
        <w:r w:rsidRPr="00FC4629">
          <w:rPr>
            <w:rStyle w:val="Hyperlink"/>
            <w:lang w:eastAsia="en-AU"/>
          </w:rPr>
          <w:t>A.1</w:t>
        </w:r>
        <w:r>
          <w:rPr>
            <w:rFonts w:asciiTheme="minorHAnsi" w:hAnsiTheme="minorHAnsi" w:cstheme="minorBidi"/>
            <w:spacing w:val="0"/>
            <w:sz w:val="22"/>
            <w:szCs w:val="22"/>
            <w:lang w:val="en-AU" w:eastAsia="en-AU"/>
          </w:rPr>
          <w:tab/>
        </w:r>
        <w:r w:rsidRPr="00FC4629">
          <w:rPr>
            <w:rStyle w:val="Hyperlink"/>
            <w:lang w:eastAsia="en-AU"/>
          </w:rPr>
          <w:t>Current standards</w:t>
        </w:r>
        <w:r>
          <w:rPr>
            <w:webHidden/>
          </w:rPr>
          <w:tab/>
        </w:r>
        <w:r>
          <w:rPr>
            <w:webHidden/>
          </w:rPr>
          <w:fldChar w:fldCharType="begin"/>
        </w:r>
        <w:r>
          <w:rPr>
            <w:webHidden/>
          </w:rPr>
          <w:instrText xml:space="preserve"> PAGEREF _Toc77343665 \h </w:instrText>
        </w:r>
        <w:r>
          <w:rPr>
            <w:webHidden/>
          </w:rPr>
        </w:r>
        <w:r>
          <w:rPr>
            <w:webHidden/>
          </w:rPr>
          <w:fldChar w:fldCharType="separate"/>
        </w:r>
        <w:r>
          <w:rPr>
            <w:webHidden/>
          </w:rPr>
          <w:t>19</w:t>
        </w:r>
        <w:r>
          <w:rPr>
            <w:webHidden/>
          </w:rPr>
          <w:fldChar w:fldCharType="end"/>
        </w:r>
      </w:hyperlink>
    </w:p>
    <w:p w14:paraId="158B43CE" w14:textId="73637CCB" w:rsidR="00240B3E" w:rsidRDefault="00240B3E">
      <w:pPr>
        <w:pStyle w:val="TOC2"/>
        <w:rPr>
          <w:rFonts w:asciiTheme="minorHAnsi" w:hAnsiTheme="minorHAnsi" w:cstheme="minorBidi"/>
          <w:spacing w:val="0"/>
          <w:sz w:val="22"/>
          <w:szCs w:val="22"/>
          <w:lang w:val="en-AU" w:eastAsia="en-AU"/>
        </w:rPr>
      </w:pPr>
      <w:hyperlink w:anchor="_Toc77343666" w:history="1">
        <w:r w:rsidRPr="00FC4629">
          <w:rPr>
            <w:rStyle w:val="Hyperlink"/>
            <w:lang w:eastAsia="en-AU"/>
          </w:rPr>
          <w:t>A.2</w:t>
        </w:r>
        <w:r>
          <w:rPr>
            <w:rFonts w:asciiTheme="minorHAnsi" w:hAnsiTheme="minorHAnsi" w:cstheme="minorBidi"/>
            <w:spacing w:val="0"/>
            <w:sz w:val="22"/>
            <w:szCs w:val="22"/>
            <w:lang w:val="en-AU" w:eastAsia="en-AU"/>
          </w:rPr>
          <w:tab/>
        </w:r>
        <w:r w:rsidRPr="00FC4629">
          <w:rPr>
            <w:rStyle w:val="Hyperlink"/>
            <w:lang w:eastAsia="en-AU"/>
          </w:rPr>
          <w:t>Superseded standards</w:t>
        </w:r>
        <w:r>
          <w:rPr>
            <w:webHidden/>
          </w:rPr>
          <w:tab/>
        </w:r>
        <w:r>
          <w:rPr>
            <w:webHidden/>
          </w:rPr>
          <w:fldChar w:fldCharType="begin"/>
        </w:r>
        <w:r>
          <w:rPr>
            <w:webHidden/>
          </w:rPr>
          <w:instrText xml:space="preserve"> PAGEREF _Toc77343666 \h </w:instrText>
        </w:r>
        <w:r>
          <w:rPr>
            <w:webHidden/>
          </w:rPr>
        </w:r>
        <w:r>
          <w:rPr>
            <w:webHidden/>
          </w:rPr>
          <w:fldChar w:fldCharType="separate"/>
        </w:r>
        <w:r>
          <w:rPr>
            <w:webHidden/>
          </w:rPr>
          <w:t>22</w:t>
        </w:r>
        <w:r>
          <w:rPr>
            <w:webHidden/>
          </w:rPr>
          <w:fldChar w:fldCharType="end"/>
        </w:r>
      </w:hyperlink>
    </w:p>
    <w:p w14:paraId="1AB50530" w14:textId="7A73432D" w:rsidR="00240B3E" w:rsidRDefault="00240B3E">
      <w:pPr>
        <w:pStyle w:val="TOC1"/>
        <w:rPr>
          <w:rFonts w:asciiTheme="minorHAnsi" w:hAnsiTheme="minorHAnsi" w:cstheme="minorBidi"/>
          <w:spacing w:val="0"/>
          <w:sz w:val="22"/>
          <w:szCs w:val="22"/>
          <w:lang w:val="en-AU" w:eastAsia="en-AU"/>
        </w:rPr>
      </w:pPr>
      <w:hyperlink w:anchor="_Toc77343667" w:history="1">
        <w:r w:rsidRPr="00FC4629">
          <w:rPr>
            <w:rStyle w:val="Hyperlink"/>
          </w:rPr>
          <w:t>Annex B Overall Organisation Chart</w:t>
        </w:r>
        <w:r>
          <w:rPr>
            <w:webHidden/>
          </w:rPr>
          <w:tab/>
        </w:r>
        <w:r>
          <w:rPr>
            <w:webHidden/>
          </w:rPr>
          <w:fldChar w:fldCharType="begin"/>
        </w:r>
        <w:r>
          <w:rPr>
            <w:webHidden/>
          </w:rPr>
          <w:instrText xml:space="preserve"> PAGEREF _Toc77343667 \h </w:instrText>
        </w:r>
        <w:r>
          <w:rPr>
            <w:webHidden/>
          </w:rPr>
        </w:r>
        <w:r>
          <w:rPr>
            <w:webHidden/>
          </w:rPr>
          <w:fldChar w:fldCharType="separate"/>
        </w:r>
        <w:r>
          <w:rPr>
            <w:webHidden/>
          </w:rPr>
          <w:t>24</w:t>
        </w:r>
        <w:r>
          <w:rPr>
            <w:webHidden/>
          </w:rPr>
          <w:fldChar w:fldCharType="end"/>
        </w:r>
      </w:hyperlink>
    </w:p>
    <w:p w14:paraId="2D94C3A0" w14:textId="1B02622E" w:rsidR="00240B3E" w:rsidRDefault="00240B3E">
      <w:pPr>
        <w:pStyle w:val="TOC1"/>
        <w:rPr>
          <w:rFonts w:asciiTheme="minorHAnsi" w:hAnsiTheme="minorHAnsi" w:cstheme="minorBidi"/>
          <w:spacing w:val="0"/>
          <w:sz w:val="22"/>
          <w:szCs w:val="22"/>
          <w:lang w:val="en-AU" w:eastAsia="en-AU"/>
        </w:rPr>
      </w:pPr>
      <w:hyperlink w:anchor="_Toc77343668" w:history="1">
        <w:r w:rsidRPr="00FC4629">
          <w:rPr>
            <w:rStyle w:val="Hyperlink"/>
            <w:lang w:val="it-IT"/>
          </w:rPr>
          <w:t>Annex C</w:t>
        </w:r>
        <w:r w:rsidRPr="00FC4629">
          <w:rPr>
            <w:rStyle w:val="Hyperlink"/>
            <w:lang w:val="en-US"/>
          </w:rPr>
          <w:t xml:space="preserve"> Accreditation</w:t>
        </w:r>
        <w:r w:rsidRPr="00FC4629">
          <w:rPr>
            <w:rStyle w:val="Hyperlink"/>
            <w:lang w:val="it-IT"/>
          </w:rPr>
          <w:t xml:space="preserve"> Certificate for ISO/IEC 17065</w:t>
        </w:r>
        <w:r>
          <w:rPr>
            <w:webHidden/>
          </w:rPr>
          <w:tab/>
        </w:r>
        <w:r>
          <w:rPr>
            <w:webHidden/>
          </w:rPr>
          <w:fldChar w:fldCharType="begin"/>
        </w:r>
        <w:r>
          <w:rPr>
            <w:webHidden/>
          </w:rPr>
          <w:instrText xml:space="preserve"> PAGEREF _Toc77343668 \h </w:instrText>
        </w:r>
        <w:r>
          <w:rPr>
            <w:webHidden/>
          </w:rPr>
        </w:r>
        <w:r>
          <w:rPr>
            <w:webHidden/>
          </w:rPr>
          <w:fldChar w:fldCharType="separate"/>
        </w:r>
        <w:r>
          <w:rPr>
            <w:webHidden/>
          </w:rPr>
          <w:t>25</w:t>
        </w:r>
        <w:r>
          <w:rPr>
            <w:webHidden/>
          </w:rPr>
          <w:fldChar w:fldCharType="end"/>
        </w:r>
      </w:hyperlink>
    </w:p>
    <w:p w14:paraId="3E0CCB43" w14:textId="490E10EB" w:rsidR="001B0860" w:rsidRPr="00BD6E18" w:rsidRDefault="009463D4" w:rsidP="001035B4">
      <w:r w:rsidRPr="003360C1">
        <w:fldChar w:fldCharType="end"/>
      </w:r>
    </w:p>
    <w:p w14:paraId="3E0CCB44" w14:textId="77777777" w:rsidR="00FF5197" w:rsidRPr="00BD6E18" w:rsidRDefault="001B0860" w:rsidP="001B0860">
      <w:pPr>
        <w:pStyle w:val="Heading1"/>
      </w:pPr>
      <w:r w:rsidRPr="00BD6E18">
        <w:br w:type="page"/>
      </w:r>
      <w:bookmarkStart w:id="2" w:name="_Toc326453658"/>
      <w:bookmarkStart w:id="3" w:name="_Toc77343589"/>
      <w:r w:rsidR="00FF5197" w:rsidRPr="00BD6E18">
        <w:lastRenderedPageBreak/>
        <w:t>Assessment information</w:t>
      </w:r>
      <w:bookmarkEnd w:id="2"/>
      <w:bookmarkEnd w:id="3"/>
    </w:p>
    <w:p w14:paraId="3E0CCB46" w14:textId="1698744C" w:rsidR="00822EE0" w:rsidRPr="00BD6E18" w:rsidRDefault="00FF5197" w:rsidP="00481CFB">
      <w:pPr>
        <w:pStyle w:val="Heading2"/>
      </w:pPr>
      <w:bookmarkStart w:id="4" w:name="_Toc326453659"/>
      <w:bookmarkStart w:id="5" w:name="_Toc77343590"/>
      <w:r w:rsidRPr="00BD6E18">
        <w:t xml:space="preserve">Type of </w:t>
      </w:r>
      <w:r w:rsidR="00822EE0" w:rsidRPr="00BD6E18">
        <w:t>b</w:t>
      </w:r>
      <w:r w:rsidRPr="00BD6E18">
        <w:t>ody covered by this assessment:</w:t>
      </w:r>
      <w:bookmarkStart w:id="6" w:name="_Hlk49153456"/>
      <w:bookmarkStart w:id="7" w:name="_Hlk49153355"/>
      <w:bookmarkEnd w:id="4"/>
      <w:bookmarkEnd w:id="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E0CCB49" w14:textId="77777777" w:rsidTr="00913966">
        <w:tc>
          <w:tcPr>
            <w:tcW w:w="5353" w:type="dxa"/>
          </w:tcPr>
          <w:p w14:paraId="3E0CCB47" w14:textId="77777777" w:rsidR="00822EE0" w:rsidRPr="00BD6E18" w:rsidRDefault="00822EE0" w:rsidP="00822EE0">
            <w:pPr>
              <w:pStyle w:val="TABLE-cell"/>
            </w:pPr>
            <w:proofErr w:type="spellStart"/>
            <w:r w:rsidRPr="00BD6E18">
              <w:t>ExCB</w:t>
            </w:r>
            <w:proofErr w:type="spellEnd"/>
            <w:r w:rsidRPr="00BD6E18">
              <w:t xml:space="preserve"> for </w:t>
            </w:r>
            <w:proofErr w:type="spellStart"/>
            <w:r w:rsidRPr="00BD6E18">
              <w:t>IECEx</w:t>
            </w:r>
            <w:proofErr w:type="spellEnd"/>
            <w:r w:rsidRPr="00BD6E18">
              <w:t xml:space="preserve"> </w:t>
            </w:r>
            <w:r w:rsidRPr="00913966">
              <w:rPr>
                <w:lang w:eastAsia="en-AU"/>
              </w:rPr>
              <w:t>Certified Equipment Scheme</w:t>
            </w:r>
          </w:p>
        </w:tc>
        <w:tc>
          <w:tcPr>
            <w:tcW w:w="709" w:type="dxa"/>
            <w:vAlign w:val="center"/>
          </w:tcPr>
          <w:p w14:paraId="3E0CCB48" w14:textId="77777777" w:rsidR="00822EE0" w:rsidRPr="00BD6E18" w:rsidRDefault="009463D4" w:rsidP="00822EE0">
            <w:pPr>
              <w:pStyle w:val="TABLE-cell"/>
            </w:pPr>
            <w:r>
              <w:rPr>
                <w:sz w:val="20"/>
              </w:rPr>
              <w:fldChar w:fldCharType="begin">
                <w:ffData>
                  <w:name w:val=""/>
                  <w:enabled/>
                  <w:calcOnExit w:val="0"/>
                  <w:checkBox>
                    <w:size w:val="24"/>
                    <w:default w:val="1"/>
                  </w:checkBox>
                </w:ffData>
              </w:fldChar>
            </w:r>
            <w:r w:rsidR="00652578">
              <w:rPr>
                <w:sz w:val="20"/>
              </w:rPr>
              <w:instrText xml:space="preserve"> FORMCHECKBOX </w:instrText>
            </w:r>
            <w:r w:rsidR="00611096">
              <w:rPr>
                <w:sz w:val="20"/>
              </w:rPr>
            </w:r>
            <w:r w:rsidR="00611096">
              <w:rPr>
                <w:sz w:val="20"/>
              </w:rPr>
              <w:fldChar w:fldCharType="separate"/>
            </w:r>
            <w:r>
              <w:rPr>
                <w:sz w:val="20"/>
              </w:rPr>
              <w:fldChar w:fldCharType="end"/>
            </w:r>
          </w:p>
        </w:tc>
      </w:tr>
      <w:tr w:rsidR="00822EE0" w:rsidRPr="00BD6E18" w14:paraId="3E0CCB4C" w14:textId="77777777" w:rsidTr="00913966">
        <w:tc>
          <w:tcPr>
            <w:tcW w:w="5353" w:type="dxa"/>
          </w:tcPr>
          <w:p w14:paraId="3E0CCB4A" w14:textId="77777777" w:rsidR="00822EE0" w:rsidRPr="00BD6E18" w:rsidRDefault="00822EE0" w:rsidP="00822EE0">
            <w:pPr>
              <w:pStyle w:val="TABLE-cell"/>
            </w:pPr>
            <w:proofErr w:type="spellStart"/>
            <w:r w:rsidRPr="00BD6E18">
              <w:t>ExTL</w:t>
            </w:r>
            <w:proofErr w:type="spellEnd"/>
            <w:r w:rsidRPr="00BD6E18">
              <w:t xml:space="preserve"> for </w:t>
            </w:r>
            <w:proofErr w:type="spellStart"/>
            <w:r w:rsidRPr="00BD6E18">
              <w:t>IECEx</w:t>
            </w:r>
            <w:proofErr w:type="spellEnd"/>
            <w:r w:rsidRPr="00BD6E18">
              <w:t xml:space="preserve"> </w:t>
            </w:r>
            <w:r w:rsidRPr="00913966">
              <w:rPr>
                <w:lang w:eastAsia="en-AU"/>
              </w:rPr>
              <w:t>Certified Equipment Scheme</w:t>
            </w:r>
          </w:p>
        </w:tc>
        <w:tc>
          <w:tcPr>
            <w:tcW w:w="709" w:type="dxa"/>
            <w:vAlign w:val="center"/>
          </w:tcPr>
          <w:p w14:paraId="3E0CCB4B"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4F" w14:textId="77777777" w:rsidTr="00913966">
        <w:tc>
          <w:tcPr>
            <w:tcW w:w="5353" w:type="dxa"/>
          </w:tcPr>
          <w:p w14:paraId="3E0CCB4D" w14:textId="77777777" w:rsidR="00822EE0" w:rsidRPr="00BD6E18" w:rsidRDefault="00822EE0" w:rsidP="00822EE0">
            <w:pPr>
              <w:pStyle w:val="TABLE-cell"/>
            </w:pPr>
            <w:r w:rsidRPr="00BD6E18">
              <w:t xml:space="preserve">ATF for </w:t>
            </w:r>
            <w:proofErr w:type="spellStart"/>
            <w:r w:rsidRPr="00BD6E18">
              <w:t>IECEx</w:t>
            </w:r>
            <w:proofErr w:type="spellEnd"/>
            <w:r w:rsidRPr="00BD6E18">
              <w:t xml:space="preserve"> </w:t>
            </w:r>
            <w:r w:rsidRPr="00913966">
              <w:rPr>
                <w:lang w:eastAsia="en-AU"/>
              </w:rPr>
              <w:t>Certified Equipment Scheme</w:t>
            </w:r>
          </w:p>
        </w:tc>
        <w:tc>
          <w:tcPr>
            <w:tcW w:w="709" w:type="dxa"/>
            <w:vAlign w:val="center"/>
          </w:tcPr>
          <w:p w14:paraId="3E0CCB4E"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52" w14:textId="77777777" w:rsidTr="00913966">
        <w:tc>
          <w:tcPr>
            <w:tcW w:w="5353" w:type="dxa"/>
          </w:tcPr>
          <w:p w14:paraId="3E0CCB50" w14:textId="77777777" w:rsidR="00822EE0" w:rsidRPr="00BD6E18" w:rsidRDefault="00822EE0" w:rsidP="00822EE0">
            <w:pPr>
              <w:pStyle w:val="TABLE-cell"/>
            </w:pPr>
            <w:proofErr w:type="spellStart"/>
            <w:r w:rsidRPr="00BD6E18">
              <w:t>ExCB</w:t>
            </w:r>
            <w:proofErr w:type="spellEnd"/>
            <w:r w:rsidRPr="00BD6E18">
              <w:t xml:space="preserve"> for </w:t>
            </w:r>
            <w:proofErr w:type="spellStart"/>
            <w:r w:rsidRPr="00BD6E18">
              <w:t>IECEx</w:t>
            </w:r>
            <w:proofErr w:type="spellEnd"/>
            <w:r w:rsidRPr="00BD6E18">
              <w:t xml:space="preserve"> </w:t>
            </w:r>
            <w:r w:rsidRPr="00913966">
              <w:rPr>
                <w:lang w:eastAsia="en-AU"/>
              </w:rPr>
              <w:t>Certified Service Facilities Scheme</w:t>
            </w:r>
          </w:p>
        </w:tc>
        <w:tc>
          <w:tcPr>
            <w:tcW w:w="709" w:type="dxa"/>
          </w:tcPr>
          <w:p w14:paraId="3E0CCB51"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55" w14:textId="77777777" w:rsidTr="00913966">
        <w:tc>
          <w:tcPr>
            <w:tcW w:w="5353" w:type="dxa"/>
          </w:tcPr>
          <w:p w14:paraId="3E0CCB53" w14:textId="77777777" w:rsidR="00822EE0" w:rsidRPr="00BD6E18" w:rsidRDefault="00822EE0" w:rsidP="00822EE0">
            <w:pPr>
              <w:pStyle w:val="TABLE-cell"/>
            </w:pPr>
            <w:proofErr w:type="spellStart"/>
            <w:r w:rsidRPr="00BD6E18">
              <w:t>ExCB</w:t>
            </w:r>
            <w:proofErr w:type="spellEnd"/>
            <w:r w:rsidRPr="00BD6E18">
              <w:t xml:space="preserve"> for </w:t>
            </w:r>
            <w:proofErr w:type="spellStart"/>
            <w:r w:rsidRPr="00BD6E18">
              <w:t>IECEx</w:t>
            </w:r>
            <w:proofErr w:type="spellEnd"/>
            <w:r w:rsidRPr="00BD6E18">
              <w:t xml:space="preserve"> </w:t>
            </w:r>
            <w:r w:rsidRPr="00913966">
              <w:rPr>
                <w:lang w:eastAsia="en-AU"/>
              </w:rPr>
              <w:t>Conformity Mark Licensing System</w:t>
            </w:r>
          </w:p>
        </w:tc>
        <w:tc>
          <w:tcPr>
            <w:tcW w:w="709" w:type="dxa"/>
          </w:tcPr>
          <w:p w14:paraId="3E0CCB54"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58" w14:textId="77777777" w:rsidTr="00913966">
        <w:tc>
          <w:tcPr>
            <w:tcW w:w="5353" w:type="dxa"/>
          </w:tcPr>
          <w:p w14:paraId="3E0CCB56" w14:textId="77777777" w:rsidR="00822EE0" w:rsidRPr="00BD6E18" w:rsidRDefault="00822EE0" w:rsidP="00822EE0">
            <w:pPr>
              <w:pStyle w:val="TABLE-cell"/>
            </w:pPr>
            <w:proofErr w:type="spellStart"/>
            <w:r w:rsidRPr="00BD6E18">
              <w:t>ExCB</w:t>
            </w:r>
            <w:proofErr w:type="spellEnd"/>
            <w:r w:rsidRPr="00BD6E18">
              <w:t xml:space="preserve"> for </w:t>
            </w:r>
            <w:proofErr w:type="spellStart"/>
            <w:r w:rsidRPr="00BD6E18">
              <w:t>IECEx</w:t>
            </w:r>
            <w:proofErr w:type="spellEnd"/>
            <w:r w:rsidRPr="00BD6E18">
              <w:t xml:space="preserve"> Certification of Personnel Competency Scheme</w:t>
            </w:r>
          </w:p>
        </w:tc>
        <w:tc>
          <w:tcPr>
            <w:tcW w:w="709" w:type="dxa"/>
          </w:tcPr>
          <w:p w14:paraId="3E0CCB57"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bl>
    <w:p w14:paraId="3E0CCB59" w14:textId="77777777" w:rsidR="00FF5197" w:rsidRPr="00BD6E18" w:rsidRDefault="00FF5197" w:rsidP="00FF5197">
      <w:pPr>
        <w:pStyle w:val="NOTE"/>
        <w:ind w:left="720"/>
      </w:pPr>
    </w:p>
    <w:p w14:paraId="3E0CCB5A" w14:textId="77777777" w:rsidR="00FF5197" w:rsidRPr="00BD6E18" w:rsidRDefault="00FF5197" w:rsidP="00FF5197">
      <w:pPr>
        <w:pStyle w:val="NOTE"/>
        <w:ind w:left="720"/>
      </w:pPr>
    </w:p>
    <w:p w14:paraId="3E0CCB5B" w14:textId="77777777" w:rsidR="00FF5197" w:rsidRPr="00BD6E18" w:rsidRDefault="00FF5197" w:rsidP="00FF5197">
      <w:pPr>
        <w:pStyle w:val="NOTE"/>
        <w:ind w:left="720"/>
      </w:pPr>
    </w:p>
    <w:p w14:paraId="3E0CCB5C" w14:textId="77777777" w:rsidR="001D08F9" w:rsidRPr="00BD6E18" w:rsidRDefault="001D08F9" w:rsidP="00FF5197">
      <w:pPr>
        <w:pStyle w:val="NOTE"/>
        <w:ind w:left="720"/>
      </w:pPr>
    </w:p>
    <w:p w14:paraId="3E0CCB5D" w14:textId="77777777" w:rsidR="00B10D44" w:rsidRPr="00BD6E18" w:rsidRDefault="00B10D44" w:rsidP="00FF5197">
      <w:pPr>
        <w:pStyle w:val="NOTE"/>
        <w:ind w:left="720"/>
      </w:pPr>
    </w:p>
    <w:p w14:paraId="3E0CCB5E" w14:textId="77777777" w:rsidR="001B378F" w:rsidRPr="00BD6E18" w:rsidRDefault="001B378F" w:rsidP="00FF5197">
      <w:pPr>
        <w:pStyle w:val="NOTE"/>
        <w:ind w:left="720"/>
      </w:pPr>
    </w:p>
    <w:p w14:paraId="3E0CCB5F" w14:textId="77777777" w:rsidR="001B378F" w:rsidRPr="00BD6E18" w:rsidRDefault="001B378F" w:rsidP="00FF5197">
      <w:pPr>
        <w:pStyle w:val="NOTE"/>
        <w:ind w:left="720"/>
      </w:pPr>
    </w:p>
    <w:p w14:paraId="3E0CCB60" w14:textId="77777777" w:rsidR="00822EE0" w:rsidRPr="00BD6E18" w:rsidRDefault="00822EE0" w:rsidP="00FF5197">
      <w:pPr>
        <w:pStyle w:val="NOTE"/>
        <w:ind w:left="720"/>
      </w:pPr>
    </w:p>
    <w:bookmarkEnd w:id="6"/>
    <w:p w14:paraId="3E0CCB61" w14:textId="77777777" w:rsidR="00822EE0" w:rsidRPr="00BD6E18" w:rsidRDefault="00822EE0" w:rsidP="00FF5197">
      <w:pPr>
        <w:pStyle w:val="NOTE"/>
        <w:ind w:left="720"/>
      </w:pPr>
    </w:p>
    <w:p w14:paraId="3E0CCB62" w14:textId="77777777"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w:t>
      </w:r>
      <w:proofErr w:type="spellStart"/>
      <w:r w:rsidR="00FF5197" w:rsidRPr="00BD6E18">
        <w:t>IECEx</w:t>
      </w:r>
      <w:proofErr w:type="spellEnd"/>
      <w:r w:rsidR="00FF5197" w:rsidRPr="00BD6E18">
        <w:t xml:space="preserve"> Certification Body</w:t>
      </w:r>
    </w:p>
    <w:p w14:paraId="3E0CCB63" w14:textId="77777777"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w:t>
      </w:r>
      <w:proofErr w:type="spellStart"/>
      <w:r w:rsidR="00FF5197" w:rsidRPr="00BD6E18">
        <w:t>IECEx</w:t>
      </w:r>
      <w:proofErr w:type="spellEnd"/>
      <w:r w:rsidR="00FF5197" w:rsidRPr="00BD6E18">
        <w:t xml:space="preserve"> Testing Laboratory</w:t>
      </w:r>
    </w:p>
    <w:p w14:paraId="3E0CCB64" w14:textId="77777777" w:rsidR="001B378F" w:rsidRPr="00BD6E18" w:rsidRDefault="001B378F" w:rsidP="001B378F">
      <w:pPr>
        <w:pStyle w:val="NOTE"/>
      </w:pPr>
      <w:r w:rsidRPr="00BD6E18">
        <w:tab/>
      </w:r>
      <w:bookmarkStart w:id="8"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8"/>
    </w:p>
    <w:p w14:paraId="3E0CCB66" w14:textId="22C65F1B" w:rsidR="00822EE0" w:rsidRPr="00BD6E18" w:rsidRDefault="00FF5197" w:rsidP="00481CFB">
      <w:pPr>
        <w:pStyle w:val="Heading2"/>
      </w:pPr>
      <w:bookmarkStart w:id="9" w:name="_Toc326453660"/>
      <w:bookmarkStart w:id="10" w:name="_Toc77343591"/>
      <w:r w:rsidRPr="00BD6E18">
        <w:t>Type of assessment:</w:t>
      </w:r>
      <w:bookmarkEnd w:id="10"/>
      <w:r w:rsidRPr="00BD6E18">
        <w:t xml:space="preserve"> </w:t>
      </w:r>
      <w:bookmarkStart w:id="11" w:name="_Hlk49154400"/>
      <w:bookmarkEnd w:id="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E0CCB69" w14:textId="77777777" w:rsidTr="00822EE0">
        <w:tc>
          <w:tcPr>
            <w:tcW w:w="5353" w:type="dxa"/>
          </w:tcPr>
          <w:p w14:paraId="3E0CCB67" w14:textId="77777777" w:rsidR="00822EE0" w:rsidRPr="00BD6E18" w:rsidRDefault="00822EE0" w:rsidP="00822EE0">
            <w:pPr>
              <w:pStyle w:val="TABLE-cell"/>
            </w:pPr>
            <w:r w:rsidRPr="00BD6E18">
              <w:t>Pre-assessment for candidate body</w:t>
            </w:r>
          </w:p>
        </w:tc>
        <w:tc>
          <w:tcPr>
            <w:tcW w:w="709" w:type="dxa"/>
            <w:vAlign w:val="center"/>
          </w:tcPr>
          <w:p w14:paraId="3E0CCB68"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6C" w14:textId="77777777" w:rsidTr="00822EE0">
        <w:tc>
          <w:tcPr>
            <w:tcW w:w="5353" w:type="dxa"/>
          </w:tcPr>
          <w:p w14:paraId="3E0CCB6A" w14:textId="77777777" w:rsidR="00822EE0" w:rsidRPr="00BD6E18" w:rsidRDefault="00822EE0" w:rsidP="00822EE0">
            <w:pPr>
              <w:pStyle w:val="TABLE-cell"/>
            </w:pPr>
            <w:r w:rsidRPr="00BD6E18">
              <w:t>Initial assessment for candidate body</w:t>
            </w:r>
          </w:p>
        </w:tc>
        <w:tc>
          <w:tcPr>
            <w:tcW w:w="709" w:type="dxa"/>
            <w:vAlign w:val="center"/>
          </w:tcPr>
          <w:p w14:paraId="3E0CCB6B"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6F" w14:textId="77777777" w:rsidTr="00E57D95">
        <w:tc>
          <w:tcPr>
            <w:tcW w:w="5353" w:type="dxa"/>
          </w:tcPr>
          <w:p w14:paraId="3E0CCB6D" w14:textId="77777777" w:rsidR="00822EE0" w:rsidRPr="00BD6E18" w:rsidRDefault="00822EE0" w:rsidP="00822EE0">
            <w:pPr>
              <w:pStyle w:val="TABLE-cell"/>
            </w:pPr>
            <w:r w:rsidRPr="00BD6E18">
              <w:t xml:space="preserve">Surveillance </w:t>
            </w:r>
          </w:p>
        </w:tc>
        <w:tc>
          <w:tcPr>
            <w:tcW w:w="709" w:type="dxa"/>
          </w:tcPr>
          <w:p w14:paraId="3E0CCB6E" w14:textId="77777777" w:rsidR="00822EE0" w:rsidRPr="00BD6E18" w:rsidRDefault="009463D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611096">
              <w:rPr>
                <w:sz w:val="20"/>
              </w:rPr>
            </w:r>
            <w:r w:rsidR="00611096">
              <w:rPr>
                <w:sz w:val="20"/>
              </w:rPr>
              <w:fldChar w:fldCharType="separate"/>
            </w:r>
            <w:r w:rsidRPr="00913966">
              <w:rPr>
                <w:sz w:val="20"/>
              </w:rPr>
              <w:fldChar w:fldCharType="end"/>
            </w:r>
          </w:p>
        </w:tc>
      </w:tr>
      <w:tr w:rsidR="00822EE0" w:rsidRPr="00BD6E18" w14:paraId="3E0CCB72" w14:textId="77777777" w:rsidTr="00E57D95">
        <w:tc>
          <w:tcPr>
            <w:tcW w:w="5353" w:type="dxa"/>
          </w:tcPr>
          <w:p w14:paraId="3E0CCB70" w14:textId="77777777" w:rsidR="00822EE0" w:rsidRPr="00BD6E18" w:rsidRDefault="00822EE0" w:rsidP="00822EE0">
            <w:pPr>
              <w:pStyle w:val="TABLE-cell"/>
            </w:pPr>
            <w:r w:rsidRPr="00BD6E18">
              <w:t xml:space="preserve">Re-assessment </w:t>
            </w:r>
          </w:p>
        </w:tc>
        <w:tc>
          <w:tcPr>
            <w:tcW w:w="709" w:type="dxa"/>
          </w:tcPr>
          <w:p w14:paraId="3E0CCB71" w14:textId="77777777" w:rsidR="00822EE0" w:rsidRPr="00BD6E18" w:rsidRDefault="009463D4" w:rsidP="00822EE0">
            <w:pPr>
              <w:pStyle w:val="TABLE-cell"/>
            </w:pPr>
            <w:r>
              <w:rPr>
                <w:sz w:val="20"/>
              </w:rPr>
              <w:fldChar w:fldCharType="begin">
                <w:ffData>
                  <w:name w:val=""/>
                  <w:enabled/>
                  <w:calcOnExit w:val="0"/>
                  <w:checkBox>
                    <w:size w:val="24"/>
                    <w:default w:val="1"/>
                  </w:checkBox>
                </w:ffData>
              </w:fldChar>
            </w:r>
            <w:r w:rsidR="00652578">
              <w:rPr>
                <w:sz w:val="20"/>
              </w:rPr>
              <w:instrText xml:space="preserve"> FORMCHECKBOX </w:instrText>
            </w:r>
            <w:r w:rsidR="00611096">
              <w:rPr>
                <w:sz w:val="20"/>
              </w:rPr>
            </w:r>
            <w:r w:rsidR="00611096">
              <w:rPr>
                <w:sz w:val="20"/>
              </w:rPr>
              <w:fldChar w:fldCharType="separate"/>
            </w:r>
            <w:r>
              <w:rPr>
                <w:sz w:val="20"/>
              </w:rPr>
              <w:fldChar w:fldCharType="end"/>
            </w:r>
          </w:p>
        </w:tc>
      </w:tr>
      <w:tr w:rsidR="00822EE0" w:rsidRPr="00BD6E18" w14:paraId="3E0CCB75" w14:textId="77777777" w:rsidTr="00E57D95">
        <w:tc>
          <w:tcPr>
            <w:tcW w:w="5353" w:type="dxa"/>
          </w:tcPr>
          <w:p w14:paraId="3E0CCB73" w14:textId="77777777" w:rsidR="00822EE0" w:rsidRPr="00BD6E18" w:rsidRDefault="00822EE0" w:rsidP="00822EE0">
            <w:pPr>
              <w:pStyle w:val="TABLE-cell"/>
            </w:pPr>
            <w:r w:rsidRPr="00BD6E18">
              <w:t>Scope extension</w:t>
            </w:r>
          </w:p>
        </w:tc>
        <w:tc>
          <w:tcPr>
            <w:tcW w:w="709" w:type="dxa"/>
          </w:tcPr>
          <w:p w14:paraId="3E0CCB74" w14:textId="4A7379F5" w:rsidR="00822EE0" w:rsidRPr="00BD6E18" w:rsidRDefault="00E41958"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611096">
              <w:rPr>
                <w:sz w:val="20"/>
              </w:rPr>
            </w:r>
            <w:r w:rsidR="00611096">
              <w:rPr>
                <w:sz w:val="20"/>
              </w:rPr>
              <w:fldChar w:fldCharType="separate"/>
            </w:r>
            <w:r>
              <w:rPr>
                <w:sz w:val="20"/>
              </w:rPr>
              <w:fldChar w:fldCharType="end"/>
            </w:r>
          </w:p>
        </w:tc>
      </w:tr>
    </w:tbl>
    <w:p w14:paraId="3E0CCB76" w14:textId="77777777" w:rsidR="00FF5197" w:rsidRPr="00BD6E18" w:rsidRDefault="00FF5197" w:rsidP="00FF5197">
      <w:pPr>
        <w:pStyle w:val="Heading2"/>
      </w:pPr>
      <w:bookmarkStart w:id="12" w:name="_Toc326453661"/>
      <w:bookmarkStart w:id="13" w:name="_Toc77343592"/>
      <w:bookmarkEnd w:id="7"/>
      <w:bookmarkEnd w:id="11"/>
      <w:r w:rsidRPr="00BD6E18">
        <w:t>Details of body</w:t>
      </w:r>
      <w:bookmarkEnd w:id="12"/>
      <w:bookmarkEnd w:id="13"/>
    </w:p>
    <w:p w14:paraId="3E0CCB77" w14:textId="77777777" w:rsidR="00FF5197" w:rsidRPr="00BD6E18" w:rsidRDefault="00FF5197" w:rsidP="00FF5197">
      <w:pPr>
        <w:pStyle w:val="Heading3"/>
      </w:pPr>
      <w:bookmarkStart w:id="14" w:name="_Toc326453662"/>
      <w:bookmarkStart w:id="15" w:name="_Toc77343593"/>
      <w:r w:rsidRPr="00BD6E18">
        <w:t>Country</w:t>
      </w:r>
      <w:bookmarkEnd w:id="14"/>
      <w:bookmarkEnd w:id="15"/>
    </w:p>
    <w:p w14:paraId="3E0CCB78" w14:textId="77777777" w:rsidR="009520B0" w:rsidRPr="00BD6E18" w:rsidRDefault="004447A3" w:rsidP="004447A3">
      <w:pPr>
        <w:pStyle w:val="PARAGRAPH"/>
        <w:ind w:left="851"/>
      </w:pPr>
      <w:r>
        <w:t>People’s Republic of China</w:t>
      </w:r>
    </w:p>
    <w:p w14:paraId="3E0CCB79" w14:textId="77777777" w:rsidR="00FF5197" w:rsidRPr="00BD6E18" w:rsidRDefault="00FF5197" w:rsidP="00FF5197">
      <w:pPr>
        <w:pStyle w:val="Heading3"/>
      </w:pPr>
      <w:bookmarkStart w:id="16" w:name="_Toc326453663"/>
      <w:bookmarkStart w:id="17" w:name="_Toc77343594"/>
      <w:r w:rsidRPr="00BD6E18">
        <w:t>Name of body</w:t>
      </w:r>
      <w:bookmarkEnd w:id="16"/>
      <w:bookmarkEnd w:id="17"/>
    </w:p>
    <w:p w14:paraId="3E0CCB7A" w14:textId="77777777" w:rsidR="00FF5197" w:rsidRPr="00BD6E18" w:rsidRDefault="004447A3" w:rsidP="004447A3">
      <w:pPr>
        <w:pStyle w:val="PARAGRAPH"/>
        <w:ind w:left="851"/>
      </w:pPr>
      <w:r>
        <w:t>China Quality Mark Certification Group Co., Ltd. (CQM)</w:t>
      </w:r>
    </w:p>
    <w:p w14:paraId="3E0CCB7B" w14:textId="77777777" w:rsidR="00FF5197" w:rsidRPr="00861D3D" w:rsidRDefault="00FF5197" w:rsidP="00FF5197">
      <w:pPr>
        <w:pStyle w:val="Heading3"/>
      </w:pPr>
      <w:bookmarkStart w:id="18" w:name="_Toc326453664"/>
      <w:bookmarkStart w:id="19" w:name="_Toc77343595"/>
      <w:r w:rsidRPr="00861D3D">
        <w:t>Name and title of nominated principal contact</w:t>
      </w:r>
      <w:bookmarkEnd w:id="18"/>
      <w:bookmarkEnd w:id="1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378"/>
        <w:gridCol w:w="3220"/>
      </w:tblGrid>
      <w:tr w:rsidR="00FF5197" w:rsidRPr="00BD6E18" w14:paraId="3E0CCB7F" w14:textId="77777777" w:rsidTr="00E57D95">
        <w:tc>
          <w:tcPr>
            <w:tcW w:w="2802" w:type="dxa"/>
          </w:tcPr>
          <w:p w14:paraId="3E0CCB7C" w14:textId="77777777" w:rsidR="00FF5197" w:rsidRPr="00BD6E18" w:rsidRDefault="00FF5197" w:rsidP="00DA09F7">
            <w:pPr>
              <w:pStyle w:val="TABLE-col-heading"/>
            </w:pPr>
            <w:r w:rsidRPr="00BD6E18">
              <w:t>Name</w:t>
            </w:r>
          </w:p>
        </w:tc>
        <w:tc>
          <w:tcPr>
            <w:tcW w:w="2409" w:type="dxa"/>
          </w:tcPr>
          <w:p w14:paraId="3E0CCB7D" w14:textId="77777777" w:rsidR="00FF5197" w:rsidRPr="00BD6E18" w:rsidRDefault="00FF5197" w:rsidP="00DA09F7">
            <w:pPr>
              <w:pStyle w:val="TABLE-col-heading"/>
            </w:pPr>
            <w:r w:rsidRPr="00BD6E18">
              <w:t>Title</w:t>
            </w:r>
          </w:p>
        </w:tc>
        <w:tc>
          <w:tcPr>
            <w:tcW w:w="3261" w:type="dxa"/>
          </w:tcPr>
          <w:p w14:paraId="3E0CCB7E" w14:textId="77777777" w:rsidR="00FF5197" w:rsidRPr="00BD6E18" w:rsidRDefault="00FF5197" w:rsidP="00DA09F7">
            <w:pPr>
              <w:pStyle w:val="TABLE-col-heading"/>
            </w:pPr>
            <w:r w:rsidRPr="00BD6E18">
              <w:t>E-mail address</w:t>
            </w:r>
          </w:p>
        </w:tc>
      </w:tr>
      <w:tr w:rsidR="00FF5197" w:rsidRPr="00BD6E18" w14:paraId="3E0CCB84" w14:textId="77777777" w:rsidTr="00E57D95">
        <w:tc>
          <w:tcPr>
            <w:tcW w:w="2802" w:type="dxa"/>
          </w:tcPr>
          <w:p w14:paraId="3E0CCB80" w14:textId="77777777" w:rsidR="00FF5197" w:rsidRPr="00481CFB" w:rsidRDefault="00E92963" w:rsidP="00DA09F7">
            <w:pPr>
              <w:pStyle w:val="TABLE-cell"/>
              <w:rPr>
                <w:sz w:val="20"/>
              </w:rPr>
            </w:pPr>
            <w:r w:rsidRPr="00481CFB">
              <w:rPr>
                <w:rFonts w:hint="eastAsia"/>
                <w:sz w:val="20"/>
              </w:rPr>
              <w:t xml:space="preserve">Ma </w:t>
            </w:r>
            <w:proofErr w:type="spellStart"/>
            <w:r w:rsidRPr="00481CFB">
              <w:rPr>
                <w:rFonts w:hint="eastAsia"/>
                <w:sz w:val="20"/>
              </w:rPr>
              <w:t>Zhenyu</w:t>
            </w:r>
            <w:proofErr w:type="spellEnd"/>
            <w:r w:rsidRPr="00481CFB">
              <w:rPr>
                <w:rFonts w:hint="eastAsia"/>
                <w:sz w:val="20"/>
              </w:rPr>
              <w:t xml:space="preserve"> </w:t>
            </w:r>
          </w:p>
        </w:tc>
        <w:tc>
          <w:tcPr>
            <w:tcW w:w="2409" w:type="dxa"/>
          </w:tcPr>
          <w:p w14:paraId="3E0CCB81" w14:textId="77777777" w:rsidR="00E92963" w:rsidRPr="00481CFB" w:rsidRDefault="00861D3D" w:rsidP="00DA09F7">
            <w:pPr>
              <w:pStyle w:val="TABLE-cell"/>
              <w:rPr>
                <w:sz w:val="20"/>
              </w:rPr>
            </w:pPr>
            <w:r w:rsidRPr="00481CFB">
              <w:rPr>
                <w:rFonts w:hint="eastAsia"/>
                <w:sz w:val="20"/>
              </w:rPr>
              <w:t xml:space="preserve">Deputy </w:t>
            </w:r>
            <w:r w:rsidR="00E92963" w:rsidRPr="00481CFB">
              <w:rPr>
                <w:rFonts w:hint="eastAsia"/>
                <w:sz w:val="20"/>
              </w:rPr>
              <w:t>Manager</w:t>
            </w:r>
          </w:p>
          <w:p w14:paraId="3E0CCB82" w14:textId="77777777" w:rsidR="00FF5197" w:rsidRPr="00481CFB" w:rsidRDefault="00E92963" w:rsidP="00DA09F7">
            <w:pPr>
              <w:pStyle w:val="TABLE-cell"/>
              <w:rPr>
                <w:sz w:val="20"/>
              </w:rPr>
            </w:pPr>
            <w:r w:rsidRPr="00481CFB">
              <w:rPr>
                <w:sz w:val="20"/>
              </w:rPr>
              <w:t>International</w:t>
            </w:r>
            <w:r w:rsidRPr="00481CFB">
              <w:rPr>
                <w:rFonts w:hint="eastAsia"/>
                <w:sz w:val="20"/>
              </w:rPr>
              <w:t xml:space="preserve"> </w:t>
            </w:r>
            <w:r w:rsidRPr="00481CFB">
              <w:rPr>
                <w:sz w:val="20"/>
              </w:rPr>
              <w:t>Cooperation</w:t>
            </w:r>
            <w:r w:rsidRPr="00481CFB">
              <w:rPr>
                <w:rFonts w:hint="eastAsia"/>
                <w:sz w:val="20"/>
              </w:rPr>
              <w:t xml:space="preserve"> Department  </w:t>
            </w:r>
          </w:p>
        </w:tc>
        <w:tc>
          <w:tcPr>
            <w:tcW w:w="3261" w:type="dxa"/>
          </w:tcPr>
          <w:p w14:paraId="3E0CCB83" w14:textId="77777777" w:rsidR="00FF5197" w:rsidRPr="00481CFB" w:rsidRDefault="00E92963" w:rsidP="00DA09F7">
            <w:pPr>
              <w:pStyle w:val="TABLE-cell"/>
              <w:rPr>
                <w:sz w:val="20"/>
              </w:rPr>
            </w:pPr>
            <w:r w:rsidRPr="00481CFB">
              <w:rPr>
                <w:sz w:val="20"/>
              </w:rPr>
              <w:t>mzy@cqm.com.cn</w:t>
            </w:r>
          </w:p>
        </w:tc>
      </w:tr>
    </w:tbl>
    <w:p w14:paraId="3E0CCB85" w14:textId="77777777" w:rsidR="00FF5197" w:rsidRPr="00BD6E18" w:rsidRDefault="00FF5197" w:rsidP="00FF5197">
      <w:pPr>
        <w:pStyle w:val="Heading2"/>
      </w:pPr>
      <w:bookmarkStart w:id="20" w:name="_Toc326453665"/>
      <w:bookmarkStart w:id="21" w:name="_Toc77343596"/>
      <w:r w:rsidRPr="00BD6E18">
        <w:t>Assessment information</w:t>
      </w:r>
      <w:bookmarkEnd w:id="20"/>
      <w:bookmarkEnd w:id="21"/>
      <w:r w:rsidRPr="00BD6E18">
        <w:t xml:space="preserve"> </w:t>
      </w:r>
    </w:p>
    <w:p w14:paraId="3E0CCB86" w14:textId="77777777" w:rsidR="00FF5197" w:rsidRPr="00BD6E18" w:rsidRDefault="00FF5197" w:rsidP="00FF5197">
      <w:pPr>
        <w:pStyle w:val="Heading3"/>
      </w:pPr>
      <w:bookmarkStart w:id="22" w:name="_Toc326453666"/>
      <w:bookmarkStart w:id="23" w:name="_Toc77343597"/>
      <w:r w:rsidRPr="00BD6E18">
        <w:t>Members of the assessment team</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3E0CCB89" w14:textId="77777777" w:rsidTr="00E57D95">
        <w:tc>
          <w:tcPr>
            <w:tcW w:w="3652" w:type="dxa"/>
          </w:tcPr>
          <w:p w14:paraId="3E0CCB87" w14:textId="77777777" w:rsidR="00FF5197" w:rsidRPr="00BD6E18" w:rsidRDefault="00FF5197" w:rsidP="00DA09F7">
            <w:pPr>
              <w:pStyle w:val="TABLE-col-heading"/>
            </w:pPr>
            <w:r w:rsidRPr="00BD6E18">
              <w:t xml:space="preserve">Name </w:t>
            </w:r>
            <w:r w:rsidRPr="00BD6E18">
              <w:tab/>
            </w:r>
          </w:p>
        </w:tc>
        <w:tc>
          <w:tcPr>
            <w:tcW w:w="4253" w:type="dxa"/>
          </w:tcPr>
          <w:p w14:paraId="3E0CCB88" w14:textId="77777777" w:rsidR="00FF5197" w:rsidRPr="00BD6E18" w:rsidRDefault="00FF5197" w:rsidP="00DA09F7">
            <w:pPr>
              <w:pStyle w:val="TABLE-col-heading"/>
            </w:pPr>
            <w:r w:rsidRPr="00BD6E18">
              <w:t xml:space="preserve">Role </w:t>
            </w:r>
          </w:p>
        </w:tc>
      </w:tr>
      <w:tr w:rsidR="00FF5197" w:rsidRPr="00BD6E18" w14:paraId="3E0CCB8C" w14:textId="77777777" w:rsidTr="00E57D95">
        <w:tc>
          <w:tcPr>
            <w:tcW w:w="3652" w:type="dxa"/>
          </w:tcPr>
          <w:p w14:paraId="3E0CCB8A" w14:textId="77777777" w:rsidR="00FF5197" w:rsidRPr="00B95134" w:rsidRDefault="004447A3" w:rsidP="00DA09F7">
            <w:pPr>
              <w:pStyle w:val="TABLE-cell"/>
              <w:rPr>
                <w:sz w:val="20"/>
              </w:rPr>
            </w:pPr>
            <w:r w:rsidRPr="00B95134">
              <w:rPr>
                <w:sz w:val="20"/>
              </w:rPr>
              <w:t>Katy A. Holdredge</w:t>
            </w:r>
          </w:p>
        </w:tc>
        <w:tc>
          <w:tcPr>
            <w:tcW w:w="4253" w:type="dxa"/>
          </w:tcPr>
          <w:p w14:paraId="3E0CCB8B" w14:textId="77777777" w:rsidR="00FF5197" w:rsidRPr="00B95134" w:rsidRDefault="007A10E2" w:rsidP="00DA09F7">
            <w:pPr>
              <w:pStyle w:val="TABLE-cell"/>
              <w:rPr>
                <w:sz w:val="20"/>
              </w:rPr>
            </w:pPr>
            <w:proofErr w:type="spellStart"/>
            <w:r w:rsidRPr="00B95134">
              <w:rPr>
                <w:sz w:val="20"/>
              </w:rPr>
              <w:t>IECEx</w:t>
            </w:r>
            <w:proofErr w:type="spellEnd"/>
            <w:r w:rsidRPr="00B95134">
              <w:rPr>
                <w:sz w:val="20"/>
              </w:rPr>
              <w:t xml:space="preserve"> Lead Assessor</w:t>
            </w:r>
          </w:p>
        </w:tc>
      </w:tr>
    </w:tbl>
    <w:p w14:paraId="3E0CCB8D" w14:textId="77777777" w:rsidR="00FF5197" w:rsidRPr="00BD6E18" w:rsidRDefault="00FF5197" w:rsidP="00FF5197">
      <w:pPr>
        <w:pStyle w:val="Heading3"/>
      </w:pPr>
      <w:bookmarkStart w:id="24" w:name="_Toc326453667"/>
      <w:bookmarkStart w:id="25" w:name="_Toc77343598"/>
      <w:r w:rsidRPr="00BD6E18">
        <w:t>Place(s) of assessment</w:t>
      </w:r>
      <w:bookmarkEnd w:id="24"/>
      <w:bookmarkEnd w:id="25"/>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3"/>
      </w:tblGrid>
      <w:tr w:rsidR="004447A3" w:rsidRPr="00BD6E18" w14:paraId="3E0CCB8F" w14:textId="77777777" w:rsidTr="004447A3">
        <w:tc>
          <w:tcPr>
            <w:tcW w:w="7893" w:type="dxa"/>
          </w:tcPr>
          <w:p w14:paraId="0D120682" w14:textId="77777777" w:rsidR="000E0819" w:rsidRPr="000E0819" w:rsidRDefault="000E0819" w:rsidP="004447A3">
            <w:pPr>
              <w:pStyle w:val="TABLE-cell"/>
              <w:rPr>
                <w:sz w:val="20"/>
              </w:rPr>
            </w:pPr>
            <w:r w:rsidRPr="000E0819">
              <w:rPr>
                <w:sz w:val="20"/>
              </w:rPr>
              <w:t>Remote Assessment due to COVID-19 pandemic measures:</w:t>
            </w:r>
          </w:p>
          <w:p w14:paraId="3E0CCB8E" w14:textId="09A153A1" w:rsidR="004447A3" w:rsidRPr="000E0819" w:rsidRDefault="004447A3" w:rsidP="004447A3">
            <w:pPr>
              <w:pStyle w:val="TABLE-cell"/>
              <w:rPr>
                <w:sz w:val="20"/>
              </w:rPr>
            </w:pPr>
            <w:r w:rsidRPr="000E0819">
              <w:rPr>
                <w:sz w:val="20"/>
              </w:rPr>
              <w:t xml:space="preserve">No.33 </w:t>
            </w:r>
            <w:proofErr w:type="spellStart"/>
            <w:r w:rsidRPr="000E0819">
              <w:rPr>
                <w:sz w:val="20"/>
              </w:rPr>
              <w:t>Zengguang</w:t>
            </w:r>
            <w:proofErr w:type="spellEnd"/>
            <w:r w:rsidRPr="000E0819">
              <w:rPr>
                <w:sz w:val="20"/>
              </w:rPr>
              <w:t xml:space="preserve"> Road, </w:t>
            </w:r>
            <w:proofErr w:type="spellStart"/>
            <w:r w:rsidRPr="000E0819">
              <w:rPr>
                <w:sz w:val="20"/>
              </w:rPr>
              <w:t>Haidian</w:t>
            </w:r>
            <w:proofErr w:type="spellEnd"/>
            <w:r w:rsidRPr="000E0819">
              <w:rPr>
                <w:sz w:val="20"/>
              </w:rPr>
              <w:t xml:space="preserve"> District, Beijing City 100048, P.R. of China</w:t>
            </w:r>
          </w:p>
        </w:tc>
      </w:tr>
    </w:tbl>
    <w:p w14:paraId="3E0CCB90" w14:textId="77777777" w:rsidR="00FF5197" w:rsidRPr="00BD6E18" w:rsidRDefault="00FF5197" w:rsidP="00FF5197">
      <w:pPr>
        <w:pStyle w:val="Heading3"/>
      </w:pPr>
      <w:bookmarkStart w:id="26" w:name="_Toc326453668"/>
      <w:bookmarkStart w:id="27" w:name="_Toc77343599"/>
      <w:r w:rsidRPr="00BD6E18">
        <w:lastRenderedPageBreak/>
        <w:t>Assessment date(s)</w:t>
      </w:r>
      <w:bookmarkEnd w:id="26"/>
      <w:bookmarkEnd w:id="27"/>
    </w:p>
    <w:p w14:paraId="3E0CCB91" w14:textId="11751C80" w:rsidR="00FF5197" w:rsidRPr="00BD6E18" w:rsidRDefault="00654E03" w:rsidP="00FF5197">
      <w:pPr>
        <w:pStyle w:val="PARAGRAPH"/>
      </w:pPr>
      <w:r>
        <w:t>Four hour sessions</w:t>
      </w:r>
      <w:r>
        <w:rPr>
          <w:rFonts w:hint="eastAsia"/>
        </w:rPr>
        <w:t xml:space="preserve"> </w:t>
      </w:r>
      <w:r>
        <w:t xml:space="preserve">on </w:t>
      </w:r>
      <w:r w:rsidR="004447A3">
        <w:rPr>
          <w:rFonts w:hint="eastAsia"/>
        </w:rPr>
        <w:t>J</w:t>
      </w:r>
      <w:r w:rsidR="004447A3">
        <w:t>anuary 20</w:t>
      </w:r>
      <w:r w:rsidR="004447A3" w:rsidRPr="004447A3">
        <w:rPr>
          <w:vertAlign w:val="superscript"/>
        </w:rPr>
        <w:t>th</w:t>
      </w:r>
      <w:r w:rsidR="004447A3">
        <w:t>~22</w:t>
      </w:r>
      <w:r w:rsidR="00C567D1">
        <w:rPr>
          <w:vertAlign w:val="superscript"/>
        </w:rPr>
        <w:t>nd</w:t>
      </w:r>
      <w:r w:rsidR="004447A3">
        <w:t>, 27</w:t>
      </w:r>
      <w:r w:rsidR="004447A3" w:rsidRPr="004447A3">
        <w:rPr>
          <w:vertAlign w:val="superscript"/>
        </w:rPr>
        <w:t>th</w:t>
      </w:r>
      <w:r w:rsidR="004447A3">
        <w:t>~29</w:t>
      </w:r>
      <w:r w:rsidR="004447A3" w:rsidRPr="004447A3">
        <w:rPr>
          <w:vertAlign w:val="superscript"/>
        </w:rPr>
        <w:t>th</w:t>
      </w:r>
      <w:r w:rsidR="004447A3">
        <w:t>, 202</w:t>
      </w:r>
      <w:r>
        <w:t>1.</w:t>
      </w:r>
    </w:p>
    <w:p w14:paraId="3E0CCB92" w14:textId="77777777" w:rsidR="0016051E" w:rsidRPr="00BD6E18" w:rsidRDefault="00963E94" w:rsidP="00AD0236">
      <w:pPr>
        <w:pStyle w:val="Heading2"/>
      </w:pPr>
      <w:bookmarkStart w:id="28" w:name="_Toc77343600"/>
      <w:r w:rsidRPr="00BD6E18">
        <w:t>Application information</w:t>
      </w:r>
      <w:r w:rsidR="00E14A93" w:rsidRPr="00BD6E18">
        <w:t xml:space="preserve"> and background information on the assessment</w:t>
      </w:r>
      <w:bookmarkEnd w:id="28"/>
    </w:p>
    <w:p w14:paraId="3E0CCB93" w14:textId="40E66902" w:rsidR="00611096" w:rsidRPr="00AE7FC2" w:rsidRDefault="004447A3" w:rsidP="00611096">
      <w:pPr>
        <w:pStyle w:val="PARAGRAPH"/>
        <w:rPr>
          <w:strike/>
        </w:rPr>
      </w:pPr>
      <w:r w:rsidRPr="00BF7669">
        <w:t xml:space="preserve">The last assessment </w:t>
      </w:r>
      <w:r w:rsidR="006171A4">
        <w:t>at</w:t>
      </w:r>
      <w:r w:rsidRPr="00BF7669">
        <w:t xml:space="preserve"> CQM was in </w:t>
      </w:r>
      <w:r w:rsidR="006171A4" w:rsidRPr="00BF7669">
        <w:t>November</w:t>
      </w:r>
      <w:r w:rsidRPr="00BF7669">
        <w:t xml:space="preserve"> 201</w:t>
      </w:r>
      <w:r w:rsidR="00E92963" w:rsidRPr="00BF7669">
        <w:rPr>
          <w:rFonts w:hint="eastAsia"/>
        </w:rPr>
        <w:t>7</w:t>
      </w:r>
      <w:r w:rsidRPr="00BF7669">
        <w:t xml:space="preserve">. This </w:t>
      </w:r>
      <w:r w:rsidR="00AE7FC2">
        <w:t xml:space="preserve">current </w:t>
      </w:r>
      <w:r w:rsidRPr="00BF7669">
        <w:t>assessment was plan</w:t>
      </w:r>
      <w:r w:rsidR="00C607ED" w:rsidRPr="00BF7669">
        <w:t>n</w:t>
      </w:r>
      <w:r w:rsidRPr="00BF7669">
        <w:t xml:space="preserve">ed in 2020 but </w:t>
      </w:r>
      <w:r w:rsidR="00C607ED" w:rsidRPr="00BF7669">
        <w:t>was</w:t>
      </w:r>
      <w:r w:rsidRPr="00BF7669">
        <w:t xml:space="preserve"> postponed because of the </w:t>
      </w:r>
      <w:r w:rsidR="00161354">
        <w:t>pan</w:t>
      </w:r>
      <w:r w:rsidRPr="00BF7669">
        <w:t>demic.</w:t>
      </w:r>
      <w:r w:rsidR="00720748" w:rsidRPr="00BF7669">
        <w:t xml:space="preserve"> </w:t>
      </w:r>
      <w:r w:rsidR="00C607ED" w:rsidRPr="00BF7669">
        <w:t>The r</w:t>
      </w:r>
      <w:r w:rsidR="00720748" w:rsidRPr="00BF7669">
        <w:t xml:space="preserve">emote assessment </w:t>
      </w:r>
      <w:r w:rsidR="00C607ED" w:rsidRPr="00BF7669">
        <w:t>was</w:t>
      </w:r>
      <w:r w:rsidR="00720748" w:rsidRPr="00BF7669">
        <w:t xml:space="preserve"> performed </w:t>
      </w:r>
    </w:p>
    <w:p w14:paraId="3E0CCB97" w14:textId="6083CF3A" w:rsidR="006277CD" w:rsidRPr="00BD6E18" w:rsidRDefault="006277CD" w:rsidP="00AD0236">
      <w:pPr>
        <w:pStyle w:val="Heading2"/>
      </w:pPr>
      <w:bookmarkStart w:id="29" w:name="_Toc77343601"/>
      <w:r w:rsidRPr="00BD6E18">
        <w:t>Scopes</w:t>
      </w:r>
      <w:bookmarkEnd w:id="29"/>
    </w:p>
    <w:p w14:paraId="3E0CCB98" w14:textId="77777777" w:rsidR="006277CD" w:rsidRPr="00BD6E18" w:rsidRDefault="006277CD" w:rsidP="0016051E">
      <w:pPr>
        <w:pStyle w:val="Heading3"/>
      </w:pPr>
      <w:bookmarkStart w:id="30" w:name="_Toc77343602"/>
      <w:proofErr w:type="spellStart"/>
      <w:r w:rsidRPr="00BD6E18">
        <w:t>ExCB</w:t>
      </w:r>
      <w:proofErr w:type="spellEnd"/>
      <w:r w:rsidRPr="00BD6E18">
        <w:t xml:space="preserve"> scope for </w:t>
      </w:r>
      <w:r w:rsidR="00D171F9" w:rsidRPr="00BD6E18">
        <w:t>equipment certification scheme</w:t>
      </w:r>
      <w:bookmarkEnd w:id="30"/>
    </w:p>
    <w:p w14:paraId="3E0CCB99" w14:textId="77777777" w:rsidR="00C205FC" w:rsidRPr="00BD6E18" w:rsidRDefault="00946DDD" w:rsidP="006277CD">
      <w:pPr>
        <w:pStyle w:val="PARAGRAPH"/>
      </w:pPr>
      <w:r w:rsidRPr="00BD6E18">
        <w:t xml:space="preserve">The scope for the </w:t>
      </w:r>
      <w:proofErr w:type="spellStart"/>
      <w:r w:rsidRPr="00BD6E18">
        <w:t>ExCB</w:t>
      </w:r>
      <w:proofErr w:type="spellEnd"/>
      <w:r w:rsidRPr="00BD6E18">
        <w:t xml:space="preserve"> is shown in </w:t>
      </w:r>
      <w:r w:rsidR="009463D4" w:rsidRPr="003360C1">
        <w:fldChar w:fldCharType="begin"/>
      </w:r>
      <w:r w:rsidR="00C205FC" w:rsidRPr="00BD6E18">
        <w:instrText xml:space="preserve"> REF _Ref40095823 \r \h </w:instrText>
      </w:r>
      <w:r w:rsidR="009463D4" w:rsidRPr="003360C1">
        <w:fldChar w:fldCharType="separate"/>
      </w:r>
      <w:r w:rsidR="00C205FC" w:rsidRPr="00BD6E18">
        <w:t>Annex A</w:t>
      </w:r>
      <w:r w:rsidR="009463D4" w:rsidRPr="003360C1">
        <w:fldChar w:fldCharType="end"/>
      </w:r>
      <w:r w:rsidRPr="00BD6E18">
        <w:t>.</w:t>
      </w:r>
      <w:r w:rsidR="00C205FC" w:rsidRPr="00BD6E18">
        <w:t xml:space="preserve">  </w:t>
      </w:r>
    </w:p>
    <w:p w14:paraId="3E0CCB9A" w14:textId="77777777" w:rsidR="00C205FC" w:rsidRPr="00BD6E18" w:rsidRDefault="00C205FC" w:rsidP="00C205FC">
      <w:pPr>
        <w:pStyle w:val="NOTE"/>
      </w:pPr>
      <w:r w:rsidRPr="00BD6E18">
        <w:t>NOTE 1</w:t>
      </w:r>
      <w:r w:rsidRPr="00BD6E18">
        <w:tab/>
        <w:t>Unless otherwise indicated, earlier editions of standards (even if with a different number) are considered to be covered in the above scope for the purposes of the assessment.</w:t>
      </w:r>
    </w:p>
    <w:p w14:paraId="3E0CCB9E" w14:textId="796883EB" w:rsidR="006277CD" w:rsidRPr="00BD6E18" w:rsidRDefault="006277CD" w:rsidP="006F2F2C">
      <w:pPr>
        <w:pStyle w:val="Heading3"/>
      </w:pPr>
      <w:bookmarkStart w:id="31" w:name="_Toc40097467"/>
      <w:bookmarkStart w:id="32" w:name="_Toc40099035"/>
      <w:bookmarkStart w:id="33" w:name="_Toc40099411"/>
      <w:bookmarkStart w:id="34" w:name="_Toc40100049"/>
      <w:bookmarkStart w:id="35" w:name="_Toc49152733"/>
      <w:bookmarkStart w:id="36" w:name="_Toc40097662"/>
      <w:bookmarkStart w:id="37" w:name="_Toc40099230"/>
      <w:bookmarkStart w:id="38" w:name="_Toc40099606"/>
      <w:bookmarkStart w:id="39" w:name="_Toc40100244"/>
      <w:bookmarkStart w:id="40" w:name="_Toc49152928"/>
      <w:bookmarkStart w:id="41" w:name="_Toc40097663"/>
      <w:bookmarkStart w:id="42" w:name="_Toc40099231"/>
      <w:bookmarkStart w:id="43" w:name="_Toc40099607"/>
      <w:bookmarkStart w:id="44" w:name="_Toc40100245"/>
      <w:bookmarkStart w:id="45" w:name="_Toc49152929"/>
      <w:bookmarkStart w:id="46" w:name="_Toc40097664"/>
      <w:bookmarkStart w:id="47" w:name="_Toc40099232"/>
      <w:bookmarkStart w:id="48" w:name="_Toc40099608"/>
      <w:bookmarkStart w:id="49" w:name="_Toc40100246"/>
      <w:bookmarkStart w:id="50" w:name="_Toc49152930"/>
      <w:bookmarkStart w:id="51" w:name="_Toc7734360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roofErr w:type="spellStart"/>
      <w:r w:rsidRPr="00BD6E18">
        <w:t>ExTL</w:t>
      </w:r>
      <w:proofErr w:type="spellEnd"/>
      <w:r w:rsidRPr="00BD6E18">
        <w:t xml:space="preserve"> scope</w:t>
      </w:r>
      <w:bookmarkEnd w:id="51"/>
    </w:p>
    <w:p w14:paraId="3E0CCB9F" w14:textId="090FDBFA" w:rsidR="006277CD" w:rsidRPr="00BD6E18" w:rsidRDefault="00B334B2" w:rsidP="006277CD">
      <w:pPr>
        <w:pStyle w:val="PARAGRAPH"/>
      </w:pPr>
      <w:r w:rsidRPr="00292A12">
        <w:t xml:space="preserve">The </w:t>
      </w:r>
      <w:r w:rsidRPr="00BD6E18">
        <w:t>scope</w:t>
      </w:r>
      <w:r w:rsidR="00A6190C">
        <w:t>s</w:t>
      </w:r>
      <w:r w:rsidRPr="00BD6E18">
        <w:t xml:space="preserve"> </w:t>
      </w:r>
      <w:r w:rsidR="006D41AC">
        <w:t xml:space="preserve">for the associated </w:t>
      </w:r>
      <w:proofErr w:type="spellStart"/>
      <w:r w:rsidR="006D41AC">
        <w:t>ExTLs</w:t>
      </w:r>
      <w:proofErr w:type="spellEnd"/>
      <w:r w:rsidR="006D41AC">
        <w:t xml:space="preserve"> is shown in </w:t>
      </w:r>
      <w:r w:rsidR="006D41AC" w:rsidRPr="00BD6E18">
        <w:t xml:space="preserve"> </w:t>
      </w:r>
      <w:r w:rsidR="006D41AC" w:rsidRPr="003360C1">
        <w:fldChar w:fldCharType="begin"/>
      </w:r>
      <w:r w:rsidR="006D41AC" w:rsidRPr="00BD6E18">
        <w:instrText xml:space="preserve"> REF _Ref40095823 \r \h </w:instrText>
      </w:r>
      <w:r w:rsidR="006D41AC" w:rsidRPr="003360C1">
        <w:fldChar w:fldCharType="separate"/>
      </w:r>
      <w:r w:rsidR="006D41AC" w:rsidRPr="00BD6E18">
        <w:t>Annex A</w:t>
      </w:r>
      <w:r w:rsidR="006D41AC" w:rsidRPr="003360C1">
        <w:fldChar w:fldCharType="end"/>
      </w:r>
      <w:r w:rsidR="006D41AC" w:rsidRPr="00BD6E18">
        <w:t>.</w:t>
      </w:r>
    </w:p>
    <w:p w14:paraId="3E0CCBA0" w14:textId="77777777" w:rsidR="00946DDD" w:rsidRPr="00BD6E18" w:rsidRDefault="00946DDD" w:rsidP="00946DDD">
      <w:pPr>
        <w:pStyle w:val="Heading3"/>
      </w:pPr>
      <w:bookmarkStart w:id="52" w:name="_Toc77343604"/>
      <w:r w:rsidRPr="00BD6E18">
        <w:t>AT</w:t>
      </w:r>
      <w:r w:rsidR="0027496A" w:rsidRPr="00BD6E18">
        <w:t>F</w:t>
      </w:r>
      <w:r w:rsidRPr="00BD6E18">
        <w:t xml:space="preserve"> Scope</w:t>
      </w:r>
      <w:bookmarkEnd w:id="52"/>
    </w:p>
    <w:p w14:paraId="3E0CCBA3" w14:textId="35817E0A" w:rsidR="00946DDD" w:rsidRPr="00BD6E18" w:rsidRDefault="004779D3" w:rsidP="004779D3">
      <w:pPr>
        <w:pStyle w:val="PARAGRAPH"/>
      </w:pPr>
      <w:r>
        <w:t>Not applicable.</w:t>
      </w:r>
    </w:p>
    <w:p w14:paraId="3E0CCBA4" w14:textId="77777777" w:rsidR="006277CD" w:rsidRPr="00BD6E18" w:rsidRDefault="006277CD" w:rsidP="00AD0236">
      <w:pPr>
        <w:pStyle w:val="Heading3"/>
      </w:pPr>
      <w:bookmarkStart w:id="53" w:name="_Toc77343605"/>
      <w:proofErr w:type="spellStart"/>
      <w:r w:rsidRPr="00BD6E18">
        <w:t>ExCB</w:t>
      </w:r>
      <w:proofErr w:type="spellEnd"/>
      <w:r w:rsidRPr="00BD6E18">
        <w:t xml:space="preserve"> scope for Service Facilities Scheme</w:t>
      </w:r>
      <w:bookmarkEnd w:id="53"/>
    </w:p>
    <w:p w14:paraId="3E0CCBD7" w14:textId="29854C28" w:rsidR="006277CD" w:rsidRPr="00BD6E18" w:rsidRDefault="00EF0C59" w:rsidP="00717E3F">
      <w:pPr>
        <w:pStyle w:val="PARAGRAPH"/>
      </w:pPr>
      <w:r>
        <w:t>Not applicable.</w:t>
      </w:r>
    </w:p>
    <w:p w14:paraId="3E0CCBE3" w14:textId="7806C8FD" w:rsidR="006277CD" w:rsidRPr="00BD6E18" w:rsidRDefault="006277CD" w:rsidP="00913966">
      <w:pPr>
        <w:pStyle w:val="Heading2"/>
      </w:pPr>
      <w:bookmarkStart w:id="54" w:name="_Toc77343606"/>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54"/>
    </w:p>
    <w:p w14:paraId="3E0CCBE4" w14:textId="749A6C8F" w:rsidR="006277CD" w:rsidRPr="00BD6E18" w:rsidRDefault="00EF0C59" w:rsidP="006277CD">
      <w:pPr>
        <w:pStyle w:val="PARAGRAPH"/>
      </w:pPr>
      <w:r>
        <w:t>Not applicable.</w:t>
      </w:r>
    </w:p>
    <w:p w14:paraId="3E0CCBE5" w14:textId="77777777" w:rsidR="005145F0" w:rsidRPr="00BD6E18" w:rsidRDefault="005145F0" w:rsidP="005145F0">
      <w:pPr>
        <w:pStyle w:val="Heading2"/>
      </w:pPr>
      <w:bookmarkStart w:id="55" w:name="_Toc77343607"/>
      <w:proofErr w:type="spellStart"/>
      <w:r w:rsidRPr="00BD6E18">
        <w:t>ExCB</w:t>
      </w:r>
      <w:proofErr w:type="spellEnd"/>
      <w:r w:rsidRPr="00BD6E18">
        <w:t xml:space="preserve"> scope for </w:t>
      </w:r>
      <w:proofErr w:type="spellStart"/>
      <w:r w:rsidRPr="00BD6E18">
        <w:t>IECEx</w:t>
      </w:r>
      <w:proofErr w:type="spellEnd"/>
      <w:r w:rsidRPr="00BD6E18">
        <w:t xml:space="preserve"> Personnel Competence Scheme</w:t>
      </w:r>
      <w:bookmarkEnd w:id="55"/>
    </w:p>
    <w:p w14:paraId="6DFACB22" w14:textId="77777777" w:rsidR="00EF0C59" w:rsidRPr="00BD6E18" w:rsidRDefault="00EF0C59" w:rsidP="00EF0C59">
      <w:pPr>
        <w:pStyle w:val="PARAGRAPH"/>
      </w:pPr>
      <w:r>
        <w:t>Not applicable.</w:t>
      </w:r>
    </w:p>
    <w:p w14:paraId="3E0CCC17" w14:textId="77777777" w:rsidR="006277CD" w:rsidRPr="00BD6E18" w:rsidRDefault="0016051E" w:rsidP="00A43E48">
      <w:pPr>
        <w:pStyle w:val="Heading1"/>
      </w:pPr>
      <w:r w:rsidRPr="00BD6E18">
        <w:br w:type="page"/>
      </w:r>
      <w:bookmarkStart w:id="56" w:name="_Toc77343608"/>
      <w:r w:rsidR="00D171F9" w:rsidRPr="00BD6E18">
        <w:lastRenderedPageBreak/>
        <w:t>Common information</w:t>
      </w:r>
      <w:bookmarkEnd w:id="56"/>
    </w:p>
    <w:p w14:paraId="3E0CCC18" w14:textId="77777777" w:rsidR="00A608DC" w:rsidRPr="00BD6E18" w:rsidRDefault="00C7000A" w:rsidP="00AD0236">
      <w:pPr>
        <w:pStyle w:val="Heading2"/>
      </w:pPr>
      <w:bookmarkStart w:id="57" w:name="_Toc77343609"/>
      <w:r w:rsidRPr="00BD6E18">
        <w:t>Legal entity of body</w:t>
      </w:r>
      <w:bookmarkEnd w:id="57"/>
    </w:p>
    <w:p w14:paraId="3E0CCC19" w14:textId="77777777" w:rsidR="00C666E6" w:rsidRPr="00FE5BFA" w:rsidRDefault="00C666E6" w:rsidP="00C666E6">
      <w:pPr>
        <w:pStyle w:val="PARAGRAPH"/>
      </w:pPr>
      <w:r w:rsidRPr="00FE5BFA">
        <w:t xml:space="preserve">CQM is an independent legal entity registered in China and provides certification service approved by Certification and Accreditation Administration of the People’s Republic of China (CNCA). The legal entity document was presented during the assessment. The number is </w:t>
      </w:r>
      <w:r w:rsidR="00861D3D" w:rsidRPr="00FE5BFA">
        <w:rPr>
          <w:rFonts w:hint="eastAsia"/>
        </w:rPr>
        <w:t>91110108718701228R</w:t>
      </w:r>
      <w:r w:rsidRPr="00FE5BFA">
        <w:t xml:space="preserve">. It was first issued on September 15th, 1999 and is valid until August 24th, 2055. The requirements of the </w:t>
      </w:r>
      <w:proofErr w:type="spellStart"/>
      <w:r w:rsidRPr="00FE5BFA">
        <w:t>IECEx</w:t>
      </w:r>
      <w:proofErr w:type="spellEnd"/>
      <w:r w:rsidRPr="00FE5BFA">
        <w:t xml:space="preserve"> are</w:t>
      </w:r>
      <w:r w:rsidR="00E41436" w:rsidRPr="00FE5BFA">
        <w:t xml:space="preserve"> met.</w:t>
      </w:r>
    </w:p>
    <w:p w14:paraId="3E0CCC1A" w14:textId="77777777" w:rsidR="00A608DC" w:rsidRPr="00BD6E18" w:rsidRDefault="00C7000A" w:rsidP="00C666E6">
      <w:pPr>
        <w:pStyle w:val="Heading2"/>
      </w:pPr>
      <w:bookmarkStart w:id="58" w:name="_Toc77343610"/>
      <w:r w:rsidRPr="00BD6E18">
        <w:t>Financial support</w:t>
      </w:r>
      <w:bookmarkEnd w:id="58"/>
    </w:p>
    <w:p w14:paraId="3E0CCC1B" w14:textId="77777777" w:rsidR="00A608DC" w:rsidRPr="00F034C1" w:rsidRDefault="00E41436" w:rsidP="00E41436">
      <w:pPr>
        <w:widowControl w:val="0"/>
        <w:autoSpaceDE w:val="0"/>
        <w:autoSpaceDN w:val="0"/>
        <w:adjustRightInd w:val="0"/>
        <w:jc w:val="left"/>
      </w:pPr>
      <w:r w:rsidRPr="00F034C1">
        <w:t>CQM gets its income from certification and training and is therefore financially independent.</w:t>
      </w:r>
    </w:p>
    <w:p w14:paraId="3E0CCC1C" w14:textId="77777777" w:rsidR="00A608DC" w:rsidRPr="00BD6E18" w:rsidRDefault="00C7000A" w:rsidP="00AD0236">
      <w:pPr>
        <w:pStyle w:val="Heading2"/>
      </w:pPr>
      <w:bookmarkStart w:id="59" w:name="_Toc77343611"/>
      <w:r w:rsidRPr="00BD6E18">
        <w:t>History</w:t>
      </w:r>
      <w:bookmarkEnd w:id="59"/>
    </w:p>
    <w:p w14:paraId="3E0CCC1D" w14:textId="77777777" w:rsidR="00E41436" w:rsidRPr="00613098" w:rsidRDefault="00E41436" w:rsidP="00E41436">
      <w:pPr>
        <w:widowControl w:val="0"/>
        <w:autoSpaceDE w:val="0"/>
        <w:autoSpaceDN w:val="0"/>
        <w:adjustRightInd w:val="0"/>
        <w:jc w:val="left"/>
      </w:pPr>
      <w:r w:rsidRPr="00613098">
        <w:t>China Quality Mark Certification Group Co., Ltd. (CQM) is established as a legal entity registered in China and approved by Certification and Accreditation Administration of the People's Republic of China (CNCA).</w:t>
      </w:r>
      <w:r w:rsidR="004D0C75" w:rsidRPr="00613098">
        <w:t xml:space="preserve"> </w:t>
      </w:r>
      <w:r w:rsidRPr="00613098">
        <w:t>CQM conducts compulsory product certification, product conformity and safety certification, QMS certification, ESM certification, OHSMS certification, HACCP certification and other conformity assessment activities in the field of industry, agriculture, traffic, transportation, commerce, service, IT, etc.</w:t>
      </w:r>
    </w:p>
    <w:p w14:paraId="3E0CCC1E" w14:textId="77777777" w:rsidR="004D0C75" w:rsidRPr="00613098" w:rsidRDefault="004D0C75" w:rsidP="00E41436">
      <w:pPr>
        <w:widowControl w:val="0"/>
        <w:autoSpaceDE w:val="0"/>
        <w:autoSpaceDN w:val="0"/>
        <w:adjustRightInd w:val="0"/>
        <w:jc w:val="left"/>
      </w:pPr>
    </w:p>
    <w:p w14:paraId="3E0CCC1F" w14:textId="77777777" w:rsidR="00E41436" w:rsidRPr="00613098" w:rsidRDefault="00E41436" w:rsidP="00E41436">
      <w:pPr>
        <w:widowControl w:val="0"/>
        <w:autoSpaceDE w:val="0"/>
        <w:autoSpaceDN w:val="0"/>
        <w:adjustRightInd w:val="0"/>
        <w:jc w:val="left"/>
      </w:pPr>
      <w:r w:rsidRPr="00613098">
        <w:t xml:space="preserve">CQM grew out of the China Certification Committee for Quality Mark Certification </w:t>
      </w:r>
      <w:proofErr w:type="spellStart"/>
      <w:r w:rsidRPr="00613098">
        <w:t>Center</w:t>
      </w:r>
      <w:proofErr w:type="spellEnd"/>
      <w:r w:rsidRPr="00613098">
        <w:t xml:space="preserve"> approved by the former China State Bureau of Technical Supervision (CSBTS) in Sept.1991. The secretariat of CQM is affiliated to China Standardization Association (CAS). CQM established working stations in China and conducted the voluntary product certification and the QMS certification. Since its being accredited in Sept.1995, CQM has been setting up affiliated centres to conduct the quality management system certification. </w:t>
      </w:r>
    </w:p>
    <w:p w14:paraId="3E0CCC20" w14:textId="77777777" w:rsidR="004D0C75" w:rsidRPr="00613098" w:rsidRDefault="004D0C75" w:rsidP="00E41436">
      <w:pPr>
        <w:widowControl w:val="0"/>
        <w:autoSpaceDE w:val="0"/>
        <w:autoSpaceDN w:val="0"/>
        <w:adjustRightInd w:val="0"/>
        <w:jc w:val="left"/>
      </w:pPr>
    </w:p>
    <w:p w14:paraId="3E0CCC21" w14:textId="77777777" w:rsidR="00E41436" w:rsidRPr="00613098" w:rsidRDefault="00E41436" w:rsidP="00E41436">
      <w:pPr>
        <w:widowControl w:val="0"/>
        <w:autoSpaceDE w:val="0"/>
        <w:autoSpaceDN w:val="0"/>
        <w:adjustRightInd w:val="0"/>
        <w:jc w:val="left"/>
      </w:pPr>
      <w:r w:rsidRPr="00613098">
        <w:t xml:space="preserve">In Sept.1999, CQM was registered in Beijing Business Administrative Bureau, and began to conduct the product certification, management system certification, certification training, and other conformity assessment activities as well. </w:t>
      </w:r>
    </w:p>
    <w:p w14:paraId="3E0CCC22" w14:textId="77777777" w:rsidR="00E41436" w:rsidRPr="00613098" w:rsidRDefault="00E41436" w:rsidP="00E41436">
      <w:pPr>
        <w:widowControl w:val="0"/>
        <w:autoSpaceDE w:val="0"/>
        <w:autoSpaceDN w:val="0"/>
        <w:adjustRightInd w:val="0"/>
        <w:jc w:val="left"/>
      </w:pPr>
    </w:p>
    <w:p w14:paraId="3E0CCC23" w14:textId="77777777" w:rsidR="00E41436" w:rsidRPr="00613098" w:rsidRDefault="00E41436" w:rsidP="00E41436">
      <w:pPr>
        <w:widowControl w:val="0"/>
        <w:autoSpaceDE w:val="0"/>
        <w:autoSpaceDN w:val="0"/>
        <w:adjustRightInd w:val="0"/>
        <w:jc w:val="left"/>
      </w:pPr>
      <w:r w:rsidRPr="00613098">
        <w:t xml:space="preserve">In Sept.2001, CQM joined </w:t>
      </w:r>
      <w:proofErr w:type="spellStart"/>
      <w:r w:rsidRPr="00613098">
        <w:t>IQNet</w:t>
      </w:r>
      <w:proofErr w:type="spellEnd"/>
      <w:r w:rsidRPr="00613098">
        <w:t xml:space="preserve"> that was made up of over thirty well-known certification bodies from different countries. The organizations certified by CQM can get the qualification to apply for getting the certificates issued by other </w:t>
      </w:r>
      <w:proofErr w:type="spellStart"/>
      <w:r w:rsidRPr="00613098">
        <w:t>IQNet</w:t>
      </w:r>
      <w:proofErr w:type="spellEnd"/>
      <w:r w:rsidRPr="00613098">
        <w:t xml:space="preserve"> members without repeated audits, which brings convenience for the certified organizations to promote their international trade.</w:t>
      </w:r>
    </w:p>
    <w:p w14:paraId="3E0CCC24" w14:textId="77777777" w:rsidR="00E41436" w:rsidRPr="00613098" w:rsidRDefault="00E41436" w:rsidP="00E41436">
      <w:pPr>
        <w:widowControl w:val="0"/>
        <w:autoSpaceDE w:val="0"/>
        <w:autoSpaceDN w:val="0"/>
        <w:adjustRightInd w:val="0"/>
        <w:jc w:val="left"/>
      </w:pPr>
    </w:p>
    <w:p w14:paraId="3E0CCC25" w14:textId="77777777" w:rsidR="00E41436" w:rsidRPr="00613098" w:rsidRDefault="00E41436" w:rsidP="00E41436">
      <w:pPr>
        <w:widowControl w:val="0"/>
        <w:autoSpaceDE w:val="0"/>
        <w:autoSpaceDN w:val="0"/>
        <w:adjustRightInd w:val="0"/>
        <w:jc w:val="left"/>
      </w:pPr>
      <w:r w:rsidRPr="00613098">
        <w:t>In July 2002, CQM was approved by CNCA and re-registered at first in accordance with newly issued Regulations of People's Republic of China on Certification and Administration.</w:t>
      </w:r>
    </w:p>
    <w:p w14:paraId="3E0CCC26" w14:textId="77777777" w:rsidR="00E41436" w:rsidRPr="00613098" w:rsidRDefault="00E41436" w:rsidP="00E41436">
      <w:pPr>
        <w:widowControl w:val="0"/>
        <w:autoSpaceDE w:val="0"/>
        <w:autoSpaceDN w:val="0"/>
        <w:adjustRightInd w:val="0"/>
        <w:jc w:val="left"/>
      </w:pPr>
    </w:p>
    <w:p w14:paraId="3E0CCC27" w14:textId="77777777" w:rsidR="00E41436" w:rsidRPr="00613098" w:rsidRDefault="00E41436" w:rsidP="00E41436">
      <w:pPr>
        <w:widowControl w:val="0"/>
        <w:autoSpaceDE w:val="0"/>
        <w:autoSpaceDN w:val="0"/>
        <w:adjustRightInd w:val="0"/>
        <w:jc w:val="left"/>
      </w:pPr>
      <w:r w:rsidRPr="00613098">
        <w:t>In 2002, CQM was approved by CNCA and then assessed by CNAT to get qualification to train the national registered auditor and internal auditor of QMS, EMS and OHSMS.</w:t>
      </w:r>
    </w:p>
    <w:p w14:paraId="3E0CCC28" w14:textId="77777777" w:rsidR="00E41436" w:rsidRPr="00613098" w:rsidRDefault="00E41436" w:rsidP="00E41436">
      <w:pPr>
        <w:widowControl w:val="0"/>
        <w:autoSpaceDE w:val="0"/>
        <w:autoSpaceDN w:val="0"/>
        <w:adjustRightInd w:val="0"/>
        <w:jc w:val="left"/>
      </w:pPr>
    </w:p>
    <w:p w14:paraId="3E0CCC29" w14:textId="299F2786" w:rsidR="00E41436" w:rsidRPr="00613098" w:rsidRDefault="00E41436" w:rsidP="00E41436">
      <w:pPr>
        <w:widowControl w:val="0"/>
        <w:autoSpaceDE w:val="0"/>
        <w:autoSpaceDN w:val="0"/>
        <w:adjustRightInd w:val="0"/>
        <w:jc w:val="left"/>
      </w:pPr>
      <w:r w:rsidRPr="00613098">
        <w:t xml:space="preserve">On August 25, 2005, China Certification </w:t>
      </w:r>
      <w:proofErr w:type="spellStart"/>
      <w:r w:rsidRPr="00613098">
        <w:t>Center</w:t>
      </w:r>
      <w:proofErr w:type="spellEnd"/>
      <w:r w:rsidRPr="00613098">
        <w:t xml:space="preserve"> for Quality Mark was </w:t>
      </w:r>
      <w:r w:rsidR="006171A4" w:rsidRPr="00613098">
        <w:t>reformed,</w:t>
      </w:r>
      <w:r w:rsidRPr="00613098">
        <w:t xml:space="preserve"> and the name was changed to “China Quality Mark Certification Group Co., Ltd”.</w:t>
      </w:r>
    </w:p>
    <w:p w14:paraId="3E0CCC2A" w14:textId="77777777" w:rsidR="00E41436" w:rsidRPr="00613098" w:rsidRDefault="00E41436" w:rsidP="00E41436">
      <w:pPr>
        <w:widowControl w:val="0"/>
        <w:autoSpaceDE w:val="0"/>
        <w:autoSpaceDN w:val="0"/>
        <w:adjustRightInd w:val="0"/>
        <w:jc w:val="left"/>
      </w:pPr>
    </w:p>
    <w:p w14:paraId="3E0CCC2B" w14:textId="77777777" w:rsidR="00A608DC" w:rsidRPr="00613098" w:rsidRDefault="00E41436" w:rsidP="00E41436">
      <w:pPr>
        <w:widowControl w:val="0"/>
        <w:autoSpaceDE w:val="0"/>
        <w:autoSpaceDN w:val="0"/>
        <w:adjustRightInd w:val="0"/>
        <w:jc w:val="left"/>
      </w:pPr>
      <w:r w:rsidRPr="00613098">
        <w:t xml:space="preserve">In October 2005 CQM was accepted by the </w:t>
      </w:r>
      <w:proofErr w:type="spellStart"/>
      <w:r w:rsidRPr="00613098">
        <w:t>IECEx</w:t>
      </w:r>
      <w:proofErr w:type="spellEnd"/>
      <w:r w:rsidRPr="00613098">
        <w:t xml:space="preserve"> System as an </w:t>
      </w:r>
      <w:proofErr w:type="spellStart"/>
      <w:r w:rsidRPr="00613098">
        <w:t>IECEx</w:t>
      </w:r>
      <w:proofErr w:type="spellEnd"/>
      <w:r w:rsidRPr="00613098">
        <w:t xml:space="preserve"> Certification Body.</w:t>
      </w:r>
    </w:p>
    <w:p w14:paraId="3E0CCC2C" w14:textId="77777777" w:rsidR="00861D3D" w:rsidRPr="00613098" w:rsidRDefault="00861D3D" w:rsidP="00E41436">
      <w:pPr>
        <w:widowControl w:val="0"/>
        <w:autoSpaceDE w:val="0"/>
        <w:autoSpaceDN w:val="0"/>
        <w:adjustRightInd w:val="0"/>
        <w:jc w:val="left"/>
      </w:pPr>
    </w:p>
    <w:p w14:paraId="3E0CCC2D" w14:textId="77777777" w:rsidR="00861D3D" w:rsidRPr="00613098" w:rsidRDefault="00861D3D" w:rsidP="00861D3D">
      <w:pPr>
        <w:widowControl w:val="0"/>
        <w:autoSpaceDE w:val="0"/>
        <w:autoSpaceDN w:val="0"/>
        <w:adjustRightInd w:val="0"/>
        <w:jc w:val="left"/>
      </w:pPr>
      <w:r w:rsidRPr="00613098">
        <w:t xml:space="preserve">In </w:t>
      </w:r>
      <w:r w:rsidR="00A75792" w:rsidRPr="00613098">
        <w:t>November</w:t>
      </w:r>
      <w:r w:rsidRPr="00613098">
        <w:t xml:space="preserve"> 20</w:t>
      </w:r>
      <w:r w:rsidR="00A75792" w:rsidRPr="00613098">
        <w:rPr>
          <w:rFonts w:hint="eastAsia"/>
        </w:rPr>
        <w:t xml:space="preserve">19 </w:t>
      </w:r>
      <w:r w:rsidRPr="00613098">
        <w:t>CQM was accepted by the IECE</w:t>
      </w:r>
      <w:r w:rsidR="00A75792" w:rsidRPr="00613098">
        <w:rPr>
          <w:rFonts w:hint="eastAsia"/>
        </w:rPr>
        <w:t>E-CB scheme as the NCB in China</w:t>
      </w:r>
      <w:r w:rsidRPr="00613098">
        <w:t>.</w:t>
      </w:r>
    </w:p>
    <w:p w14:paraId="3E0CCC2E" w14:textId="77777777" w:rsidR="00861D3D" w:rsidRPr="00861D3D" w:rsidRDefault="00861D3D" w:rsidP="00E41436">
      <w:pPr>
        <w:widowControl w:val="0"/>
        <w:autoSpaceDE w:val="0"/>
        <w:autoSpaceDN w:val="0"/>
        <w:adjustRightInd w:val="0"/>
        <w:jc w:val="left"/>
        <w:rPr>
          <w:color w:val="4472C4" w:themeColor="accent1"/>
        </w:rPr>
      </w:pPr>
    </w:p>
    <w:p w14:paraId="3E0CCC2F" w14:textId="77777777" w:rsidR="00C7000A" w:rsidRPr="00BD6E18" w:rsidRDefault="00530B32" w:rsidP="00AD0236">
      <w:pPr>
        <w:pStyle w:val="Heading2"/>
      </w:pPr>
      <w:bookmarkStart w:id="60" w:name="_Toc77343612"/>
      <w:r w:rsidRPr="00BD6E18">
        <w:t>Documentation</w:t>
      </w:r>
      <w:bookmarkEnd w:id="60"/>
    </w:p>
    <w:p w14:paraId="3E0CCC30" w14:textId="77777777" w:rsidR="00530B32" w:rsidRPr="00BD6E18" w:rsidRDefault="00530B32" w:rsidP="00AD0236">
      <w:pPr>
        <w:pStyle w:val="Heading3"/>
      </w:pPr>
      <w:bookmarkStart w:id="61" w:name="_Toc77343613"/>
      <w:r w:rsidRPr="00BD6E18">
        <w:t xml:space="preserve">Quality </w:t>
      </w:r>
      <w:r w:rsidR="001B0AAA" w:rsidRPr="00BD6E18">
        <w:t>m</w:t>
      </w:r>
      <w:r w:rsidRPr="00BD6E18">
        <w:t>anual</w:t>
      </w:r>
      <w:bookmarkEnd w:id="61"/>
    </w:p>
    <w:p w14:paraId="3E0CCC31" w14:textId="77777777" w:rsidR="00292A12" w:rsidRPr="00BF6869" w:rsidRDefault="00292A12" w:rsidP="00292A12">
      <w:pPr>
        <w:pStyle w:val="PARAGRAPH"/>
      </w:pPr>
      <w:r w:rsidRPr="00BF6869">
        <w:t>CQM has a Quality Manual (CQM/SC-2016, 05/12</w:t>
      </w:r>
      <w:r w:rsidR="00861D3D" w:rsidRPr="00BF6869">
        <w:t>),</w:t>
      </w:r>
      <w:r w:rsidRPr="00BF6869">
        <w:t xml:space="preserve"> which was updated on Sept. 17</w:t>
      </w:r>
      <w:r w:rsidRPr="00BF6869">
        <w:rPr>
          <w:vertAlign w:val="superscript"/>
        </w:rPr>
        <w:t>th</w:t>
      </w:r>
      <w:r w:rsidRPr="00BF6869">
        <w:t>, 2020.</w:t>
      </w:r>
    </w:p>
    <w:p w14:paraId="3E0CCC32" w14:textId="7F040FF9" w:rsidR="00292A12" w:rsidRPr="00A32271" w:rsidRDefault="00292A12" w:rsidP="00292A12">
      <w:pPr>
        <w:pStyle w:val="PARAGRAPH"/>
      </w:pPr>
      <w:r w:rsidRPr="00BF6869">
        <w:t xml:space="preserve">It was found to meet the requirements of the </w:t>
      </w:r>
      <w:proofErr w:type="spellStart"/>
      <w:r w:rsidRPr="00BF6869">
        <w:t>IECEx</w:t>
      </w:r>
      <w:proofErr w:type="spellEnd"/>
      <w:r w:rsidRPr="00BF6869">
        <w:t>.</w:t>
      </w:r>
    </w:p>
    <w:p w14:paraId="3E0CCC33" w14:textId="77777777" w:rsidR="00530B32" w:rsidRPr="00BD6E18" w:rsidRDefault="00530B32" w:rsidP="00AD0236">
      <w:pPr>
        <w:pStyle w:val="Heading3"/>
      </w:pPr>
      <w:bookmarkStart w:id="62" w:name="_Toc77343614"/>
      <w:r w:rsidRPr="00BD6E18">
        <w:lastRenderedPageBreak/>
        <w:t>Procedures</w:t>
      </w:r>
      <w:bookmarkEnd w:id="62"/>
    </w:p>
    <w:p w14:paraId="3E0CCC34" w14:textId="46500724" w:rsidR="00A608DC" w:rsidRPr="00A32271" w:rsidRDefault="00292A12" w:rsidP="00B74633">
      <w:pPr>
        <w:pStyle w:val="PARAGRAPH"/>
      </w:pPr>
      <w:r w:rsidRPr="00427B5F">
        <w:t>There are 18 procedures. Procedure CQM/CX-</w:t>
      </w:r>
      <w:r w:rsidR="002B5432" w:rsidRPr="00427B5F">
        <w:t xml:space="preserve">13-2016 </w:t>
      </w:r>
      <w:r w:rsidRPr="00427B5F">
        <w:t>deal</w:t>
      </w:r>
      <w:r w:rsidR="00554630" w:rsidRPr="00427B5F">
        <w:t>s</w:t>
      </w:r>
      <w:r w:rsidRPr="00427B5F">
        <w:t xml:space="preserve"> with </w:t>
      </w:r>
      <w:r w:rsidR="00EA1C86" w:rsidRPr="00427B5F">
        <w:t xml:space="preserve">Product Certification, </w:t>
      </w:r>
      <w:r w:rsidR="00AB4322" w:rsidRPr="00427B5F">
        <w:t>including</w:t>
      </w:r>
      <w:r w:rsidR="00EA1C86" w:rsidRPr="00427B5F">
        <w:t xml:space="preserve"> </w:t>
      </w:r>
      <w:proofErr w:type="spellStart"/>
      <w:r w:rsidRPr="00427B5F">
        <w:t>IECEx</w:t>
      </w:r>
      <w:proofErr w:type="spellEnd"/>
      <w:r w:rsidRPr="00427B5F">
        <w:t>.</w:t>
      </w:r>
      <w:r w:rsidR="004668E2">
        <w:t xml:space="preserve">  There is no procedure that describes commenting on </w:t>
      </w:r>
      <w:proofErr w:type="spellStart"/>
      <w:r w:rsidR="004668E2">
        <w:t>ExTAG</w:t>
      </w:r>
      <w:proofErr w:type="spellEnd"/>
      <w:r w:rsidR="004668E2">
        <w:t xml:space="preserve"> DS as required by this form.</w:t>
      </w:r>
      <w:r w:rsidR="00745E29">
        <w:t xml:space="preserve">  This was subsequently resolved and found in accordance with the requirements of the </w:t>
      </w:r>
      <w:proofErr w:type="spellStart"/>
      <w:r w:rsidR="00745E29">
        <w:t>IECEx</w:t>
      </w:r>
      <w:proofErr w:type="spellEnd"/>
      <w:r w:rsidR="00745E29">
        <w:t>.</w:t>
      </w:r>
    </w:p>
    <w:p w14:paraId="3E0CCC35" w14:textId="77777777" w:rsidR="00530B32" w:rsidRPr="00E07907" w:rsidRDefault="00530B32" w:rsidP="00AD0236">
      <w:pPr>
        <w:pStyle w:val="Heading3"/>
      </w:pPr>
      <w:bookmarkStart w:id="63" w:name="_Toc77343615"/>
      <w:r w:rsidRPr="00E07907">
        <w:t xml:space="preserve">Work </w:t>
      </w:r>
      <w:r w:rsidR="001B0AAA" w:rsidRPr="00E07907">
        <w:t>i</w:t>
      </w:r>
      <w:r w:rsidRPr="00E07907">
        <w:t>nstructions</w:t>
      </w:r>
      <w:bookmarkEnd w:id="63"/>
    </w:p>
    <w:p w14:paraId="3E0CCC36" w14:textId="77777777" w:rsidR="00A608DC" w:rsidRPr="00E07907" w:rsidRDefault="00B74633" w:rsidP="00B74633">
      <w:pPr>
        <w:pStyle w:val="PARAGRAPH"/>
      </w:pPr>
      <w:r w:rsidRPr="00E07907">
        <w:t xml:space="preserve">CQM has appropriate operational documents for certification. There are about 21 work instructions, which are related to the </w:t>
      </w:r>
      <w:proofErr w:type="spellStart"/>
      <w:r w:rsidRPr="00E07907">
        <w:t>IECEx</w:t>
      </w:r>
      <w:proofErr w:type="spellEnd"/>
      <w:r w:rsidRPr="00E07907">
        <w:t xml:space="preserve"> Scheme.</w:t>
      </w:r>
      <w:r w:rsidR="00012542" w:rsidRPr="00E07907">
        <w:t xml:space="preserve"> P253 includes the requirements for Offsite testing and Witness testing, which are following </w:t>
      </w:r>
      <w:proofErr w:type="spellStart"/>
      <w:r w:rsidR="00012542" w:rsidRPr="00E07907">
        <w:t>IECEx</w:t>
      </w:r>
      <w:proofErr w:type="spellEnd"/>
      <w:r w:rsidR="00012542" w:rsidRPr="00E07907">
        <w:t xml:space="preserve"> OD 024.</w:t>
      </w:r>
      <w:r w:rsidRPr="00E07907">
        <w:t xml:space="preserve"> They are found to meet the requirements of the </w:t>
      </w:r>
      <w:proofErr w:type="spellStart"/>
      <w:r w:rsidRPr="00E07907">
        <w:t>IECEx</w:t>
      </w:r>
      <w:proofErr w:type="spellEnd"/>
      <w:r w:rsidRPr="00E07907">
        <w:t>.</w:t>
      </w:r>
    </w:p>
    <w:p w14:paraId="3E0CCC37" w14:textId="77777777" w:rsidR="00530B32" w:rsidRPr="0073128B" w:rsidRDefault="00530B32" w:rsidP="00AD0236">
      <w:pPr>
        <w:pStyle w:val="Heading3"/>
      </w:pPr>
      <w:bookmarkStart w:id="64" w:name="_Toc77343616"/>
      <w:r w:rsidRPr="0073128B">
        <w:t>Records</w:t>
      </w:r>
      <w:r w:rsidR="001B0AAA" w:rsidRPr="0073128B">
        <w:t xml:space="preserve"> (including test records where relevant)</w:t>
      </w:r>
      <w:bookmarkEnd w:id="64"/>
    </w:p>
    <w:p w14:paraId="3E0CCC38" w14:textId="62A946AD" w:rsidR="00DA09F7" w:rsidRPr="005A584E" w:rsidRDefault="00012542" w:rsidP="00DA09F7">
      <w:pPr>
        <w:pStyle w:val="PARAGRAPH"/>
      </w:pPr>
      <w:r w:rsidRPr="0073128B">
        <w:t xml:space="preserve">Records management is described in procedure CQM/CX-10. All records </w:t>
      </w:r>
      <w:r w:rsidR="008F17AF" w:rsidRPr="0073128B">
        <w:t xml:space="preserve">in paper or electronic media </w:t>
      </w:r>
      <w:r w:rsidRPr="0073128B">
        <w:t xml:space="preserve">are retained for </w:t>
      </w:r>
      <w:r w:rsidR="008F17AF" w:rsidRPr="0073128B">
        <w:t>10</w:t>
      </w:r>
      <w:r w:rsidRPr="0073128B">
        <w:t xml:space="preserve"> </w:t>
      </w:r>
      <w:r w:rsidR="00B63666" w:rsidRPr="0073128B">
        <w:t>y</w:t>
      </w:r>
      <w:r w:rsidRPr="0073128B">
        <w:t>ears</w:t>
      </w:r>
      <w:r w:rsidR="008F17AF" w:rsidRPr="0073128B">
        <w:t xml:space="preserve"> after the certification is suspended/withdrawn</w:t>
      </w:r>
      <w:r w:rsidRPr="0073128B">
        <w:t xml:space="preserve">. There is an appropriate system to ensure electronic records are not lost. There is a dedicated storage area for the storage of records. The procedure and several forms related to </w:t>
      </w:r>
      <w:proofErr w:type="spellStart"/>
      <w:r w:rsidRPr="0073128B">
        <w:t>IECEx</w:t>
      </w:r>
      <w:proofErr w:type="spellEnd"/>
      <w:r w:rsidRPr="0073128B">
        <w:t xml:space="preserve"> were reviewed and found to meet the requirements of the </w:t>
      </w:r>
      <w:proofErr w:type="spellStart"/>
      <w:r w:rsidRPr="0073128B">
        <w:t>IECEx</w:t>
      </w:r>
      <w:proofErr w:type="spellEnd"/>
      <w:r w:rsidR="00AE7FC2">
        <w:t xml:space="preserve"> </w:t>
      </w:r>
      <w:r w:rsidR="00AE7FC2" w:rsidRPr="005A584E">
        <w:t>contained in OD 207 Guidance on the Retention of Records</w:t>
      </w:r>
    </w:p>
    <w:p w14:paraId="3E0CCC3D" w14:textId="77777777" w:rsidR="00530B32" w:rsidRPr="00DA3617" w:rsidRDefault="00530B32" w:rsidP="00AD0236">
      <w:pPr>
        <w:pStyle w:val="Heading3"/>
      </w:pPr>
      <w:bookmarkStart w:id="65" w:name="_Toc77343617"/>
      <w:r w:rsidRPr="00DA3617">
        <w:t xml:space="preserve">Document </w:t>
      </w:r>
      <w:r w:rsidR="00FD3E8C" w:rsidRPr="00DA3617">
        <w:t>change c</w:t>
      </w:r>
      <w:r w:rsidRPr="00DA3617">
        <w:t>ontrol</w:t>
      </w:r>
      <w:bookmarkEnd w:id="65"/>
    </w:p>
    <w:p w14:paraId="3E0CCC3E" w14:textId="7A10F4EA" w:rsidR="003403E2" w:rsidRPr="00DA3617" w:rsidRDefault="008F17AF" w:rsidP="003403E2">
      <w:pPr>
        <w:pStyle w:val="PARAGRAPH"/>
      </w:pPr>
      <w:r w:rsidRPr="00DA3617">
        <w:t>The Document Control Procedure CQM/CX-09 describes document change control. The last update was performed on Sept. 11</w:t>
      </w:r>
      <w:r w:rsidRPr="00DA3617">
        <w:rPr>
          <w:vertAlign w:val="superscript"/>
        </w:rPr>
        <w:t>th</w:t>
      </w:r>
      <w:r w:rsidRPr="00DA3617">
        <w:t xml:space="preserve">, 2020. All standards (ISO and IEC) are used in electronic media form and are subject to change control. For </w:t>
      </w:r>
      <w:proofErr w:type="spellStart"/>
      <w:r w:rsidRPr="00DA3617">
        <w:t>IECEx</w:t>
      </w:r>
      <w:proofErr w:type="spellEnd"/>
      <w:r w:rsidRPr="00DA3617">
        <w:t xml:space="preserve"> documents only those on the </w:t>
      </w:r>
      <w:proofErr w:type="spellStart"/>
      <w:r w:rsidRPr="00DA3617">
        <w:t>IECEx</w:t>
      </w:r>
      <w:proofErr w:type="spellEnd"/>
      <w:r w:rsidRPr="00DA3617">
        <w:t xml:space="preserve"> website are regarded as controlled. All current documents are on the intranet of CQM. Staff will be notified on all changes. CQM/CX-09 was checked during the assessment and found to meet the requirements of </w:t>
      </w:r>
      <w:proofErr w:type="spellStart"/>
      <w:r w:rsidRPr="00DA3617">
        <w:t>IECEx</w:t>
      </w:r>
      <w:proofErr w:type="spellEnd"/>
      <w:r w:rsidRPr="00DA3617">
        <w:t>.</w:t>
      </w:r>
    </w:p>
    <w:p w14:paraId="3E0CCC3F" w14:textId="77777777" w:rsidR="00C7000A" w:rsidRPr="00DA3617" w:rsidRDefault="00530B32" w:rsidP="00AD0236">
      <w:pPr>
        <w:pStyle w:val="Heading2"/>
      </w:pPr>
      <w:bookmarkStart w:id="66" w:name="_Toc77343618"/>
      <w:r w:rsidRPr="00DA3617">
        <w:t>Confidentiality</w:t>
      </w:r>
      <w:bookmarkEnd w:id="66"/>
    </w:p>
    <w:p w14:paraId="3E0CCC40" w14:textId="77777777" w:rsidR="00A608DC" w:rsidRPr="00DA3617" w:rsidRDefault="003403E2" w:rsidP="00A608DC">
      <w:pPr>
        <w:pStyle w:val="PARAGRAPH"/>
      </w:pPr>
      <w:r w:rsidRPr="00DA3617">
        <w:t>(For staff, contractors and members of advisory bodies)</w:t>
      </w:r>
    </w:p>
    <w:p w14:paraId="3E0CCC41" w14:textId="77777777" w:rsidR="003403E2" w:rsidRPr="00D202D4" w:rsidRDefault="008F17AF" w:rsidP="005C1671">
      <w:pPr>
        <w:pStyle w:val="PARAGRAPH"/>
        <w:jc w:val="left"/>
      </w:pPr>
      <w:r w:rsidRPr="00DA3617">
        <w:t xml:space="preserve">Quality Manual CQM/SC-2016, Clause 8.5 is dealing with the issue of confidentiality. Procedure for impartiality and confidentiality CQM/CX-02-2016 will be used. A confidentiality agreement is signed by every employee as part of the employment documentation. The confidentiality/impartiality agreements were reviewed during the assessment and found to meet the requirements of the </w:t>
      </w:r>
      <w:proofErr w:type="spellStart"/>
      <w:r w:rsidRPr="00DA3617">
        <w:t>IECEx</w:t>
      </w:r>
      <w:proofErr w:type="spellEnd"/>
      <w:r w:rsidRPr="00DA3617">
        <w:t>.</w:t>
      </w:r>
    </w:p>
    <w:p w14:paraId="3E0CCC42" w14:textId="77777777" w:rsidR="00C7000A" w:rsidRPr="00BD6E18" w:rsidRDefault="00CF44B3" w:rsidP="00AD0236">
      <w:pPr>
        <w:pStyle w:val="Heading2"/>
      </w:pPr>
      <w:bookmarkStart w:id="67" w:name="_Toc77343619"/>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7"/>
    </w:p>
    <w:p w14:paraId="3E0CCC43" w14:textId="5E292FA2" w:rsidR="00A608DC" w:rsidRPr="00510FEC" w:rsidRDefault="00F932EC" w:rsidP="00A608DC">
      <w:pPr>
        <w:pStyle w:val="PARAGRAPH"/>
        <w:rPr>
          <w:color w:val="FF0000"/>
        </w:rPr>
      </w:pPr>
      <w:r w:rsidRPr="00D202D4">
        <w:t xml:space="preserve">CQM has a website </w:t>
      </w:r>
      <w:hyperlink r:id="rId8" w:history="1">
        <w:r w:rsidR="005C1671" w:rsidRPr="009B5CD6">
          <w:rPr>
            <w:rStyle w:val="Hyperlink"/>
          </w:rPr>
          <w:t>www.cqm.com.cn</w:t>
        </w:r>
      </w:hyperlink>
      <w:r w:rsidRPr="00D202D4">
        <w:t>.</w:t>
      </w:r>
    </w:p>
    <w:p w14:paraId="3E0CCC44" w14:textId="77777777" w:rsidR="00C7000A" w:rsidRPr="00BD6E18" w:rsidRDefault="00530B32" w:rsidP="00AD0236">
      <w:pPr>
        <w:pStyle w:val="Heading2"/>
      </w:pPr>
      <w:bookmarkStart w:id="68" w:name="_Toc77343620"/>
      <w:r w:rsidRPr="00BD6E18">
        <w:t>Recognition</w:t>
      </w:r>
      <w:r w:rsidR="0067135D" w:rsidRPr="00BD6E18">
        <w:t>s</w:t>
      </w:r>
      <w:r w:rsidRPr="00BD6E18">
        <w:t xml:space="preserve"> and agreements</w:t>
      </w:r>
      <w:bookmarkEnd w:id="68"/>
    </w:p>
    <w:p w14:paraId="3E0CCC45" w14:textId="53C291EA" w:rsidR="00F932EC" w:rsidRPr="004F53C7" w:rsidRDefault="00F932EC" w:rsidP="00A608DC">
      <w:pPr>
        <w:pStyle w:val="PARAGRAPH"/>
      </w:pPr>
      <w:r w:rsidRPr="004F53C7">
        <w:t xml:space="preserve">Agreements are in place with </w:t>
      </w:r>
      <w:proofErr w:type="spellStart"/>
      <w:r w:rsidRPr="004F53C7">
        <w:t>IECEx</w:t>
      </w:r>
      <w:proofErr w:type="spellEnd"/>
      <w:r w:rsidRPr="004F53C7">
        <w:t xml:space="preserve"> TLs including CHEM, </w:t>
      </w:r>
      <w:proofErr w:type="spellStart"/>
      <w:r w:rsidRPr="004F53C7">
        <w:t>CMExC</w:t>
      </w:r>
      <w:proofErr w:type="spellEnd"/>
      <w:r w:rsidRPr="004F53C7">
        <w:t xml:space="preserve">, EETI, NEPSI, PCEC, CQST, </w:t>
      </w:r>
      <w:r w:rsidR="004E1715">
        <w:t xml:space="preserve">CCTEG </w:t>
      </w:r>
      <w:r w:rsidRPr="004F53C7">
        <w:t>SHC SQ</w:t>
      </w:r>
      <w:r w:rsidR="004E1715">
        <w:t>I_ZM</w:t>
      </w:r>
      <w:r w:rsidRPr="004F53C7">
        <w:t xml:space="preserve">, </w:t>
      </w:r>
      <w:r w:rsidR="004F53C7" w:rsidRPr="004F53C7">
        <w:t xml:space="preserve">and </w:t>
      </w:r>
      <w:r w:rsidRPr="004F53C7">
        <w:t xml:space="preserve">CCCGT. </w:t>
      </w:r>
    </w:p>
    <w:p w14:paraId="3E0CCC46" w14:textId="77777777" w:rsidR="00A608DC" w:rsidRPr="004F53C7" w:rsidRDefault="00F932EC" w:rsidP="00A608DC">
      <w:pPr>
        <w:pStyle w:val="PARAGRAPH"/>
      </w:pPr>
      <w:r w:rsidRPr="004F53C7">
        <w:t xml:space="preserve">CQM is a member of IQNET dealing with management systems and recognised CCC Certification Body in China. </w:t>
      </w:r>
    </w:p>
    <w:p w14:paraId="3E0CCC47" w14:textId="77777777" w:rsidR="001B4343" w:rsidRPr="00BD6E18" w:rsidRDefault="00530B32" w:rsidP="00AD0236">
      <w:pPr>
        <w:pStyle w:val="Heading2"/>
      </w:pPr>
      <w:bookmarkStart w:id="69" w:name="_Toc77343621"/>
      <w:r w:rsidRPr="00BD6E18">
        <w:t>Internal audit</w:t>
      </w:r>
      <w:bookmarkEnd w:id="69"/>
    </w:p>
    <w:p w14:paraId="3E0CCC48" w14:textId="0EC1E40D" w:rsidR="00F932EC" w:rsidRPr="003C0E11" w:rsidRDefault="00F932EC" w:rsidP="001B4343">
      <w:pPr>
        <w:pStyle w:val="PARAGRAPH"/>
      </w:pPr>
      <w:r w:rsidRPr="003C0E11">
        <w:t>CQM head office organizes internal audits on annual basis in accordance with Procedure CQM/CX-02-2016</w:t>
      </w:r>
      <w:r w:rsidR="000B7308" w:rsidRPr="003C0E11">
        <w:t>, revised</w:t>
      </w:r>
      <w:r w:rsidRPr="003C0E11">
        <w:t xml:space="preserve"> </w:t>
      </w:r>
      <w:r w:rsidR="003D0892" w:rsidRPr="003C0E11">
        <w:t>2020-</w:t>
      </w:r>
      <w:r w:rsidR="000B7308" w:rsidRPr="003C0E11">
        <w:t>0</w:t>
      </w:r>
      <w:r w:rsidR="003D0892" w:rsidRPr="003C0E11">
        <w:t>9-10</w:t>
      </w:r>
      <w:r w:rsidR="000B7308" w:rsidRPr="003C0E11">
        <w:t xml:space="preserve">, </w:t>
      </w:r>
      <w:r w:rsidRPr="003C0E11">
        <w:t>and covers the CQM headquarter</w:t>
      </w:r>
      <w:r w:rsidR="00510FEC">
        <w:t>s</w:t>
      </w:r>
      <w:r w:rsidRPr="003C0E11">
        <w:t xml:space="preserve"> and all branches involving auditors on full time basis.</w:t>
      </w:r>
    </w:p>
    <w:p w14:paraId="3E0CCC49" w14:textId="2EBE360F" w:rsidR="001B4343" w:rsidRPr="004F53C7" w:rsidRDefault="00F932EC" w:rsidP="001B4343">
      <w:pPr>
        <w:pStyle w:val="PARAGRAPH"/>
      </w:pPr>
      <w:r w:rsidRPr="003C0E11">
        <w:t xml:space="preserve">The latest internal audit was performed from </w:t>
      </w:r>
      <w:r w:rsidR="006171A4" w:rsidRPr="003C0E11">
        <w:t>July</w:t>
      </w:r>
      <w:r w:rsidRPr="003C0E11">
        <w:t xml:space="preserve"> 2020. The internal audit plan, including </w:t>
      </w:r>
      <w:proofErr w:type="spellStart"/>
      <w:r w:rsidRPr="003C0E11">
        <w:t>IECEx</w:t>
      </w:r>
      <w:proofErr w:type="spellEnd"/>
      <w:r w:rsidRPr="003C0E11">
        <w:t xml:space="preserve"> operation</w:t>
      </w:r>
      <w:r w:rsidR="00510FEC">
        <w:t>s</w:t>
      </w:r>
      <w:r w:rsidRPr="003C0E11">
        <w:t xml:space="preserve">, the audit records and resolution of open issues were reviewed and found to meet the requirements of the </w:t>
      </w:r>
      <w:proofErr w:type="spellStart"/>
      <w:r w:rsidRPr="003C0E11">
        <w:t>IECEx</w:t>
      </w:r>
      <w:proofErr w:type="spellEnd"/>
      <w:r w:rsidRPr="003C0E11">
        <w:t>.</w:t>
      </w:r>
      <w:r w:rsidRPr="004F53C7">
        <w:t xml:space="preserve"> </w:t>
      </w:r>
      <w:r w:rsidR="00EC0437" w:rsidRPr="004F53C7">
        <w:t xml:space="preserve"> </w:t>
      </w:r>
    </w:p>
    <w:p w14:paraId="3E0CCC4A" w14:textId="77777777" w:rsidR="00C7000A" w:rsidRPr="00BD6E18" w:rsidRDefault="001B4343" w:rsidP="00AD0236">
      <w:pPr>
        <w:pStyle w:val="Heading2"/>
      </w:pPr>
      <w:bookmarkStart w:id="70" w:name="_Toc77343622"/>
      <w:r w:rsidRPr="00BD6E18">
        <w:lastRenderedPageBreak/>
        <w:t>M</w:t>
      </w:r>
      <w:r w:rsidR="00530B32" w:rsidRPr="00BD6E18">
        <w:t>anagement review</w:t>
      </w:r>
      <w:bookmarkEnd w:id="70"/>
    </w:p>
    <w:p w14:paraId="3E0CCC4B" w14:textId="38A8852F" w:rsidR="003403E2" w:rsidRPr="000963A7" w:rsidRDefault="004676E8" w:rsidP="003403E2">
      <w:pPr>
        <w:pStyle w:val="PARAGRAPH"/>
      </w:pPr>
      <w:r w:rsidRPr="003C0E11">
        <w:t>Procedure CQM/CX-06-2016 also covers the management review</w:t>
      </w:r>
      <w:r w:rsidR="00EF785C" w:rsidRPr="003C0E11">
        <w:t xml:space="preserve"> annually</w:t>
      </w:r>
      <w:r w:rsidRPr="003C0E11">
        <w:t xml:space="preserve">. The last management review has been carried out on </w:t>
      </w:r>
      <w:r w:rsidR="00861D3D" w:rsidRPr="003C0E11">
        <w:rPr>
          <w:rFonts w:hint="eastAsia"/>
        </w:rPr>
        <w:t xml:space="preserve">May </w:t>
      </w:r>
      <w:r w:rsidRPr="003C0E11">
        <w:t xml:space="preserve">2020. It also covers </w:t>
      </w:r>
      <w:proofErr w:type="spellStart"/>
      <w:r w:rsidRPr="003C0E11">
        <w:t>IECEx</w:t>
      </w:r>
      <w:proofErr w:type="spellEnd"/>
      <w:r w:rsidRPr="003C0E11">
        <w:t xml:space="preserve"> operation</w:t>
      </w:r>
      <w:r w:rsidR="00510FEC">
        <w:t>s</w:t>
      </w:r>
      <w:r w:rsidRPr="003C0E11">
        <w:t xml:space="preserve">. The minutes </w:t>
      </w:r>
      <w:r w:rsidR="006B44DA" w:rsidRPr="003C0E11">
        <w:t xml:space="preserve">and a selection of supporting documentation </w:t>
      </w:r>
      <w:r w:rsidRPr="003C0E11">
        <w:t xml:space="preserve">have been reviewed and found to meet the requirements of the </w:t>
      </w:r>
      <w:proofErr w:type="spellStart"/>
      <w:r w:rsidRPr="003C0E11">
        <w:t>IECEx</w:t>
      </w:r>
      <w:proofErr w:type="spellEnd"/>
      <w:r w:rsidRPr="003C0E11">
        <w:t>.</w:t>
      </w:r>
      <w:r w:rsidRPr="000963A7">
        <w:t xml:space="preserve">  </w:t>
      </w:r>
    </w:p>
    <w:p w14:paraId="3E0CCC4C" w14:textId="77777777" w:rsidR="00C7000A" w:rsidRPr="00BD6E18" w:rsidRDefault="003403E2" w:rsidP="00AD0236">
      <w:pPr>
        <w:pStyle w:val="Heading2"/>
      </w:pPr>
      <w:bookmarkStart w:id="71" w:name="_Ref48917294"/>
      <w:bookmarkStart w:id="72" w:name="_Toc77343623"/>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1"/>
      <w:bookmarkEnd w:id="72"/>
    </w:p>
    <w:p w14:paraId="3E0CCC51" w14:textId="77777777" w:rsidR="0074371F" w:rsidRPr="00BD6E18" w:rsidRDefault="0074371F" w:rsidP="0074371F">
      <w:pPr>
        <w:pStyle w:val="Heading3"/>
      </w:pPr>
      <w:bookmarkStart w:id="73" w:name="_Toc77343624"/>
      <w:r w:rsidRPr="00BD6E18">
        <w:t>Contracting</w:t>
      </w:r>
      <w:bookmarkEnd w:id="73"/>
    </w:p>
    <w:p w14:paraId="3E0CCC52" w14:textId="045BAD1C" w:rsidR="00EF785C" w:rsidRPr="003C0E11" w:rsidRDefault="00EF785C" w:rsidP="00EF785C">
      <w:pPr>
        <w:pStyle w:val="PARAGRAPH"/>
      </w:pPr>
      <w:r w:rsidRPr="003C0E11">
        <w:t xml:space="preserve">Contract staff include </w:t>
      </w:r>
      <w:r w:rsidR="004B162B" w:rsidRPr="003C0E11">
        <w:t xml:space="preserve">34 </w:t>
      </w:r>
      <w:r w:rsidRPr="003C0E11">
        <w:t xml:space="preserve">auditors and 23 </w:t>
      </w:r>
      <w:r w:rsidR="00861D3D" w:rsidRPr="003C0E11">
        <w:t>engineers (</w:t>
      </w:r>
      <w:r w:rsidRPr="003C0E11">
        <w:t>reviewers). The outsourcing policy is described Procedure P231</w:t>
      </w:r>
      <w:r w:rsidR="004B162B" w:rsidRPr="003C0E11">
        <w:t xml:space="preserve">. They cover all requirements such as competences and protection techniques having the relevant training records as well. </w:t>
      </w:r>
      <w:r w:rsidRPr="003C0E11">
        <w:t xml:space="preserve"> </w:t>
      </w:r>
      <w:r w:rsidR="004B162B" w:rsidRPr="003C0E11">
        <w:t>All of those</w:t>
      </w:r>
      <w:r w:rsidRPr="003C0E11">
        <w:t xml:space="preserve"> compl</w:t>
      </w:r>
      <w:r w:rsidR="004B162B" w:rsidRPr="003C0E11">
        <w:t>y</w:t>
      </w:r>
      <w:r w:rsidRPr="003C0E11">
        <w:t xml:space="preserve"> with the requirements of the </w:t>
      </w:r>
      <w:proofErr w:type="spellStart"/>
      <w:r w:rsidRPr="003C0E11">
        <w:t>IECEx</w:t>
      </w:r>
      <w:proofErr w:type="spellEnd"/>
      <w:r w:rsidRPr="003C0E11">
        <w:t xml:space="preserve">.  </w:t>
      </w:r>
      <w:r w:rsidR="00861D3D" w:rsidRPr="003C0E11">
        <w:t>These staff signs</w:t>
      </w:r>
      <w:r w:rsidRPr="003C0E11">
        <w:t xml:space="preserve"> agreements as described in Clause 2.5.</w:t>
      </w:r>
    </w:p>
    <w:p w14:paraId="3E0CCC54" w14:textId="77777777" w:rsidR="006677B0" w:rsidRPr="003C0E11" w:rsidRDefault="006677B0" w:rsidP="006677B0">
      <w:pPr>
        <w:pStyle w:val="Heading3"/>
      </w:pPr>
      <w:bookmarkStart w:id="74" w:name="_Toc77343625"/>
      <w:r w:rsidRPr="003C0E11">
        <w:t>Subcontracting</w:t>
      </w:r>
      <w:bookmarkEnd w:id="74"/>
    </w:p>
    <w:p w14:paraId="3E0CCC63" w14:textId="618ADE48" w:rsidR="0074371F" w:rsidRPr="003C0E11" w:rsidRDefault="004B162B" w:rsidP="001A3B84">
      <w:pPr>
        <w:pStyle w:val="PARAGRAPH"/>
      </w:pPr>
      <w:r w:rsidRPr="003C0E11">
        <w:t xml:space="preserve">CQM has 9 </w:t>
      </w:r>
      <w:r w:rsidR="00E07C07" w:rsidRPr="003C0E11">
        <w:t>associated</w:t>
      </w:r>
      <w:r w:rsidRPr="003C0E11">
        <w:t xml:space="preserve"> </w:t>
      </w:r>
      <w:proofErr w:type="spellStart"/>
      <w:r w:rsidRPr="003C0E11">
        <w:t>IECEx</w:t>
      </w:r>
      <w:proofErr w:type="spellEnd"/>
      <w:r w:rsidRPr="003C0E11">
        <w:t xml:space="preserve"> </w:t>
      </w:r>
      <w:proofErr w:type="spellStart"/>
      <w:r w:rsidR="00E07C07" w:rsidRPr="003C0E11">
        <w:t>Ex</w:t>
      </w:r>
      <w:r w:rsidRPr="003C0E11">
        <w:t>TLs</w:t>
      </w:r>
      <w:proofErr w:type="spellEnd"/>
      <w:r w:rsidRPr="003C0E11">
        <w:t xml:space="preserve"> including CHEM, </w:t>
      </w:r>
      <w:proofErr w:type="spellStart"/>
      <w:r w:rsidRPr="003C0E11">
        <w:t>CMExC</w:t>
      </w:r>
      <w:proofErr w:type="spellEnd"/>
      <w:r w:rsidRPr="003C0E11">
        <w:t>, EETI, NEPSI, PCEC, CQST, SHC, SQ</w:t>
      </w:r>
      <w:r w:rsidR="003443CE" w:rsidRPr="003C0E11">
        <w:t>I</w:t>
      </w:r>
      <w:r w:rsidRPr="003C0E11">
        <w:t xml:space="preserve">, </w:t>
      </w:r>
      <w:r w:rsidR="003443CE" w:rsidRPr="003C0E11">
        <w:t xml:space="preserve">and </w:t>
      </w:r>
      <w:r w:rsidRPr="003C0E11">
        <w:t>CCC</w:t>
      </w:r>
      <w:r w:rsidR="00442591" w:rsidRPr="003C0E11">
        <w:t>M</w:t>
      </w:r>
      <w:r w:rsidRPr="003C0E11">
        <w:t xml:space="preserve">T. These contracts include the scope of standards and were reviewed during the assessment. </w:t>
      </w:r>
      <w:r w:rsidR="00AB33D4" w:rsidRPr="003C0E11">
        <w:t>These contracts</w:t>
      </w:r>
      <w:r w:rsidR="001A3B84" w:rsidRPr="003C0E11">
        <w:t xml:space="preserve"> all prohibit the </w:t>
      </w:r>
      <w:proofErr w:type="spellStart"/>
      <w:r w:rsidR="001A3B84" w:rsidRPr="003C0E11">
        <w:t>ExTLs</w:t>
      </w:r>
      <w:proofErr w:type="spellEnd"/>
      <w:r w:rsidR="001A3B84" w:rsidRPr="003C0E11">
        <w:t xml:space="preserve"> from subcontracting testing.  </w:t>
      </w:r>
      <w:r w:rsidRPr="003C0E11">
        <w:t xml:space="preserve">All requirements of the </w:t>
      </w:r>
      <w:proofErr w:type="spellStart"/>
      <w:r w:rsidRPr="003C0E11">
        <w:t>IECEx</w:t>
      </w:r>
      <w:proofErr w:type="spellEnd"/>
      <w:r w:rsidRPr="003C0E11">
        <w:t xml:space="preserve"> are fulfilled.</w:t>
      </w:r>
      <w:r w:rsidR="0074371F" w:rsidRPr="003C0E11">
        <w:t xml:space="preserve"> </w:t>
      </w:r>
    </w:p>
    <w:p w14:paraId="3E0CCC64" w14:textId="77777777" w:rsidR="006677B0" w:rsidRPr="003C0E11" w:rsidRDefault="000D6061" w:rsidP="006677B0">
      <w:pPr>
        <w:pStyle w:val="Heading3"/>
      </w:pPr>
      <w:bookmarkStart w:id="75" w:name="_Toc77343626"/>
      <w:r w:rsidRPr="003C0E11">
        <w:t xml:space="preserve">Off-site and </w:t>
      </w:r>
      <w:r w:rsidR="006677B0" w:rsidRPr="003C0E11">
        <w:t>Witness testing</w:t>
      </w:r>
      <w:bookmarkEnd w:id="75"/>
    </w:p>
    <w:p w14:paraId="3E0CCC65" w14:textId="5DAD1A4C" w:rsidR="003403E2" w:rsidRPr="003C0E11" w:rsidRDefault="004E27D1" w:rsidP="003403E2">
      <w:pPr>
        <w:pStyle w:val="PARAGRAPH"/>
      </w:pPr>
      <w:r w:rsidRPr="003C0E11">
        <w:t xml:space="preserve">Witness testing is covered in the procedure P253 and uses the Witness test and Offsite test procedures. This is in accordance with OD024.  Evidence of a signed witness test agreement and completed audit form was reviewed.  Witness and offsite testing are identified as a section in the </w:t>
      </w:r>
      <w:proofErr w:type="spellStart"/>
      <w:r w:rsidRPr="003C0E11">
        <w:t>ExTR</w:t>
      </w:r>
      <w:proofErr w:type="spellEnd"/>
      <w:r w:rsidRPr="003C0E11">
        <w:t xml:space="preserve">. The requirements of the </w:t>
      </w:r>
      <w:proofErr w:type="spellStart"/>
      <w:r w:rsidRPr="003C0E11">
        <w:t>IECEx</w:t>
      </w:r>
      <w:proofErr w:type="spellEnd"/>
      <w:r w:rsidRPr="003C0E11">
        <w:t xml:space="preserve"> are met.</w:t>
      </w:r>
    </w:p>
    <w:p w14:paraId="3E0CCC6B" w14:textId="1691F997" w:rsidR="00C7000A" w:rsidRPr="00BD6E18" w:rsidRDefault="00530B32" w:rsidP="00611096">
      <w:pPr>
        <w:pStyle w:val="Heading3"/>
        <w:tabs>
          <w:tab w:val="clear" w:pos="851"/>
          <w:tab w:val="num" w:pos="1931"/>
        </w:tabs>
        <w:ind w:left="1931" w:hanging="1931"/>
      </w:pPr>
      <w:bookmarkStart w:id="76" w:name="_Toc77343627"/>
      <w:r w:rsidRPr="00BD6E18">
        <w:t>Training and competence</w:t>
      </w:r>
      <w:bookmarkEnd w:id="76"/>
    </w:p>
    <w:p w14:paraId="3E0CCC6C" w14:textId="332D2C81" w:rsidR="003169CC" w:rsidRPr="003C0E11" w:rsidRDefault="003169CC" w:rsidP="003403E2">
      <w:pPr>
        <w:pStyle w:val="PARAGRAPH"/>
      </w:pPr>
      <w:r w:rsidRPr="003C0E11">
        <w:t xml:space="preserve">Training is periodically provided to all staff to have their Expert Certificates valid. </w:t>
      </w:r>
      <w:r w:rsidR="00344BF9" w:rsidRPr="003C0E11">
        <w:t>CQM/P231D6-2020</w:t>
      </w:r>
      <w:r w:rsidR="00AA7920" w:rsidRPr="003C0E11">
        <w:t xml:space="preserve"> covers the issuance of Expert Certificates</w:t>
      </w:r>
      <w:r w:rsidR="00DB4E31" w:rsidRPr="003C0E11">
        <w:t xml:space="preserve"> and monitoring is done annually</w:t>
      </w:r>
      <w:r w:rsidR="00AA7920" w:rsidRPr="003C0E11">
        <w:t xml:space="preserve">.  </w:t>
      </w:r>
      <w:r w:rsidRPr="003C0E11">
        <w:t xml:space="preserve">CQM has appropriate training plan yearly and implements it according to requirements and demands. Training records are retained for all members of staff. There is a competency matrix that lists the employees and their competency. This is based on a competence examination in written form. </w:t>
      </w:r>
    </w:p>
    <w:p w14:paraId="3E0CCC6D" w14:textId="77777777" w:rsidR="00DA09F7" w:rsidRPr="003C0E11" w:rsidRDefault="003169CC" w:rsidP="003403E2">
      <w:pPr>
        <w:pStyle w:val="PARAGRAPH"/>
      </w:pPr>
      <w:r w:rsidRPr="003C0E11">
        <w:t xml:space="preserve">The training plan for 2021 as well as the records from 2020 were presented during the assessment and found to meet the requirements of the </w:t>
      </w:r>
      <w:proofErr w:type="spellStart"/>
      <w:r w:rsidRPr="003C0E11">
        <w:t>IECEx</w:t>
      </w:r>
      <w:proofErr w:type="spellEnd"/>
      <w:r w:rsidRPr="003C0E11">
        <w:t>.</w:t>
      </w:r>
      <w:r w:rsidR="0067135D" w:rsidRPr="003C0E11">
        <w:t xml:space="preserve">  </w:t>
      </w:r>
    </w:p>
    <w:p w14:paraId="3E0CCC6E" w14:textId="77777777" w:rsidR="003403E2" w:rsidRPr="003C0E11" w:rsidRDefault="0067135D" w:rsidP="003403E2">
      <w:pPr>
        <w:pStyle w:val="PARAGRAPH"/>
      </w:pPr>
      <w:r w:rsidRPr="003C0E11">
        <w:t>Details of staff competencies are included in the site assessment report.</w:t>
      </w:r>
    </w:p>
    <w:p w14:paraId="3E0CCC6F" w14:textId="77777777" w:rsidR="00C7000A" w:rsidRPr="003C0E11" w:rsidRDefault="00530B32" w:rsidP="00AD0236">
      <w:pPr>
        <w:pStyle w:val="Heading2"/>
      </w:pPr>
      <w:bookmarkStart w:id="77" w:name="_Toc77343628"/>
      <w:r w:rsidRPr="003C0E11">
        <w:t>Complaints and appeals</w:t>
      </w:r>
      <w:r w:rsidR="007F33C0" w:rsidRPr="003C0E11">
        <w:t xml:space="preserve"> </w:t>
      </w:r>
      <w:r w:rsidR="00C7000A" w:rsidRPr="003C0E11">
        <w:t>(</w:t>
      </w:r>
      <w:r w:rsidR="007F33C0" w:rsidRPr="003C0E11">
        <w:t>i</w:t>
      </w:r>
      <w:r w:rsidR="00C7000A" w:rsidRPr="003C0E11">
        <w:t xml:space="preserve">ncluding appeals to </w:t>
      </w:r>
      <w:proofErr w:type="spellStart"/>
      <w:r w:rsidR="00A608DC" w:rsidRPr="003C0E11">
        <w:t>IECEx</w:t>
      </w:r>
      <w:proofErr w:type="spellEnd"/>
      <w:r w:rsidR="00C7000A" w:rsidRPr="003C0E11">
        <w:t>)</w:t>
      </w:r>
      <w:bookmarkEnd w:id="77"/>
    </w:p>
    <w:p w14:paraId="3E0CCC70" w14:textId="34BBCE34" w:rsidR="00A608DC" w:rsidRPr="00996981" w:rsidRDefault="00C31C10" w:rsidP="00A608DC">
      <w:pPr>
        <w:pStyle w:val="PARAGRAPH"/>
      </w:pPr>
      <w:r w:rsidRPr="003C0E11">
        <w:t xml:space="preserve">This is covered in Chapter 6 of the Quality Manual for the complaints mechanism. There is </w:t>
      </w:r>
      <w:r w:rsidR="0085330A">
        <w:t>t</w:t>
      </w:r>
      <w:r w:rsidRPr="003C0E11">
        <w:t xml:space="preserve">he Procedure for Dealing with Appeals and Complaints (CQM/CX-08- 2016). In addition to these Ex Electrical Product Certification Plan prescribes appeals to </w:t>
      </w:r>
      <w:proofErr w:type="spellStart"/>
      <w:r w:rsidRPr="003C0E11">
        <w:t>IECEx</w:t>
      </w:r>
      <w:proofErr w:type="spellEnd"/>
      <w:r w:rsidR="0085330A">
        <w:t xml:space="preserve">, which was found to meet the requirements of the </w:t>
      </w:r>
      <w:proofErr w:type="spellStart"/>
      <w:r w:rsidR="0085330A">
        <w:t>IECEx</w:t>
      </w:r>
      <w:proofErr w:type="spellEnd"/>
      <w:r w:rsidR="0085330A">
        <w:t>.</w:t>
      </w:r>
    </w:p>
    <w:p w14:paraId="3E0CCC71" w14:textId="77777777" w:rsidR="00396922" w:rsidRPr="003C0E11" w:rsidRDefault="00396922" w:rsidP="00396922">
      <w:pPr>
        <w:pStyle w:val="Heading2"/>
      </w:pPr>
      <w:bookmarkStart w:id="78" w:name="_Toc77343629"/>
      <w:r w:rsidRPr="003C0E11">
        <w:t>Impartiality</w:t>
      </w:r>
      <w:bookmarkEnd w:id="78"/>
    </w:p>
    <w:p w14:paraId="3E0CCC72" w14:textId="0FC0F1F9" w:rsidR="00396922" w:rsidRPr="003C0E11" w:rsidRDefault="0024736C" w:rsidP="00396922">
      <w:pPr>
        <w:pStyle w:val="PARAGRAPH"/>
      </w:pPr>
      <w:r w:rsidRPr="003C0E11">
        <w:t>The policy on impartiality is described in the Quality manual section 1.2</w:t>
      </w:r>
      <w:r w:rsidR="00E35511" w:rsidRPr="003C0E11">
        <w:t>, CX-02-206</w:t>
      </w:r>
      <w:r w:rsidRPr="003C0E11">
        <w:t xml:space="preserve"> and is in compliance with the requirements of the </w:t>
      </w:r>
      <w:proofErr w:type="spellStart"/>
      <w:r w:rsidRPr="003C0E11">
        <w:t>IECEx</w:t>
      </w:r>
      <w:proofErr w:type="spellEnd"/>
      <w:r w:rsidRPr="003C0E11">
        <w:t>.</w:t>
      </w:r>
      <w:r w:rsidR="00000C0F" w:rsidRPr="003C0E11">
        <w:t xml:space="preserve">  </w:t>
      </w:r>
      <w:r w:rsidR="001B0579" w:rsidRPr="003C0E11">
        <w:t>In addition, CQM’s</w:t>
      </w:r>
      <w:r w:rsidR="004B1D8E" w:rsidRPr="003C0E11">
        <w:t xml:space="preserve"> risk identification, evaluation and control list </w:t>
      </w:r>
      <w:r w:rsidR="00662D8A" w:rsidRPr="003C0E11">
        <w:t>were</w:t>
      </w:r>
      <w:r w:rsidR="004B1D8E" w:rsidRPr="003C0E11">
        <w:t xml:space="preserve"> reviewed</w:t>
      </w:r>
      <w:r w:rsidR="001B0579" w:rsidRPr="003C0E11">
        <w:t xml:space="preserve"> and considered acceptable</w:t>
      </w:r>
      <w:r w:rsidR="004B1D8E" w:rsidRPr="003C0E11">
        <w:t>.</w:t>
      </w:r>
    </w:p>
    <w:p w14:paraId="3E0CCC74" w14:textId="77777777" w:rsidR="0074371F" w:rsidRPr="003C0E11" w:rsidRDefault="009D6EA4" w:rsidP="0074371F">
      <w:pPr>
        <w:pStyle w:val="Heading2"/>
      </w:pPr>
      <w:bookmarkStart w:id="79" w:name="_Toc77343630"/>
      <w:r w:rsidRPr="003C0E11">
        <w:t>Active involvement in development of Decision Sheets</w:t>
      </w:r>
      <w:bookmarkEnd w:id="79"/>
    </w:p>
    <w:p w14:paraId="3E0CCC76" w14:textId="02FF7872" w:rsidR="0074371F" w:rsidRPr="008E7D73" w:rsidRDefault="00E833FB" w:rsidP="008E7D73">
      <w:pPr>
        <w:pStyle w:val="PARAGRAPH"/>
      </w:pPr>
      <w:r w:rsidRPr="003C0E11">
        <w:rPr>
          <w:rFonts w:hint="eastAsia"/>
        </w:rPr>
        <w:t xml:space="preserve">P15 procedure </w:t>
      </w:r>
      <w:r w:rsidR="00B71E8A" w:rsidRPr="003C0E11">
        <w:t>of the</w:t>
      </w:r>
      <w:r w:rsidR="0024736C" w:rsidRPr="003C0E11">
        <w:t xml:space="preserve"> company policy on participation in </w:t>
      </w:r>
      <w:proofErr w:type="spellStart"/>
      <w:r w:rsidR="0024736C" w:rsidRPr="003C0E11">
        <w:t>IECEx</w:t>
      </w:r>
      <w:proofErr w:type="spellEnd"/>
      <w:r w:rsidR="0024736C" w:rsidRPr="003C0E11">
        <w:t xml:space="preserve"> </w:t>
      </w:r>
      <w:proofErr w:type="spellStart"/>
      <w:r w:rsidR="0024736C" w:rsidRPr="003C0E11">
        <w:t>ExTAG</w:t>
      </w:r>
      <w:proofErr w:type="spellEnd"/>
      <w:r w:rsidR="0024736C" w:rsidRPr="003C0E11">
        <w:t xml:space="preserve"> but does not currently describe the process for commenting on </w:t>
      </w:r>
      <w:proofErr w:type="spellStart"/>
      <w:r w:rsidR="0024736C" w:rsidRPr="003C0E11">
        <w:t>ExTAG</w:t>
      </w:r>
      <w:proofErr w:type="spellEnd"/>
      <w:r w:rsidR="0024736C" w:rsidRPr="003C0E11">
        <w:t xml:space="preserve"> DS.</w:t>
      </w:r>
      <w:r w:rsidR="0056794B">
        <w:t xml:space="preserve">  This was subsequently resolved and found in accordance with the requirements of the </w:t>
      </w:r>
      <w:proofErr w:type="spellStart"/>
      <w:r w:rsidR="0056794B">
        <w:t>IECEx</w:t>
      </w:r>
      <w:proofErr w:type="spellEnd"/>
      <w:r w:rsidR="0056794B">
        <w:t>.</w:t>
      </w:r>
    </w:p>
    <w:p w14:paraId="3E0CCC77" w14:textId="77777777" w:rsidR="00664482" w:rsidRPr="00BD6E18" w:rsidRDefault="00664482" w:rsidP="00AD0236">
      <w:pPr>
        <w:pStyle w:val="Heading2"/>
      </w:pPr>
      <w:bookmarkStart w:id="80" w:name="_Toc77343631"/>
      <w:r w:rsidRPr="00BD6E18">
        <w:lastRenderedPageBreak/>
        <w:t>Special facts to be noted</w:t>
      </w:r>
      <w:bookmarkEnd w:id="80"/>
    </w:p>
    <w:p w14:paraId="3E0CCC78" w14:textId="62C04C17" w:rsidR="00E14A93" w:rsidRPr="005A584E" w:rsidRDefault="002F33C4" w:rsidP="00E14A93">
      <w:pPr>
        <w:pStyle w:val="PARAGRAPH"/>
      </w:pPr>
      <w:r w:rsidRPr="002F33C4">
        <w:t>None other than those matters identified throughout this report.</w:t>
      </w:r>
    </w:p>
    <w:p w14:paraId="3E0CCC79" w14:textId="77777777" w:rsidR="00664482" w:rsidRPr="00BD6E18" w:rsidRDefault="00FD3E8C" w:rsidP="00E14A93">
      <w:pPr>
        <w:pStyle w:val="Heading2"/>
      </w:pPr>
      <w:bookmarkStart w:id="81" w:name="_Toc77343632"/>
      <w:r w:rsidRPr="00BD6E18">
        <w:t>Supporting d</w:t>
      </w:r>
      <w:r w:rsidR="00664482" w:rsidRPr="00BD6E18">
        <w:t>ocumentation</w:t>
      </w:r>
      <w:bookmarkEnd w:id="81"/>
    </w:p>
    <w:p w14:paraId="3E0CCC7A" w14:textId="77777777" w:rsidR="00664482" w:rsidRPr="00BD6E18" w:rsidRDefault="00664482" w:rsidP="00664482">
      <w:r w:rsidRPr="00BD6E18">
        <w:t xml:space="preserve">Copies of additional supporting information for this assessment have been provided to the applicant and the </w:t>
      </w:r>
      <w:proofErr w:type="spellStart"/>
      <w:r w:rsidRPr="00BD6E18">
        <w:t>IECEx</w:t>
      </w:r>
      <w:proofErr w:type="spellEnd"/>
      <w:r w:rsidRPr="00BD6E18">
        <w:t xml:space="preserve"> Secretariat.  These are included in a site assessment report </w:t>
      </w:r>
      <w:r w:rsidR="003E2EFF" w:rsidRPr="00BD6E18">
        <w:t xml:space="preserve">or provided separately </w:t>
      </w:r>
      <w:r w:rsidRPr="00BD6E18">
        <w:t>and include:</w:t>
      </w:r>
    </w:p>
    <w:p w14:paraId="3E0CCC7B" w14:textId="1DBC5CCF" w:rsidR="00664482" w:rsidRPr="00BD6E18" w:rsidRDefault="00664482" w:rsidP="00664482">
      <w:pPr>
        <w:pStyle w:val="ListBullet"/>
      </w:pPr>
      <w:r w:rsidRPr="00BD6E18">
        <w:t>Details of issues raised and how these have been resolved</w:t>
      </w:r>
      <w:r w:rsidR="0056794B">
        <w:t>;</w:t>
      </w:r>
    </w:p>
    <w:p w14:paraId="3E0CCC7C" w14:textId="5E41338D" w:rsidR="00664482" w:rsidRPr="00BD6E18" w:rsidRDefault="00664482" w:rsidP="00664482">
      <w:pPr>
        <w:pStyle w:val="ListBullet"/>
      </w:pPr>
      <w:r w:rsidRPr="00BD6E18">
        <w:t xml:space="preserve">Checklist for ISO/IEC </w:t>
      </w:r>
      <w:r w:rsidR="003E2EFF" w:rsidRPr="00BD6E18">
        <w:t>17065</w:t>
      </w:r>
      <w:r w:rsidR="0056794B">
        <w:t>;</w:t>
      </w:r>
    </w:p>
    <w:p w14:paraId="3E0CCC81" w14:textId="5C586DA6" w:rsidR="0050367E" w:rsidRPr="00BD6E18" w:rsidRDefault="0050367E" w:rsidP="003E2EFF">
      <w:pPr>
        <w:pStyle w:val="ListBullet"/>
      </w:pPr>
      <w:r w:rsidRPr="00BD6E18">
        <w:t>Information on competencies</w:t>
      </w:r>
      <w:r w:rsidR="0056794B">
        <w:t>;</w:t>
      </w:r>
      <w:r w:rsidR="00A269B0">
        <w:t xml:space="preserve"> and</w:t>
      </w:r>
    </w:p>
    <w:p w14:paraId="3E0CCC82" w14:textId="44DB438F" w:rsidR="0050367E" w:rsidRPr="00BD6E18" w:rsidRDefault="0050367E" w:rsidP="003E2EFF">
      <w:pPr>
        <w:pStyle w:val="ListBullet"/>
      </w:pPr>
      <w:r w:rsidRPr="00BD6E18">
        <w:t>Information on contracting/subcontracting</w:t>
      </w:r>
      <w:r w:rsidR="00A269B0">
        <w:t>.</w:t>
      </w:r>
    </w:p>
    <w:p w14:paraId="3E0CCC85" w14:textId="5EAA1A0B" w:rsidR="006E4A0B" w:rsidRPr="001D6AC7" w:rsidRDefault="006E4A0B" w:rsidP="006E4A0B">
      <w:pPr>
        <w:pStyle w:val="NOTE"/>
        <w:rPr>
          <w:strike/>
        </w:rPr>
      </w:pPr>
    </w:p>
    <w:p w14:paraId="3E0CCC86" w14:textId="77777777" w:rsidR="0019699B" w:rsidRPr="00BD6E18" w:rsidRDefault="0019699B" w:rsidP="00AD0236">
      <w:pPr>
        <w:pStyle w:val="Heading2"/>
      </w:pPr>
      <w:bookmarkStart w:id="82" w:name="_Toc77343633"/>
      <w:r w:rsidRPr="00BD6E18">
        <w:t>Recommendation</w:t>
      </w:r>
      <w:r w:rsidR="00AD0236" w:rsidRPr="00BD6E18">
        <w:t>s</w:t>
      </w:r>
      <w:bookmarkEnd w:id="82"/>
      <w:r w:rsidRPr="00BD6E18">
        <w:t xml:space="preserve"> </w:t>
      </w:r>
    </w:p>
    <w:p w14:paraId="3E0CCC87" w14:textId="79727D76" w:rsidR="0019699B" w:rsidRPr="00BD6E18" w:rsidRDefault="0019699B" w:rsidP="00767963">
      <w:pPr>
        <w:pStyle w:val="PARAGRAPH"/>
      </w:pPr>
      <w:r w:rsidRPr="00BD6E18">
        <w:rPr>
          <w:rStyle w:val="PARAGRAPHChar"/>
        </w:rPr>
        <w:t xml:space="preserve">Based on the assessment </w:t>
      </w:r>
      <w:r w:rsidRPr="00BD6E18">
        <w:t xml:space="preserve">performed on </w:t>
      </w:r>
      <w:r w:rsidR="002E375F">
        <w:rPr>
          <w:rFonts w:hint="eastAsia"/>
        </w:rPr>
        <w:t>J</w:t>
      </w:r>
      <w:r w:rsidR="002E375F">
        <w:t>anuary 20</w:t>
      </w:r>
      <w:r w:rsidR="002E375F" w:rsidRPr="004447A3">
        <w:rPr>
          <w:vertAlign w:val="superscript"/>
        </w:rPr>
        <w:t>th</w:t>
      </w:r>
      <w:r w:rsidR="002E375F">
        <w:t>~22</w:t>
      </w:r>
      <w:r w:rsidR="002E375F">
        <w:rPr>
          <w:vertAlign w:val="superscript"/>
        </w:rPr>
        <w:t>nd</w:t>
      </w:r>
      <w:r w:rsidR="002E375F">
        <w:t>, 27</w:t>
      </w:r>
      <w:r w:rsidR="002E375F" w:rsidRPr="004447A3">
        <w:rPr>
          <w:vertAlign w:val="superscript"/>
        </w:rPr>
        <w:t>th</w:t>
      </w:r>
      <w:r w:rsidR="002E375F">
        <w:t>~29</w:t>
      </w:r>
      <w:r w:rsidR="002E375F" w:rsidRPr="004447A3">
        <w:rPr>
          <w:vertAlign w:val="superscript"/>
        </w:rPr>
        <w:t>th</w:t>
      </w:r>
      <w:r w:rsidR="002E375F">
        <w:t>, 2021</w:t>
      </w:r>
      <w:r w:rsidRPr="00BD6E18">
        <w:t xml:space="preserve">, </w:t>
      </w:r>
      <w:r w:rsidR="00C067AC">
        <w:t>CQM</w:t>
      </w:r>
      <w:r w:rsidRPr="00BD6E18">
        <w:t xml:space="preserve"> </w:t>
      </w:r>
      <w:r w:rsidRPr="00A269B0">
        <w:t>is</w:t>
      </w:r>
      <w:r w:rsidRPr="00BD6E18">
        <w:t xml:space="preserve"> recommended for continued acceptance in the </w:t>
      </w:r>
      <w:proofErr w:type="spellStart"/>
      <w:r w:rsidRPr="00BD6E18">
        <w:t>IECEx</w:t>
      </w:r>
      <w:proofErr w:type="spellEnd"/>
      <w:r w:rsidRPr="00BD6E18">
        <w:t xml:space="preserve"> scheme as:</w:t>
      </w:r>
    </w:p>
    <w:p w14:paraId="3E0CCC88" w14:textId="794EC9A5" w:rsidR="0019699B" w:rsidRPr="00913966" w:rsidRDefault="0019699B" w:rsidP="00767963">
      <w:pPr>
        <w:pStyle w:val="ListBullet"/>
        <w:rPr>
          <w:rStyle w:val="SubtleEmphasis"/>
          <w:i w:val="0"/>
          <w:color w:val="auto"/>
        </w:rPr>
      </w:pPr>
      <w:r w:rsidRPr="00913966">
        <w:t xml:space="preserve">An </w:t>
      </w:r>
      <w:proofErr w:type="spellStart"/>
      <w:r w:rsidRPr="00BD6E18">
        <w:rPr>
          <w:rStyle w:val="SubtleEmphasis"/>
          <w:i w:val="0"/>
          <w:color w:val="auto"/>
        </w:rPr>
        <w:t>ExCB</w:t>
      </w:r>
      <w:proofErr w:type="spellEnd"/>
      <w:r w:rsidRPr="00BD6E18">
        <w:rPr>
          <w:rStyle w:val="SubtleEmphasis"/>
          <w:i w:val="0"/>
          <w:color w:val="auto"/>
        </w:rPr>
        <w:t xml:space="preserve"> in t</w:t>
      </w:r>
      <w:r w:rsidRPr="00913966">
        <w:rPr>
          <w:rStyle w:val="SubtleEmphasis"/>
          <w:i w:val="0"/>
          <w:color w:val="auto"/>
        </w:rPr>
        <w:t xml:space="preserve">he </w:t>
      </w:r>
      <w:proofErr w:type="spellStart"/>
      <w:r w:rsidRPr="00913966">
        <w:rPr>
          <w:rStyle w:val="SubtleEmphasis"/>
          <w:i w:val="0"/>
          <w:color w:val="auto"/>
        </w:rPr>
        <w:t>IECEx</w:t>
      </w:r>
      <w:proofErr w:type="spellEnd"/>
      <w:r w:rsidRPr="00913966">
        <w:rPr>
          <w:rStyle w:val="SubtleEmphasis"/>
          <w:i w:val="0"/>
          <w:color w:val="auto"/>
        </w:rPr>
        <w:t xml:space="preserve"> Certified Equipment Scheme</w:t>
      </w:r>
      <w:r w:rsidR="002E375F">
        <w:rPr>
          <w:rStyle w:val="SubtleEmphasis"/>
          <w:i w:val="0"/>
          <w:color w:val="auto"/>
        </w:rPr>
        <w:t>.</w:t>
      </w:r>
    </w:p>
    <w:p w14:paraId="3E0CCC8E" w14:textId="50C9D1F3" w:rsidR="0019699B" w:rsidRPr="00BD6E18" w:rsidRDefault="00767963" w:rsidP="00767963">
      <w:pPr>
        <w:pStyle w:val="PARAGRAPH"/>
      </w:pPr>
      <w:r w:rsidRPr="00BD6E18">
        <w:rPr>
          <w:rStyle w:val="SubtleEmphasis"/>
          <w:i w:val="0"/>
          <w:color w:val="auto"/>
        </w:rPr>
        <w:t>This is ac</w:t>
      </w:r>
      <w:r w:rsidR="0019699B" w:rsidRPr="00BD6E18">
        <w:t xml:space="preserve">cording to the scope of the standards listed in this document including the extension of scope.  </w:t>
      </w:r>
    </w:p>
    <w:p w14:paraId="3E0CCC8F"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D6769B" w:rsidRPr="00BD6E18" w14:paraId="3E0CCC93" w14:textId="77777777" w:rsidTr="00D6769B">
        <w:trPr>
          <w:tblCellSpacing w:w="20" w:type="dxa"/>
        </w:trPr>
        <w:tc>
          <w:tcPr>
            <w:tcW w:w="2945" w:type="dxa"/>
          </w:tcPr>
          <w:p w14:paraId="3E0CCC90" w14:textId="77777777" w:rsidR="00D6769B" w:rsidRPr="002E375F" w:rsidRDefault="00D6769B" w:rsidP="00985616">
            <w:pPr>
              <w:pStyle w:val="TABLE-cell"/>
              <w:rPr>
                <w:sz w:val="20"/>
              </w:rPr>
            </w:pPr>
            <w:r w:rsidRPr="002E375F">
              <w:rPr>
                <w:sz w:val="20"/>
              </w:rPr>
              <w:t>Katy A. Holdredge</w:t>
            </w:r>
          </w:p>
        </w:tc>
      </w:tr>
      <w:tr w:rsidR="00D6769B" w:rsidRPr="00BD6E18" w14:paraId="3E0CCC97" w14:textId="77777777" w:rsidTr="00D6769B">
        <w:trPr>
          <w:tblCellSpacing w:w="20" w:type="dxa"/>
        </w:trPr>
        <w:tc>
          <w:tcPr>
            <w:tcW w:w="2945" w:type="dxa"/>
          </w:tcPr>
          <w:p w14:paraId="3E0CCC94" w14:textId="77777777" w:rsidR="00D6769B" w:rsidRPr="002E375F" w:rsidRDefault="00D6769B" w:rsidP="00E26F3E">
            <w:pPr>
              <w:pStyle w:val="TABLE-cell"/>
              <w:rPr>
                <w:sz w:val="20"/>
              </w:rPr>
            </w:pPr>
            <w:proofErr w:type="spellStart"/>
            <w:r w:rsidRPr="002E375F">
              <w:rPr>
                <w:sz w:val="20"/>
              </w:rPr>
              <w:t>IECEx</w:t>
            </w:r>
            <w:proofErr w:type="spellEnd"/>
            <w:r w:rsidRPr="002E375F">
              <w:rPr>
                <w:sz w:val="20"/>
              </w:rPr>
              <w:t xml:space="preserve"> Lead Assessor</w:t>
            </w:r>
          </w:p>
        </w:tc>
      </w:tr>
    </w:tbl>
    <w:p w14:paraId="3E0CCC98" w14:textId="447DF1D7" w:rsidR="00B334B2" w:rsidRPr="00BD6E18" w:rsidRDefault="00345E03" w:rsidP="00B334B2">
      <w:pPr>
        <w:pStyle w:val="PARAGRAPH"/>
      </w:pPr>
      <w:r w:rsidRPr="00BD6E18">
        <w:t xml:space="preserve">Date:  </w:t>
      </w:r>
      <w:r w:rsidR="007969B3">
        <w:t>2021-06-07</w:t>
      </w:r>
    </w:p>
    <w:p w14:paraId="3E0CCC99" w14:textId="77777777" w:rsidR="00A608DC" w:rsidRPr="00BD6E18" w:rsidRDefault="00B334B2" w:rsidP="002E5FFB">
      <w:pPr>
        <w:pStyle w:val="Heading1"/>
      </w:pPr>
      <w:r w:rsidRPr="00BD6E18">
        <w:br w:type="page"/>
      </w:r>
      <w:bookmarkStart w:id="83" w:name="_Toc77343634"/>
      <w:proofErr w:type="spellStart"/>
      <w:r w:rsidR="00266C85" w:rsidRPr="00BD6E18">
        <w:lastRenderedPageBreak/>
        <w:t>ExCB</w:t>
      </w:r>
      <w:proofErr w:type="spellEnd"/>
      <w:r w:rsidR="00266C85" w:rsidRPr="00BD6E18">
        <w:t xml:space="preserve"> for </w:t>
      </w:r>
      <w:proofErr w:type="spellStart"/>
      <w:r w:rsidR="00A608DC" w:rsidRPr="00BD6E18">
        <w:t>IECEx</w:t>
      </w:r>
      <w:proofErr w:type="spellEnd"/>
      <w:r w:rsidR="00A608DC" w:rsidRPr="00BD6E18">
        <w:t xml:space="preserve"> </w:t>
      </w:r>
      <w:r w:rsidR="0019699B" w:rsidRPr="00BD6E18">
        <w:t xml:space="preserve">Certified </w:t>
      </w:r>
      <w:r w:rsidR="00963E94" w:rsidRPr="00BD6E18">
        <w:t xml:space="preserve">Equipment </w:t>
      </w:r>
      <w:r w:rsidR="00A608DC" w:rsidRPr="00BD6E18">
        <w:t>Scheme</w:t>
      </w:r>
      <w:bookmarkEnd w:id="83"/>
    </w:p>
    <w:p w14:paraId="3E0CCC9A" w14:textId="77777777" w:rsidR="000F1891" w:rsidRPr="00BD6E18" w:rsidRDefault="00FD3E8C" w:rsidP="002E5FFB">
      <w:pPr>
        <w:pStyle w:val="Heading2"/>
      </w:pPr>
      <w:bookmarkStart w:id="84" w:name="_Toc77343635"/>
      <w:r w:rsidRPr="00BD6E18">
        <w:t>Assessment r</w:t>
      </w:r>
      <w:r w:rsidR="000F1891" w:rsidRPr="00BD6E18">
        <w:t>eferences</w:t>
      </w:r>
      <w:bookmarkEnd w:id="84"/>
    </w:p>
    <w:p w14:paraId="3E0CCC9B" w14:textId="77777777" w:rsidR="00EB066E" w:rsidRPr="00BD6E18" w:rsidRDefault="00EB066E" w:rsidP="00EB066E">
      <w:pPr>
        <w:pStyle w:val="Heading3"/>
      </w:pPr>
      <w:bookmarkStart w:id="85" w:name="_Toc77343636"/>
      <w:r w:rsidRPr="00BD6E18">
        <w:t>General references</w:t>
      </w:r>
      <w:bookmarkEnd w:id="85"/>
    </w:p>
    <w:p w14:paraId="3E0CCC9C" w14:textId="77777777" w:rsidR="00A04DB7" w:rsidRPr="00BD6E18" w:rsidRDefault="005C318C" w:rsidP="00A3257A">
      <w:pPr>
        <w:pStyle w:val="ListNumber"/>
        <w:tabs>
          <w:tab w:val="num" w:pos="360"/>
        </w:tabs>
      </w:pPr>
      <w:proofErr w:type="spellStart"/>
      <w:r w:rsidRPr="00BD6E18">
        <w:t>IECEx</w:t>
      </w:r>
      <w:proofErr w:type="spellEnd"/>
      <w:r w:rsidRPr="00BD6E18">
        <w:t xml:space="preserve"> </w:t>
      </w:r>
      <w:r w:rsidR="00A04DB7" w:rsidRPr="00BD6E18">
        <w:t>02</w:t>
      </w:r>
      <w:r w:rsidR="002501D2" w:rsidRPr="00BD6E18">
        <w:t xml:space="preserve"> </w:t>
      </w:r>
      <w:proofErr w:type="spellStart"/>
      <w:r w:rsidR="00A04DB7" w:rsidRPr="00BD6E18">
        <w:t>IECEx</w:t>
      </w:r>
      <w:proofErr w:type="spellEnd"/>
      <w:r w:rsidR="00A04DB7" w:rsidRPr="00BD6E18">
        <w:t xml:space="preserve"> Certified Equipment Scheme covering equipment for use in explosive atmospheres – Rules of Procedure</w:t>
      </w:r>
    </w:p>
    <w:p w14:paraId="3E0CCC9D" w14:textId="77777777" w:rsidR="00A04DB7" w:rsidRPr="00BD6E18" w:rsidRDefault="008376D6" w:rsidP="00A3257A">
      <w:pPr>
        <w:pStyle w:val="ListNumber"/>
        <w:tabs>
          <w:tab w:val="num" w:pos="360"/>
        </w:tabs>
      </w:pPr>
      <w:proofErr w:type="spellStart"/>
      <w:r w:rsidRPr="00BD6E18">
        <w:t>IECEx</w:t>
      </w:r>
      <w:proofErr w:type="spellEnd"/>
      <w:r w:rsidRPr="00BD6E18">
        <w:t xml:space="preserve"> </w:t>
      </w:r>
      <w:r w:rsidR="00A04DB7" w:rsidRPr="00BD6E18">
        <w:t>OD003-2</w:t>
      </w:r>
      <w:r w:rsidR="002501D2" w:rsidRPr="00BD6E18">
        <w:t xml:space="preserve"> </w:t>
      </w:r>
      <w:r w:rsidR="00323C87" w:rsidRPr="00913966">
        <w:t xml:space="preserve">Assessment, surveillance assessment and re-assessment of </w:t>
      </w:r>
      <w:proofErr w:type="spellStart"/>
      <w:r w:rsidR="00323C87" w:rsidRPr="00913966">
        <w:t>ExCBs</w:t>
      </w:r>
      <w:proofErr w:type="spellEnd"/>
      <w:r w:rsidR="00323C87" w:rsidRPr="00913966">
        <w:t xml:space="preserve"> and </w:t>
      </w:r>
      <w:proofErr w:type="spellStart"/>
      <w:r w:rsidR="00323C87" w:rsidRPr="00913966">
        <w:t>ExTLs</w:t>
      </w:r>
      <w:proofErr w:type="spellEnd"/>
      <w:r w:rsidR="00323C87" w:rsidRPr="00913966">
        <w:t xml:space="preserve"> operating in the </w:t>
      </w:r>
      <w:proofErr w:type="spellStart"/>
      <w:r w:rsidR="00323C87" w:rsidRPr="00913966">
        <w:t>IECEx</w:t>
      </w:r>
      <w:proofErr w:type="spellEnd"/>
      <w:r w:rsidR="00323C87" w:rsidRPr="00913966">
        <w:t xml:space="preserve"> 02, </w:t>
      </w:r>
      <w:proofErr w:type="spellStart"/>
      <w:r w:rsidR="00323C87" w:rsidRPr="00913966">
        <w:t>IECEx</w:t>
      </w:r>
      <w:proofErr w:type="spellEnd"/>
      <w:r w:rsidR="00323C87" w:rsidRPr="00913966">
        <w:t xml:space="preserve"> Certified Equipment Scheme</w:t>
      </w:r>
      <w:r w:rsidR="00323C87" w:rsidRPr="00BD6E18">
        <w:t xml:space="preserve"> </w:t>
      </w:r>
      <w:r w:rsidR="00A04DB7" w:rsidRPr="00BD6E18">
        <w:t xml:space="preserve"> </w:t>
      </w:r>
    </w:p>
    <w:p w14:paraId="3E0CCC9E" w14:textId="77777777" w:rsidR="0096084E" w:rsidRPr="00BD6E18" w:rsidRDefault="0096084E" w:rsidP="00A3257A">
      <w:pPr>
        <w:pStyle w:val="ListNumber"/>
        <w:tabs>
          <w:tab w:val="num" w:pos="360"/>
        </w:tabs>
        <w:ind w:left="340" w:hanging="340"/>
      </w:pPr>
      <w:r w:rsidRPr="00BD6E18">
        <w:t xml:space="preserve">ISO/IEC 80079-34 Explosive atmospheres – Part 34: Application of quality systems for equipment manufacture </w:t>
      </w:r>
    </w:p>
    <w:p w14:paraId="3E0CCC9F" w14:textId="77777777" w:rsidR="00A04DB7" w:rsidRPr="00BD6E18" w:rsidRDefault="008376D6" w:rsidP="00A3257A">
      <w:pPr>
        <w:pStyle w:val="ListNumber"/>
        <w:tabs>
          <w:tab w:val="num" w:pos="360"/>
        </w:tabs>
        <w:ind w:left="340" w:hanging="340"/>
      </w:pPr>
      <w:proofErr w:type="spellStart"/>
      <w:r w:rsidRPr="00BD6E18">
        <w:t>IECEx</w:t>
      </w:r>
      <w:proofErr w:type="spellEnd"/>
      <w:r w:rsidRPr="00BD6E18">
        <w:t xml:space="preserve"> </w:t>
      </w:r>
      <w:r w:rsidR="00A04DB7" w:rsidRPr="00BD6E18">
        <w:t>OD</w:t>
      </w:r>
      <w:r w:rsidRPr="00BD6E18">
        <w:t xml:space="preserve"> </w:t>
      </w:r>
      <w:r w:rsidR="00A04DB7" w:rsidRPr="00BD6E18">
        <w:t xml:space="preserve">009 Issuing of </w:t>
      </w:r>
      <w:proofErr w:type="spellStart"/>
      <w:r w:rsidR="00A04DB7" w:rsidRPr="00BD6E18">
        <w:t>CoCs</w:t>
      </w:r>
      <w:proofErr w:type="spellEnd"/>
      <w:r w:rsidR="00A04DB7" w:rsidRPr="00BD6E18">
        <w:t xml:space="preserve">, </w:t>
      </w:r>
      <w:proofErr w:type="spellStart"/>
      <w:r w:rsidR="00A04DB7" w:rsidRPr="00BD6E18">
        <w:t>ExTRs</w:t>
      </w:r>
      <w:proofErr w:type="spellEnd"/>
      <w:r w:rsidR="00A04DB7" w:rsidRPr="00BD6E18">
        <w:t xml:space="preserve"> and QARs</w:t>
      </w:r>
    </w:p>
    <w:p w14:paraId="3E0CCCA0" w14:textId="77777777" w:rsidR="00A04DB7" w:rsidRPr="00BD6E18" w:rsidRDefault="00A04DB7" w:rsidP="00A3257A">
      <w:pPr>
        <w:pStyle w:val="ListNumber"/>
        <w:tabs>
          <w:tab w:val="num" w:pos="360"/>
        </w:tabs>
        <w:ind w:left="340" w:hanging="340"/>
      </w:pPr>
      <w:proofErr w:type="spellStart"/>
      <w:r w:rsidRPr="00BD6E18">
        <w:t>IECEx</w:t>
      </w:r>
      <w:proofErr w:type="spellEnd"/>
      <w:r w:rsidRPr="00BD6E18">
        <w:t xml:space="preserve"> OD 025</w:t>
      </w:r>
      <w:r w:rsidR="00A608DC" w:rsidRPr="00BD6E18">
        <w:t xml:space="preserve"> </w:t>
      </w:r>
      <w:r w:rsidRPr="00BD6E18">
        <w:t xml:space="preserve">Guidelines on the Management of Assessment and Surveillance programs for the assessment of Manufacturer’s Quality Systems in accordance with the </w:t>
      </w:r>
      <w:proofErr w:type="spellStart"/>
      <w:r w:rsidRPr="00BD6E18">
        <w:t>IECEx</w:t>
      </w:r>
      <w:proofErr w:type="spellEnd"/>
      <w:r w:rsidRPr="00BD6E18">
        <w:t xml:space="preserve"> Scheme </w:t>
      </w:r>
    </w:p>
    <w:p w14:paraId="3E0CCCA1" w14:textId="77777777" w:rsidR="00A04DB7" w:rsidRPr="00BD6E18" w:rsidRDefault="008376D6" w:rsidP="00A3257A">
      <w:pPr>
        <w:pStyle w:val="ListNumber"/>
        <w:tabs>
          <w:tab w:val="num" w:pos="360"/>
        </w:tabs>
        <w:ind w:left="340" w:hanging="340"/>
      </w:pPr>
      <w:proofErr w:type="spellStart"/>
      <w:r w:rsidRPr="00BD6E18">
        <w:t>IECEx</w:t>
      </w:r>
      <w:proofErr w:type="spellEnd"/>
      <w:r w:rsidRPr="00BD6E18">
        <w:t xml:space="preserve"> </w:t>
      </w:r>
      <w:r w:rsidR="00A04DB7" w:rsidRPr="00BD6E18">
        <w:t>OD</w:t>
      </w:r>
      <w:r w:rsidRPr="00BD6E18">
        <w:t xml:space="preserve"> </w:t>
      </w:r>
      <w:r w:rsidR="00A04DB7" w:rsidRPr="00BD6E18">
        <w:t>026</w:t>
      </w:r>
      <w:r w:rsidR="00323C87" w:rsidRPr="00BD6E18">
        <w:t xml:space="preserve"> </w:t>
      </w:r>
      <w:proofErr w:type="spellStart"/>
      <w:r w:rsidR="00A04DB7" w:rsidRPr="00BD6E18">
        <w:t>IECEx</w:t>
      </w:r>
      <w:proofErr w:type="spellEnd"/>
      <w:r w:rsidR="00A04DB7" w:rsidRPr="00BD6E18">
        <w:t xml:space="preserve"> Certified Equipment Scheme – Guidelines for the qualification of Lead Auditor and Auditors, in a</w:t>
      </w:r>
      <w:r w:rsidR="00323C87" w:rsidRPr="00BD6E18">
        <w:t xml:space="preserve">ccordance with the </w:t>
      </w:r>
      <w:proofErr w:type="spellStart"/>
      <w:r w:rsidR="00323C87" w:rsidRPr="00BD6E18">
        <w:t>IECEx</w:t>
      </w:r>
      <w:proofErr w:type="spellEnd"/>
      <w:r w:rsidR="00323C87" w:rsidRPr="00BD6E18">
        <w:t xml:space="preserve"> System</w:t>
      </w:r>
    </w:p>
    <w:p w14:paraId="3E0CCCA2" w14:textId="77777777" w:rsidR="00A04DB7" w:rsidRPr="00BD6E18" w:rsidRDefault="00A04DB7" w:rsidP="00A3257A">
      <w:pPr>
        <w:pStyle w:val="ListNumber"/>
        <w:tabs>
          <w:tab w:val="num" w:pos="360"/>
        </w:tabs>
        <w:ind w:left="340" w:hanging="340"/>
      </w:pPr>
      <w:r w:rsidRPr="00BD6E18">
        <w:t xml:space="preserve">ISO/IEC </w:t>
      </w:r>
      <w:r w:rsidR="0096404A" w:rsidRPr="00BD6E18">
        <w:t>17065 General requirements for bodies operating product certification systems Conformity assessment — Requirements for bodies certifying products, processes and services</w:t>
      </w:r>
    </w:p>
    <w:p w14:paraId="3E0CCCA3" w14:textId="77777777" w:rsidR="00792782" w:rsidRPr="00BD6E18" w:rsidRDefault="00792782" w:rsidP="00A3257A">
      <w:pPr>
        <w:pStyle w:val="ListNumber"/>
        <w:tabs>
          <w:tab w:val="num" w:pos="360"/>
        </w:tabs>
        <w:ind w:left="340" w:hanging="340"/>
      </w:pPr>
      <w:proofErr w:type="spellStart"/>
      <w:r w:rsidRPr="00BD6E18">
        <w:t>IECEx</w:t>
      </w:r>
      <w:proofErr w:type="spellEnd"/>
      <w:r w:rsidRPr="00BD6E18">
        <w:t xml:space="preserve"> OD 107 Harmonised check list for certification bodies ISO/IEC 17065</w:t>
      </w:r>
    </w:p>
    <w:p w14:paraId="3E0CCCA4" w14:textId="77777777" w:rsidR="001A215F" w:rsidRPr="00BD6E18" w:rsidRDefault="001A215F" w:rsidP="00A3257A">
      <w:pPr>
        <w:pStyle w:val="ListNumber"/>
        <w:tabs>
          <w:tab w:val="num" w:pos="360"/>
        </w:tabs>
      </w:pPr>
      <w:proofErr w:type="spellStart"/>
      <w:r w:rsidRPr="00BD6E18">
        <w:t>IECEx</w:t>
      </w:r>
      <w:proofErr w:type="spellEnd"/>
      <w:r w:rsidRPr="00BD6E18">
        <w:t xml:space="preserve"> OD 060 </w:t>
      </w:r>
      <w:proofErr w:type="spellStart"/>
      <w:r w:rsidRPr="00BD6E18">
        <w:t>IECEx</w:t>
      </w:r>
      <w:proofErr w:type="spellEnd"/>
      <w:r w:rsidRPr="00BD6E18">
        <w:t xml:space="preserve"> Guide for Business Continuity – Management of Extraordinary Circumstances or Events Affecting </w:t>
      </w:r>
      <w:proofErr w:type="spellStart"/>
      <w:r w:rsidRPr="00BD6E18">
        <w:t>IECEx</w:t>
      </w:r>
      <w:proofErr w:type="spellEnd"/>
      <w:r w:rsidRPr="00BD6E18">
        <w:t xml:space="preserve"> Certification Schemes and Activities</w:t>
      </w:r>
    </w:p>
    <w:p w14:paraId="3E0CCCA6" w14:textId="77777777" w:rsidR="00323C87" w:rsidRPr="00913966" w:rsidRDefault="00323C87" w:rsidP="00A3257A">
      <w:pPr>
        <w:pStyle w:val="ListNumber"/>
        <w:tabs>
          <w:tab w:val="num" w:pos="360"/>
        </w:tabs>
        <w:ind w:left="340" w:hanging="340"/>
      </w:pPr>
      <w:proofErr w:type="spellStart"/>
      <w:r w:rsidRPr="00913966">
        <w:t>ExTAG</w:t>
      </w:r>
      <w:proofErr w:type="spellEnd"/>
      <w:r w:rsidRPr="00913966">
        <w:t xml:space="preserve"> decision sheets (DSs)</w:t>
      </w:r>
    </w:p>
    <w:p w14:paraId="3E0CCCA7" w14:textId="77777777" w:rsidR="00445ACC" w:rsidRPr="00913966" w:rsidRDefault="00445ACC" w:rsidP="00445ACC">
      <w:pPr>
        <w:pStyle w:val="NOTE"/>
      </w:pPr>
      <w:r w:rsidRPr="00913966">
        <w:t>NOTE</w:t>
      </w:r>
      <w:r w:rsidR="00E61BA4" w:rsidRPr="00913966">
        <w:tab/>
      </w:r>
      <w:r w:rsidRPr="00913966">
        <w:t>The latest editions of the above documents were applied</w:t>
      </w:r>
      <w:r w:rsidR="00F736C5" w:rsidRPr="00913966">
        <w:t>, unless otherwise specified</w:t>
      </w:r>
    </w:p>
    <w:p w14:paraId="3E0CCCA8" w14:textId="77777777" w:rsidR="00EB066E" w:rsidRPr="00913966" w:rsidRDefault="00EB066E" w:rsidP="00EB066E">
      <w:pPr>
        <w:pStyle w:val="Heading3"/>
      </w:pPr>
      <w:bookmarkStart w:id="86" w:name="_Toc77343637"/>
      <w:r w:rsidRPr="00913966">
        <w:t>Additional references applied for this assessment</w:t>
      </w:r>
      <w:bookmarkEnd w:id="86"/>
    </w:p>
    <w:p w14:paraId="295C23EC" w14:textId="632F9867" w:rsidR="00F0589F" w:rsidRPr="00BD6E18" w:rsidRDefault="00F0589F" w:rsidP="00A3257A">
      <w:pPr>
        <w:pStyle w:val="ListNumber"/>
        <w:numPr>
          <w:ilvl w:val="0"/>
          <w:numId w:val="21"/>
        </w:numPr>
      </w:pPr>
      <w:proofErr w:type="spellStart"/>
      <w:r w:rsidRPr="00BD6E18">
        <w:t>IECEx</w:t>
      </w:r>
      <w:proofErr w:type="spellEnd"/>
      <w:r w:rsidRPr="00BD6E18">
        <w:t xml:space="preserve"> OD</w:t>
      </w:r>
      <w:r w:rsidR="00567CF7">
        <w:t xml:space="preserve"> 2</w:t>
      </w:r>
      <w:r w:rsidR="00AB3FBC">
        <w:t>33</w:t>
      </w:r>
      <w:r w:rsidRPr="00BD6E18">
        <w:t xml:space="preserve"> </w:t>
      </w:r>
      <w:proofErr w:type="spellStart"/>
      <w:r w:rsidR="0093381E" w:rsidRPr="0093381E">
        <w:rPr>
          <w:rFonts w:asciiTheme="minorBidi" w:hAnsiTheme="minorBidi" w:cstheme="minorBidi"/>
          <w:color w:val="333333"/>
        </w:rPr>
        <w:t>IECEx</w:t>
      </w:r>
      <w:proofErr w:type="spellEnd"/>
      <w:r w:rsidR="0093381E" w:rsidRPr="0093381E">
        <w:rPr>
          <w:rFonts w:asciiTheme="minorBidi" w:hAnsiTheme="minorBidi" w:cstheme="minorBidi"/>
          <w:color w:val="333333"/>
        </w:rPr>
        <w:t xml:space="preserve"> Certified Equipment Scheme - Assessment of Ex “s" Equipmen</w:t>
      </w:r>
      <w:r w:rsidR="00A32271">
        <w:rPr>
          <w:rFonts w:asciiTheme="minorBidi" w:hAnsiTheme="minorBidi" w:cstheme="minorBidi"/>
          <w:color w:val="333333"/>
        </w:rPr>
        <w:t>t</w:t>
      </w:r>
    </w:p>
    <w:p w14:paraId="4EDAE3EF" w14:textId="13B827EB" w:rsidR="00F0589F" w:rsidRPr="00BD6E18" w:rsidRDefault="00AB3FBC" w:rsidP="00A3257A">
      <w:pPr>
        <w:pStyle w:val="ListNumber"/>
        <w:numPr>
          <w:ilvl w:val="0"/>
          <w:numId w:val="21"/>
        </w:numPr>
      </w:pPr>
      <w:proofErr w:type="spellStart"/>
      <w:r w:rsidRPr="00BD6E18">
        <w:t>IECEx</w:t>
      </w:r>
      <w:proofErr w:type="spellEnd"/>
      <w:r w:rsidRPr="00BD6E18">
        <w:t xml:space="preserve"> OD</w:t>
      </w:r>
      <w:r>
        <w:t xml:space="preserve"> 280</w:t>
      </w:r>
      <w:r w:rsidRPr="00BD6E18">
        <w:t xml:space="preserve"> </w:t>
      </w:r>
      <w:r w:rsidRPr="00567CF7">
        <w:rPr>
          <w:rFonts w:asciiTheme="minorBidi" w:hAnsiTheme="minorBidi" w:cstheme="minorBidi"/>
          <w:color w:val="333333"/>
        </w:rPr>
        <w:t>Guide to Certification of Non-electrical Equipment and Protective Systems</w:t>
      </w:r>
    </w:p>
    <w:p w14:paraId="3E0CCCAA" w14:textId="77777777" w:rsidR="000F1891" w:rsidRPr="00BD6E18" w:rsidRDefault="001B0AAA" w:rsidP="002E5FFB">
      <w:pPr>
        <w:pStyle w:val="Heading2"/>
      </w:pPr>
      <w:bookmarkStart w:id="87" w:name="_Toc77343638"/>
      <w:r w:rsidRPr="00BD6E18">
        <w:t xml:space="preserve">Candidate </w:t>
      </w:r>
      <w:proofErr w:type="spellStart"/>
      <w:r w:rsidRPr="00BD6E18">
        <w:t>ExCB</w:t>
      </w:r>
      <w:proofErr w:type="spellEnd"/>
      <w:r w:rsidRPr="00BD6E18">
        <w:t xml:space="preserve"> persons i</w:t>
      </w:r>
      <w:r w:rsidR="000F1891" w:rsidRPr="00BD6E18">
        <w:t>nterviewed</w:t>
      </w:r>
      <w:bookmarkEnd w:id="8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3E0CCCAD" w14:textId="77777777" w:rsidTr="008E7D73">
        <w:trPr>
          <w:tblHeader/>
        </w:trPr>
        <w:tc>
          <w:tcPr>
            <w:tcW w:w="3260" w:type="dxa"/>
          </w:tcPr>
          <w:p w14:paraId="3E0CCCAB" w14:textId="77777777" w:rsidR="000F1891" w:rsidRPr="00BD6E18" w:rsidRDefault="000F1891" w:rsidP="00E26F3E">
            <w:pPr>
              <w:pStyle w:val="TABLE-col-heading"/>
            </w:pPr>
            <w:r w:rsidRPr="00BD6E18">
              <w:t>Name</w:t>
            </w:r>
          </w:p>
        </w:tc>
        <w:tc>
          <w:tcPr>
            <w:tcW w:w="4819" w:type="dxa"/>
          </w:tcPr>
          <w:p w14:paraId="3E0CCCAC" w14:textId="77777777" w:rsidR="000F1891" w:rsidRPr="00BD6E18" w:rsidRDefault="000F1891" w:rsidP="00E26F3E">
            <w:pPr>
              <w:pStyle w:val="TABLE-col-heading"/>
            </w:pPr>
            <w:r w:rsidRPr="00BD6E18">
              <w:t>Position</w:t>
            </w:r>
          </w:p>
        </w:tc>
      </w:tr>
      <w:tr w:rsidR="00437B10" w:rsidRPr="00BD6E18" w14:paraId="3E0CCCB0" w14:textId="77777777" w:rsidTr="00E92963">
        <w:tc>
          <w:tcPr>
            <w:tcW w:w="3260" w:type="dxa"/>
          </w:tcPr>
          <w:p w14:paraId="3E0CCCAE" w14:textId="77777777" w:rsidR="00437B10" w:rsidRPr="00C740FD" w:rsidRDefault="00437B10" w:rsidP="00E92963">
            <w:pPr>
              <w:jc w:val="left"/>
            </w:pPr>
            <w:r w:rsidRPr="00C740FD">
              <w:rPr>
                <w:rFonts w:hint="eastAsia"/>
              </w:rPr>
              <w:t>L</w:t>
            </w:r>
            <w:r w:rsidRPr="00C740FD">
              <w:t xml:space="preserve">iu </w:t>
            </w:r>
            <w:proofErr w:type="spellStart"/>
            <w:r w:rsidRPr="00C740FD">
              <w:t>Xianfeng</w:t>
            </w:r>
            <w:proofErr w:type="spellEnd"/>
          </w:p>
        </w:tc>
        <w:tc>
          <w:tcPr>
            <w:tcW w:w="4819" w:type="dxa"/>
          </w:tcPr>
          <w:p w14:paraId="3E0CCCAF" w14:textId="77777777" w:rsidR="00437B10" w:rsidRPr="00C740FD" w:rsidRDefault="00A75792" w:rsidP="00A75792">
            <w:pPr>
              <w:jc w:val="left"/>
              <w:rPr>
                <w:highlight w:val="yellow"/>
              </w:rPr>
            </w:pPr>
            <w:r w:rsidRPr="00C740FD">
              <w:t>Vice- Chairman &amp; Management representative</w:t>
            </w:r>
          </w:p>
        </w:tc>
      </w:tr>
      <w:tr w:rsidR="00A75792" w:rsidRPr="00BD6E18" w14:paraId="3E0CCCB3" w14:textId="77777777" w:rsidTr="00E92963">
        <w:tc>
          <w:tcPr>
            <w:tcW w:w="3260" w:type="dxa"/>
          </w:tcPr>
          <w:p w14:paraId="3E0CCCB1" w14:textId="77777777" w:rsidR="00A75792" w:rsidRPr="00C740FD" w:rsidRDefault="00A75792" w:rsidP="00E92963">
            <w:pPr>
              <w:jc w:val="left"/>
            </w:pPr>
            <w:proofErr w:type="spellStart"/>
            <w:r w:rsidRPr="00C740FD">
              <w:rPr>
                <w:rFonts w:hint="eastAsia"/>
              </w:rPr>
              <w:t>Piao</w:t>
            </w:r>
            <w:proofErr w:type="spellEnd"/>
            <w:r w:rsidRPr="00C740FD">
              <w:rPr>
                <w:rFonts w:hint="eastAsia"/>
              </w:rPr>
              <w:t xml:space="preserve"> </w:t>
            </w:r>
            <w:proofErr w:type="spellStart"/>
            <w:r w:rsidRPr="00C740FD">
              <w:rPr>
                <w:rFonts w:hint="eastAsia"/>
              </w:rPr>
              <w:t>Wenfeng</w:t>
            </w:r>
            <w:proofErr w:type="spellEnd"/>
          </w:p>
        </w:tc>
        <w:tc>
          <w:tcPr>
            <w:tcW w:w="4819" w:type="dxa"/>
          </w:tcPr>
          <w:p w14:paraId="3E0CCCB2" w14:textId="77777777" w:rsidR="00A75792" w:rsidRPr="00C740FD" w:rsidRDefault="00A75792" w:rsidP="00A75792">
            <w:pPr>
              <w:jc w:val="left"/>
            </w:pPr>
            <w:r w:rsidRPr="00C740FD">
              <w:rPr>
                <w:rFonts w:hint="eastAsia"/>
              </w:rPr>
              <w:t>G</w:t>
            </w:r>
            <w:r w:rsidRPr="00C740FD">
              <w:t xml:space="preserve">M </w:t>
            </w:r>
            <w:r w:rsidRPr="00C740FD">
              <w:rPr>
                <w:rFonts w:hint="eastAsia"/>
              </w:rPr>
              <w:t xml:space="preserve">of </w:t>
            </w:r>
            <w:r w:rsidRPr="00C740FD">
              <w:rPr>
                <w:lang w:val="en-US"/>
              </w:rPr>
              <w:t>Business Control Center</w:t>
            </w:r>
          </w:p>
        </w:tc>
      </w:tr>
      <w:tr w:rsidR="00A75792" w:rsidRPr="00BD6E18" w14:paraId="3E0CCCB6" w14:textId="77777777" w:rsidTr="00E92963">
        <w:tc>
          <w:tcPr>
            <w:tcW w:w="3260" w:type="dxa"/>
          </w:tcPr>
          <w:p w14:paraId="3E0CCCB4" w14:textId="77777777" w:rsidR="00A75792" w:rsidRPr="00C740FD" w:rsidRDefault="00A75792" w:rsidP="00AE7FC2">
            <w:pPr>
              <w:jc w:val="left"/>
            </w:pPr>
            <w:r w:rsidRPr="00C740FD">
              <w:rPr>
                <w:rFonts w:hint="eastAsia"/>
              </w:rPr>
              <w:t>Y</w:t>
            </w:r>
            <w:r w:rsidRPr="00C740FD">
              <w:t>ang Dong</w:t>
            </w:r>
          </w:p>
        </w:tc>
        <w:tc>
          <w:tcPr>
            <w:tcW w:w="4819" w:type="dxa"/>
          </w:tcPr>
          <w:p w14:paraId="3E0CCCB5" w14:textId="77777777" w:rsidR="00A75792" w:rsidRPr="00C740FD" w:rsidRDefault="00A75792" w:rsidP="00A75792">
            <w:pPr>
              <w:jc w:val="left"/>
            </w:pPr>
            <w:r w:rsidRPr="00C740FD">
              <w:rPr>
                <w:rFonts w:hint="eastAsia"/>
              </w:rPr>
              <w:t>G</w:t>
            </w:r>
            <w:r w:rsidRPr="00C740FD">
              <w:t xml:space="preserve">M </w:t>
            </w:r>
            <w:r w:rsidRPr="00C740FD">
              <w:rPr>
                <w:rFonts w:hint="eastAsia"/>
              </w:rPr>
              <w:t xml:space="preserve">of </w:t>
            </w:r>
            <w:r w:rsidRPr="00C740FD">
              <w:rPr>
                <w:lang w:val="en-US"/>
              </w:rPr>
              <w:t xml:space="preserve">Product Certification and Inspection Business </w:t>
            </w:r>
            <w:r w:rsidRPr="00C740FD">
              <w:rPr>
                <w:rFonts w:hint="eastAsia"/>
                <w:lang w:val="en-US"/>
              </w:rPr>
              <w:t>Department</w:t>
            </w:r>
          </w:p>
        </w:tc>
      </w:tr>
      <w:tr w:rsidR="00A75792" w:rsidRPr="00BD6E18" w14:paraId="3E0CCCBB" w14:textId="77777777" w:rsidTr="00E92963">
        <w:tc>
          <w:tcPr>
            <w:tcW w:w="3260" w:type="dxa"/>
          </w:tcPr>
          <w:p w14:paraId="3E0CCCB7" w14:textId="77777777" w:rsidR="00A75792" w:rsidRPr="00C740FD" w:rsidRDefault="00A75792" w:rsidP="00AE7FC2">
            <w:pPr>
              <w:jc w:val="left"/>
            </w:pPr>
            <w:r w:rsidRPr="00C740FD">
              <w:rPr>
                <w:rFonts w:hint="eastAsia"/>
              </w:rPr>
              <w:t>L</w:t>
            </w:r>
            <w:r w:rsidRPr="00C740FD">
              <w:t xml:space="preserve">u </w:t>
            </w:r>
            <w:proofErr w:type="spellStart"/>
            <w:r w:rsidRPr="00C740FD">
              <w:t>Qiao</w:t>
            </w:r>
            <w:proofErr w:type="spellEnd"/>
          </w:p>
        </w:tc>
        <w:tc>
          <w:tcPr>
            <w:tcW w:w="4819" w:type="dxa"/>
          </w:tcPr>
          <w:p w14:paraId="3E0CCCB8" w14:textId="77777777" w:rsidR="00A75792" w:rsidRPr="00C740FD" w:rsidRDefault="00A75792" w:rsidP="00AE7FC2">
            <w:pPr>
              <w:jc w:val="left"/>
            </w:pPr>
            <w:r w:rsidRPr="00C740FD">
              <w:rPr>
                <w:rFonts w:hint="eastAsia"/>
              </w:rPr>
              <w:t>D</w:t>
            </w:r>
            <w:r w:rsidRPr="00C740FD">
              <w:t>irector</w:t>
            </w:r>
          </w:p>
          <w:p w14:paraId="3E0CCCB9" w14:textId="77777777" w:rsidR="00A75792" w:rsidRPr="00C740FD" w:rsidRDefault="00A75792" w:rsidP="00AE7FC2">
            <w:pPr>
              <w:jc w:val="left"/>
            </w:pPr>
            <w:r w:rsidRPr="00C740FD">
              <w:rPr>
                <w:rFonts w:hint="eastAsia"/>
              </w:rPr>
              <w:t xml:space="preserve">Ex </w:t>
            </w:r>
            <w:proofErr w:type="spellStart"/>
            <w:r w:rsidRPr="00C740FD">
              <w:rPr>
                <w:rFonts w:hint="eastAsia"/>
              </w:rPr>
              <w:t>Center</w:t>
            </w:r>
            <w:proofErr w:type="spellEnd"/>
          </w:p>
          <w:p w14:paraId="3E0CCCBA" w14:textId="77777777" w:rsidR="00A75792" w:rsidRPr="00C740FD" w:rsidRDefault="00A75792" w:rsidP="00AE7FC2">
            <w:pPr>
              <w:jc w:val="left"/>
              <w:rPr>
                <w:lang w:val="en-US"/>
              </w:rPr>
            </w:pPr>
            <w:r w:rsidRPr="00C740FD">
              <w:rPr>
                <w:lang w:val="en-US"/>
              </w:rPr>
              <w:t xml:space="preserve">Product Certification and Inspection Business </w:t>
            </w:r>
            <w:r w:rsidRPr="00C740FD">
              <w:rPr>
                <w:rFonts w:hint="eastAsia"/>
                <w:lang w:val="en-US"/>
              </w:rPr>
              <w:t>Department</w:t>
            </w:r>
            <w:r w:rsidRPr="00C740FD">
              <w:rPr>
                <w:lang w:val="en-US"/>
              </w:rPr>
              <w:t xml:space="preserve"> </w:t>
            </w:r>
          </w:p>
        </w:tc>
      </w:tr>
      <w:tr w:rsidR="00A75792" w:rsidRPr="00BD6E18" w14:paraId="3E0CCCC0" w14:textId="77777777" w:rsidTr="00E92963">
        <w:tc>
          <w:tcPr>
            <w:tcW w:w="3260" w:type="dxa"/>
          </w:tcPr>
          <w:p w14:paraId="3E0CCCBC" w14:textId="77777777" w:rsidR="00A75792" w:rsidRPr="00C740FD" w:rsidRDefault="00A75792" w:rsidP="00E833FB">
            <w:pPr>
              <w:jc w:val="left"/>
            </w:pPr>
            <w:r w:rsidRPr="00C740FD">
              <w:rPr>
                <w:rFonts w:hint="eastAsia"/>
              </w:rPr>
              <w:t>C</w:t>
            </w:r>
            <w:r w:rsidR="00E833FB" w:rsidRPr="00C740FD">
              <w:rPr>
                <w:rFonts w:hint="eastAsia"/>
              </w:rPr>
              <w:t>ui</w:t>
            </w:r>
            <w:r w:rsidRPr="00C740FD">
              <w:t xml:space="preserve"> Wei</w:t>
            </w:r>
          </w:p>
        </w:tc>
        <w:tc>
          <w:tcPr>
            <w:tcW w:w="4819" w:type="dxa"/>
          </w:tcPr>
          <w:p w14:paraId="3E0CCCBD" w14:textId="77777777" w:rsidR="00A75792" w:rsidRPr="00C740FD" w:rsidRDefault="00A75792" w:rsidP="00A75792">
            <w:pPr>
              <w:jc w:val="left"/>
            </w:pPr>
            <w:r w:rsidRPr="00C740FD">
              <w:rPr>
                <w:rFonts w:hint="eastAsia"/>
              </w:rPr>
              <w:t xml:space="preserve">Manager </w:t>
            </w:r>
          </w:p>
          <w:p w14:paraId="3E0CCCBE" w14:textId="77777777" w:rsidR="00A75792" w:rsidRPr="00C740FD" w:rsidRDefault="00A75792" w:rsidP="00A75792">
            <w:pPr>
              <w:jc w:val="left"/>
              <w:rPr>
                <w:lang w:val="en-US"/>
              </w:rPr>
            </w:pPr>
            <w:r w:rsidRPr="00C740FD">
              <w:rPr>
                <w:rFonts w:hint="eastAsia"/>
                <w:lang w:val="en-US"/>
              </w:rPr>
              <w:t>Quality</w:t>
            </w:r>
            <w:r w:rsidR="00E833FB" w:rsidRPr="00C740FD">
              <w:rPr>
                <w:lang w:val="en-US"/>
              </w:rPr>
              <w:t xml:space="preserve"> </w:t>
            </w:r>
            <w:r w:rsidRPr="00C740FD">
              <w:rPr>
                <w:lang w:val="en-US"/>
              </w:rPr>
              <w:t xml:space="preserve">and Scientific Research Section </w:t>
            </w:r>
            <w:r w:rsidRPr="00C740FD">
              <w:rPr>
                <w:rFonts w:hint="eastAsia"/>
                <w:lang w:val="en-US"/>
              </w:rPr>
              <w:t xml:space="preserve"> </w:t>
            </w:r>
          </w:p>
          <w:p w14:paraId="3E0CCCBF" w14:textId="77777777" w:rsidR="00A75792" w:rsidRPr="00C740FD" w:rsidRDefault="00A75792" w:rsidP="00A75792">
            <w:pPr>
              <w:jc w:val="left"/>
              <w:rPr>
                <w:highlight w:val="yellow"/>
                <w:lang w:val="en-US"/>
              </w:rPr>
            </w:pPr>
            <w:r w:rsidRPr="00C740FD">
              <w:rPr>
                <w:lang w:val="en-US"/>
              </w:rPr>
              <w:t>Business Control Center</w:t>
            </w:r>
          </w:p>
        </w:tc>
      </w:tr>
      <w:tr w:rsidR="00A75792" w:rsidRPr="00BD6E18" w14:paraId="3E0CCCC5" w14:textId="77777777" w:rsidTr="00E92963">
        <w:tc>
          <w:tcPr>
            <w:tcW w:w="3260" w:type="dxa"/>
          </w:tcPr>
          <w:p w14:paraId="3E0CCCC1" w14:textId="77777777" w:rsidR="00A75792" w:rsidRPr="00C740FD" w:rsidRDefault="00A75792" w:rsidP="00E92963">
            <w:pPr>
              <w:jc w:val="left"/>
            </w:pPr>
            <w:r w:rsidRPr="00C740FD">
              <w:rPr>
                <w:rFonts w:hint="eastAsia"/>
              </w:rPr>
              <w:t>C</w:t>
            </w:r>
            <w:r w:rsidRPr="00C740FD">
              <w:t>ao Gang</w:t>
            </w:r>
          </w:p>
        </w:tc>
        <w:tc>
          <w:tcPr>
            <w:tcW w:w="4819" w:type="dxa"/>
          </w:tcPr>
          <w:p w14:paraId="3E0CCCC2" w14:textId="77777777" w:rsidR="00A75792" w:rsidRPr="00C740FD" w:rsidRDefault="00A75792" w:rsidP="00A75792">
            <w:pPr>
              <w:jc w:val="left"/>
            </w:pPr>
            <w:r w:rsidRPr="00C740FD">
              <w:rPr>
                <w:rFonts w:hint="eastAsia"/>
              </w:rPr>
              <w:t xml:space="preserve">Deputy Manager </w:t>
            </w:r>
          </w:p>
          <w:p w14:paraId="3E0CCCC3" w14:textId="77777777" w:rsidR="00A75792" w:rsidRPr="00C740FD" w:rsidRDefault="00A75792" w:rsidP="00A75792">
            <w:pPr>
              <w:jc w:val="left"/>
              <w:rPr>
                <w:lang w:val="en-US"/>
              </w:rPr>
            </w:pPr>
            <w:r w:rsidRPr="00C740FD">
              <w:rPr>
                <w:lang w:val="en-US"/>
              </w:rPr>
              <w:t xml:space="preserve">Personnel Management Section </w:t>
            </w:r>
          </w:p>
          <w:p w14:paraId="3E0CCCC4" w14:textId="77777777" w:rsidR="00A75792" w:rsidRPr="00C740FD" w:rsidRDefault="00A75792" w:rsidP="00A75792">
            <w:pPr>
              <w:jc w:val="left"/>
              <w:rPr>
                <w:highlight w:val="yellow"/>
              </w:rPr>
            </w:pPr>
            <w:r w:rsidRPr="00C740FD">
              <w:rPr>
                <w:lang w:val="en-US"/>
              </w:rPr>
              <w:t>Business Control Center</w:t>
            </w:r>
          </w:p>
        </w:tc>
      </w:tr>
      <w:tr w:rsidR="00A75792" w:rsidRPr="00BD6E18" w14:paraId="3E0CCCC9" w14:textId="77777777" w:rsidTr="00E92963">
        <w:tc>
          <w:tcPr>
            <w:tcW w:w="3260" w:type="dxa"/>
          </w:tcPr>
          <w:p w14:paraId="3E0CCCC6" w14:textId="77777777" w:rsidR="00A75792" w:rsidRPr="00C740FD" w:rsidRDefault="00A75792" w:rsidP="00E92963">
            <w:pPr>
              <w:jc w:val="left"/>
            </w:pPr>
            <w:r w:rsidRPr="00C740FD">
              <w:rPr>
                <w:rFonts w:hint="eastAsia"/>
              </w:rPr>
              <w:t>M</w:t>
            </w:r>
            <w:r w:rsidRPr="00C740FD">
              <w:t xml:space="preserve">a </w:t>
            </w:r>
            <w:proofErr w:type="spellStart"/>
            <w:r w:rsidRPr="00C740FD">
              <w:t>Zhenyu</w:t>
            </w:r>
            <w:proofErr w:type="spellEnd"/>
          </w:p>
        </w:tc>
        <w:tc>
          <w:tcPr>
            <w:tcW w:w="4819" w:type="dxa"/>
          </w:tcPr>
          <w:p w14:paraId="3E0CCCC7" w14:textId="77777777" w:rsidR="00A75792" w:rsidRPr="00C740FD" w:rsidRDefault="00A75792" w:rsidP="00A75792">
            <w:pPr>
              <w:jc w:val="left"/>
            </w:pPr>
            <w:r w:rsidRPr="00C740FD">
              <w:rPr>
                <w:rFonts w:hint="eastAsia"/>
              </w:rPr>
              <w:t xml:space="preserve">Deputy Manager </w:t>
            </w:r>
          </w:p>
          <w:p w14:paraId="3E0CCCC8" w14:textId="77777777" w:rsidR="00A75792" w:rsidRPr="00C740FD" w:rsidRDefault="00A75792" w:rsidP="00E92963">
            <w:pPr>
              <w:jc w:val="left"/>
            </w:pPr>
            <w:r w:rsidRPr="00C740FD">
              <w:rPr>
                <w:rFonts w:hint="eastAsia"/>
              </w:rPr>
              <w:t xml:space="preserve">International </w:t>
            </w:r>
            <w:r w:rsidRPr="00C740FD">
              <w:t>Cooperation</w:t>
            </w:r>
            <w:r w:rsidRPr="00C740FD">
              <w:rPr>
                <w:rFonts w:hint="eastAsia"/>
              </w:rPr>
              <w:t xml:space="preserve"> Department </w:t>
            </w:r>
          </w:p>
        </w:tc>
      </w:tr>
      <w:tr w:rsidR="00A75792" w:rsidRPr="00BD6E18" w14:paraId="3E0CCCCE" w14:textId="77777777">
        <w:tc>
          <w:tcPr>
            <w:tcW w:w="3260" w:type="dxa"/>
          </w:tcPr>
          <w:p w14:paraId="3E0CCCCA" w14:textId="77777777" w:rsidR="00A75792" w:rsidRPr="00C740FD" w:rsidRDefault="00A75792" w:rsidP="00437B10">
            <w:pPr>
              <w:jc w:val="left"/>
            </w:pPr>
            <w:r w:rsidRPr="00C740FD">
              <w:rPr>
                <w:rFonts w:hint="eastAsia"/>
              </w:rPr>
              <w:t>L</w:t>
            </w:r>
            <w:r w:rsidRPr="00C740FD">
              <w:t xml:space="preserve">iu </w:t>
            </w:r>
            <w:proofErr w:type="spellStart"/>
            <w:r w:rsidRPr="00C740FD">
              <w:t>Jia</w:t>
            </w:r>
            <w:proofErr w:type="spellEnd"/>
          </w:p>
        </w:tc>
        <w:tc>
          <w:tcPr>
            <w:tcW w:w="4819" w:type="dxa"/>
          </w:tcPr>
          <w:p w14:paraId="3E0CCCCB" w14:textId="77777777" w:rsidR="00A75792" w:rsidRPr="00C740FD" w:rsidRDefault="00A75792" w:rsidP="00437B10">
            <w:pPr>
              <w:jc w:val="left"/>
            </w:pPr>
            <w:r w:rsidRPr="00C740FD">
              <w:rPr>
                <w:rFonts w:hint="eastAsia"/>
              </w:rPr>
              <w:t>E</w:t>
            </w:r>
            <w:r w:rsidRPr="00C740FD">
              <w:t>ngineer</w:t>
            </w:r>
          </w:p>
          <w:p w14:paraId="3E0CCCCC" w14:textId="77777777" w:rsidR="00E833FB" w:rsidRPr="00C740FD" w:rsidRDefault="00E833FB" w:rsidP="00E833FB">
            <w:pPr>
              <w:jc w:val="left"/>
            </w:pPr>
            <w:r w:rsidRPr="00C740FD">
              <w:rPr>
                <w:rFonts w:hint="eastAsia"/>
              </w:rPr>
              <w:t xml:space="preserve">Ex </w:t>
            </w:r>
            <w:proofErr w:type="spellStart"/>
            <w:r w:rsidRPr="00C740FD">
              <w:rPr>
                <w:rFonts w:hint="eastAsia"/>
              </w:rPr>
              <w:t>Center</w:t>
            </w:r>
            <w:proofErr w:type="spellEnd"/>
          </w:p>
          <w:p w14:paraId="3E0CCCCD" w14:textId="77777777" w:rsidR="00E833FB" w:rsidRPr="00C740FD" w:rsidRDefault="00E833FB" w:rsidP="00E833FB">
            <w:pPr>
              <w:jc w:val="left"/>
            </w:pPr>
            <w:r w:rsidRPr="00C740FD">
              <w:rPr>
                <w:lang w:val="en-US"/>
              </w:rPr>
              <w:t xml:space="preserve">Product Certification and Inspection Business </w:t>
            </w:r>
            <w:r w:rsidRPr="00C740FD">
              <w:rPr>
                <w:rFonts w:hint="eastAsia"/>
                <w:lang w:val="en-US"/>
              </w:rPr>
              <w:t>Department</w:t>
            </w:r>
          </w:p>
        </w:tc>
      </w:tr>
      <w:tr w:rsidR="00A75792" w:rsidRPr="00BD6E18" w14:paraId="3E0CCCD3" w14:textId="77777777" w:rsidTr="008E7D73">
        <w:trPr>
          <w:cantSplit/>
        </w:trPr>
        <w:tc>
          <w:tcPr>
            <w:tcW w:w="3260" w:type="dxa"/>
          </w:tcPr>
          <w:p w14:paraId="3E0CCCCF" w14:textId="77777777" w:rsidR="00A75792" w:rsidRPr="00C740FD" w:rsidRDefault="00A75792" w:rsidP="00437B10">
            <w:pPr>
              <w:jc w:val="left"/>
            </w:pPr>
            <w:r w:rsidRPr="00C740FD">
              <w:rPr>
                <w:rFonts w:hint="eastAsia"/>
              </w:rPr>
              <w:lastRenderedPageBreak/>
              <w:t>X</w:t>
            </w:r>
            <w:r w:rsidRPr="00C740FD">
              <w:t xml:space="preserve">u </w:t>
            </w:r>
            <w:proofErr w:type="spellStart"/>
            <w:r w:rsidRPr="00C740FD">
              <w:t>Mengjia</w:t>
            </w:r>
            <w:proofErr w:type="spellEnd"/>
          </w:p>
        </w:tc>
        <w:tc>
          <w:tcPr>
            <w:tcW w:w="4819" w:type="dxa"/>
          </w:tcPr>
          <w:p w14:paraId="3E0CCCD0" w14:textId="77777777" w:rsidR="00A75792" w:rsidRPr="00C740FD" w:rsidRDefault="00A75792" w:rsidP="00437B10">
            <w:pPr>
              <w:jc w:val="left"/>
            </w:pPr>
            <w:r w:rsidRPr="00C740FD">
              <w:rPr>
                <w:rFonts w:hint="eastAsia"/>
              </w:rPr>
              <w:t>E</w:t>
            </w:r>
            <w:r w:rsidRPr="00C740FD">
              <w:t>ngineer</w:t>
            </w:r>
          </w:p>
          <w:p w14:paraId="3E0CCCD1" w14:textId="77777777" w:rsidR="00E833FB" w:rsidRPr="00C740FD" w:rsidRDefault="00E833FB" w:rsidP="00E833FB">
            <w:pPr>
              <w:jc w:val="left"/>
            </w:pPr>
            <w:r w:rsidRPr="00C740FD">
              <w:rPr>
                <w:rFonts w:hint="eastAsia"/>
              </w:rPr>
              <w:t xml:space="preserve">Ex </w:t>
            </w:r>
            <w:proofErr w:type="spellStart"/>
            <w:r w:rsidRPr="00C740FD">
              <w:rPr>
                <w:rFonts w:hint="eastAsia"/>
              </w:rPr>
              <w:t>Center</w:t>
            </w:r>
            <w:proofErr w:type="spellEnd"/>
          </w:p>
          <w:p w14:paraId="3E0CCCD2" w14:textId="77777777" w:rsidR="00E833FB" w:rsidRPr="00C740FD" w:rsidRDefault="00E833FB" w:rsidP="00E833FB">
            <w:pPr>
              <w:jc w:val="left"/>
            </w:pPr>
            <w:r w:rsidRPr="00C740FD">
              <w:rPr>
                <w:lang w:val="en-US"/>
              </w:rPr>
              <w:t xml:space="preserve">Product Certification and Inspection Business </w:t>
            </w:r>
            <w:r w:rsidRPr="00C740FD">
              <w:rPr>
                <w:rFonts w:hint="eastAsia"/>
                <w:lang w:val="en-US"/>
              </w:rPr>
              <w:t>Department</w:t>
            </w:r>
          </w:p>
        </w:tc>
      </w:tr>
      <w:tr w:rsidR="00A75792" w:rsidRPr="00BD6E18" w14:paraId="3E0CCCD8" w14:textId="77777777">
        <w:tc>
          <w:tcPr>
            <w:tcW w:w="3260" w:type="dxa"/>
          </w:tcPr>
          <w:p w14:paraId="3E0CCCD4" w14:textId="77777777" w:rsidR="00A75792" w:rsidRPr="00C740FD" w:rsidRDefault="00A75792" w:rsidP="00437B10">
            <w:pPr>
              <w:jc w:val="left"/>
            </w:pPr>
            <w:r w:rsidRPr="00C740FD">
              <w:rPr>
                <w:rFonts w:hint="eastAsia"/>
              </w:rPr>
              <w:t>W</w:t>
            </w:r>
            <w:r w:rsidRPr="00C740FD">
              <w:t xml:space="preserve">ang </w:t>
            </w:r>
            <w:proofErr w:type="spellStart"/>
            <w:r w:rsidRPr="00C740FD">
              <w:t>Liran</w:t>
            </w:r>
            <w:proofErr w:type="spellEnd"/>
          </w:p>
        </w:tc>
        <w:tc>
          <w:tcPr>
            <w:tcW w:w="4819" w:type="dxa"/>
          </w:tcPr>
          <w:p w14:paraId="3E0CCCD5" w14:textId="77777777" w:rsidR="00A75792" w:rsidRPr="00C740FD" w:rsidRDefault="00A75792" w:rsidP="00437B10">
            <w:pPr>
              <w:jc w:val="left"/>
            </w:pPr>
            <w:r w:rsidRPr="00C740FD">
              <w:rPr>
                <w:rFonts w:hint="eastAsia"/>
              </w:rPr>
              <w:t>E</w:t>
            </w:r>
            <w:r w:rsidRPr="00C740FD">
              <w:t>ngineer</w:t>
            </w:r>
          </w:p>
          <w:p w14:paraId="3E0CCCD6" w14:textId="77777777" w:rsidR="00E833FB" w:rsidRPr="00C740FD" w:rsidRDefault="00E833FB" w:rsidP="00E833FB">
            <w:pPr>
              <w:jc w:val="left"/>
            </w:pPr>
            <w:r w:rsidRPr="00C740FD">
              <w:rPr>
                <w:rFonts w:hint="eastAsia"/>
              </w:rPr>
              <w:t xml:space="preserve">Ex </w:t>
            </w:r>
            <w:proofErr w:type="spellStart"/>
            <w:r w:rsidRPr="00C740FD">
              <w:rPr>
                <w:rFonts w:hint="eastAsia"/>
              </w:rPr>
              <w:t>Center</w:t>
            </w:r>
            <w:proofErr w:type="spellEnd"/>
          </w:p>
          <w:p w14:paraId="3E0CCCD7" w14:textId="77777777" w:rsidR="00E833FB" w:rsidRPr="00C740FD" w:rsidRDefault="00E833FB" w:rsidP="00E833FB">
            <w:pPr>
              <w:jc w:val="left"/>
            </w:pPr>
            <w:r w:rsidRPr="00C740FD">
              <w:rPr>
                <w:lang w:val="en-US"/>
              </w:rPr>
              <w:t xml:space="preserve">Product Certification and Inspection Business </w:t>
            </w:r>
            <w:r w:rsidRPr="00C740FD">
              <w:rPr>
                <w:rFonts w:hint="eastAsia"/>
                <w:lang w:val="en-US"/>
              </w:rPr>
              <w:t>Department</w:t>
            </w:r>
          </w:p>
        </w:tc>
      </w:tr>
      <w:tr w:rsidR="00A75792" w:rsidRPr="00BD6E18" w14:paraId="3E0CCCDD" w14:textId="77777777" w:rsidTr="00E833FB">
        <w:trPr>
          <w:trHeight w:val="943"/>
        </w:trPr>
        <w:tc>
          <w:tcPr>
            <w:tcW w:w="3260" w:type="dxa"/>
          </w:tcPr>
          <w:p w14:paraId="3E0CCCD9" w14:textId="77777777" w:rsidR="00A75792" w:rsidRPr="00C740FD" w:rsidRDefault="00A75792" w:rsidP="00D55B74">
            <w:pPr>
              <w:jc w:val="left"/>
            </w:pPr>
            <w:r w:rsidRPr="00C740FD">
              <w:rPr>
                <w:rFonts w:hint="eastAsia"/>
              </w:rPr>
              <w:t>S</w:t>
            </w:r>
            <w:r w:rsidRPr="00C740FD">
              <w:t xml:space="preserve">un </w:t>
            </w:r>
            <w:proofErr w:type="spellStart"/>
            <w:r w:rsidRPr="00C740FD">
              <w:t>Lihong</w:t>
            </w:r>
            <w:proofErr w:type="spellEnd"/>
          </w:p>
        </w:tc>
        <w:tc>
          <w:tcPr>
            <w:tcW w:w="4819" w:type="dxa"/>
          </w:tcPr>
          <w:p w14:paraId="3E0CCCDA" w14:textId="77777777" w:rsidR="00A75792" w:rsidRPr="00C740FD" w:rsidRDefault="00A75792" w:rsidP="00D55B74">
            <w:pPr>
              <w:jc w:val="left"/>
            </w:pPr>
            <w:r w:rsidRPr="00C740FD">
              <w:rPr>
                <w:rFonts w:hint="eastAsia"/>
              </w:rPr>
              <w:t>E</w:t>
            </w:r>
            <w:r w:rsidRPr="00C740FD">
              <w:t>ngineer</w:t>
            </w:r>
          </w:p>
          <w:p w14:paraId="3E0CCCDB" w14:textId="77777777" w:rsidR="00E833FB" w:rsidRPr="00C740FD" w:rsidRDefault="00E833FB" w:rsidP="00E833FB">
            <w:pPr>
              <w:jc w:val="left"/>
            </w:pPr>
            <w:r w:rsidRPr="00C740FD">
              <w:rPr>
                <w:rFonts w:hint="eastAsia"/>
              </w:rPr>
              <w:t xml:space="preserve">Ex </w:t>
            </w:r>
            <w:proofErr w:type="spellStart"/>
            <w:r w:rsidRPr="00C740FD">
              <w:rPr>
                <w:rFonts w:hint="eastAsia"/>
              </w:rPr>
              <w:t>Center</w:t>
            </w:r>
            <w:proofErr w:type="spellEnd"/>
          </w:p>
          <w:p w14:paraId="3E0CCCDC" w14:textId="77777777" w:rsidR="00E833FB" w:rsidRPr="00C740FD" w:rsidRDefault="00E833FB" w:rsidP="00E833FB">
            <w:pPr>
              <w:jc w:val="left"/>
            </w:pPr>
            <w:r w:rsidRPr="00C740FD">
              <w:rPr>
                <w:lang w:val="en-US"/>
              </w:rPr>
              <w:t xml:space="preserve">Product Certification and Inspection Business </w:t>
            </w:r>
            <w:r w:rsidRPr="00C740FD">
              <w:rPr>
                <w:rFonts w:hint="eastAsia"/>
                <w:lang w:val="en-US"/>
              </w:rPr>
              <w:t>Department</w:t>
            </w:r>
          </w:p>
        </w:tc>
      </w:tr>
      <w:tr w:rsidR="00E833FB" w:rsidRPr="00BD6E18" w14:paraId="3E0CCCE2" w14:textId="77777777">
        <w:tc>
          <w:tcPr>
            <w:tcW w:w="3260" w:type="dxa"/>
          </w:tcPr>
          <w:p w14:paraId="3E0CCCDE" w14:textId="66587FB9" w:rsidR="00E833FB" w:rsidRPr="00C740FD" w:rsidRDefault="00E833FB" w:rsidP="00D55B74">
            <w:pPr>
              <w:jc w:val="left"/>
            </w:pPr>
            <w:r w:rsidRPr="00C740FD">
              <w:rPr>
                <w:rFonts w:hint="eastAsia"/>
              </w:rPr>
              <w:t xml:space="preserve">He </w:t>
            </w:r>
            <w:r w:rsidR="00DB1EA9">
              <w:t>H</w:t>
            </w:r>
            <w:r w:rsidRPr="00C740FD">
              <w:rPr>
                <w:rFonts w:hint="eastAsia"/>
              </w:rPr>
              <w:t>an</w:t>
            </w:r>
          </w:p>
        </w:tc>
        <w:tc>
          <w:tcPr>
            <w:tcW w:w="4819" w:type="dxa"/>
          </w:tcPr>
          <w:p w14:paraId="3E0CCCDF" w14:textId="77777777" w:rsidR="00E833FB" w:rsidRPr="00C740FD" w:rsidRDefault="00E833FB" w:rsidP="00E833FB">
            <w:pPr>
              <w:jc w:val="left"/>
            </w:pPr>
            <w:r w:rsidRPr="00C740FD">
              <w:t>Supervisor</w:t>
            </w:r>
            <w:r w:rsidRPr="00C740FD">
              <w:rPr>
                <w:rFonts w:hint="eastAsia"/>
              </w:rPr>
              <w:t xml:space="preserve"> </w:t>
            </w:r>
          </w:p>
          <w:p w14:paraId="3E0CCCE0" w14:textId="77777777" w:rsidR="00E833FB" w:rsidRPr="00C740FD" w:rsidRDefault="00E833FB" w:rsidP="00E833FB">
            <w:pPr>
              <w:jc w:val="left"/>
              <w:rPr>
                <w:lang w:val="en-US"/>
              </w:rPr>
            </w:pPr>
            <w:r w:rsidRPr="00C740FD">
              <w:rPr>
                <w:rFonts w:hint="eastAsia"/>
                <w:lang w:val="en-US"/>
              </w:rPr>
              <w:t>Quality</w:t>
            </w:r>
            <w:r w:rsidRPr="00C740FD">
              <w:rPr>
                <w:lang w:val="en-US"/>
              </w:rPr>
              <w:t xml:space="preserve">  and Scientific Research Section </w:t>
            </w:r>
            <w:r w:rsidRPr="00C740FD">
              <w:rPr>
                <w:rFonts w:hint="eastAsia"/>
                <w:lang w:val="en-US"/>
              </w:rPr>
              <w:t xml:space="preserve"> </w:t>
            </w:r>
          </w:p>
          <w:p w14:paraId="3E0CCCE1" w14:textId="77777777" w:rsidR="00E833FB" w:rsidRPr="00C740FD" w:rsidRDefault="00E833FB" w:rsidP="00E833FB">
            <w:pPr>
              <w:jc w:val="left"/>
            </w:pPr>
            <w:r w:rsidRPr="00C740FD">
              <w:rPr>
                <w:lang w:val="en-US"/>
              </w:rPr>
              <w:t>Business Control Center</w:t>
            </w:r>
          </w:p>
        </w:tc>
      </w:tr>
      <w:tr w:rsidR="00E833FB" w:rsidRPr="001D6AC7" w14:paraId="3E0CCCE7" w14:textId="77777777">
        <w:tc>
          <w:tcPr>
            <w:tcW w:w="3260" w:type="dxa"/>
          </w:tcPr>
          <w:p w14:paraId="3E0CCCE3" w14:textId="74FE8C70" w:rsidR="00E833FB" w:rsidRPr="001D6AC7" w:rsidRDefault="00E833FB" w:rsidP="00D55B74">
            <w:pPr>
              <w:jc w:val="left"/>
            </w:pPr>
            <w:r w:rsidRPr="001D6AC7">
              <w:rPr>
                <w:rFonts w:hint="eastAsia"/>
              </w:rPr>
              <w:t xml:space="preserve">Cheng </w:t>
            </w:r>
            <w:proofErr w:type="spellStart"/>
            <w:r w:rsidR="00DB1EA9" w:rsidRPr="001D6AC7">
              <w:t>J</w:t>
            </w:r>
            <w:r w:rsidRPr="001D6AC7">
              <w:rPr>
                <w:rFonts w:hint="eastAsia"/>
              </w:rPr>
              <w:t>ia</w:t>
            </w:r>
            <w:proofErr w:type="spellEnd"/>
          </w:p>
        </w:tc>
        <w:tc>
          <w:tcPr>
            <w:tcW w:w="4819" w:type="dxa"/>
          </w:tcPr>
          <w:p w14:paraId="3E0CCCE4" w14:textId="77777777" w:rsidR="00E833FB" w:rsidRPr="001D6AC7" w:rsidRDefault="00E833FB" w:rsidP="00E833FB">
            <w:pPr>
              <w:jc w:val="left"/>
              <w:rPr>
                <w:lang w:val="en-US"/>
              </w:rPr>
            </w:pPr>
            <w:r w:rsidRPr="001D6AC7">
              <w:rPr>
                <w:lang w:val="en-US"/>
              </w:rPr>
              <w:t>Specialist</w:t>
            </w:r>
          </w:p>
          <w:p w14:paraId="3E0CCCE5" w14:textId="77777777" w:rsidR="00E833FB" w:rsidRPr="001D6AC7" w:rsidRDefault="00E833FB" w:rsidP="00E833FB">
            <w:pPr>
              <w:jc w:val="left"/>
              <w:rPr>
                <w:lang w:val="en-US"/>
              </w:rPr>
            </w:pPr>
            <w:r w:rsidRPr="001D6AC7">
              <w:rPr>
                <w:lang w:val="en-US"/>
              </w:rPr>
              <w:t xml:space="preserve">Personnel Management Section </w:t>
            </w:r>
          </w:p>
          <w:p w14:paraId="3E0CCCE6" w14:textId="77777777" w:rsidR="00E833FB" w:rsidRPr="001D6AC7" w:rsidRDefault="00E833FB" w:rsidP="00E833FB">
            <w:pPr>
              <w:jc w:val="left"/>
            </w:pPr>
            <w:r w:rsidRPr="001D6AC7">
              <w:rPr>
                <w:lang w:val="en-US"/>
              </w:rPr>
              <w:t>Business Control Center</w:t>
            </w:r>
          </w:p>
        </w:tc>
      </w:tr>
    </w:tbl>
    <w:p w14:paraId="3E0CCCE8" w14:textId="77777777" w:rsidR="000F1891" w:rsidRPr="001D6AC7" w:rsidRDefault="000F1891" w:rsidP="00374539"/>
    <w:p w14:paraId="3E0CCCE9" w14:textId="77777777" w:rsidR="000F1891" w:rsidRPr="001D6AC7" w:rsidRDefault="000F1891" w:rsidP="002E5FFB">
      <w:pPr>
        <w:pStyle w:val="Heading2"/>
      </w:pPr>
      <w:bookmarkStart w:id="88" w:name="_Toc77343639"/>
      <w:r w:rsidRPr="001D6AC7">
        <w:t xml:space="preserve">Associated </w:t>
      </w:r>
      <w:proofErr w:type="spellStart"/>
      <w:r w:rsidR="00255550" w:rsidRPr="001D6AC7">
        <w:t>ExTL</w:t>
      </w:r>
      <w:proofErr w:type="spellEnd"/>
      <w:r w:rsidR="00255550" w:rsidRPr="001D6AC7">
        <w:t>(s)</w:t>
      </w:r>
      <w:bookmarkEnd w:id="88"/>
    </w:p>
    <w:p w14:paraId="3E0CCCEA" w14:textId="77777777" w:rsidR="00BD23DE" w:rsidRPr="005A584E" w:rsidRDefault="00BD23DE" w:rsidP="00A3257A">
      <w:pPr>
        <w:pStyle w:val="ListParagraph"/>
        <w:numPr>
          <w:ilvl w:val="0"/>
          <w:numId w:val="20"/>
        </w:numPr>
        <w:jc w:val="left"/>
      </w:pPr>
      <w:r w:rsidRPr="005A584E">
        <w:t>National Quality Supervision and Inspection Centre of Hoisting &amp; Metallurgical &amp; Explosion-Proof Electric Machine (CHEM) - PEOPLES REPUBLIC OF CHINA</w:t>
      </w:r>
    </w:p>
    <w:p w14:paraId="3E0CCCEB" w14:textId="77777777" w:rsidR="00BD23DE" w:rsidRPr="005A584E" w:rsidRDefault="00BD23DE" w:rsidP="00A3257A">
      <w:pPr>
        <w:pStyle w:val="ListParagraph"/>
        <w:numPr>
          <w:ilvl w:val="0"/>
          <w:numId w:val="20"/>
        </w:numPr>
        <w:jc w:val="left"/>
      </w:pPr>
      <w:r w:rsidRPr="005A584E">
        <w:t>China National Quality Supervision &amp; Test Centre for Explosion-proof / Safety Products Coal Mines (</w:t>
      </w:r>
      <w:proofErr w:type="spellStart"/>
      <w:r w:rsidRPr="005A584E">
        <w:t>CMExC</w:t>
      </w:r>
      <w:proofErr w:type="spellEnd"/>
      <w:r w:rsidRPr="005A584E">
        <w:t>) - PEOPLES REPUBLIC OF CHINA</w:t>
      </w:r>
    </w:p>
    <w:p w14:paraId="3E0CCCEC" w14:textId="77777777" w:rsidR="00BD23DE" w:rsidRPr="005A584E" w:rsidRDefault="00BD23DE" w:rsidP="00A3257A">
      <w:pPr>
        <w:pStyle w:val="ListParagraph"/>
        <w:numPr>
          <w:ilvl w:val="0"/>
          <w:numId w:val="20"/>
        </w:numPr>
        <w:jc w:val="left"/>
      </w:pPr>
      <w:r w:rsidRPr="005A584E">
        <w:t>Suzhou Electrical Apparatus Science Research Institute Co., Ltd. (EETI) - PEOPLES REPUBLIC OF CHINA</w:t>
      </w:r>
    </w:p>
    <w:p w14:paraId="3E0CCCED" w14:textId="77777777" w:rsidR="00BD23DE" w:rsidRPr="005A584E" w:rsidRDefault="00BD23DE" w:rsidP="00A3257A">
      <w:pPr>
        <w:pStyle w:val="ListParagraph"/>
        <w:numPr>
          <w:ilvl w:val="0"/>
          <w:numId w:val="20"/>
        </w:numPr>
        <w:jc w:val="left"/>
      </w:pPr>
      <w:r w:rsidRPr="005A584E">
        <w:t>National Supervision and Inspection Centre for Explosion Protection and Safety of Instrumentation (NEPSI) - PEOPLES REPUBLIC OF CHINA</w:t>
      </w:r>
    </w:p>
    <w:p w14:paraId="3E0CCCEE" w14:textId="77777777" w:rsidR="00BD23DE" w:rsidRPr="005A584E" w:rsidRDefault="00BD23DE" w:rsidP="00A3257A">
      <w:pPr>
        <w:pStyle w:val="ListParagraph"/>
        <w:numPr>
          <w:ilvl w:val="0"/>
          <w:numId w:val="20"/>
        </w:numPr>
        <w:jc w:val="left"/>
      </w:pPr>
      <w:r w:rsidRPr="005A584E">
        <w:t xml:space="preserve">Supervision &amp; Test </w:t>
      </w:r>
      <w:proofErr w:type="spellStart"/>
      <w:r w:rsidRPr="005A584E">
        <w:t>Center</w:t>
      </w:r>
      <w:proofErr w:type="spellEnd"/>
      <w:r w:rsidRPr="005A584E">
        <w:t xml:space="preserve"> of Ex-products of China Petroleum &amp; Chemical Industry (PCEC) - PEOPLES REPUBLIC OF CHINA</w:t>
      </w:r>
    </w:p>
    <w:p w14:paraId="3E0CCCEF" w14:textId="77777777" w:rsidR="00BD23DE" w:rsidRPr="005A584E" w:rsidRDefault="00BD23DE" w:rsidP="00A3257A">
      <w:pPr>
        <w:pStyle w:val="ListParagraph"/>
        <w:numPr>
          <w:ilvl w:val="0"/>
          <w:numId w:val="20"/>
        </w:numPr>
        <w:jc w:val="left"/>
      </w:pPr>
      <w:r w:rsidRPr="005A584E">
        <w:t>China National Quality Supervision and Test Centre for Explosion Protected Electrical Products (CQST) - PEOPLES REPUBLIC OF CHINA</w:t>
      </w:r>
    </w:p>
    <w:p w14:paraId="3E0CCCF0" w14:textId="3A991F97" w:rsidR="00BD23DE" w:rsidRPr="005A584E" w:rsidRDefault="00BD23DE" w:rsidP="00A3257A">
      <w:pPr>
        <w:pStyle w:val="ListParagraph"/>
        <w:numPr>
          <w:ilvl w:val="0"/>
          <w:numId w:val="20"/>
        </w:numPr>
        <w:jc w:val="left"/>
      </w:pPr>
      <w:r w:rsidRPr="005A584E">
        <w:t xml:space="preserve">Shanghai </w:t>
      </w:r>
      <w:proofErr w:type="spellStart"/>
      <w:r w:rsidRPr="005A584E">
        <w:t>Meike</w:t>
      </w:r>
      <w:proofErr w:type="spellEnd"/>
      <w:r w:rsidRPr="005A584E">
        <w:t xml:space="preserve"> Test Technology </w:t>
      </w:r>
      <w:proofErr w:type="spellStart"/>
      <w:r w:rsidRPr="005A584E">
        <w:t>Co.,Ltd</w:t>
      </w:r>
      <w:proofErr w:type="spellEnd"/>
      <w:r w:rsidRPr="005A584E">
        <w:t xml:space="preserve">/Shanghai Electric Explosion Proof Test </w:t>
      </w:r>
      <w:proofErr w:type="spellStart"/>
      <w:r w:rsidRPr="005A584E">
        <w:t>Center</w:t>
      </w:r>
      <w:proofErr w:type="spellEnd"/>
      <w:r w:rsidRPr="005A584E">
        <w:t xml:space="preserve"> of Coal Industry (SHC) - PEOPLES REPUBLIC OF CHINA</w:t>
      </w:r>
    </w:p>
    <w:p w14:paraId="3E0CCCF1" w14:textId="77777777" w:rsidR="00BD23DE" w:rsidRPr="005A584E" w:rsidRDefault="00BD23DE" w:rsidP="00A3257A">
      <w:pPr>
        <w:pStyle w:val="ListParagraph"/>
        <w:numPr>
          <w:ilvl w:val="0"/>
          <w:numId w:val="20"/>
        </w:numPr>
        <w:jc w:val="left"/>
      </w:pPr>
      <w:r w:rsidRPr="005A584E">
        <w:t>Shanghai Institute of Quality Inspection and Technical Research-China National Lighting Fitting Quality Supervision Testing Centre - PEOPLES REPUBLIC OF CHINA</w:t>
      </w:r>
    </w:p>
    <w:p w14:paraId="3E0CCCF2" w14:textId="3327B8E6" w:rsidR="00442591" w:rsidRPr="005A584E" w:rsidRDefault="00442591" w:rsidP="00A3257A">
      <w:pPr>
        <w:pStyle w:val="ListParagraph"/>
        <w:numPr>
          <w:ilvl w:val="0"/>
          <w:numId w:val="20"/>
        </w:numPr>
        <w:jc w:val="left"/>
      </w:pPr>
      <w:r w:rsidRPr="005A584E">
        <w:t xml:space="preserve">The State Work Safety Changzhou Inspection and Testing </w:t>
      </w:r>
      <w:proofErr w:type="spellStart"/>
      <w:r w:rsidRPr="005A584E">
        <w:t>Center</w:t>
      </w:r>
      <w:proofErr w:type="spellEnd"/>
      <w:r w:rsidRPr="005A584E">
        <w:t xml:space="preserve"> for Mine Communication and Monitoring Devices/Coal Industry Changzhou Quality Supervision and Inspection </w:t>
      </w:r>
      <w:proofErr w:type="spellStart"/>
      <w:r w:rsidRPr="005A584E">
        <w:t>Center</w:t>
      </w:r>
      <w:proofErr w:type="spellEnd"/>
      <w:r w:rsidRPr="005A584E">
        <w:t xml:space="preserve"> for Communication and Monitoring Products (CCCMT)</w:t>
      </w:r>
    </w:p>
    <w:p w14:paraId="27163BF7" w14:textId="7C3CDB36" w:rsidR="001D6AC7" w:rsidRPr="00D50355" w:rsidRDefault="001D6AC7" w:rsidP="001D6AC7">
      <w:pPr>
        <w:pStyle w:val="ListParagraph"/>
        <w:ind w:left="420"/>
        <w:jc w:val="left"/>
        <w:rPr>
          <w:b/>
          <w:color w:val="FF0000"/>
          <w:highlight w:val="yellow"/>
        </w:rPr>
      </w:pPr>
    </w:p>
    <w:p w14:paraId="3E0CCCF3" w14:textId="1ED85F6F" w:rsidR="000F1891" w:rsidRDefault="00FD3E8C" w:rsidP="002E5FFB">
      <w:pPr>
        <w:pStyle w:val="Heading2"/>
      </w:pPr>
      <w:bookmarkStart w:id="89" w:name="_Toc77343640"/>
      <w:r w:rsidRPr="00BD6E18">
        <w:t>Associated certification f</w:t>
      </w:r>
      <w:r w:rsidR="000F1891" w:rsidRPr="00BD6E18">
        <w:t>unctions</w:t>
      </w:r>
      <w:bookmarkEnd w:id="89"/>
    </w:p>
    <w:p w14:paraId="6DD1EDA1" w14:textId="77777777" w:rsidR="00D50355" w:rsidRPr="00D50355" w:rsidRDefault="00D50355" w:rsidP="00D50355">
      <w:pPr>
        <w:pStyle w:val="PARAGRAPH"/>
      </w:pPr>
    </w:p>
    <w:p w14:paraId="3E0CCCF4" w14:textId="77777777" w:rsidR="004B3930" w:rsidRPr="008E2447" w:rsidRDefault="001A4481" w:rsidP="004B3930">
      <w:pPr>
        <w:pStyle w:val="PARAGRAPH"/>
      </w:pPr>
      <w:r w:rsidRPr="008E2447">
        <w:t xml:space="preserve">CQM is one of the NCB </w:t>
      </w:r>
      <w:r w:rsidR="00AB4EB8" w:rsidRPr="008E2447">
        <w:t>for</w:t>
      </w:r>
      <w:r w:rsidRPr="008E2447">
        <w:t xml:space="preserve"> IECEE system and</w:t>
      </w:r>
      <w:r w:rsidR="00AB4EB8" w:rsidRPr="008E2447">
        <w:t xml:space="preserve"> is authorized by Certification and Accreditation Administration of the People’s Republic of China (CNCA) as CCC CB for China Compulsory Certification.</w:t>
      </w:r>
    </w:p>
    <w:p w14:paraId="3E0CCCF6" w14:textId="355CC1A5" w:rsidR="000F1891" w:rsidRPr="00BD6E18" w:rsidRDefault="00FD3E8C" w:rsidP="002E5FFB">
      <w:pPr>
        <w:pStyle w:val="Heading2"/>
      </w:pPr>
      <w:bookmarkStart w:id="90" w:name="_Toc77343641"/>
      <w:r w:rsidRPr="00BD6E18">
        <w:t>National marks and c</w:t>
      </w:r>
      <w:r w:rsidR="000F1891" w:rsidRPr="00BD6E18">
        <w:t>ertificates</w:t>
      </w:r>
      <w:bookmarkEnd w:id="90"/>
    </w:p>
    <w:p w14:paraId="3E0CCCF7" w14:textId="77777777" w:rsidR="004B3930" w:rsidRPr="008E2447" w:rsidRDefault="00AB4EB8" w:rsidP="00AB4EB8">
      <w:pPr>
        <w:pStyle w:val="PARAGRAPH"/>
      </w:pPr>
      <w:r w:rsidRPr="008E2447">
        <w:t xml:space="preserve">The approval mark </w:t>
      </w:r>
      <w:r w:rsidRPr="008E2447">
        <w:rPr>
          <w:noProof/>
          <w:lang w:val="en-AU" w:eastAsia="en-AU"/>
        </w:rPr>
        <w:drawing>
          <wp:inline distT="0" distB="0" distL="0" distR="0" wp14:anchorId="3E0CD14F" wp14:editId="3E0CD150">
            <wp:extent cx="438150" cy="317281"/>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2786" cy="320638"/>
                    </a:xfrm>
                    <a:prstGeom prst="rect">
                      <a:avLst/>
                    </a:prstGeom>
                  </pic:spPr>
                </pic:pic>
              </a:graphicData>
            </a:graphic>
          </wp:inline>
        </w:drawing>
      </w:r>
      <w:r w:rsidRPr="008E2447">
        <w:t xml:space="preserve">is used on certified products. Certificates of compliance are issued authorizing the clients to use the applicable mark.  </w:t>
      </w:r>
    </w:p>
    <w:p w14:paraId="3E0CCCF8" w14:textId="77777777" w:rsidR="000F1891" w:rsidRPr="00BD6E18" w:rsidRDefault="00FD3E8C" w:rsidP="002E5FFB">
      <w:pPr>
        <w:pStyle w:val="Heading2"/>
      </w:pPr>
      <w:bookmarkStart w:id="91" w:name="_Toc77343642"/>
      <w:r w:rsidRPr="00BD6E18">
        <w:lastRenderedPageBreak/>
        <w:t>Standards a</w:t>
      </w:r>
      <w:r w:rsidR="000F1891" w:rsidRPr="00BD6E18">
        <w:t>ccepted</w:t>
      </w:r>
      <w:bookmarkEnd w:id="91"/>
    </w:p>
    <w:p w14:paraId="7DF2180F" w14:textId="536DBC4C" w:rsidR="00855516" w:rsidRPr="00BD6E18" w:rsidRDefault="00855516" w:rsidP="00855516">
      <w:pPr>
        <w:pStyle w:val="PARAGRAPH"/>
      </w:pPr>
      <w:r w:rsidRPr="00BD6E18">
        <w:t xml:space="preserve">The scope for the </w:t>
      </w:r>
      <w:proofErr w:type="spellStart"/>
      <w:r w:rsidRPr="00BD6E18">
        <w:t>ExCB</w:t>
      </w:r>
      <w:proofErr w:type="spellEnd"/>
      <w:r w:rsidRPr="00BD6E18">
        <w:t xml:space="preserve"> is shown in </w:t>
      </w:r>
      <w:r w:rsidRPr="003360C1">
        <w:fldChar w:fldCharType="begin"/>
      </w:r>
      <w:r w:rsidRPr="00BD6E18">
        <w:instrText xml:space="preserve"> REF _Ref40095823 \r \h </w:instrText>
      </w:r>
      <w:r w:rsidRPr="003360C1">
        <w:fldChar w:fldCharType="separate"/>
      </w:r>
      <w:r w:rsidRPr="00BD6E18">
        <w:t>Annex A</w:t>
      </w:r>
      <w:r w:rsidRPr="003360C1">
        <w:fldChar w:fldCharType="end"/>
      </w:r>
      <w:r w:rsidRPr="00BD6E18">
        <w:t xml:space="preserve">.  </w:t>
      </w:r>
    </w:p>
    <w:p w14:paraId="3E0CCCFA" w14:textId="77777777" w:rsidR="000F1891" w:rsidRPr="00BD6E18" w:rsidRDefault="00FD3E8C" w:rsidP="002E5FFB">
      <w:pPr>
        <w:pStyle w:val="Heading2"/>
      </w:pPr>
      <w:bookmarkStart w:id="92" w:name="_Toc77343643"/>
      <w:r w:rsidRPr="00BD6E18">
        <w:t>National differences to IEC s</w:t>
      </w:r>
      <w:r w:rsidR="000F1891" w:rsidRPr="00BD6E18">
        <w:t>tandards</w:t>
      </w:r>
      <w:bookmarkEnd w:id="92"/>
    </w:p>
    <w:p w14:paraId="3E0CCCFB" w14:textId="77777777" w:rsidR="000F1891" w:rsidRPr="00BD6E18" w:rsidRDefault="000F1891" w:rsidP="00374539">
      <w:r w:rsidRPr="00BD6E18">
        <w:t xml:space="preserve">National differences to IEC standards are </w:t>
      </w:r>
      <w:r w:rsidR="00B334B2" w:rsidRPr="00BD6E18">
        <w:t xml:space="preserve">those for the </w:t>
      </w:r>
      <w:r w:rsidR="009C7230">
        <w:t>Chi</w:t>
      </w:r>
      <w:r w:rsidR="00440280">
        <w:t>nese</w:t>
      </w:r>
      <w:r w:rsidR="00AF413A" w:rsidRPr="00BD6E18">
        <w:t xml:space="preserve"> differences </w:t>
      </w:r>
      <w:r w:rsidRPr="00BD6E18">
        <w:t xml:space="preserve">listed in the latest version of the </w:t>
      </w:r>
      <w:proofErr w:type="spellStart"/>
      <w:r w:rsidRPr="00BD6E18">
        <w:t>IECEx</w:t>
      </w:r>
      <w:proofErr w:type="spellEnd"/>
      <w:r w:rsidRPr="00BD6E18">
        <w:t xml:space="preserve"> </w:t>
      </w:r>
      <w:r w:rsidR="008376D6" w:rsidRPr="00BD6E18">
        <w:t>System</w:t>
      </w:r>
      <w:r w:rsidRPr="00BD6E18">
        <w:t xml:space="preserve"> Bulletin.</w:t>
      </w:r>
    </w:p>
    <w:p w14:paraId="3E0CCCFC" w14:textId="77777777" w:rsidR="000F1891" w:rsidRPr="00BD6E18" w:rsidRDefault="004B3930" w:rsidP="002E5FFB">
      <w:pPr>
        <w:pStyle w:val="Heading2"/>
      </w:pPr>
      <w:bookmarkStart w:id="93" w:name="_Toc77343644"/>
      <w:r w:rsidRPr="00BD6E18">
        <w:t>Organisation</w:t>
      </w:r>
      <w:bookmarkEnd w:id="93"/>
    </w:p>
    <w:p w14:paraId="3E0CCCFD" w14:textId="1CF75A02" w:rsidR="004B3930" w:rsidRPr="00BD6E18" w:rsidRDefault="00440280" w:rsidP="004B3930">
      <w:pPr>
        <w:pStyle w:val="PARAGRAPH"/>
      </w:pPr>
      <w:r w:rsidRPr="008F760E">
        <w:t>See</w:t>
      </w:r>
      <w:r w:rsidR="008F760E" w:rsidRPr="008F760E">
        <w:t xml:space="preserve"> Annex A</w:t>
      </w:r>
      <w:r w:rsidRPr="008F760E">
        <w:t xml:space="preserve"> f</w:t>
      </w:r>
      <w:r w:rsidRPr="00E833FB">
        <w:t>or the organization chart.</w:t>
      </w:r>
    </w:p>
    <w:p w14:paraId="3E0CCCFE" w14:textId="77777777" w:rsidR="000F1891" w:rsidRPr="00E833FB" w:rsidRDefault="00FD3E8C" w:rsidP="002E5FFB">
      <w:pPr>
        <w:pStyle w:val="Heading3"/>
      </w:pPr>
      <w:bookmarkStart w:id="94" w:name="_Toc77343645"/>
      <w:r w:rsidRPr="00E833FB">
        <w:t>Names, titles and experience of the senior executives</w:t>
      </w:r>
      <w:bookmarkEnd w:id="94"/>
    </w:p>
    <w:p w14:paraId="3E0CCCF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4320"/>
        <w:gridCol w:w="2484"/>
      </w:tblGrid>
      <w:tr w:rsidR="000F1891" w:rsidRPr="00BD6E18" w14:paraId="3E0CCD03" w14:textId="77777777" w:rsidTr="00542F25">
        <w:tc>
          <w:tcPr>
            <w:tcW w:w="1711" w:type="dxa"/>
          </w:tcPr>
          <w:p w14:paraId="3E0CCD00" w14:textId="77777777" w:rsidR="000F1891" w:rsidRPr="00DC05D1" w:rsidRDefault="000F1891" w:rsidP="00E26F3E">
            <w:pPr>
              <w:pStyle w:val="TABLE-col-heading"/>
              <w:rPr>
                <w:sz w:val="20"/>
                <w:szCs w:val="20"/>
              </w:rPr>
            </w:pPr>
            <w:r w:rsidRPr="00DC05D1">
              <w:rPr>
                <w:sz w:val="20"/>
                <w:szCs w:val="20"/>
              </w:rPr>
              <w:t>Name</w:t>
            </w:r>
          </w:p>
        </w:tc>
        <w:tc>
          <w:tcPr>
            <w:tcW w:w="4320" w:type="dxa"/>
          </w:tcPr>
          <w:p w14:paraId="3E0CCD01" w14:textId="77777777" w:rsidR="000F1891" w:rsidRPr="00DC05D1" w:rsidRDefault="000F1891" w:rsidP="00E26F3E">
            <w:pPr>
              <w:pStyle w:val="TABLE-col-heading"/>
              <w:rPr>
                <w:sz w:val="20"/>
                <w:szCs w:val="20"/>
              </w:rPr>
            </w:pPr>
            <w:r w:rsidRPr="00DC05D1">
              <w:rPr>
                <w:sz w:val="20"/>
                <w:szCs w:val="20"/>
              </w:rPr>
              <w:t>Title</w:t>
            </w:r>
          </w:p>
        </w:tc>
        <w:tc>
          <w:tcPr>
            <w:tcW w:w="2484" w:type="dxa"/>
          </w:tcPr>
          <w:p w14:paraId="3E0CCD02" w14:textId="77777777" w:rsidR="000F1891" w:rsidRPr="00DC05D1" w:rsidRDefault="000F1891" w:rsidP="00E26F3E">
            <w:pPr>
              <w:pStyle w:val="TABLE-col-heading"/>
              <w:rPr>
                <w:sz w:val="20"/>
                <w:szCs w:val="20"/>
              </w:rPr>
            </w:pPr>
            <w:r w:rsidRPr="00DC05D1">
              <w:rPr>
                <w:sz w:val="20"/>
                <w:szCs w:val="20"/>
              </w:rPr>
              <w:t>Experience</w:t>
            </w:r>
            <w:r w:rsidR="001955DA" w:rsidRPr="00DC05D1">
              <w:rPr>
                <w:sz w:val="20"/>
                <w:szCs w:val="20"/>
              </w:rPr>
              <w:t xml:space="preserve"> (years)</w:t>
            </w:r>
          </w:p>
        </w:tc>
      </w:tr>
      <w:tr w:rsidR="000F1891" w:rsidRPr="00BD6E18" w14:paraId="3E0CCD07" w14:textId="77777777" w:rsidTr="00542F25">
        <w:tc>
          <w:tcPr>
            <w:tcW w:w="1711" w:type="dxa"/>
          </w:tcPr>
          <w:p w14:paraId="3E0CCD04" w14:textId="77777777" w:rsidR="000F1891" w:rsidRPr="00DC05D1" w:rsidRDefault="00E833FB" w:rsidP="00E26F3E">
            <w:pPr>
              <w:pStyle w:val="TABLE-cell"/>
              <w:rPr>
                <w:sz w:val="20"/>
              </w:rPr>
            </w:pPr>
            <w:r w:rsidRPr="00DC05D1">
              <w:rPr>
                <w:rFonts w:hint="eastAsia"/>
                <w:sz w:val="20"/>
              </w:rPr>
              <w:t xml:space="preserve">Ji </w:t>
            </w:r>
            <w:proofErr w:type="spellStart"/>
            <w:r w:rsidRPr="00DC05D1">
              <w:rPr>
                <w:rFonts w:hint="eastAsia"/>
                <w:sz w:val="20"/>
              </w:rPr>
              <w:t>Xiaodong</w:t>
            </w:r>
            <w:proofErr w:type="spellEnd"/>
          </w:p>
        </w:tc>
        <w:tc>
          <w:tcPr>
            <w:tcW w:w="4320" w:type="dxa"/>
          </w:tcPr>
          <w:p w14:paraId="3E0CCD05" w14:textId="77777777" w:rsidR="000F1891" w:rsidRPr="00DC05D1" w:rsidRDefault="00E833FB" w:rsidP="00E26F3E">
            <w:pPr>
              <w:pStyle w:val="TABLE-cell"/>
              <w:rPr>
                <w:sz w:val="20"/>
              </w:rPr>
            </w:pPr>
            <w:r w:rsidRPr="00DC05D1">
              <w:rPr>
                <w:rFonts w:hint="eastAsia"/>
                <w:sz w:val="20"/>
              </w:rPr>
              <w:t>Chairman</w:t>
            </w:r>
            <w:r w:rsidRPr="00DC05D1">
              <w:rPr>
                <w:rFonts w:ascii="Calibri" w:hAnsi="Calibri" w:cs="+mn-cs"/>
                <w:bCs w:val="0"/>
                <w:color w:val="0070C0"/>
                <w:kern w:val="24"/>
                <w:sz w:val="20"/>
              </w:rPr>
              <w:t xml:space="preserve"> </w:t>
            </w:r>
            <w:r w:rsidRPr="00DC05D1">
              <w:rPr>
                <w:sz w:val="20"/>
              </w:rPr>
              <w:t>&amp; CEO,</w:t>
            </w:r>
          </w:p>
        </w:tc>
        <w:tc>
          <w:tcPr>
            <w:tcW w:w="2484" w:type="dxa"/>
          </w:tcPr>
          <w:p w14:paraId="3E0CCD06" w14:textId="77777777" w:rsidR="000F1891" w:rsidRPr="00DC05D1" w:rsidRDefault="00B71E8A" w:rsidP="00E26F3E">
            <w:pPr>
              <w:pStyle w:val="TABLE-cell"/>
              <w:rPr>
                <w:sz w:val="20"/>
              </w:rPr>
            </w:pPr>
            <w:r w:rsidRPr="00DC05D1">
              <w:rPr>
                <w:rFonts w:hint="eastAsia"/>
                <w:sz w:val="20"/>
              </w:rPr>
              <w:t>20</w:t>
            </w:r>
          </w:p>
        </w:tc>
      </w:tr>
      <w:tr w:rsidR="00E833FB" w:rsidRPr="00BD6E18" w14:paraId="3E0CCD0B" w14:textId="77777777" w:rsidTr="00542F25">
        <w:tc>
          <w:tcPr>
            <w:tcW w:w="1711" w:type="dxa"/>
          </w:tcPr>
          <w:p w14:paraId="3E0CCD08" w14:textId="77777777" w:rsidR="00E833FB" w:rsidRPr="00DC05D1" w:rsidRDefault="00B71E8A" w:rsidP="00E26F3E">
            <w:pPr>
              <w:pStyle w:val="TABLE-cell"/>
              <w:rPr>
                <w:sz w:val="20"/>
              </w:rPr>
            </w:pPr>
            <w:r w:rsidRPr="00DC05D1">
              <w:rPr>
                <w:rFonts w:hint="eastAsia"/>
                <w:sz w:val="20"/>
              </w:rPr>
              <w:t xml:space="preserve">Wang </w:t>
            </w:r>
            <w:proofErr w:type="spellStart"/>
            <w:r w:rsidRPr="00DC05D1">
              <w:rPr>
                <w:rFonts w:hint="eastAsia"/>
                <w:sz w:val="20"/>
              </w:rPr>
              <w:t>Xichun</w:t>
            </w:r>
            <w:proofErr w:type="spellEnd"/>
          </w:p>
        </w:tc>
        <w:tc>
          <w:tcPr>
            <w:tcW w:w="4320" w:type="dxa"/>
          </w:tcPr>
          <w:p w14:paraId="3E0CCD09" w14:textId="77777777" w:rsidR="00E833FB" w:rsidRPr="00DC05D1" w:rsidRDefault="00B71E8A" w:rsidP="00E26F3E">
            <w:pPr>
              <w:pStyle w:val="TABLE-cell"/>
              <w:rPr>
                <w:sz w:val="20"/>
              </w:rPr>
            </w:pPr>
            <w:r w:rsidRPr="00DC05D1">
              <w:rPr>
                <w:sz w:val="20"/>
              </w:rPr>
              <w:t>Vice- Chairman</w:t>
            </w:r>
          </w:p>
        </w:tc>
        <w:tc>
          <w:tcPr>
            <w:tcW w:w="2484" w:type="dxa"/>
          </w:tcPr>
          <w:p w14:paraId="3E0CCD0A" w14:textId="77777777" w:rsidR="00E833FB" w:rsidRPr="00DC05D1" w:rsidRDefault="00B71E8A" w:rsidP="00E26F3E">
            <w:pPr>
              <w:pStyle w:val="TABLE-cell"/>
              <w:rPr>
                <w:sz w:val="20"/>
              </w:rPr>
            </w:pPr>
            <w:r w:rsidRPr="00DC05D1">
              <w:rPr>
                <w:rFonts w:hint="eastAsia"/>
                <w:sz w:val="20"/>
              </w:rPr>
              <w:t>19</w:t>
            </w:r>
          </w:p>
        </w:tc>
      </w:tr>
      <w:tr w:rsidR="00B71E8A" w:rsidRPr="00BD6E18" w14:paraId="3E0CCD0F" w14:textId="77777777" w:rsidTr="00542F25">
        <w:tc>
          <w:tcPr>
            <w:tcW w:w="1711" w:type="dxa"/>
          </w:tcPr>
          <w:p w14:paraId="3E0CCD0C" w14:textId="6684D46D" w:rsidR="00B71E8A" w:rsidRPr="00DC05D1" w:rsidRDefault="00B71E8A" w:rsidP="00E26F3E">
            <w:pPr>
              <w:pStyle w:val="TABLE-cell"/>
              <w:rPr>
                <w:sz w:val="20"/>
              </w:rPr>
            </w:pPr>
            <w:r w:rsidRPr="00DC05D1">
              <w:rPr>
                <w:rFonts w:hint="eastAsia"/>
                <w:sz w:val="20"/>
              </w:rPr>
              <w:t xml:space="preserve">Liu </w:t>
            </w:r>
            <w:proofErr w:type="spellStart"/>
            <w:r w:rsidR="00DC05D1">
              <w:rPr>
                <w:sz w:val="20"/>
              </w:rPr>
              <w:t>X</w:t>
            </w:r>
            <w:r w:rsidRPr="00DC05D1">
              <w:rPr>
                <w:rFonts w:hint="eastAsia"/>
                <w:sz w:val="20"/>
              </w:rPr>
              <w:t>ianfeng</w:t>
            </w:r>
            <w:proofErr w:type="spellEnd"/>
          </w:p>
        </w:tc>
        <w:tc>
          <w:tcPr>
            <w:tcW w:w="4320" w:type="dxa"/>
          </w:tcPr>
          <w:p w14:paraId="3E0CCD0D" w14:textId="77777777" w:rsidR="00B71E8A" w:rsidRPr="00DC05D1" w:rsidRDefault="00B71E8A" w:rsidP="00E26F3E">
            <w:pPr>
              <w:pStyle w:val="TABLE-cell"/>
              <w:rPr>
                <w:sz w:val="20"/>
              </w:rPr>
            </w:pPr>
            <w:r w:rsidRPr="00DC05D1">
              <w:rPr>
                <w:sz w:val="20"/>
              </w:rPr>
              <w:t>Vice- Chairman &amp; Management representative</w:t>
            </w:r>
          </w:p>
        </w:tc>
        <w:tc>
          <w:tcPr>
            <w:tcW w:w="2484" w:type="dxa"/>
          </w:tcPr>
          <w:p w14:paraId="3E0CCD0E" w14:textId="77777777" w:rsidR="00B71E8A" w:rsidRPr="00DC05D1" w:rsidRDefault="00B71E8A" w:rsidP="00E26F3E">
            <w:pPr>
              <w:pStyle w:val="TABLE-cell"/>
              <w:rPr>
                <w:sz w:val="20"/>
              </w:rPr>
            </w:pPr>
            <w:r w:rsidRPr="00DC05D1">
              <w:rPr>
                <w:rFonts w:hint="eastAsia"/>
                <w:sz w:val="20"/>
              </w:rPr>
              <w:t>17</w:t>
            </w:r>
          </w:p>
        </w:tc>
      </w:tr>
      <w:tr w:rsidR="00B71E8A" w:rsidRPr="00BD6E18" w14:paraId="3E0CCD13" w14:textId="77777777" w:rsidTr="00542F25">
        <w:tc>
          <w:tcPr>
            <w:tcW w:w="1711" w:type="dxa"/>
          </w:tcPr>
          <w:p w14:paraId="3E0CCD10" w14:textId="77777777" w:rsidR="00B71E8A" w:rsidRPr="00DC05D1" w:rsidRDefault="00B71E8A" w:rsidP="00E26F3E">
            <w:pPr>
              <w:pStyle w:val="TABLE-cell"/>
              <w:rPr>
                <w:sz w:val="20"/>
              </w:rPr>
            </w:pPr>
            <w:r w:rsidRPr="00DC05D1">
              <w:rPr>
                <w:rFonts w:hint="eastAsia"/>
                <w:sz w:val="20"/>
              </w:rPr>
              <w:t>Wang Hui</w:t>
            </w:r>
          </w:p>
        </w:tc>
        <w:tc>
          <w:tcPr>
            <w:tcW w:w="4320" w:type="dxa"/>
          </w:tcPr>
          <w:p w14:paraId="3E0CCD11" w14:textId="77777777" w:rsidR="00B71E8A" w:rsidRPr="00DC05D1" w:rsidRDefault="00B71E8A" w:rsidP="00E26F3E">
            <w:pPr>
              <w:pStyle w:val="TABLE-cell"/>
              <w:rPr>
                <w:sz w:val="20"/>
              </w:rPr>
            </w:pPr>
            <w:r w:rsidRPr="00DC05D1">
              <w:rPr>
                <w:rFonts w:hint="eastAsia"/>
                <w:sz w:val="20"/>
              </w:rPr>
              <w:t>CFO</w:t>
            </w:r>
          </w:p>
        </w:tc>
        <w:tc>
          <w:tcPr>
            <w:tcW w:w="2484" w:type="dxa"/>
          </w:tcPr>
          <w:p w14:paraId="3E0CCD12" w14:textId="77777777" w:rsidR="00B71E8A" w:rsidRPr="00DC05D1" w:rsidRDefault="00B71E8A" w:rsidP="00E26F3E">
            <w:pPr>
              <w:pStyle w:val="TABLE-cell"/>
              <w:rPr>
                <w:sz w:val="20"/>
              </w:rPr>
            </w:pPr>
            <w:r w:rsidRPr="00DC05D1">
              <w:rPr>
                <w:rFonts w:hint="eastAsia"/>
                <w:sz w:val="20"/>
              </w:rPr>
              <w:t>19</w:t>
            </w:r>
          </w:p>
        </w:tc>
      </w:tr>
    </w:tbl>
    <w:p w14:paraId="3E0CCD14" w14:textId="77777777" w:rsidR="001E4C0C" w:rsidRPr="001E4C0C" w:rsidRDefault="001E4C0C" w:rsidP="001E4C0C">
      <w:pPr>
        <w:pStyle w:val="Heading3"/>
        <w:numPr>
          <w:ilvl w:val="0"/>
          <w:numId w:val="0"/>
        </w:numPr>
        <w:ind w:left="851"/>
        <w:rPr>
          <w:highlight w:val="yellow"/>
        </w:rPr>
      </w:pPr>
    </w:p>
    <w:p w14:paraId="3E0CCD15" w14:textId="77777777" w:rsidR="000F1891" w:rsidRPr="001E4C0C" w:rsidRDefault="000F1891" w:rsidP="002E5FFB">
      <w:pPr>
        <w:pStyle w:val="Heading3"/>
      </w:pPr>
      <w:bookmarkStart w:id="95" w:name="_Toc77343646"/>
      <w:r w:rsidRPr="001E4C0C">
        <w:t xml:space="preserve">Name, </w:t>
      </w:r>
      <w:r w:rsidR="00FD3E8C" w:rsidRPr="001E4C0C">
        <w:t>title and experience of the quality management representative</w:t>
      </w:r>
      <w:bookmarkEnd w:id="95"/>
    </w:p>
    <w:p w14:paraId="3E0CCD16"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3E0CCD1A" w14:textId="77777777">
        <w:tc>
          <w:tcPr>
            <w:tcW w:w="2482" w:type="dxa"/>
          </w:tcPr>
          <w:p w14:paraId="3E0CCD17" w14:textId="77777777" w:rsidR="000F1891" w:rsidRPr="00063FEC" w:rsidRDefault="000F1891" w:rsidP="00E26F3E">
            <w:pPr>
              <w:pStyle w:val="TABLE-col-heading"/>
              <w:rPr>
                <w:sz w:val="20"/>
                <w:szCs w:val="20"/>
              </w:rPr>
            </w:pPr>
            <w:r w:rsidRPr="00063FEC">
              <w:rPr>
                <w:sz w:val="20"/>
                <w:szCs w:val="20"/>
              </w:rPr>
              <w:t>Name</w:t>
            </w:r>
          </w:p>
        </w:tc>
        <w:tc>
          <w:tcPr>
            <w:tcW w:w="3016" w:type="dxa"/>
          </w:tcPr>
          <w:p w14:paraId="3E0CCD18" w14:textId="77777777" w:rsidR="000F1891" w:rsidRPr="00063FEC" w:rsidRDefault="000F1891" w:rsidP="00E26F3E">
            <w:pPr>
              <w:pStyle w:val="TABLE-col-heading"/>
              <w:rPr>
                <w:sz w:val="20"/>
                <w:szCs w:val="20"/>
              </w:rPr>
            </w:pPr>
            <w:r w:rsidRPr="00063FEC">
              <w:rPr>
                <w:sz w:val="20"/>
                <w:szCs w:val="20"/>
              </w:rPr>
              <w:t>Title</w:t>
            </w:r>
          </w:p>
        </w:tc>
        <w:tc>
          <w:tcPr>
            <w:tcW w:w="3017" w:type="dxa"/>
          </w:tcPr>
          <w:p w14:paraId="3E0CCD19" w14:textId="77777777" w:rsidR="000F1891" w:rsidRPr="00063FEC" w:rsidRDefault="000F1891" w:rsidP="00E26F3E">
            <w:pPr>
              <w:pStyle w:val="TABLE-col-heading"/>
              <w:rPr>
                <w:sz w:val="20"/>
                <w:szCs w:val="20"/>
              </w:rPr>
            </w:pPr>
            <w:r w:rsidRPr="00063FEC">
              <w:rPr>
                <w:sz w:val="20"/>
                <w:szCs w:val="20"/>
              </w:rPr>
              <w:t>Experience</w:t>
            </w:r>
            <w:r w:rsidR="00335AEC" w:rsidRPr="00063FEC">
              <w:rPr>
                <w:sz w:val="20"/>
                <w:szCs w:val="20"/>
              </w:rPr>
              <w:t xml:space="preserve"> </w:t>
            </w:r>
            <w:r w:rsidR="001955DA" w:rsidRPr="00063FEC">
              <w:rPr>
                <w:sz w:val="20"/>
                <w:szCs w:val="20"/>
              </w:rPr>
              <w:t>(years)</w:t>
            </w:r>
          </w:p>
        </w:tc>
      </w:tr>
      <w:tr w:rsidR="000F1891" w:rsidRPr="00BD6E18" w14:paraId="3E0CCD1E" w14:textId="77777777">
        <w:tc>
          <w:tcPr>
            <w:tcW w:w="2482" w:type="dxa"/>
          </w:tcPr>
          <w:p w14:paraId="3E0CCD1B" w14:textId="0F9FD071" w:rsidR="000F1891" w:rsidRPr="00063FEC" w:rsidRDefault="00B71E8A" w:rsidP="00E26F3E">
            <w:pPr>
              <w:pStyle w:val="TABLE-cell"/>
              <w:rPr>
                <w:sz w:val="20"/>
              </w:rPr>
            </w:pPr>
            <w:r w:rsidRPr="00063FEC">
              <w:rPr>
                <w:rFonts w:hint="eastAsia"/>
                <w:sz w:val="20"/>
              </w:rPr>
              <w:t xml:space="preserve">Liu </w:t>
            </w:r>
            <w:proofErr w:type="spellStart"/>
            <w:r w:rsidR="00542F25">
              <w:rPr>
                <w:sz w:val="20"/>
              </w:rPr>
              <w:t>X</w:t>
            </w:r>
            <w:r w:rsidRPr="00063FEC">
              <w:rPr>
                <w:rFonts w:hint="eastAsia"/>
                <w:sz w:val="20"/>
              </w:rPr>
              <w:t>ianfeng</w:t>
            </w:r>
            <w:proofErr w:type="spellEnd"/>
          </w:p>
        </w:tc>
        <w:tc>
          <w:tcPr>
            <w:tcW w:w="3016" w:type="dxa"/>
          </w:tcPr>
          <w:p w14:paraId="3E0CCD1C" w14:textId="77777777" w:rsidR="000F1891" w:rsidRPr="00063FEC" w:rsidRDefault="00B71E8A" w:rsidP="00E26F3E">
            <w:pPr>
              <w:pStyle w:val="TABLE-cell"/>
              <w:rPr>
                <w:sz w:val="20"/>
              </w:rPr>
            </w:pPr>
            <w:r w:rsidRPr="00063FEC">
              <w:rPr>
                <w:sz w:val="20"/>
              </w:rPr>
              <w:t>Vice- Chairman &amp; Management representative</w:t>
            </w:r>
          </w:p>
        </w:tc>
        <w:tc>
          <w:tcPr>
            <w:tcW w:w="3017" w:type="dxa"/>
          </w:tcPr>
          <w:p w14:paraId="3E0CCD1D" w14:textId="77777777" w:rsidR="000F1891" w:rsidRPr="00063FEC" w:rsidRDefault="00B71E8A" w:rsidP="00E26F3E">
            <w:pPr>
              <w:pStyle w:val="TABLE-cell"/>
              <w:rPr>
                <w:sz w:val="20"/>
              </w:rPr>
            </w:pPr>
            <w:r w:rsidRPr="00063FEC">
              <w:rPr>
                <w:rFonts w:hint="eastAsia"/>
                <w:sz w:val="20"/>
              </w:rPr>
              <w:t>17</w:t>
            </w:r>
          </w:p>
        </w:tc>
      </w:tr>
    </w:tbl>
    <w:p w14:paraId="3E0CCD1F" w14:textId="77777777" w:rsidR="000F1891" w:rsidRPr="00BD6E18" w:rsidRDefault="000F1891" w:rsidP="002E5FFB">
      <w:pPr>
        <w:pStyle w:val="Heading3"/>
      </w:pPr>
      <w:bookmarkStart w:id="96" w:name="_Toc77343647"/>
      <w:r w:rsidRPr="00BD6E18">
        <w:t>Name a</w:t>
      </w:r>
      <w:r w:rsidR="00FD3E8C" w:rsidRPr="00BD6E18">
        <w:t>nd title of signatories for certification</w:t>
      </w:r>
      <w:bookmarkEnd w:id="96"/>
    </w:p>
    <w:p w14:paraId="3E0CCD20"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3E0CCD24" w14:textId="77777777">
        <w:tc>
          <w:tcPr>
            <w:tcW w:w="2482" w:type="dxa"/>
          </w:tcPr>
          <w:p w14:paraId="3E0CCD21" w14:textId="77777777" w:rsidR="000F1891" w:rsidRPr="00542F25" w:rsidRDefault="000F1891" w:rsidP="00E26F3E">
            <w:pPr>
              <w:pStyle w:val="TABLE-col-heading"/>
              <w:rPr>
                <w:sz w:val="20"/>
                <w:szCs w:val="20"/>
              </w:rPr>
            </w:pPr>
            <w:r w:rsidRPr="00542F25">
              <w:rPr>
                <w:sz w:val="20"/>
                <w:szCs w:val="20"/>
              </w:rPr>
              <w:t>Name</w:t>
            </w:r>
          </w:p>
        </w:tc>
        <w:tc>
          <w:tcPr>
            <w:tcW w:w="3016" w:type="dxa"/>
          </w:tcPr>
          <w:p w14:paraId="3E0CCD22" w14:textId="77777777" w:rsidR="000F1891" w:rsidRPr="00542F25" w:rsidRDefault="000F1891" w:rsidP="00E26F3E">
            <w:pPr>
              <w:pStyle w:val="TABLE-col-heading"/>
              <w:rPr>
                <w:sz w:val="20"/>
                <w:szCs w:val="20"/>
              </w:rPr>
            </w:pPr>
            <w:r w:rsidRPr="00542F25">
              <w:rPr>
                <w:sz w:val="20"/>
                <w:szCs w:val="20"/>
              </w:rPr>
              <w:t>Title</w:t>
            </w:r>
          </w:p>
        </w:tc>
        <w:tc>
          <w:tcPr>
            <w:tcW w:w="3017" w:type="dxa"/>
          </w:tcPr>
          <w:p w14:paraId="3E0CCD23" w14:textId="77777777" w:rsidR="000F1891" w:rsidRPr="00542F25" w:rsidRDefault="000F1891" w:rsidP="00E26F3E">
            <w:pPr>
              <w:pStyle w:val="TABLE-col-heading"/>
              <w:rPr>
                <w:sz w:val="20"/>
                <w:szCs w:val="20"/>
              </w:rPr>
            </w:pPr>
            <w:r w:rsidRPr="00542F25">
              <w:rPr>
                <w:sz w:val="20"/>
                <w:szCs w:val="20"/>
              </w:rPr>
              <w:t>Comments</w:t>
            </w:r>
          </w:p>
        </w:tc>
      </w:tr>
      <w:tr w:rsidR="000F1891" w:rsidRPr="00BD6E18" w14:paraId="3E0CCD28" w14:textId="77777777">
        <w:tc>
          <w:tcPr>
            <w:tcW w:w="2482" w:type="dxa"/>
          </w:tcPr>
          <w:p w14:paraId="3E0CCD25" w14:textId="77777777" w:rsidR="000F1891" w:rsidRPr="00542F25" w:rsidRDefault="00440280" w:rsidP="00E26F3E">
            <w:pPr>
              <w:pStyle w:val="TABLE-cell"/>
              <w:rPr>
                <w:sz w:val="20"/>
              </w:rPr>
            </w:pPr>
            <w:r w:rsidRPr="00542F25">
              <w:rPr>
                <w:rFonts w:hint="eastAsia"/>
                <w:sz w:val="20"/>
              </w:rPr>
              <w:t>Y</w:t>
            </w:r>
            <w:r w:rsidRPr="00542F25">
              <w:rPr>
                <w:sz w:val="20"/>
              </w:rPr>
              <w:t>ang Dong</w:t>
            </w:r>
          </w:p>
        </w:tc>
        <w:tc>
          <w:tcPr>
            <w:tcW w:w="3016" w:type="dxa"/>
          </w:tcPr>
          <w:p w14:paraId="3E0CCD26" w14:textId="77777777" w:rsidR="000F1891" w:rsidRPr="00542F25" w:rsidRDefault="00440280" w:rsidP="00E26F3E">
            <w:pPr>
              <w:pStyle w:val="TABLE-cell"/>
              <w:rPr>
                <w:sz w:val="20"/>
              </w:rPr>
            </w:pPr>
            <w:r w:rsidRPr="00542F25">
              <w:rPr>
                <w:rFonts w:hint="eastAsia"/>
                <w:sz w:val="20"/>
              </w:rPr>
              <w:t>G</w:t>
            </w:r>
            <w:r w:rsidRPr="00542F25">
              <w:rPr>
                <w:sz w:val="20"/>
              </w:rPr>
              <w:t>M</w:t>
            </w:r>
          </w:p>
        </w:tc>
        <w:tc>
          <w:tcPr>
            <w:tcW w:w="3017" w:type="dxa"/>
          </w:tcPr>
          <w:p w14:paraId="3E0CCD27" w14:textId="2EB39EA5" w:rsidR="000F1891" w:rsidRPr="00542F25" w:rsidRDefault="007969B3" w:rsidP="00E26F3E">
            <w:pPr>
              <w:pStyle w:val="TABLE-cell"/>
              <w:rPr>
                <w:sz w:val="20"/>
              </w:rPr>
            </w:pPr>
            <w:r>
              <w:rPr>
                <w:sz w:val="20"/>
              </w:rPr>
              <w:t>-</w:t>
            </w:r>
          </w:p>
        </w:tc>
      </w:tr>
      <w:tr w:rsidR="00440280" w:rsidRPr="00BD6E18" w14:paraId="3E0CCD2C" w14:textId="77777777">
        <w:tc>
          <w:tcPr>
            <w:tcW w:w="2482" w:type="dxa"/>
          </w:tcPr>
          <w:p w14:paraId="3E0CCD29" w14:textId="77777777" w:rsidR="00440280" w:rsidRPr="00542F25" w:rsidRDefault="00440280" w:rsidP="00E26F3E">
            <w:pPr>
              <w:pStyle w:val="TABLE-cell"/>
              <w:rPr>
                <w:sz w:val="20"/>
              </w:rPr>
            </w:pPr>
            <w:r w:rsidRPr="00542F25">
              <w:rPr>
                <w:rFonts w:hint="eastAsia"/>
                <w:sz w:val="20"/>
              </w:rPr>
              <w:t>L</w:t>
            </w:r>
            <w:r w:rsidRPr="00542F25">
              <w:rPr>
                <w:sz w:val="20"/>
              </w:rPr>
              <w:t xml:space="preserve">u </w:t>
            </w:r>
            <w:proofErr w:type="spellStart"/>
            <w:r w:rsidRPr="00542F25">
              <w:rPr>
                <w:sz w:val="20"/>
              </w:rPr>
              <w:t>Qiao</w:t>
            </w:r>
            <w:proofErr w:type="spellEnd"/>
          </w:p>
        </w:tc>
        <w:tc>
          <w:tcPr>
            <w:tcW w:w="3016" w:type="dxa"/>
          </w:tcPr>
          <w:p w14:paraId="3E0CCD2A" w14:textId="77777777" w:rsidR="00440280" w:rsidRPr="00542F25" w:rsidRDefault="00440280" w:rsidP="00E26F3E">
            <w:pPr>
              <w:pStyle w:val="TABLE-cell"/>
              <w:rPr>
                <w:sz w:val="20"/>
              </w:rPr>
            </w:pPr>
            <w:r w:rsidRPr="00542F25">
              <w:rPr>
                <w:rFonts w:hint="eastAsia"/>
                <w:sz w:val="20"/>
              </w:rPr>
              <w:t>D</w:t>
            </w:r>
            <w:r w:rsidRPr="00542F25">
              <w:rPr>
                <w:sz w:val="20"/>
              </w:rPr>
              <w:t>irector</w:t>
            </w:r>
          </w:p>
        </w:tc>
        <w:tc>
          <w:tcPr>
            <w:tcW w:w="3017" w:type="dxa"/>
          </w:tcPr>
          <w:p w14:paraId="3E0CCD2B" w14:textId="3BD9FC1B" w:rsidR="00440280" w:rsidRPr="00542F25" w:rsidRDefault="007969B3" w:rsidP="00E26F3E">
            <w:pPr>
              <w:pStyle w:val="TABLE-cell"/>
              <w:rPr>
                <w:sz w:val="20"/>
              </w:rPr>
            </w:pPr>
            <w:r>
              <w:rPr>
                <w:sz w:val="20"/>
              </w:rPr>
              <w:t>-</w:t>
            </w:r>
          </w:p>
        </w:tc>
      </w:tr>
      <w:tr w:rsidR="00440280" w:rsidRPr="00BD6E18" w14:paraId="3E0CCD30" w14:textId="77777777">
        <w:tc>
          <w:tcPr>
            <w:tcW w:w="2482" w:type="dxa"/>
          </w:tcPr>
          <w:p w14:paraId="3E0CCD2D" w14:textId="77777777" w:rsidR="00440280" w:rsidRPr="00542F25" w:rsidRDefault="00440280" w:rsidP="00E26F3E">
            <w:pPr>
              <w:pStyle w:val="TABLE-cell"/>
              <w:rPr>
                <w:sz w:val="20"/>
              </w:rPr>
            </w:pPr>
            <w:r w:rsidRPr="00542F25">
              <w:rPr>
                <w:rFonts w:hint="eastAsia"/>
                <w:sz w:val="20"/>
              </w:rPr>
              <w:t>L</w:t>
            </w:r>
            <w:r w:rsidRPr="00542F25">
              <w:rPr>
                <w:sz w:val="20"/>
              </w:rPr>
              <w:t xml:space="preserve">iu </w:t>
            </w:r>
            <w:proofErr w:type="spellStart"/>
            <w:r w:rsidRPr="00542F25">
              <w:rPr>
                <w:sz w:val="20"/>
              </w:rPr>
              <w:t>Jia</w:t>
            </w:r>
            <w:proofErr w:type="spellEnd"/>
          </w:p>
        </w:tc>
        <w:tc>
          <w:tcPr>
            <w:tcW w:w="3016" w:type="dxa"/>
          </w:tcPr>
          <w:p w14:paraId="3E0CCD2E" w14:textId="77777777" w:rsidR="00440280" w:rsidRPr="00542F25" w:rsidRDefault="00440280" w:rsidP="00E26F3E">
            <w:pPr>
              <w:pStyle w:val="TABLE-cell"/>
              <w:rPr>
                <w:sz w:val="20"/>
              </w:rPr>
            </w:pPr>
            <w:r w:rsidRPr="00542F25">
              <w:rPr>
                <w:rFonts w:hint="eastAsia"/>
                <w:sz w:val="20"/>
              </w:rPr>
              <w:t>E</w:t>
            </w:r>
            <w:r w:rsidRPr="00542F25">
              <w:rPr>
                <w:sz w:val="20"/>
              </w:rPr>
              <w:t>ngineer</w:t>
            </w:r>
          </w:p>
        </w:tc>
        <w:tc>
          <w:tcPr>
            <w:tcW w:w="3017" w:type="dxa"/>
          </w:tcPr>
          <w:p w14:paraId="3E0CCD2F" w14:textId="34A95B52" w:rsidR="00440280" w:rsidRPr="00542F25" w:rsidRDefault="007969B3" w:rsidP="00E26F3E">
            <w:pPr>
              <w:pStyle w:val="TABLE-cell"/>
              <w:rPr>
                <w:sz w:val="20"/>
              </w:rPr>
            </w:pPr>
            <w:r>
              <w:rPr>
                <w:sz w:val="20"/>
              </w:rPr>
              <w:t>-</w:t>
            </w:r>
          </w:p>
        </w:tc>
      </w:tr>
      <w:tr w:rsidR="00440280" w:rsidRPr="00BD6E18" w14:paraId="3E0CCD34" w14:textId="77777777">
        <w:tc>
          <w:tcPr>
            <w:tcW w:w="2482" w:type="dxa"/>
          </w:tcPr>
          <w:p w14:paraId="3E0CCD31" w14:textId="77777777" w:rsidR="00440280" w:rsidRPr="00542F25" w:rsidRDefault="00440280" w:rsidP="00440280">
            <w:pPr>
              <w:pStyle w:val="TABLE-cell"/>
              <w:rPr>
                <w:sz w:val="20"/>
              </w:rPr>
            </w:pPr>
            <w:r w:rsidRPr="00542F25">
              <w:rPr>
                <w:rFonts w:hint="eastAsia"/>
                <w:sz w:val="20"/>
              </w:rPr>
              <w:t>X</w:t>
            </w:r>
            <w:r w:rsidRPr="00542F25">
              <w:rPr>
                <w:sz w:val="20"/>
              </w:rPr>
              <w:t xml:space="preserve">u </w:t>
            </w:r>
            <w:proofErr w:type="spellStart"/>
            <w:r w:rsidRPr="00542F25">
              <w:rPr>
                <w:sz w:val="20"/>
              </w:rPr>
              <w:t>Mengjia</w:t>
            </w:r>
            <w:proofErr w:type="spellEnd"/>
          </w:p>
        </w:tc>
        <w:tc>
          <w:tcPr>
            <w:tcW w:w="3016" w:type="dxa"/>
          </w:tcPr>
          <w:p w14:paraId="3E0CCD32" w14:textId="77777777" w:rsidR="00440280" w:rsidRPr="00542F25" w:rsidRDefault="00440280" w:rsidP="00440280">
            <w:pPr>
              <w:pStyle w:val="TABLE-cell"/>
              <w:rPr>
                <w:sz w:val="20"/>
              </w:rPr>
            </w:pPr>
            <w:r w:rsidRPr="00542F25">
              <w:rPr>
                <w:rFonts w:hint="eastAsia"/>
                <w:sz w:val="20"/>
              </w:rPr>
              <w:t>E</w:t>
            </w:r>
            <w:r w:rsidRPr="00542F25">
              <w:rPr>
                <w:sz w:val="20"/>
              </w:rPr>
              <w:t>ngineer</w:t>
            </w:r>
          </w:p>
        </w:tc>
        <w:tc>
          <w:tcPr>
            <w:tcW w:w="3017" w:type="dxa"/>
          </w:tcPr>
          <w:p w14:paraId="3E0CCD33" w14:textId="60212584" w:rsidR="00440280" w:rsidRPr="00542F25" w:rsidRDefault="007969B3" w:rsidP="00440280">
            <w:pPr>
              <w:pStyle w:val="TABLE-cell"/>
              <w:rPr>
                <w:sz w:val="20"/>
              </w:rPr>
            </w:pPr>
            <w:r>
              <w:rPr>
                <w:sz w:val="20"/>
              </w:rPr>
              <w:t>-</w:t>
            </w:r>
          </w:p>
        </w:tc>
      </w:tr>
      <w:tr w:rsidR="00440280" w:rsidRPr="00BD6E18" w14:paraId="3E0CCD38" w14:textId="77777777">
        <w:tc>
          <w:tcPr>
            <w:tcW w:w="2482" w:type="dxa"/>
          </w:tcPr>
          <w:p w14:paraId="3E0CCD35" w14:textId="77777777" w:rsidR="00440280" w:rsidRPr="00542F25" w:rsidRDefault="00440280" w:rsidP="00440280">
            <w:pPr>
              <w:pStyle w:val="TABLE-cell"/>
              <w:rPr>
                <w:sz w:val="20"/>
              </w:rPr>
            </w:pPr>
            <w:r w:rsidRPr="00542F25">
              <w:rPr>
                <w:rFonts w:hint="eastAsia"/>
                <w:sz w:val="20"/>
              </w:rPr>
              <w:t>L</w:t>
            </w:r>
            <w:r w:rsidRPr="00542F25">
              <w:rPr>
                <w:sz w:val="20"/>
              </w:rPr>
              <w:t>iu Bing</w:t>
            </w:r>
          </w:p>
        </w:tc>
        <w:tc>
          <w:tcPr>
            <w:tcW w:w="3016" w:type="dxa"/>
          </w:tcPr>
          <w:p w14:paraId="3E0CCD36" w14:textId="77777777" w:rsidR="00440280" w:rsidRPr="00542F25" w:rsidRDefault="00440280" w:rsidP="00440280">
            <w:pPr>
              <w:pStyle w:val="TABLE-cell"/>
              <w:rPr>
                <w:sz w:val="20"/>
              </w:rPr>
            </w:pPr>
            <w:r w:rsidRPr="00542F25">
              <w:rPr>
                <w:rFonts w:hint="eastAsia"/>
                <w:sz w:val="20"/>
              </w:rPr>
              <w:t>E</w:t>
            </w:r>
            <w:r w:rsidRPr="00542F25">
              <w:rPr>
                <w:sz w:val="20"/>
              </w:rPr>
              <w:t>ngineer</w:t>
            </w:r>
          </w:p>
        </w:tc>
        <w:tc>
          <w:tcPr>
            <w:tcW w:w="3017" w:type="dxa"/>
          </w:tcPr>
          <w:p w14:paraId="3E0CCD37" w14:textId="72A912CA" w:rsidR="00440280" w:rsidRPr="00542F25" w:rsidRDefault="007969B3" w:rsidP="00440280">
            <w:pPr>
              <w:pStyle w:val="TABLE-cell"/>
              <w:rPr>
                <w:sz w:val="20"/>
              </w:rPr>
            </w:pPr>
            <w:r>
              <w:rPr>
                <w:sz w:val="20"/>
              </w:rPr>
              <w:t>-</w:t>
            </w:r>
          </w:p>
        </w:tc>
      </w:tr>
    </w:tbl>
    <w:p w14:paraId="3E0CCD39" w14:textId="77777777" w:rsidR="000F1891" w:rsidRPr="00BD6E18" w:rsidRDefault="000F1891" w:rsidP="002E5FFB">
      <w:pPr>
        <w:pStyle w:val="Heading3"/>
      </w:pPr>
      <w:bookmarkStart w:id="97" w:name="_Toc77343648"/>
      <w:r w:rsidRPr="00BD6E18">
        <w:t xml:space="preserve">Other </w:t>
      </w:r>
      <w:r w:rsidR="00FD3E8C" w:rsidRPr="00BD6E18">
        <w:t>e</w:t>
      </w:r>
      <w:r w:rsidRPr="00BD6E18">
        <w:t xml:space="preserve">mployees in </w:t>
      </w:r>
      <w:proofErr w:type="spellStart"/>
      <w:r w:rsidRPr="00BD6E18">
        <w:t>ExCB</w:t>
      </w:r>
      <w:proofErr w:type="spellEnd"/>
      <w:r w:rsidRPr="00BD6E18">
        <w:t xml:space="preserve"> activity</w:t>
      </w:r>
      <w:bookmarkEnd w:id="97"/>
    </w:p>
    <w:p w14:paraId="3E0CCD3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3E0CCD3E" w14:textId="77777777">
        <w:tc>
          <w:tcPr>
            <w:tcW w:w="2482" w:type="dxa"/>
          </w:tcPr>
          <w:p w14:paraId="3E0CCD3B" w14:textId="77777777" w:rsidR="000F1891" w:rsidRPr="00542F25" w:rsidRDefault="000F1891" w:rsidP="00E26F3E">
            <w:pPr>
              <w:pStyle w:val="TABLE-col-heading"/>
              <w:rPr>
                <w:sz w:val="20"/>
                <w:szCs w:val="20"/>
              </w:rPr>
            </w:pPr>
            <w:r w:rsidRPr="00542F25">
              <w:rPr>
                <w:sz w:val="20"/>
                <w:szCs w:val="20"/>
              </w:rPr>
              <w:t>Name</w:t>
            </w:r>
          </w:p>
        </w:tc>
        <w:tc>
          <w:tcPr>
            <w:tcW w:w="3016" w:type="dxa"/>
          </w:tcPr>
          <w:p w14:paraId="3E0CCD3C" w14:textId="77777777" w:rsidR="000F1891" w:rsidRPr="00542F25" w:rsidRDefault="000F1891" w:rsidP="00E26F3E">
            <w:pPr>
              <w:pStyle w:val="TABLE-col-heading"/>
              <w:rPr>
                <w:sz w:val="20"/>
                <w:szCs w:val="20"/>
              </w:rPr>
            </w:pPr>
            <w:r w:rsidRPr="00542F25">
              <w:rPr>
                <w:sz w:val="20"/>
                <w:szCs w:val="20"/>
              </w:rPr>
              <w:t>Title</w:t>
            </w:r>
          </w:p>
        </w:tc>
        <w:tc>
          <w:tcPr>
            <w:tcW w:w="3017" w:type="dxa"/>
          </w:tcPr>
          <w:p w14:paraId="3E0CCD3D" w14:textId="77777777" w:rsidR="000F1891" w:rsidRPr="00542F25" w:rsidRDefault="00335AEC" w:rsidP="006F2F2C">
            <w:pPr>
              <w:pStyle w:val="TABLE-col-heading"/>
              <w:rPr>
                <w:sz w:val="20"/>
                <w:szCs w:val="20"/>
                <w:highlight w:val="yellow"/>
              </w:rPr>
            </w:pPr>
            <w:r w:rsidRPr="00542F25">
              <w:rPr>
                <w:sz w:val="20"/>
                <w:szCs w:val="20"/>
              </w:rPr>
              <w:t>Experience in Ex</w:t>
            </w:r>
            <w:r w:rsidR="001955DA" w:rsidRPr="00542F25">
              <w:rPr>
                <w:sz w:val="20"/>
                <w:szCs w:val="20"/>
              </w:rPr>
              <w:t xml:space="preserve"> (years)</w:t>
            </w:r>
          </w:p>
        </w:tc>
      </w:tr>
      <w:tr w:rsidR="000F1891" w:rsidRPr="00BD6E18" w14:paraId="3E0CCD42" w14:textId="77777777">
        <w:tc>
          <w:tcPr>
            <w:tcW w:w="2482" w:type="dxa"/>
          </w:tcPr>
          <w:p w14:paraId="3E0CCD3F" w14:textId="77777777" w:rsidR="000F1891" w:rsidRPr="00542F25" w:rsidRDefault="00440280" w:rsidP="00E26F3E">
            <w:pPr>
              <w:pStyle w:val="TABLE-cell"/>
              <w:rPr>
                <w:sz w:val="20"/>
              </w:rPr>
            </w:pPr>
            <w:r w:rsidRPr="00542F25">
              <w:rPr>
                <w:rFonts w:hint="eastAsia"/>
                <w:sz w:val="20"/>
              </w:rPr>
              <w:t>W</w:t>
            </w:r>
            <w:r w:rsidRPr="00542F25">
              <w:rPr>
                <w:sz w:val="20"/>
              </w:rPr>
              <w:t xml:space="preserve">ang </w:t>
            </w:r>
            <w:proofErr w:type="spellStart"/>
            <w:r w:rsidRPr="00542F25">
              <w:rPr>
                <w:sz w:val="20"/>
              </w:rPr>
              <w:t>Liran</w:t>
            </w:r>
            <w:proofErr w:type="spellEnd"/>
          </w:p>
        </w:tc>
        <w:tc>
          <w:tcPr>
            <w:tcW w:w="3016" w:type="dxa"/>
          </w:tcPr>
          <w:p w14:paraId="3E0CCD40" w14:textId="77777777" w:rsidR="000F1891" w:rsidRPr="00542F25" w:rsidRDefault="00440280" w:rsidP="00E26F3E">
            <w:pPr>
              <w:pStyle w:val="TABLE-cell"/>
              <w:rPr>
                <w:sz w:val="20"/>
              </w:rPr>
            </w:pPr>
            <w:r w:rsidRPr="00542F25">
              <w:rPr>
                <w:rFonts w:hint="eastAsia"/>
                <w:sz w:val="20"/>
              </w:rPr>
              <w:t>E</w:t>
            </w:r>
            <w:r w:rsidRPr="00542F25">
              <w:rPr>
                <w:sz w:val="20"/>
              </w:rPr>
              <w:t>ngineer</w:t>
            </w:r>
          </w:p>
        </w:tc>
        <w:tc>
          <w:tcPr>
            <w:tcW w:w="3017" w:type="dxa"/>
          </w:tcPr>
          <w:p w14:paraId="3E0CCD41" w14:textId="77777777" w:rsidR="000F1891" w:rsidRPr="00542F25" w:rsidRDefault="00B71E8A" w:rsidP="00E26F3E">
            <w:pPr>
              <w:pStyle w:val="TABLE-cell"/>
              <w:rPr>
                <w:sz w:val="20"/>
              </w:rPr>
            </w:pPr>
            <w:r w:rsidRPr="00542F25">
              <w:rPr>
                <w:rFonts w:hint="eastAsia"/>
                <w:sz w:val="20"/>
              </w:rPr>
              <w:t>10</w:t>
            </w:r>
          </w:p>
        </w:tc>
      </w:tr>
      <w:tr w:rsidR="00440280" w:rsidRPr="00BD6E18" w14:paraId="3E0CCD46" w14:textId="77777777">
        <w:tc>
          <w:tcPr>
            <w:tcW w:w="2482" w:type="dxa"/>
          </w:tcPr>
          <w:p w14:paraId="3E0CCD43" w14:textId="77777777" w:rsidR="00440280" w:rsidRPr="00542F25" w:rsidRDefault="00440280" w:rsidP="00440280">
            <w:pPr>
              <w:pStyle w:val="TABLE-cell"/>
              <w:rPr>
                <w:sz w:val="20"/>
              </w:rPr>
            </w:pPr>
            <w:r w:rsidRPr="00542F25">
              <w:rPr>
                <w:rFonts w:hint="eastAsia"/>
                <w:sz w:val="20"/>
              </w:rPr>
              <w:t>S</w:t>
            </w:r>
            <w:r w:rsidRPr="00542F25">
              <w:rPr>
                <w:sz w:val="20"/>
              </w:rPr>
              <w:t xml:space="preserve">un </w:t>
            </w:r>
            <w:proofErr w:type="spellStart"/>
            <w:r w:rsidRPr="00542F25">
              <w:rPr>
                <w:sz w:val="20"/>
              </w:rPr>
              <w:t>Lihong</w:t>
            </w:r>
            <w:proofErr w:type="spellEnd"/>
          </w:p>
        </w:tc>
        <w:tc>
          <w:tcPr>
            <w:tcW w:w="3016" w:type="dxa"/>
          </w:tcPr>
          <w:p w14:paraId="3E0CCD44" w14:textId="77777777" w:rsidR="00440280" w:rsidRPr="00542F25" w:rsidRDefault="00440280" w:rsidP="00440280">
            <w:pPr>
              <w:pStyle w:val="TABLE-cell"/>
              <w:rPr>
                <w:sz w:val="20"/>
              </w:rPr>
            </w:pPr>
            <w:r w:rsidRPr="00542F25">
              <w:rPr>
                <w:rFonts w:hint="eastAsia"/>
                <w:sz w:val="20"/>
              </w:rPr>
              <w:t>E</w:t>
            </w:r>
            <w:r w:rsidRPr="00542F25">
              <w:rPr>
                <w:sz w:val="20"/>
              </w:rPr>
              <w:t>ngineer</w:t>
            </w:r>
          </w:p>
        </w:tc>
        <w:tc>
          <w:tcPr>
            <w:tcW w:w="3017" w:type="dxa"/>
          </w:tcPr>
          <w:p w14:paraId="3E0CCD45" w14:textId="77777777" w:rsidR="00440280" w:rsidRPr="00542F25" w:rsidRDefault="00B71E8A" w:rsidP="00440280">
            <w:pPr>
              <w:pStyle w:val="TABLE-cell"/>
              <w:rPr>
                <w:sz w:val="20"/>
              </w:rPr>
            </w:pPr>
            <w:r w:rsidRPr="00542F25">
              <w:rPr>
                <w:rFonts w:hint="eastAsia"/>
                <w:sz w:val="20"/>
              </w:rPr>
              <w:t>15</w:t>
            </w:r>
          </w:p>
        </w:tc>
      </w:tr>
    </w:tbl>
    <w:p w14:paraId="3E0CCD47" w14:textId="77777777" w:rsidR="000F1891" w:rsidRPr="00BD6E18" w:rsidRDefault="00FD3E8C" w:rsidP="002E5FFB">
      <w:pPr>
        <w:pStyle w:val="Heading2"/>
      </w:pPr>
      <w:bookmarkStart w:id="98" w:name="OLE_LINK1"/>
      <w:bookmarkStart w:id="99" w:name="_Toc77343649"/>
      <w:r w:rsidRPr="00BD6E18">
        <w:t>Organizational s</w:t>
      </w:r>
      <w:r w:rsidR="000F1891" w:rsidRPr="00BD6E18">
        <w:t>tructure</w:t>
      </w:r>
      <w:bookmarkEnd w:id="99"/>
    </w:p>
    <w:bookmarkEnd w:id="98"/>
    <w:p w14:paraId="3E0CCD48" w14:textId="5B42C76B" w:rsidR="003B0FBE" w:rsidRPr="00BD6E18" w:rsidRDefault="00440280" w:rsidP="003B0FBE">
      <w:pPr>
        <w:pStyle w:val="PARAGRAPH"/>
      </w:pPr>
      <w:r>
        <w:t xml:space="preserve">See </w:t>
      </w:r>
      <w:r w:rsidRPr="0095475E">
        <w:t xml:space="preserve">Annex A </w:t>
      </w:r>
      <w:r>
        <w:t>for the organization chart.</w:t>
      </w:r>
    </w:p>
    <w:p w14:paraId="3E0CCD49" w14:textId="77777777" w:rsidR="00006263" w:rsidRPr="00BE11CB" w:rsidRDefault="00FD3E8C" w:rsidP="0096404A">
      <w:pPr>
        <w:pStyle w:val="Heading2"/>
      </w:pPr>
      <w:bookmarkStart w:id="100" w:name="_Toc77343650"/>
      <w:r w:rsidRPr="00BE11CB">
        <w:lastRenderedPageBreak/>
        <w:t>Indemnity i</w:t>
      </w:r>
      <w:r w:rsidR="00006263" w:rsidRPr="00BE11CB">
        <w:t>nsurance</w:t>
      </w:r>
      <w:bookmarkEnd w:id="100"/>
    </w:p>
    <w:p w14:paraId="3E0CCD4A" w14:textId="77777777" w:rsidR="004B3930" w:rsidRPr="00BE11CB" w:rsidRDefault="00440280" w:rsidP="004B3930">
      <w:pPr>
        <w:pStyle w:val="PARAGRAPH"/>
      </w:pPr>
      <w:r w:rsidRPr="00BE11CB">
        <w:t>CQM holds indemnity insurance from the People Insurance Company of China Limited with validity to Oct. 16</w:t>
      </w:r>
      <w:r w:rsidRPr="00BE11CB">
        <w:rPr>
          <w:vertAlign w:val="superscript"/>
        </w:rPr>
        <w:t>th</w:t>
      </w:r>
      <w:r w:rsidRPr="00BE11CB">
        <w:t>, 2021. The number is PZBH202044030000000021. It can be renewed every year.</w:t>
      </w:r>
    </w:p>
    <w:p w14:paraId="3E0CCD4B" w14:textId="77777777" w:rsidR="000F1891" w:rsidRPr="006A7CF2" w:rsidRDefault="000F1891" w:rsidP="002E5FFB">
      <w:pPr>
        <w:pStyle w:val="Heading2"/>
      </w:pPr>
      <w:bookmarkStart w:id="101" w:name="_Toc77343651"/>
      <w:r w:rsidRPr="006A7CF2">
        <w:t>R</w:t>
      </w:r>
      <w:r w:rsidR="004B3930" w:rsidRPr="006A7CF2">
        <w:t>esources</w:t>
      </w:r>
      <w:bookmarkEnd w:id="101"/>
    </w:p>
    <w:p w14:paraId="3E0CCD4C" w14:textId="2C9564E0" w:rsidR="000F1891" w:rsidRPr="006A7CF2" w:rsidRDefault="00222901" w:rsidP="00D6769B">
      <w:pPr>
        <w:pStyle w:val="PARAGRAPH"/>
      </w:pPr>
      <w:r w:rsidRPr="006A7CF2">
        <w:t>CQM has adequate resources</w:t>
      </w:r>
      <w:r w:rsidR="006A7CF2" w:rsidRPr="006A7CF2">
        <w:t xml:space="preserve">, including staff, quality management documentation and associated </w:t>
      </w:r>
      <w:proofErr w:type="spellStart"/>
      <w:r w:rsidR="006A7CF2" w:rsidRPr="006A7CF2">
        <w:t>ExTLs</w:t>
      </w:r>
      <w:proofErr w:type="spellEnd"/>
      <w:r w:rsidR="006A7CF2" w:rsidRPr="006A7CF2">
        <w:t>,</w:t>
      </w:r>
      <w:r w:rsidRPr="006A7CF2">
        <w:t xml:space="preserve"> to support their scope as an </w:t>
      </w:r>
      <w:proofErr w:type="spellStart"/>
      <w:r w:rsidRPr="006A7CF2">
        <w:t>IECEx</w:t>
      </w:r>
      <w:proofErr w:type="spellEnd"/>
      <w:r w:rsidRPr="006A7CF2">
        <w:t xml:space="preserve"> </w:t>
      </w:r>
      <w:proofErr w:type="spellStart"/>
      <w:r w:rsidRPr="006A7CF2">
        <w:t>ExCB</w:t>
      </w:r>
      <w:proofErr w:type="spellEnd"/>
      <w:r w:rsidR="006A7CF2" w:rsidRPr="006A7CF2">
        <w:t>.</w:t>
      </w:r>
    </w:p>
    <w:p w14:paraId="3E0CCD4F" w14:textId="77777777" w:rsidR="000F1891" w:rsidRPr="006A7CF2" w:rsidRDefault="000F1891" w:rsidP="002E5FFB">
      <w:pPr>
        <w:pStyle w:val="Heading2"/>
      </w:pPr>
      <w:bookmarkStart w:id="102" w:name="_Toc49152980"/>
      <w:bookmarkStart w:id="103" w:name="_Toc77343652"/>
      <w:bookmarkEnd w:id="102"/>
      <w:r w:rsidRPr="006A7CF2">
        <w:t>C</w:t>
      </w:r>
      <w:r w:rsidR="004B3930" w:rsidRPr="006A7CF2">
        <w:t xml:space="preserve">ommittees </w:t>
      </w:r>
      <w:r w:rsidR="00E06D87" w:rsidRPr="006A7CF2">
        <w:t>(</w:t>
      </w:r>
      <w:r w:rsidR="004B3930" w:rsidRPr="006A7CF2">
        <w:t>such as governing or advisory b</w:t>
      </w:r>
      <w:r w:rsidRPr="006A7CF2">
        <w:t>oard</w:t>
      </w:r>
      <w:r w:rsidR="004B3930" w:rsidRPr="006A7CF2">
        <w:t>s</w:t>
      </w:r>
      <w:r w:rsidR="00E06D87" w:rsidRPr="006A7CF2">
        <w:t>)</w:t>
      </w:r>
      <w:bookmarkEnd w:id="103"/>
    </w:p>
    <w:p w14:paraId="3E0CCD50" w14:textId="44F8B4D1" w:rsidR="004B3930" w:rsidRPr="006A7CF2" w:rsidRDefault="00B226D0" w:rsidP="00B226D0">
      <w:pPr>
        <w:widowControl w:val="0"/>
        <w:autoSpaceDE w:val="0"/>
        <w:autoSpaceDN w:val="0"/>
        <w:adjustRightInd w:val="0"/>
        <w:jc w:val="left"/>
      </w:pPr>
      <w:r w:rsidRPr="006A7CF2">
        <w:t xml:space="preserve">The Governing Body is mentioned in Annex 1 (list of all members) of the Quality Manual. It consists of 9 members showing a wide range of experience in the industrial and consumer field and other fields relevant to the wide range of certification activities in CQM. All signed a confidentiality agreement. They were checked during the assessment and found to meet the requirements of the </w:t>
      </w:r>
      <w:proofErr w:type="spellStart"/>
      <w:r w:rsidRPr="006A7CF2">
        <w:t>IECEx</w:t>
      </w:r>
      <w:proofErr w:type="spellEnd"/>
      <w:r w:rsidRPr="006A7CF2">
        <w:t xml:space="preserve">. The governing board usually meets once a year. The last meeting was held </w:t>
      </w:r>
      <w:r w:rsidR="00565EBC" w:rsidRPr="006A7CF2">
        <w:t xml:space="preserve">on </w:t>
      </w:r>
      <w:r w:rsidR="00AD281F" w:rsidRPr="006A7CF2">
        <w:t>August</w:t>
      </w:r>
      <w:r w:rsidR="00565EBC" w:rsidRPr="006A7CF2">
        <w:rPr>
          <w:rFonts w:hint="eastAsia"/>
        </w:rPr>
        <w:t xml:space="preserve"> </w:t>
      </w:r>
      <w:r w:rsidRPr="006A7CF2">
        <w:t xml:space="preserve">2020. The next meeting will take place in </w:t>
      </w:r>
      <w:r w:rsidR="00565EBC" w:rsidRPr="006A7CF2">
        <w:rPr>
          <w:rFonts w:hint="eastAsia"/>
        </w:rPr>
        <w:t xml:space="preserve">Q2 of </w:t>
      </w:r>
      <w:r w:rsidRPr="006A7CF2">
        <w:t xml:space="preserve">2021. The minutes of the last meeting were reviewed and found to be accurate and actions well controlled. The requirements of the </w:t>
      </w:r>
      <w:proofErr w:type="spellStart"/>
      <w:r w:rsidRPr="006A7CF2">
        <w:t>IECEx</w:t>
      </w:r>
      <w:proofErr w:type="spellEnd"/>
      <w:r w:rsidRPr="006A7CF2">
        <w:t xml:space="preserve"> are fulfilled.</w:t>
      </w:r>
    </w:p>
    <w:p w14:paraId="3E0CCD51" w14:textId="77777777" w:rsidR="000F1891" w:rsidRPr="006A7CF2" w:rsidRDefault="004B3930" w:rsidP="002E5FFB">
      <w:pPr>
        <w:pStyle w:val="Heading2"/>
      </w:pPr>
      <w:bookmarkStart w:id="104" w:name="_Toc77343653"/>
      <w:r w:rsidRPr="006A7CF2">
        <w:t>Certification operations</w:t>
      </w:r>
      <w:bookmarkEnd w:id="104"/>
    </w:p>
    <w:p w14:paraId="3E0CCD52" w14:textId="77777777" w:rsidR="000F1891" w:rsidRPr="006A7CF2" w:rsidRDefault="00FD3E8C" w:rsidP="002E5FFB">
      <w:pPr>
        <w:pStyle w:val="Heading3"/>
      </w:pPr>
      <w:bookmarkStart w:id="105" w:name="_Toc77343654"/>
      <w:r w:rsidRPr="006A7CF2">
        <w:t>National approval/certification m</w:t>
      </w:r>
      <w:r w:rsidR="000F1891" w:rsidRPr="006A7CF2">
        <w:t>ethods</w:t>
      </w:r>
      <w:bookmarkEnd w:id="105"/>
    </w:p>
    <w:p w14:paraId="3E0CCD53" w14:textId="77777777" w:rsidR="004B3930" w:rsidRPr="006A7CF2" w:rsidRDefault="00C07619" w:rsidP="00C07619">
      <w:pPr>
        <w:widowControl w:val="0"/>
        <w:autoSpaceDE w:val="0"/>
        <w:autoSpaceDN w:val="0"/>
        <w:adjustRightInd w:val="0"/>
        <w:jc w:val="left"/>
      </w:pPr>
      <w:r w:rsidRPr="006A7CF2">
        <w:t>CQM maintains national certification methods according to Chinese regulation covering all the types of protection for Ex electrical equipment or non-electrical equipment. All national Ex activities are covered by CNAS accreditation.</w:t>
      </w:r>
    </w:p>
    <w:p w14:paraId="3E0CCD54" w14:textId="77777777" w:rsidR="000F1891" w:rsidRPr="006A7CF2" w:rsidRDefault="000F1891" w:rsidP="002E5FFB">
      <w:pPr>
        <w:pStyle w:val="Heading3"/>
      </w:pPr>
      <w:bookmarkStart w:id="106" w:name="_Toc77343655"/>
      <w:r w:rsidRPr="006A7CF2">
        <w:t xml:space="preserve">Certification </w:t>
      </w:r>
      <w:r w:rsidR="004B3930" w:rsidRPr="006A7CF2">
        <w:t>p</w:t>
      </w:r>
      <w:r w:rsidRPr="006A7CF2">
        <w:t>olicy</w:t>
      </w:r>
      <w:bookmarkEnd w:id="106"/>
    </w:p>
    <w:p w14:paraId="3E0CCD55" w14:textId="77777777" w:rsidR="00C07619" w:rsidRPr="006A7CF2" w:rsidRDefault="00C07619" w:rsidP="00C07619">
      <w:pPr>
        <w:widowControl w:val="0"/>
        <w:autoSpaceDE w:val="0"/>
        <w:autoSpaceDN w:val="0"/>
        <w:adjustRightInd w:val="0"/>
        <w:jc w:val="left"/>
      </w:pPr>
      <w:r w:rsidRPr="006A7CF2">
        <w:t>For CQM as a certification body the quality policy and certification policy are the same and is:</w:t>
      </w:r>
    </w:p>
    <w:p w14:paraId="3E0CCD56" w14:textId="77777777" w:rsidR="00C07619" w:rsidRPr="006A7CF2" w:rsidRDefault="00C07619" w:rsidP="00C07619">
      <w:pPr>
        <w:widowControl w:val="0"/>
        <w:autoSpaceDE w:val="0"/>
        <w:autoSpaceDN w:val="0"/>
        <w:adjustRightInd w:val="0"/>
        <w:jc w:val="left"/>
      </w:pPr>
      <w:r w:rsidRPr="006A7CF2">
        <w:t>Impartial performance, Objective evaluation, Scientific Management, Normative Service.</w:t>
      </w:r>
    </w:p>
    <w:p w14:paraId="3E0CCD57" w14:textId="77777777" w:rsidR="000E2C13" w:rsidRPr="006A7CF2" w:rsidRDefault="00C07619" w:rsidP="00C07619">
      <w:pPr>
        <w:widowControl w:val="0"/>
        <w:autoSpaceDE w:val="0"/>
        <w:autoSpaceDN w:val="0"/>
        <w:adjustRightInd w:val="0"/>
        <w:jc w:val="left"/>
      </w:pPr>
      <w:r w:rsidRPr="006A7CF2">
        <w:t xml:space="preserve">This is described in the Quality Manual. It was checked and found to meet the requirements of the </w:t>
      </w:r>
      <w:proofErr w:type="spellStart"/>
      <w:r w:rsidRPr="006A7CF2">
        <w:t>IECEx</w:t>
      </w:r>
      <w:proofErr w:type="spellEnd"/>
      <w:r w:rsidRPr="006A7CF2">
        <w:t>.</w:t>
      </w:r>
    </w:p>
    <w:p w14:paraId="3E0CCD59" w14:textId="77777777" w:rsidR="000F1891" w:rsidRPr="006A7CF2" w:rsidRDefault="004B3930" w:rsidP="002E5FFB">
      <w:pPr>
        <w:pStyle w:val="Heading3"/>
      </w:pPr>
      <w:bookmarkStart w:id="107" w:name="_Toc77343656"/>
      <w:r w:rsidRPr="006A7CF2">
        <w:t>Application for c</w:t>
      </w:r>
      <w:r w:rsidR="000F1891" w:rsidRPr="006A7CF2">
        <w:t>ertification</w:t>
      </w:r>
      <w:bookmarkEnd w:id="107"/>
    </w:p>
    <w:p w14:paraId="3E0CCD5A" w14:textId="7A48C080" w:rsidR="00971534" w:rsidRPr="006A7CF2" w:rsidRDefault="00C07619" w:rsidP="00C07619">
      <w:pPr>
        <w:widowControl w:val="0"/>
        <w:autoSpaceDE w:val="0"/>
        <w:autoSpaceDN w:val="0"/>
        <w:adjustRightInd w:val="0"/>
        <w:jc w:val="left"/>
      </w:pPr>
      <w:r w:rsidRPr="006A7CF2">
        <w:t xml:space="preserve">CQM has a standard application form for all applications with provision to nominate what certification is sought. There is comprehensive information for those seeking to make application on the CQM website and they may also seek information from the </w:t>
      </w:r>
      <w:proofErr w:type="spellStart"/>
      <w:r w:rsidRPr="006A7CF2">
        <w:t>ExTLs</w:t>
      </w:r>
      <w:proofErr w:type="spellEnd"/>
      <w:r w:rsidRPr="006A7CF2">
        <w:t xml:space="preserve">. All applications come through the CQM Central Office in Beijing. Application for certification is described in procedure P33. The procedure was checked and found to meet the requirements of the </w:t>
      </w:r>
      <w:proofErr w:type="spellStart"/>
      <w:r w:rsidRPr="006A7CF2">
        <w:t>IECEx</w:t>
      </w:r>
      <w:proofErr w:type="spellEnd"/>
      <w:r w:rsidRPr="006A7CF2">
        <w:t>.</w:t>
      </w:r>
    </w:p>
    <w:p w14:paraId="3E0CCD5B" w14:textId="77777777" w:rsidR="00C879A3" w:rsidRPr="006A7CF2" w:rsidRDefault="004B3930" w:rsidP="002E5FFB">
      <w:pPr>
        <w:pStyle w:val="Heading3"/>
      </w:pPr>
      <w:bookmarkStart w:id="108" w:name="_Toc77343657"/>
      <w:r w:rsidRPr="006A7CF2">
        <w:t>Certification d</w:t>
      </w:r>
      <w:r w:rsidR="00C879A3" w:rsidRPr="006A7CF2">
        <w:t>ecision</w:t>
      </w:r>
      <w:bookmarkEnd w:id="108"/>
    </w:p>
    <w:p w14:paraId="3E0CCD5C" w14:textId="3F057104" w:rsidR="00971534" w:rsidRPr="006A7CF2" w:rsidRDefault="00B56AD5" w:rsidP="00B56AD5">
      <w:pPr>
        <w:widowControl w:val="0"/>
        <w:autoSpaceDE w:val="0"/>
        <w:autoSpaceDN w:val="0"/>
        <w:adjustRightInd w:val="0"/>
        <w:jc w:val="left"/>
      </w:pPr>
      <w:r w:rsidRPr="006A7CF2">
        <w:t>T</w:t>
      </w:r>
      <w:r w:rsidR="00C07619" w:rsidRPr="006A7CF2">
        <w:t xml:space="preserve">he </w:t>
      </w:r>
      <w:r w:rsidRPr="006A7CF2">
        <w:t xml:space="preserve">Ex product certification </w:t>
      </w:r>
      <w:r w:rsidR="00C07619" w:rsidRPr="006A7CF2">
        <w:t>procedure (CQM13-3800-01-2015)</w:t>
      </w:r>
      <w:r w:rsidRPr="006A7CF2">
        <w:t xml:space="preserve"> includes</w:t>
      </w:r>
      <w:r w:rsidR="00C07619" w:rsidRPr="006A7CF2">
        <w:t xml:space="preserve"> for Approval, Maintenance, Updating, Extension, Reducing, Suspension, Resumption, Cancellation and Withdrawal Certification. It was checked and found</w:t>
      </w:r>
      <w:r w:rsidRPr="006A7CF2">
        <w:t xml:space="preserve"> </w:t>
      </w:r>
      <w:r w:rsidR="00C07619" w:rsidRPr="006A7CF2">
        <w:t xml:space="preserve">to meet the requirements of the </w:t>
      </w:r>
      <w:proofErr w:type="spellStart"/>
      <w:r w:rsidR="00C07619" w:rsidRPr="006A7CF2">
        <w:t>IECEx</w:t>
      </w:r>
      <w:proofErr w:type="spellEnd"/>
      <w:r w:rsidRPr="006A7CF2">
        <w:t>.</w:t>
      </w:r>
    </w:p>
    <w:p w14:paraId="3E0CCD5D" w14:textId="77777777" w:rsidR="000F1891" w:rsidRPr="006A7CF2" w:rsidRDefault="00544E30" w:rsidP="002E5FFB">
      <w:pPr>
        <w:pStyle w:val="Heading3"/>
      </w:pPr>
      <w:bookmarkStart w:id="109" w:name="_Toc77343658"/>
      <w:r w:rsidRPr="006A7CF2">
        <w:t>Suspension</w:t>
      </w:r>
      <w:r w:rsidR="004B3930" w:rsidRPr="006A7CF2">
        <w:t xml:space="preserve"> and cancellation of c</w:t>
      </w:r>
      <w:r w:rsidR="000F1891" w:rsidRPr="006A7CF2">
        <w:t>ertificates</w:t>
      </w:r>
      <w:bookmarkEnd w:id="109"/>
    </w:p>
    <w:p w14:paraId="3E0CCD5E" w14:textId="0DD870AA" w:rsidR="00971534" w:rsidRPr="007B210C" w:rsidRDefault="00B56AD5" w:rsidP="00971534">
      <w:pPr>
        <w:pStyle w:val="PARAGRAPH"/>
      </w:pPr>
      <w:r w:rsidRPr="006A7CF2">
        <w:t>The Ex product certification procedure (CQM13-3800-01-20</w:t>
      </w:r>
      <w:r w:rsidR="00272E51" w:rsidRPr="006A7CF2">
        <w:t>20</w:t>
      </w:r>
      <w:r w:rsidRPr="006A7CF2">
        <w:t>) includes for Approval, Maintenance, Updating, Extension, Reducing, Suspension, Resumption, Cancellation and Withdrawal Certification</w:t>
      </w:r>
      <w:r w:rsidR="00227443">
        <w:t>,</w:t>
      </w:r>
      <w:r w:rsidR="002C335F" w:rsidRPr="006A7CF2">
        <w:t xml:space="preserve"> P815</w:t>
      </w:r>
      <w:r w:rsidR="00227443">
        <w:t xml:space="preserve">. </w:t>
      </w:r>
      <w:r w:rsidRPr="006A7CF2">
        <w:t xml:space="preserve"> It was checked and found to meet the requirements of the </w:t>
      </w:r>
      <w:proofErr w:type="spellStart"/>
      <w:r w:rsidRPr="006A7CF2">
        <w:t>IECEx</w:t>
      </w:r>
      <w:proofErr w:type="spellEnd"/>
      <w:r w:rsidRPr="006A7CF2">
        <w:t>.</w:t>
      </w:r>
    </w:p>
    <w:p w14:paraId="3E0CCD5F" w14:textId="77777777" w:rsidR="000F1891" w:rsidRPr="00BD6E18" w:rsidRDefault="00236B8B" w:rsidP="002E5FFB">
      <w:pPr>
        <w:pStyle w:val="Heading2"/>
      </w:pPr>
      <w:bookmarkStart w:id="110" w:name="_Toc77343659"/>
      <w:r w:rsidRPr="00BD6E18">
        <w:t>Certificates i</w:t>
      </w:r>
      <w:r w:rsidR="000F1891" w:rsidRPr="00BD6E18">
        <w:t>ssued</w:t>
      </w:r>
      <w:bookmarkEnd w:id="110"/>
    </w:p>
    <w:p w14:paraId="3E0CCD60" w14:textId="6AA47545" w:rsidR="009B2E90" w:rsidRPr="00BD6E18" w:rsidRDefault="000F1891" w:rsidP="009B2E90">
      <w:pPr>
        <w:pStyle w:val="PARAGRAPH"/>
      </w:pPr>
      <w:r w:rsidRPr="00BD6E18">
        <w:t>Number of certificates issued under</w:t>
      </w:r>
      <w:r w:rsidR="004B3930" w:rsidRPr="00BD6E18">
        <w:t xml:space="preserve"> for</w:t>
      </w:r>
      <w:r w:rsidRPr="00BD6E18">
        <w:t xml:space="preserve"> the preceding </w:t>
      </w:r>
      <w:r w:rsidR="008A41BF" w:rsidRPr="00BD6E18">
        <w:t>two</w:t>
      </w:r>
      <w:r w:rsidRPr="00BD6E18">
        <w:t xml:space="preserve"> years for each type of protection</w:t>
      </w:r>
      <w:r w:rsidR="009B2E90" w:rsidRPr="00BD6E18">
        <w:t xml:space="preserve">.  For new applications these should be for national or regional schemes and for currently accepted bodies </w:t>
      </w:r>
      <w:proofErr w:type="spellStart"/>
      <w:r w:rsidR="009B2E90" w:rsidRPr="00BD6E18">
        <w:t>IECEx</w:t>
      </w:r>
      <w:proofErr w:type="spellEnd"/>
      <w:r w:rsidR="009B2E90" w:rsidRPr="00BD6E18">
        <w:t xml:space="preserve"> certificates should be shown (certificates for other schemes may also be shown</w:t>
      </w:r>
      <w:r w:rsidR="00E06D87" w:rsidRPr="00BD6E18">
        <w:t>)</w:t>
      </w:r>
      <w:r w:rsidRPr="00BD6E18">
        <w:t>:</w:t>
      </w:r>
      <w:r w:rsidR="009B2E90" w:rsidRPr="00BD6E18">
        <w:t xml:space="preserve"> </w:t>
      </w:r>
    </w:p>
    <w:tbl>
      <w:tblPr>
        <w:tblW w:w="9240"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01"/>
        <w:gridCol w:w="3709"/>
        <w:gridCol w:w="1139"/>
        <w:gridCol w:w="991"/>
        <w:gridCol w:w="1700"/>
      </w:tblGrid>
      <w:tr w:rsidR="00B8132A" w14:paraId="0632FD06" w14:textId="77777777" w:rsidTr="006614BF">
        <w:trPr>
          <w:cantSplit/>
          <w:tblHeader/>
        </w:trPr>
        <w:tc>
          <w:tcPr>
            <w:tcW w:w="1701" w:type="dxa"/>
            <w:vMerge w:val="restart"/>
            <w:tcBorders>
              <w:top w:val="single" w:sz="4" w:space="0" w:color="auto"/>
              <w:left w:val="single" w:sz="4" w:space="0" w:color="auto"/>
              <w:bottom w:val="single" w:sz="6" w:space="0" w:color="auto"/>
              <w:right w:val="single" w:sz="6" w:space="0" w:color="auto"/>
            </w:tcBorders>
            <w:hideMark/>
          </w:tcPr>
          <w:p w14:paraId="3C055ED5" w14:textId="77777777" w:rsidR="00B8132A" w:rsidRDefault="00B8132A">
            <w:pPr>
              <w:pStyle w:val="TABLE-col-heading"/>
              <w:rPr>
                <w:kern w:val="2"/>
              </w:rPr>
            </w:pPr>
            <w:r>
              <w:rPr>
                <w:kern w:val="2"/>
              </w:rPr>
              <w:lastRenderedPageBreak/>
              <w:t>Standard numbers</w:t>
            </w:r>
          </w:p>
        </w:tc>
        <w:tc>
          <w:tcPr>
            <w:tcW w:w="3712" w:type="dxa"/>
            <w:vMerge w:val="restart"/>
            <w:tcBorders>
              <w:top w:val="single" w:sz="4" w:space="0" w:color="auto"/>
              <w:left w:val="single" w:sz="6" w:space="0" w:color="auto"/>
              <w:bottom w:val="single" w:sz="6" w:space="0" w:color="auto"/>
              <w:right w:val="single" w:sz="6" w:space="0" w:color="auto"/>
            </w:tcBorders>
            <w:vAlign w:val="center"/>
            <w:hideMark/>
          </w:tcPr>
          <w:p w14:paraId="3513EEAA" w14:textId="77777777" w:rsidR="00B8132A" w:rsidRDefault="00B8132A">
            <w:pPr>
              <w:pStyle w:val="TABLE-col-heading"/>
              <w:rPr>
                <w:kern w:val="2"/>
              </w:rPr>
            </w:pPr>
            <w:r>
              <w:rPr>
                <w:kern w:val="2"/>
              </w:rPr>
              <w:t>Type of protection or other identifying information</w:t>
            </w:r>
          </w:p>
        </w:tc>
        <w:tc>
          <w:tcPr>
            <w:tcW w:w="2132" w:type="dxa"/>
            <w:gridSpan w:val="2"/>
            <w:tcBorders>
              <w:top w:val="single" w:sz="4" w:space="0" w:color="auto"/>
              <w:left w:val="single" w:sz="6" w:space="0" w:color="auto"/>
              <w:bottom w:val="single" w:sz="6" w:space="0" w:color="auto"/>
              <w:right w:val="single" w:sz="6" w:space="0" w:color="auto"/>
            </w:tcBorders>
            <w:hideMark/>
          </w:tcPr>
          <w:p w14:paraId="58B7CF11" w14:textId="77777777" w:rsidR="00B8132A" w:rsidRDefault="00B8132A">
            <w:pPr>
              <w:pStyle w:val="TABLE-col-heading"/>
              <w:rPr>
                <w:kern w:val="2"/>
              </w:rPr>
            </w:pPr>
            <w:r>
              <w:rPr>
                <w:kern w:val="2"/>
              </w:rPr>
              <w:t>Number of issued certificates (for last 2 years)</w:t>
            </w:r>
          </w:p>
        </w:tc>
        <w:tc>
          <w:tcPr>
            <w:tcW w:w="1701" w:type="dxa"/>
            <w:vMerge w:val="restart"/>
            <w:tcBorders>
              <w:top w:val="single" w:sz="4" w:space="0" w:color="auto"/>
              <w:left w:val="single" w:sz="6" w:space="0" w:color="auto"/>
              <w:bottom w:val="single" w:sz="6" w:space="0" w:color="auto"/>
              <w:right w:val="single" w:sz="4" w:space="0" w:color="auto"/>
            </w:tcBorders>
            <w:hideMark/>
          </w:tcPr>
          <w:p w14:paraId="1E8F9AD1" w14:textId="77777777" w:rsidR="00B8132A" w:rsidRDefault="00B8132A">
            <w:pPr>
              <w:pStyle w:val="TABLE-col-heading"/>
              <w:rPr>
                <w:kern w:val="2"/>
              </w:rPr>
            </w:pPr>
            <w:r>
              <w:rPr>
                <w:kern w:val="2"/>
              </w:rPr>
              <w:t>Total</w:t>
            </w:r>
          </w:p>
        </w:tc>
      </w:tr>
      <w:tr w:rsidR="00B8132A" w14:paraId="5B6DECB4" w14:textId="77777777" w:rsidTr="006614BF">
        <w:trPr>
          <w:cantSplit/>
          <w:tblHeader/>
        </w:trPr>
        <w:tc>
          <w:tcPr>
            <w:tcW w:w="1701" w:type="dxa"/>
            <w:vMerge/>
            <w:tcBorders>
              <w:top w:val="single" w:sz="4" w:space="0" w:color="auto"/>
              <w:left w:val="single" w:sz="4" w:space="0" w:color="auto"/>
              <w:bottom w:val="single" w:sz="6" w:space="0" w:color="auto"/>
              <w:right w:val="single" w:sz="6" w:space="0" w:color="auto"/>
            </w:tcBorders>
            <w:vAlign w:val="center"/>
            <w:hideMark/>
          </w:tcPr>
          <w:p w14:paraId="6D219263" w14:textId="77777777" w:rsidR="00B8132A" w:rsidRDefault="00B8132A">
            <w:pPr>
              <w:jc w:val="left"/>
              <w:rPr>
                <w:b/>
                <w:bCs/>
                <w:kern w:val="2"/>
                <w:sz w:val="16"/>
                <w:szCs w:val="16"/>
              </w:rPr>
            </w:pPr>
          </w:p>
        </w:tc>
        <w:tc>
          <w:tcPr>
            <w:tcW w:w="3712" w:type="dxa"/>
            <w:vMerge/>
            <w:tcBorders>
              <w:top w:val="single" w:sz="4" w:space="0" w:color="auto"/>
              <w:left w:val="single" w:sz="6" w:space="0" w:color="auto"/>
              <w:bottom w:val="single" w:sz="6" w:space="0" w:color="auto"/>
              <w:right w:val="single" w:sz="6" w:space="0" w:color="auto"/>
            </w:tcBorders>
            <w:vAlign w:val="center"/>
            <w:hideMark/>
          </w:tcPr>
          <w:p w14:paraId="3BF9DD8C" w14:textId="77777777" w:rsidR="00B8132A" w:rsidRDefault="00B8132A">
            <w:pPr>
              <w:jc w:val="left"/>
              <w:rPr>
                <w:b/>
                <w:bCs/>
                <w:kern w:val="2"/>
                <w:sz w:val="16"/>
                <w:szCs w:val="16"/>
              </w:rPr>
            </w:pPr>
          </w:p>
        </w:tc>
        <w:tc>
          <w:tcPr>
            <w:tcW w:w="1140" w:type="dxa"/>
            <w:tcBorders>
              <w:top w:val="single" w:sz="4" w:space="0" w:color="auto"/>
              <w:left w:val="single" w:sz="6" w:space="0" w:color="auto"/>
              <w:bottom w:val="single" w:sz="6" w:space="0" w:color="auto"/>
              <w:right w:val="single" w:sz="6" w:space="0" w:color="auto"/>
            </w:tcBorders>
            <w:hideMark/>
          </w:tcPr>
          <w:p w14:paraId="7BB507D1" w14:textId="77777777" w:rsidR="00B8132A" w:rsidRDefault="00B8132A">
            <w:pPr>
              <w:pStyle w:val="TABLE-col-heading"/>
              <w:rPr>
                <w:kern w:val="2"/>
              </w:rPr>
            </w:pPr>
            <w:r>
              <w:rPr>
                <w:kern w:val="2"/>
              </w:rPr>
              <w:t>2019</w:t>
            </w:r>
          </w:p>
        </w:tc>
        <w:tc>
          <w:tcPr>
            <w:tcW w:w="992" w:type="dxa"/>
            <w:tcBorders>
              <w:top w:val="single" w:sz="4" w:space="0" w:color="auto"/>
              <w:left w:val="single" w:sz="6" w:space="0" w:color="auto"/>
              <w:bottom w:val="single" w:sz="6" w:space="0" w:color="auto"/>
              <w:right w:val="single" w:sz="6" w:space="0" w:color="auto"/>
            </w:tcBorders>
            <w:hideMark/>
          </w:tcPr>
          <w:p w14:paraId="6AF9D376" w14:textId="77777777" w:rsidR="00B8132A" w:rsidRDefault="00B8132A">
            <w:pPr>
              <w:pStyle w:val="TABLE-col-heading"/>
              <w:rPr>
                <w:kern w:val="2"/>
              </w:rPr>
            </w:pPr>
            <w:r>
              <w:rPr>
                <w:kern w:val="2"/>
              </w:rPr>
              <w:t>2020</w:t>
            </w:r>
          </w:p>
        </w:tc>
        <w:tc>
          <w:tcPr>
            <w:tcW w:w="1701" w:type="dxa"/>
            <w:vMerge/>
            <w:tcBorders>
              <w:top w:val="single" w:sz="4" w:space="0" w:color="auto"/>
              <w:left w:val="single" w:sz="6" w:space="0" w:color="auto"/>
              <w:bottom w:val="single" w:sz="6" w:space="0" w:color="auto"/>
              <w:right w:val="single" w:sz="4" w:space="0" w:color="auto"/>
            </w:tcBorders>
            <w:vAlign w:val="center"/>
            <w:hideMark/>
          </w:tcPr>
          <w:p w14:paraId="0D323D7F" w14:textId="77777777" w:rsidR="00B8132A" w:rsidRDefault="00B8132A">
            <w:pPr>
              <w:jc w:val="left"/>
              <w:rPr>
                <w:b/>
                <w:bCs/>
                <w:kern w:val="2"/>
                <w:sz w:val="16"/>
                <w:szCs w:val="16"/>
              </w:rPr>
            </w:pPr>
          </w:p>
        </w:tc>
      </w:tr>
      <w:tr w:rsidR="00B8132A" w14:paraId="619D54FB"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231E9EBE" w14:textId="77777777" w:rsidR="00B8132A" w:rsidRDefault="00B8132A" w:rsidP="006614BF">
            <w:pPr>
              <w:pStyle w:val="TABLE-col-heading"/>
              <w:keepNext w:val="0"/>
              <w:rPr>
                <w:b w:val="0"/>
                <w:kern w:val="2"/>
              </w:rPr>
            </w:pPr>
            <w:r>
              <w:rPr>
                <w:b w:val="0"/>
                <w:kern w:val="2"/>
              </w:rPr>
              <w:t>60079-0</w:t>
            </w:r>
          </w:p>
        </w:tc>
        <w:tc>
          <w:tcPr>
            <w:tcW w:w="3712" w:type="dxa"/>
            <w:tcBorders>
              <w:top w:val="single" w:sz="6" w:space="0" w:color="auto"/>
              <w:left w:val="single" w:sz="6" w:space="0" w:color="auto"/>
              <w:bottom w:val="single" w:sz="6" w:space="0" w:color="auto"/>
              <w:right w:val="single" w:sz="6" w:space="0" w:color="auto"/>
            </w:tcBorders>
            <w:hideMark/>
          </w:tcPr>
          <w:p w14:paraId="68BCA155" w14:textId="77777777" w:rsidR="00B8132A" w:rsidRDefault="00B8132A" w:rsidP="006614BF">
            <w:pPr>
              <w:pStyle w:val="TABLE-col-heading"/>
              <w:keepNext w:val="0"/>
              <w:rPr>
                <w:b w:val="0"/>
                <w:kern w:val="2"/>
              </w:rPr>
            </w:pPr>
            <w:r>
              <w:rPr>
                <w:b w:val="0"/>
                <w:kern w:val="2"/>
              </w:rPr>
              <w:t xml:space="preserve">Explosive atmospheres - </w:t>
            </w:r>
          </w:p>
          <w:p w14:paraId="27863091" w14:textId="77777777" w:rsidR="00B8132A" w:rsidRDefault="00B8132A" w:rsidP="006614BF">
            <w:pPr>
              <w:pStyle w:val="TABLE-col-heading"/>
              <w:keepNext w:val="0"/>
              <w:rPr>
                <w:b w:val="0"/>
                <w:kern w:val="2"/>
              </w:rPr>
            </w:pPr>
            <w:r>
              <w:rPr>
                <w:b w:val="0"/>
                <w:kern w:val="2"/>
              </w:rPr>
              <w:t>Part 0: Equipment - General requirements</w:t>
            </w:r>
          </w:p>
        </w:tc>
        <w:tc>
          <w:tcPr>
            <w:tcW w:w="1140" w:type="dxa"/>
            <w:tcBorders>
              <w:top w:val="single" w:sz="6" w:space="0" w:color="auto"/>
              <w:left w:val="single" w:sz="6" w:space="0" w:color="auto"/>
              <w:bottom w:val="single" w:sz="6" w:space="0" w:color="auto"/>
              <w:right w:val="single" w:sz="6" w:space="0" w:color="auto"/>
            </w:tcBorders>
            <w:hideMark/>
          </w:tcPr>
          <w:p w14:paraId="6201F9B9" w14:textId="77777777" w:rsidR="00B8132A" w:rsidRDefault="00B8132A" w:rsidP="006614BF">
            <w:pPr>
              <w:pStyle w:val="TABLE-col-heading"/>
              <w:keepNext w:val="0"/>
              <w:rPr>
                <w:b w:val="0"/>
                <w:kern w:val="2"/>
              </w:rPr>
            </w:pPr>
            <w:r>
              <w:rPr>
                <w:b w:val="0"/>
                <w:kern w:val="2"/>
              </w:rPr>
              <w:t>38</w:t>
            </w:r>
          </w:p>
        </w:tc>
        <w:tc>
          <w:tcPr>
            <w:tcW w:w="992" w:type="dxa"/>
            <w:tcBorders>
              <w:top w:val="single" w:sz="6" w:space="0" w:color="auto"/>
              <w:left w:val="single" w:sz="6" w:space="0" w:color="auto"/>
              <w:bottom w:val="single" w:sz="6" w:space="0" w:color="auto"/>
              <w:right w:val="single" w:sz="6" w:space="0" w:color="auto"/>
            </w:tcBorders>
            <w:hideMark/>
          </w:tcPr>
          <w:p w14:paraId="00D62041" w14:textId="77777777" w:rsidR="00B8132A" w:rsidRDefault="00B8132A" w:rsidP="006614BF">
            <w:pPr>
              <w:pStyle w:val="TABLE-col-heading"/>
              <w:keepNext w:val="0"/>
              <w:rPr>
                <w:b w:val="0"/>
                <w:kern w:val="2"/>
              </w:rPr>
            </w:pPr>
            <w:r>
              <w:rPr>
                <w:b w:val="0"/>
                <w:kern w:val="2"/>
              </w:rPr>
              <w:t>25</w:t>
            </w:r>
          </w:p>
        </w:tc>
        <w:tc>
          <w:tcPr>
            <w:tcW w:w="1701" w:type="dxa"/>
            <w:tcBorders>
              <w:top w:val="single" w:sz="6" w:space="0" w:color="auto"/>
              <w:left w:val="single" w:sz="6" w:space="0" w:color="auto"/>
              <w:bottom w:val="single" w:sz="6" w:space="0" w:color="auto"/>
              <w:right w:val="single" w:sz="4" w:space="0" w:color="auto"/>
            </w:tcBorders>
            <w:hideMark/>
          </w:tcPr>
          <w:p w14:paraId="319FFC43" w14:textId="77777777" w:rsidR="00B8132A" w:rsidRDefault="00B8132A" w:rsidP="006614BF">
            <w:pPr>
              <w:pStyle w:val="TABLE-col-heading"/>
              <w:keepNext w:val="0"/>
              <w:rPr>
                <w:b w:val="0"/>
                <w:kern w:val="2"/>
                <w:lang w:val="en-US"/>
              </w:rPr>
            </w:pPr>
            <w:r>
              <w:rPr>
                <w:b w:val="0"/>
                <w:kern w:val="2"/>
                <w:lang w:val="en-US"/>
              </w:rPr>
              <w:t>63</w:t>
            </w:r>
          </w:p>
        </w:tc>
      </w:tr>
      <w:tr w:rsidR="00B8132A" w14:paraId="78F0B831"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6BD200D4" w14:textId="77777777" w:rsidR="00B8132A" w:rsidRDefault="00B8132A" w:rsidP="006614BF">
            <w:pPr>
              <w:pStyle w:val="TABLE-col-heading"/>
              <w:keepNext w:val="0"/>
              <w:rPr>
                <w:b w:val="0"/>
                <w:kern w:val="2"/>
              </w:rPr>
            </w:pPr>
            <w:r>
              <w:rPr>
                <w:b w:val="0"/>
                <w:kern w:val="2"/>
              </w:rPr>
              <w:t xml:space="preserve">60079-1 </w:t>
            </w:r>
          </w:p>
        </w:tc>
        <w:tc>
          <w:tcPr>
            <w:tcW w:w="3712" w:type="dxa"/>
            <w:tcBorders>
              <w:top w:val="single" w:sz="6" w:space="0" w:color="auto"/>
              <w:left w:val="single" w:sz="6" w:space="0" w:color="auto"/>
              <w:bottom w:val="single" w:sz="6" w:space="0" w:color="auto"/>
              <w:right w:val="single" w:sz="6" w:space="0" w:color="auto"/>
            </w:tcBorders>
            <w:hideMark/>
          </w:tcPr>
          <w:p w14:paraId="7276ACDD" w14:textId="77777777" w:rsidR="00B8132A" w:rsidRDefault="00B8132A" w:rsidP="006614BF">
            <w:pPr>
              <w:pStyle w:val="TABLE-col-heading"/>
              <w:keepNext w:val="0"/>
              <w:rPr>
                <w:b w:val="0"/>
                <w:kern w:val="2"/>
              </w:rPr>
            </w:pPr>
            <w:r>
              <w:rPr>
                <w:b w:val="0"/>
                <w:kern w:val="2"/>
              </w:rPr>
              <w:t xml:space="preserve">Explosive atmospheres - </w:t>
            </w:r>
          </w:p>
          <w:p w14:paraId="4DD29132" w14:textId="77777777" w:rsidR="00B8132A" w:rsidRDefault="00B8132A" w:rsidP="006614BF">
            <w:pPr>
              <w:pStyle w:val="TABLE-col-heading"/>
              <w:keepNext w:val="0"/>
              <w:rPr>
                <w:b w:val="0"/>
                <w:kern w:val="2"/>
              </w:rPr>
            </w:pPr>
            <w:r>
              <w:rPr>
                <w:b w:val="0"/>
                <w:kern w:val="2"/>
              </w:rPr>
              <w:t>Part 1: Equipment protection by flameproof enclosures 'd'</w:t>
            </w:r>
          </w:p>
        </w:tc>
        <w:tc>
          <w:tcPr>
            <w:tcW w:w="1140" w:type="dxa"/>
            <w:tcBorders>
              <w:top w:val="single" w:sz="6" w:space="0" w:color="auto"/>
              <w:left w:val="single" w:sz="6" w:space="0" w:color="auto"/>
              <w:bottom w:val="single" w:sz="6" w:space="0" w:color="auto"/>
              <w:right w:val="single" w:sz="6" w:space="0" w:color="auto"/>
            </w:tcBorders>
            <w:hideMark/>
          </w:tcPr>
          <w:p w14:paraId="22190F32" w14:textId="77777777" w:rsidR="00B8132A" w:rsidRDefault="00B8132A" w:rsidP="006614BF">
            <w:pPr>
              <w:pStyle w:val="TABLE-col-heading"/>
              <w:keepNext w:val="0"/>
              <w:rPr>
                <w:b w:val="0"/>
                <w:kern w:val="2"/>
              </w:rPr>
            </w:pPr>
            <w:r>
              <w:rPr>
                <w:b w:val="0"/>
                <w:kern w:val="2"/>
              </w:rPr>
              <w:t>30</w:t>
            </w:r>
          </w:p>
        </w:tc>
        <w:tc>
          <w:tcPr>
            <w:tcW w:w="992" w:type="dxa"/>
            <w:tcBorders>
              <w:top w:val="single" w:sz="6" w:space="0" w:color="auto"/>
              <w:left w:val="single" w:sz="6" w:space="0" w:color="auto"/>
              <w:bottom w:val="single" w:sz="6" w:space="0" w:color="auto"/>
              <w:right w:val="single" w:sz="6" w:space="0" w:color="auto"/>
            </w:tcBorders>
            <w:hideMark/>
          </w:tcPr>
          <w:p w14:paraId="3668B773" w14:textId="77777777" w:rsidR="00B8132A" w:rsidRDefault="00B8132A" w:rsidP="006614BF">
            <w:pPr>
              <w:pStyle w:val="TABLE-col-heading"/>
              <w:keepNext w:val="0"/>
              <w:rPr>
                <w:b w:val="0"/>
                <w:kern w:val="2"/>
              </w:rPr>
            </w:pPr>
            <w:r>
              <w:rPr>
                <w:b w:val="0"/>
                <w:kern w:val="2"/>
              </w:rPr>
              <w:t>22</w:t>
            </w:r>
          </w:p>
        </w:tc>
        <w:tc>
          <w:tcPr>
            <w:tcW w:w="1701" w:type="dxa"/>
            <w:tcBorders>
              <w:top w:val="single" w:sz="6" w:space="0" w:color="auto"/>
              <w:left w:val="single" w:sz="6" w:space="0" w:color="auto"/>
              <w:bottom w:val="single" w:sz="6" w:space="0" w:color="auto"/>
              <w:right w:val="single" w:sz="4" w:space="0" w:color="auto"/>
            </w:tcBorders>
            <w:hideMark/>
          </w:tcPr>
          <w:p w14:paraId="6A5278C9" w14:textId="77777777" w:rsidR="00B8132A" w:rsidRDefault="00B8132A" w:rsidP="006614BF">
            <w:pPr>
              <w:pStyle w:val="TABLE-col-heading"/>
              <w:keepNext w:val="0"/>
              <w:rPr>
                <w:b w:val="0"/>
                <w:kern w:val="2"/>
              </w:rPr>
            </w:pPr>
            <w:r>
              <w:rPr>
                <w:b w:val="0"/>
                <w:kern w:val="2"/>
              </w:rPr>
              <w:t>52</w:t>
            </w:r>
          </w:p>
        </w:tc>
      </w:tr>
      <w:tr w:rsidR="00B8132A" w14:paraId="6A847764"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45D735B3" w14:textId="77777777" w:rsidR="00B8132A" w:rsidRDefault="00B8132A" w:rsidP="006614BF">
            <w:pPr>
              <w:pStyle w:val="TABLE-col-heading"/>
              <w:keepNext w:val="0"/>
              <w:rPr>
                <w:b w:val="0"/>
                <w:kern w:val="2"/>
              </w:rPr>
            </w:pPr>
            <w:r>
              <w:rPr>
                <w:b w:val="0"/>
                <w:kern w:val="2"/>
              </w:rPr>
              <w:t xml:space="preserve">60079-2 </w:t>
            </w:r>
          </w:p>
        </w:tc>
        <w:tc>
          <w:tcPr>
            <w:tcW w:w="3712" w:type="dxa"/>
            <w:tcBorders>
              <w:top w:val="single" w:sz="6" w:space="0" w:color="auto"/>
              <w:left w:val="single" w:sz="6" w:space="0" w:color="auto"/>
              <w:bottom w:val="single" w:sz="6" w:space="0" w:color="auto"/>
              <w:right w:val="single" w:sz="6" w:space="0" w:color="auto"/>
            </w:tcBorders>
            <w:hideMark/>
          </w:tcPr>
          <w:p w14:paraId="6C33DE47" w14:textId="77777777" w:rsidR="00B8132A" w:rsidRDefault="00B8132A" w:rsidP="006614BF">
            <w:pPr>
              <w:pStyle w:val="TABLE-col-heading"/>
              <w:keepNext w:val="0"/>
              <w:rPr>
                <w:b w:val="0"/>
                <w:kern w:val="2"/>
              </w:rPr>
            </w:pPr>
            <w:r>
              <w:rPr>
                <w:b w:val="0"/>
                <w:kern w:val="2"/>
              </w:rPr>
              <w:t xml:space="preserve">Explosive atmospheres - </w:t>
            </w:r>
          </w:p>
          <w:p w14:paraId="1CE34A39" w14:textId="77777777" w:rsidR="00B8132A" w:rsidRDefault="00B8132A" w:rsidP="006614BF">
            <w:pPr>
              <w:pStyle w:val="TABLE-col-heading"/>
              <w:keepNext w:val="0"/>
              <w:rPr>
                <w:b w:val="0"/>
                <w:kern w:val="2"/>
              </w:rPr>
            </w:pPr>
            <w:r>
              <w:rPr>
                <w:b w:val="0"/>
                <w:kern w:val="2"/>
              </w:rPr>
              <w:t>Part 2: Equipment protection by pressurized enclosures 'p'</w:t>
            </w:r>
          </w:p>
        </w:tc>
        <w:tc>
          <w:tcPr>
            <w:tcW w:w="1140" w:type="dxa"/>
            <w:tcBorders>
              <w:top w:val="single" w:sz="6" w:space="0" w:color="auto"/>
              <w:left w:val="single" w:sz="6" w:space="0" w:color="auto"/>
              <w:bottom w:val="single" w:sz="6" w:space="0" w:color="auto"/>
              <w:right w:val="single" w:sz="6" w:space="0" w:color="auto"/>
            </w:tcBorders>
            <w:hideMark/>
          </w:tcPr>
          <w:p w14:paraId="56A32D12" w14:textId="77777777" w:rsidR="00B8132A" w:rsidRDefault="00B8132A" w:rsidP="006614BF">
            <w:pPr>
              <w:pStyle w:val="TABLE-col-heading"/>
              <w:keepNext w:val="0"/>
              <w:rPr>
                <w:b w:val="0"/>
                <w:kern w:val="2"/>
              </w:rPr>
            </w:pPr>
            <w:r>
              <w:rPr>
                <w:b w:val="0"/>
                <w:kern w:val="2"/>
              </w:rPr>
              <w:t>1</w:t>
            </w:r>
          </w:p>
        </w:tc>
        <w:tc>
          <w:tcPr>
            <w:tcW w:w="992" w:type="dxa"/>
            <w:tcBorders>
              <w:top w:val="single" w:sz="6" w:space="0" w:color="auto"/>
              <w:left w:val="single" w:sz="6" w:space="0" w:color="auto"/>
              <w:bottom w:val="single" w:sz="6" w:space="0" w:color="auto"/>
              <w:right w:val="single" w:sz="6" w:space="0" w:color="auto"/>
            </w:tcBorders>
            <w:hideMark/>
          </w:tcPr>
          <w:p w14:paraId="4D04E680"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500BA9F8" w14:textId="77777777" w:rsidR="00B8132A" w:rsidRDefault="00B8132A" w:rsidP="006614BF">
            <w:pPr>
              <w:pStyle w:val="TABLE-col-heading"/>
              <w:keepNext w:val="0"/>
              <w:rPr>
                <w:b w:val="0"/>
                <w:kern w:val="2"/>
              </w:rPr>
            </w:pPr>
            <w:r>
              <w:rPr>
                <w:b w:val="0"/>
                <w:kern w:val="2"/>
              </w:rPr>
              <w:t>1</w:t>
            </w:r>
          </w:p>
        </w:tc>
      </w:tr>
      <w:tr w:rsidR="00B8132A" w14:paraId="55C196E8"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76E53188" w14:textId="77777777" w:rsidR="00B8132A" w:rsidRDefault="00B8132A" w:rsidP="006614BF">
            <w:pPr>
              <w:pStyle w:val="TABLE-col-heading"/>
              <w:keepNext w:val="0"/>
              <w:rPr>
                <w:b w:val="0"/>
                <w:kern w:val="2"/>
              </w:rPr>
            </w:pPr>
            <w:r>
              <w:rPr>
                <w:b w:val="0"/>
                <w:kern w:val="2"/>
              </w:rPr>
              <w:t>60079-5</w:t>
            </w:r>
          </w:p>
        </w:tc>
        <w:tc>
          <w:tcPr>
            <w:tcW w:w="3712" w:type="dxa"/>
            <w:tcBorders>
              <w:top w:val="single" w:sz="6" w:space="0" w:color="auto"/>
              <w:left w:val="single" w:sz="6" w:space="0" w:color="auto"/>
              <w:bottom w:val="single" w:sz="6" w:space="0" w:color="auto"/>
              <w:right w:val="single" w:sz="6" w:space="0" w:color="auto"/>
            </w:tcBorders>
            <w:hideMark/>
          </w:tcPr>
          <w:p w14:paraId="51AA386C" w14:textId="77777777" w:rsidR="00B8132A" w:rsidRDefault="00B8132A" w:rsidP="006614BF">
            <w:pPr>
              <w:pStyle w:val="TABLE-col-heading"/>
              <w:keepNext w:val="0"/>
              <w:rPr>
                <w:b w:val="0"/>
                <w:kern w:val="2"/>
              </w:rPr>
            </w:pPr>
            <w:r>
              <w:rPr>
                <w:b w:val="0"/>
                <w:kern w:val="2"/>
              </w:rPr>
              <w:t xml:space="preserve">Explosive atmospheres - </w:t>
            </w:r>
          </w:p>
          <w:p w14:paraId="0A43778E" w14:textId="77777777" w:rsidR="00B8132A" w:rsidRDefault="00B8132A" w:rsidP="006614BF">
            <w:pPr>
              <w:pStyle w:val="TABLE-col-heading"/>
              <w:keepNext w:val="0"/>
              <w:rPr>
                <w:b w:val="0"/>
                <w:kern w:val="2"/>
              </w:rPr>
            </w:pPr>
            <w:r>
              <w:rPr>
                <w:b w:val="0"/>
                <w:kern w:val="2"/>
              </w:rPr>
              <w:t>Part 5: Equipment protection by powder filling 'q'</w:t>
            </w:r>
          </w:p>
        </w:tc>
        <w:tc>
          <w:tcPr>
            <w:tcW w:w="1140" w:type="dxa"/>
            <w:tcBorders>
              <w:top w:val="single" w:sz="6" w:space="0" w:color="auto"/>
              <w:left w:val="single" w:sz="6" w:space="0" w:color="auto"/>
              <w:bottom w:val="single" w:sz="6" w:space="0" w:color="auto"/>
              <w:right w:val="single" w:sz="6" w:space="0" w:color="auto"/>
            </w:tcBorders>
            <w:hideMark/>
          </w:tcPr>
          <w:p w14:paraId="594E40C6" w14:textId="77777777" w:rsidR="00B8132A" w:rsidRDefault="00B8132A" w:rsidP="006614BF">
            <w:pPr>
              <w:pStyle w:val="TABLE-col-heading"/>
              <w:keepNext w:val="0"/>
              <w:rPr>
                <w:b w:val="0"/>
                <w:kern w:val="2"/>
              </w:rPr>
            </w:pPr>
            <w:r>
              <w:rPr>
                <w:b w:val="0"/>
                <w:kern w:val="2"/>
              </w:rPr>
              <w:t>3</w:t>
            </w:r>
          </w:p>
        </w:tc>
        <w:tc>
          <w:tcPr>
            <w:tcW w:w="992" w:type="dxa"/>
            <w:tcBorders>
              <w:top w:val="single" w:sz="6" w:space="0" w:color="auto"/>
              <w:left w:val="single" w:sz="6" w:space="0" w:color="auto"/>
              <w:bottom w:val="single" w:sz="6" w:space="0" w:color="auto"/>
              <w:right w:val="single" w:sz="6" w:space="0" w:color="auto"/>
            </w:tcBorders>
            <w:hideMark/>
          </w:tcPr>
          <w:p w14:paraId="2A17E2FE" w14:textId="77777777" w:rsidR="00B8132A" w:rsidRDefault="00B8132A" w:rsidP="006614BF">
            <w:pPr>
              <w:pStyle w:val="TABLE-col-heading"/>
              <w:keepNext w:val="0"/>
              <w:rPr>
                <w:b w:val="0"/>
                <w:kern w:val="2"/>
              </w:rPr>
            </w:pPr>
            <w:r>
              <w:rPr>
                <w:b w:val="0"/>
                <w:kern w:val="2"/>
              </w:rPr>
              <w:t>1</w:t>
            </w:r>
          </w:p>
        </w:tc>
        <w:tc>
          <w:tcPr>
            <w:tcW w:w="1701" w:type="dxa"/>
            <w:tcBorders>
              <w:top w:val="single" w:sz="6" w:space="0" w:color="auto"/>
              <w:left w:val="single" w:sz="6" w:space="0" w:color="auto"/>
              <w:bottom w:val="single" w:sz="6" w:space="0" w:color="auto"/>
              <w:right w:val="single" w:sz="4" w:space="0" w:color="auto"/>
            </w:tcBorders>
            <w:hideMark/>
          </w:tcPr>
          <w:p w14:paraId="716BF5CC" w14:textId="77777777" w:rsidR="00B8132A" w:rsidRDefault="00B8132A" w:rsidP="006614BF">
            <w:pPr>
              <w:pStyle w:val="TABLE-col-heading"/>
              <w:keepNext w:val="0"/>
              <w:rPr>
                <w:b w:val="0"/>
                <w:kern w:val="2"/>
              </w:rPr>
            </w:pPr>
            <w:r>
              <w:rPr>
                <w:b w:val="0"/>
                <w:kern w:val="2"/>
              </w:rPr>
              <w:t>4</w:t>
            </w:r>
          </w:p>
        </w:tc>
      </w:tr>
      <w:tr w:rsidR="00B8132A" w14:paraId="0F1AA1F4"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7EC72F99" w14:textId="77777777" w:rsidR="00B8132A" w:rsidRDefault="00B8132A" w:rsidP="006614BF">
            <w:pPr>
              <w:pStyle w:val="TABLE-col-heading"/>
              <w:keepNext w:val="0"/>
              <w:rPr>
                <w:b w:val="0"/>
                <w:kern w:val="2"/>
              </w:rPr>
            </w:pPr>
            <w:r>
              <w:rPr>
                <w:b w:val="0"/>
                <w:kern w:val="2"/>
              </w:rPr>
              <w:t xml:space="preserve">60079-6 </w:t>
            </w:r>
          </w:p>
        </w:tc>
        <w:tc>
          <w:tcPr>
            <w:tcW w:w="3712" w:type="dxa"/>
            <w:tcBorders>
              <w:top w:val="single" w:sz="6" w:space="0" w:color="auto"/>
              <w:left w:val="single" w:sz="6" w:space="0" w:color="auto"/>
              <w:bottom w:val="single" w:sz="6" w:space="0" w:color="auto"/>
              <w:right w:val="single" w:sz="6" w:space="0" w:color="auto"/>
            </w:tcBorders>
            <w:hideMark/>
          </w:tcPr>
          <w:p w14:paraId="3A7A014F" w14:textId="77777777" w:rsidR="00B8132A" w:rsidRDefault="00B8132A" w:rsidP="006614BF">
            <w:pPr>
              <w:pStyle w:val="TABLE-col-heading"/>
              <w:keepNext w:val="0"/>
              <w:rPr>
                <w:b w:val="0"/>
                <w:kern w:val="2"/>
              </w:rPr>
            </w:pPr>
            <w:r>
              <w:rPr>
                <w:b w:val="0"/>
                <w:kern w:val="2"/>
              </w:rPr>
              <w:t xml:space="preserve">Explosive atmospheres - </w:t>
            </w:r>
          </w:p>
          <w:p w14:paraId="75910FEF" w14:textId="77777777" w:rsidR="00B8132A" w:rsidRDefault="00B8132A" w:rsidP="006614BF">
            <w:pPr>
              <w:pStyle w:val="TABLE-col-heading"/>
              <w:keepNext w:val="0"/>
              <w:rPr>
                <w:b w:val="0"/>
                <w:kern w:val="2"/>
              </w:rPr>
            </w:pPr>
            <w:r>
              <w:rPr>
                <w:b w:val="0"/>
                <w:kern w:val="2"/>
              </w:rPr>
              <w:t>Part 6: Equipment protection by oil immersion 'o'</w:t>
            </w:r>
          </w:p>
        </w:tc>
        <w:tc>
          <w:tcPr>
            <w:tcW w:w="1140" w:type="dxa"/>
            <w:tcBorders>
              <w:top w:val="single" w:sz="6" w:space="0" w:color="auto"/>
              <w:left w:val="single" w:sz="6" w:space="0" w:color="auto"/>
              <w:bottom w:val="single" w:sz="6" w:space="0" w:color="auto"/>
              <w:right w:val="single" w:sz="6" w:space="0" w:color="auto"/>
            </w:tcBorders>
            <w:hideMark/>
          </w:tcPr>
          <w:p w14:paraId="591D34AA"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507A4CE0"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7EE41586" w14:textId="77777777" w:rsidR="00B8132A" w:rsidRDefault="00B8132A" w:rsidP="006614BF">
            <w:pPr>
              <w:pStyle w:val="TABLE-col-heading"/>
              <w:keepNext w:val="0"/>
              <w:rPr>
                <w:b w:val="0"/>
                <w:kern w:val="2"/>
              </w:rPr>
            </w:pPr>
            <w:r>
              <w:rPr>
                <w:b w:val="0"/>
                <w:kern w:val="2"/>
              </w:rPr>
              <w:t>0</w:t>
            </w:r>
          </w:p>
        </w:tc>
      </w:tr>
      <w:tr w:rsidR="00B8132A" w14:paraId="7BCBB20D"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0BC3D341" w14:textId="77777777" w:rsidR="00B8132A" w:rsidRDefault="00B8132A" w:rsidP="006614BF">
            <w:pPr>
              <w:pStyle w:val="TABLE-col-heading"/>
              <w:keepNext w:val="0"/>
              <w:rPr>
                <w:b w:val="0"/>
                <w:kern w:val="2"/>
              </w:rPr>
            </w:pPr>
            <w:r>
              <w:rPr>
                <w:b w:val="0"/>
                <w:kern w:val="2"/>
              </w:rPr>
              <w:t xml:space="preserve">60079-7 </w:t>
            </w:r>
          </w:p>
        </w:tc>
        <w:tc>
          <w:tcPr>
            <w:tcW w:w="3712" w:type="dxa"/>
            <w:tcBorders>
              <w:top w:val="single" w:sz="6" w:space="0" w:color="auto"/>
              <w:left w:val="single" w:sz="6" w:space="0" w:color="auto"/>
              <w:bottom w:val="single" w:sz="6" w:space="0" w:color="auto"/>
              <w:right w:val="single" w:sz="6" w:space="0" w:color="auto"/>
            </w:tcBorders>
            <w:hideMark/>
          </w:tcPr>
          <w:p w14:paraId="728C0E45" w14:textId="77777777" w:rsidR="00B8132A" w:rsidRDefault="00B8132A" w:rsidP="006614BF">
            <w:pPr>
              <w:pStyle w:val="TABLE-col-heading"/>
              <w:keepNext w:val="0"/>
              <w:rPr>
                <w:b w:val="0"/>
                <w:kern w:val="2"/>
              </w:rPr>
            </w:pPr>
            <w:r>
              <w:rPr>
                <w:b w:val="0"/>
                <w:kern w:val="2"/>
              </w:rPr>
              <w:t xml:space="preserve">Explosive atmospheres - </w:t>
            </w:r>
          </w:p>
          <w:p w14:paraId="020C6CF9" w14:textId="77777777" w:rsidR="00B8132A" w:rsidRDefault="00B8132A" w:rsidP="006614BF">
            <w:pPr>
              <w:pStyle w:val="TABLE-col-heading"/>
              <w:keepNext w:val="0"/>
              <w:rPr>
                <w:b w:val="0"/>
                <w:kern w:val="2"/>
              </w:rPr>
            </w:pPr>
            <w:r>
              <w:rPr>
                <w:b w:val="0"/>
                <w:kern w:val="2"/>
              </w:rPr>
              <w:t>Part 7: Equipment protection by increased safety 'e'</w:t>
            </w:r>
          </w:p>
        </w:tc>
        <w:tc>
          <w:tcPr>
            <w:tcW w:w="1140" w:type="dxa"/>
            <w:tcBorders>
              <w:top w:val="single" w:sz="6" w:space="0" w:color="auto"/>
              <w:left w:val="single" w:sz="6" w:space="0" w:color="auto"/>
              <w:bottom w:val="single" w:sz="6" w:space="0" w:color="auto"/>
              <w:right w:val="single" w:sz="6" w:space="0" w:color="auto"/>
            </w:tcBorders>
            <w:hideMark/>
          </w:tcPr>
          <w:p w14:paraId="31BD4255" w14:textId="77777777" w:rsidR="00B8132A" w:rsidRDefault="00B8132A" w:rsidP="006614BF">
            <w:pPr>
              <w:pStyle w:val="TABLE-col-heading"/>
              <w:keepNext w:val="0"/>
              <w:rPr>
                <w:b w:val="0"/>
                <w:kern w:val="2"/>
              </w:rPr>
            </w:pPr>
            <w:r>
              <w:rPr>
                <w:b w:val="0"/>
                <w:kern w:val="2"/>
              </w:rPr>
              <w:t>17</w:t>
            </w:r>
          </w:p>
        </w:tc>
        <w:tc>
          <w:tcPr>
            <w:tcW w:w="992" w:type="dxa"/>
            <w:tcBorders>
              <w:top w:val="single" w:sz="6" w:space="0" w:color="auto"/>
              <w:left w:val="single" w:sz="6" w:space="0" w:color="auto"/>
              <w:bottom w:val="single" w:sz="6" w:space="0" w:color="auto"/>
              <w:right w:val="single" w:sz="6" w:space="0" w:color="auto"/>
            </w:tcBorders>
            <w:hideMark/>
          </w:tcPr>
          <w:p w14:paraId="44A6815C" w14:textId="77777777" w:rsidR="00B8132A" w:rsidRDefault="00B8132A" w:rsidP="006614BF">
            <w:pPr>
              <w:pStyle w:val="TABLE-col-heading"/>
              <w:keepNext w:val="0"/>
              <w:rPr>
                <w:b w:val="0"/>
                <w:kern w:val="2"/>
              </w:rPr>
            </w:pPr>
            <w:r>
              <w:rPr>
                <w:b w:val="0"/>
                <w:kern w:val="2"/>
              </w:rPr>
              <w:t>3</w:t>
            </w:r>
          </w:p>
        </w:tc>
        <w:tc>
          <w:tcPr>
            <w:tcW w:w="1701" w:type="dxa"/>
            <w:tcBorders>
              <w:top w:val="single" w:sz="6" w:space="0" w:color="auto"/>
              <w:left w:val="single" w:sz="6" w:space="0" w:color="auto"/>
              <w:bottom w:val="single" w:sz="6" w:space="0" w:color="auto"/>
              <w:right w:val="single" w:sz="4" w:space="0" w:color="auto"/>
            </w:tcBorders>
            <w:hideMark/>
          </w:tcPr>
          <w:p w14:paraId="42BD8608" w14:textId="77777777" w:rsidR="00B8132A" w:rsidRDefault="00B8132A" w:rsidP="006614BF">
            <w:pPr>
              <w:pStyle w:val="TABLE-col-heading"/>
              <w:keepNext w:val="0"/>
              <w:rPr>
                <w:b w:val="0"/>
                <w:kern w:val="2"/>
              </w:rPr>
            </w:pPr>
            <w:r>
              <w:rPr>
                <w:b w:val="0"/>
                <w:kern w:val="2"/>
              </w:rPr>
              <w:t>20</w:t>
            </w:r>
          </w:p>
        </w:tc>
      </w:tr>
      <w:tr w:rsidR="00B8132A" w14:paraId="64799ACE"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507A920F" w14:textId="77777777" w:rsidR="00B8132A" w:rsidRDefault="00B8132A" w:rsidP="006614BF">
            <w:pPr>
              <w:pStyle w:val="TABLE-col-heading"/>
              <w:keepNext w:val="0"/>
              <w:rPr>
                <w:b w:val="0"/>
                <w:kern w:val="2"/>
              </w:rPr>
            </w:pPr>
            <w:r>
              <w:rPr>
                <w:b w:val="0"/>
                <w:kern w:val="2"/>
              </w:rPr>
              <w:t xml:space="preserve">60079-11 </w:t>
            </w:r>
          </w:p>
        </w:tc>
        <w:tc>
          <w:tcPr>
            <w:tcW w:w="3712" w:type="dxa"/>
            <w:tcBorders>
              <w:top w:val="single" w:sz="6" w:space="0" w:color="auto"/>
              <w:left w:val="single" w:sz="6" w:space="0" w:color="auto"/>
              <w:bottom w:val="single" w:sz="6" w:space="0" w:color="auto"/>
              <w:right w:val="single" w:sz="6" w:space="0" w:color="auto"/>
            </w:tcBorders>
            <w:hideMark/>
          </w:tcPr>
          <w:p w14:paraId="094234AD" w14:textId="77777777" w:rsidR="00B8132A" w:rsidRDefault="00B8132A" w:rsidP="006614BF">
            <w:pPr>
              <w:pStyle w:val="TABLE-col-heading"/>
              <w:keepNext w:val="0"/>
              <w:rPr>
                <w:b w:val="0"/>
                <w:kern w:val="2"/>
              </w:rPr>
            </w:pPr>
            <w:r>
              <w:rPr>
                <w:b w:val="0"/>
                <w:kern w:val="2"/>
              </w:rPr>
              <w:t xml:space="preserve">Explosive atmospheres - </w:t>
            </w:r>
          </w:p>
          <w:p w14:paraId="4BEB818D" w14:textId="77777777" w:rsidR="00B8132A" w:rsidRDefault="00B8132A" w:rsidP="006614BF">
            <w:pPr>
              <w:pStyle w:val="TABLE-col-heading"/>
              <w:keepNext w:val="0"/>
              <w:rPr>
                <w:b w:val="0"/>
                <w:kern w:val="2"/>
              </w:rPr>
            </w:pPr>
            <w:r>
              <w:rPr>
                <w:b w:val="0"/>
                <w:kern w:val="2"/>
              </w:rPr>
              <w:t>Part 11: Equipment protection by intrinsic safety 'i'</w:t>
            </w:r>
          </w:p>
        </w:tc>
        <w:tc>
          <w:tcPr>
            <w:tcW w:w="1140" w:type="dxa"/>
            <w:tcBorders>
              <w:top w:val="single" w:sz="6" w:space="0" w:color="auto"/>
              <w:left w:val="single" w:sz="6" w:space="0" w:color="auto"/>
              <w:bottom w:val="single" w:sz="6" w:space="0" w:color="auto"/>
              <w:right w:val="single" w:sz="6" w:space="0" w:color="auto"/>
            </w:tcBorders>
            <w:hideMark/>
          </w:tcPr>
          <w:p w14:paraId="24D5DA9C" w14:textId="77777777" w:rsidR="00B8132A" w:rsidRDefault="00B8132A" w:rsidP="006614BF">
            <w:pPr>
              <w:pStyle w:val="TABLE-col-heading"/>
              <w:keepNext w:val="0"/>
              <w:rPr>
                <w:b w:val="0"/>
                <w:kern w:val="2"/>
              </w:rPr>
            </w:pPr>
            <w:r>
              <w:rPr>
                <w:b w:val="0"/>
                <w:kern w:val="2"/>
              </w:rPr>
              <w:t>7</w:t>
            </w:r>
          </w:p>
        </w:tc>
        <w:tc>
          <w:tcPr>
            <w:tcW w:w="992" w:type="dxa"/>
            <w:tcBorders>
              <w:top w:val="single" w:sz="6" w:space="0" w:color="auto"/>
              <w:left w:val="single" w:sz="6" w:space="0" w:color="auto"/>
              <w:bottom w:val="single" w:sz="6" w:space="0" w:color="auto"/>
              <w:right w:val="single" w:sz="6" w:space="0" w:color="auto"/>
            </w:tcBorders>
            <w:hideMark/>
          </w:tcPr>
          <w:p w14:paraId="3B306B16" w14:textId="77777777" w:rsidR="00B8132A" w:rsidRDefault="00B8132A" w:rsidP="006614BF">
            <w:pPr>
              <w:pStyle w:val="TABLE-col-heading"/>
              <w:keepNext w:val="0"/>
              <w:rPr>
                <w:b w:val="0"/>
                <w:kern w:val="2"/>
              </w:rPr>
            </w:pPr>
            <w:r>
              <w:rPr>
                <w:b w:val="0"/>
                <w:kern w:val="2"/>
              </w:rPr>
              <w:t>3</w:t>
            </w:r>
          </w:p>
        </w:tc>
        <w:tc>
          <w:tcPr>
            <w:tcW w:w="1701" w:type="dxa"/>
            <w:tcBorders>
              <w:top w:val="single" w:sz="6" w:space="0" w:color="auto"/>
              <w:left w:val="single" w:sz="6" w:space="0" w:color="auto"/>
              <w:bottom w:val="single" w:sz="6" w:space="0" w:color="auto"/>
              <w:right w:val="single" w:sz="4" w:space="0" w:color="auto"/>
            </w:tcBorders>
            <w:hideMark/>
          </w:tcPr>
          <w:p w14:paraId="4B8911B8" w14:textId="77777777" w:rsidR="00B8132A" w:rsidRDefault="00B8132A" w:rsidP="006614BF">
            <w:pPr>
              <w:pStyle w:val="TABLE-col-heading"/>
              <w:keepNext w:val="0"/>
              <w:rPr>
                <w:b w:val="0"/>
                <w:kern w:val="2"/>
              </w:rPr>
            </w:pPr>
            <w:r>
              <w:rPr>
                <w:b w:val="0"/>
                <w:kern w:val="2"/>
              </w:rPr>
              <w:t>10</w:t>
            </w:r>
          </w:p>
        </w:tc>
      </w:tr>
      <w:tr w:rsidR="00B8132A" w14:paraId="62C4CB7A"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2834BE4F" w14:textId="77777777" w:rsidR="00B8132A" w:rsidRDefault="00B8132A" w:rsidP="006614BF">
            <w:pPr>
              <w:pStyle w:val="TABLE-col-heading"/>
              <w:keepNext w:val="0"/>
              <w:rPr>
                <w:b w:val="0"/>
                <w:kern w:val="2"/>
              </w:rPr>
            </w:pPr>
            <w:r>
              <w:rPr>
                <w:b w:val="0"/>
                <w:kern w:val="2"/>
              </w:rPr>
              <w:t>60079-13</w:t>
            </w:r>
          </w:p>
        </w:tc>
        <w:tc>
          <w:tcPr>
            <w:tcW w:w="3712" w:type="dxa"/>
            <w:tcBorders>
              <w:top w:val="single" w:sz="6" w:space="0" w:color="auto"/>
              <w:left w:val="single" w:sz="6" w:space="0" w:color="auto"/>
              <w:bottom w:val="single" w:sz="6" w:space="0" w:color="auto"/>
              <w:right w:val="single" w:sz="6" w:space="0" w:color="auto"/>
            </w:tcBorders>
            <w:hideMark/>
          </w:tcPr>
          <w:p w14:paraId="0A759EA4" w14:textId="77777777" w:rsidR="00B8132A" w:rsidRDefault="00B8132A" w:rsidP="006614BF">
            <w:pPr>
              <w:pStyle w:val="TABLE-col-heading"/>
              <w:keepNext w:val="0"/>
              <w:rPr>
                <w:b w:val="0"/>
                <w:kern w:val="2"/>
              </w:rPr>
            </w:pPr>
            <w:r>
              <w:rPr>
                <w:b w:val="0"/>
                <w:kern w:val="2"/>
              </w:rPr>
              <w:t>Construction and use of rooms or buildings protected by pressurization</w:t>
            </w:r>
          </w:p>
          <w:p w14:paraId="5D53A70F" w14:textId="77777777" w:rsidR="00B8132A" w:rsidRDefault="00B8132A" w:rsidP="006614BF">
            <w:pPr>
              <w:pStyle w:val="TABLE-col-heading"/>
              <w:keepNext w:val="0"/>
              <w:rPr>
                <w:b w:val="0"/>
                <w:kern w:val="2"/>
              </w:rPr>
            </w:pPr>
            <w:r>
              <w:rPr>
                <w:b w:val="0"/>
                <w:kern w:val="2"/>
              </w:rPr>
              <w:t>Part 13</w:t>
            </w:r>
          </w:p>
        </w:tc>
        <w:tc>
          <w:tcPr>
            <w:tcW w:w="1140" w:type="dxa"/>
            <w:tcBorders>
              <w:top w:val="single" w:sz="6" w:space="0" w:color="auto"/>
              <w:left w:val="single" w:sz="6" w:space="0" w:color="auto"/>
              <w:bottom w:val="single" w:sz="6" w:space="0" w:color="auto"/>
              <w:right w:val="single" w:sz="6" w:space="0" w:color="auto"/>
            </w:tcBorders>
            <w:hideMark/>
          </w:tcPr>
          <w:p w14:paraId="6D3CCE1A"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50BBAB9D"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4AB37CBA" w14:textId="77777777" w:rsidR="00B8132A" w:rsidRDefault="00B8132A" w:rsidP="006614BF">
            <w:pPr>
              <w:pStyle w:val="TABLE-col-heading"/>
              <w:keepNext w:val="0"/>
              <w:rPr>
                <w:b w:val="0"/>
                <w:kern w:val="2"/>
              </w:rPr>
            </w:pPr>
            <w:r>
              <w:rPr>
                <w:b w:val="0"/>
                <w:kern w:val="2"/>
              </w:rPr>
              <w:t>0</w:t>
            </w:r>
          </w:p>
        </w:tc>
      </w:tr>
      <w:tr w:rsidR="00B8132A" w14:paraId="72757CCA"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32BEF458" w14:textId="77777777" w:rsidR="00B8132A" w:rsidRDefault="00B8132A" w:rsidP="006614BF">
            <w:pPr>
              <w:pStyle w:val="TABLE-col-heading"/>
              <w:keepNext w:val="0"/>
              <w:rPr>
                <w:b w:val="0"/>
                <w:kern w:val="2"/>
              </w:rPr>
            </w:pPr>
            <w:r>
              <w:rPr>
                <w:b w:val="0"/>
                <w:kern w:val="2"/>
              </w:rPr>
              <w:t xml:space="preserve">60079-15 </w:t>
            </w:r>
          </w:p>
        </w:tc>
        <w:tc>
          <w:tcPr>
            <w:tcW w:w="3712" w:type="dxa"/>
            <w:tcBorders>
              <w:top w:val="single" w:sz="6" w:space="0" w:color="auto"/>
              <w:left w:val="single" w:sz="6" w:space="0" w:color="auto"/>
              <w:bottom w:val="single" w:sz="6" w:space="0" w:color="auto"/>
              <w:right w:val="single" w:sz="6" w:space="0" w:color="auto"/>
            </w:tcBorders>
            <w:hideMark/>
          </w:tcPr>
          <w:p w14:paraId="62B09275" w14:textId="77777777" w:rsidR="00B8132A" w:rsidRDefault="00B8132A" w:rsidP="006614BF">
            <w:pPr>
              <w:pStyle w:val="TABLE-col-heading"/>
              <w:keepNext w:val="0"/>
              <w:rPr>
                <w:b w:val="0"/>
                <w:kern w:val="2"/>
              </w:rPr>
            </w:pPr>
            <w:r>
              <w:rPr>
                <w:b w:val="0"/>
                <w:kern w:val="2"/>
              </w:rPr>
              <w:t xml:space="preserve">Explosive atmospheres - </w:t>
            </w:r>
          </w:p>
          <w:p w14:paraId="2AEF7F14" w14:textId="77777777" w:rsidR="00B8132A" w:rsidRDefault="00B8132A" w:rsidP="006614BF">
            <w:pPr>
              <w:pStyle w:val="TABLE-col-heading"/>
              <w:keepNext w:val="0"/>
              <w:rPr>
                <w:b w:val="0"/>
                <w:kern w:val="2"/>
              </w:rPr>
            </w:pPr>
            <w:r>
              <w:rPr>
                <w:b w:val="0"/>
                <w:kern w:val="2"/>
              </w:rPr>
              <w:t xml:space="preserve">Part 15: Equipment protection by type of protection 'n' </w:t>
            </w:r>
          </w:p>
        </w:tc>
        <w:tc>
          <w:tcPr>
            <w:tcW w:w="1140" w:type="dxa"/>
            <w:tcBorders>
              <w:top w:val="single" w:sz="6" w:space="0" w:color="auto"/>
              <w:left w:val="single" w:sz="6" w:space="0" w:color="auto"/>
              <w:bottom w:val="single" w:sz="6" w:space="0" w:color="auto"/>
              <w:right w:val="single" w:sz="6" w:space="0" w:color="auto"/>
            </w:tcBorders>
            <w:hideMark/>
          </w:tcPr>
          <w:p w14:paraId="40EADD4F" w14:textId="77777777" w:rsidR="00B8132A" w:rsidRDefault="00B8132A" w:rsidP="006614BF">
            <w:pPr>
              <w:pStyle w:val="TABLE-col-heading"/>
              <w:keepNext w:val="0"/>
              <w:rPr>
                <w:b w:val="0"/>
                <w:kern w:val="2"/>
              </w:rPr>
            </w:pPr>
            <w:r>
              <w:rPr>
                <w:b w:val="0"/>
                <w:kern w:val="2"/>
              </w:rPr>
              <w:t>3</w:t>
            </w:r>
          </w:p>
        </w:tc>
        <w:tc>
          <w:tcPr>
            <w:tcW w:w="992" w:type="dxa"/>
            <w:tcBorders>
              <w:top w:val="single" w:sz="6" w:space="0" w:color="auto"/>
              <w:left w:val="single" w:sz="6" w:space="0" w:color="auto"/>
              <w:bottom w:val="single" w:sz="6" w:space="0" w:color="auto"/>
              <w:right w:val="single" w:sz="6" w:space="0" w:color="auto"/>
            </w:tcBorders>
            <w:hideMark/>
          </w:tcPr>
          <w:p w14:paraId="0D38FEA3"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5E8D6C02" w14:textId="77777777" w:rsidR="00B8132A" w:rsidRDefault="00B8132A" w:rsidP="006614BF">
            <w:pPr>
              <w:pStyle w:val="TABLE-col-heading"/>
              <w:keepNext w:val="0"/>
              <w:rPr>
                <w:b w:val="0"/>
                <w:kern w:val="2"/>
              </w:rPr>
            </w:pPr>
            <w:r>
              <w:rPr>
                <w:b w:val="0"/>
                <w:kern w:val="2"/>
              </w:rPr>
              <w:t>3</w:t>
            </w:r>
          </w:p>
        </w:tc>
      </w:tr>
      <w:tr w:rsidR="00B8132A" w14:paraId="7FFFB6A8"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20413916" w14:textId="77777777" w:rsidR="00B8132A" w:rsidRDefault="00B8132A" w:rsidP="006614BF">
            <w:pPr>
              <w:pStyle w:val="TABLE-col-heading"/>
              <w:keepNext w:val="0"/>
              <w:rPr>
                <w:b w:val="0"/>
                <w:kern w:val="2"/>
              </w:rPr>
            </w:pPr>
            <w:r>
              <w:rPr>
                <w:b w:val="0"/>
                <w:kern w:val="2"/>
              </w:rPr>
              <w:t>TR 60079-16</w:t>
            </w:r>
          </w:p>
        </w:tc>
        <w:tc>
          <w:tcPr>
            <w:tcW w:w="3712" w:type="dxa"/>
            <w:tcBorders>
              <w:top w:val="single" w:sz="6" w:space="0" w:color="auto"/>
              <w:left w:val="single" w:sz="6" w:space="0" w:color="auto"/>
              <w:bottom w:val="single" w:sz="6" w:space="0" w:color="auto"/>
              <w:right w:val="single" w:sz="6" w:space="0" w:color="auto"/>
            </w:tcBorders>
            <w:hideMark/>
          </w:tcPr>
          <w:p w14:paraId="0137C375" w14:textId="77777777" w:rsidR="00B8132A" w:rsidRDefault="00B8132A" w:rsidP="006614BF">
            <w:pPr>
              <w:pStyle w:val="TABLE-col-heading"/>
              <w:keepNext w:val="0"/>
              <w:rPr>
                <w:b w:val="0"/>
                <w:kern w:val="2"/>
              </w:rPr>
            </w:pPr>
            <w:r>
              <w:rPr>
                <w:b w:val="0"/>
                <w:kern w:val="2"/>
              </w:rPr>
              <w:t>Artificial ventilation for the protection of analyser(s) houses</w:t>
            </w:r>
          </w:p>
          <w:p w14:paraId="53521766" w14:textId="77777777" w:rsidR="00B8132A" w:rsidRDefault="00B8132A" w:rsidP="006614BF">
            <w:pPr>
              <w:pStyle w:val="TABLE-col-heading"/>
              <w:keepNext w:val="0"/>
              <w:rPr>
                <w:b w:val="0"/>
                <w:kern w:val="2"/>
              </w:rPr>
            </w:pPr>
            <w:r>
              <w:rPr>
                <w:b w:val="0"/>
                <w:kern w:val="2"/>
              </w:rPr>
              <w:t>Part 16</w:t>
            </w:r>
          </w:p>
        </w:tc>
        <w:tc>
          <w:tcPr>
            <w:tcW w:w="1140" w:type="dxa"/>
            <w:tcBorders>
              <w:top w:val="single" w:sz="6" w:space="0" w:color="auto"/>
              <w:left w:val="single" w:sz="6" w:space="0" w:color="auto"/>
              <w:bottom w:val="single" w:sz="6" w:space="0" w:color="auto"/>
              <w:right w:val="single" w:sz="6" w:space="0" w:color="auto"/>
            </w:tcBorders>
            <w:hideMark/>
          </w:tcPr>
          <w:p w14:paraId="0F58913B"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53C835F6"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42CAFAAE" w14:textId="77777777" w:rsidR="00B8132A" w:rsidRDefault="00B8132A" w:rsidP="006614BF">
            <w:pPr>
              <w:pStyle w:val="TABLE-col-heading"/>
              <w:keepNext w:val="0"/>
              <w:rPr>
                <w:b w:val="0"/>
                <w:kern w:val="2"/>
              </w:rPr>
            </w:pPr>
            <w:r>
              <w:rPr>
                <w:b w:val="0"/>
                <w:kern w:val="2"/>
              </w:rPr>
              <w:t>0</w:t>
            </w:r>
          </w:p>
        </w:tc>
      </w:tr>
      <w:tr w:rsidR="00B8132A" w14:paraId="1B50BAE6"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100F35E2" w14:textId="77777777" w:rsidR="00B8132A" w:rsidRDefault="00B8132A" w:rsidP="006614BF">
            <w:pPr>
              <w:pStyle w:val="TABLE-col-heading"/>
              <w:keepNext w:val="0"/>
              <w:rPr>
                <w:b w:val="0"/>
                <w:kern w:val="2"/>
              </w:rPr>
            </w:pPr>
            <w:r>
              <w:rPr>
                <w:b w:val="0"/>
                <w:kern w:val="2"/>
              </w:rPr>
              <w:t xml:space="preserve">60079-18 </w:t>
            </w:r>
          </w:p>
        </w:tc>
        <w:tc>
          <w:tcPr>
            <w:tcW w:w="3712" w:type="dxa"/>
            <w:tcBorders>
              <w:top w:val="single" w:sz="6" w:space="0" w:color="auto"/>
              <w:left w:val="single" w:sz="6" w:space="0" w:color="auto"/>
              <w:bottom w:val="single" w:sz="6" w:space="0" w:color="auto"/>
              <w:right w:val="single" w:sz="6" w:space="0" w:color="auto"/>
            </w:tcBorders>
            <w:hideMark/>
          </w:tcPr>
          <w:p w14:paraId="3292D37A" w14:textId="77777777" w:rsidR="00B8132A" w:rsidRDefault="00B8132A" w:rsidP="006614BF">
            <w:pPr>
              <w:pStyle w:val="TABLE-col-heading"/>
              <w:keepNext w:val="0"/>
              <w:rPr>
                <w:b w:val="0"/>
                <w:kern w:val="2"/>
              </w:rPr>
            </w:pPr>
            <w:r>
              <w:rPr>
                <w:b w:val="0"/>
                <w:kern w:val="2"/>
              </w:rPr>
              <w:t xml:space="preserve">Electrical apparatus for explosive gas atmospheres - </w:t>
            </w:r>
          </w:p>
          <w:p w14:paraId="45C7C7E3" w14:textId="77777777" w:rsidR="00B8132A" w:rsidRDefault="00B8132A" w:rsidP="006614BF">
            <w:pPr>
              <w:pStyle w:val="TABLE-col-heading"/>
              <w:keepNext w:val="0"/>
              <w:rPr>
                <w:b w:val="0"/>
                <w:kern w:val="2"/>
              </w:rPr>
            </w:pPr>
            <w:r>
              <w:rPr>
                <w:b w:val="0"/>
                <w:kern w:val="2"/>
              </w:rPr>
              <w:t>Part 18: Construction, test and marking of type of protection encapsulation 'm' electrical apparatus</w:t>
            </w:r>
          </w:p>
        </w:tc>
        <w:tc>
          <w:tcPr>
            <w:tcW w:w="1140" w:type="dxa"/>
            <w:tcBorders>
              <w:top w:val="single" w:sz="6" w:space="0" w:color="auto"/>
              <w:left w:val="single" w:sz="6" w:space="0" w:color="auto"/>
              <w:bottom w:val="single" w:sz="6" w:space="0" w:color="auto"/>
              <w:right w:val="single" w:sz="6" w:space="0" w:color="auto"/>
            </w:tcBorders>
            <w:hideMark/>
          </w:tcPr>
          <w:p w14:paraId="1C4C1DC4" w14:textId="77777777" w:rsidR="00B8132A" w:rsidRDefault="00B8132A" w:rsidP="006614BF">
            <w:pPr>
              <w:pStyle w:val="TABLE-col-heading"/>
              <w:keepNext w:val="0"/>
              <w:rPr>
                <w:b w:val="0"/>
                <w:kern w:val="2"/>
              </w:rPr>
            </w:pPr>
            <w:r>
              <w:rPr>
                <w:b w:val="0"/>
                <w:kern w:val="2"/>
              </w:rPr>
              <w:t>2</w:t>
            </w:r>
          </w:p>
        </w:tc>
        <w:tc>
          <w:tcPr>
            <w:tcW w:w="992" w:type="dxa"/>
            <w:tcBorders>
              <w:top w:val="single" w:sz="6" w:space="0" w:color="auto"/>
              <w:left w:val="single" w:sz="6" w:space="0" w:color="auto"/>
              <w:bottom w:val="single" w:sz="6" w:space="0" w:color="auto"/>
              <w:right w:val="single" w:sz="6" w:space="0" w:color="auto"/>
            </w:tcBorders>
            <w:hideMark/>
          </w:tcPr>
          <w:p w14:paraId="2F1EBAED"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48F5DDF4" w14:textId="77777777" w:rsidR="00B8132A" w:rsidRDefault="00B8132A" w:rsidP="006614BF">
            <w:pPr>
              <w:pStyle w:val="TABLE-col-heading"/>
              <w:keepNext w:val="0"/>
              <w:rPr>
                <w:b w:val="0"/>
                <w:kern w:val="2"/>
              </w:rPr>
            </w:pPr>
            <w:r>
              <w:rPr>
                <w:b w:val="0"/>
                <w:kern w:val="2"/>
              </w:rPr>
              <w:t>2</w:t>
            </w:r>
          </w:p>
        </w:tc>
      </w:tr>
      <w:tr w:rsidR="00B8132A" w14:paraId="6B05E921"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031EDA8E" w14:textId="77777777" w:rsidR="00B8132A" w:rsidRDefault="00B8132A" w:rsidP="006614BF">
            <w:pPr>
              <w:pStyle w:val="TABLE-col-heading"/>
              <w:keepNext w:val="0"/>
              <w:rPr>
                <w:b w:val="0"/>
                <w:kern w:val="2"/>
              </w:rPr>
            </w:pPr>
            <w:r>
              <w:rPr>
                <w:b w:val="0"/>
                <w:kern w:val="2"/>
              </w:rPr>
              <w:t xml:space="preserve">60079-25 </w:t>
            </w:r>
          </w:p>
        </w:tc>
        <w:tc>
          <w:tcPr>
            <w:tcW w:w="3712" w:type="dxa"/>
            <w:tcBorders>
              <w:top w:val="single" w:sz="6" w:space="0" w:color="auto"/>
              <w:left w:val="single" w:sz="6" w:space="0" w:color="auto"/>
              <w:bottom w:val="single" w:sz="6" w:space="0" w:color="auto"/>
              <w:right w:val="single" w:sz="6" w:space="0" w:color="auto"/>
            </w:tcBorders>
            <w:hideMark/>
          </w:tcPr>
          <w:p w14:paraId="51B33A9F" w14:textId="77777777" w:rsidR="00B8132A" w:rsidRDefault="00B8132A" w:rsidP="006614BF">
            <w:pPr>
              <w:pStyle w:val="TABLE-col-heading"/>
              <w:keepNext w:val="0"/>
              <w:rPr>
                <w:b w:val="0"/>
                <w:kern w:val="2"/>
              </w:rPr>
            </w:pPr>
            <w:r>
              <w:rPr>
                <w:b w:val="0"/>
                <w:kern w:val="2"/>
              </w:rPr>
              <w:t xml:space="preserve">Explosive atmospheres - </w:t>
            </w:r>
          </w:p>
          <w:p w14:paraId="63DCD914" w14:textId="77777777" w:rsidR="00B8132A" w:rsidRDefault="00B8132A" w:rsidP="006614BF">
            <w:pPr>
              <w:pStyle w:val="TABLE-col-heading"/>
              <w:keepNext w:val="0"/>
              <w:rPr>
                <w:b w:val="0"/>
                <w:kern w:val="2"/>
              </w:rPr>
            </w:pPr>
            <w:r>
              <w:rPr>
                <w:b w:val="0"/>
                <w:kern w:val="2"/>
              </w:rPr>
              <w:t>Part 25: Intrinsically safe systems</w:t>
            </w:r>
          </w:p>
        </w:tc>
        <w:tc>
          <w:tcPr>
            <w:tcW w:w="1140" w:type="dxa"/>
            <w:tcBorders>
              <w:top w:val="single" w:sz="6" w:space="0" w:color="auto"/>
              <w:left w:val="single" w:sz="6" w:space="0" w:color="auto"/>
              <w:bottom w:val="single" w:sz="6" w:space="0" w:color="auto"/>
              <w:right w:val="single" w:sz="6" w:space="0" w:color="auto"/>
            </w:tcBorders>
            <w:hideMark/>
          </w:tcPr>
          <w:p w14:paraId="2A80B3A7"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2678C9EA"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02E6CAFC" w14:textId="77777777" w:rsidR="00B8132A" w:rsidRDefault="00B8132A" w:rsidP="006614BF">
            <w:pPr>
              <w:pStyle w:val="TABLE-col-heading"/>
              <w:keepNext w:val="0"/>
              <w:rPr>
                <w:b w:val="0"/>
                <w:kern w:val="2"/>
              </w:rPr>
            </w:pPr>
            <w:r>
              <w:rPr>
                <w:b w:val="0"/>
                <w:kern w:val="2"/>
              </w:rPr>
              <w:t>0</w:t>
            </w:r>
          </w:p>
        </w:tc>
      </w:tr>
      <w:tr w:rsidR="00B8132A" w14:paraId="3376B589"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5CCD910C" w14:textId="77777777" w:rsidR="00B8132A" w:rsidRDefault="00B8132A" w:rsidP="006614BF">
            <w:pPr>
              <w:pStyle w:val="TABLE-col-heading"/>
              <w:keepNext w:val="0"/>
              <w:rPr>
                <w:b w:val="0"/>
                <w:kern w:val="2"/>
              </w:rPr>
            </w:pPr>
            <w:r>
              <w:rPr>
                <w:b w:val="0"/>
                <w:kern w:val="2"/>
              </w:rPr>
              <w:t xml:space="preserve">60079-26 </w:t>
            </w:r>
          </w:p>
        </w:tc>
        <w:tc>
          <w:tcPr>
            <w:tcW w:w="3712" w:type="dxa"/>
            <w:tcBorders>
              <w:top w:val="single" w:sz="6" w:space="0" w:color="auto"/>
              <w:left w:val="single" w:sz="6" w:space="0" w:color="auto"/>
              <w:bottom w:val="single" w:sz="6" w:space="0" w:color="auto"/>
              <w:right w:val="single" w:sz="6" w:space="0" w:color="auto"/>
            </w:tcBorders>
            <w:hideMark/>
          </w:tcPr>
          <w:p w14:paraId="55426614" w14:textId="77777777" w:rsidR="00B8132A" w:rsidRDefault="00B8132A" w:rsidP="006614BF">
            <w:pPr>
              <w:pStyle w:val="TABLE-col-heading"/>
              <w:keepNext w:val="0"/>
              <w:rPr>
                <w:b w:val="0"/>
                <w:kern w:val="2"/>
              </w:rPr>
            </w:pPr>
            <w:r>
              <w:rPr>
                <w:b w:val="0"/>
                <w:kern w:val="2"/>
              </w:rPr>
              <w:t xml:space="preserve">Explosive atmospheres - </w:t>
            </w:r>
          </w:p>
          <w:p w14:paraId="6F52FC9B" w14:textId="77777777" w:rsidR="00B8132A" w:rsidRDefault="00B8132A" w:rsidP="006614BF">
            <w:pPr>
              <w:pStyle w:val="TABLE-col-heading"/>
              <w:keepNext w:val="0"/>
              <w:rPr>
                <w:b w:val="0"/>
                <w:kern w:val="2"/>
              </w:rPr>
            </w:pPr>
            <w:r>
              <w:rPr>
                <w:b w:val="0"/>
                <w:kern w:val="2"/>
              </w:rPr>
              <w:t>Part 26: Equipment with equipment protection level (EPL) Ga</w:t>
            </w:r>
          </w:p>
        </w:tc>
        <w:tc>
          <w:tcPr>
            <w:tcW w:w="1140" w:type="dxa"/>
            <w:tcBorders>
              <w:top w:val="single" w:sz="6" w:space="0" w:color="auto"/>
              <w:left w:val="single" w:sz="6" w:space="0" w:color="auto"/>
              <w:bottom w:val="single" w:sz="6" w:space="0" w:color="auto"/>
              <w:right w:val="single" w:sz="6" w:space="0" w:color="auto"/>
            </w:tcBorders>
            <w:hideMark/>
          </w:tcPr>
          <w:p w14:paraId="5DB1C35D" w14:textId="77777777" w:rsidR="00B8132A" w:rsidRDefault="00B8132A" w:rsidP="006614BF">
            <w:pPr>
              <w:pStyle w:val="TABLE-col-heading"/>
              <w:keepNext w:val="0"/>
              <w:rPr>
                <w:b w:val="0"/>
                <w:kern w:val="2"/>
              </w:rPr>
            </w:pPr>
            <w:r>
              <w:rPr>
                <w:b w:val="0"/>
                <w:kern w:val="2"/>
              </w:rPr>
              <w:t>1</w:t>
            </w:r>
          </w:p>
        </w:tc>
        <w:tc>
          <w:tcPr>
            <w:tcW w:w="992" w:type="dxa"/>
            <w:tcBorders>
              <w:top w:val="single" w:sz="6" w:space="0" w:color="auto"/>
              <w:left w:val="single" w:sz="6" w:space="0" w:color="auto"/>
              <w:bottom w:val="single" w:sz="6" w:space="0" w:color="auto"/>
              <w:right w:val="single" w:sz="6" w:space="0" w:color="auto"/>
            </w:tcBorders>
            <w:hideMark/>
          </w:tcPr>
          <w:p w14:paraId="07A0A6C6" w14:textId="77777777" w:rsidR="00B8132A" w:rsidRDefault="00B8132A" w:rsidP="006614BF">
            <w:pPr>
              <w:pStyle w:val="TABLE-col-heading"/>
              <w:keepNext w:val="0"/>
              <w:rPr>
                <w:b w:val="0"/>
                <w:kern w:val="2"/>
              </w:rPr>
            </w:pPr>
            <w:r>
              <w:rPr>
                <w:b w:val="0"/>
                <w:kern w:val="2"/>
              </w:rPr>
              <w:t>1</w:t>
            </w:r>
          </w:p>
        </w:tc>
        <w:tc>
          <w:tcPr>
            <w:tcW w:w="1701" w:type="dxa"/>
            <w:tcBorders>
              <w:top w:val="single" w:sz="6" w:space="0" w:color="auto"/>
              <w:left w:val="single" w:sz="6" w:space="0" w:color="auto"/>
              <w:bottom w:val="single" w:sz="6" w:space="0" w:color="auto"/>
              <w:right w:val="single" w:sz="4" w:space="0" w:color="auto"/>
            </w:tcBorders>
            <w:hideMark/>
          </w:tcPr>
          <w:p w14:paraId="392AA131" w14:textId="77777777" w:rsidR="00B8132A" w:rsidRDefault="00B8132A" w:rsidP="006614BF">
            <w:pPr>
              <w:pStyle w:val="TABLE-col-heading"/>
              <w:keepNext w:val="0"/>
              <w:rPr>
                <w:b w:val="0"/>
                <w:kern w:val="2"/>
              </w:rPr>
            </w:pPr>
            <w:r>
              <w:rPr>
                <w:b w:val="0"/>
                <w:kern w:val="2"/>
              </w:rPr>
              <w:t>2</w:t>
            </w:r>
          </w:p>
        </w:tc>
      </w:tr>
      <w:tr w:rsidR="00B8132A" w14:paraId="4C20696E"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6C1F0F5A" w14:textId="77777777" w:rsidR="00B8132A" w:rsidRDefault="00B8132A" w:rsidP="006614BF">
            <w:pPr>
              <w:pStyle w:val="TABLE-col-heading"/>
              <w:keepNext w:val="0"/>
              <w:rPr>
                <w:b w:val="0"/>
                <w:kern w:val="2"/>
              </w:rPr>
            </w:pPr>
            <w:r>
              <w:rPr>
                <w:b w:val="0"/>
                <w:kern w:val="2"/>
              </w:rPr>
              <w:t xml:space="preserve">60079-27 </w:t>
            </w:r>
          </w:p>
        </w:tc>
        <w:tc>
          <w:tcPr>
            <w:tcW w:w="3712" w:type="dxa"/>
            <w:tcBorders>
              <w:top w:val="single" w:sz="6" w:space="0" w:color="auto"/>
              <w:left w:val="single" w:sz="6" w:space="0" w:color="auto"/>
              <w:bottom w:val="single" w:sz="6" w:space="0" w:color="auto"/>
              <w:right w:val="single" w:sz="6" w:space="0" w:color="auto"/>
            </w:tcBorders>
            <w:hideMark/>
          </w:tcPr>
          <w:p w14:paraId="7E9CCD94" w14:textId="77777777" w:rsidR="00B8132A" w:rsidRDefault="00B8132A" w:rsidP="006614BF">
            <w:pPr>
              <w:pStyle w:val="TABLE-col-heading"/>
              <w:keepNext w:val="0"/>
              <w:rPr>
                <w:b w:val="0"/>
                <w:kern w:val="2"/>
              </w:rPr>
            </w:pPr>
            <w:r>
              <w:rPr>
                <w:b w:val="0"/>
                <w:kern w:val="2"/>
              </w:rPr>
              <w:t xml:space="preserve">Explosive atmospheres - </w:t>
            </w:r>
          </w:p>
          <w:p w14:paraId="60879788" w14:textId="77777777" w:rsidR="00B8132A" w:rsidRDefault="00B8132A" w:rsidP="006614BF">
            <w:pPr>
              <w:pStyle w:val="TABLE-col-heading"/>
              <w:keepNext w:val="0"/>
              <w:rPr>
                <w:b w:val="0"/>
                <w:kern w:val="2"/>
              </w:rPr>
            </w:pPr>
            <w:r>
              <w:rPr>
                <w:b w:val="0"/>
                <w:kern w:val="2"/>
              </w:rPr>
              <w:t>Part 27: Fieldbus intrinsically safe concept (FISCO)</w:t>
            </w:r>
          </w:p>
        </w:tc>
        <w:tc>
          <w:tcPr>
            <w:tcW w:w="1140" w:type="dxa"/>
            <w:tcBorders>
              <w:top w:val="single" w:sz="6" w:space="0" w:color="auto"/>
              <w:left w:val="single" w:sz="6" w:space="0" w:color="auto"/>
              <w:bottom w:val="single" w:sz="6" w:space="0" w:color="auto"/>
              <w:right w:val="single" w:sz="6" w:space="0" w:color="auto"/>
            </w:tcBorders>
            <w:hideMark/>
          </w:tcPr>
          <w:p w14:paraId="4CCD247B"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74FD67FC"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388B1E91" w14:textId="77777777" w:rsidR="00B8132A" w:rsidRDefault="00B8132A" w:rsidP="006614BF">
            <w:pPr>
              <w:pStyle w:val="TABLE-col-heading"/>
              <w:keepNext w:val="0"/>
              <w:rPr>
                <w:b w:val="0"/>
                <w:kern w:val="2"/>
              </w:rPr>
            </w:pPr>
            <w:r>
              <w:rPr>
                <w:b w:val="0"/>
                <w:kern w:val="2"/>
              </w:rPr>
              <w:t>0</w:t>
            </w:r>
          </w:p>
        </w:tc>
      </w:tr>
      <w:tr w:rsidR="00B8132A" w14:paraId="18B95DA9"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1279891D" w14:textId="77777777" w:rsidR="00B8132A" w:rsidRDefault="00B8132A" w:rsidP="006614BF">
            <w:pPr>
              <w:pStyle w:val="TABLE-col-heading"/>
              <w:keepNext w:val="0"/>
              <w:rPr>
                <w:b w:val="0"/>
                <w:kern w:val="2"/>
              </w:rPr>
            </w:pPr>
            <w:r>
              <w:rPr>
                <w:b w:val="0"/>
                <w:kern w:val="2"/>
              </w:rPr>
              <w:t>60079-28</w:t>
            </w:r>
          </w:p>
        </w:tc>
        <w:tc>
          <w:tcPr>
            <w:tcW w:w="3712" w:type="dxa"/>
            <w:tcBorders>
              <w:top w:val="single" w:sz="6" w:space="0" w:color="auto"/>
              <w:left w:val="single" w:sz="6" w:space="0" w:color="auto"/>
              <w:bottom w:val="single" w:sz="6" w:space="0" w:color="auto"/>
              <w:right w:val="single" w:sz="6" w:space="0" w:color="auto"/>
            </w:tcBorders>
            <w:hideMark/>
          </w:tcPr>
          <w:p w14:paraId="5B8DE371" w14:textId="77777777" w:rsidR="00B8132A" w:rsidRDefault="00B8132A" w:rsidP="006614BF">
            <w:pPr>
              <w:pStyle w:val="TABLE-col-heading"/>
              <w:keepNext w:val="0"/>
              <w:rPr>
                <w:b w:val="0"/>
                <w:kern w:val="2"/>
              </w:rPr>
            </w:pPr>
            <w:r>
              <w:rPr>
                <w:b w:val="0"/>
                <w:kern w:val="2"/>
              </w:rPr>
              <w:t xml:space="preserve">Explosive atmospheres - </w:t>
            </w:r>
          </w:p>
          <w:p w14:paraId="6D5B51F2" w14:textId="77777777" w:rsidR="00B8132A" w:rsidRDefault="00B8132A" w:rsidP="006614BF">
            <w:pPr>
              <w:pStyle w:val="TABLE-col-heading"/>
              <w:keepNext w:val="0"/>
              <w:rPr>
                <w:b w:val="0"/>
                <w:kern w:val="2"/>
              </w:rPr>
            </w:pPr>
            <w:r>
              <w:rPr>
                <w:b w:val="0"/>
                <w:kern w:val="2"/>
              </w:rPr>
              <w:t>Part 28: Protection of equipment and transmission systems using optical radiation</w:t>
            </w:r>
          </w:p>
        </w:tc>
        <w:tc>
          <w:tcPr>
            <w:tcW w:w="1140" w:type="dxa"/>
            <w:tcBorders>
              <w:top w:val="single" w:sz="6" w:space="0" w:color="auto"/>
              <w:left w:val="single" w:sz="6" w:space="0" w:color="auto"/>
              <w:bottom w:val="single" w:sz="6" w:space="0" w:color="auto"/>
              <w:right w:val="single" w:sz="6" w:space="0" w:color="auto"/>
            </w:tcBorders>
            <w:hideMark/>
          </w:tcPr>
          <w:p w14:paraId="6363A055" w14:textId="77777777" w:rsidR="00B8132A" w:rsidRDefault="00B8132A" w:rsidP="006614BF">
            <w:pPr>
              <w:pStyle w:val="TABLE-col-heading"/>
              <w:keepNext w:val="0"/>
              <w:rPr>
                <w:b w:val="0"/>
                <w:kern w:val="2"/>
              </w:rPr>
            </w:pPr>
            <w:r>
              <w:rPr>
                <w:b w:val="0"/>
                <w:kern w:val="2"/>
              </w:rPr>
              <w:t>2</w:t>
            </w:r>
          </w:p>
        </w:tc>
        <w:tc>
          <w:tcPr>
            <w:tcW w:w="992" w:type="dxa"/>
            <w:tcBorders>
              <w:top w:val="single" w:sz="6" w:space="0" w:color="auto"/>
              <w:left w:val="single" w:sz="6" w:space="0" w:color="auto"/>
              <w:bottom w:val="single" w:sz="6" w:space="0" w:color="auto"/>
              <w:right w:val="single" w:sz="6" w:space="0" w:color="auto"/>
            </w:tcBorders>
            <w:hideMark/>
          </w:tcPr>
          <w:p w14:paraId="000ABA9E" w14:textId="77777777" w:rsidR="00B8132A" w:rsidRDefault="00B8132A" w:rsidP="006614BF">
            <w:pPr>
              <w:pStyle w:val="TABLE-col-heading"/>
              <w:keepNext w:val="0"/>
              <w:rPr>
                <w:b w:val="0"/>
                <w:kern w:val="2"/>
              </w:rPr>
            </w:pPr>
            <w:r>
              <w:rPr>
                <w:b w:val="0"/>
                <w:kern w:val="2"/>
              </w:rPr>
              <w:t>2</w:t>
            </w:r>
          </w:p>
        </w:tc>
        <w:tc>
          <w:tcPr>
            <w:tcW w:w="1701" w:type="dxa"/>
            <w:tcBorders>
              <w:top w:val="single" w:sz="6" w:space="0" w:color="auto"/>
              <w:left w:val="single" w:sz="6" w:space="0" w:color="auto"/>
              <w:bottom w:val="single" w:sz="6" w:space="0" w:color="auto"/>
              <w:right w:val="single" w:sz="4" w:space="0" w:color="auto"/>
            </w:tcBorders>
            <w:hideMark/>
          </w:tcPr>
          <w:p w14:paraId="36A5FBCB" w14:textId="77777777" w:rsidR="00B8132A" w:rsidRDefault="00B8132A" w:rsidP="006614BF">
            <w:pPr>
              <w:pStyle w:val="TABLE-col-heading"/>
              <w:keepNext w:val="0"/>
              <w:rPr>
                <w:b w:val="0"/>
                <w:kern w:val="2"/>
              </w:rPr>
            </w:pPr>
            <w:r>
              <w:rPr>
                <w:b w:val="0"/>
                <w:kern w:val="2"/>
              </w:rPr>
              <w:t>4</w:t>
            </w:r>
          </w:p>
        </w:tc>
      </w:tr>
      <w:tr w:rsidR="00B8132A" w14:paraId="387D2C9A"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1A4AE561" w14:textId="77777777" w:rsidR="00B8132A" w:rsidRDefault="00B8132A" w:rsidP="006614BF">
            <w:pPr>
              <w:pStyle w:val="TABLE-col-heading"/>
              <w:keepNext w:val="0"/>
              <w:rPr>
                <w:b w:val="0"/>
                <w:kern w:val="2"/>
              </w:rPr>
            </w:pPr>
            <w:r>
              <w:rPr>
                <w:b w:val="0"/>
                <w:kern w:val="2"/>
              </w:rPr>
              <w:t>60079-29-1</w:t>
            </w:r>
          </w:p>
        </w:tc>
        <w:tc>
          <w:tcPr>
            <w:tcW w:w="3712" w:type="dxa"/>
            <w:tcBorders>
              <w:top w:val="single" w:sz="6" w:space="0" w:color="auto"/>
              <w:left w:val="single" w:sz="6" w:space="0" w:color="auto"/>
              <w:bottom w:val="single" w:sz="6" w:space="0" w:color="auto"/>
              <w:right w:val="single" w:sz="6" w:space="0" w:color="auto"/>
            </w:tcBorders>
            <w:hideMark/>
          </w:tcPr>
          <w:p w14:paraId="464E6A91" w14:textId="77777777" w:rsidR="00B8132A" w:rsidRDefault="00B8132A" w:rsidP="006614BF">
            <w:pPr>
              <w:pStyle w:val="TABLE-col-heading"/>
              <w:keepNext w:val="0"/>
              <w:rPr>
                <w:b w:val="0"/>
                <w:kern w:val="2"/>
              </w:rPr>
            </w:pPr>
            <w:r>
              <w:rPr>
                <w:b w:val="0"/>
                <w:kern w:val="2"/>
              </w:rPr>
              <w:t>Explosive atmospheres - Part 29-1:</w:t>
            </w:r>
            <w:r>
              <w:rPr>
                <w:b w:val="0"/>
                <w:kern w:val="2"/>
              </w:rPr>
              <w:br/>
              <w:t>Gas detectors - Performance requirements of detectors for flammable gases</w:t>
            </w:r>
          </w:p>
        </w:tc>
        <w:tc>
          <w:tcPr>
            <w:tcW w:w="1140" w:type="dxa"/>
            <w:tcBorders>
              <w:top w:val="single" w:sz="6" w:space="0" w:color="auto"/>
              <w:left w:val="single" w:sz="6" w:space="0" w:color="auto"/>
              <w:bottom w:val="single" w:sz="6" w:space="0" w:color="auto"/>
              <w:right w:val="single" w:sz="6" w:space="0" w:color="auto"/>
            </w:tcBorders>
            <w:hideMark/>
          </w:tcPr>
          <w:p w14:paraId="495B1C95"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47646D26"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72BC2FA8" w14:textId="77777777" w:rsidR="00B8132A" w:rsidRDefault="00B8132A" w:rsidP="006614BF">
            <w:pPr>
              <w:pStyle w:val="TABLE-col-heading"/>
              <w:keepNext w:val="0"/>
              <w:rPr>
                <w:b w:val="0"/>
                <w:kern w:val="2"/>
              </w:rPr>
            </w:pPr>
            <w:r>
              <w:rPr>
                <w:b w:val="0"/>
                <w:kern w:val="2"/>
              </w:rPr>
              <w:t>0</w:t>
            </w:r>
          </w:p>
        </w:tc>
      </w:tr>
      <w:tr w:rsidR="00B8132A" w14:paraId="0612BCA2"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3524F16E" w14:textId="77777777" w:rsidR="00B8132A" w:rsidRDefault="00B8132A" w:rsidP="006614BF">
            <w:pPr>
              <w:pStyle w:val="TABLE-col-heading"/>
              <w:keepNext w:val="0"/>
              <w:rPr>
                <w:b w:val="0"/>
                <w:kern w:val="2"/>
              </w:rPr>
            </w:pPr>
            <w:r>
              <w:rPr>
                <w:b w:val="0"/>
                <w:kern w:val="2"/>
              </w:rPr>
              <w:lastRenderedPageBreak/>
              <w:t>60079-30-1</w:t>
            </w:r>
          </w:p>
        </w:tc>
        <w:tc>
          <w:tcPr>
            <w:tcW w:w="3712" w:type="dxa"/>
            <w:tcBorders>
              <w:top w:val="single" w:sz="6" w:space="0" w:color="auto"/>
              <w:left w:val="single" w:sz="6" w:space="0" w:color="auto"/>
              <w:bottom w:val="single" w:sz="6" w:space="0" w:color="auto"/>
              <w:right w:val="single" w:sz="6" w:space="0" w:color="auto"/>
            </w:tcBorders>
            <w:hideMark/>
          </w:tcPr>
          <w:p w14:paraId="654EC880" w14:textId="77777777" w:rsidR="00B8132A" w:rsidRDefault="00B8132A" w:rsidP="006614BF">
            <w:pPr>
              <w:pStyle w:val="TABLE-col-heading"/>
              <w:keepNext w:val="0"/>
              <w:rPr>
                <w:b w:val="0"/>
                <w:kern w:val="2"/>
              </w:rPr>
            </w:pPr>
            <w:r>
              <w:rPr>
                <w:b w:val="0"/>
                <w:kern w:val="2"/>
              </w:rPr>
              <w:t>Explosive atmosphere -</w:t>
            </w:r>
          </w:p>
          <w:p w14:paraId="1A6EB18A" w14:textId="77777777" w:rsidR="00B8132A" w:rsidRDefault="00B8132A" w:rsidP="006614BF">
            <w:pPr>
              <w:pStyle w:val="TABLE-col-heading"/>
              <w:keepNext w:val="0"/>
              <w:rPr>
                <w:b w:val="0"/>
                <w:kern w:val="2"/>
              </w:rPr>
            </w:pPr>
            <w:r>
              <w:rPr>
                <w:b w:val="0"/>
                <w:kern w:val="2"/>
              </w:rPr>
              <w:t>Part 30-1: Electrical resistance trace heating - General and testing requirements</w:t>
            </w:r>
          </w:p>
        </w:tc>
        <w:tc>
          <w:tcPr>
            <w:tcW w:w="1140" w:type="dxa"/>
            <w:tcBorders>
              <w:top w:val="single" w:sz="6" w:space="0" w:color="auto"/>
              <w:left w:val="single" w:sz="6" w:space="0" w:color="auto"/>
              <w:bottom w:val="single" w:sz="6" w:space="0" w:color="auto"/>
              <w:right w:val="single" w:sz="6" w:space="0" w:color="auto"/>
            </w:tcBorders>
            <w:hideMark/>
          </w:tcPr>
          <w:p w14:paraId="239DC936"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773CDA6E"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7494A88A" w14:textId="77777777" w:rsidR="00B8132A" w:rsidRDefault="00B8132A" w:rsidP="006614BF">
            <w:pPr>
              <w:pStyle w:val="TABLE-col-heading"/>
              <w:keepNext w:val="0"/>
              <w:rPr>
                <w:b w:val="0"/>
                <w:kern w:val="2"/>
              </w:rPr>
            </w:pPr>
            <w:r>
              <w:rPr>
                <w:b w:val="0"/>
                <w:kern w:val="2"/>
              </w:rPr>
              <w:t>0</w:t>
            </w:r>
          </w:p>
        </w:tc>
      </w:tr>
      <w:tr w:rsidR="00B8132A" w14:paraId="2CF72A28"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17DB4821" w14:textId="77777777" w:rsidR="00B8132A" w:rsidRDefault="00B8132A" w:rsidP="006614BF">
            <w:pPr>
              <w:pStyle w:val="TABLE-col-heading"/>
              <w:keepNext w:val="0"/>
              <w:rPr>
                <w:b w:val="0"/>
                <w:kern w:val="2"/>
              </w:rPr>
            </w:pPr>
            <w:r>
              <w:rPr>
                <w:b w:val="0"/>
                <w:kern w:val="2"/>
              </w:rPr>
              <w:t>60079-31</w:t>
            </w:r>
          </w:p>
        </w:tc>
        <w:tc>
          <w:tcPr>
            <w:tcW w:w="3712" w:type="dxa"/>
            <w:tcBorders>
              <w:top w:val="single" w:sz="6" w:space="0" w:color="auto"/>
              <w:left w:val="single" w:sz="6" w:space="0" w:color="auto"/>
              <w:bottom w:val="single" w:sz="6" w:space="0" w:color="auto"/>
              <w:right w:val="single" w:sz="6" w:space="0" w:color="auto"/>
            </w:tcBorders>
            <w:hideMark/>
          </w:tcPr>
          <w:p w14:paraId="526AD315" w14:textId="77777777" w:rsidR="00B8132A" w:rsidRDefault="00B8132A" w:rsidP="006614BF">
            <w:pPr>
              <w:pStyle w:val="TABLE-col-heading"/>
              <w:keepNext w:val="0"/>
              <w:rPr>
                <w:b w:val="0"/>
                <w:kern w:val="2"/>
              </w:rPr>
            </w:pPr>
            <w:r>
              <w:rPr>
                <w:b w:val="0"/>
                <w:kern w:val="2"/>
              </w:rPr>
              <w:t>Explosive atmosphere -</w:t>
            </w:r>
          </w:p>
          <w:p w14:paraId="6730B633" w14:textId="77777777" w:rsidR="00B8132A" w:rsidRDefault="00B8132A" w:rsidP="006614BF">
            <w:pPr>
              <w:pStyle w:val="TABLE-col-heading"/>
              <w:keepNext w:val="0"/>
              <w:rPr>
                <w:b w:val="0"/>
                <w:kern w:val="2"/>
              </w:rPr>
            </w:pPr>
            <w:r>
              <w:rPr>
                <w:b w:val="0"/>
                <w:kern w:val="2"/>
              </w:rPr>
              <w:t>Part 31: Equipment dust ignition protection by enclosure "t"</w:t>
            </w:r>
          </w:p>
        </w:tc>
        <w:tc>
          <w:tcPr>
            <w:tcW w:w="1140" w:type="dxa"/>
            <w:tcBorders>
              <w:top w:val="single" w:sz="6" w:space="0" w:color="auto"/>
              <w:left w:val="single" w:sz="6" w:space="0" w:color="auto"/>
              <w:bottom w:val="single" w:sz="6" w:space="0" w:color="auto"/>
              <w:right w:val="single" w:sz="6" w:space="0" w:color="auto"/>
            </w:tcBorders>
            <w:hideMark/>
          </w:tcPr>
          <w:p w14:paraId="52CAC01B" w14:textId="77777777" w:rsidR="00B8132A" w:rsidRDefault="00B8132A" w:rsidP="006614BF">
            <w:pPr>
              <w:pStyle w:val="TABLE-col-heading"/>
              <w:keepNext w:val="0"/>
              <w:rPr>
                <w:b w:val="0"/>
                <w:kern w:val="2"/>
              </w:rPr>
            </w:pPr>
            <w:r>
              <w:rPr>
                <w:b w:val="0"/>
                <w:kern w:val="2"/>
              </w:rPr>
              <w:t>14</w:t>
            </w:r>
          </w:p>
        </w:tc>
        <w:tc>
          <w:tcPr>
            <w:tcW w:w="992" w:type="dxa"/>
            <w:tcBorders>
              <w:top w:val="single" w:sz="6" w:space="0" w:color="auto"/>
              <w:left w:val="single" w:sz="6" w:space="0" w:color="auto"/>
              <w:bottom w:val="single" w:sz="6" w:space="0" w:color="auto"/>
              <w:right w:val="single" w:sz="6" w:space="0" w:color="auto"/>
            </w:tcBorders>
            <w:hideMark/>
          </w:tcPr>
          <w:p w14:paraId="4738B622" w14:textId="77777777" w:rsidR="00B8132A" w:rsidRDefault="00B8132A" w:rsidP="006614BF">
            <w:pPr>
              <w:pStyle w:val="TABLE-col-heading"/>
              <w:keepNext w:val="0"/>
              <w:rPr>
                <w:b w:val="0"/>
                <w:kern w:val="2"/>
              </w:rPr>
            </w:pPr>
            <w:r>
              <w:rPr>
                <w:b w:val="0"/>
                <w:kern w:val="2"/>
              </w:rPr>
              <w:t>8</w:t>
            </w:r>
          </w:p>
        </w:tc>
        <w:tc>
          <w:tcPr>
            <w:tcW w:w="1701" w:type="dxa"/>
            <w:tcBorders>
              <w:top w:val="single" w:sz="6" w:space="0" w:color="auto"/>
              <w:left w:val="single" w:sz="6" w:space="0" w:color="auto"/>
              <w:bottom w:val="single" w:sz="6" w:space="0" w:color="auto"/>
              <w:right w:val="single" w:sz="4" w:space="0" w:color="auto"/>
            </w:tcBorders>
            <w:hideMark/>
          </w:tcPr>
          <w:p w14:paraId="65B00686" w14:textId="77777777" w:rsidR="00B8132A" w:rsidRDefault="00B8132A" w:rsidP="006614BF">
            <w:pPr>
              <w:pStyle w:val="TABLE-col-heading"/>
              <w:keepNext w:val="0"/>
              <w:rPr>
                <w:b w:val="0"/>
                <w:kern w:val="2"/>
              </w:rPr>
            </w:pPr>
            <w:r>
              <w:rPr>
                <w:b w:val="0"/>
                <w:kern w:val="2"/>
              </w:rPr>
              <w:t>22</w:t>
            </w:r>
          </w:p>
        </w:tc>
      </w:tr>
      <w:tr w:rsidR="00B8132A" w14:paraId="38A77F52"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21191474" w14:textId="77777777" w:rsidR="00B8132A" w:rsidRDefault="00B8132A" w:rsidP="006614BF">
            <w:pPr>
              <w:pStyle w:val="TABLE-col-heading"/>
              <w:keepNext w:val="0"/>
              <w:rPr>
                <w:b w:val="0"/>
                <w:kern w:val="2"/>
              </w:rPr>
            </w:pPr>
            <w:r>
              <w:rPr>
                <w:b w:val="0"/>
                <w:kern w:val="2"/>
              </w:rPr>
              <w:t>61241-0</w:t>
            </w:r>
          </w:p>
        </w:tc>
        <w:tc>
          <w:tcPr>
            <w:tcW w:w="3712" w:type="dxa"/>
            <w:tcBorders>
              <w:top w:val="single" w:sz="6" w:space="0" w:color="auto"/>
              <w:left w:val="single" w:sz="6" w:space="0" w:color="auto"/>
              <w:bottom w:val="single" w:sz="6" w:space="0" w:color="auto"/>
              <w:right w:val="single" w:sz="6" w:space="0" w:color="auto"/>
            </w:tcBorders>
            <w:hideMark/>
          </w:tcPr>
          <w:p w14:paraId="5A326A66" w14:textId="77777777" w:rsidR="00B8132A" w:rsidRDefault="00B8132A" w:rsidP="006614BF">
            <w:pPr>
              <w:pStyle w:val="TABLE-col-heading"/>
              <w:keepNext w:val="0"/>
              <w:rPr>
                <w:b w:val="0"/>
                <w:kern w:val="2"/>
              </w:rPr>
            </w:pPr>
            <w:r>
              <w:rPr>
                <w:b w:val="0"/>
                <w:kern w:val="2"/>
              </w:rPr>
              <w:t xml:space="preserve">Electrical apparatus for use in the presence of combustible dust - </w:t>
            </w:r>
          </w:p>
          <w:p w14:paraId="5B28B71A" w14:textId="77777777" w:rsidR="00B8132A" w:rsidRDefault="00B8132A" w:rsidP="006614BF">
            <w:pPr>
              <w:pStyle w:val="TABLE-col-heading"/>
              <w:keepNext w:val="0"/>
              <w:rPr>
                <w:b w:val="0"/>
                <w:kern w:val="2"/>
              </w:rPr>
            </w:pPr>
            <w:r>
              <w:rPr>
                <w:b w:val="0"/>
                <w:kern w:val="2"/>
              </w:rPr>
              <w:t>Part 0: General requirements</w:t>
            </w:r>
          </w:p>
        </w:tc>
        <w:tc>
          <w:tcPr>
            <w:tcW w:w="1140" w:type="dxa"/>
            <w:tcBorders>
              <w:top w:val="single" w:sz="6" w:space="0" w:color="auto"/>
              <w:left w:val="single" w:sz="6" w:space="0" w:color="auto"/>
              <w:bottom w:val="single" w:sz="6" w:space="0" w:color="auto"/>
              <w:right w:val="single" w:sz="6" w:space="0" w:color="auto"/>
            </w:tcBorders>
            <w:hideMark/>
          </w:tcPr>
          <w:p w14:paraId="44053770" w14:textId="77777777" w:rsidR="00B8132A" w:rsidRDefault="00B8132A" w:rsidP="006614BF">
            <w:pPr>
              <w:pStyle w:val="TABLE-col-heading"/>
              <w:keepNext w:val="0"/>
              <w:rPr>
                <w:b w:val="0"/>
                <w:kern w:val="2"/>
              </w:rPr>
            </w:pPr>
            <w:r>
              <w:rPr>
                <w:b w:val="0"/>
                <w:kern w:val="2"/>
              </w:rPr>
              <w:t>1</w:t>
            </w:r>
          </w:p>
        </w:tc>
        <w:tc>
          <w:tcPr>
            <w:tcW w:w="992" w:type="dxa"/>
            <w:tcBorders>
              <w:top w:val="single" w:sz="6" w:space="0" w:color="auto"/>
              <w:left w:val="single" w:sz="6" w:space="0" w:color="auto"/>
              <w:bottom w:val="single" w:sz="6" w:space="0" w:color="auto"/>
              <w:right w:val="single" w:sz="6" w:space="0" w:color="auto"/>
            </w:tcBorders>
            <w:hideMark/>
          </w:tcPr>
          <w:p w14:paraId="172C991C"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24FA7D59" w14:textId="77777777" w:rsidR="00B8132A" w:rsidRDefault="00B8132A" w:rsidP="006614BF">
            <w:pPr>
              <w:pStyle w:val="TABLE-col-heading"/>
              <w:keepNext w:val="0"/>
              <w:rPr>
                <w:b w:val="0"/>
                <w:kern w:val="2"/>
              </w:rPr>
            </w:pPr>
            <w:r>
              <w:rPr>
                <w:b w:val="0"/>
                <w:kern w:val="2"/>
              </w:rPr>
              <w:t>1</w:t>
            </w:r>
          </w:p>
        </w:tc>
      </w:tr>
      <w:tr w:rsidR="00B8132A" w14:paraId="31D4478C"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0CCC4B47" w14:textId="77777777" w:rsidR="00B8132A" w:rsidRDefault="00B8132A" w:rsidP="006614BF">
            <w:pPr>
              <w:pStyle w:val="TABLE-col-heading"/>
              <w:keepNext w:val="0"/>
              <w:rPr>
                <w:b w:val="0"/>
                <w:kern w:val="2"/>
              </w:rPr>
            </w:pPr>
            <w:r>
              <w:rPr>
                <w:b w:val="0"/>
                <w:kern w:val="2"/>
              </w:rPr>
              <w:t>61241-1</w:t>
            </w:r>
          </w:p>
        </w:tc>
        <w:tc>
          <w:tcPr>
            <w:tcW w:w="3712" w:type="dxa"/>
            <w:tcBorders>
              <w:top w:val="single" w:sz="6" w:space="0" w:color="auto"/>
              <w:left w:val="single" w:sz="6" w:space="0" w:color="auto"/>
              <w:bottom w:val="single" w:sz="6" w:space="0" w:color="auto"/>
              <w:right w:val="single" w:sz="6" w:space="0" w:color="auto"/>
            </w:tcBorders>
            <w:hideMark/>
          </w:tcPr>
          <w:p w14:paraId="14709825" w14:textId="77777777" w:rsidR="00B8132A" w:rsidRDefault="00B8132A" w:rsidP="006614BF">
            <w:pPr>
              <w:pStyle w:val="TABLE-col-heading"/>
              <w:keepNext w:val="0"/>
              <w:rPr>
                <w:b w:val="0"/>
                <w:kern w:val="2"/>
              </w:rPr>
            </w:pPr>
            <w:r>
              <w:rPr>
                <w:b w:val="0"/>
                <w:kern w:val="2"/>
              </w:rPr>
              <w:t xml:space="preserve">Electrical apparatus for use in the presence of combustible dust - </w:t>
            </w:r>
          </w:p>
          <w:p w14:paraId="3E898381" w14:textId="77777777" w:rsidR="00B8132A" w:rsidRDefault="00B8132A" w:rsidP="006614BF">
            <w:pPr>
              <w:pStyle w:val="TABLE-col-heading"/>
              <w:keepNext w:val="0"/>
              <w:rPr>
                <w:b w:val="0"/>
                <w:kern w:val="2"/>
              </w:rPr>
            </w:pPr>
            <w:r>
              <w:rPr>
                <w:b w:val="0"/>
                <w:kern w:val="2"/>
              </w:rPr>
              <w:t>Part 1: Protection by enclosures '</w:t>
            </w:r>
            <w:proofErr w:type="spellStart"/>
            <w:r>
              <w:rPr>
                <w:b w:val="0"/>
                <w:kern w:val="2"/>
              </w:rPr>
              <w:t>tD</w:t>
            </w:r>
            <w:proofErr w:type="spellEnd"/>
            <w:r>
              <w:rPr>
                <w:b w:val="0"/>
                <w:kern w:val="2"/>
              </w:rPr>
              <w:t>'</w:t>
            </w:r>
          </w:p>
        </w:tc>
        <w:tc>
          <w:tcPr>
            <w:tcW w:w="1140" w:type="dxa"/>
            <w:tcBorders>
              <w:top w:val="single" w:sz="6" w:space="0" w:color="auto"/>
              <w:left w:val="single" w:sz="6" w:space="0" w:color="auto"/>
              <w:bottom w:val="single" w:sz="6" w:space="0" w:color="auto"/>
              <w:right w:val="single" w:sz="6" w:space="0" w:color="auto"/>
            </w:tcBorders>
            <w:hideMark/>
          </w:tcPr>
          <w:p w14:paraId="3C86D151" w14:textId="77777777" w:rsidR="00B8132A" w:rsidRDefault="00B8132A" w:rsidP="006614BF">
            <w:pPr>
              <w:pStyle w:val="TABLE-col-heading"/>
              <w:keepNext w:val="0"/>
              <w:rPr>
                <w:b w:val="0"/>
                <w:kern w:val="2"/>
              </w:rPr>
            </w:pPr>
            <w:r>
              <w:rPr>
                <w:b w:val="0"/>
                <w:kern w:val="2"/>
              </w:rPr>
              <w:t>1</w:t>
            </w:r>
          </w:p>
        </w:tc>
        <w:tc>
          <w:tcPr>
            <w:tcW w:w="992" w:type="dxa"/>
            <w:tcBorders>
              <w:top w:val="single" w:sz="6" w:space="0" w:color="auto"/>
              <w:left w:val="single" w:sz="6" w:space="0" w:color="auto"/>
              <w:bottom w:val="single" w:sz="6" w:space="0" w:color="auto"/>
              <w:right w:val="single" w:sz="6" w:space="0" w:color="auto"/>
            </w:tcBorders>
            <w:hideMark/>
          </w:tcPr>
          <w:p w14:paraId="1B18E805"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2589C842" w14:textId="77777777" w:rsidR="00B8132A" w:rsidRDefault="00B8132A" w:rsidP="006614BF">
            <w:pPr>
              <w:pStyle w:val="TABLE-col-heading"/>
              <w:keepNext w:val="0"/>
              <w:rPr>
                <w:b w:val="0"/>
                <w:kern w:val="2"/>
              </w:rPr>
            </w:pPr>
            <w:r>
              <w:rPr>
                <w:b w:val="0"/>
                <w:kern w:val="2"/>
              </w:rPr>
              <w:t>1</w:t>
            </w:r>
          </w:p>
        </w:tc>
      </w:tr>
      <w:tr w:rsidR="00B8132A" w14:paraId="688B21B0"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37C988D9" w14:textId="77777777" w:rsidR="00B8132A" w:rsidRDefault="00B8132A" w:rsidP="006614BF">
            <w:pPr>
              <w:pStyle w:val="TABLE-col-heading"/>
              <w:keepNext w:val="0"/>
              <w:rPr>
                <w:b w:val="0"/>
                <w:kern w:val="2"/>
              </w:rPr>
            </w:pPr>
            <w:r>
              <w:rPr>
                <w:b w:val="0"/>
                <w:kern w:val="2"/>
              </w:rPr>
              <w:t>61241-1-1</w:t>
            </w:r>
          </w:p>
        </w:tc>
        <w:tc>
          <w:tcPr>
            <w:tcW w:w="3712" w:type="dxa"/>
            <w:tcBorders>
              <w:top w:val="single" w:sz="6" w:space="0" w:color="auto"/>
              <w:left w:val="single" w:sz="6" w:space="0" w:color="auto"/>
              <w:bottom w:val="single" w:sz="6" w:space="0" w:color="auto"/>
              <w:right w:val="single" w:sz="6" w:space="0" w:color="auto"/>
            </w:tcBorders>
            <w:hideMark/>
          </w:tcPr>
          <w:p w14:paraId="4993AF25" w14:textId="77777777" w:rsidR="00B8132A" w:rsidRDefault="00B8132A" w:rsidP="006614BF">
            <w:pPr>
              <w:pStyle w:val="TABLE-col-heading"/>
              <w:keepNext w:val="0"/>
              <w:rPr>
                <w:b w:val="0"/>
                <w:kern w:val="2"/>
              </w:rPr>
            </w:pPr>
            <w:r>
              <w:rPr>
                <w:b w:val="0"/>
                <w:kern w:val="2"/>
              </w:rPr>
              <w:t>Electrical apparatus for use in the presence of combustible dust -</w:t>
            </w:r>
          </w:p>
          <w:p w14:paraId="41B2EEC4" w14:textId="77777777" w:rsidR="00B8132A" w:rsidRDefault="00B8132A" w:rsidP="006614BF">
            <w:pPr>
              <w:pStyle w:val="TABLE-col-heading"/>
              <w:keepNext w:val="0"/>
              <w:rPr>
                <w:b w:val="0"/>
                <w:kern w:val="2"/>
              </w:rPr>
            </w:pPr>
            <w:r>
              <w:rPr>
                <w:b w:val="0"/>
                <w:kern w:val="2"/>
              </w:rPr>
              <w:t>Part 1: Electrical apparatus protected by enclosures and surface temperature limitation - Specification for apparatus</w:t>
            </w:r>
          </w:p>
        </w:tc>
        <w:tc>
          <w:tcPr>
            <w:tcW w:w="1140" w:type="dxa"/>
            <w:tcBorders>
              <w:top w:val="single" w:sz="6" w:space="0" w:color="auto"/>
              <w:left w:val="single" w:sz="6" w:space="0" w:color="auto"/>
              <w:bottom w:val="single" w:sz="6" w:space="0" w:color="auto"/>
              <w:right w:val="single" w:sz="6" w:space="0" w:color="auto"/>
            </w:tcBorders>
            <w:hideMark/>
          </w:tcPr>
          <w:p w14:paraId="087EA442"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7D701D4A"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51208B41" w14:textId="77777777" w:rsidR="00B8132A" w:rsidRDefault="00B8132A" w:rsidP="006614BF">
            <w:pPr>
              <w:pStyle w:val="TABLE-col-heading"/>
              <w:keepNext w:val="0"/>
              <w:rPr>
                <w:b w:val="0"/>
                <w:kern w:val="2"/>
              </w:rPr>
            </w:pPr>
            <w:r>
              <w:rPr>
                <w:b w:val="0"/>
                <w:kern w:val="2"/>
              </w:rPr>
              <w:t>0</w:t>
            </w:r>
          </w:p>
        </w:tc>
      </w:tr>
      <w:tr w:rsidR="00B8132A" w14:paraId="22762377"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3C985E6A" w14:textId="77777777" w:rsidR="00B8132A" w:rsidRDefault="00B8132A" w:rsidP="006614BF">
            <w:pPr>
              <w:pStyle w:val="TABLE-col-heading"/>
              <w:keepNext w:val="0"/>
              <w:rPr>
                <w:b w:val="0"/>
                <w:kern w:val="2"/>
              </w:rPr>
            </w:pPr>
            <w:r>
              <w:rPr>
                <w:b w:val="0"/>
                <w:kern w:val="2"/>
              </w:rPr>
              <w:t>61241-4</w:t>
            </w:r>
          </w:p>
        </w:tc>
        <w:tc>
          <w:tcPr>
            <w:tcW w:w="3712" w:type="dxa"/>
            <w:tcBorders>
              <w:top w:val="single" w:sz="6" w:space="0" w:color="auto"/>
              <w:left w:val="single" w:sz="6" w:space="0" w:color="auto"/>
              <w:bottom w:val="single" w:sz="6" w:space="0" w:color="auto"/>
              <w:right w:val="single" w:sz="6" w:space="0" w:color="auto"/>
            </w:tcBorders>
            <w:hideMark/>
          </w:tcPr>
          <w:p w14:paraId="3C6ADD8D" w14:textId="77777777" w:rsidR="00B8132A" w:rsidRDefault="00B8132A" w:rsidP="006614BF">
            <w:pPr>
              <w:pStyle w:val="TABLE-col-heading"/>
              <w:keepNext w:val="0"/>
              <w:rPr>
                <w:b w:val="0"/>
                <w:kern w:val="2"/>
              </w:rPr>
            </w:pPr>
            <w:r>
              <w:rPr>
                <w:b w:val="0"/>
                <w:kern w:val="2"/>
              </w:rPr>
              <w:t xml:space="preserve">Electrical apparatus for use in the presence of combustible dust - </w:t>
            </w:r>
          </w:p>
          <w:p w14:paraId="6AC24A47" w14:textId="77777777" w:rsidR="00B8132A" w:rsidRDefault="00B8132A" w:rsidP="006614BF">
            <w:pPr>
              <w:pStyle w:val="TABLE-col-heading"/>
              <w:keepNext w:val="0"/>
              <w:rPr>
                <w:b w:val="0"/>
                <w:kern w:val="2"/>
              </w:rPr>
            </w:pPr>
            <w:r>
              <w:rPr>
                <w:b w:val="0"/>
                <w:kern w:val="2"/>
              </w:rPr>
              <w:t>Part 4: Type of protection '</w:t>
            </w:r>
            <w:proofErr w:type="spellStart"/>
            <w:r>
              <w:rPr>
                <w:b w:val="0"/>
                <w:kern w:val="2"/>
              </w:rPr>
              <w:t>pD</w:t>
            </w:r>
            <w:proofErr w:type="spellEnd"/>
            <w:r>
              <w:rPr>
                <w:b w:val="0"/>
                <w:kern w:val="2"/>
              </w:rPr>
              <w:t>'</w:t>
            </w:r>
          </w:p>
        </w:tc>
        <w:tc>
          <w:tcPr>
            <w:tcW w:w="1140" w:type="dxa"/>
            <w:tcBorders>
              <w:top w:val="single" w:sz="6" w:space="0" w:color="auto"/>
              <w:left w:val="single" w:sz="6" w:space="0" w:color="auto"/>
              <w:bottom w:val="single" w:sz="6" w:space="0" w:color="auto"/>
              <w:right w:val="single" w:sz="6" w:space="0" w:color="auto"/>
            </w:tcBorders>
            <w:hideMark/>
          </w:tcPr>
          <w:p w14:paraId="3AA880C0"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6D60225C"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1C1310BF" w14:textId="77777777" w:rsidR="00B8132A" w:rsidRDefault="00B8132A" w:rsidP="006614BF">
            <w:pPr>
              <w:pStyle w:val="TABLE-col-heading"/>
              <w:keepNext w:val="0"/>
              <w:rPr>
                <w:b w:val="0"/>
                <w:kern w:val="2"/>
              </w:rPr>
            </w:pPr>
            <w:r>
              <w:rPr>
                <w:b w:val="0"/>
                <w:kern w:val="2"/>
              </w:rPr>
              <w:t>0</w:t>
            </w:r>
          </w:p>
        </w:tc>
      </w:tr>
      <w:tr w:rsidR="00B8132A" w14:paraId="5088181C"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293B48ED" w14:textId="77777777" w:rsidR="00B8132A" w:rsidRDefault="00B8132A" w:rsidP="006614BF">
            <w:pPr>
              <w:pStyle w:val="TABLE-col-heading"/>
              <w:keepNext w:val="0"/>
              <w:rPr>
                <w:b w:val="0"/>
                <w:kern w:val="2"/>
              </w:rPr>
            </w:pPr>
            <w:r>
              <w:rPr>
                <w:b w:val="0"/>
                <w:kern w:val="2"/>
              </w:rPr>
              <w:t>61241-11</w:t>
            </w:r>
          </w:p>
        </w:tc>
        <w:tc>
          <w:tcPr>
            <w:tcW w:w="3712" w:type="dxa"/>
            <w:tcBorders>
              <w:top w:val="single" w:sz="6" w:space="0" w:color="auto"/>
              <w:left w:val="single" w:sz="6" w:space="0" w:color="auto"/>
              <w:bottom w:val="single" w:sz="6" w:space="0" w:color="auto"/>
              <w:right w:val="single" w:sz="6" w:space="0" w:color="auto"/>
            </w:tcBorders>
            <w:hideMark/>
          </w:tcPr>
          <w:p w14:paraId="62696484" w14:textId="77777777" w:rsidR="00B8132A" w:rsidRDefault="00B8132A" w:rsidP="006614BF">
            <w:pPr>
              <w:pStyle w:val="TABLE-col-heading"/>
              <w:keepNext w:val="0"/>
              <w:rPr>
                <w:b w:val="0"/>
                <w:kern w:val="2"/>
              </w:rPr>
            </w:pPr>
            <w:r>
              <w:rPr>
                <w:b w:val="0"/>
                <w:kern w:val="2"/>
              </w:rPr>
              <w:t xml:space="preserve">Electrical apparatus for use in the presence of combustible dust - </w:t>
            </w:r>
          </w:p>
          <w:p w14:paraId="0042138B" w14:textId="77777777" w:rsidR="00B8132A" w:rsidRDefault="00B8132A" w:rsidP="006614BF">
            <w:pPr>
              <w:pStyle w:val="TABLE-col-heading"/>
              <w:keepNext w:val="0"/>
              <w:rPr>
                <w:b w:val="0"/>
                <w:kern w:val="2"/>
              </w:rPr>
            </w:pPr>
            <w:r>
              <w:rPr>
                <w:b w:val="0"/>
                <w:kern w:val="2"/>
              </w:rPr>
              <w:t>Part 11: Protection by intrinsic safety '</w:t>
            </w:r>
            <w:proofErr w:type="spellStart"/>
            <w:r>
              <w:rPr>
                <w:b w:val="0"/>
                <w:kern w:val="2"/>
              </w:rPr>
              <w:t>iD</w:t>
            </w:r>
            <w:proofErr w:type="spellEnd"/>
            <w:r>
              <w:rPr>
                <w:b w:val="0"/>
                <w:kern w:val="2"/>
              </w:rPr>
              <w:t>'</w:t>
            </w:r>
          </w:p>
        </w:tc>
        <w:tc>
          <w:tcPr>
            <w:tcW w:w="1140" w:type="dxa"/>
            <w:tcBorders>
              <w:top w:val="single" w:sz="6" w:space="0" w:color="auto"/>
              <w:left w:val="single" w:sz="6" w:space="0" w:color="auto"/>
              <w:bottom w:val="single" w:sz="6" w:space="0" w:color="auto"/>
              <w:right w:val="single" w:sz="6" w:space="0" w:color="auto"/>
            </w:tcBorders>
            <w:hideMark/>
          </w:tcPr>
          <w:p w14:paraId="01F46B14"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18BC9EDC"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17270F71" w14:textId="77777777" w:rsidR="00B8132A" w:rsidRDefault="00B8132A" w:rsidP="006614BF">
            <w:pPr>
              <w:pStyle w:val="TABLE-col-heading"/>
              <w:keepNext w:val="0"/>
              <w:rPr>
                <w:b w:val="0"/>
                <w:kern w:val="2"/>
              </w:rPr>
            </w:pPr>
            <w:r>
              <w:rPr>
                <w:b w:val="0"/>
                <w:kern w:val="2"/>
              </w:rPr>
              <w:t>0</w:t>
            </w:r>
          </w:p>
        </w:tc>
      </w:tr>
      <w:tr w:rsidR="00B8132A" w14:paraId="349B5D90"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1011D942" w14:textId="77777777" w:rsidR="00B8132A" w:rsidRDefault="00B8132A" w:rsidP="006614BF">
            <w:pPr>
              <w:pStyle w:val="TABLE-col-heading"/>
              <w:keepNext w:val="0"/>
              <w:rPr>
                <w:b w:val="0"/>
                <w:kern w:val="2"/>
              </w:rPr>
            </w:pPr>
            <w:r>
              <w:rPr>
                <w:b w:val="0"/>
                <w:kern w:val="2"/>
              </w:rPr>
              <w:t>61241-18</w:t>
            </w:r>
          </w:p>
        </w:tc>
        <w:tc>
          <w:tcPr>
            <w:tcW w:w="3712" w:type="dxa"/>
            <w:tcBorders>
              <w:top w:val="single" w:sz="6" w:space="0" w:color="auto"/>
              <w:left w:val="single" w:sz="6" w:space="0" w:color="auto"/>
              <w:bottom w:val="single" w:sz="6" w:space="0" w:color="auto"/>
              <w:right w:val="single" w:sz="6" w:space="0" w:color="auto"/>
            </w:tcBorders>
            <w:hideMark/>
          </w:tcPr>
          <w:p w14:paraId="17C86423" w14:textId="77777777" w:rsidR="00B8132A" w:rsidRDefault="00B8132A" w:rsidP="006614BF">
            <w:pPr>
              <w:pStyle w:val="TABLE-col-heading"/>
              <w:keepNext w:val="0"/>
              <w:rPr>
                <w:b w:val="0"/>
                <w:kern w:val="2"/>
              </w:rPr>
            </w:pPr>
            <w:r>
              <w:rPr>
                <w:b w:val="0"/>
                <w:kern w:val="2"/>
              </w:rPr>
              <w:t xml:space="preserve">Electrical apparatus for use in the presence of combustible dust - </w:t>
            </w:r>
          </w:p>
          <w:p w14:paraId="7DB65E2A" w14:textId="77777777" w:rsidR="00B8132A" w:rsidRDefault="00B8132A" w:rsidP="006614BF">
            <w:pPr>
              <w:pStyle w:val="TABLE-col-heading"/>
              <w:keepNext w:val="0"/>
              <w:rPr>
                <w:b w:val="0"/>
                <w:kern w:val="2"/>
              </w:rPr>
            </w:pPr>
            <w:r>
              <w:rPr>
                <w:b w:val="0"/>
                <w:kern w:val="2"/>
              </w:rPr>
              <w:t>Part 18: Protection by encapsulation '</w:t>
            </w:r>
            <w:proofErr w:type="spellStart"/>
            <w:r>
              <w:rPr>
                <w:b w:val="0"/>
                <w:kern w:val="2"/>
              </w:rPr>
              <w:t>mD</w:t>
            </w:r>
            <w:proofErr w:type="spellEnd"/>
            <w:r>
              <w:rPr>
                <w:b w:val="0"/>
                <w:kern w:val="2"/>
              </w:rPr>
              <w:t>'</w:t>
            </w:r>
          </w:p>
        </w:tc>
        <w:tc>
          <w:tcPr>
            <w:tcW w:w="1140" w:type="dxa"/>
            <w:tcBorders>
              <w:top w:val="single" w:sz="6" w:space="0" w:color="auto"/>
              <w:left w:val="single" w:sz="6" w:space="0" w:color="auto"/>
              <w:bottom w:val="single" w:sz="6" w:space="0" w:color="auto"/>
              <w:right w:val="single" w:sz="6" w:space="0" w:color="auto"/>
            </w:tcBorders>
            <w:hideMark/>
          </w:tcPr>
          <w:p w14:paraId="58476E16"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47573382"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775FE32E" w14:textId="77777777" w:rsidR="00B8132A" w:rsidRDefault="00B8132A" w:rsidP="006614BF">
            <w:pPr>
              <w:pStyle w:val="TABLE-col-heading"/>
              <w:keepNext w:val="0"/>
              <w:rPr>
                <w:b w:val="0"/>
                <w:kern w:val="2"/>
              </w:rPr>
            </w:pPr>
            <w:r>
              <w:rPr>
                <w:b w:val="0"/>
                <w:kern w:val="2"/>
              </w:rPr>
              <w:t>0</w:t>
            </w:r>
          </w:p>
        </w:tc>
      </w:tr>
      <w:tr w:rsidR="00B8132A" w14:paraId="0CB4524C"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47612EE9" w14:textId="77777777" w:rsidR="00B8132A" w:rsidRDefault="00B8132A" w:rsidP="006614BF">
            <w:pPr>
              <w:pStyle w:val="TABLE-col-heading"/>
              <w:keepNext w:val="0"/>
              <w:rPr>
                <w:b w:val="0"/>
                <w:kern w:val="2"/>
              </w:rPr>
            </w:pPr>
            <w:r>
              <w:rPr>
                <w:b w:val="0"/>
                <w:kern w:val="2"/>
              </w:rPr>
              <w:t>62086-1</w:t>
            </w:r>
          </w:p>
        </w:tc>
        <w:tc>
          <w:tcPr>
            <w:tcW w:w="3712" w:type="dxa"/>
            <w:tcBorders>
              <w:top w:val="single" w:sz="6" w:space="0" w:color="auto"/>
              <w:left w:val="single" w:sz="6" w:space="0" w:color="auto"/>
              <w:bottom w:val="single" w:sz="6" w:space="0" w:color="auto"/>
              <w:right w:val="single" w:sz="6" w:space="0" w:color="auto"/>
            </w:tcBorders>
            <w:hideMark/>
          </w:tcPr>
          <w:p w14:paraId="76517310" w14:textId="77777777" w:rsidR="00B8132A" w:rsidRDefault="00B8132A" w:rsidP="006614BF">
            <w:pPr>
              <w:pStyle w:val="TABLE-col-heading"/>
              <w:keepNext w:val="0"/>
              <w:rPr>
                <w:b w:val="0"/>
                <w:kern w:val="2"/>
              </w:rPr>
            </w:pPr>
            <w:r>
              <w:rPr>
                <w:b w:val="0"/>
                <w:kern w:val="2"/>
              </w:rPr>
              <w:t xml:space="preserve">Electrical apparatus for explosive gas atmospheres – </w:t>
            </w:r>
            <w:r>
              <w:rPr>
                <w:b w:val="0"/>
                <w:kern w:val="2"/>
              </w:rPr>
              <w:br/>
              <w:t>Electrical resistance trace heating – Part 1: General and testing requirements</w:t>
            </w:r>
          </w:p>
        </w:tc>
        <w:tc>
          <w:tcPr>
            <w:tcW w:w="1140" w:type="dxa"/>
            <w:tcBorders>
              <w:top w:val="single" w:sz="6" w:space="0" w:color="auto"/>
              <w:left w:val="single" w:sz="6" w:space="0" w:color="auto"/>
              <w:bottom w:val="single" w:sz="6" w:space="0" w:color="auto"/>
              <w:right w:val="single" w:sz="6" w:space="0" w:color="auto"/>
            </w:tcBorders>
            <w:hideMark/>
          </w:tcPr>
          <w:p w14:paraId="2DB82586"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0C845123"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4B295BD2" w14:textId="77777777" w:rsidR="00B8132A" w:rsidRDefault="00B8132A" w:rsidP="006614BF">
            <w:pPr>
              <w:pStyle w:val="TABLE-col-heading"/>
              <w:keepNext w:val="0"/>
              <w:rPr>
                <w:b w:val="0"/>
                <w:kern w:val="2"/>
              </w:rPr>
            </w:pPr>
            <w:r>
              <w:rPr>
                <w:b w:val="0"/>
                <w:kern w:val="2"/>
              </w:rPr>
              <w:t>0</w:t>
            </w:r>
          </w:p>
        </w:tc>
      </w:tr>
      <w:tr w:rsidR="00B8132A" w14:paraId="60B66CB5"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7CC5DA43" w14:textId="77777777" w:rsidR="00B8132A" w:rsidRDefault="00B8132A" w:rsidP="006614BF">
            <w:pPr>
              <w:pStyle w:val="TABLE-col-heading"/>
              <w:keepNext w:val="0"/>
              <w:rPr>
                <w:b w:val="0"/>
                <w:kern w:val="2"/>
              </w:rPr>
            </w:pPr>
            <w:r>
              <w:rPr>
                <w:b w:val="0"/>
                <w:kern w:val="2"/>
              </w:rPr>
              <w:t>IEC 60079-33</w:t>
            </w:r>
          </w:p>
          <w:p w14:paraId="4D53466F" w14:textId="77777777" w:rsidR="00B8132A" w:rsidRDefault="00B8132A" w:rsidP="006614BF">
            <w:pPr>
              <w:pStyle w:val="TABLE-col-heading"/>
              <w:keepNext w:val="0"/>
              <w:rPr>
                <w:b w:val="0"/>
                <w:kern w:val="2"/>
              </w:rPr>
            </w:pPr>
            <w:r>
              <w:rPr>
                <w:b w:val="0"/>
                <w:kern w:val="2"/>
              </w:rPr>
              <w:t>Edition 1.0</w:t>
            </w:r>
          </w:p>
        </w:tc>
        <w:tc>
          <w:tcPr>
            <w:tcW w:w="3712" w:type="dxa"/>
            <w:tcBorders>
              <w:top w:val="single" w:sz="6" w:space="0" w:color="auto"/>
              <w:left w:val="single" w:sz="6" w:space="0" w:color="auto"/>
              <w:bottom w:val="single" w:sz="6" w:space="0" w:color="auto"/>
              <w:right w:val="single" w:sz="6" w:space="0" w:color="auto"/>
            </w:tcBorders>
            <w:hideMark/>
          </w:tcPr>
          <w:p w14:paraId="0EC1E12D" w14:textId="77777777" w:rsidR="00B8132A" w:rsidRDefault="00B8132A" w:rsidP="006614BF">
            <w:pPr>
              <w:pStyle w:val="TABLE-col-heading"/>
              <w:keepNext w:val="0"/>
              <w:rPr>
                <w:b w:val="0"/>
                <w:kern w:val="2"/>
              </w:rPr>
            </w:pPr>
            <w:r>
              <w:rPr>
                <w:b w:val="0"/>
                <w:kern w:val="2"/>
              </w:rPr>
              <w:t>Explosive atmospheres – Part 33: Equipment protection by special protection “s”</w:t>
            </w:r>
          </w:p>
        </w:tc>
        <w:tc>
          <w:tcPr>
            <w:tcW w:w="1140" w:type="dxa"/>
            <w:tcBorders>
              <w:top w:val="single" w:sz="6" w:space="0" w:color="auto"/>
              <w:left w:val="single" w:sz="6" w:space="0" w:color="auto"/>
              <w:bottom w:val="single" w:sz="6" w:space="0" w:color="auto"/>
              <w:right w:val="single" w:sz="6" w:space="0" w:color="auto"/>
            </w:tcBorders>
            <w:hideMark/>
          </w:tcPr>
          <w:p w14:paraId="3EE82E73" w14:textId="77777777" w:rsidR="00B8132A" w:rsidRDefault="00B8132A" w:rsidP="006614BF">
            <w:pPr>
              <w:pStyle w:val="TABLE-col-heading"/>
              <w:keepNext w:val="0"/>
              <w:rPr>
                <w:b w:val="0"/>
                <w:kern w:val="2"/>
              </w:rPr>
            </w:pPr>
            <w:r>
              <w:rPr>
                <w:b w:val="0"/>
                <w:kern w:val="2"/>
              </w:rPr>
              <w:t>0</w:t>
            </w:r>
          </w:p>
        </w:tc>
        <w:tc>
          <w:tcPr>
            <w:tcW w:w="992" w:type="dxa"/>
            <w:tcBorders>
              <w:top w:val="single" w:sz="6" w:space="0" w:color="auto"/>
              <w:left w:val="single" w:sz="6" w:space="0" w:color="auto"/>
              <w:bottom w:val="single" w:sz="6" w:space="0" w:color="auto"/>
              <w:right w:val="single" w:sz="6" w:space="0" w:color="auto"/>
            </w:tcBorders>
            <w:hideMark/>
          </w:tcPr>
          <w:p w14:paraId="6C4AC6F8" w14:textId="77777777" w:rsidR="00B8132A" w:rsidRDefault="00B8132A" w:rsidP="006614BF">
            <w:pPr>
              <w:pStyle w:val="TABLE-col-heading"/>
              <w:keepNext w:val="0"/>
              <w:rPr>
                <w:b w:val="0"/>
                <w:kern w:val="2"/>
              </w:rPr>
            </w:pPr>
            <w:r>
              <w:rPr>
                <w:b w:val="0"/>
                <w:kern w:val="2"/>
              </w:rPr>
              <w:t>0</w:t>
            </w:r>
          </w:p>
        </w:tc>
        <w:tc>
          <w:tcPr>
            <w:tcW w:w="1701" w:type="dxa"/>
            <w:tcBorders>
              <w:top w:val="single" w:sz="6" w:space="0" w:color="auto"/>
              <w:left w:val="single" w:sz="6" w:space="0" w:color="auto"/>
              <w:bottom w:val="single" w:sz="6" w:space="0" w:color="auto"/>
              <w:right w:val="single" w:sz="4" w:space="0" w:color="auto"/>
            </w:tcBorders>
            <w:hideMark/>
          </w:tcPr>
          <w:p w14:paraId="0BC00618" w14:textId="77777777" w:rsidR="00B8132A" w:rsidRDefault="00B8132A" w:rsidP="006614BF">
            <w:pPr>
              <w:pStyle w:val="TABLE-col-heading"/>
              <w:keepNext w:val="0"/>
              <w:rPr>
                <w:b w:val="0"/>
                <w:kern w:val="2"/>
              </w:rPr>
            </w:pPr>
            <w:r>
              <w:rPr>
                <w:b w:val="0"/>
                <w:kern w:val="2"/>
              </w:rPr>
              <w:t>0</w:t>
            </w:r>
          </w:p>
        </w:tc>
      </w:tr>
      <w:tr w:rsidR="00B8132A" w14:paraId="6C980B59" w14:textId="77777777" w:rsidTr="00B8132A">
        <w:trPr>
          <w:cantSplit/>
        </w:trPr>
        <w:tc>
          <w:tcPr>
            <w:tcW w:w="1701" w:type="dxa"/>
            <w:tcBorders>
              <w:top w:val="single" w:sz="6" w:space="0" w:color="auto"/>
              <w:left w:val="single" w:sz="4" w:space="0" w:color="auto"/>
              <w:bottom w:val="single" w:sz="6" w:space="0" w:color="auto"/>
              <w:right w:val="single" w:sz="6" w:space="0" w:color="auto"/>
            </w:tcBorders>
            <w:hideMark/>
          </w:tcPr>
          <w:p w14:paraId="5175391D" w14:textId="77777777" w:rsidR="00B8132A" w:rsidRDefault="00B8132A" w:rsidP="006614BF">
            <w:pPr>
              <w:pStyle w:val="TABLE-col-heading"/>
              <w:keepNext w:val="0"/>
              <w:rPr>
                <w:b w:val="0"/>
                <w:kern w:val="2"/>
              </w:rPr>
            </w:pPr>
            <w:r>
              <w:rPr>
                <w:b w:val="0"/>
                <w:kern w:val="2"/>
              </w:rPr>
              <w:t>IS0 80079-36</w:t>
            </w:r>
          </w:p>
          <w:p w14:paraId="191CF3D1" w14:textId="77777777" w:rsidR="00B8132A" w:rsidRDefault="00B8132A" w:rsidP="006614BF">
            <w:pPr>
              <w:pStyle w:val="TABLE-col-heading"/>
              <w:keepNext w:val="0"/>
              <w:rPr>
                <w:b w:val="0"/>
                <w:kern w:val="2"/>
              </w:rPr>
            </w:pPr>
            <w:r>
              <w:rPr>
                <w:b w:val="0"/>
                <w:kern w:val="2"/>
              </w:rPr>
              <w:t>Edition 1.0</w:t>
            </w:r>
          </w:p>
        </w:tc>
        <w:tc>
          <w:tcPr>
            <w:tcW w:w="3712" w:type="dxa"/>
            <w:tcBorders>
              <w:top w:val="single" w:sz="6" w:space="0" w:color="auto"/>
              <w:left w:val="single" w:sz="6" w:space="0" w:color="auto"/>
              <w:bottom w:val="single" w:sz="6" w:space="0" w:color="auto"/>
              <w:right w:val="single" w:sz="6" w:space="0" w:color="auto"/>
            </w:tcBorders>
            <w:hideMark/>
          </w:tcPr>
          <w:p w14:paraId="06C24A15" w14:textId="77777777" w:rsidR="00B8132A" w:rsidRDefault="00B8132A" w:rsidP="006614BF">
            <w:pPr>
              <w:pStyle w:val="TABLE-col-heading"/>
              <w:keepNext w:val="0"/>
              <w:rPr>
                <w:b w:val="0"/>
                <w:kern w:val="2"/>
              </w:rPr>
            </w:pPr>
            <w:r>
              <w:rPr>
                <w:b w:val="0"/>
                <w:kern w:val="2"/>
              </w:rPr>
              <w:t>Explosive atmospheres - Part 36: Non-electrical equipment for explosive atmospheres – Basic method and requirements</w:t>
            </w:r>
          </w:p>
        </w:tc>
        <w:tc>
          <w:tcPr>
            <w:tcW w:w="1140" w:type="dxa"/>
            <w:tcBorders>
              <w:top w:val="single" w:sz="6" w:space="0" w:color="auto"/>
              <w:left w:val="single" w:sz="6" w:space="0" w:color="auto"/>
              <w:bottom w:val="single" w:sz="6" w:space="0" w:color="auto"/>
              <w:right w:val="single" w:sz="6" w:space="0" w:color="auto"/>
            </w:tcBorders>
            <w:hideMark/>
          </w:tcPr>
          <w:p w14:paraId="66A0C119" w14:textId="77777777" w:rsidR="00B8132A" w:rsidRDefault="00B8132A" w:rsidP="006614BF">
            <w:pPr>
              <w:pStyle w:val="TABLE-col-heading"/>
              <w:keepNext w:val="0"/>
              <w:rPr>
                <w:b w:val="0"/>
                <w:kern w:val="2"/>
                <w:lang w:val="en-US"/>
              </w:rPr>
            </w:pPr>
            <w:r>
              <w:rPr>
                <w:b w:val="0"/>
                <w:kern w:val="2"/>
                <w:lang w:val="en-US"/>
              </w:rPr>
              <w:t>0</w:t>
            </w:r>
          </w:p>
        </w:tc>
        <w:tc>
          <w:tcPr>
            <w:tcW w:w="992" w:type="dxa"/>
            <w:tcBorders>
              <w:top w:val="single" w:sz="6" w:space="0" w:color="auto"/>
              <w:left w:val="single" w:sz="6" w:space="0" w:color="auto"/>
              <w:bottom w:val="single" w:sz="6" w:space="0" w:color="auto"/>
              <w:right w:val="single" w:sz="6" w:space="0" w:color="auto"/>
            </w:tcBorders>
            <w:hideMark/>
          </w:tcPr>
          <w:p w14:paraId="401CC222" w14:textId="77777777" w:rsidR="00B8132A" w:rsidRDefault="00B8132A" w:rsidP="006614BF">
            <w:pPr>
              <w:pStyle w:val="TABLE-col-heading"/>
              <w:keepNext w:val="0"/>
              <w:rPr>
                <w:b w:val="0"/>
                <w:kern w:val="2"/>
                <w:lang w:val="en-US"/>
              </w:rPr>
            </w:pPr>
            <w:r>
              <w:rPr>
                <w:b w:val="0"/>
                <w:kern w:val="2"/>
                <w:lang w:val="en-US"/>
              </w:rPr>
              <w:t>0</w:t>
            </w:r>
          </w:p>
        </w:tc>
        <w:tc>
          <w:tcPr>
            <w:tcW w:w="1701" w:type="dxa"/>
            <w:tcBorders>
              <w:top w:val="single" w:sz="6" w:space="0" w:color="auto"/>
              <w:left w:val="single" w:sz="6" w:space="0" w:color="auto"/>
              <w:bottom w:val="single" w:sz="6" w:space="0" w:color="auto"/>
              <w:right w:val="single" w:sz="4" w:space="0" w:color="auto"/>
            </w:tcBorders>
            <w:hideMark/>
          </w:tcPr>
          <w:p w14:paraId="2A507B54" w14:textId="77777777" w:rsidR="00B8132A" w:rsidRDefault="00B8132A" w:rsidP="006614BF">
            <w:pPr>
              <w:pStyle w:val="TABLE-col-heading"/>
              <w:keepNext w:val="0"/>
              <w:rPr>
                <w:b w:val="0"/>
                <w:kern w:val="2"/>
              </w:rPr>
            </w:pPr>
            <w:r>
              <w:rPr>
                <w:b w:val="0"/>
                <w:kern w:val="2"/>
              </w:rPr>
              <w:t>0</w:t>
            </w:r>
          </w:p>
        </w:tc>
      </w:tr>
      <w:tr w:rsidR="00B8132A" w14:paraId="61EB2733" w14:textId="77777777" w:rsidTr="00B8132A">
        <w:trPr>
          <w:cantSplit/>
        </w:trPr>
        <w:tc>
          <w:tcPr>
            <w:tcW w:w="1701" w:type="dxa"/>
            <w:tcBorders>
              <w:top w:val="single" w:sz="6" w:space="0" w:color="auto"/>
              <w:left w:val="single" w:sz="4" w:space="0" w:color="auto"/>
              <w:bottom w:val="single" w:sz="4" w:space="0" w:color="auto"/>
              <w:right w:val="single" w:sz="6" w:space="0" w:color="auto"/>
            </w:tcBorders>
            <w:hideMark/>
          </w:tcPr>
          <w:p w14:paraId="1FF83A43" w14:textId="77777777" w:rsidR="00B8132A" w:rsidRDefault="00B8132A" w:rsidP="006614BF">
            <w:pPr>
              <w:pStyle w:val="TABLE-col-heading"/>
              <w:keepNext w:val="0"/>
              <w:rPr>
                <w:b w:val="0"/>
                <w:kern w:val="2"/>
              </w:rPr>
            </w:pPr>
            <w:r>
              <w:rPr>
                <w:b w:val="0"/>
                <w:kern w:val="2"/>
              </w:rPr>
              <w:t>ISO 80079-37</w:t>
            </w:r>
          </w:p>
          <w:p w14:paraId="10DFE998" w14:textId="77777777" w:rsidR="00B8132A" w:rsidRDefault="00B8132A" w:rsidP="006614BF">
            <w:pPr>
              <w:pStyle w:val="TABLE-col-heading"/>
              <w:keepNext w:val="0"/>
              <w:rPr>
                <w:b w:val="0"/>
                <w:kern w:val="2"/>
              </w:rPr>
            </w:pPr>
            <w:r>
              <w:rPr>
                <w:b w:val="0"/>
                <w:kern w:val="2"/>
              </w:rPr>
              <w:t>Edition 1.0</w:t>
            </w:r>
          </w:p>
        </w:tc>
        <w:tc>
          <w:tcPr>
            <w:tcW w:w="3712" w:type="dxa"/>
            <w:tcBorders>
              <w:top w:val="single" w:sz="6" w:space="0" w:color="auto"/>
              <w:left w:val="single" w:sz="6" w:space="0" w:color="auto"/>
              <w:bottom w:val="single" w:sz="4" w:space="0" w:color="auto"/>
              <w:right w:val="single" w:sz="6" w:space="0" w:color="auto"/>
            </w:tcBorders>
            <w:hideMark/>
          </w:tcPr>
          <w:p w14:paraId="79112A1B" w14:textId="0C06413B" w:rsidR="00B8132A" w:rsidRDefault="00B8132A" w:rsidP="006614BF">
            <w:pPr>
              <w:pStyle w:val="TABLE-col-heading"/>
              <w:keepNext w:val="0"/>
              <w:rPr>
                <w:b w:val="0"/>
                <w:kern w:val="2"/>
              </w:rPr>
            </w:pPr>
            <w:r>
              <w:rPr>
                <w:b w:val="0"/>
                <w:kern w:val="2"/>
              </w:rPr>
              <w:t xml:space="preserve">Explosive atmospheres - Part 37: Non-electrical equipment for explosive atmospheres – </w:t>
            </w:r>
            <w:r w:rsidR="00662D8A">
              <w:rPr>
                <w:b w:val="0"/>
                <w:kern w:val="2"/>
              </w:rPr>
              <w:t>Nonelectrical</w:t>
            </w:r>
            <w:r>
              <w:rPr>
                <w:b w:val="0"/>
                <w:kern w:val="2"/>
              </w:rPr>
              <w:t xml:space="preserve"> type of protection constructional safety ”c” control of ignition source ”b”, liquid immersion ”k”</w:t>
            </w:r>
          </w:p>
        </w:tc>
        <w:tc>
          <w:tcPr>
            <w:tcW w:w="1140" w:type="dxa"/>
            <w:tcBorders>
              <w:top w:val="single" w:sz="6" w:space="0" w:color="auto"/>
              <w:left w:val="single" w:sz="6" w:space="0" w:color="auto"/>
              <w:bottom w:val="single" w:sz="4" w:space="0" w:color="auto"/>
              <w:right w:val="single" w:sz="6" w:space="0" w:color="auto"/>
            </w:tcBorders>
            <w:hideMark/>
          </w:tcPr>
          <w:p w14:paraId="22894F5D" w14:textId="77777777" w:rsidR="00B8132A" w:rsidRDefault="00B8132A" w:rsidP="006614BF">
            <w:pPr>
              <w:pStyle w:val="TABLE-col-heading"/>
              <w:keepNext w:val="0"/>
              <w:rPr>
                <w:b w:val="0"/>
                <w:kern w:val="2"/>
                <w:lang w:val="en-US"/>
              </w:rPr>
            </w:pPr>
            <w:r>
              <w:rPr>
                <w:b w:val="0"/>
                <w:kern w:val="2"/>
                <w:lang w:val="en-US"/>
              </w:rPr>
              <w:t>0</w:t>
            </w:r>
          </w:p>
        </w:tc>
        <w:tc>
          <w:tcPr>
            <w:tcW w:w="992" w:type="dxa"/>
            <w:tcBorders>
              <w:top w:val="single" w:sz="6" w:space="0" w:color="auto"/>
              <w:left w:val="single" w:sz="6" w:space="0" w:color="auto"/>
              <w:bottom w:val="single" w:sz="4" w:space="0" w:color="auto"/>
              <w:right w:val="single" w:sz="6" w:space="0" w:color="auto"/>
            </w:tcBorders>
            <w:hideMark/>
          </w:tcPr>
          <w:p w14:paraId="08B65883" w14:textId="77777777" w:rsidR="00B8132A" w:rsidRDefault="00B8132A" w:rsidP="006614BF">
            <w:pPr>
              <w:pStyle w:val="TABLE-col-heading"/>
              <w:keepNext w:val="0"/>
              <w:rPr>
                <w:b w:val="0"/>
                <w:kern w:val="2"/>
                <w:lang w:val="en-US"/>
              </w:rPr>
            </w:pPr>
            <w:r>
              <w:rPr>
                <w:b w:val="0"/>
                <w:kern w:val="2"/>
                <w:lang w:val="en-US"/>
              </w:rPr>
              <w:t>0</w:t>
            </w:r>
          </w:p>
        </w:tc>
        <w:tc>
          <w:tcPr>
            <w:tcW w:w="1701" w:type="dxa"/>
            <w:tcBorders>
              <w:top w:val="single" w:sz="6" w:space="0" w:color="auto"/>
              <w:left w:val="single" w:sz="6" w:space="0" w:color="auto"/>
              <w:bottom w:val="single" w:sz="4" w:space="0" w:color="auto"/>
              <w:right w:val="single" w:sz="4" w:space="0" w:color="auto"/>
            </w:tcBorders>
            <w:hideMark/>
          </w:tcPr>
          <w:p w14:paraId="566E5622" w14:textId="77777777" w:rsidR="00B8132A" w:rsidRDefault="00B8132A" w:rsidP="006614BF">
            <w:pPr>
              <w:pStyle w:val="TABLE-col-heading"/>
              <w:keepNext w:val="0"/>
              <w:rPr>
                <w:b w:val="0"/>
                <w:kern w:val="2"/>
              </w:rPr>
            </w:pPr>
            <w:r>
              <w:rPr>
                <w:b w:val="0"/>
                <w:kern w:val="2"/>
              </w:rPr>
              <w:t>0</w:t>
            </w:r>
          </w:p>
        </w:tc>
      </w:tr>
    </w:tbl>
    <w:p w14:paraId="3E0CCE30" w14:textId="77777777" w:rsidR="000F1891" w:rsidRPr="00BD6E18" w:rsidRDefault="009B2E90" w:rsidP="009B2E90">
      <w:pPr>
        <w:pStyle w:val="NOTE"/>
        <w:rPr>
          <w:bCs/>
        </w:rPr>
      </w:pPr>
      <w:r w:rsidRPr="00BD6E18">
        <w:rPr>
          <w:bCs/>
        </w:rPr>
        <w:t>NOTE</w:t>
      </w:r>
      <w:r w:rsidR="001570BA" w:rsidRPr="00BD6E18">
        <w:rPr>
          <w:bCs/>
        </w:rPr>
        <w:tab/>
      </w:r>
      <w:r w:rsidRPr="00BD6E18">
        <w:rPr>
          <w:bCs/>
        </w:rPr>
        <w:t xml:space="preserve">Above include </w:t>
      </w:r>
      <w:r w:rsidR="00236B8B" w:rsidRPr="00BD6E18">
        <w:rPr>
          <w:bCs/>
        </w:rPr>
        <w:t>certificates</w:t>
      </w:r>
      <w:r w:rsidR="00E06D87" w:rsidRPr="00BD6E18">
        <w:rPr>
          <w:bCs/>
        </w:rPr>
        <w:t xml:space="preserve"> </w:t>
      </w:r>
      <w:r w:rsidRPr="00BD6E18">
        <w:rPr>
          <w:bCs/>
        </w:rPr>
        <w:t>to IEC 60079-0</w:t>
      </w:r>
      <w:r w:rsidR="00E26F3E" w:rsidRPr="00BD6E18">
        <w:rPr>
          <w:bCs/>
        </w:rPr>
        <w:t xml:space="preserve"> unless otherwise shown</w:t>
      </w:r>
    </w:p>
    <w:p w14:paraId="3E0CCE31" w14:textId="77777777" w:rsidR="000F1891" w:rsidRPr="00BD6E18" w:rsidRDefault="009B2E90" w:rsidP="002E5FFB">
      <w:pPr>
        <w:pStyle w:val="Heading2"/>
      </w:pPr>
      <w:bookmarkStart w:id="111" w:name="_Toc77343660"/>
      <w:r w:rsidRPr="00BD6E18">
        <w:t>National accreditation</w:t>
      </w:r>
      <w:bookmarkEnd w:id="111"/>
    </w:p>
    <w:p w14:paraId="3E0CCE34" w14:textId="787F9C0B" w:rsidR="00382E4B" w:rsidRPr="00BD6E18" w:rsidRDefault="003130A0" w:rsidP="00611096">
      <w:pPr>
        <w:pStyle w:val="PARAGRAPH"/>
      </w:pPr>
      <w:r w:rsidRPr="007D46E7">
        <w:t xml:space="preserve">CQM is authorized by Certification and Accreditation Administration of the People’s Republic of China (CNCA) as Certification Body. </w:t>
      </w:r>
      <w:r w:rsidR="003229FA" w:rsidRPr="00BD6E18">
        <w:t xml:space="preserve">The national accreditation certification for ISO/IEC 17065 is shown in </w:t>
      </w:r>
      <w:r w:rsidR="009463D4" w:rsidRPr="003360C1">
        <w:fldChar w:fldCharType="begin"/>
      </w:r>
      <w:r w:rsidR="003229FA" w:rsidRPr="00BD6E18">
        <w:instrText xml:space="preserve"> REF _Ref40100719 \r \h </w:instrText>
      </w:r>
      <w:r w:rsidR="009463D4" w:rsidRPr="003360C1">
        <w:fldChar w:fldCharType="separate"/>
      </w:r>
      <w:r w:rsidR="00EF6C68">
        <w:rPr>
          <w:cs/>
        </w:rPr>
        <w:t>‎</w:t>
      </w:r>
      <w:r w:rsidR="00EF6C68">
        <w:t>Annex C</w:t>
      </w:r>
      <w:r w:rsidR="009463D4" w:rsidRPr="003360C1">
        <w:fldChar w:fldCharType="end"/>
      </w:r>
      <w:r w:rsidR="003229FA" w:rsidRPr="00BD6E18">
        <w:t>.</w:t>
      </w:r>
      <w:r w:rsidR="009632CE">
        <w:t xml:space="preserve">  </w:t>
      </w:r>
      <w:r w:rsidR="00450612">
        <w:t xml:space="preserve">CNAS did an audit of surveillance related to </w:t>
      </w:r>
      <w:r w:rsidR="00E57EAB">
        <w:t xml:space="preserve">their </w:t>
      </w:r>
      <w:r w:rsidR="00331650">
        <w:t xml:space="preserve">voluntary </w:t>
      </w:r>
      <w:proofErr w:type="spellStart"/>
      <w:r w:rsidR="00331650">
        <w:t>CQMEx</w:t>
      </w:r>
      <w:proofErr w:type="spellEnd"/>
      <w:r w:rsidR="00331650">
        <w:t xml:space="preserve"> mark </w:t>
      </w:r>
      <w:r w:rsidR="00581BD7">
        <w:t>at a manufacturer of non-Ex</w:t>
      </w:r>
      <w:r w:rsidR="00331650">
        <w:t xml:space="preserve"> </w:t>
      </w:r>
      <w:r w:rsidR="00943DC0">
        <w:t>control panel and junction box</w:t>
      </w:r>
      <w:r w:rsidR="002267A2">
        <w:t xml:space="preserve"> in 2019</w:t>
      </w:r>
      <w:r w:rsidR="00943DC0">
        <w:t>.</w:t>
      </w:r>
      <w:r w:rsidR="00581BD7">
        <w:t xml:space="preserve">  No surveillance </w:t>
      </w:r>
      <w:r w:rsidR="003F45BC">
        <w:t xml:space="preserve">of a </w:t>
      </w:r>
      <w:r w:rsidR="00611096">
        <w:t>m</w:t>
      </w:r>
      <w:r w:rsidR="003F45BC">
        <w:t xml:space="preserve">anufacturer </w:t>
      </w:r>
      <w:r w:rsidR="00581BD7">
        <w:t>was performed in 2020 due to the pandemic.</w:t>
      </w:r>
    </w:p>
    <w:p w14:paraId="3E0CCE35" w14:textId="77777777" w:rsidR="000F1891" w:rsidRPr="00BD6E18" w:rsidRDefault="009B2E90" w:rsidP="002E5FFB">
      <w:pPr>
        <w:pStyle w:val="Heading2"/>
      </w:pPr>
      <w:bookmarkStart w:id="112" w:name="_Toc77343661"/>
      <w:r w:rsidRPr="00BD6E18">
        <w:lastRenderedPageBreak/>
        <w:t xml:space="preserve">Assessment of manufacturers and issue of </w:t>
      </w:r>
      <w:r w:rsidR="000F1891" w:rsidRPr="00BD6E18">
        <w:t>QAR</w:t>
      </w:r>
      <w:r w:rsidRPr="00BD6E18">
        <w:t>s</w:t>
      </w:r>
      <w:bookmarkEnd w:id="112"/>
    </w:p>
    <w:p w14:paraId="3E0CCE36" w14:textId="75798D84" w:rsidR="002501D2" w:rsidRPr="007D46E7" w:rsidRDefault="009377E4" w:rsidP="002501D2">
      <w:pPr>
        <w:pStyle w:val="PARAGRAPH"/>
      </w:pPr>
      <w:r w:rsidRPr="006C67DC">
        <w:t xml:space="preserve">The Ex product certification procedure (CQM13-3800-01-2015) and </w:t>
      </w:r>
      <w:r w:rsidR="003130A0" w:rsidRPr="006C67DC">
        <w:t>Working instruction for factory auditing</w:t>
      </w:r>
      <w:r w:rsidR="0011154B" w:rsidRPr="006C67DC">
        <w:t xml:space="preserve"> </w:t>
      </w:r>
      <w:r w:rsidR="003130A0" w:rsidRPr="006C67DC">
        <w:t xml:space="preserve">(P663Ex) provides guidance for manufacturer’s assessment and issuing of QAR. </w:t>
      </w:r>
      <w:r w:rsidRPr="006C67DC">
        <w:t xml:space="preserve">The implementation rule for product certification during </w:t>
      </w:r>
      <w:r w:rsidR="002D3A09" w:rsidRPr="006C67DC">
        <w:t>pan</w:t>
      </w:r>
      <w:r w:rsidRPr="006C67DC">
        <w:t xml:space="preserve">demic dated </w:t>
      </w:r>
      <w:r w:rsidR="005E2BEB" w:rsidRPr="006C67DC">
        <w:t>April</w:t>
      </w:r>
      <w:r w:rsidRPr="006C67DC">
        <w:t xml:space="preserve"> 2020 includes the requirements of OD060. </w:t>
      </w:r>
      <w:r w:rsidR="003130A0" w:rsidRPr="006C67DC">
        <w:t xml:space="preserve">The procedure was reviewed and found to meet the requirements of the </w:t>
      </w:r>
      <w:proofErr w:type="spellStart"/>
      <w:r w:rsidR="003130A0" w:rsidRPr="006C67DC">
        <w:t>IECEx</w:t>
      </w:r>
      <w:proofErr w:type="spellEnd"/>
      <w:r w:rsidR="003130A0" w:rsidRPr="006C67DC">
        <w:t>.</w:t>
      </w:r>
    </w:p>
    <w:p w14:paraId="3E0CCE38" w14:textId="77777777" w:rsidR="000F1891" w:rsidRPr="00BD6E18" w:rsidRDefault="00E06D87" w:rsidP="002E5FFB">
      <w:pPr>
        <w:pStyle w:val="Heading2"/>
      </w:pPr>
      <w:bookmarkStart w:id="113" w:name="_Toc77343662"/>
      <w:r w:rsidRPr="00BD6E18">
        <w:t>Comments</w:t>
      </w:r>
      <w:r w:rsidR="00F36EE3" w:rsidRPr="00BD6E18">
        <w:t xml:space="preserve"> (i</w:t>
      </w:r>
      <w:r w:rsidR="000F1891" w:rsidRPr="00BD6E18">
        <w:t>ncluding issues found during assessment)</w:t>
      </w:r>
      <w:bookmarkEnd w:id="113"/>
    </w:p>
    <w:p w14:paraId="75E25089" w14:textId="2D26B919" w:rsidR="00B124F3" w:rsidRDefault="00B124F3" w:rsidP="00B124F3">
      <w:pPr>
        <w:pStyle w:val="PARAGRAPH"/>
      </w:pPr>
      <w:r>
        <w:t>CQM</w:t>
      </w:r>
      <w:r w:rsidRPr="000278B7">
        <w:t xml:space="preserve"> has the necessary staff, </w:t>
      </w:r>
      <w:r>
        <w:t>competency and resources</w:t>
      </w:r>
      <w:r w:rsidRPr="000278B7">
        <w:t xml:space="preserve"> for their scope.  There were some issues related to the following topics:</w:t>
      </w:r>
    </w:p>
    <w:p w14:paraId="4197B259" w14:textId="6A563F22" w:rsidR="00830890" w:rsidRDefault="009205F5" w:rsidP="00AC6348">
      <w:pPr>
        <w:pStyle w:val="PARAGRAPH"/>
        <w:numPr>
          <w:ilvl w:val="0"/>
          <w:numId w:val="23"/>
        </w:numPr>
      </w:pPr>
      <w:r>
        <w:t xml:space="preserve">Evidence of </w:t>
      </w:r>
      <w:r w:rsidR="009B690E">
        <w:t xml:space="preserve">principal information on </w:t>
      </w:r>
      <w:r w:rsidR="001B6BE1">
        <w:t xml:space="preserve">manufacturer’s drawings and </w:t>
      </w:r>
      <w:r>
        <w:t>documentation</w:t>
      </w:r>
      <w:r w:rsidR="009B690E">
        <w:t xml:space="preserve"> not provided in English as required by </w:t>
      </w:r>
      <w:proofErr w:type="spellStart"/>
      <w:r w:rsidR="009B690E">
        <w:t>IECEx</w:t>
      </w:r>
      <w:proofErr w:type="spellEnd"/>
      <w:r w:rsidR="009B690E">
        <w:t xml:space="preserve"> OD 017</w:t>
      </w:r>
      <w:r w:rsidR="00C84EF9">
        <w:t xml:space="preserve">, Drawing and documentation Guidance for IEC Ex Certification – for use by Manufacturers and </w:t>
      </w:r>
      <w:proofErr w:type="spellStart"/>
      <w:r w:rsidR="00C84EF9">
        <w:t>ExTLs</w:t>
      </w:r>
      <w:proofErr w:type="spellEnd"/>
      <w:r w:rsidR="00F636D9">
        <w:t>;</w:t>
      </w:r>
    </w:p>
    <w:p w14:paraId="75C77AF1" w14:textId="40B7C7A6" w:rsidR="00AC6348" w:rsidRPr="00BF4ABD" w:rsidRDefault="00AC6348" w:rsidP="00AC6348">
      <w:pPr>
        <w:pStyle w:val="PARAGRAPH"/>
        <w:numPr>
          <w:ilvl w:val="0"/>
          <w:numId w:val="23"/>
        </w:numPr>
      </w:pPr>
      <w:r>
        <w:t xml:space="preserve">Missing implementation of </w:t>
      </w:r>
      <w:proofErr w:type="spellStart"/>
      <w:r w:rsidR="000A26F8" w:rsidRPr="00A7286E">
        <w:rPr>
          <w:lang w:val="en-US"/>
        </w:rPr>
        <w:t>ExTAG</w:t>
      </w:r>
      <w:proofErr w:type="spellEnd"/>
      <w:r w:rsidR="000A26F8" w:rsidRPr="00A7286E">
        <w:rPr>
          <w:lang w:val="en-US"/>
        </w:rPr>
        <w:t xml:space="preserve"> DS 2014/001</w:t>
      </w:r>
      <w:r w:rsidR="00F636D9">
        <w:rPr>
          <w:lang w:val="en-US"/>
        </w:rPr>
        <w:t>; and</w:t>
      </w:r>
    </w:p>
    <w:p w14:paraId="61419218" w14:textId="0D4ADB05" w:rsidR="00BF4ABD" w:rsidRDefault="00BF4ABD" w:rsidP="00AC6348">
      <w:pPr>
        <w:pStyle w:val="PARAGRAPH"/>
        <w:numPr>
          <w:ilvl w:val="0"/>
          <w:numId w:val="23"/>
        </w:numPr>
      </w:pPr>
      <w:r>
        <w:rPr>
          <w:lang w:val="en-US"/>
        </w:rPr>
        <w:t>Inconsistency between</w:t>
      </w:r>
      <w:r w:rsidR="009E4F71">
        <w:rPr>
          <w:lang w:val="en-US"/>
        </w:rPr>
        <w:t xml:space="preserve"> certification and manufacturer’s documentation for </w:t>
      </w:r>
      <w:r w:rsidR="00B76CBA">
        <w:rPr>
          <w:lang w:val="en-US"/>
        </w:rPr>
        <w:t xml:space="preserve">a </w:t>
      </w:r>
      <w:r w:rsidR="009E4F71">
        <w:rPr>
          <w:lang w:val="en-US"/>
        </w:rPr>
        <w:t>specific condition.</w:t>
      </w:r>
    </w:p>
    <w:p w14:paraId="06388CA9" w14:textId="3C1B1E58" w:rsidR="00B124F3" w:rsidRDefault="00F636D9" w:rsidP="00B124F3">
      <w:pPr>
        <w:pStyle w:val="PARAGRAPH"/>
      </w:pPr>
      <w:r>
        <w:t>In addition, there were i</w:t>
      </w:r>
      <w:r w:rsidR="00B124F3">
        <w:t>nsufficient manuals/policies/procedures/work instructions for</w:t>
      </w:r>
    </w:p>
    <w:p w14:paraId="0C3702CA" w14:textId="04DE19BF" w:rsidR="00700417" w:rsidRDefault="00700417" w:rsidP="00700417">
      <w:pPr>
        <w:pStyle w:val="PARAGRAPH"/>
        <w:numPr>
          <w:ilvl w:val="0"/>
          <w:numId w:val="22"/>
        </w:numPr>
      </w:pPr>
      <w:proofErr w:type="spellStart"/>
      <w:r w:rsidRPr="001D42E9">
        <w:t>IECEx</w:t>
      </w:r>
      <w:proofErr w:type="spellEnd"/>
      <w:r w:rsidRPr="001D42E9">
        <w:t xml:space="preserve"> OD</w:t>
      </w:r>
      <w:r w:rsidR="006C06A4">
        <w:t xml:space="preserve"> </w:t>
      </w:r>
      <w:r w:rsidRPr="001D42E9">
        <w:t xml:space="preserve">250, Guidance on the Management of </w:t>
      </w:r>
      <w:proofErr w:type="spellStart"/>
      <w:r w:rsidRPr="001D42E9">
        <w:t>IECEx</w:t>
      </w:r>
      <w:proofErr w:type="spellEnd"/>
      <w:r w:rsidRPr="001D42E9">
        <w:t xml:space="preserve"> Quality Assessment Reports</w:t>
      </w:r>
      <w:r w:rsidR="007C55A0">
        <w:t xml:space="preserve"> and insufficient action for </w:t>
      </w:r>
      <w:proofErr w:type="spellStart"/>
      <w:r w:rsidR="007C55A0">
        <w:t>CoCs</w:t>
      </w:r>
      <w:proofErr w:type="spellEnd"/>
      <w:r w:rsidR="007C55A0">
        <w:t xml:space="preserve"> on list having invalid QARs</w:t>
      </w:r>
      <w:r>
        <w:t>;</w:t>
      </w:r>
    </w:p>
    <w:p w14:paraId="61073FDB" w14:textId="1EDD614B" w:rsidR="00CA24AB" w:rsidRDefault="00CA24AB" w:rsidP="00700417">
      <w:pPr>
        <w:pStyle w:val="PARAGRAPH"/>
        <w:numPr>
          <w:ilvl w:val="0"/>
          <w:numId w:val="22"/>
        </w:numPr>
      </w:pPr>
      <w:proofErr w:type="spellStart"/>
      <w:r>
        <w:t>IECEx</w:t>
      </w:r>
      <w:proofErr w:type="spellEnd"/>
      <w:r>
        <w:t xml:space="preserve"> OD</w:t>
      </w:r>
      <w:r w:rsidR="00830890">
        <w:t xml:space="preserve"> </w:t>
      </w:r>
      <w:r>
        <w:t>060</w:t>
      </w:r>
      <w:r w:rsidR="006C06A4">
        <w:t xml:space="preserve">, </w:t>
      </w:r>
      <w:proofErr w:type="spellStart"/>
      <w:r w:rsidR="006C06A4" w:rsidRPr="00BD6E18">
        <w:t>IECEx</w:t>
      </w:r>
      <w:proofErr w:type="spellEnd"/>
      <w:r w:rsidR="006C06A4" w:rsidRPr="00BD6E18">
        <w:t xml:space="preserve"> Guide for Business Continuity – Management of Extraordinary Circumstances or Events Affecting </w:t>
      </w:r>
      <w:proofErr w:type="spellStart"/>
      <w:r w:rsidR="006C06A4" w:rsidRPr="00BD6E18">
        <w:t>IECEx</w:t>
      </w:r>
      <w:proofErr w:type="spellEnd"/>
      <w:r w:rsidR="006C06A4" w:rsidRPr="00BD6E18">
        <w:t xml:space="preserve"> Certification Schemes and Activities</w:t>
      </w:r>
      <w:r w:rsidR="000300F7">
        <w:t xml:space="preserve"> and insufficient action in updating the </w:t>
      </w:r>
      <w:proofErr w:type="spellStart"/>
      <w:r w:rsidR="000300F7">
        <w:t>IECEx</w:t>
      </w:r>
      <w:proofErr w:type="spellEnd"/>
      <w:r w:rsidR="000300F7">
        <w:t xml:space="preserve"> website</w:t>
      </w:r>
      <w:r w:rsidR="00536E0A">
        <w:t>;</w:t>
      </w:r>
    </w:p>
    <w:p w14:paraId="2DEA2E9F" w14:textId="1BC30303" w:rsidR="00B31F65" w:rsidRDefault="00B31F65" w:rsidP="00700417">
      <w:pPr>
        <w:pStyle w:val="PARAGRAPH"/>
        <w:numPr>
          <w:ilvl w:val="0"/>
          <w:numId w:val="22"/>
        </w:numPr>
      </w:pPr>
      <w:proofErr w:type="spellStart"/>
      <w:r>
        <w:t>IECEx</w:t>
      </w:r>
      <w:proofErr w:type="spellEnd"/>
      <w:r>
        <w:t xml:space="preserve"> OD 209, </w:t>
      </w:r>
      <w:r w:rsidR="00961D09" w:rsidRPr="00961D09">
        <w:rPr>
          <w:rFonts w:asciiTheme="minorBidi" w:hAnsiTheme="minorBidi" w:cstheme="minorBidi"/>
          <w:color w:val="333333"/>
        </w:rPr>
        <w:t>Requirements and Guidelines for the Suspension, Cancellation and Reinstatement of Certificates of Conformity</w:t>
      </w:r>
      <w:r w:rsidR="00961D09">
        <w:rPr>
          <w:rFonts w:asciiTheme="minorBidi" w:hAnsiTheme="minorBidi" w:cstheme="minorBidi"/>
          <w:color w:val="333333"/>
        </w:rPr>
        <w:t xml:space="preserve"> and</w:t>
      </w:r>
    </w:p>
    <w:p w14:paraId="6ABB7C97" w14:textId="2DD600B9" w:rsidR="00B124F3" w:rsidRDefault="00536E0A" w:rsidP="00961D09">
      <w:pPr>
        <w:pStyle w:val="PARAGRAPH"/>
        <w:numPr>
          <w:ilvl w:val="0"/>
          <w:numId w:val="22"/>
        </w:numPr>
      </w:pPr>
      <w:r>
        <w:t xml:space="preserve">Commenting on </w:t>
      </w:r>
      <w:proofErr w:type="spellStart"/>
      <w:r>
        <w:t>ExTAG</w:t>
      </w:r>
      <w:proofErr w:type="spellEnd"/>
      <w:r>
        <w:t xml:space="preserve"> Decision Sheets</w:t>
      </w:r>
      <w:r w:rsidR="00961D09">
        <w:t>.</w:t>
      </w:r>
    </w:p>
    <w:p w14:paraId="3E0CCE3A" w14:textId="35A7A44B" w:rsidR="00F36EE3" w:rsidRPr="00BD6E18" w:rsidRDefault="00B124F3" w:rsidP="00B124F3">
      <w:pPr>
        <w:pStyle w:val="PARAGRAPH"/>
      </w:pPr>
      <w:r w:rsidRPr="00C31436">
        <w:rPr>
          <w:lang w:val="en-US"/>
        </w:rPr>
        <w:t xml:space="preserve">All issues were revised to the satisfaction of the audit team and now meet the requirements of the </w:t>
      </w:r>
      <w:proofErr w:type="spellStart"/>
      <w:r w:rsidRPr="00C31436">
        <w:rPr>
          <w:lang w:val="en-US"/>
        </w:rPr>
        <w:t>IECEx</w:t>
      </w:r>
      <w:proofErr w:type="spellEnd"/>
      <w:r w:rsidRPr="00C31436">
        <w:rPr>
          <w:lang w:val="en-US"/>
        </w:rPr>
        <w:t>.</w:t>
      </w:r>
      <w:r w:rsidR="00F36EE3" w:rsidRPr="00BD6E18">
        <w:br w:type="page"/>
      </w:r>
    </w:p>
    <w:p w14:paraId="3E0CD054" w14:textId="335277C7" w:rsidR="00496534" w:rsidRPr="00BD6E18" w:rsidRDefault="002E5FFB" w:rsidP="00AE7FC2">
      <w:pPr>
        <w:pStyle w:val="Heading1"/>
      </w:pPr>
      <w:r w:rsidRPr="00BD6E18">
        <w:lastRenderedPageBreak/>
        <w:t xml:space="preserve"> </w:t>
      </w:r>
      <w:r w:rsidR="00496534" w:rsidRPr="00BD6E18">
        <w:t xml:space="preserve"> </w:t>
      </w:r>
      <w:bookmarkStart w:id="114" w:name="_Toc77343663"/>
      <w:r w:rsidR="00496534" w:rsidRPr="00BD6E18">
        <w:t>Annexes</w:t>
      </w:r>
      <w:bookmarkEnd w:id="114"/>
    </w:p>
    <w:p w14:paraId="7A24560D" w14:textId="57C1CF49" w:rsidR="00A62A9F" w:rsidRDefault="00A62A9F" w:rsidP="009B3D3E">
      <w:pPr>
        <w:pStyle w:val="PARAGRAPH"/>
        <w:rPr>
          <w:color w:val="00B050"/>
          <w:spacing w:val="0"/>
          <w:sz w:val="18"/>
          <w:lang w:eastAsia="en-AU"/>
        </w:rPr>
        <w:sectPr w:rsidR="00A62A9F" w:rsidSect="00BD0202">
          <w:headerReference w:type="default" r:id="rId10"/>
          <w:footerReference w:type="default" r:id="rId11"/>
          <w:type w:val="continuous"/>
          <w:pgSz w:w="11906" w:h="16838"/>
          <w:pgMar w:top="624" w:right="1418" w:bottom="851" w:left="1418" w:header="720" w:footer="720" w:gutter="0"/>
          <w:cols w:space="720"/>
        </w:sectPr>
      </w:pPr>
    </w:p>
    <w:p w14:paraId="3E0CD058" w14:textId="77777777" w:rsidR="009B3D3E" w:rsidRPr="00913966" w:rsidRDefault="00946DDD" w:rsidP="00946DDD">
      <w:pPr>
        <w:pStyle w:val="ANNEXtitle"/>
        <w:rPr>
          <w:lang w:eastAsia="en-AU"/>
        </w:rPr>
      </w:pPr>
      <w:r w:rsidRPr="00913966">
        <w:rPr>
          <w:lang w:eastAsia="en-AU"/>
        </w:rPr>
        <w:lastRenderedPageBreak/>
        <w:br/>
      </w:r>
      <w:bookmarkStart w:id="115" w:name="_Ref40095823"/>
      <w:bookmarkStart w:id="116" w:name="_Toc77343664"/>
      <w:r w:rsidRPr="00913966">
        <w:rPr>
          <w:lang w:eastAsia="en-AU"/>
        </w:rPr>
        <w:t xml:space="preserve">Scope for </w:t>
      </w:r>
      <w:proofErr w:type="spellStart"/>
      <w:r w:rsidRPr="00913966">
        <w:rPr>
          <w:lang w:eastAsia="en-AU"/>
        </w:rPr>
        <w:t>IECEx</w:t>
      </w:r>
      <w:proofErr w:type="spellEnd"/>
      <w:r w:rsidRPr="00913966">
        <w:rPr>
          <w:lang w:eastAsia="en-AU"/>
        </w:rPr>
        <w:t xml:space="preserve"> Certified Equipment Scheme</w:t>
      </w:r>
      <w:bookmarkEnd w:id="115"/>
      <w:bookmarkEnd w:id="116"/>
    </w:p>
    <w:p w14:paraId="3E0CD059" w14:textId="77777777" w:rsidR="008D11C0" w:rsidRPr="00913966" w:rsidRDefault="008D11C0" w:rsidP="006F2F2C">
      <w:pPr>
        <w:pStyle w:val="ANNEX-heading1"/>
        <w:rPr>
          <w:lang w:eastAsia="en-AU"/>
        </w:rPr>
      </w:pPr>
      <w:bookmarkStart w:id="117" w:name="_Toc77343665"/>
      <w:r w:rsidRPr="00913966">
        <w:rPr>
          <w:lang w:eastAsia="en-AU"/>
        </w:rPr>
        <w:t>Current standards</w:t>
      </w:r>
      <w:bookmarkEnd w:id="117"/>
      <w:r w:rsidRPr="00913966">
        <w:rPr>
          <w:lang w:eastAsia="en-AU"/>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28"/>
        <w:gridCol w:w="4306"/>
        <w:gridCol w:w="1017"/>
        <w:gridCol w:w="1100"/>
        <w:gridCol w:w="1020"/>
        <w:gridCol w:w="1020"/>
        <w:gridCol w:w="1019"/>
        <w:gridCol w:w="1016"/>
        <w:gridCol w:w="1019"/>
        <w:gridCol w:w="1004"/>
        <w:gridCol w:w="1004"/>
      </w:tblGrid>
      <w:tr w:rsidR="005730B3" w:rsidRPr="00BD6E18" w14:paraId="3E0CD05D" w14:textId="39319F93" w:rsidTr="001C3D59">
        <w:trPr>
          <w:cantSplit/>
          <w:tblHeader/>
        </w:trPr>
        <w:tc>
          <w:tcPr>
            <w:tcW w:w="595" w:type="pct"/>
            <w:shd w:val="clear" w:color="auto" w:fill="auto"/>
            <w:noWrap/>
            <w:tcMar>
              <w:top w:w="45" w:type="dxa"/>
              <w:left w:w="90" w:type="dxa"/>
              <w:bottom w:w="45" w:type="dxa"/>
              <w:right w:w="45" w:type="dxa"/>
            </w:tcMar>
          </w:tcPr>
          <w:p w14:paraId="3E0CD05A" w14:textId="77777777" w:rsidR="005730B3" w:rsidRPr="00BD6E18" w:rsidRDefault="005730B3" w:rsidP="00A27BEE">
            <w:pPr>
              <w:pStyle w:val="TABLE-col-heading"/>
            </w:pPr>
            <w:r w:rsidRPr="00BD6E18">
              <w:t xml:space="preserve">Number </w:t>
            </w:r>
          </w:p>
        </w:tc>
        <w:tc>
          <w:tcPr>
            <w:tcW w:w="1402" w:type="pct"/>
            <w:shd w:val="clear" w:color="auto" w:fill="auto"/>
            <w:tcMar>
              <w:top w:w="45" w:type="dxa"/>
              <w:left w:w="90" w:type="dxa"/>
              <w:bottom w:w="45" w:type="dxa"/>
              <w:right w:w="45" w:type="dxa"/>
            </w:tcMar>
          </w:tcPr>
          <w:p w14:paraId="3E0CD05B" w14:textId="77777777" w:rsidR="005730B3" w:rsidRPr="00BD6E18" w:rsidRDefault="005730B3" w:rsidP="00A27BEE">
            <w:pPr>
              <w:pStyle w:val="TABLE-col-heading"/>
            </w:pPr>
            <w:r w:rsidRPr="00BD6E18">
              <w:t xml:space="preserve">Title </w:t>
            </w:r>
          </w:p>
        </w:tc>
        <w:tc>
          <w:tcPr>
            <w:tcW w:w="331" w:type="pct"/>
          </w:tcPr>
          <w:p w14:paraId="3E0CD05C" w14:textId="09D6DD20" w:rsidR="005730B3" w:rsidRPr="00BD6E18" w:rsidRDefault="005730B3" w:rsidP="00720748">
            <w:pPr>
              <w:pStyle w:val="TABLE-col-heading"/>
            </w:pPr>
            <w:r>
              <w:t>CQM</w:t>
            </w:r>
          </w:p>
        </w:tc>
        <w:tc>
          <w:tcPr>
            <w:tcW w:w="358" w:type="pct"/>
          </w:tcPr>
          <w:p w14:paraId="08095B4C" w14:textId="77BB41B5" w:rsidR="005730B3" w:rsidRPr="00BD6E18" w:rsidRDefault="005730B3" w:rsidP="00720748">
            <w:pPr>
              <w:pStyle w:val="TABLE-col-heading"/>
            </w:pPr>
            <w:r>
              <w:t>CHEM</w:t>
            </w:r>
          </w:p>
        </w:tc>
        <w:tc>
          <w:tcPr>
            <w:tcW w:w="332" w:type="pct"/>
          </w:tcPr>
          <w:p w14:paraId="4A1EB016" w14:textId="2A8847D2" w:rsidR="005730B3" w:rsidRPr="00BD6E18" w:rsidRDefault="005730B3" w:rsidP="00720748">
            <w:pPr>
              <w:pStyle w:val="TABLE-col-heading"/>
            </w:pPr>
            <w:proofErr w:type="spellStart"/>
            <w:r>
              <w:t>CMExC</w:t>
            </w:r>
            <w:proofErr w:type="spellEnd"/>
          </w:p>
        </w:tc>
        <w:tc>
          <w:tcPr>
            <w:tcW w:w="332" w:type="pct"/>
          </w:tcPr>
          <w:p w14:paraId="36C6AE9A" w14:textId="5702F235" w:rsidR="005730B3" w:rsidRDefault="005730B3" w:rsidP="00720748">
            <w:pPr>
              <w:pStyle w:val="TABLE-col-heading"/>
            </w:pPr>
            <w:r>
              <w:t>EETI</w:t>
            </w:r>
          </w:p>
        </w:tc>
        <w:tc>
          <w:tcPr>
            <w:tcW w:w="332" w:type="pct"/>
          </w:tcPr>
          <w:p w14:paraId="6655A363" w14:textId="3130B3F0" w:rsidR="005730B3" w:rsidRDefault="005730B3" w:rsidP="00720748">
            <w:pPr>
              <w:pStyle w:val="TABLE-col-heading"/>
            </w:pPr>
            <w:r>
              <w:t>NEPSI</w:t>
            </w:r>
          </w:p>
        </w:tc>
        <w:tc>
          <w:tcPr>
            <w:tcW w:w="331" w:type="pct"/>
          </w:tcPr>
          <w:p w14:paraId="1DA2D62C" w14:textId="3C358209" w:rsidR="005730B3" w:rsidRDefault="005730B3" w:rsidP="00720748">
            <w:pPr>
              <w:pStyle w:val="TABLE-col-heading"/>
            </w:pPr>
            <w:r>
              <w:t>PCEC</w:t>
            </w:r>
          </w:p>
        </w:tc>
        <w:tc>
          <w:tcPr>
            <w:tcW w:w="332" w:type="pct"/>
          </w:tcPr>
          <w:p w14:paraId="47FB61B0" w14:textId="18A37A20" w:rsidR="005730B3" w:rsidRDefault="005730B3" w:rsidP="00720748">
            <w:pPr>
              <w:pStyle w:val="TABLE-col-heading"/>
            </w:pPr>
            <w:r>
              <w:t>CQST</w:t>
            </w:r>
          </w:p>
        </w:tc>
        <w:tc>
          <w:tcPr>
            <w:tcW w:w="327" w:type="pct"/>
          </w:tcPr>
          <w:p w14:paraId="61866508" w14:textId="5679E7FC" w:rsidR="005730B3" w:rsidRDefault="00274227" w:rsidP="00720748">
            <w:pPr>
              <w:pStyle w:val="TABLE-col-heading"/>
            </w:pPr>
            <w:r>
              <w:t xml:space="preserve">CCTEG </w:t>
            </w:r>
            <w:r w:rsidR="005730B3">
              <w:t>SHC</w:t>
            </w:r>
          </w:p>
        </w:tc>
        <w:tc>
          <w:tcPr>
            <w:tcW w:w="327" w:type="pct"/>
          </w:tcPr>
          <w:p w14:paraId="3FC39C60" w14:textId="022BA481" w:rsidR="005730B3" w:rsidRDefault="004A1F7C" w:rsidP="00720748">
            <w:pPr>
              <w:pStyle w:val="TABLE-col-heading"/>
            </w:pPr>
            <w:r>
              <w:t>SQI_ZM</w:t>
            </w:r>
          </w:p>
        </w:tc>
      </w:tr>
      <w:tr w:rsidR="005730B3" w:rsidRPr="00BD6E18" w14:paraId="3E0CD062" w14:textId="5A1CFB85" w:rsidTr="001C3D59">
        <w:trPr>
          <w:cantSplit/>
        </w:trPr>
        <w:tc>
          <w:tcPr>
            <w:tcW w:w="595" w:type="pct"/>
            <w:shd w:val="clear" w:color="auto" w:fill="auto"/>
            <w:noWrap/>
            <w:tcMar>
              <w:top w:w="45" w:type="dxa"/>
              <w:left w:w="90" w:type="dxa"/>
              <w:bottom w:w="45" w:type="dxa"/>
              <w:right w:w="45" w:type="dxa"/>
            </w:tcMar>
          </w:tcPr>
          <w:p w14:paraId="3E0CD05E" w14:textId="77777777" w:rsidR="005730B3" w:rsidRPr="00BD6E18" w:rsidRDefault="005730B3" w:rsidP="00A27BEE">
            <w:pPr>
              <w:pStyle w:val="TABLE-cell"/>
            </w:pPr>
            <w:r w:rsidRPr="00BD6E18">
              <w:t xml:space="preserve">IEC 60079-0 </w:t>
            </w:r>
          </w:p>
          <w:p w14:paraId="3E0CD05F" w14:textId="77777777" w:rsidR="005730B3" w:rsidRPr="00BD6E18" w:rsidRDefault="005730B3" w:rsidP="00A27BEE">
            <w:pPr>
              <w:pStyle w:val="TABLE-cell"/>
            </w:pPr>
            <w:r w:rsidRPr="00BD6E18">
              <w:t>Edition 7.0</w:t>
            </w:r>
          </w:p>
        </w:tc>
        <w:tc>
          <w:tcPr>
            <w:tcW w:w="1402" w:type="pct"/>
            <w:shd w:val="clear" w:color="auto" w:fill="auto"/>
            <w:tcMar>
              <w:top w:w="45" w:type="dxa"/>
              <w:left w:w="90" w:type="dxa"/>
              <w:bottom w:w="45" w:type="dxa"/>
              <w:right w:w="45" w:type="dxa"/>
            </w:tcMar>
          </w:tcPr>
          <w:p w14:paraId="3E0CD060" w14:textId="77777777" w:rsidR="005730B3" w:rsidRPr="00BD6E18" w:rsidRDefault="005730B3" w:rsidP="00A27BEE">
            <w:pPr>
              <w:pStyle w:val="TABLE-cell"/>
            </w:pPr>
            <w:r w:rsidRPr="00BD6E18">
              <w:t xml:space="preserve">Explosive atmospheres - Part 0: Equipment - General requirements </w:t>
            </w:r>
          </w:p>
        </w:tc>
        <w:tc>
          <w:tcPr>
            <w:tcW w:w="331" w:type="pct"/>
          </w:tcPr>
          <w:p w14:paraId="3E0CD061"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5FB2F14A" w14:textId="44A170C9"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4FDA444" w14:textId="4F525EF8"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62A34A6" w14:textId="4EC134EA"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143115FF" w14:textId="01383CA6"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0B99114A" w14:textId="31EA1010"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9DB5008" w14:textId="2E927244"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3D2349D8" w14:textId="47CD932A"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24EA0193" w14:textId="34938CD9" w:rsidR="005730B3" w:rsidRPr="00720748" w:rsidRDefault="0033786F"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68" w14:textId="383DDB91" w:rsidTr="001C3D59">
        <w:trPr>
          <w:cantSplit/>
        </w:trPr>
        <w:tc>
          <w:tcPr>
            <w:tcW w:w="595" w:type="pct"/>
            <w:shd w:val="clear" w:color="auto" w:fill="auto"/>
            <w:noWrap/>
            <w:tcMar>
              <w:top w:w="45" w:type="dxa"/>
              <w:left w:w="90" w:type="dxa"/>
              <w:bottom w:w="45" w:type="dxa"/>
              <w:right w:w="45" w:type="dxa"/>
            </w:tcMar>
          </w:tcPr>
          <w:p w14:paraId="3E0CD063" w14:textId="77777777" w:rsidR="005730B3" w:rsidRPr="00BD6E18" w:rsidRDefault="005730B3" w:rsidP="00720748">
            <w:pPr>
              <w:pStyle w:val="TABLE-cell"/>
            </w:pPr>
            <w:r w:rsidRPr="00BD6E18">
              <w:t>IEC 60079-1</w:t>
            </w:r>
          </w:p>
          <w:p w14:paraId="3E0CD064" w14:textId="77777777" w:rsidR="005730B3" w:rsidRPr="00BD6E18" w:rsidRDefault="005730B3" w:rsidP="00720748">
            <w:pPr>
              <w:pStyle w:val="TABLE-cell"/>
            </w:pPr>
            <w:r w:rsidRPr="00BD6E18">
              <w:t>Edition 7.0</w:t>
            </w:r>
          </w:p>
        </w:tc>
        <w:tc>
          <w:tcPr>
            <w:tcW w:w="1402" w:type="pct"/>
            <w:shd w:val="clear" w:color="auto" w:fill="auto"/>
            <w:tcMar>
              <w:top w:w="45" w:type="dxa"/>
              <w:left w:w="90" w:type="dxa"/>
              <w:bottom w:w="45" w:type="dxa"/>
              <w:right w:w="45" w:type="dxa"/>
            </w:tcMar>
          </w:tcPr>
          <w:p w14:paraId="3E0CD065" w14:textId="77777777" w:rsidR="005730B3" w:rsidRPr="00BD6E18" w:rsidRDefault="005730B3" w:rsidP="00720748">
            <w:pPr>
              <w:pStyle w:val="TABLE-cell"/>
            </w:pPr>
            <w:r w:rsidRPr="00BD6E18">
              <w:t>Explosive atmospheres - Part 1: Equipment protection by flameproof</w:t>
            </w:r>
          </w:p>
          <w:p w14:paraId="3E0CD066" w14:textId="77777777" w:rsidR="005730B3" w:rsidRPr="00BD6E18" w:rsidRDefault="005730B3" w:rsidP="00720748">
            <w:pPr>
              <w:pStyle w:val="TABLE-cell"/>
            </w:pPr>
            <w:r w:rsidRPr="00BD6E18">
              <w:t>enclosures “d”</w:t>
            </w:r>
          </w:p>
        </w:tc>
        <w:tc>
          <w:tcPr>
            <w:tcW w:w="331" w:type="pct"/>
          </w:tcPr>
          <w:p w14:paraId="3E0CD067"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69DA0EBD" w14:textId="0070B839"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011B485" w14:textId="26122FEE"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65D99614" w14:textId="6517C867"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83EC071" w14:textId="657B5224"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7C5D012C" w14:textId="7B76F546"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89B74CE" w14:textId="4336548C"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0FDB64B" w14:textId="3FAEDCE3"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381D1EA5" w14:textId="1B8F2B77" w:rsidR="005730B3" w:rsidRPr="00720748" w:rsidRDefault="0033786F"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6E" w14:textId="51E9AFFF" w:rsidTr="001C3D59">
        <w:trPr>
          <w:cantSplit/>
        </w:trPr>
        <w:tc>
          <w:tcPr>
            <w:tcW w:w="595" w:type="pct"/>
            <w:shd w:val="clear" w:color="auto" w:fill="auto"/>
            <w:noWrap/>
            <w:tcMar>
              <w:top w:w="45" w:type="dxa"/>
              <w:left w:w="90" w:type="dxa"/>
              <w:bottom w:w="45" w:type="dxa"/>
              <w:right w:w="45" w:type="dxa"/>
            </w:tcMar>
          </w:tcPr>
          <w:p w14:paraId="3E0CD069" w14:textId="77777777" w:rsidR="005730B3" w:rsidRPr="00BD6E18" w:rsidRDefault="005730B3" w:rsidP="00720748">
            <w:pPr>
              <w:pStyle w:val="TABLE-cell"/>
            </w:pPr>
            <w:r w:rsidRPr="00BD6E18">
              <w:t xml:space="preserve">IEC 60079-2 </w:t>
            </w:r>
          </w:p>
          <w:p w14:paraId="3E0CD06A" w14:textId="77777777" w:rsidR="005730B3" w:rsidRPr="00BD6E18" w:rsidRDefault="005730B3" w:rsidP="00720748">
            <w:pPr>
              <w:pStyle w:val="TABLE-cell"/>
            </w:pPr>
            <w:r w:rsidRPr="00BD6E18">
              <w:t>Edition 6.0</w:t>
            </w:r>
          </w:p>
        </w:tc>
        <w:tc>
          <w:tcPr>
            <w:tcW w:w="1402" w:type="pct"/>
            <w:shd w:val="clear" w:color="auto" w:fill="auto"/>
            <w:tcMar>
              <w:top w:w="45" w:type="dxa"/>
              <w:left w:w="90" w:type="dxa"/>
              <w:bottom w:w="45" w:type="dxa"/>
              <w:right w:w="45" w:type="dxa"/>
            </w:tcMar>
          </w:tcPr>
          <w:p w14:paraId="3E0CD06B" w14:textId="77777777" w:rsidR="005730B3" w:rsidRPr="00BD6E18" w:rsidRDefault="005730B3" w:rsidP="00720748">
            <w:pPr>
              <w:pStyle w:val="TABLE-cell"/>
            </w:pPr>
            <w:r w:rsidRPr="00BD6E18">
              <w:t>Explosive atmospheres - Part 2: Equipment protection by pressurized</w:t>
            </w:r>
          </w:p>
          <w:p w14:paraId="3E0CD06C" w14:textId="77777777" w:rsidR="005730B3" w:rsidRPr="00BD6E18" w:rsidRDefault="005730B3" w:rsidP="00720748">
            <w:pPr>
              <w:pStyle w:val="TABLE-cell"/>
            </w:pPr>
            <w:r w:rsidRPr="00BD6E18">
              <w:t>enclosure “p’</w:t>
            </w:r>
          </w:p>
        </w:tc>
        <w:tc>
          <w:tcPr>
            <w:tcW w:w="331" w:type="pct"/>
          </w:tcPr>
          <w:p w14:paraId="3E0CD06D"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7693357B" w14:textId="7F581714"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C6DC156" w14:textId="22C57D27"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B4CBBD4" w14:textId="5C6FF7A0"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80A19CA" w14:textId="470B24DE"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62F82004" w14:textId="1DAC78DD"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772BAEFA" w14:textId="16566165"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4094E838" w14:textId="325CB3C0"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D11BA8F"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73" w14:textId="4C9B3B82" w:rsidTr="001C3D59">
        <w:trPr>
          <w:cantSplit/>
        </w:trPr>
        <w:tc>
          <w:tcPr>
            <w:tcW w:w="595" w:type="pct"/>
            <w:shd w:val="clear" w:color="auto" w:fill="auto"/>
            <w:noWrap/>
            <w:tcMar>
              <w:top w:w="45" w:type="dxa"/>
              <w:left w:w="90" w:type="dxa"/>
              <w:bottom w:w="45" w:type="dxa"/>
              <w:right w:w="45" w:type="dxa"/>
            </w:tcMar>
          </w:tcPr>
          <w:p w14:paraId="3E0CD06F" w14:textId="77777777" w:rsidR="005730B3" w:rsidRPr="00BD6E18" w:rsidRDefault="005730B3" w:rsidP="00720748">
            <w:pPr>
              <w:pStyle w:val="TABLE-cell"/>
            </w:pPr>
            <w:r w:rsidRPr="00BD6E18">
              <w:t>IEC 60079-5</w:t>
            </w:r>
          </w:p>
          <w:p w14:paraId="3E0CD070" w14:textId="77777777" w:rsidR="005730B3" w:rsidRPr="00BD6E18" w:rsidRDefault="005730B3" w:rsidP="00720748">
            <w:pPr>
              <w:pStyle w:val="TABLE-cell"/>
            </w:pPr>
            <w:r w:rsidRPr="00BD6E18">
              <w:t>Edition 4.0</w:t>
            </w:r>
          </w:p>
        </w:tc>
        <w:tc>
          <w:tcPr>
            <w:tcW w:w="1402" w:type="pct"/>
            <w:shd w:val="clear" w:color="auto" w:fill="auto"/>
            <w:tcMar>
              <w:top w:w="45" w:type="dxa"/>
              <w:left w:w="90" w:type="dxa"/>
              <w:bottom w:w="45" w:type="dxa"/>
              <w:right w:w="45" w:type="dxa"/>
            </w:tcMar>
          </w:tcPr>
          <w:p w14:paraId="3E0CD071" w14:textId="77777777" w:rsidR="005730B3" w:rsidRPr="00BD6E18" w:rsidRDefault="005730B3" w:rsidP="00720748">
            <w:pPr>
              <w:pStyle w:val="TABLE-cell"/>
            </w:pPr>
            <w:r w:rsidRPr="00BD6E18">
              <w:t>Explosive atmospheres - Part 5: Equipment protection by powder filling “q”</w:t>
            </w:r>
          </w:p>
        </w:tc>
        <w:tc>
          <w:tcPr>
            <w:tcW w:w="331" w:type="pct"/>
          </w:tcPr>
          <w:p w14:paraId="3E0CD072"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3D5020B9" w14:textId="1DB1380A" w:rsidR="005730B3" w:rsidRPr="00720748" w:rsidRDefault="005730B3" w:rsidP="00720748">
            <w:pPr>
              <w:pStyle w:val="TABLE-cell"/>
              <w:jc w:val="center"/>
              <w:rPr>
                <w:rFonts w:asciiTheme="minorEastAsia" w:hAnsiTheme="minorEastAsia"/>
                <w:color w:val="4472C4" w:themeColor="accent1"/>
              </w:rPr>
            </w:pPr>
          </w:p>
        </w:tc>
        <w:tc>
          <w:tcPr>
            <w:tcW w:w="332" w:type="pct"/>
          </w:tcPr>
          <w:p w14:paraId="0F92BC8A" w14:textId="0D5F03C8"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338EAB4" w14:textId="4E7B97A8"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E3407CB" w14:textId="11922C46"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21458458" w14:textId="7CA588A1"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65F13EE9" w14:textId="0AE30DB3"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68BFAFB7" w14:textId="2968AAF0"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7A46D8D1"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78" w14:textId="7A54FFF7" w:rsidTr="001C3D59">
        <w:trPr>
          <w:cantSplit/>
        </w:trPr>
        <w:tc>
          <w:tcPr>
            <w:tcW w:w="595" w:type="pct"/>
            <w:shd w:val="clear" w:color="auto" w:fill="auto"/>
            <w:noWrap/>
            <w:tcMar>
              <w:top w:w="45" w:type="dxa"/>
              <w:left w:w="90" w:type="dxa"/>
              <w:bottom w:w="45" w:type="dxa"/>
              <w:right w:w="45" w:type="dxa"/>
            </w:tcMar>
          </w:tcPr>
          <w:p w14:paraId="3E0CD074" w14:textId="77777777" w:rsidR="005730B3" w:rsidRPr="00BD6E18" w:rsidRDefault="005730B3" w:rsidP="00720748">
            <w:pPr>
              <w:pStyle w:val="TABLE-cell"/>
            </w:pPr>
            <w:r w:rsidRPr="00BD6E18">
              <w:t>IEC 60079-6</w:t>
            </w:r>
          </w:p>
          <w:p w14:paraId="3E0CD075" w14:textId="77777777" w:rsidR="005730B3" w:rsidRPr="00BD6E18" w:rsidRDefault="005730B3" w:rsidP="00720748">
            <w:pPr>
              <w:pStyle w:val="TABLE-cell"/>
            </w:pPr>
            <w:r w:rsidRPr="00BD6E18">
              <w:t>Edition 4.1</w:t>
            </w:r>
          </w:p>
        </w:tc>
        <w:tc>
          <w:tcPr>
            <w:tcW w:w="1402" w:type="pct"/>
            <w:shd w:val="clear" w:color="auto" w:fill="auto"/>
            <w:tcMar>
              <w:top w:w="45" w:type="dxa"/>
              <w:left w:w="90" w:type="dxa"/>
              <w:bottom w:w="45" w:type="dxa"/>
              <w:right w:w="45" w:type="dxa"/>
            </w:tcMar>
          </w:tcPr>
          <w:p w14:paraId="3E0CD076" w14:textId="77777777" w:rsidR="005730B3" w:rsidRPr="00BD6E18" w:rsidRDefault="005730B3" w:rsidP="00720748">
            <w:pPr>
              <w:pStyle w:val="TABLE-cell"/>
            </w:pPr>
            <w:r w:rsidRPr="00BD6E18">
              <w:t>Explosive atmospheres - Part 6: Equipment protection by oil immersion “o”</w:t>
            </w:r>
          </w:p>
        </w:tc>
        <w:tc>
          <w:tcPr>
            <w:tcW w:w="331" w:type="pct"/>
          </w:tcPr>
          <w:p w14:paraId="3E0CD077"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574426F2" w14:textId="32BF9EE4" w:rsidR="005730B3" w:rsidRPr="00720748" w:rsidRDefault="005730B3" w:rsidP="00720748">
            <w:pPr>
              <w:pStyle w:val="TABLE-cell"/>
              <w:jc w:val="center"/>
              <w:rPr>
                <w:rFonts w:asciiTheme="minorEastAsia" w:hAnsiTheme="minorEastAsia"/>
                <w:color w:val="4472C4" w:themeColor="accent1"/>
              </w:rPr>
            </w:pPr>
          </w:p>
        </w:tc>
        <w:tc>
          <w:tcPr>
            <w:tcW w:w="332" w:type="pct"/>
          </w:tcPr>
          <w:p w14:paraId="4FC62D07" w14:textId="1120D57E"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9B579AF" w14:textId="7675DC66"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DC92BD7" w14:textId="2FB921D1"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0C941F30" w14:textId="75777A3A"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219CD26" w14:textId="439153BC"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6195F530" w14:textId="2F727907"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29ECAAAE"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7E" w14:textId="68624A4C" w:rsidTr="001C3D59">
        <w:trPr>
          <w:cantSplit/>
        </w:trPr>
        <w:tc>
          <w:tcPr>
            <w:tcW w:w="595" w:type="pct"/>
            <w:shd w:val="clear" w:color="auto" w:fill="auto"/>
            <w:noWrap/>
            <w:tcMar>
              <w:top w:w="45" w:type="dxa"/>
              <w:left w:w="90" w:type="dxa"/>
              <w:bottom w:w="45" w:type="dxa"/>
              <w:right w:w="45" w:type="dxa"/>
            </w:tcMar>
          </w:tcPr>
          <w:p w14:paraId="3E0CD079" w14:textId="77777777" w:rsidR="005730B3" w:rsidRPr="00BD6E18" w:rsidRDefault="005730B3" w:rsidP="00720748">
            <w:pPr>
              <w:pStyle w:val="TABLE-cell"/>
            </w:pPr>
            <w:r w:rsidRPr="00BD6E18">
              <w:t>IEC 60079-7</w:t>
            </w:r>
          </w:p>
          <w:p w14:paraId="3E0CD07A" w14:textId="77777777" w:rsidR="005730B3" w:rsidRPr="00BD6E18" w:rsidRDefault="005730B3" w:rsidP="00720748">
            <w:pPr>
              <w:pStyle w:val="TABLE-cell"/>
            </w:pPr>
            <w:r w:rsidRPr="00BD6E18">
              <w:t>Edition 5.1</w:t>
            </w:r>
          </w:p>
        </w:tc>
        <w:tc>
          <w:tcPr>
            <w:tcW w:w="1402" w:type="pct"/>
            <w:shd w:val="clear" w:color="auto" w:fill="auto"/>
            <w:tcMar>
              <w:top w:w="45" w:type="dxa"/>
              <w:left w:w="90" w:type="dxa"/>
              <w:bottom w:w="45" w:type="dxa"/>
              <w:right w:w="45" w:type="dxa"/>
            </w:tcMar>
          </w:tcPr>
          <w:p w14:paraId="3E0CD07B" w14:textId="77777777" w:rsidR="005730B3" w:rsidRPr="00BD6E18" w:rsidRDefault="005730B3" w:rsidP="00720748">
            <w:pPr>
              <w:pStyle w:val="TABLE-cell"/>
            </w:pPr>
            <w:r w:rsidRPr="00BD6E18">
              <w:t>Explosive atmospheres - Part 7: Equipment protection by increased</w:t>
            </w:r>
          </w:p>
          <w:p w14:paraId="3E0CD07C" w14:textId="77777777" w:rsidR="005730B3" w:rsidRPr="00BD6E18" w:rsidRDefault="005730B3" w:rsidP="00720748">
            <w:pPr>
              <w:pStyle w:val="TABLE-cell"/>
            </w:pPr>
            <w:r w:rsidRPr="00BD6E18">
              <w:t>safety "e"</w:t>
            </w:r>
          </w:p>
        </w:tc>
        <w:tc>
          <w:tcPr>
            <w:tcW w:w="331" w:type="pct"/>
          </w:tcPr>
          <w:p w14:paraId="3E0CD07D"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73849204" w14:textId="4A45D11C"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157D00A" w14:textId="33AB0157"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15B5111" w14:textId="22952320"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CE05557" w14:textId="6C532517"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212A344E" w14:textId="0398F916"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1878FDC" w14:textId="3946269E"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692182D4" w14:textId="5599D217"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1DC92179" w14:textId="5E832468" w:rsidR="005730B3" w:rsidRPr="00720748" w:rsidRDefault="0033786F"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83" w14:textId="34822652" w:rsidTr="001C3D59">
        <w:trPr>
          <w:cantSplit/>
        </w:trPr>
        <w:tc>
          <w:tcPr>
            <w:tcW w:w="595" w:type="pct"/>
            <w:shd w:val="clear" w:color="auto" w:fill="auto"/>
            <w:noWrap/>
            <w:tcMar>
              <w:top w:w="45" w:type="dxa"/>
              <w:left w:w="90" w:type="dxa"/>
              <w:bottom w:w="45" w:type="dxa"/>
              <w:right w:w="45" w:type="dxa"/>
            </w:tcMar>
          </w:tcPr>
          <w:p w14:paraId="3E0CD07F" w14:textId="77777777" w:rsidR="005730B3" w:rsidRPr="00BD6E18" w:rsidRDefault="005730B3" w:rsidP="00720748">
            <w:pPr>
              <w:pStyle w:val="TABLE-cell"/>
            </w:pPr>
            <w:r w:rsidRPr="00BD6E18">
              <w:t>IEC 60079-11</w:t>
            </w:r>
          </w:p>
          <w:p w14:paraId="3E0CD080" w14:textId="77777777" w:rsidR="005730B3" w:rsidRPr="00BD6E18" w:rsidRDefault="005730B3" w:rsidP="00720748">
            <w:pPr>
              <w:pStyle w:val="TABLE-cell"/>
            </w:pPr>
            <w:r w:rsidRPr="00BD6E18">
              <w:t>Edition 6.0</w:t>
            </w:r>
          </w:p>
        </w:tc>
        <w:tc>
          <w:tcPr>
            <w:tcW w:w="1402" w:type="pct"/>
            <w:shd w:val="clear" w:color="auto" w:fill="auto"/>
            <w:tcMar>
              <w:top w:w="45" w:type="dxa"/>
              <w:left w:w="90" w:type="dxa"/>
              <w:bottom w:w="45" w:type="dxa"/>
              <w:right w:w="45" w:type="dxa"/>
            </w:tcMar>
          </w:tcPr>
          <w:p w14:paraId="3E0CD081" w14:textId="77777777" w:rsidR="005730B3" w:rsidRPr="00BD6E18" w:rsidRDefault="005730B3" w:rsidP="00720748">
            <w:pPr>
              <w:pStyle w:val="TABLE-cell"/>
            </w:pPr>
            <w:r w:rsidRPr="00BD6E18">
              <w:t>Explosive atmospheres - Part 11: Equipment protection by intrinsic safety “i”</w:t>
            </w:r>
          </w:p>
        </w:tc>
        <w:tc>
          <w:tcPr>
            <w:tcW w:w="331" w:type="pct"/>
          </w:tcPr>
          <w:p w14:paraId="3E0CD082"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7ADFBCF6" w14:textId="7373FF9A"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B10EEFA" w14:textId="425F33C8"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C090C8A" w14:textId="4E715605"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19FD2B90" w14:textId="4CC2DF36"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0E4F7BC6" w14:textId="1E9877C4"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9D26F62" w14:textId="534454A3"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24FA8977" w14:textId="091DA050"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004F78D"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89" w14:textId="6B4B899F" w:rsidTr="001C3D59">
        <w:trPr>
          <w:cantSplit/>
        </w:trPr>
        <w:tc>
          <w:tcPr>
            <w:tcW w:w="595" w:type="pct"/>
            <w:shd w:val="clear" w:color="auto" w:fill="auto"/>
            <w:noWrap/>
            <w:tcMar>
              <w:top w:w="45" w:type="dxa"/>
              <w:left w:w="90" w:type="dxa"/>
              <w:bottom w:w="45" w:type="dxa"/>
              <w:right w:w="45" w:type="dxa"/>
            </w:tcMar>
          </w:tcPr>
          <w:p w14:paraId="3E0CD084" w14:textId="77777777" w:rsidR="005730B3" w:rsidRPr="00BD6E18" w:rsidRDefault="005730B3" w:rsidP="00720748">
            <w:pPr>
              <w:pStyle w:val="TABLE-cell"/>
            </w:pPr>
            <w:r w:rsidRPr="00BD6E18">
              <w:t>IEC 60079-13</w:t>
            </w:r>
          </w:p>
          <w:p w14:paraId="3E0CD085" w14:textId="77777777" w:rsidR="005730B3" w:rsidRPr="00BD6E18" w:rsidRDefault="005730B3" w:rsidP="00720748">
            <w:pPr>
              <w:pStyle w:val="TABLE-cell"/>
            </w:pPr>
            <w:r w:rsidRPr="00BD6E18">
              <w:t>Edition 2.0</w:t>
            </w:r>
          </w:p>
        </w:tc>
        <w:tc>
          <w:tcPr>
            <w:tcW w:w="1402" w:type="pct"/>
            <w:shd w:val="clear" w:color="auto" w:fill="auto"/>
            <w:tcMar>
              <w:top w:w="45" w:type="dxa"/>
              <w:left w:w="90" w:type="dxa"/>
              <w:bottom w:w="45" w:type="dxa"/>
              <w:right w:w="45" w:type="dxa"/>
            </w:tcMar>
          </w:tcPr>
          <w:p w14:paraId="3E0CD086" w14:textId="77777777" w:rsidR="005730B3" w:rsidRPr="00BD6E18" w:rsidRDefault="005730B3" w:rsidP="00720748">
            <w:pPr>
              <w:pStyle w:val="TABLE-cell"/>
            </w:pPr>
            <w:r w:rsidRPr="00BD6E18">
              <w:t xml:space="preserve">Explosive atmospheres - </w:t>
            </w:r>
          </w:p>
          <w:p w14:paraId="3E0CD087" w14:textId="77777777" w:rsidR="005730B3" w:rsidRPr="00BD6E18" w:rsidRDefault="005730B3" w:rsidP="00720748">
            <w:pPr>
              <w:pStyle w:val="TABLE-cell"/>
            </w:pPr>
            <w:r w:rsidRPr="00BD6E18">
              <w:t>Part 13: Equipment protection by pressurized room "p" and artificially ventilated room "v"</w:t>
            </w:r>
          </w:p>
        </w:tc>
        <w:tc>
          <w:tcPr>
            <w:tcW w:w="331" w:type="pct"/>
          </w:tcPr>
          <w:p w14:paraId="3E0CD088"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44617BA8" w14:textId="5B2BADC2" w:rsidR="005730B3" w:rsidRPr="00720748" w:rsidRDefault="005730B3" w:rsidP="00720748">
            <w:pPr>
              <w:pStyle w:val="TABLE-cell"/>
              <w:jc w:val="center"/>
              <w:rPr>
                <w:rFonts w:asciiTheme="minorEastAsia" w:hAnsiTheme="minorEastAsia"/>
                <w:color w:val="4472C4" w:themeColor="accent1"/>
              </w:rPr>
            </w:pPr>
          </w:p>
        </w:tc>
        <w:tc>
          <w:tcPr>
            <w:tcW w:w="332" w:type="pct"/>
          </w:tcPr>
          <w:p w14:paraId="4C7D1088" w14:textId="59525CF1"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BA9516B" w14:textId="6CFDDE06"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BFDE524" w14:textId="6AF9FE32"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6BABEA90" w14:textId="5A376B93"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8A4EBB0" w14:textId="7F6FD7DD"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35456288" w14:textId="509BDC60"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4BEB985D"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8E" w14:textId="5CC118B1" w:rsidTr="001C3D59">
        <w:trPr>
          <w:cantSplit/>
        </w:trPr>
        <w:tc>
          <w:tcPr>
            <w:tcW w:w="595" w:type="pct"/>
            <w:shd w:val="clear" w:color="auto" w:fill="auto"/>
            <w:noWrap/>
            <w:tcMar>
              <w:top w:w="45" w:type="dxa"/>
              <w:left w:w="90" w:type="dxa"/>
              <w:bottom w:w="45" w:type="dxa"/>
              <w:right w:w="45" w:type="dxa"/>
            </w:tcMar>
          </w:tcPr>
          <w:p w14:paraId="363DBAE3" w14:textId="77777777" w:rsidR="001C3D59" w:rsidRDefault="005730B3" w:rsidP="00A9302F">
            <w:pPr>
              <w:pStyle w:val="TABLE-cell"/>
              <w:keepNext/>
            </w:pPr>
            <w:r w:rsidRPr="00BD6E18">
              <w:lastRenderedPageBreak/>
              <w:t>IEC 60079-15</w:t>
            </w:r>
          </w:p>
          <w:p w14:paraId="3E0CD08B" w14:textId="1628CC99" w:rsidR="005730B3" w:rsidRPr="00BD6E18" w:rsidRDefault="005730B3" w:rsidP="001C3D59">
            <w:pPr>
              <w:pStyle w:val="TABLE-cell"/>
            </w:pPr>
            <w:r w:rsidRPr="00BD6E18">
              <w:t>Edition 5.0</w:t>
            </w:r>
          </w:p>
        </w:tc>
        <w:tc>
          <w:tcPr>
            <w:tcW w:w="1402" w:type="pct"/>
            <w:shd w:val="clear" w:color="auto" w:fill="auto"/>
            <w:tcMar>
              <w:top w:w="45" w:type="dxa"/>
              <w:left w:w="90" w:type="dxa"/>
              <w:bottom w:w="45" w:type="dxa"/>
              <w:right w:w="45" w:type="dxa"/>
            </w:tcMar>
          </w:tcPr>
          <w:p w14:paraId="3E0CD08C" w14:textId="77777777" w:rsidR="005730B3" w:rsidRPr="00BD6E18" w:rsidRDefault="005730B3" w:rsidP="00720748">
            <w:pPr>
              <w:pStyle w:val="TABLE-cell"/>
            </w:pPr>
            <w:r w:rsidRPr="00BD6E18">
              <w:t>Explosive atmospheres – Part 15: Equipment protection by type of protection "n"</w:t>
            </w:r>
          </w:p>
        </w:tc>
        <w:tc>
          <w:tcPr>
            <w:tcW w:w="331" w:type="pct"/>
          </w:tcPr>
          <w:p w14:paraId="3E0CD08D"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55E04C0D" w14:textId="35B5C23F"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A9E2334" w14:textId="47C468DC"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1CD2DFE" w14:textId="623B6EB5" w:rsidR="005730B3" w:rsidRPr="00720748" w:rsidRDefault="009D0BB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822A46D" w14:textId="1399AD5E"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733B42EF" w14:textId="1B26CA49"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148001D" w14:textId="00B933A6"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EEBF21C" w14:textId="06623B60"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76DD2699" w14:textId="6818A21D" w:rsidR="005730B3" w:rsidRPr="00720748" w:rsidRDefault="0033786F"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93" w14:textId="75922B4E" w:rsidTr="001C3D59">
        <w:trPr>
          <w:cantSplit/>
        </w:trPr>
        <w:tc>
          <w:tcPr>
            <w:tcW w:w="595" w:type="pct"/>
            <w:shd w:val="clear" w:color="auto" w:fill="auto"/>
            <w:noWrap/>
            <w:tcMar>
              <w:top w:w="45" w:type="dxa"/>
              <w:left w:w="90" w:type="dxa"/>
              <w:bottom w:w="45" w:type="dxa"/>
              <w:right w:w="45" w:type="dxa"/>
            </w:tcMar>
          </w:tcPr>
          <w:p w14:paraId="3E0CD08F" w14:textId="77777777" w:rsidR="005730B3" w:rsidRPr="00BD6E18" w:rsidRDefault="005730B3" w:rsidP="00720748">
            <w:pPr>
              <w:pStyle w:val="TABLE-cell"/>
            </w:pPr>
            <w:r w:rsidRPr="00BD6E18">
              <w:t>IEC 60079-18</w:t>
            </w:r>
          </w:p>
          <w:p w14:paraId="3E0CD090" w14:textId="77777777" w:rsidR="005730B3" w:rsidRPr="00BD6E18" w:rsidRDefault="005730B3" w:rsidP="00720748">
            <w:pPr>
              <w:pStyle w:val="TABLE-cell"/>
            </w:pPr>
            <w:r w:rsidRPr="00BD6E18">
              <w:t>Edition 4.1</w:t>
            </w:r>
          </w:p>
        </w:tc>
        <w:tc>
          <w:tcPr>
            <w:tcW w:w="1402" w:type="pct"/>
            <w:shd w:val="clear" w:color="auto" w:fill="auto"/>
            <w:tcMar>
              <w:top w:w="45" w:type="dxa"/>
              <w:left w:w="90" w:type="dxa"/>
              <w:bottom w:w="45" w:type="dxa"/>
              <w:right w:w="45" w:type="dxa"/>
            </w:tcMar>
          </w:tcPr>
          <w:p w14:paraId="3E0CD091" w14:textId="77777777" w:rsidR="005730B3" w:rsidRPr="00BD6E18" w:rsidRDefault="005730B3" w:rsidP="00720748">
            <w:pPr>
              <w:pStyle w:val="TABLE-cell"/>
            </w:pPr>
            <w:r w:rsidRPr="00BD6E18">
              <w:t>Explosive atmospheres – Part 18: Equipment protection by encapsulation “m”</w:t>
            </w:r>
          </w:p>
        </w:tc>
        <w:tc>
          <w:tcPr>
            <w:tcW w:w="331" w:type="pct"/>
          </w:tcPr>
          <w:p w14:paraId="3E0CD092"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76FE4334" w14:textId="18E9AB67" w:rsidR="005730B3" w:rsidRPr="00720748" w:rsidRDefault="0093234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63E22BC8" w14:textId="54F79B8F" w:rsidR="005730B3" w:rsidRPr="00720748" w:rsidRDefault="00316F1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8F865F1" w14:textId="5462FE94"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CBF9B6D" w14:textId="099CA387"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64AFE3B2" w14:textId="3A2B0ADE"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D375316" w14:textId="5BFF0C3E"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7AE4A8F5" w14:textId="018C85F4"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3944833" w14:textId="141027CD" w:rsidR="005730B3" w:rsidRPr="00720748" w:rsidRDefault="0033786F"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98" w14:textId="78044F50" w:rsidTr="001C3D59">
        <w:trPr>
          <w:cantSplit/>
          <w:trHeight w:val="517"/>
        </w:trPr>
        <w:tc>
          <w:tcPr>
            <w:tcW w:w="595" w:type="pct"/>
            <w:shd w:val="clear" w:color="auto" w:fill="auto"/>
            <w:noWrap/>
            <w:tcMar>
              <w:top w:w="45" w:type="dxa"/>
              <w:left w:w="90" w:type="dxa"/>
              <w:bottom w:w="45" w:type="dxa"/>
              <w:right w:w="45" w:type="dxa"/>
            </w:tcMar>
          </w:tcPr>
          <w:p w14:paraId="3E0CD094" w14:textId="77777777" w:rsidR="005730B3" w:rsidRPr="00BD6E18" w:rsidRDefault="005730B3" w:rsidP="00720748">
            <w:pPr>
              <w:pStyle w:val="TABLE-cell"/>
            </w:pPr>
            <w:r w:rsidRPr="00BD6E18">
              <w:t>IEC 60079-25</w:t>
            </w:r>
          </w:p>
          <w:p w14:paraId="3E0CD095" w14:textId="77777777" w:rsidR="005730B3" w:rsidRPr="00BD6E18" w:rsidRDefault="005730B3" w:rsidP="00720748">
            <w:pPr>
              <w:pStyle w:val="TABLE-cell"/>
            </w:pPr>
            <w:r w:rsidRPr="00BD6E18">
              <w:t>Edition 3.0</w:t>
            </w:r>
          </w:p>
        </w:tc>
        <w:tc>
          <w:tcPr>
            <w:tcW w:w="1402" w:type="pct"/>
            <w:shd w:val="clear" w:color="auto" w:fill="auto"/>
            <w:tcMar>
              <w:top w:w="45" w:type="dxa"/>
              <w:left w:w="90" w:type="dxa"/>
              <w:bottom w:w="45" w:type="dxa"/>
              <w:right w:w="45" w:type="dxa"/>
            </w:tcMar>
          </w:tcPr>
          <w:p w14:paraId="3E0CD096" w14:textId="77777777" w:rsidR="005730B3" w:rsidRPr="00BD6E18" w:rsidRDefault="005730B3" w:rsidP="00720748">
            <w:pPr>
              <w:pStyle w:val="TABLE-cell"/>
            </w:pPr>
            <w:r w:rsidRPr="00BD6E18">
              <w:t>Explosive atmospheres – Part 25: Intrinsically safe electrical systems</w:t>
            </w:r>
          </w:p>
        </w:tc>
        <w:tc>
          <w:tcPr>
            <w:tcW w:w="331" w:type="pct"/>
          </w:tcPr>
          <w:p w14:paraId="3E0CD097"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3A6F8631" w14:textId="6734ED2E" w:rsidR="005730B3" w:rsidRPr="00720748" w:rsidRDefault="005730B3" w:rsidP="00720748">
            <w:pPr>
              <w:pStyle w:val="TABLE-cell"/>
              <w:jc w:val="center"/>
              <w:rPr>
                <w:rFonts w:asciiTheme="minorEastAsia" w:hAnsiTheme="minorEastAsia"/>
                <w:color w:val="4472C4" w:themeColor="accent1"/>
              </w:rPr>
            </w:pPr>
          </w:p>
        </w:tc>
        <w:tc>
          <w:tcPr>
            <w:tcW w:w="332" w:type="pct"/>
          </w:tcPr>
          <w:p w14:paraId="58E9DD54" w14:textId="38F095C3"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62CC1138" w14:textId="74CD52D9"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8816572" w14:textId="593A243E"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76783DA9" w14:textId="204CB0E8"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6274EA57" w14:textId="6285956B"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5799FD8D" w14:textId="06FB9E56"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5863A27A"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9D" w14:textId="794D9182" w:rsidTr="001C3D59">
        <w:trPr>
          <w:cantSplit/>
        </w:trPr>
        <w:tc>
          <w:tcPr>
            <w:tcW w:w="595" w:type="pct"/>
            <w:shd w:val="clear" w:color="auto" w:fill="auto"/>
            <w:noWrap/>
            <w:tcMar>
              <w:top w:w="45" w:type="dxa"/>
              <w:left w:w="90" w:type="dxa"/>
              <w:bottom w:w="45" w:type="dxa"/>
              <w:right w:w="45" w:type="dxa"/>
            </w:tcMar>
          </w:tcPr>
          <w:p w14:paraId="3E0CD099" w14:textId="77777777" w:rsidR="005730B3" w:rsidRPr="00BD6E18" w:rsidRDefault="005730B3" w:rsidP="00720748">
            <w:pPr>
              <w:pStyle w:val="TABLE-cell"/>
            </w:pPr>
            <w:r w:rsidRPr="00BD6E18">
              <w:t>IEC 60079-26</w:t>
            </w:r>
          </w:p>
          <w:p w14:paraId="3E0CD09A" w14:textId="77777777" w:rsidR="005730B3" w:rsidRPr="00BD6E18" w:rsidRDefault="005730B3" w:rsidP="00720748">
            <w:pPr>
              <w:pStyle w:val="TABLE-cell"/>
            </w:pPr>
            <w:r w:rsidRPr="00BD6E18">
              <w:t>Edition 3.0</w:t>
            </w:r>
          </w:p>
        </w:tc>
        <w:tc>
          <w:tcPr>
            <w:tcW w:w="1402" w:type="pct"/>
            <w:shd w:val="clear" w:color="auto" w:fill="auto"/>
            <w:tcMar>
              <w:top w:w="45" w:type="dxa"/>
              <w:left w:w="90" w:type="dxa"/>
              <w:bottom w:w="45" w:type="dxa"/>
              <w:right w:w="45" w:type="dxa"/>
            </w:tcMar>
          </w:tcPr>
          <w:p w14:paraId="3E0CD09B" w14:textId="77777777" w:rsidR="005730B3" w:rsidRPr="00BD6E18" w:rsidRDefault="005730B3" w:rsidP="00720748">
            <w:pPr>
              <w:pStyle w:val="TABLE-cell"/>
            </w:pPr>
            <w:r w:rsidRPr="00BD6E18">
              <w:t>Explosive atmospheres - Part 26: Equipment with equipment protection level (EPL) Ga</w:t>
            </w:r>
          </w:p>
        </w:tc>
        <w:tc>
          <w:tcPr>
            <w:tcW w:w="331" w:type="pct"/>
          </w:tcPr>
          <w:p w14:paraId="3E0CD09C"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1F38FB5F"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5DF078E7" w14:textId="00AE1CE8"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E193687" w14:textId="03F03BEE"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65F8B664" w14:textId="268D5330"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34D15C40" w14:textId="392B67FC"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7168A40B" w14:textId="39C20895"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FBC64A7" w14:textId="7DF601A9"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2FD421FD"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A2" w14:textId="52356E33" w:rsidTr="001C3D59">
        <w:trPr>
          <w:cantSplit/>
        </w:trPr>
        <w:tc>
          <w:tcPr>
            <w:tcW w:w="595" w:type="pct"/>
            <w:shd w:val="clear" w:color="auto" w:fill="auto"/>
            <w:noWrap/>
            <w:tcMar>
              <w:top w:w="45" w:type="dxa"/>
              <w:left w:w="90" w:type="dxa"/>
              <w:bottom w:w="45" w:type="dxa"/>
              <w:right w:w="45" w:type="dxa"/>
            </w:tcMar>
          </w:tcPr>
          <w:p w14:paraId="3E0CD09E" w14:textId="77777777" w:rsidR="005730B3" w:rsidRPr="00BD6E18" w:rsidRDefault="005730B3" w:rsidP="00720748">
            <w:pPr>
              <w:pStyle w:val="TABLE-cell"/>
            </w:pPr>
            <w:r w:rsidRPr="00BD6E18">
              <w:t>IEC 60079-28</w:t>
            </w:r>
          </w:p>
          <w:p w14:paraId="3E0CD09F" w14:textId="77777777" w:rsidR="005730B3" w:rsidRPr="00BD6E18" w:rsidRDefault="005730B3" w:rsidP="00720748">
            <w:pPr>
              <w:pStyle w:val="TABLE-cell"/>
            </w:pPr>
            <w:r w:rsidRPr="00BD6E18">
              <w:t>Edition 2.0</w:t>
            </w:r>
          </w:p>
        </w:tc>
        <w:tc>
          <w:tcPr>
            <w:tcW w:w="1402" w:type="pct"/>
            <w:shd w:val="clear" w:color="auto" w:fill="auto"/>
            <w:tcMar>
              <w:top w:w="45" w:type="dxa"/>
              <w:left w:w="90" w:type="dxa"/>
              <w:bottom w:w="45" w:type="dxa"/>
              <w:right w:w="45" w:type="dxa"/>
            </w:tcMar>
          </w:tcPr>
          <w:p w14:paraId="3E0CD0A0" w14:textId="77777777" w:rsidR="005730B3" w:rsidRPr="00BD6E18" w:rsidRDefault="005730B3" w:rsidP="00720748">
            <w:pPr>
              <w:pStyle w:val="TABLE-cell"/>
            </w:pPr>
            <w:r w:rsidRPr="00BD6E18">
              <w:t xml:space="preserve">Explosive atmospheres - Part 28: Protection of equipment and transmission systems using optical radiation </w:t>
            </w:r>
          </w:p>
        </w:tc>
        <w:tc>
          <w:tcPr>
            <w:tcW w:w="331" w:type="pct"/>
          </w:tcPr>
          <w:p w14:paraId="3E0CD0A1"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2E177278"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7BFF2E67" w14:textId="32979333"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BE1E9C1" w14:textId="3237DEEC"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5931129" w14:textId="16BD2B29"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1AE516E5" w14:textId="5140EEC2"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BA967C0" w14:textId="63D00662"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B921FDB" w14:textId="61AAB37B"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66D188F8" w14:textId="4AD3A137" w:rsidR="005730B3" w:rsidRPr="00720748" w:rsidRDefault="0033786F"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A7" w14:textId="57A21932" w:rsidTr="001C3D59">
        <w:trPr>
          <w:cantSplit/>
        </w:trPr>
        <w:tc>
          <w:tcPr>
            <w:tcW w:w="595" w:type="pct"/>
            <w:shd w:val="clear" w:color="auto" w:fill="auto"/>
            <w:noWrap/>
            <w:tcMar>
              <w:top w:w="45" w:type="dxa"/>
              <w:left w:w="90" w:type="dxa"/>
              <w:bottom w:w="45" w:type="dxa"/>
              <w:right w:w="45" w:type="dxa"/>
            </w:tcMar>
          </w:tcPr>
          <w:p w14:paraId="3E0CD0A3" w14:textId="77777777" w:rsidR="005730B3" w:rsidRPr="00BD6E18" w:rsidRDefault="005730B3" w:rsidP="00720748">
            <w:pPr>
              <w:pStyle w:val="TABLE-cell"/>
            </w:pPr>
            <w:r w:rsidRPr="00BD6E18">
              <w:t>IEC 60079-29-1</w:t>
            </w:r>
          </w:p>
          <w:p w14:paraId="3E0CD0A4" w14:textId="77777777" w:rsidR="005730B3" w:rsidRPr="00BD6E18" w:rsidRDefault="005730B3" w:rsidP="00720748">
            <w:pPr>
              <w:pStyle w:val="TABLE-cell"/>
            </w:pPr>
            <w:r w:rsidRPr="00BD6E18">
              <w:t>Edition 2.1</w:t>
            </w:r>
          </w:p>
        </w:tc>
        <w:tc>
          <w:tcPr>
            <w:tcW w:w="1402" w:type="pct"/>
            <w:shd w:val="clear" w:color="auto" w:fill="auto"/>
            <w:tcMar>
              <w:top w:w="45" w:type="dxa"/>
              <w:left w:w="90" w:type="dxa"/>
              <w:bottom w:w="45" w:type="dxa"/>
              <w:right w:w="45" w:type="dxa"/>
            </w:tcMar>
          </w:tcPr>
          <w:p w14:paraId="3E0CD0A5" w14:textId="77777777" w:rsidR="005730B3" w:rsidRPr="00BD6E18" w:rsidRDefault="005730B3" w:rsidP="00720748">
            <w:pPr>
              <w:pStyle w:val="TABLE-cell"/>
            </w:pPr>
            <w:r w:rsidRPr="00BD6E18">
              <w:t>Explosive atmospheres - Part 29-1: Gas detectors – Performance requirements of detectors for flammable gases</w:t>
            </w:r>
          </w:p>
        </w:tc>
        <w:tc>
          <w:tcPr>
            <w:tcW w:w="331" w:type="pct"/>
          </w:tcPr>
          <w:p w14:paraId="3E0CD0A6"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19D61467"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3077D256"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790D505F"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7F6C85A0" w14:textId="722D8BBF" w:rsidR="005730B3" w:rsidRPr="00720748" w:rsidRDefault="00A955E9"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40233E32"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360B1812" w14:textId="77777777" w:rsidR="005730B3" w:rsidRPr="00720748" w:rsidRDefault="005730B3" w:rsidP="00720748">
            <w:pPr>
              <w:pStyle w:val="TABLE-cell"/>
              <w:jc w:val="center"/>
              <w:rPr>
                <w:rFonts w:asciiTheme="minorEastAsia" w:hAnsiTheme="minorEastAsia"/>
                <w:color w:val="4472C4" w:themeColor="accent1"/>
              </w:rPr>
            </w:pPr>
          </w:p>
        </w:tc>
        <w:tc>
          <w:tcPr>
            <w:tcW w:w="327" w:type="pct"/>
          </w:tcPr>
          <w:p w14:paraId="3E04D4E2" w14:textId="77777777" w:rsidR="005730B3" w:rsidRPr="00720748" w:rsidRDefault="005730B3" w:rsidP="00720748">
            <w:pPr>
              <w:pStyle w:val="TABLE-cell"/>
              <w:jc w:val="center"/>
              <w:rPr>
                <w:rFonts w:asciiTheme="minorEastAsia" w:hAnsiTheme="minorEastAsia"/>
                <w:color w:val="4472C4" w:themeColor="accent1"/>
              </w:rPr>
            </w:pPr>
          </w:p>
        </w:tc>
        <w:tc>
          <w:tcPr>
            <w:tcW w:w="327" w:type="pct"/>
          </w:tcPr>
          <w:p w14:paraId="00AD7BEB"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AC" w14:textId="4ADE8879" w:rsidTr="001C3D59">
        <w:trPr>
          <w:cantSplit/>
        </w:trPr>
        <w:tc>
          <w:tcPr>
            <w:tcW w:w="595" w:type="pct"/>
            <w:shd w:val="clear" w:color="auto" w:fill="auto"/>
            <w:noWrap/>
            <w:tcMar>
              <w:top w:w="45" w:type="dxa"/>
              <w:left w:w="90" w:type="dxa"/>
              <w:bottom w:w="45" w:type="dxa"/>
              <w:right w:w="45" w:type="dxa"/>
            </w:tcMar>
          </w:tcPr>
          <w:p w14:paraId="3E0CD0A8" w14:textId="77777777" w:rsidR="005730B3" w:rsidRPr="00BD6E18" w:rsidRDefault="005730B3" w:rsidP="00720748">
            <w:pPr>
              <w:pStyle w:val="TABLE-cell"/>
            </w:pPr>
            <w:r w:rsidRPr="00BD6E18">
              <w:t>IEC 60079-29-4</w:t>
            </w:r>
          </w:p>
          <w:p w14:paraId="3E0CD0A9"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AA" w14:textId="77777777" w:rsidR="005730B3" w:rsidRPr="00BD6E18" w:rsidRDefault="005730B3" w:rsidP="00720748">
            <w:pPr>
              <w:pStyle w:val="TABLE-cell"/>
            </w:pPr>
            <w:r w:rsidRPr="00BD6E18">
              <w:t>Explosive Atmospheres – Part 29-4: Gas detectors - Performance requirements of open path detectors for flammable gases</w:t>
            </w:r>
          </w:p>
        </w:tc>
        <w:tc>
          <w:tcPr>
            <w:tcW w:w="331" w:type="pct"/>
          </w:tcPr>
          <w:p w14:paraId="3E0CD0AB" w14:textId="77777777" w:rsidR="005730B3" w:rsidRPr="00BD6E18" w:rsidRDefault="005730B3" w:rsidP="00720748">
            <w:pPr>
              <w:pStyle w:val="TABLE-cell"/>
              <w:jc w:val="center"/>
            </w:pPr>
          </w:p>
        </w:tc>
        <w:tc>
          <w:tcPr>
            <w:tcW w:w="358" w:type="pct"/>
          </w:tcPr>
          <w:p w14:paraId="1A076E34" w14:textId="77777777" w:rsidR="005730B3" w:rsidRPr="00BD6E18" w:rsidRDefault="005730B3" w:rsidP="00720748">
            <w:pPr>
              <w:pStyle w:val="TABLE-cell"/>
              <w:jc w:val="center"/>
            </w:pPr>
          </w:p>
        </w:tc>
        <w:tc>
          <w:tcPr>
            <w:tcW w:w="332" w:type="pct"/>
          </w:tcPr>
          <w:p w14:paraId="29135D2B" w14:textId="77777777" w:rsidR="005730B3" w:rsidRPr="00BD6E18" w:rsidRDefault="005730B3" w:rsidP="00720748">
            <w:pPr>
              <w:pStyle w:val="TABLE-cell"/>
              <w:jc w:val="center"/>
            </w:pPr>
          </w:p>
        </w:tc>
        <w:tc>
          <w:tcPr>
            <w:tcW w:w="332" w:type="pct"/>
          </w:tcPr>
          <w:p w14:paraId="3075A1EF" w14:textId="77777777" w:rsidR="005730B3" w:rsidRPr="00BD6E18" w:rsidRDefault="005730B3" w:rsidP="00720748">
            <w:pPr>
              <w:pStyle w:val="TABLE-cell"/>
              <w:jc w:val="center"/>
            </w:pPr>
          </w:p>
        </w:tc>
        <w:tc>
          <w:tcPr>
            <w:tcW w:w="332" w:type="pct"/>
          </w:tcPr>
          <w:p w14:paraId="51A1E674" w14:textId="77777777" w:rsidR="005730B3" w:rsidRPr="00BD6E18" w:rsidRDefault="005730B3" w:rsidP="00720748">
            <w:pPr>
              <w:pStyle w:val="TABLE-cell"/>
              <w:jc w:val="center"/>
            </w:pPr>
          </w:p>
        </w:tc>
        <w:tc>
          <w:tcPr>
            <w:tcW w:w="331" w:type="pct"/>
          </w:tcPr>
          <w:p w14:paraId="63FFD656" w14:textId="77777777" w:rsidR="005730B3" w:rsidRPr="00BD6E18" w:rsidRDefault="005730B3" w:rsidP="00720748">
            <w:pPr>
              <w:pStyle w:val="TABLE-cell"/>
              <w:jc w:val="center"/>
            </w:pPr>
          </w:p>
        </w:tc>
        <w:tc>
          <w:tcPr>
            <w:tcW w:w="332" w:type="pct"/>
          </w:tcPr>
          <w:p w14:paraId="467220C2" w14:textId="77777777" w:rsidR="005730B3" w:rsidRPr="00BD6E18" w:rsidRDefault="005730B3" w:rsidP="00720748">
            <w:pPr>
              <w:pStyle w:val="TABLE-cell"/>
              <w:jc w:val="center"/>
            </w:pPr>
          </w:p>
        </w:tc>
        <w:tc>
          <w:tcPr>
            <w:tcW w:w="327" w:type="pct"/>
          </w:tcPr>
          <w:p w14:paraId="4F91AF45" w14:textId="77777777" w:rsidR="005730B3" w:rsidRPr="00BD6E18" w:rsidRDefault="005730B3" w:rsidP="00720748">
            <w:pPr>
              <w:pStyle w:val="TABLE-cell"/>
              <w:jc w:val="center"/>
            </w:pPr>
          </w:p>
        </w:tc>
        <w:tc>
          <w:tcPr>
            <w:tcW w:w="327" w:type="pct"/>
          </w:tcPr>
          <w:p w14:paraId="56265A34" w14:textId="77777777" w:rsidR="005730B3" w:rsidRPr="00BD6E18" w:rsidRDefault="005730B3" w:rsidP="00720748">
            <w:pPr>
              <w:pStyle w:val="TABLE-cell"/>
              <w:jc w:val="center"/>
            </w:pPr>
          </w:p>
        </w:tc>
      </w:tr>
      <w:tr w:rsidR="005730B3" w:rsidRPr="00BD6E18" w14:paraId="3E0CD0B1" w14:textId="2DE074A2" w:rsidTr="001C3D59">
        <w:trPr>
          <w:cantSplit/>
        </w:trPr>
        <w:tc>
          <w:tcPr>
            <w:tcW w:w="595" w:type="pct"/>
            <w:shd w:val="clear" w:color="auto" w:fill="auto"/>
            <w:noWrap/>
            <w:tcMar>
              <w:top w:w="45" w:type="dxa"/>
              <w:left w:w="90" w:type="dxa"/>
              <w:bottom w:w="45" w:type="dxa"/>
              <w:right w:w="45" w:type="dxa"/>
            </w:tcMar>
          </w:tcPr>
          <w:p w14:paraId="3E0CD0AD" w14:textId="77777777" w:rsidR="005730B3" w:rsidRPr="00BD6E18" w:rsidRDefault="005730B3" w:rsidP="00720748">
            <w:pPr>
              <w:pStyle w:val="TABLE-cell"/>
            </w:pPr>
            <w:r w:rsidRPr="00BD6E18">
              <w:t>IEC/IEEE 60079-30-1</w:t>
            </w:r>
          </w:p>
          <w:p w14:paraId="3E0CD0AE"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AF" w14:textId="77777777" w:rsidR="005730B3" w:rsidRPr="00BD6E18" w:rsidRDefault="005730B3" w:rsidP="00720748">
            <w:pPr>
              <w:pStyle w:val="TABLE-cell"/>
            </w:pPr>
            <w:r w:rsidRPr="00BD6E18">
              <w:t>Explosive atmospheres – Part 30-1: Electrical resistance trace heating – General and testing requirements</w:t>
            </w:r>
          </w:p>
        </w:tc>
        <w:tc>
          <w:tcPr>
            <w:tcW w:w="331" w:type="pct"/>
          </w:tcPr>
          <w:p w14:paraId="3E0CD0B0"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1A4FAB0B"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44512486" w14:textId="7BF6D7BA"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6D4E7BA" w14:textId="246FC5D3"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68C2D35" w14:textId="015A82EF" w:rsidR="005730B3" w:rsidRPr="00720748" w:rsidRDefault="000375F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1F1629DF" w14:textId="43147BDE"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3CA4FC0" w14:textId="3E91B7AA"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5453D67" w14:textId="6CB45A4F"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16E72D04"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B6" w14:textId="4E0BDAFC" w:rsidTr="001C3D59">
        <w:trPr>
          <w:cantSplit/>
        </w:trPr>
        <w:tc>
          <w:tcPr>
            <w:tcW w:w="595" w:type="pct"/>
            <w:shd w:val="clear" w:color="auto" w:fill="auto"/>
            <w:noWrap/>
            <w:tcMar>
              <w:top w:w="45" w:type="dxa"/>
              <w:left w:w="90" w:type="dxa"/>
              <w:bottom w:w="45" w:type="dxa"/>
              <w:right w:w="45" w:type="dxa"/>
            </w:tcMar>
          </w:tcPr>
          <w:p w14:paraId="3E0CD0B2" w14:textId="77777777" w:rsidR="005730B3" w:rsidRPr="00BD6E18" w:rsidRDefault="005730B3" w:rsidP="00720748">
            <w:pPr>
              <w:pStyle w:val="TABLE-cell"/>
            </w:pPr>
            <w:r w:rsidRPr="00BD6E18">
              <w:t>IEC 60079-31</w:t>
            </w:r>
          </w:p>
          <w:p w14:paraId="3E0CD0B3" w14:textId="77777777" w:rsidR="005730B3" w:rsidRPr="00BD6E18" w:rsidRDefault="005730B3" w:rsidP="00720748">
            <w:pPr>
              <w:pStyle w:val="TABLE-cell"/>
            </w:pPr>
            <w:r w:rsidRPr="00BD6E18">
              <w:t>Edition 2.0</w:t>
            </w:r>
          </w:p>
        </w:tc>
        <w:tc>
          <w:tcPr>
            <w:tcW w:w="1402" w:type="pct"/>
            <w:shd w:val="clear" w:color="auto" w:fill="auto"/>
            <w:tcMar>
              <w:top w:w="45" w:type="dxa"/>
              <w:left w:w="90" w:type="dxa"/>
              <w:bottom w:w="45" w:type="dxa"/>
              <w:right w:w="45" w:type="dxa"/>
            </w:tcMar>
          </w:tcPr>
          <w:p w14:paraId="3E0CD0B4" w14:textId="77777777" w:rsidR="005730B3" w:rsidRPr="00BD6E18" w:rsidRDefault="005730B3" w:rsidP="00720748">
            <w:pPr>
              <w:pStyle w:val="TABLE-cell"/>
            </w:pPr>
            <w:r w:rsidRPr="00BD6E18">
              <w:t>Explosive atmospheres – Part 31: Equipment dust ignition protection by enclosure "t"</w:t>
            </w:r>
          </w:p>
        </w:tc>
        <w:tc>
          <w:tcPr>
            <w:tcW w:w="331" w:type="pct"/>
          </w:tcPr>
          <w:p w14:paraId="3E0CD0B5"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7356CE12" w14:textId="4B6B85DE" w:rsidR="005730B3" w:rsidRPr="003128AD" w:rsidRDefault="00932345" w:rsidP="00720748">
            <w:pPr>
              <w:pStyle w:val="TABLE-cell"/>
              <w:jc w:val="center"/>
              <w:rPr>
                <w:rFonts w:asciiTheme="minorEastAsia" w:hAnsiTheme="minorEastAsia"/>
                <w:color w:val="4472C4" w:themeColor="accent1"/>
                <w:lang w:val="en-US"/>
              </w:rPr>
            </w:pPr>
            <w:r w:rsidRPr="00720748">
              <w:rPr>
                <w:rFonts w:asciiTheme="minorEastAsia" w:hAnsiTheme="minorEastAsia" w:hint="eastAsia"/>
                <w:color w:val="4472C4" w:themeColor="accent1"/>
              </w:rPr>
              <w:t>√</w:t>
            </w:r>
          </w:p>
        </w:tc>
        <w:tc>
          <w:tcPr>
            <w:tcW w:w="332" w:type="pct"/>
          </w:tcPr>
          <w:p w14:paraId="4E69B029" w14:textId="47BEFBDC"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34D8076C" w14:textId="6F04EB11"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3A2DF27" w14:textId="085DBBE8" w:rsidR="005730B3" w:rsidRPr="00720748" w:rsidRDefault="000375F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7757274A" w14:textId="03E0C300"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274F97AA" w14:textId="773FDB55"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61C712AB" w14:textId="5DF986BA"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37DCC19A" w14:textId="28CAF104" w:rsidR="005730B3" w:rsidRPr="00720748" w:rsidRDefault="005F53F2"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r>
      <w:tr w:rsidR="005730B3" w:rsidRPr="00BD6E18" w14:paraId="3E0CD0BC" w14:textId="2341FB3A" w:rsidTr="001C3D59">
        <w:trPr>
          <w:cantSplit/>
        </w:trPr>
        <w:tc>
          <w:tcPr>
            <w:tcW w:w="595" w:type="pct"/>
            <w:shd w:val="clear" w:color="auto" w:fill="auto"/>
            <w:noWrap/>
            <w:tcMar>
              <w:top w:w="45" w:type="dxa"/>
              <w:left w:w="90" w:type="dxa"/>
              <w:bottom w:w="45" w:type="dxa"/>
              <w:right w:w="45" w:type="dxa"/>
            </w:tcMar>
          </w:tcPr>
          <w:p w14:paraId="3E0CD0B7" w14:textId="77777777" w:rsidR="005730B3" w:rsidRPr="00BD6E18" w:rsidRDefault="005730B3" w:rsidP="00720748">
            <w:pPr>
              <w:pStyle w:val="TABLE-cell"/>
            </w:pPr>
            <w:r w:rsidRPr="00BD6E18">
              <w:t>IEC TS 60079-32-1</w:t>
            </w:r>
          </w:p>
          <w:p w14:paraId="3E0CD0B8" w14:textId="77777777" w:rsidR="005730B3" w:rsidRPr="00BD6E18" w:rsidRDefault="005730B3" w:rsidP="00720748">
            <w:pPr>
              <w:pStyle w:val="TABLE-cell"/>
            </w:pPr>
            <w:r w:rsidRPr="00BD6E18">
              <w:t>Edition 1.1</w:t>
            </w:r>
          </w:p>
        </w:tc>
        <w:tc>
          <w:tcPr>
            <w:tcW w:w="1402" w:type="pct"/>
            <w:shd w:val="clear" w:color="auto" w:fill="auto"/>
            <w:tcMar>
              <w:top w:w="45" w:type="dxa"/>
              <w:left w:w="90" w:type="dxa"/>
              <w:bottom w:w="45" w:type="dxa"/>
              <w:right w:w="45" w:type="dxa"/>
            </w:tcMar>
          </w:tcPr>
          <w:p w14:paraId="3E0CD0B9" w14:textId="77777777" w:rsidR="005730B3" w:rsidRPr="00BD6E18" w:rsidRDefault="005730B3" w:rsidP="00720748">
            <w:pPr>
              <w:pStyle w:val="TABLE-cell"/>
            </w:pPr>
            <w:r w:rsidRPr="00BD6E18">
              <w:t>Explosive atmospheres - Part 32-1: Electrostatic hazards, guidance</w:t>
            </w:r>
          </w:p>
          <w:p w14:paraId="3E0CD0BA" w14:textId="77777777" w:rsidR="005730B3" w:rsidRPr="00BD6E18" w:rsidRDefault="005730B3" w:rsidP="00720748">
            <w:pPr>
              <w:pStyle w:val="TABLE-cell"/>
            </w:pPr>
            <w:r w:rsidRPr="00BD6E18">
              <w:t xml:space="preserve">(may be used for testing purposes but not for issuing an </w:t>
            </w:r>
            <w:proofErr w:type="spellStart"/>
            <w:r w:rsidRPr="00BD6E18">
              <w:t>IECEx</w:t>
            </w:r>
            <w:proofErr w:type="spellEnd"/>
            <w:r w:rsidRPr="00BD6E18">
              <w:t xml:space="preserve"> Certificate of Conformity)</w:t>
            </w:r>
          </w:p>
        </w:tc>
        <w:tc>
          <w:tcPr>
            <w:tcW w:w="331" w:type="pct"/>
          </w:tcPr>
          <w:p w14:paraId="3E0CD0BB" w14:textId="77777777" w:rsidR="005730B3" w:rsidRPr="00BD6E18" w:rsidRDefault="005730B3" w:rsidP="00720748">
            <w:pPr>
              <w:pStyle w:val="TABLE-cell"/>
              <w:jc w:val="center"/>
            </w:pPr>
          </w:p>
        </w:tc>
        <w:tc>
          <w:tcPr>
            <w:tcW w:w="358" w:type="pct"/>
          </w:tcPr>
          <w:p w14:paraId="2A0579E7" w14:textId="77777777" w:rsidR="005730B3" w:rsidRPr="00BD6E18" w:rsidRDefault="005730B3" w:rsidP="00720748">
            <w:pPr>
              <w:pStyle w:val="TABLE-cell"/>
              <w:jc w:val="center"/>
            </w:pPr>
          </w:p>
        </w:tc>
        <w:tc>
          <w:tcPr>
            <w:tcW w:w="332" w:type="pct"/>
          </w:tcPr>
          <w:p w14:paraId="6A79B377" w14:textId="77777777" w:rsidR="005730B3" w:rsidRPr="00BD6E18" w:rsidRDefault="005730B3" w:rsidP="00720748">
            <w:pPr>
              <w:pStyle w:val="TABLE-cell"/>
              <w:jc w:val="center"/>
            </w:pPr>
          </w:p>
        </w:tc>
        <w:tc>
          <w:tcPr>
            <w:tcW w:w="332" w:type="pct"/>
          </w:tcPr>
          <w:p w14:paraId="7F1FA303" w14:textId="77777777" w:rsidR="005730B3" w:rsidRPr="00BD6E18" w:rsidRDefault="005730B3" w:rsidP="00720748">
            <w:pPr>
              <w:pStyle w:val="TABLE-cell"/>
              <w:jc w:val="center"/>
            </w:pPr>
          </w:p>
        </w:tc>
        <w:tc>
          <w:tcPr>
            <w:tcW w:w="332" w:type="pct"/>
          </w:tcPr>
          <w:p w14:paraId="56E6AF41" w14:textId="77777777" w:rsidR="005730B3" w:rsidRPr="00BD6E18" w:rsidRDefault="005730B3" w:rsidP="00720748">
            <w:pPr>
              <w:pStyle w:val="TABLE-cell"/>
              <w:jc w:val="center"/>
            </w:pPr>
          </w:p>
        </w:tc>
        <w:tc>
          <w:tcPr>
            <w:tcW w:w="331" w:type="pct"/>
          </w:tcPr>
          <w:p w14:paraId="65F23EA1" w14:textId="77777777" w:rsidR="005730B3" w:rsidRPr="00BD6E18" w:rsidRDefault="005730B3" w:rsidP="00720748">
            <w:pPr>
              <w:pStyle w:val="TABLE-cell"/>
              <w:jc w:val="center"/>
            </w:pPr>
          </w:p>
        </w:tc>
        <w:tc>
          <w:tcPr>
            <w:tcW w:w="332" w:type="pct"/>
          </w:tcPr>
          <w:p w14:paraId="5ED23CD9" w14:textId="77777777" w:rsidR="005730B3" w:rsidRPr="00BD6E18" w:rsidRDefault="005730B3" w:rsidP="00720748">
            <w:pPr>
              <w:pStyle w:val="TABLE-cell"/>
              <w:jc w:val="center"/>
            </w:pPr>
          </w:p>
        </w:tc>
        <w:tc>
          <w:tcPr>
            <w:tcW w:w="327" w:type="pct"/>
          </w:tcPr>
          <w:p w14:paraId="7B0FFC32" w14:textId="77777777" w:rsidR="005730B3" w:rsidRPr="00BD6E18" w:rsidRDefault="005730B3" w:rsidP="00720748">
            <w:pPr>
              <w:pStyle w:val="TABLE-cell"/>
              <w:jc w:val="center"/>
            </w:pPr>
          </w:p>
        </w:tc>
        <w:tc>
          <w:tcPr>
            <w:tcW w:w="327" w:type="pct"/>
          </w:tcPr>
          <w:p w14:paraId="354FA7A1" w14:textId="77777777" w:rsidR="005730B3" w:rsidRPr="00BD6E18" w:rsidRDefault="005730B3" w:rsidP="00720748">
            <w:pPr>
              <w:pStyle w:val="TABLE-cell"/>
              <w:jc w:val="center"/>
            </w:pPr>
          </w:p>
        </w:tc>
      </w:tr>
      <w:tr w:rsidR="005730B3" w:rsidRPr="00BD6E18" w14:paraId="3E0CD0C2" w14:textId="2C4873AD" w:rsidTr="001C3D59">
        <w:trPr>
          <w:cantSplit/>
        </w:trPr>
        <w:tc>
          <w:tcPr>
            <w:tcW w:w="595" w:type="pct"/>
            <w:shd w:val="clear" w:color="auto" w:fill="auto"/>
            <w:noWrap/>
            <w:tcMar>
              <w:top w:w="45" w:type="dxa"/>
              <w:left w:w="90" w:type="dxa"/>
              <w:bottom w:w="45" w:type="dxa"/>
              <w:right w:w="45" w:type="dxa"/>
            </w:tcMar>
          </w:tcPr>
          <w:p w14:paraId="3E0CD0BD" w14:textId="77777777" w:rsidR="005730B3" w:rsidRPr="00BD6E18" w:rsidRDefault="005730B3" w:rsidP="00720748">
            <w:pPr>
              <w:pStyle w:val="TABLE-cell"/>
            </w:pPr>
            <w:r w:rsidRPr="00BD6E18">
              <w:t>IEC 60079-32-2</w:t>
            </w:r>
          </w:p>
          <w:p w14:paraId="3E0CD0BE"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BF" w14:textId="77777777" w:rsidR="005730B3" w:rsidRPr="00BD6E18" w:rsidRDefault="005730B3" w:rsidP="00720748">
            <w:pPr>
              <w:pStyle w:val="TABLE-cell"/>
            </w:pPr>
            <w:r w:rsidRPr="00BD6E18">
              <w:t>Explosive atmospheres - Part 32-2: Electrostatics hazards - Tests</w:t>
            </w:r>
          </w:p>
          <w:p w14:paraId="3E0CD0C0" w14:textId="77777777" w:rsidR="005730B3" w:rsidRPr="00BD6E18" w:rsidRDefault="005730B3" w:rsidP="00720748">
            <w:pPr>
              <w:pStyle w:val="TABLE-cell"/>
            </w:pPr>
            <w:r w:rsidRPr="00BD6E18">
              <w:lastRenderedPageBreak/>
              <w:t xml:space="preserve">(may be used for testing purposes but not for issuing an </w:t>
            </w:r>
            <w:proofErr w:type="spellStart"/>
            <w:r w:rsidRPr="00BD6E18">
              <w:t>IECEx</w:t>
            </w:r>
            <w:proofErr w:type="spellEnd"/>
            <w:r w:rsidRPr="00BD6E18">
              <w:t xml:space="preserve"> Certificate of Conformity)</w:t>
            </w:r>
          </w:p>
        </w:tc>
        <w:tc>
          <w:tcPr>
            <w:tcW w:w="331" w:type="pct"/>
          </w:tcPr>
          <w:p w14:paraId="3E0CD0C1" w14:textId="77777777" w:rsidR="005730B3" w:rsidRPr="00BD6E18" w:rsidRDefault="005730B3" w:rsidP="00720748">
            <w:pPr>
              <w:pStyle w:val="TABLE-cell"/>
              <w:jc w:val="center"/>
            </w:pPr>
          </w:p>
        </w:tc>
        <w:tc>
          <w:tcPr>
            <w:tcW w:w="358" w:type="pct"/>
          </w:tcPr>
          <w:p w14:paraId="09AA75EB" w14:textId="77777777" w:rsidR="005730B3" w:rsidRPr="00BD6E18" w:rsidRDefault="005730B3" w:rsidP="00720748">
            <w:pPr>
              <w:pStyle w:val="TABLE-cell"/>
              <w:jc w:val="center"/>
            </w:pPr>
          </w:p>
        </w:tc>
        <w:tc>
          <w:tcPr>
            <w:tcW w:w="332" w:type="pct"/>
          </w:tcPr>
          <w:p w14:paraId="1C5C0F73" w14:textId="77777777" w:rsidR="005730B3" w:rsidRPr="00BD6E18" w:rsidRDefault="005730B3" w:rsidP="00720748">
            <w:pPr>
              <w:pStyle w:val="TABLE-cell"/>
              <w:jc w:val="center"/>
            </w:pPr>
          </w:p>
        </w:tc>
        <w:tc>
          <w:tcPr>
            <w:tcW w:w="332" w:type="pct"/>
          </w:tcPr>
          <w:p w14:paraId="6505DBBD" w14:textId="77777777" w:rsidR="005730B3" w:rsidRPr="00BD6E18" w:rsidRDefault="005730B3" w:rsidP="00720748">
            <w:pPr>
              <w:pStyle w:val="TABLE-cell"/>
              <w:jc w:val="center"/>
            </w:pPr>
          </w:p>
        </w:tc>
        <w:tc>
          <w:tcPr>
            <w:tcW w:w="332" w:type="pct"/>
          </w:tcPr>
          <w:p w14:paraId="6C65A6D5" w14:textId="77777777" w:rsidR="005730B3" w:rsidRPr="00BD6E18" w:rsidRDefault="005730B3" w:rsidP="00720748">
            <w:pPr>
              <w:pStyle w:val="TABLE-cell"/>
              <w:jc w:val="center"/>
            </w:pPr>
          </w:p>
        </w:tc>
        <w:tc>
          <w:tcPr>
            <w:tcW w:w="331" w:type="pct"/>
          </w:tcPr>
          <w:p w14:paraId="4A1EA220" w14:textId="77777777" w:rsidR="005730B3" w:rsidRPr="00BD6E18" w:rsidRDefault="005730B3" w:rsidP="00720748">
            <w:pPr>
              <w:pStyle w:val="TABLE-cell"/>
              <w:jc w:val="center"/>
            </w:pPr>
          </w:p>
        </w:tc>
        <w:tc>
          <w:tcPr>
            <w:tcW w:w="332" w:type="pct"/>
          </w:tcPr>
          <w:p w14:paraId="3CB15E53" w14:textId="77777777" w:rsidR="005730B3" w:rsidRPr="00BD6E18" w:rsidRDefault="005730B3" w:rsidP="00720748">
            <w:pPr>
              <w:pStyle w:val="TABLE-cell"/>
              <w:jc w:val="center"/>
            </w:pPr>
          </w:p>
        </w:tc>
        <w:tc>
          <w:tcPr>
            <w:tcW w:w="327" w:type="pct"/>
          </w:tcPr>
          <w:p w14:paraId="1D15BF8F" w14:textId="77777777" w:rsidR="005730B3" w:rsidRPr="00BD6E18" w:rsidRDefault="005730B3" w:rsidP="00720748">
            <w:pPr>
              <w:pStyle w:val="TABLE-cell"/>
              <w:jc w:val="center"/>
            </w:pPr>
          </w:p>
        </w:tc>
        <w:tc>
          <w:tcPr>
            <w:tcW w:w="327" w:type="pct"/>
          </w:tcPr>
          <w:p w14:paraId="728A8EE2" w14:textId="77777777" w:rsidR="005730B3" w:rsidRPr="00BD6E18" w:rsidRDefault="005730B3" w:rsidP="00720748">
            <w:pPr>
              <w:pStyle w:val="TABLE-cell"/>
              <w:jc w:val="center"/>
            </w:pPr>
          </w:p>
        </w:tc>
      </w:tr>
      <w:tr w:rsidR="005730B3" w:rsidRPr="00BD6E18" w14:paraId="3E0CD0C7" w14:textId="0E6E4307" w:rsidTr="001C3D59">
        <w:trPr>
          <w:cantSplit/>
        </w:trPr>
        <w:tc>
          <w:tcPr>
            <w:tcW w:w="595" w:type="pct"/>
            <w:shd w:val="clear" w:color="auto" w:fill="auto"/>
            <w:noWrap/>
            <w:tcMar>
              <w:top w:w="45" w:type="dxa"/>
              <w:left w:w="90" w:type="dxa"/>
              <w:bottom w:w="45" w:type="dxa"/>
              <w:right w:w="45" w:type="dxa"/>
            </w:tcMar>
          </w:tcPr>
          <w:p w14:paraId="3E0CD0C3" w14:textId="77777777" w:rsidR="005730B3" w:rsidRPr="00BD6E18" w:rsidRDefault="005730B3" w:rsidP="00720748">
            <w:pPr>
              <w:pStyle w:val="TABLE-cell"/>
            </w:pPr>
            <w:r w:rsidRPr="00BD6E18">
              <w:lastRenderedPageBreak/>
              <w:t>IEC 60079-33</w:t>
            </w:r>
          </w:p>
          <w:p w14:paraId="3E0CD0C4"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C5" w14:textId="77777777" w:rsidR="005730B3" w:rsidRPr="00BD6E18" w:rsidRDefault="005730B3" w:rsidP="00720748">
            <w:pPr>
              <w:pStyle w:val="TABLE-cell"/>
            </w:pPr>
            <w:r w:rsidRPr="00BD6E18">
              <w:t>Explosive atmospheres – Part 33: Equipment protection by special protection “s”</w:t>
            </w:r>
          </w:p>
        </w:tc>
        <w:tc>
          <w:tcPr>
            <w:tcW w:w="331" w:type="pct"/>
          </w:tcPr>
          <w:p w14:paraId="3E0CD0C6"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5FAE9A44"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6B8A44BB"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75A90D9D"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2FE560F8" w14:textId="0EFE65CA" w:rsidR="005730B3" w:rsidRPr="00720748" w:rsidRDefault="000375F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5E303360" w14:textId="60A59830"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07EED977" w14:textId="67CE3F44" w:rsidR="005730B3" w:rsidRPr="00720748" w:rsidRDefault="0070242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34C2A31D" w14:textId="48B27B7D"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370E1512"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CC" w14:textId="4ACE716D" w:rsidTr="001C3D59">
        <w:trPr>
          <w:cantSplit/>
        </w:trPr>
        <w:tc>
          <w:tcPr>
            <w:tcW w:w="595" w:type="pct"/>
            <w:shd w:val="clear" w:color="auto" w:fill="auto"/>
            <w:noWrap/>
            <w:tcMar>
              <w:top w:w="45" w:type="dxa"/>
              <w:left w:w="90" w:type="dxa"/>
              <w:bottom w:w="45" w:type="dxa"/>
              <w:right w:w="45" w:type="dxa"/>
            </w:tcMar>
          </w:tcPr>
          <w:p w14:paraId="3E0CD0C8" w14:textId="77777777" w:rsidR="005730B3" w:rsidRPr="00BD6E18" w:rsidRDefault="005730B3" w:rsidP="00720748">
            <w:pPr>
              <w:pStyle w:val="TABLE-cell"/>
            </w:pPr>
            <w:r w:rsidRPr="00BD6E18">
              <w:t>IEC 60079-35-1</w:t>
            </w:r>
          </w:p>
          <w:p w14:paraId="3E0CD0C9"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CA" w14:textId="77777777" w:rsidR="005730B3" w:rsidRPr="00BD6E18" w:rsidRDefault="005730B3" w:rsidP="00720748">
            <w:pPr>
              <w:pStyle w:val="TABLE-cell"/>
            </w:pPr>
            <w:r w:rsidRPr="00BD6E18">
              <w:t xml:space="preserve">Explosive atmospheres – Part 35-1: </w:t>
            </w:r>
            <w:proofErr w:type="spellStart"/>
            <w:r w:rsidRPr="00BD6E18">
              <w:t>Caplights</w:t>
            </w:r>
            <w:proofErr w:type="spellEnd"/>
            <w:r w:rsidRPr="00BD6E18">
              <w:t xml:space="preserve"> for use in mines susceptible to firedamp – General requirements – Construction and testing in relation to the risk of explosion</w:t>
            </w:r>
          </w:p>
        </w:tc>
        <w:tc>
          <w:tcPr>
            <w:tcW w:w="331" w:type="pct"/>
          </w:tcPr>
          <w:p w14:paraId="3E0CD0CB" w14:textId="77777777" w:rsidR="005730B3" w:rsidRPr="00BD6E18" w:rsidRDefault="005730B3" w:rsidP="00720748">
            <w:pPr>
              <w:pStyle w:val="TABLE-cell"/>
              <w:jc w:val="center"/>
            </w:pPr>
          </w:p>
        </w:tc>
        <w:tc>
          <w:tcPr>
            <w:tcW w:w="358" w:type="pct"/>
          </w:tcPr>
          <w:p w14:paraId="1EA6C0BB" w14:textId="77777777" w:rsidR="005730B3" w:rsidRPr="00BD6E18" w:rsidRDefault="005730B3" w:rsidP="00720748">
            <w:pPr>
              <w:pStyle w:val="TABLE-cell"/>
              <w:jc w:val="center"/>
            </w:pPr>
          </w:p>
        </w:tc>
        <w:tc>
          <w:tcPr>
            <w:tcW w:w="332" w:type="pct"/>
          </w:tcPr>
          <w:p w14:paraId="587DEF79" w14:textId="77777777" w:rsidR="005730B3" w:rsidRPr="00BD6E18" w:rsidRDefault="005730B3" w:rsidP="00720748">
            <w:pPr>
              <w:pStyle w:val="TABLE-cell"/>
              <w:jc w:val="center"/>
            </w:pPr>
          </w:p>
        </w:tc>
        <w:tc>
          <w:tcPr>
            <w:tcW w:w="332" w:type="pct"/>
          </w:tcPr>
          <w:p w14:paraId="645EB770" w14:textId="77777777" w:rsidR="005730B3" w:rsidRPr="00BD6E18" w:rsidRDefault="005730B3" w:rsidP="00720748">
            <w:pPr>
              <w:pStyle w:val="TABLE-cell"/>
              <w:jc w:val="center"/>
            </w:pPr>
          </w:p>
        </w:tc>
        <w:tc>
          <w:tcPr>
            <w:tcW w:w="332" w:type="pct"/>
          </w:tcPr>
          <w:p w14:paraId="4DB307C0" w14:textId="77777777" w:rsidR="005730B3" w:rsidRPr="00BD6E18" w:rsidRDefault="005730B3" w:rsidP="00720748">
            <w:pPr>
              <w:pStyle w:val="TABLE-cell"/>
              <w:jc w:val="center"/>
            </w:pPr>
          </w:p>
        </w:tc>
        <w:tc>
          <w:tcPr>
            <w:tcW w:w="331" w:type="pct"/>
          </w:tcPr>
          <w:p w14:paraId="48CAE31D" w14:textId="77777777" w:rsidR="005730B3" w:rsidRPr="00BD6E18" w:rsidRDefault="005730B3" w:rsidP="00720748">
            <w:pPr>
              <w:pStyle w:val="TABLE-cell"/>
              <w:jc w:val="center"/>
            </w:pPr>
          </w:p>
        </w:tc>
        <w:tc>
          <w:tcPr>
            <w:tcW w:w="332" w:type="pct"/>
          </w:tcPr>
          <w:p w14:paraId="454B9B4E" w14:textId="77777777" w:rsidR="005730B3" w:rsidRPr="00BD6E18" w:rsidRDefault="005730B3" w:rsidP="00720748">
            <w:pPr>
              <w:pStyle w:val="TABLE-cell"/>
              <w:jc w:val="center"/>
            </w:pPr>
          </w:p>
        </w:tc>
        <w:tc>
          <w:tcPr>
            <w:tcW w:w="327" w:type="pct"/>
          </w:tcPr>
          <w:p w14:paraId="4CB6D696" w14:textId="77777777" w:rsidR="005730B3" w:rsidRPr="00BD6E18" w:rsidRDefault="005730B3" w:rsidP="00720748">
            <w:pPr>
              <w:pStyle w:val="TABLE-cell"/>
              <w:jc w:val="center"/>
            </w:pPr>
          </w:p>
        </w:tc>
        <w:tc>
          <w:tcPr>
            <w:tcW w:w="327" w:type="pct"/>
          </w:tcPr>
          <w:p w14:paraId="6CE23D2F" w14:textId="77777777" w:rsidR="005730B3" w:rsidRPr="00BD6E18" w:rsidRDefault="005730B3" w:rsidP="00720748">
            <w:pPr>
              <w:pStyle w:val="TABLE-cell"/>
              <w:jc w:val="center"/>
            </w:pPr>
          </w:p>
        </w:tc>
      </w:tr>
      <w:tr w:rsidR="005730B3" w:rsidRPr="00BD6E18" w14:paraId="3E0CD0D1" w14:textId="671B0BD0" w:rsidTr="001C3D59">
        <w:trPr>
          <w:cantSplit/>
        </w:trPr>
        <w:tc>
          <w:tcPr>
            <w:tcW w:w="595" w:type="pct"/>
            <w:shd w:val="clear" w:color="auto" w:fill="auto"/>
            <w:noWrap/>
            <w:tcMar>
              <w:top w:w="45" w:type="dxa"/>
              <w:left w:w="90" w:type="dxa"/>
              <w:bottom w:w="45" w:type="dxa"/>
              <w:right w:w="45" w:type="dxa"/>
            </w:tcMar>
          </w:tcPr>
          <w:p w14:paraId="3E0CD0CD" w14:textId="77777777" w:rsidR="005730B3" w:rsidRPr="00BD6E18" w:rsidRDefault="005730B3" w:rsidP="00720748">
            <w:pPr>
              <w:pStyle w:val="TABLE-cell"/>
            </w:pPr>
            <w:r w:rsidRPr="00BD6E18">
              <w:t>IEC 60079-35-2</w:t>
            </w:r>
          </w:p>
          <w:p w14:paraId="3E0CD0CE"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CF" w14:textId="77777777" w:rsidR="005730B3" w:rsidRPr="00BD6E18" w:rsidRDefault="005730B3" w:rsidP="00720748">
            <w:pPr>
              <w:pStyle w:val="TABLE-cell"/>
            </w:pPr>
            <w:r w:rsidRPr="00BD6E18">
              <w:t xml:space="preserve">Explosive atmospheres – Part 35-2: </w:t>
            </w:r>
            <w:proofErr w:type="spellStart"/>
            <w:r w:rsidRPr="00BD6E18">
              <w:t>Caplights</w:t>
            </w:r>
            <w:proofErr w:type="spellEnd"/>
            <w:r w:rsidRPr="00BD6E18">
              <w:t xml:space="preserve"> for use in mines susceptible to firedamp – Performance and other safety-related matters</w:t>
            </w:r>
          </w:p>
        </w:tc>
        <w:tc>
          <w:tcPr>
            <w:tcW w:w="331" w:type="pct"/>
          </w:tcPr>
          <w:p w14:paraId="3E0CD0D0" w14:textId="77777777" w:rsidR="005730B3" w:rsidRPr="00BD6E18" w:rsidRDefault="005730B3" w:rsidP="00720748">
            <w:pPr>
              <w:pStyle w:val="TABLE-cell"/>
              <w:jc w:val="center"/>
            </w:pPr>
          </w:p>
        </w:tc>
        <w:tc>
          <w:tcPr>
            <w:tcW w:w="358" w:type="pct"/>
          </w:tcPr>
          <w:p w14:paraId="3B831C59" w14:textId="77777777" w:rsidR="005730B3" w:rsidRPr="00BD6E18" w:rsidRDefault="005730B3" w:rsidP="00720748">
            <w:pPr>
              <w:pStyle w:val="TABLE-cell"/>
              <w:jc w:val="center"/>
            </w:pPr>
          </w:p>
        </w:tc>
        <w:tc>
          <w:tcPr>
            <w:tcW w:w="332" w:type="pct"/>
          </w:tcPr>
          <w:p w14:paraId="250F37FB" w14:textId="77777777" w:rsidR="005730B3" w:rsidRPr="00BD6E18" w:rsidRDefault="005730B3" w:rsidP="00720748">
            <w:pPr>
              <w:pStyle w:val="TABLE-cell"/>
              <w:jc w:val="center"/>
            </w:pPr>
          </w:p>
        </w:tc>
        <w:tc>
          <w:tcPr>
            <w:tcW w:w="332" w:type="pct"/>
          </w:tcPr>
          <w:p w14:paraId="3AF4473D" w14:textId="77777777" w:rsidR="005730B3" w:rsidRPr="00BD6E18" w:rsidRDefault="005730B3" w:rsidP="00720748">
            <w:pPr>
              <w:pStyle w:val="TABLE-cell"/>
              <w:jc w:val="center"/>
            </w:pPr>
          </w:p>
        </w:tc>
        <w:tc>
          <w:tcPr>
            <w:tcW w:w="332" w:type="pct"/>
          </w:tcPr>
          <w:p w14:paraId="67C2D239" w14:textId="77777777" w:rsidR="005730B3" w:rsidRPr="00BD6E18" w:rsidRDefault="005730B3" w:rsidP="00720748">
            <w:pPr>
              <w:pStyle w:val="TABLE-cell"/>
              <w:jc w:val="center"/>
            </w:pPr>
          </w:p>
        </w:tc>
        <w:tc>
          <w:tcPr>
            <w:tcW w:w="331" w:type="pct"/>
          </w:tcPr>
          <w:p w14:paraId="115E7F29" w14:textId="77777777" w:rsidR="005730B3" w:rsidRPr="00BD6E18" w:rsidRDefault="005730B3" w:rsidP="00720748">
            <w:pPr>
              <w:pStyle w:val="TABLE-cell"/>
              <w:jc w:val="center"/>
            </w:pPr>
          </w:p>
        </w:tc>
        <w:tc>
          <w:tcPr>
            <w:tcW w:w="332" w:type="pct"/>
          </w:tcPr>
          <w:p w14:paraId="229B4FEA" w14:textId="77777777" w:rsidR="005730B3" w:rsidRPr="00BD6E18" w:rsidRDefault="005730B3" w:rsidP="00720748">
            <w:pPr>
              <w:pStyle w:val="TABLE-cell"/>
              <w:jc w:val="center"/>
            </w:pPr>
          </w:p>
        </w:tc>
        <w:tc>
          <w:tcPr>
            <w:tcW w:w="327" w:type="pct"/>
          </w:tcPr>
          <w:p w14:paraId="214B3319" w14:textId="77777777" w:rsidR="005730B3" w:rsidRPr="00BD6E18" w:rsidRDefault="005730B3" w:rsidP="00720748">
            <w:pPr>
              <w:pStyle w:val="TABLE-cell"/>
              <w:jc w:val="center"/>
            </w:pPr>
          </w:p>
        </w:tc>
        <w:tc>
          <w:tcPr>
            <w:tcW w:w="327" w:type="pct"/>
          </w:tcPr>
          <w:p w14:paraId="13A11FFA" w14:textId="77777777" w:rsidR="005730B3" w:rsidRPr="00BD6E18" w:rsidRDefault="005730B3" w:rsidP="00720748">
            <w:pPr>
              <w:pStyle w:val="TABLE-cell"/>
              <w:jc w:val="center"/>
            </w:pPr>
          </w:p>
        </w:tc>
      </w:tr>
      <w:tr w:rsidR="005730B3" w:rsidRPr="00BD6E18" w14:paraId="3E0CD0D6" w14:textId="365B143B" w:rsidTr="001C3D59">
        <w:trPr>
          <w:cantSplit/>
        </w:trPr>
        <w:tc>
          <w:tcPr>
            <w:tcW w:w="595" w:type="pct"/>
            <w:shd w:val="clear" w:color="auto" w:fill="auto"/>
            <w:noWrap/>
            <w:tcMar>
              <w:top w:w="45" w:type="dxa"/>
              <w:left w:w="90" w:type="dxa"/>
              <w:bottom w:w="45" w:type="dxa"/>
              <w:right w:w="45" w:type="dxa"/>
            </w:tcMar>
          </w:tcPr>
          <w:p w14:paraId="3E0CD0D2" w14:textId="77777777" w:rsidR="005730B3" w:rsidRPr="00BD6E18" w:rsidRDefault="005730B3" w:rsidP="00720748">
            <w:pPr>
              <w:pStyle w:val="TABLE-cell"/>
            </w:pPr>
            <w:r w:rsidRPr="00BD6E18">
              <w:t>IS0 80079-36</w:t>
            </w:r>
          </w:p>
          <w:p w14:paraId="3E0CD0D3"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D4" w14:textId="77777777" w:rsidR="005730B3" w:rsidRPr="00BD6E18" w:rsidRDefault="005730B3" w:rsidP="00720748">
            <w:pPr>
              <w:pStyle w:val="TABLE-cell"/>
            </w:pPr>
            <w:r w:rsidRPr="00BD6E18">
              <w:t>Explosive atmospheres - Part 36: Non-electrical equipment for explosive atmospheres – Basic method and requirements</w:t>
            </w:r>
          </w:p>
        </w:tc>
        <w:tc>
          <w:tcPr>
            <w:tcW w:w="331" w:type="pct"/>
          </w:tcPr>
          <w:p w14:paraId="3E0CD0D5"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038EF167"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3F78C2E1" w14:textId="04D0FDC5"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3FF427B" w14:textId="2ABAECF4"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57069A53" w14:textId="50939F55" w:rsidR="005730B3" w:rsidRPr="00720748" w:rsidRDefault="000375F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3B449870" w14:textId="22CB6BB6" w:rsidR="005730B3" w:rsidRPr="00720748" w:rsidRDefault="009F004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4BD84BD3" w14:textId="637C3FD2" w:rsidR="005730B3" w:rsidRPr="00720748" w:rsidRDefault="00BF74C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143C61FF" w14:textId="02385629"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5F23EF94"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DB" w14:textId="3F89E68F" w:rsidTr="001C3D59">
        <w:trPr>
          <w:cantSplit/>
        </w:trPr>
        <w:tc>
          <w:tcPr>
            <w:tcW w:w="595" w:type="pct"/>
            <w:shd w:val="clear" w:color="auto" w:fill="auto"/>
            <w:noWrap/>
            <w:tcMar>
              <w:top w:w="45" w:type="dxa"/>
              <w:left w:w="90" w:type="dxa"/>
              <w:bottom w:w="45" w:type="dxa"/>
              <w:right w:w="45" w:type="dxa"/>
            </w:tcMar>
          </w:tcPr>
          <w:p w14:paraId="3E0CD0D7" w14:textId="77777777" w:rsidR="005730B3" w:rsidRPr="00BD6E18" w:rsidRDefault="005730B3" w:rsidP="00720748">
            <w:pPr>
              <w:pStyle w:val="TABLE-cell"/>
            </w:pPr>
            <w:r w:rsidRPr="00BD6E18">
              <w:t>ISO 80079-37</w:t>
            </w:r>
          </w:p>
          <w:p w14:paraId="3E0CD0D8"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D9" w14:textId="367DBE66" w:rsidR="005730B3" w:rsidRPr="00BD6E18" w:rsidRDefault="005730B3" w:rsidP="00720748">
            <w:pPr>
              <w:pStyle w:val="TABLE-cell"/>
            </w:pPr>
            <w:r w:rsidRPr="00BD6E18">
              <w:t xml:space="preserve">Explosive atmospheres - Part 37: Non-electrical equipment for explosive atmospheres – </w:t>
            </w:r>
            <w:r w:rsidR="005E2BEB" w:rsidRPr="00BD6E18">
              <w:t>Nonelectrical</w:t>
            </w:r>
            <w:r w:rsidRPr="00BD6E18">
              <w:t xml:space="preserve"> type of protection constructional safety ”c” control of ignition source ”b”, liquid immersion ”k”</w:t>
            </w:r>
          </w:p>
        </w:tc>
        <w:tc>
          <w:tcPr>
            <w:tcW w:w="331" w:type="pct"/>
          </w:tcPr>
          <w:p w14:paraId="3E0CD0DA"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2390668F"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49ECECF9" w14:textId="60A40FAF" w:rsidR="005730B3" w:rsidRPr="00720748" w:rsidRDefault="002A767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1B25ACDD" w14:textId="60211731" w:rsidR="005730B3" w:rsidRPr="00720748" w:rsidRDefault="00EC649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7F3B7735" w14:textId="4A5450C4" w:rsidR="005730B3" w:rsidRPr="00720748" w:rsidRDefault="000375F5"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0ECA54AA" w14:textId="70EFEE19" w:rsidR="005730B3" w:rsidRPr="00720748" w:rsidRDefault="009F004C"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2" w:type="pct"/>
          </w:tcPr>
          <w:p w14:paraId="78051EB5" w14:textId="30A93E1F" w:rsidR="005730B3" w:rsidRPr="00720748" w:rsidRDefault="00BF74C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EE52958" w14:textId="464E1E03"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285ED245"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E0" w14:textId="49887F04" w:rsidTr="001C3D59">
        <w:trPr>
          <w:cantSplit/>
        </w:trPr>
        <w:tc>
          <w:tcPr>
            <w:tcW w:w="595" w:type="pct"/>
            <w:shd w:val="clear" w:color="auto" w:fill="auto"/>
            <w:noWrap/>
            <w:tcMar>
              <w:top w:w="45" w:type="dxa"/>
              <w:left w:w="90" w:type="dxa"/>
              <w:bottom w:w="45" w:type="dxa"/>
              <w:right w:w="45" w:type="dxa"/>
            </w:tcMar>
          </w:tcPr>
          <w:p w14:paraId="3E0CD0DC" w14:textId="77777777" w:rsidR="005730B3" w:rsidRPr="00BD6E18" w:rsidRDefault="005730B3" w:rsidP="00720748">
            <w:pPr>
              <w:pStyle w:val="TABLE-cell"/>
            </w:pPr>
            <w:r w:rsidRPr="00BD6E18">
              <w:t>IEC TS 60079-39</w:t>
            </w:r>
          </w:p>
          <w:p w14:paraId="3E0CD0DD" w14:textId="77777777" w:rsidR="005730B3" w:rsidRPr="00BD6E18" w:rsidRDefault="005730B3" w:rsidP="00720748">
            <w:pPr>
              <w:pStyle w:val="TABLE-cell"/>
              <w:rPr>
                <w:highlight w:val="yellow"/>
              </w:rPr>
            </w:pPr>
            <w:r w:rsidRPr="00BD6E18">
              <w:t>Edition 1.0</w:t>
            </w:r>
          </w:p>
        </w:tc>
        <w:tc>
          <w:tcPr>
            <w:tcW w:w="1402" w:type="pct"/>
            <w:shd w:val="clear" w:color="auto" w:fill="auto"/>
            <w:tcMar>
              <w:top w:w="45" w:type="dxa"/>
              <w:left w:w="90" w:type="dxa"/>
              <w:bottom w:w="45" w:type="dxa"/>
              <w:right w:w="45" w:type="dxa"/>
            </w:tcMar>
          </w:tcPr>
          <w:p w14:paraId="3E0CD0DE" w14:textId="77777777" w:rsidR="005730B3" w:rsidRPr="00BD6E18" w:rsidRDefault="005730B3" w:rsidP="00720748">
            <w:pPr>
              <w:pStyle w:val="TABLE-cell"/>
            </w:pPr>
            <w:r w:rsidRPr="00BD6E18">
              <w:t xml:space="preserve">Explosive atmospheres - Part 39: Intrinsically safe systems with electronically controlled spark duration limitation  </w:t>
            </w:r>
          </w:p>
        </w:tc>
        <w:tc>
          <w:tcPr>
            <w:tcW w:w="331" w:type="pct"/>
          </w:tcPr>
          <w:p w14:paraId="3E0CD0DF" w14:textId="77777777" w:rsidR="005730B3" w:rsidRPr="00BD6E18" w:rsidRDefault="005730B3" w:rsidP="00720748">
            <w:pPr>
              <w:pStyle w:val="TABLE-cell"/>
              <w:jc w:val="center"/>
            </w:pPr>
          </w:p>
        </w:tc>
        <w:tc>
          <w:tcPr>
            <w:tcW w:w="358" w:type="pct"/>
          </w:tcPr>
          <w:p w14:paraId="527B5B9B" w14:textId="77777777" w:rsidR="005730B3" w:rsidRPr="00BD6E18" w:rsidRDefault="005730B3" w:rsidP="00720748">
            <w:pPr>
              <w:pStyle w:val="TABLE-cell"/>
              <w:jc w:val="center"/>
            </w:pPr>
          </w:p>
        </w:tc>
        <w:tc>
          <w:tcPr>
            <w:tcW w:w="332" w:type="pct"/>
          </w:tcPr>
          <w:p w14:paraId="68570E41" w14:textId="77777777" w:rsidR="005730B3" w:rsidRPr="00BD6E18" w:rsidRDefault="005730B3" w:rsidP="00720748">
            <w:pPr>
              <w:pStyle w:val="TABLE-cell"/>
              <w:jc w:val="center"/>
            </w:pPr>
          </w:p>
        </w:tc>
        <w:tc>
          <w:tcPr>
            <w:tcW w:w="332" w:type="pct"/>
          </w:tcPr>
          <w:p w14:paraId="1DAD28B5" w14:textId="77777777" w:rsidR="005730B3" w:rsidRPr="00BD6E18" w:rsidRDefault="005730B3" w:rsidP="00720748">
            <w:pPr>
              <w:pStyle w:val="TABLE-cell"/>
              <w:jc w:val="center"/>
            </w:pPr>
          </w:p>
        </w:tc>
        <w:tc>
          <w:tcPr>
            <w:tcW w:w="332" w:type="pct"/>
          </w:tcPr>
          <w:p w14:paraId="3DE5F244" w14:textId="77777777" w:rsidR="005730B3" w:rsidRPr="00BD6E18" w:rsidRDefault="005730B3" w:rsidP="00720748">
            <w:pPr>
              <w:pStyle w:val="TABLE-cell"/>
              <w:jc w:val="center"/>
            </w:pPr>
          </w:p>
        </w:tc>
        <w:tc>
          <w:tcPr>
            <w:tcW w:w="331" w:type="pct"/>
          </w:tcPr>
          <w:p w14:paraId="58F0893C" w14:textId="77777777" w:rsidR="005730B3" w:rsidRPr="00BD6E18" w:rsidRDefault="005730B3" w:rsidP="00720748">
            <w:pPr>
              <w:pStyle w:val="TABLE-cell"/>
              <w:jc w:val="center"/>
            </w:pPr>
          </w:p>
        </w:tc>
        <w:tc>
          <w:tcPr>
            <w:tcW w:w="332" w:type="pct"/>
          </w:tcPr>
          <w:p w14:paraId="5C577991" w14:textId="77777777" w:rsidR="005730B3" w:rsidRPr="00BD6E18" w:rsidRDefault="005730B3" w:rsidP="00720748">
            <w:pPr>
              <w:pStyle w:val="TABLE-cell"/>
              <w:jc w:val="center"/>
            </w:pPr>
          </w:p>
        </w:tc>
        <w:tc>
          <w:tcPr>
            <w:tcW w:w="327" w:type="pct"/>
          </w:tcPr>
          <w:p w14:paraId="7935F6AC" w14:textId="77777777" w:rsidR="005730B3" w:rsidRPr="00BD6E18" w:rsidRDefault="005730B3" w:rsidP="00720748">
            <w:pPr>
              <w:pStyle w:val="TABLE-cell"/>
              <w:jc w:val="center"/>
            </w:pPr>
          </w:p>
        </w:tc>
        <w:tc>
          <w:tcPr>
            <w:tcW w:w="327" w:type="pct"/>
          </w:tcPr>
          <w:p w14:paraId="147D9446" w14:textId="77777777" w:rsidR="005730B3" w:rsidRPr="00BD6E18" w:rsidRDefault="005730B3" w:rsidP="00720748">
            <w:pPr>
              <w:pStyle w:val="TABLE-cell"/>
              <w:jc w:val="center"/>
            </w:pPr>
          </w:p>
        </w:tc>
      </w:tr>
      <w:tr w:rsidR="005730B3" w:rsidRPr="00BD6E18" w14:paraId="3E0CD0E5" w14:textId="64D04D97" w:rsidTr="001C3D59">
        <w:trPr>
          <w:cantSplit/>
        </w:trPr>
        <w:tc>
          <w:tcPr>
            <w:tcW w:w="595" w:type="pct"/>
            <w:shd w:val="clear" w:color="auto" w:fill="auto"/>
            <w:noWrap/>
            <w:tcMar>
              <w:top w:w="45" w:type="dxa"/>
              <w:left w:w="90" w:type="dxa"/>
              <w:bottom w:w="45" w:type="dxa"/>
              <w:right w:w="45" w:type="dxa"/>
            </w:tcMar>
          </w:tcPr>
          <w:p w14:paraId="3E0CD0E1" w14:textId="77777777" w:rsidR="005730B3" w:rsidRPr="00BD6E18" w:rsidRDefault="005730B3" w:rsidP="00720748">
            <w:pPr>
              <w:pStyle w:val="TABLE-cell"/>
            </w:pPr>
            <w:r w:rsidRPr="00BD6E18">
              <w:t>IEC TS 60079-40</w:t>
            </w:r>
          </w:p>
          <w:p w14:paraId="3E0CD0E2"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E3" w14:textId="77777777" w:rsidR="005730B3" w:rsidRPr="00BD6E18" w:rsidRDefault="005730B3" w:rsidP="00720748">
            <w:pPr>
              <w:pStyle w:val="TABLE-cell"/>
            </w:pPr>
            <w:r w:rsidRPr="00BD6E18">
              <w:t>Explosive atmospheres - Part 40: Requirements for process sealing between flammable process fluids and electrical systems</w:t>
            </w:r>
          </w:p>
        </w:tc>
        <w:tc>
          <w:tcPr>
            <w:tcW w:w="331" w:type="pct"/>
          </w:tcPr>
          <w:p w14:paraId="3E0CD0E4" w14:textId="77777777" w:rsidR="005730B3" w:rsidRPr="00BD6E18" w:rsidRDefault="005730B3" w:rsidP="00720748">
            <w:pPr>
              <w:pStyle w:val="TABLE-cell"/>
              <w:jc w:val="center"/>
            </w:pPr>
          </w:p>
        </w:tc>
        <w:tc>
          <w:tcPr>
            <w:tcW w:w="358" w:type="pct"/>
          </w:tcPr>
          <w:p w14:paraId="0CA587E1" w14:textId="77777777" w:rsidR="005730B3" w:rsidRPr="00BD6E18" w:rsidRDefault="005730B3" w:rsidP="00720748">
            <w:pPr>
              <w:pStyle w:val="TABLE-cell"/>
              <w:jc w:val="center"/>
            </w:pPr>
          </w:p>
        </w:tc>
        <w:tc>
          <w:tcPr>
            <w:tcW w:w="332" w:type="pct"/>
          </w:tcPr>
          <w:p w14:paraId="3D4D7594" w14:textId="77777777" w:rsidR="005730B3" w:rsidRPr="00BD6E18" w:rsidRDefault="005730B3" w:rsidP="00720748">
            <w:pPr>
              <w:pStyle w:val="TABLE-cell"/>
              <w:jc w:val="center"/>
            </w:pPr>
          </w:p>
        </w:tc>
        <w:tc>
          <w:tcPr>
            <w:tcW w:w="332" w:type="pct"/>
          </w:tcPr>
          <w:p w14:paraId="18FE38F4" w14:textId="77777777" w:rsidR="005730B3" w:rsidRPr="00BD6E18" w:rsidRDefault="005730B3" w:rsidP="00720748">
            <w:pPr>
              <w:pStyle w:val="TABLE-cell"/>
              <w:jc w:val="center"/>
            </w:pPr>
          </w:p>
        </w:tc>
        <w:tc>
          <w:tcPr>
            <w:tcW w:w="332" w:type="pct"/>
          </w:tcPr>
          <w:p w14:paraId="6D834BB2" w14:textId="77777777" w:rsidR="005730B3" w:rsidRPr="00BD6E18" w:rsidRDefault="005730B3" w:rsidP="00720748">
            <w:pPr>
              <w:pStyle w:val="TABLE-cell"/>
              <w:jc w:val="center"/>
            </w:pPr>
          </w:p>
        </w:tc>
        <w:tc>
          <w:tcPr>
            <w:tcW w:w="331" w:type="pct"/>
          </w:tcPr>
          <w:p w14:paraId="54AAF23B" w14:textId="77777777" w:rsidR="005730B3" w:rsidRPr="00BD6E18" w:rsidRDefault="005730B3" w:rsidP="00720748">
            <w:pPr>
              <w:pStyle w:val="TABLE-cell"/>
              <w:jc w:val="center"/>
            </w:pPr>
          </w:p>
        </w:tc>
        <w:tc>
          <w:tcPr>
            <w:tcW w:w="332" w:type="pct"/>
          </w:tcPr>
          <w:p w14:paraId="36083A55" w14:textId="77777777" w:rsidR="005730B3" w:rsidRPr="00BD6E18" w:rsidRDefault="005730B3" w:rsidP="00720748">
            <w:pPr>
              <w:pStyle w:val="TABLE-cell"/>
              <w:jc w:val="center"/>
            </w:pPr>
          </w:p>
        </w:tc>
        <w:tc>
          <w:tcPr>
            <w:tcW w:w="327" w:type="pct"/>
          </w:tcPr>
          <w:p w14:paraId="7328A430" w14:textId="77777777" w:rsidR="005730B3" w:rsidRPr="00BD6E18" w:rsidRDefault="005730B3" w:rsidP="00720748">
            <w:pPr>
              <w:pStyle w:val="TABLE-cell"/>
              <w:jc w:val="center"/>
            </w:pPr>
          </w:p>
        </w:tc>
        <w:tc>
          <w:tcPr>
            <w:tcW w:w="327" w:type="pct"/>
          </w:tcPr>
          <w:p w14:paraId="263D77F8" w14:textId="77777777" w:rsidR="005730B3" w:rsidRPr="00BD6E18" w:rsidRDefault="005730B3" w:rsidP="00720748">
            <w:pPr>
              <w:pStyle w:val="TABLE-cell"/>
              <w:jc w:val="center"/>
            </w:pPr>
          </w:p>
        </w:tc>
      </w:tr>
      <w:tr w:rsidR="005730B3" w:rsidRPr="00BD6E18" w14:paraId="3E0CD0EB" w14:textId="077769A3" w:rsidTr="001C3D59">
        <w:trPr>
          <w:cantSplit/>
        </w:trPr>
        <w:tc>
          <w:tcPr>
            <w:tcW w:w="595" w:type="pct"/>
            <w:shd w:val="clear" w:color="auto" w:fill="auto"/>
            <w:noWrap/>
            <w:tcMar>
              <w:top w:w="45" w:type="dxa"/>
              <w:left w:w="90" w:type="dxa"/>
              <w:bottom w:w="45" w:type="dxa"/>
              <w:right w:w="45" w:type="dxa"/>
            </w:tcMar>
          </w:tcPr>
          <w:p w14:paraId="3E0CD0E6" w14:textId="77777777" w:rsidR="005730B3" w:rsidRPr="00BD6E18" w:rsidRDefault="005730B3" w:rsidP="00720748">
            <w:pPr>
              <w:pStyle w:val="TABLE-cell"/>
            </w:pPr>
            <w:r w:rsidRPr="00BD6E18">
              <w:t>IEC TS 60079-42</w:t>
            </w:r>
          </w:p>
          <w:p w14:paraId="3E0CD0E7"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E8" w14:textId="77777777" w:rsidR="005730B3" w:rsidRPr="00BD6E18" w:rsidRDefault="005730B3" w:rsidP="00720748">
            <w:pPr>
              <w:pStyle w:val="TABLE-cell"/>
            </w:pPr>
            <w:r w:rsidRPr="00BD6E18">
              <w:t>Explosive atmospheres - Part 42: Electrical safety devices for the control of potential ignition sources from Ex-Equipment</w:t>
            </w:r>
          </w:p>
          <w:p w14:paraId="3E0CD0E9" w14:textId="77777777" w:rsidR="005730B3" w:rsidRPr="00BD6E18" w:rsidRDefault="005730B3" w:rsidP="00720748">
            <w:pPr>
              <w:pStyle w:val="TABLE-cell"/>
            </w:pPr>
            <w:r w:rsidRPr="00BD6E18">
              <w:t xml:space="preserve">(may be used for testing purposes but not for issuing an </w:t>
            </w:r>
            <w:proofErr w:type="spellStart"/>
            <w:r w:rsidRPr="00BD6E18">
              <w:t>IECEx</w:t>
            </w:r>
            <w:proofErr w:type="spellEnd"/>
            <w:r w:rsidRPr="00BD6E18">
              <w:t xml:space="preserve"> Certificate of Conformity)</w:t>
            </w:r>
          </w:p>
        </w:tc>
        <w:tc>
          <w:tcPr>
            <w:tcW w:w="331" w:type="pct"/>
          </w:tcPr>
          <w:p w14:paraId="3E0CD0EA" w14:textId="77777777" w:rsidR="005730B3" w:rsidRPr="00BD6E18" w:rsidRDefault="005730B3" w:rsidP="00720748">
            <w:pPr>
              <w:pStyle w:val="TABLE-cell"/>
              <w:jc w:val="center"/>
            </w:pPr>
          </w:p>
        </w:tc>
        <w:tc>
          <w:tcPr>
            <w:tcW w:w="358" w:type="pct"/>
          </w:tcPr>
          <w:p w14:paraId="5098F0E8" w14:textId="77777777" w:rsidR="005730B3" w:rsidRPr="00BD6E18" w:rsidRDefault="005730B3" w:rsidP="00720748">
            <w:pPr>
              <w:pStyle w:val="TABLE-cell"/>
              <w:jc w:val="center"/>
            </w:pPr>
          </w:p>
        </w:tc>
        <w:tc>
          <w:tcPr>
            <w:tcW w:w="332" w:type="pct"/>
          </w:tcPr>
          <w:p w14:paraId="70C95C8F" w14:textId="77777777" w:rsidR="005730B3" w:rsidRPr="00BD6E18" w:rsidRDefault="005730B3" w:rsidP="00720748">
            <w:pPr>
              <w:pStyle w:val="TABLE-cell"/>
              <w:jc w:val="center"/>
            </w:pPr>
          </w:p>
        </w:tc>
        <w:tc>
          <w:tcPr>
            <w:tcW w:w="332" w:type="pct"/>
          </w:tcPr>
          <w:p w14:paraId="5360E2EA" w14:textId="77777777" w:rsidR="005730B3" w:rsidRPr="00BD6E18" w:rsidRDefault="005730B3" w:rsidP="00720748">
            <w:pPr>
              <w:pStyle w:val="TABLE-cell"/>
              <w:jc w:val="center"/>
            </w:pPr>
          </w:p>
        </w:tc>
        <w:tc>
          <w:tcPr>
            <w:tcW w:w="332" w:type="pct"/>
          </w:tcPr>
          <w:p w14:paraId="76B5DC83" w14:textId="77777777" w:rsidR="005730B3" w:rsidRPr="00BD6E18" w:rsidRDefault="005730B3" w:rsidP="00720748">
            <w:pPr>
              <w:pStyle w:val="TABLE-cell"/>
              <w:jc w:val="center"/>
            </w:pPr>
          </w:p>
        </w:tc>
        <w:tc>
          <w:tcPr>
            <w:tcW w:w="331" w:type="pct"/>
          </w:tcPr>
          <w:p w14:paraId="5CF863C8" w14:textId="77777777" w:rsidR="005730B3" w:rsidRPr="00BD6E18" w:rsidRDefault="005730B3" w:rsidP="00720748">
            <w:pPr>
              <w:pStyle w:val="TABLE-cell"/>
              <w:jc w:val="center"/>
            </w:pPr>
          </w:p>
        </w:tc>
        <w:tc>
          <w:tcPr>
            <w:tcW w:w="332" w:type="pct"/>
          </w:tcPr>
          <w:p w14:paraId="7B8A888E" w14:textId="77777777" w:rsidR="005730B3" w:rsidRPr="00BD6E18" w:rsidRDefault="005730B3" w:rsidP="00720748">
            <w:pPr>
              <w:pStyle w:val="TABLE-cell"/>
              <w:jc w:val="center"/>
            </w:pPr>
          </w:p>
        </w:tc>
        <w:tc>
          <w:tcPr>
            <w:tcW w:w="327" w:type="pct"/>
          </w:tcPr>
          <w:p w14:paraId="6E1A8B07" w14:textId="77777777" w:rsidR="005730B3" w:rsidRPr="00BD6E18" w:rsidRDefault="005730B3" w:rsidP="00720748">
            <w:pPr>
              <w:pStyle w:val="TABLE-cell"/>
              <w:jc w:val="center"/>
            </w:pPr>
          </w:p>
        </w:tc>
        <w:tc>
          <w:tcPr>
            <w:tcW w:w="327" w:type="pct"/>
          </w:tcPr>
          <w:p w14:paraId="0B1C550E" w14:textId="77777777" w:rsidR="005730B3" w:rsidRPr="00BD6E18" w:rsidRDefault="005730B3" w:rsidP="00720748">
            <w:pPr>
              <w:pStyle w:val="TABLE-cell"/>
              <w:jc w:val="center"/>
            </w:pPr>
          </w:p>
        </w:tc>
      </w:tr>
      <w:tr w:rsidR="005730B3" w:rsidRPr="00BD6E18" w14:paraId="3E0CD0F0" w14:textId="052C19A1" w:rsidTr="001C3D59">
        <w:trPr>
          <w:cantSplit/>
        </w:trPr>
        <w:tc>
          <w:tcPr>
            <w:tcW w:w="595" w:type="pct"/>
            <w:shd w:val="clear" w:color="auto" w:fill="auto"/>
            <w:noWrap/>
            <w:tcMar>
              <w:top w:w="45" w:type="dxa"/>
              <w:left w:w="90" w:type="dxa"/>
              <w:bottom w:w="45" w:type="dxa"/>
              <w:right w:w="45" w:type="dxa"/>
            </w:tcMar>
          </w:tcPr>
          <w:p w14:paraId="3E0CD0EC" w14:textId="77777777" w:rsidR="005730B3" w:rsidRPr="00BD6E18" w:rsidRDefault="005730B3" w:rsidP="00720748">
            <w:pPr>
              <w:pStyle w:val="TABLE-cell"/>
            </w:pPr>
            <w:r w:rsidRPr="00BD6E18">
              <w:t>IEC TS 60079-46</w:t>
            </w:r>
          </w:p>
          <w:p w14:paraId="3E0CD0ED" w14:textId="77777777" w:rsidR="005730B3" w:rsidRPr="00BD6E18" w:rsidRDefault="005730B3" w:rsidP="00720748">
            <w:pPr>
              <w:pStyle w:val="TABLE-cell"/>
            </w:pPr>
            <w:r w:rsidRPr="00BD6E18">
              <w:t>Edition 1.0</w:t>
            </w:r>
          </w:p>
        </w:tc>
        <w:tc>
          <w:tcPr>
            <w:tcW w:w="1402" w:type="pct"/>
            <w:shd w:val="clear" w:color="auto" w:fill="auto"/>
            <w:tcMar>
              <w:top w:w="45" w:type="dxa"/>
              <w:left w:w="90" w:type="dxa"/>
              <w:bottom w:w="45" w:type="dxa"/>
              <w:right w:w="45" w:type="dxa"/>
            </w:tcMar>
          </w:tcPr>
          <w:p w14:paraId="3E0CD0EE" w14:textId="77777777" w:rsidR="005730B3" w:rsidRPr="00BD6E18" w:rsidRDefault="005730B3" w:rsidP="00720748">
            <w:pPr>
              <w:pStyle w:val="TABLE-cell"/>
              <w:rPr>
                <w:bCs w:val="0"/>
              </w:rPr>
            </w:pPr>
            <w:r w:rsidRPr="00BD6E18">
              <w:t>Explosive atmospheres – Part 46 - Equipment assemblies</w:t>
            </w:r>
          </w:p>
        </w:tc>
        <w:tc>
          <w:tcPr>
            <w:tcW w:w="331" w:type="pct"/>
          </w:tcPr>
          <w:p w14:paraId="3E0CD0EF"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394CDB63"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451705E0"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0EE8F762"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3B395664" w14:textId="7DD1E74D"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58563095"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3A392397" w14:textId="67C0F524" w:rsidR="005730B3" w:rsidRPr="00720748" w:rsidRDefault="00BF74C4"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BB97632" w14:textId="3DE23EFF" w:rsidR="005730B3" w:rsidRPr="00720748" w:rsidRDefault="0027422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27" w:type="pct"/>
          </w:tcPr>
          <w:p w14:paraId="07DFE1D9"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F5" w14:textId="49D0FD29" w:rsidTr="001C3D59">
        <w:trPr>
          <w:cantSplit/>
        </w:trPr>
        <w:tc>
          <w:tcPr>
            <w:tcW w:w="595" w:type="pct"/>
            <w:shd w:val="clear" w:color="auto" w:fill="auto"/>
            <w:noWrap/>
            <w:tcMar>
              <w:top w:w="45" w:type="dxa"/>
              <w:left w:w="90" w:type="dxa"/>
              <w:bottom w:w="45" w:type="dxa"/>
              <w:right w:w="45" w:type="dxa"/>
            </w:tcMar>
          </w:tcPr>
          <w:p w14:paraId="3E0CD0F1" w14:textId="77777777" w:rsidR="005730B3" w:rsidRPr="00913966" w:rsidRDefault="005730B3" w:rsidP="00720748">
            <w:pPr>
              <w:pStyle w:val="TABLE-cell"/>
            </w:pPr>
            <w:r w:rsidRPr="00913966">
              <w:lastRenderedPageBreak/>
              <w:t>IEC 62784</w:t>
            </w:r>
          </w:p>
          <w:p w14:paraId="3E0CD0F2" w14:textId="77777777" w:rsidR="005730B3" w:rsidRPr="00BD6E18" w:rsidRDefault="005730B3" w:rsidP="00720748">
            <w:pPr>
              <w:pStyle w:val="TABLE-cell"/>
            </w:pPr>
            <w:r w:rsidRPr="00913966">
              <w:t>Edition 1.1</w:t>
            </w:r>
          </w:p>
        </w:tc>
        <w:tc>
          <w:tcPr>
            <w:tcW w:w="1402" w:type="pct"/>
            <w:shd w:val="clear" w:color="auto" w:fill="auto"/>
            <w:tcMar>
              <w:top w:w="45" w:type="dxa"/>
              <w:left w:w="90" w:type="dxa"/>
              <w:bottom w:w="45" w:type="dxa"/>
              <w:right w:w="45" w:type="dxa"/>
            </w:tcMar>
          </w:tcPr>
          <w:p w14:paraId="3E0CD0F3" w14:textId="77777777" w:rsidR="005730B3" w:rsidRPr="00BD6E18" w:rsidRDefault="005730B3" w:rsidP="00720748">
            <w:pPr>
              <w:pStyle w:val="TABLE-cell"/>
              <w:rPr>
                <w:bCs w:val="0"/>
              </w:rPr>
            </w:pPr>
            <w:r w:rsidRPr="00913966">
              <w:t>Vacuum cleaners and dust extractors providing equipment protection level Dc for the collection of combustible dusts - Particular requirements</w:t>
            </w:r>
          </w:p>
        </w:tc>
        <w:tc>
          <w:tcPr>
            <w:tcW w:w="331" w:type="pct"/>
          </w:tcPr>
          <w:p w14:paraId="3E0CD0F4" w14:textId="77777777" w:rsidR="005730B3" w:rsidRPr="00BD6E18" w:rsidRDefault="005730B3" w:rsidP="00720748">
            <w:pPr>
              <w:pStyle w:val="TABLE-cell"/>
              <w:jc w:val="center"/>
            </w:pPr>
            <w:r w:rsidRPr="00720748">
              <w:rPr>
                <w:rFonts w:asciiTheme="minorEastAsia" w:hAnsiTheme="minorEastAsia" w:hint="eastAsia"/>
                <w:color w:val="4472C4" w:themeColor="accent1"/>
              </w:rPr>
              <w:t>√</w:t>
            </w:r>
          </w:p>
        </w:tc>
        <w:tc>
          <w:tcPr>
            <w:tcW w:w="358" w:type="pct"/>
          </w:tcPr>
          <w:p w14:paraId="6683FAA3"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5656DFE1"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591CADF9"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7213E9E5" w14:textId="78A375C5" w:rsidR="005730B3" w:rsidRPr="00720748" w:rsidRDefault="00AB1FF7" w:rsidP="00720748">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1" w:type="pct"/>
          </w:tcPr>
          <w:p w14:paraId="675DAC94" w14:textId="77777777" w:rsidR="005730B3" w:rsidRPr="00720748" w:rsidRDefault="005730B3" w:rsidP="00720748">
            <w:pPr>
              <w:pStyle w:val="TABLE-cell"/>
              <w:jc w:val="center"/>
              <w:rPr>
                <w:rFonts w:asciiTheme="minorEastAsia" w:hAnsiTheme="minorEastAsia"/>
                <w:color w:val="4472C4" w:themeColor="accent1"/>
              </w:rPr>
            </w:pPr>
          </w:p>
        </w:tc>
        <w:tc>
          <w:tcPr>
            <w:tcW w:w="332" w:type="pct"/>
          </w:tcPr>
          <w:p w14:paraId="3EF04197" w14:textId="77777777" w:rsidR="005730B3" w:rsidRPr="00720748" w:rsidRDefault="005730B3" w:rsidP="00720748">
            <w:pPr>
              <w:pStyle w:val="TABLE-cell"/>
              <w:jc w:val="center"/>
              <w:rPr>
                <w:rFonts w:asciiTheme="minorEastAsia" w:hAnsiTheme="minorEastAsia"/>
                <w:color w:val="4472C4" w:themeColor="accent1"/>
              </w:rPr>
            </w:pPr>
          </w:p>
        </w:tc>
        <w:tc>
          <w:tcPr>
            <w:tcW w:w="327" w:type="pct"/>
          </w:tcPr>
          <w:p w14:paraId="61F793FF" w14:textId="77777777" w:rsidR="005730B3" w:rsidRPr="00720748" w:rsidRDefault="005730B3" w:rsidP="00720748">
            <w:pPr>
              <w:pStyle w:val="TABLE-cell"/>
              <w:jc w:val="center"/>
              <w:rPr>
                <w:rFonts w:asciiTheme="minorEastAsia" w:hAnsiTheme="minorEastAsia"/>
                <w:color w:val="4472C4" w:themeColor="accent1"/>
              </w:rPr>
            </w:pPr>
          </w:p>
        </w:tc>
        <w:tc>
          <w:tcPr>
            <w:tcW w:w="327" w:type="pct"/>
          </w:tcPr>
          <w:p w14:paraId="718CF54B" w14:textId="77777777" w:rsidR="005730B3" w:rsidRPr="00720748" w:rsidRDefault="005730B3" w:rsidP="00720748">
            <w:pPr>
              <w:pStyle w:val="TABLE-cell"/>
              <w:jc w:val="center"/>
              <w:rPr>
                <w:rFonts w:asciiTheme="minorEastAsia" w:hAnsiTheme="minorEastAsia"/>
                <w:color w:val="4472C4" w:themeColor="accent1"/>
              </w:rPr>
            </w:pPr>
          </w:p>
        </w:tc>
      </w:tr>
      <w:tr w:rsidR="005730B3" w:rsidRPr="00BD6E18" w14:paraId="3E0CD0FA" w14:textId="47E436D8" w:rsidTr="001C3D59">
        <w:trPr>
          <w:cantSplit/>
        </w:trPr>
        <w:tc>
          <w:tcPr>
            <w:tcW w:w="595" w:type="pct"/>
            <w:shd w:val="clear" w:color="auto" w:fill="auto"/>
            <w:noWrap/>
            <w:tcMar>
              <w:top w:w="45" w:type="dxa"/>
              <w:left w:w="90" w:type="dxa"/>
              <w:bottom w:w="45" w:type="dxa"/>
              <w:right w:w="45" w:type="dxa"/>
            </w:tcMar>
          </w:tcPr>
          <w:p w14:paraId="3E0CD0F6" w14:textId="77777777" w:rsidR="005730B3" w:rsidRPr="00BD6E18" w:rsidRDefault="005730B3" w:rsidP="00720748">
            <w:pPr>
              <w:pStyle w:val="TABLE-cell"/>
            </w:pPr>
            <w:r w:rsidRPr="00BD6E18">
              <w:t>ISO 16852</w:t>
            </w:r>
          </w:p>
          <w:p w14:paraId="3E0CD0F7" w14:textId="77777777" w:rsidR="005730B3" w:rsidRPr="00BD6E18" w:rsidRDefault="005730B3" w:rsidP="00720748">
            <w:pPr>
              <w:pStyle w:val="TABLE-cell"/>
            </w:pPr>
            <w:r w:rsidRPr="00BD6E18">
              <w:t>Edition 2</w:t>
            </w:r>
          </w:p>
        </w:tc>
        <w:tc>
          <w:tcPr>
            <w:tcW w:w="1402" w:type="pct"/>
            <w:shd w:val="clear" w:color="auto" w:fill="auto"/>
            <w:tcMar>
              <w:top w:w="45" w:type="dxa"/>
              <w:left w:w="90" w:type="dxa"/>
              <w:bottom w:w="45" w:type="dxa"/>
              <w:right w:w="45" w:type="dxa"/>
            </w:tcMar>
          </w:tcPr>
          <w:p w14:paraId="3E0CD0F8" w14:textId="77777777" w:rsidR="005730B3" w:rsidRPr="00BD6E18" w:rsidRDefault="005730B3" w:rsidP="00720748">
            <w:pPr>
              <w:pStyle w:val="TABLE-cell"/>
            </w:pPr>
            <w:r w:rsidRPr="00BD6E18">
              <w:rPr>
                <w:bCs w:val="0"/>
              </w:rPr>
              <w:t>Flame arrestors - Performance requirements., test methods and limits for use</w:t>
            </w:r>
          </w:p>
        </w:tc>
        <w:tc>
          <w:tcPr>
            <w:tcW w:w="331" w:type="pct"/>
          </w:tcPr>
          <w:p w14:paraId="3E0CD0F9" w14:textId="77777777" w:rsidR="005730B3" w:rsidRPr="00BD6E18" w:rsidRDefault="005730B3" w:rsidP="00720748">
            <w:pPr>
              <w:pStyle w:val="TABLE-cell"/>
              <w:jc w:val="center"/>
            </w:pPr>
          </w:p>
        </w:tc>
        <w:tc>
          <w:tcPr>
            <w:tcW w:w="358" w:type="pct"/>
          </w:tcPr>
          <w:p w14:paraId="5F9E726C" w14:textId="77777777" w:rsidR="005730B3" w:rsidRPr="00BD6E18" w:rsidRDefault="005730B3" w:rsidP="00720748">
            <w:pPr>
              <w:pStyle w:val="TABLE-cell"/>
              <w:jc w:val="center"/>
            </w:pPr>
          </w:p>
        </w:tc>
        <w:tc>
          <w:tcPr>
            <w:tcW w:w="332" w:type="pct"/>
          </w:tcPr>
          <w:p w14:paraId="6C9EC026" w14:textId="77777777" w:rsidR="005730B3" w:rsidRPr="00BD6E18" w:rsidRDefault="005730B3" w:rsidP="00720748">
            <w:pPr>
              <w:pStyle w:val="TABLE-cell"/>
              <w:jc w:val="center"/>
            </w:pPr>
          </w:p>
        </w:tc>
        <w:tc>
          <w:tcPr>
            <w:tcW w:w="332" w:type="pct"/>
          </w:tcPr>
          <w:p w14:paraId="6A686C1A" w14:textId="77777777" w:rsidR="005730B3" w:rsidRPr="00BD6E18" w:rsidRDefault="005730B3" w:rsidP="00720748">
            <w:pPr>
              <w:pStyle w:val="TABLE-cell"/>
              <w:jc w:val="center"/>
            </w:pPr>
          </w:p>
        </w:tc>
        <w:tc>
          <w:tcPr>
            <w:tcW w:w="332" w:type="pct"/>
          </w:tcPr>
          <w:p w14:paraId="098999C0" w14:textId="77777777" w:rsidR="005730B3" w:rsidRPr="00BD6E18" w:rsidRDefault="005730B3" w:rsidP="00720748">
            <w:pPr>
              <w:pStyle w:val="TABLE-cell"/>
              <w:jc w:val="center"/>
            </w:pPr>
          </w:p>
        </w:tc>
        <w:tc>
          <w:tcPr>
            <w:tcW w:w="331" w:type="pct"/>
          </w:tcPr>
          <w:p w14:paraId="5CC8A5A5" w14:textId="77777777" w:rsidR="005730B3" w:rsidRPr="00BD6E18" w:rsidRDefault="005730B3" w:rsidP="00720748">
            <w:pPr>
              <w:pStyle w:val="TABLE-cell"/>
              <w:jc w:val="center"/>
            </w:pPr>
          </w:p>
        </w:tc>
        <w:tc>
          <w:tcPr>
            <w:tcW w:w="332" w:type="pct"/>
          </w:tcPr>
          <w:p w14:paraId="5DEDFD28" w14:textId="77777777" w:rsidR="005730B3" w:rsidRPr="00BD6E18" w:rsidRDefault="005730B3" w:rsidP="00720748">
            <w:pPr>
              <w:pStyle w:val="TABLE-cell"/>
              <w:jc w:val="center"/>
            </w:pPr>
          </w:p>
        </w:tc>
        <w:tc>
          <w:tcPr>
            <w:tcW w:w="327" w:type="pct"/>
          </w:tcPr>
          <w:p w14:paraId="6BB2CEBC" w14:textId="77777777" w:rsidR="005730B3" w:rsidRPr="00BD6E18" w:rsidRDefault="005730B3" w:rsidP="00720748">
            <w:pPr>
              <w:pStyle w:val="TABLE-cell"/>
              <w:jc w:val="center"/>
            </w:pPr>
          </w:p>
        </w:tc>
        <w:tc>
          <w:tcPr>
            <w:tcW w:w="327" w:type="pct"/>
          </w:tcPr>
          <w:p w14:paraId="1918D2DD" w14:textId="77777777" w:rsidR="005730B3" w:rsidRPr="00BD6E18" w:rsidRDefault="005730B3" w:rsidP="00720748">
            <w:pPr>
              <w:pStyle w:val="TABLE-cell"/>
              <w:jc w:val="center"/>
            </w:pPr>
          </w:p>
        </w:tc>
      </w:tr>
    </w:tbl>
    <w:p w14:paraId="3E0CD0FB" w14:textId="77777777" w:rsidR="008D11C0" w:rsidRPr="00913966" w:rsidRDefault="008D11C0" w:rsidP="008D11C0">
      <w:pPr>
        <w:pStyle w:val="ANNEX-heading1"/>
        <w:rPr>
          <w:lang w:eastAsia="en-AU"/>
        </w:rPr>
      </w:pPr>
      <w:bookmarkStart w:id="118" w:name="_Toc77343666"/>
      <w:r w:rsidRPr="00913966">
        <w:rPr>
          <w:lang w:eastAsia="en-AU"/>
        </w:rPr>
        <w:t>Superseded standards</w:t>
      </w:r>
      <w:bookmarkEnd w:id="118"/>
      <w:r w:rsidRPr="00913966">
        <w:rPr>
          <w:lang w:eastAsia="en-AU"/>
        </w:rPr>
        <w:t xml:space="preserve"> </w:t>
      </w:r>
    </w:p>
    <w:p w14:paraId="3E0CD0FC" w14:textId="77777777"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766"/>
        <w:gridCol w:w="4230"/>
        <w:gridCol w:w="1047"/>
        <w:gridCol w:w="1044"/>
        <w:gridCol w:w="1041"/>
        <w:gridCol w:w="1041"/>
        <w:gridCol w:w="1041"/>
        <w:gridCol w:w="1038"/>
        <w:gridCol w:w="1038"/>
        <w:gridCol w:w="1038"/>
        <w:gridCol w:w="1029"/>
      </w:tblGrid>
      <w:tr w:rsidR="00023089" w:rsidRPr="00BD6E18" w14:paraId="3E0CD100" w14:textId="525428C9" w:rsidTr="00023089">
        <w:trPr>
          <w:tblHeader/>
        </w:trPr>
        <w:tc>
          <w:tcPr>
            <w:tcW w:w="575" w:type="pct"/>
            <w:shd w:val="clear" w:color="auto" w:fill="auto"/>
            <w:noWrap/>
            <w:tcMar>
              <w:top w:w="45" w:type="dxa"/>
              <w:left w:w="90" w:type="dxa"/>
              <w:bottom w:w="45" w:type="dxa"/>
              <w:right w:w="45" w:type="dxa"/>
            </w:tcMar>
          </w:tcPr>
          <w:p w14:paraId="3E0CD0FD" w14:textId="77777777" w:rsidR="00023089" w:rsidRPr="00BD6E18" w:rsidRDefault="00023089" w:rsidP="00023089">
            <w:pPr>
              <w:pStyle w:val="TABLE-col-heading"/>
            </w:pPr>
            <w:r w:rsidRPr="00BD6E18">
              <w:t xml:space="preserve">Number </w:t>
            </w:r>
          </w:p>
        </w:tc>
        <w:tc>
          <w:tcPr>
            <w:tcW w:w="1378" w:type="pct"/>
            <w:shd w:val="clear" w:color="auto" w:fill="auto"/>
            <w:tcMar>
              <w:top w:w="45" w:type="dxa"/>
              <w:left w:w="90" w:type="dxa"/>
              <w:bottom w:w="45" w:type="dxa"/>
              <w:right w:w="45" w:type="dxa"/>
            </w:tcMar>
          </w:tcPr>
          <w:p w14:paraId="3E0CD0FE" w14:textId="77777777" w:rsidR="00023089" w:rsidRPr="00BD6E18" w:rsidRDefault="00023089" w:rsidP="00023089">
            <w:pPr>
              <w:pStyle w:val="TABLE-col-heading"/>
            </w:pPr>
            <w:r w:rsidRPr="00BD6E18">
              <w:t xml:space="preserve">Title </w:t>
            </w:r>
          </w:p>
        </w:tc>
        <w:tc>
          <w:tcPr>
            <w:tcW w:w="341" w:type="pct"/>
          </w:tcPr>
          <w:p w14:paraId="3E0CD0FF" w14:textId="18B056C6" w:rsidR="00023089" w:rsidRPr="00BD6E18" w:rsidRDefault="00023089" w:rsidP="00023089">
            <w:pPr>
              <w:pStyle w:val="TABLE-col-heading"/>
            </w:pPr>
            <w:r>
              <w:t>CQM</w:t>
            </w:r>
          </w:p>
        </w:tc>
        <w:tc>
          <w:tcPr>
            <w:tcW w:w="340" w:type="pct"/>
          </w:tcPr>
          <w:p w14:paraId="51C8D711" w14:textId="22A4B71A" w:rsidR="00023089" w:rsidRDefault="00023089" w:rsidP="00023089">
            <w:pPr>
              <w:pStyle w:val="TABLE-col-heading"/>
            </w:pPr>
            <w:r>
              <w:t>CHEM</w:t>
            </w:r>
          </w:p>
        </w:tc>
        <w:tc>
          <w:tcPr>
            <w:tcW w:w="339" w:type="pct"/>
          </w:tcPr>
          <w:p w14:paraId="0816374D" w14:textId="24112083" w:rsidR="00023089" w:rsidRDefault="00023089" w:rsidP="00023089">
            <w:pPr>
              <w:pStyle w:val="TABLE-col-heading"/>
            </w:pPr>
            <w:proofErr w:type="spellStart"/>
            <w:r>
              <w:t>CMExC</w:t>
            </w:r>
            <w:proofErr w:type="spellEnd"/>
          </w:p>
        </w:tc>
        <w:tc>
          <w:tcPr>
            <w:tcW w:w="339" w:type="pct"/>
          </w:tcPr>
          <w:p w14:paraId="06641CAD" w14:textId="401900AE" w:rsidR="00023089" w:rsidRDefault="00023089" w:rsidP="00023089">
            <w:pPr>
              <w:pStyle w:val="TABLE-col-heading"/>
            </w:pPr>
            <w:r>
              <w:t>EETI</w:t>
            </w:r>
          </w:p>
        </w:tc>
        <w:tc>
          <w:tcPr>
            <w:tcW w:w="339" w:type="pct"/>
          </w:tcPr>
          <w:p w14:paraId="0D05CEC7" w14:textId="1A3BEACE" w:rsidR="00023089" w:rsidRDefault="00023089" w:rsidP="00023089">
            <w:pPr>
              <w:pStyle w:val="TABLE-col-heading"/>
            </w:pPr>
            <w:r>
              <w:t>NEPSI</w:t>
            </w:r>
          </w:p>
        </w:tc>
        <w:tc>
          <w:tcPr>
            <w:tcW w:w="338" w:type="pct"/>
          </w:tcPr>
          <w:p w14:paraId="1ADFE395" w14:textId="07ABA147" w:rsidR="00023089" w:rsidRDefault="00023089" w:rsidP="00023089">
            <w:pPr>
              <w:pStyle w:val="TABLE-col-heading"/>
            </w:pPr>
            <w:r>
              <w:t>PCEC</w:t>
            </w:r>
          </w:p>
        </w:tc>
        <w:tc>
          <w:tcPr>
            <w:tcW w:w="338" w:type="pct"/>
          </w:tcPr>
          <w:p w14:paraId="19482B46" w14:textId="5E56DC5C" w:rsidR="00023089" w:rsidRDefault="00023089" w:rsidP="00023089">
            <w:pPr>
              <w:pStyle w:val="TABLE-col-heading"/>
            </w:pPr>
            <w:r>
              <w:t>CQST</w:t>
            </w:r>
          </w:p>
        </w:tc>
        <w:tc>
          <w:tcPr>
            <w:tcW w:w="338" w:type="pct"/>
          </w:tcPr>
          <w:p w14:paraId="58ACEC7E" w14:textId="45509EC5" w:rsidR="00023089" w:rsidRDefault="00023089" w:rsidP="00023089">
            <w:pPr>
              <w:pStyle w:val="TABLE-col-heading"/>
            </w:pPr>
            <w:r>
              <w:t>CCTEG SHC</w:t>
            </w:r>
          </w:p>
        </w:tc>
        <w:tc>
          <w:tcPr>
            <w:tcW w:w="335" w:type="pct"/>
          </w:tcPr>
          <w:p w14:paraId="01AD9877" w14:textId="40E7D43E" w:rsidR="00023089" w:rsidRDefault="00023089" w:rsidP="00023089">
            <w:pPr>
              <w:pStyle w:val="TABLE-col-heading"/>
            </w:pPr>
            <w:r>
              <w:t>SQI_ZM</w:t>
            </w:r>
          </w:p>
        </w:tc>
      </w:tr>
      <w:tr w:rsidR="00023089" w:rsidRPr="00BD6E18" w14:paraId="3E0CD105" w14:textId="7F7766D8" w:rsidTr="00023089">
        <w:trPr>
          <w:trHeight w:val="477"/>
        </w:trPr>
        <w:tc>
          <w:tcPr>
            <w:tcW w:w="575" w:type="pct"/>
            <w:shd w:val="clear" w:color="auto" w:fill="auto"/>
            <w:noWrap/>
            <w:tcMar>
              <w:top w:w="45" w:type="dxa"/>
              <w:left w:w="90" w:type="dxa"/>
              <w:bottom w:w="45" w:type="dxa"/>
              <w:right w:w="45" w:type="dxa"/>
            </w:tcMar>
          </w:tcPr>
          <w:p w14:paraId="3E0CD101" w14:textId="77777777" w:rsidR="00023089" w:rsidRPr="00BD6E18" w:rsidRDefault="00023089" w:rsidP="00023089">
            <w:pPr>
              <w:pStyle w:val="TABLE-cell"/>
            </w:pPr>
            <w:r w:rsidRPr="00BD6E18">
              <w:t>IEC 60079-27</w:t>
            </w:r>
          </w:p>
          <w:p w14:paraId="3E0CD102" w14:textId="77777777" w:rsidR="00023089" w:rsidRPr="00BD6E18" w:rsidRDefault="00023089" w:rsidP="00023089">
            <w:pPr>
              <w:pStyle w:val="TABLE-cell"/>
            </w:pPr>
            <w:r w:rsidRPr="00BD6E18">
              <w:t>Edition 2.0</w:t>
            </w:r>
          </w:p>
        </w:tc>
        <w:tc>
          <w:tcPr>
            <w:tcW w:w="1378" w:type="pct"/>
            <w:shd w:val="clear" w:color="auto" w:fill="auto"/>
            <w:tcMar>
              <w:top w:w="45" w:type="dxa"/>
              <w:left w:w="90" w:type="dxa"/>
              <w:bottom w:w="45" w:type="dxa"/>
              <w:right w:w="45" w:type="dxa"/>
            </w:tcMar>
          </w:tcPr>
          <w:p w14:paraId="3E0CD103" w14:textId="77777777" w:rsidR="00023089" w:rsidRPr="00BD6E18" w:rsidRDefault="00023089" w:rsidP="00023089">
            <w:pPr>
              <w:pStyle w:val="TABLE-cell"/>
            </w:pPr>
            <w:r w:rsidRPr="00BD6E18">
              <w:t>Explosive atmospheres – Part 27: Fieldbus intrinsically safe concept (FISCO)</w:t>
            </w:r>
          </w:p>
        </w:tc>
        <w:tc>
          <w:tcPr>
            <w:tcW w:w="341" w:type="pct"/>
          </w:tcPr>
          <w:p w14:paraId="3E0CD104" w14:textId="77777777" w:rsidR="00023089" w:rsidRPr="00BD6E18" w:rsidRDefault="00023089" w:rsidP="00023089">
            <w:pPr>
              <w:pStyle w:val="TABLE-cell"/>
              <w:jc w:val="center"/>
            </w:pPr>
            <w:r w:rsidRPr="00720748">
              <w:rPr>
                <w:rFonts w:asciiTheme="minorEastAsia" w:hAnsiTheme="minorEastAsia" w:hint="eastAsia"/>
                <w:color w:val="4472C4" w:themeColor="accent1"/>
              </w:rPr>
              <w:t>√</w:t>
            </w:r>
          </w:p>
        </w:tc>
        <w:tc>
          <w:tcPr>
            <w:tcW w:w="340" w:type="pct"/>
          </w:tcPr>
          <w:p w14:paraId="40A271C4"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27277390"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318652DD"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63639083" w14:textId="57D7298F" w:rsidR="00023089" w:rsidRPr="00720748" w:rsidRDefault="00B93166"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322514C2" w14:textId="400D4A2B"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1BACFBF7" w14:textId="58E328BD"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2CBA9242" w14:textId="36BEB8A9" w:rsidR="00023089" w:rsidRPr="00720748" w:rsidRDefault="003C1B55"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5" w:type="pct"/>
          </w:tcPr>
          <w:p w14:paraId="22B15FB6" w14:textId="77777777" w:rsidR="00023089" w:rsidRPr="00720748" w:rsidRDefault="00023089" w:rsidP="00023089">
            <w:pPr>
              <w:pStyle w:val="TABLE-cell"/>
              <w:jc w:val="center"/>
              <w:rPr>
                <w:rFonts w:asciiTheme="minorEastAsia" w:hAnsiTheme="minorEastAsia"/>
                <w:color w:val="4472C4" w:themeColor="accent1"/>
              </w:rPr>
            </w:pPr>
          </w:p>
        </w:tc>
      </w:tr>
      <w:tr w:rsidR="00023089" w:rsidRPr="00BD6E18" w14:paraId="3E0CD10A" w14:textId="64495BA9" w:rsidTr="00023089">
        <w:tc>
          <w:tcPr>
            <w:tcW w:w="575" w:type="pct"/>
            <w:shd w:val="clear" w:color="auto" w:fill="auto"/>
            <w:noWrap/>
            <w:tcMar>
              <w:top w:w="45" w:type="dxa"/>
              <w:left w:w="90" w:type="dxa"/>
              <w:bottom w:w="45" w:type="dxa"/>
              <w:right w:w="45" w:type="dxa"/>
            </w:tcMar>
          </w:tcPr>
          <w:p w14:paraId="3E0CD106" w14:textId="77777777" w:rsidR="00023089" w:rsidRPr="00BD6E18" w:rsidRDefault="00023089" w:rsidP="00023089">
            <w:pPr>
              <w:pStyle w:val="TABLE-cell"/>
            </w:pPr>
            <w:r w:rsidRPr="00BD6E18">
              <w:t>IEC 61241-0</w:t>
            </w:r>
          </w:p>
          <w:p w14:paraId="3E0CD107" w14:textId="77777777" w:rsidR="00023089" w:rsidRPr="00BD6E18" w:rsidRDefault="00023089" w:rsidP="00023089">
            <w:pPr>
              <w:pStyle w:val="TABLE-cell"/>
            </w:pPr>
            <w:r w:rsidRPr="00BD6E18">
              <w:t xml:space="preserve">Edition 1.0 </w:t>
            </w:r>
          </w:p>
        </w:tc>
        <w:tc>
          <w:tcPr>
            <w:tcW w:w="1378" w:type="pct"/>
            <w:shd w:val="clear" w:color="auto" w:fill="auto"/>
            <w:tcMar>
              <w:top w:w="45" w:type="dxa"/>
              <w:left w:w="90" w:type="dxa"/>
              <w:bottom w:w="45" w:type="dxa"/>
              <w:right w:w="45" w:type="dxa"/>
            </w:tcMar>
          </w:tcPr>
          <w:p w14:paraId="3E0CD108" w14:textId="77777777" w:rsidR="00023089" w:rsidRPr="00BD6E18" w:rsidRDefault="00023089" w:rsidP="00023089">
            <w:pPr>
              <w:pStyle w:val="TABLE-cell"/>
            </w:pPr>
            <w:r w:rsidRPr="00BD6E18">
              <w:t>Electrical apparatus for use in the presence of combustible dust - Part 0: General requirements</w:t>
            </w:r>
          </w:p>
        </w:tc>
        <w:tc>
          <w:tcPr>
            <w:tcW w:w="341" w:type="pct"/>
          </w:tcPr>
          <w:p w14:paraId="3E0CD109" w14:textId="77777777" w:rsidR="00023089" w:rsidRPr="00BD6E18" w:rsidRDefault="00023089" w:rsidP="00023089">
            <w:pPr>
              <w:pStyle w:val="TABLE-cell"/>
              <w:jc w:val="center"/>
            </w:pPr>
            <w:r w:rsidRPr="00720748">
              <w:rPr>
                <w:rFonts w:asciiTheme="minorEastAsia" w:hAnsiTheme="minorEastAsia" w:hint="eastAsia"/>
                <w:color w:val="4472C4" w:themeColor="accent1"/>
              </w:rPr>
              <w:t>√</w:t>
            </w:r>
          </w:p>
        </w:tc>
        <w:tc>
          <w:tcPr>
            <w:tcW w:w="340" w:type="pct"/>
          </w:tcPr>
          <w:p w14:paraId="3B0DD30D" w14:textId="01991B1A"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2F27EF8A" w14:textId="53E451D1"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2EFE5187" w14:textId="1EF5E8B5" w:rsidR="00023089" w:rsidRPr="00720748" w:rsidRDefault="00474CE4"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793F3E2F" w14:textId="7C5649C3"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07570F13" w14:textId="77777777" w:rsidR="00023089" w:rsidRPr="00720748" w:rsidRDefault="00023089" w:rsidP="00023089">
            <w:pPr>
              <w:pStyle w:val="TABLE-cell"/>
              <w:jc w:val="center"/>
              <w:rPr>
                <w:rFonts w:asciiTheme="minorEastAsia" w:hAnsiTheme="minorEastAsia"/>
                <w:color w:val="4472C4" w:themeColor="accent1"/>
              </w:rPr>
            </w:pPr>
          </w:p>
        </w:tc>
        <w:tc>
          <w:tcPr>
            <w:tcW w:w="338" w:type="pct"/>
          </w:tcPr>
          <w:p w14:paraId="6CCBC574" w14:textId="1D9EC1B0"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6DD8BEE2" w14:textId="4DBF09F4" w:rsidR="00023089" w:rsidRPr="00720748" w:rsidRDefault="003C1B55"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5" w:type="pct"/>
          </w:tcPr>
          <w:p w14:paraId="6D4E50C3" w14:textId="77777777" w:rsidR="00023089" w:rsidRPr="00720748" w:rsidRDefault="00023089" w:rsidP="00023089">
            <w:pPr>
              <w:pStyle w:val="TABLE-cell"/>
              <w:jc w:val="center"/>
              <w:rPr>
                <w:rFonts w:asciiTheme="minorEastAsia" w:hAnsiTheme="minorEastAsia"/>
                <w:color w:val="4472C4" w:themeColor="accent1"/>
              </w:rPr>
            </w:pPr>
          </w:p>
        </w:tc>
      </w:tr>
      <w:tr w:rsidR="00023089" w:rsidRPr="00BD6E18" w14:paraId="3E0CD10E" w14:textId="14E52068" w:rsidTr="00023089">
        <w:tc>
          <w:tcPr>
            <w:tcW w:w="575" w:type="pct"/>
            <w:shd w:val="clear" w:color="auto" w:fill="auto"/>
            <w:noWrap/>
            <w:tcMar>
              <w:top w:w="45" w:type="dxa"/>
              <w:left w:w="90" w:type="dxa"/>
              <w:bottom w:w="45" w:type="dxa"/>
              <w:right w:w="45" w:type="dxa"/>
            </w:tcMar>
          </w:tcPr>
          <w:p w14:paraId="3E0CD10B" w14:textId="77777777" w:rsidR="00023089" w:rsidRPr="00BD6E18" w:rsidRDefault="00023089" w:rsidP="00023089">
            <w:pPr>
              <w:pStyle w:val="TABLE-cell"/>
              <w:rPr>
                <w:color w:val="000000"/>
              </w:rPr>
            </w:pPr>
            <w:r w:rsidRPr="00BD6E18">
              <w:rPr>
                <w:color w:val="000000"/>
              </w:rPr>
              <w:t xml:space="preserve">IEC 61241-1 </w:t>
            </w:r>
            <w:r w:rsidRPr="00BD6E18">
              <w:rPr>
                <w:color w:val="000000"/>
              </w:rPr>
              <w:br/>
              <w:t>Edition 1.0</w:t>
            </w:r>
          </w:p>
        </w:tc>
        <w:tc>
          <w:tcPr>
            <w:tcW w:w="1378" w:type="pct"/>
            <w:shd w:val="clear" w:color="auto" w:fill="auto"/>
            <w:tcMar>
              <w:top w:w="45" w:type="dxa"/>
              <w:left w:w="90" w:type="dxa"/>
              <w:bottom w:w="45" w:type="dxa"/>
              <w:right w:w="45" w:type="dxa"/>
            </w:tcMar>
          </w:tcPr>
          <w:p w14:paraId="3E0CD10C" w14:textId="77777777" w:rsidR="00023089" w:rsidRPr="00BD6E18" w:rsidRDefault="00023089" w:rsidP="00023089">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341" w:type="pct"/>
          </w:tcPr>
          <w:p w14:paraId="3E0CD10D" w14:textId="77777777" w:rsidR="00023089" w:rsidRPr="00BD6E18" w:rsidRDefault="00023089" w:rsidP="00023089">
            <w:pPr>
              <w:pStyle w:val="TABLE-cell"/>
              <w:jc w:val="center"/>
              <w:rPr>
                <w:color w:val="000000"/>
              </w:rPr>
            </w:pPr>
            <w:r w:rsidRPr="00720748">
              <w:rPr>
                <w:rFonts w:asciiTheme="minorEastAsia" w:hAnsiTheme="minorEastAsia" w:hint="eastAsia"/>
                <w:color w:val="4472C4" w:themeColor="accent1"/>
              </w:rPr>
              <w:t>√</w:t>
            </w:r>
          </w:p>
        </w:tc>
        <w:tc>
          <w:tcPr>
            <w:tcW w:w="340" w:type="pct"/>
          </w:tcPr>
          <w:p w14:paraId="4F36BBC5" w14:textId="69B15A5B"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2641E9FC" w14:textId="79238E6C"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5EDE96E5"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5408F576" w14:textId="1558CB28"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3CA019C5" w14:textId="1FA9BCA9"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70315688" w14:textId="6E794D68"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60739333" w14:textId="34EDB852" w:rsidR="00023089" w:rsidRPr="00720748" w:rsidRDefault="003C1B55"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5" w:type="pct"/>
          </w:tcPr>
          <w:p w14:paraId="351902A9" w14:textId="77777777" w:rsidR="00023089" w:rsidRPr="00720748" w:rsidRDefault="00023089" w:rsidP="00023089">
            <w:pPr>
              <w:pStyle w:val="TABLE-cell"/>
              <w:jc w:val="center"/>
              <w:rPr>
                <w:rFonts w:asciiTheme="minorEastAsia" w:hAnsiTheme="minorEastAsia"/>
                <w:color w:val="4472C4" w:themeColor="accent1"/>
              </w:rPr>
            </w:pPr>
          </w:p>
        </w:tc>
      </w:tr>
      <w:tr w:rsidR="00023089" w:rsidRPr="00BD6E18" w14:paraId="3E0CD113" w14:textId="0D598EA1" w:rsidTr="00023089">
        <w:tc>
          <w:tcPr>
            <w:tcW w:w="575" w:type="pct"/>
            <w:shd w:val="clear" w:color="auto" w:fill="auto"/>
            <w:noWrap/>
            <w:tcMar>
              <w:top w:w="45" w:type="dxa"/>
              <w:left w:w="90" w:type="dxa"/>
              <w:bottom w:w="45" w:type="dxa"/>
              <w:right w:w="45" w:type="dxa"/>
            </w:tcMar>
          </w:tcPr>
          <w:p w14:paraId="3E0CD10F" w14:textId="77777777" w:rsidR="00023089" w:rsidRPr="00BD6E18" w:rsidRDefault="00023089" w:rsidP="00023089">
            <w:pPr>
              <w:pStyle w:val="TABLE-cell"/>
              <w:rPr>
                <w:color w:val="000000"/>
              </w:rPr>
            </w:pPr>
            <w:r w:rsidRPr="00BD6E18">
              <w:rPr>
                <w:color w:val="000000"/>
              </w:rPr>
              <w:t xml:space="preserve">IEC 61241-4 </w:t>
            </w:r>
          </w:p>
          <w:p w14:paraId="3E0CD110" w14:textId="77777777" w:rsidR="00023089" w:rsidRPr="00BD6E18" w:rsidRDefault="00023089" w:rsidP="00023089">
            <w:pPr>
              <w:pStyle w:val="TABLE-cell"/>
              <w:rPr>
                <w:color w:val="000000"/>
              </w:rPr>
            </w:pPr>
            <w:r w:rsidRPr="00BD6E18">
              <w:rPr>
                <w:color w:val="000000"/>
              </w:rPr>
              <w:t>Edition 1.0</w:t>
            </w:r>
          </w:p>
        </w:tc>
        <w:tc>
          <w:tcPr>
            <w:tcW w:w="1378" w:type="pct"/>
            <w:shd w:val="clear" w:color="auto" w:fill="auto"/>
            <w:tcMar>
              <w:top w:w="45" w:type="dxa"/>
              <w:left w:w="90" w:type="dxa"/>
              <w:bottom w:w="45" w:type="dxa"/>
              <w:right w:w="45" w:type="dxa"/>
            </w:tcMar>
          </w:tcPr>
          <w:p w14:paraId="3E0CD111" w14:textId="77777777" w:rsidR="00023089" w:rsidRPr="00BD6E18" w:rsidRDefault="00023089" w:rsidP="00023089">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341" w:type="pct"/>
          </w:tcPr>
          <w:p w14:paraId="3E0CD112" w14:textId="77777777" w:rsidR="00023089" w:rsidRPr="00BD6E18" w:rsidRDefault="00023089" w:rsidP="00023089">
            <w:pPr>
              <w:pStyle w:val="TABLE-cell"/>
              <w:jc w:val="center"/>
              <w:rPr>
                <w:color w:val="000000"/>
              </w:rPr>
            </w:pPr>
            <w:r w:rsidRPr="00720748">
              <w:rPr>
                <w:rFonts w:asciiTheme="minorEastAsia" w:hAnsiTheme="minorEastAsia" w:hint="eastAsia"/>
                <w:color w:val="4472C4" w:themeColor="accent1"/>
              </w:rPr>
              <w:t>√</w:t>
            </w:r>
          </w:p>
        </w:tc>
        <w:tc>
          <w:tcPr>
            <w:tcW w:w="340" w:type="pct"/>
          </w:tcPr>
          <w:p w14:paraId="21AD6AEA"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7D72AD48" w14:textId="641BBAB8"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23D59DD4" w14:textId="5AED2199" w:rsidR="00023089" w:rsidRPr="00720748" w:rsidRDefault="00474CE4"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72DD7EDC" w14:textId="0A768730"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207423A5" w14:textId="4DB772F0"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69C252B2" w14:textId="3E9B9222"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4F71F9EB" w14:textId="1EC50419" w:rsidR="00023089" w:rsidRPr="00720748" w:rsidRDefault="003C1B55"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5" w:type="pct"/>
          </w:tcPr>
          <w:p w14:paraId="3FC17DAC" w14:textId="77777777" w:rsidR="00023089" w:rsidRPr="00720748" w:rsidRDefault="00023089" w:rsidP="00023089">
            <w:pPr>
              <w:pStyle w:val="TABLE-cell"/>
              <w:jc w:val="center"/>
              <w:rPr>
                <w:rFonts w:asciiTheme="minorEastAsia" w:hAnsiTheme="minorEastAsia"/>
                <w:color w:val="4472C4" w:themeColor="accent1"/>
              </w:rPr>
            </w:pPr>
          </w:p>
        </w:tc>
      </w:tr>
      <w:tr w:rsidR="00023089" w:rsidRPr="00BD6E18" w14:paraId="3E0CD118" w14:textId="7DB8AAC0" w:rsidTr="00023089">
        <w:trPr>
          <w:cantSplit/>
        </w:trPr>
        <w:tc>
          <w:tcPr>
            <w:tcW w:w="575" w:type="pct"/>
            <w:shd w:val="clear" w:color="auto" w:fill="auto"/>
            <w:noWrap/>
            <w:tcMar>
              <w:top w:w="45" w:type="dxa"/>
              <w:left w:w="90" w:type="dxa"/>
              <w:bottom w:w="45" w:type="dxa"/>
              <w:right w:w="45" w:type="dxa"/>
            </w:tcMar>
          </w:tcPr>
          <w:p w14:paraId="3E0CD114" w14:textId="77777777" w:rsidR="00023089" w:rsidRPr="00BD6E18" w:rsidRDefault="00023089" w:rsidP="00023089">
            <w:pPr>
              <w:pStyle w:val="TABLE-cell"/>
              <w:rPr>
                <w:color w:val="000000"/>
              </w:rPr>
            </w:pPr>
            <w:r w:rsidRPr="00BD6E18">
              <w:rPr>
                <w:color w:val="000000"/>
              </w:rPr>
              <w:t>IEC 61241-11</w:t>
            </w:r>
          </w:p>
          <w:p w14:paraId="3E0CD115" w14:textId="77777777" w:rsidR="00023089" w:rsidRPr="00BD6E18" w:rsidRDefault="00023089" w:rsidP="00023089">
            <w:pPr>
              <w:pStyle w:val="TABLE-cell"/>
              <w:rPr>
                <w:color w:val="000000"/>
              </w:rPr>
            </w:pPr>
            <w:r w:rsidRPr="00BD6E18">
              <w:rPr>
                <w:color w:val="000000"/>
              </w:rPr>
              <w:t>Edition 1.0</w:t>
            </w:r>
          </w:p>
        </w:tc>
        <w:tc>
          <w:tcPr>
            <w:tcW w:w="1378" w:type="pct"/>
            <w:shd w:val="clear" w:color="auto" w:fill="auto"/>
            <w:tcMar>
              <w:top w:w="45" w:type="dxa"/>
              <w:left w:w="90" w:type="dxa"/>
              <w:bottom w:w="45" w:type="dxa"/>
              <w:right w:w="45" w:type="dxa"/>
            </w:tcMar>
          </w:tcPr>
          <w:p w14:paraId="3E0CD116" w14:textId="77777777" w:rsidR="00023089" w:rsidRPr="00BD6E18" w:rsidRDefault="00023089" w:rsidP="00023089">
            <w:pPr>
              <w:pStyle w:val="TABLE-cell"/>
              <w:rPr>
                <w:color w:val="000000"/>
              </w:rPr>
            </w:pPr>
            <w:r w:rsidRPr="00BD6E18">
              <w:rPr>
                <w:color w:val="000000"/>
              </w:rPr>
              <w:t>Electrical apparatus for use in the presence of combustible dust – Part 11: Protection by intrinsic safety '</w:t>
            </w:r>
            <w:proofErr w:type="spellStart"/>
            <w:r w:rsidRPr="00BD6E18">
              <w:rPr>
                <w:color w:val="000000"/>
              </w:rPr>
              <w:t>iD</w:t>
            </w:r>
            <w:proofErr w:type="spellEnd"/>
            <w:r w:rsidRPr="00BD6E18">
              <w:rPr>
                <w:color w:val="000000"/>
              </w:rPr>
              <w:t>'</w:t>
            </w:r>
          </w:p>
        </w:tc>
        <w:tc>
          <w:tcPr>
            <w:tcW w:w="341" w:type="pct"/>
          </w:tcPr>
          <w:p w14:paraId="3E0CD117" w14:textId="77777777" w:rsidR="00023089" w:rsidRPr="00BD6E18" w:rsidRDefault="00023089" w:rsidP="00023089">
            <w:pPr>
              <w:pStyle w:val="TABLE-cell"/>
              <w:jc w:val="center"/>
              <w:rPr>
                <w:color w:val="000000"/>
              </w:rPr>
            </w:pPr>
            <w:r w:rsidRPr="00720748">
              <w:rPr>
                <w:rFonts w:asciiTheme="minorEastAsia" w:hAnsiTheme="minorEastAsia" w:hint="eastAsia"/>
                <w:color w:val="4472C4" w:themeColor="accent1"/>
              </w:rPr>
              <w:t>√</w:t>
            </w:r>
          </w:p>
        </w:tc>
        <w:tc>
          <w:tcPr>
            <w:tcW w:w="340" w:type="pct"/>
          </w:tcPr>
          <w:p w14:paraId="6B5A1AD7"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7E906BBE" w14:textId="16D71DDB"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622A6623" w14:textId="562ECD1D" w:rsidR="00023089" w:rsidRPr="00720748" w:rsidRDefault="00474CE4"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148977A8" w14:textId="002D051F"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2F69363F" w14:textId="11C14F56"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4ACB5B0B" w14:textId="7141E5DC"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3A0C35A9" w14:textId="073AF28D" w:rsidR="00023089" w:rsidRPr="00720748" w:rsidRDefault="003C1B55"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5" w:type="pct"/>
          </w:tcPr>
          <w:p w14:paraId="307B7466" w14:textId="77777777" w:rsidR="00023089" w:rsidRPr="00720748" w:rsidRDefault="00023089" w:rsidP="00023089">
            <w:pPr>
              <w:pStyle w:val="TABLE-cell"/>
              <w:jc w:val="center"/>
              <w:rPr>
                <w:rFonts w:asciiTheme="minorEastAsia" w:hAnsiTheme="minorEastAsia"/>
                <w:color w:val="4472C4" w:themeColor="accent1"/>
              </w:rPr>
            </w:pPr>
          </w:p>
        </w:tc>
      </w:tr>
      <w:tr w:rsidR="00023089" w:rsidRPr="00BD6E18" w14:paraId="3E0CD11D" w14:textId="48A8923A" w:rsidTr="00023089">
        <w:tc>
          <w:tcPr>
            <w:tcW w:w="575" w:type="pct"/>
            <w:shd w:val="clear" w:color="auto" w:fill="auto"/>
            <w:noWrap/>
            <w:tcMar>
              <w:top w:w="45" w:type="dxa"/>
              <w:left w:w="90" w:type="dxa"/>
              <w:bottom w:w="45" w:type="dxa"/>
              <w:right w:w="45" w:type="dxa"/>
            </w:tcMar>
          </w:tcPr>
          <w:p w14:paraId="3E0CD119" w14:textId="77777777" w:rsidR="00023089" w:rsidRPr="00BD6E18" w:rsidRDefault="00023089" w:rsidP="00023089">
            <w:pPr>
              <w:pStyle w:val="TABLE-cell"/>
              <w:rPr>
                <w:color w:val="000000"/>
              </w:rPr>
            </w:pPr>
            <w:r w:rsidRPr="00BD6E18">
              <w:rPr>
                <w:color w:val="000000"/>
              </w:rPr>
              <w:t>IEC 61241-18</w:t>
            </w:r>
          </w:p>
          <w:p w14:paraId="3E0CD11A" w14:textId="77777777" w:rsidR="00023089" w:rsidRPr="00BD6E18" w:rsidRDefault="00023089" w:rsidP="00023089">
            <w:pPr>
              <w:pStyle w:val="TABLE-cell"/>
              <w:rPr>
                <w:color w:val="000000"/>
              </w:rPr>
            </w:pPr>
            <w:r w:rsidRPr="00BD6E18">
              <w:rPr>
                <w:color w:val="000000"/>
              </w:rPr>
              <w:t xml:space="preserve">Edition 1.0 </w:t>
            </w:r>
          </w:p>
        </w:tc>
        <w:tc>
          <w:tcPr>
            <w:tcW w:w="1378" w:type="pct"/>
            <w:shd w:val="clear" w:color="auto" w:fill="auto"/>
            <w:tcMar>
              <w:top w:w="45" w:type="dxa"/>
              <w:left w:w="90" w:type="dxa"/>
              <w:bottom w:w="45" w:type="dxa"/>
              <w:right w:w="45" w:type="dxa"/>
            </w:tcMar>
          </w:tcPr>
          <w:p w14:paraId="3E0CD11B" w14:textId="77777777" w:rsidR="00023089" w:rsidRPr="00BD6E18" w:rsidRDefault="00023089" w:rsidP="00023089">
            <w:pPr>
              <w:pStyle w:val="TABLE-cell"/>
              <w:rPr>
                <w:color w:val="000000"/>
              </w:rPr>
            </w:pPr>
            <w:r w:rsidRPr="00BD6E18">
              <w:rPr>
                <w:color w:val="000000"/>
              </w:rPr>
              <w:t>Electrical apparatus for use in the presence of combustible dust - Part 18: Protection by encapsulation "</w:t>
            </w:r>
            <w:proofErr w:type="spellStart"/>
            <w:r w:rsidRPr="00BD6E18">
              <w:rPr>
                <w:color w:val="000000"/>
              </w:rPr>
              <w:t>mD</w:t>
            </w:r>
            <w:proofErr w:type="spellEnd"/>
            <w:r w:rsidRPr="00BD6E18">
              <w:rPr>
                <w:color w:val="000000"/>
              </w:rPr>
              <w:t>"</w:t>
            </w:r>
          </w:p>
        </w:tc>
        <w:tc>
          <w:tcPr>
            <w:tcW w:w="341" w:type="pct"/>
          </w:tcPr>
          <w:p w14:paraId="3E0CD11C" w14:textId="77777777" w:rsidR="00023089" w:rsidRPr="00BD6E18" w:rsidRDefault="00023089" w:rsidP="00023089">
            <w:pPr>
              <w:pStyle w:val="TABLE-cell"/>
              <w:jc w:val="center"/>
              <w:rPr>
                <w:color w:val="000000"/>
              </w:rPr>
            </w:pPr>
            <w:r w:rsidRPr="00720748">
              <w:rPr>
                <w:rFonts w:asciiTheme="minorEastAsia" w:hAnsiTheme="minorEastAsia" w:hint="eastAsia"/>
                <w:color w:val="4472C4" w:themeColor="accent1"/>
              </w:rPr>
              <w:t>√</w:t>
            </w:r>
          </w:p>
        </w:tc>
        <w:tc>
          <w:tcPr>
            <w:tcW w:w="340" w:type="pct"/>
          </w:tcPr>
          <w:p w14:paraId="45952FA7"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435FCF54" w14:textId="55A11B72" w:rsidR="00023089" w:rsidRPr="00720748" w:rsidRDefault="004029B1"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4F2C8A70" w14:textId="5C7FA5E7" w:rsidR="00023089" w:rsidRPr="00720748" w:rsidRDefault="00474CE4"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9" w:type="pct"/>
          </w:tcPr>
          <w:p w14:paraId="69A269BF" w14:textId="5A2A3114"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0ED09370" w14:textId="77777777" w:rsidR="00023089" w:rsidRPr="00720748" w:rsidRDefault="00023089" w:rsidP="00023089">
            <w:pPr>
              <w:pStyle w:val="TABLE-cell"/>
              <w:jc w:val="center"/>
              <w:rPr>
                <w:rFonts w:asciiTheme="minorEastAsia" w:hAnsiTheme="minorEastAsia"/>
                <w:color w:val="4472C4" w:themeColor="accent1"/>
              </w:rPr>
            </w:pPr>
          </w:p>
        </w:tc>
        <w:tc>
          <w:tcPr>
            <w:tcW w:w="338" w:type="pct"/>
          </w:tcPr>
          <w:p w14:paraId="3193C3CA" w14:textId="081C1C04" w:rsidR="00023089" w:rsidRPr="00720748" w:rsidRDefault="00F039BB"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8" w:type="pct"/>
          </w:tcPr>
          <w:p w14:paraId="2FC875ED" w14:textId="7B77B8ED" w:rsidR="00023089" w:rsidRPr="00720748" w:rsidRDefault="003C1B55" w:rsidP="00023089">
            <w:pPr>
              <w:pStyle w:val="TABLE-cell"/>
              <w:jc w:val="center"/>
              <w:rPr>
                <w:rFonts w:asciiTheme="minorEastAsia" w:hAnsiTheme="minorEastAsia"/>
                <w:color w:val="4472C4" w:themeColor="accent1"/>
              </w:rPr>
            </w:pPr>
            <w:r w:rsidRPr="00720748">
              <w:rPr>
                <w:rFonts w:asciiTheme="minorEastAsia" w:hAnsiTheme="minorEastAsia" w:hint="eastAsia"/>
                <w:color w:val="4472C4" w:themeColor="accent1"/>
              </w:rPr>
              <w:t>√</w:t>
            </w:r>
          </w:p>
        </w:tc>
        <w:tc>
          <w:tcPr>
            <w:tcW w:w="335" w:type="pct"/>
          </w:tcPr>
          <w:p w14:paraId="05FE8601" w14:textId="77777777" w:rsidR="00023089" w:rsidRPr="00720748" w:rsidRDefault="00023089" w:rsidP="00023089">
            <w:pPr>
              <w:pStyle w:val="TABLE-cell"/>
              <w:jc w:val="center"/>
              <w:rPr>
                <w:rFonts w:asciiTheme="minorEastAsia" w:hAnsiTheme="minorEastAsia"/>
                <w:color w:val="4472C4" w:themeColor="accent1"/>
              </w:rPr>
            </w:pPr>
          </w:p>
        </w:tc>
      </w:tr>
      <w:tr w:rsidR="00023089" w:rsidRPr="00BD6E18" w14:paraId="3E0CD122" w14:textId="7034D3CC" w:rsidTr="00023089">
        <w:tc>
          <w:tcPr>
            <w:tcW w:w="575" w:type="pct"/>
            <w:shd w:val="clear" w:color="auto" w:fill="auto"/>
            <w:noWrap/>
            <w:tcMar>
              <w:top w:w="45" w:type="dxa"/>
              <w:left w:w="90" w:type="dxa"/>
              <w:bottom w:w="45" w:type="dxa"/>
              <w:right w:w="45" w:type="dxa"/>
            </w:tcMar>
          </w:tcPr>
          <w:p w14:paraId="3E0CD11E" w14:textId="77777777" w:rsidR="00023089" w:rsidRPr="00BD6E18" w:rsidRDefault="00023089" w:rsidP="00023089">
            <w:pPr>
              <w:pStyle w:val="TABLE-cell"/>
            </w:pPr>
            <w:r w:rsidRPr="00BD6E18">
              <w:lastRenderedPageBreak/>
              <w:t xml:space="preserve">IEC 62013-1 </w:t>
            </w:r>
          </w:p>
          <w:p w14:paraId="3E0CD11F" w14:textId="77777777" w:rsidR="00023089" w:rsidRPr="00BD6E18" w:rsidRDefault="00023089" w:rsidP="00023089">
            <w:pPr>
              <w:pStyle w:val="TABLE-cell"/>
            </w:pPr>
            <w:r w:rsidRPr="00BD6E18">
              <w:t>Edition 2.0</w:t>
            </w:r>
          </w:p>
        </w:tc>
        <w:tc>
          <w:tcPr>
            <w:tcW w:w="1378" w:type="pct"/>
            <w:shd w:val="clear" w:color="auto" w:fill="auto"/>
            <w:tcMar>
              <w:top w:w="45" w:type="dxa"/>
              <w:left w:w="90" w:type="dxa"/>
              <w:bottom w:w="45" w:type="dxa"/>
              <w:right w:w="45" w:type="dxa"/>
            </w:tcMar>
          </w:tcPr>
          <w:p w14:paraId="3E0CD120" w14:textId="77777777" w:rsidR="00023089" w:rsidRPr="00BD6E18" w:rsidRDefault="00023089" w:rsidP="00023089">
            <w:pPr>
              <w:pStyle w:val="TABLE-cell"/>
            </w:pPr>
            <w:proofErr w:type="spellStart"/>
            <w:r w:rsidRPr="00BD6E18">
              <w:t>Caplights</w:t>
            </w:r>
            <w:proofErr w:type="spellEnd"/>
            <w:r w:rsidRPr="00BD6E18">
              <w:t xml:space="preserve"> for use in mines susceptible to firedamp - Part 1: General requirements - Construction and testing in relation to the risk of explosion</w:t>
            </w:r>
          </w:p>
        </w:tc>
        <w:tc>
          <w:tcPr>
            <w:tcW w:w="341" w:type="pct"/>
          </w:tcPr>
          <w:p w14:paraId="3E0CD121" w14:textId="77777777" w:rsidR="00023089" w:rsidRPr="00BD6E18" w:rsidRDefault="00023089" w:rsidP="00023089">
            <w:pPr>
              <w:pStyle w:val="TABLE-cell"/>
              <w:jc w:val="center"/>
            </w:pPr>
          </w:p>
        </w:tc>
        <w:tc>
          <w:tcPr>
            <w:tcW w:w="340" w:type="pct"/>
          </w:tcPr>
          <w:p w14:paraId="1890C2A3" w14:textId="77777777" w:rsidR="00023089" w:rsidRPr="00BD6E18" w:rsidRDefault="00023089" w:rsidP="00023089">
            <w:pPr>
              <w:pStyle w:val="TABLE-cell"/>
              <w:jc w:val="center"/>
            </w:pPr>
          </w:p>
        </w:tc>
        <w:tc>
          <w:tcPr>
            <w:tcW w:w="339" w:type="pct"/>
          </w:tcPr>
          <w:p w14:paraId="2C311639" w14:textId="77777777" w:rsidR="00023089" w:rsidRPr="00BD6E18" w:rsidRDefault="00023089" w:rsidP="00023089">
            <w:pPr>
              <w:pStyle w:val="TABLE-cell"/>
              <w:jc w:val="center"/>
            </w:pPr>
          </w:p>
        </w:tc>
        <w:tc>
          <w:tcPr>
            <w:tcW w:w="339" w:type="pct"/>
          </w:tcPr>
          <w:p w14:paraId="0B9988A8" w14:textId="77777777" w:rsidR="00023089" w:rsidRPr="00BD6E18" w:rsidRDefault="00023089" w:rsidP="00023089">
            <w:pPr>
              <w:pStyle w:val="TABLE-cell"/>
              <w:jc w:val="center"/>
            </w:pPr>
          </w:p>
        </w:tc>
        <w:tc>
          <w:tcPr>
            <w:tcW w:w="339" w:type="pct"/>
          </w:tcPr>
          <w:p w14:paraId="3CBD18FB" w14:textId="77777777" w:rsidR="00023089" w:rsidRPr="00BD6E18" w:rsidRDefault="00023089" w:rsidP="00023089">
            <w:pPr>
              <w:pStyle w:val="TABLE-cell"/>
              <w:jc w:val="center"/>
            </w:pPr>
          </w:p>
        </w:tc>
        <w:tc>
          <w:tcPr>
            <w:tcW w:w="338" w:type="pct"/>
          </w:tcPr>
          <w:p w14:paraId="2E4EAB92" w14:textId="77777777" w:rsidR="00023089" w:rsidRPr="00BD6E18" w:rsidRDefault="00023089" w:rsidP="00023089">
            <w:pPr>
              <w:pStyle w:val="TABLE-cell"/>
              <w:jc w:val="center"/>
            </w:pPr>
          </w:p>
        </w:tc>
        <w:tc>
          <w:tcPr>
            <w:tcW w:w="338" w:type="pct"/>
          </w:tcPr>
          <w:p w14:paraId="4F6C63B5" w14:textId="77777777" w:rsidR="00023089" w:rsidRPr="00BD6E18" w:rsidRDefault="00023089" w:rsidP="00023089">
            <w:pPr>
              <w:pStyle w:val="TABLE-cell"/>
              <w:jc w:val="center"/>
            </w:pPr>
          </w:p>
        </w:tc>
        <w:tc>
          <w:tcPr>
            <w:tcW w:w="338" w:type="pct"/>
          </w:tcPr>
          <w:p w14:paraId="420AC203" w14:textId="77777777" w:rsidR="00023089" w:rsidRPr="00BD6E18" w:rsidRDefault="00023089" w:rsidP="00023089">
            <w:pPr>
              <w:pStyle w:val="TABLE-cell"/>
              <w:jc w:val="center"/>
            </w:pPr>
          </w:p>
        </w:tc>
        <w:tc>
          <w:tcPr>
            <w:tcW w:w="335" w:type="pct"/>
          </w:tcPr>
          <w:p w14:paraId="35AE3591" w14:textId="77777777" w:rsidR="00023089" w:rsidRPr="00BD6E18" w:rsidRDefault="00023089" w:rsidP="00023089">
            <w:pPr>
              <w:pStyle w:val="TABLE-cell"/>
              <w:jc w:val="center"/>
            </w:pPr>
          </w:p>
        </w:tc>
      </w:tr>
      <w:tr w:rsidR="00023089" w:rsidRPr="00BD6E18" w14:paraId="3E0CD127" w14:textId="45A999EA" w:rsidTr="00023089">
        <w:tc>
          <w:tcPr>
            <w:tcW w:w="575" w:type="pct"/>
            <w:shd w:val="clear" w:color="auto" w:fill="auto"/>
            <w:noWrap/>
            <w:tcMar>
              <w:top w:w="45" w:type="dxa"/>
              <w:left w:w="90" w:type="dxa"/>
              <w:bottom w:w="45" w:type="dxa"/>
              <w:right w:w="45" w:type="dxa"/>
            </w:tcMar>
          </w:tcPr>
          <w:p w14:paraId="3E0CD123" w14:textId="77777777" w:rsidR="00023089" w:rsidRPr="00BD6E18" w:rsidRDefault="00023089" w:rsidP="00023089">
            <w:pPr>
              <w:pStyle w:val="TABLE-cell"/>
            </w:pPr>
            <w:r w:rsidRPr="00BD6E18">
              <w:t xml:space="preserve">IEC 62013-2 </w:t>
            </w:r>
          </w:p>
          <w:p w14:paraId="3E0CD124" w14:textId="77777777" w:rsidR="00023089" w:rsidRPr="00BD6E18" w:rsidRDefault="00023089" w:rsidP="00023089">
            <w:pPr>
              <w:pStyle w:val="TABLE-cell"/>
            </w:pPr>
            <w:r w:rsidRPr="00BD6E18">
              <w:t>Edition 2.0</w:t>
            </w:r>
          </w:p>
        </w:tc>
        <w:tc>
          <w:tcPr>
            <w:tcW w:w="1378" w:type="pct"/>
            <w:shd w:val="clear" w:color="auto" w:fill="auto"/>
            <w:tcMar>
              <w:top w:w="45" w:type="dxa"/>
              <w:left w:w="90" w:type="dxa"/>
              <w:bottom w:w="45" w:type="dxa"/>
              <w:right w:w="45" w:type="dxa"/>
            </w:tcMar>
          </w:tcPr>
          <w:p w14:paraId="3E0CD125" w14:textId="77777777" w:rsidR="00023089" w:rsidRPr="00BD6E18" w:rsidRDefault="00023089" w:rsidP="00023089">
            <w:pPr>
              <w:pStyle w:val="TABLE-cell"/>
            </w:pPr>
            <w:proofErr w:type="spellStart"/>
            <w:r w:rsidRPr="00BD6E18">
              <w:t>Caplights</w:t>
            </w:r>
            <w:proofErr w:type="spellEnd"/>
            <w:r w:rsidRPr="00BD6E18">
              <w:t xml:space="preserve"> for use in mines susceptible to firedamp - Part  2: Performance and other safety-related matters</w:t>
            </w:r>
          </w:p>
        </w:tc>
        <w:tc>
          <w:tcPr>
            <w:tcW w:w="341" w:type="pct"/>
          </w:tcPr>
          <w:p w14:paraId="3E0CD126" w14:textId="77777777" w:rsidR="00023089" w:rsidRPr="00BD6E18" w:rsidRDefault="00023089" w:rsidP="00023089">
            <w:pPr>
              <w:pStyle w:val="TABLE-cell"/>
              <w:jc w:val="center"/>
            </w:pPr>
          </w:p>
        </w:tc>
        <w:tc>
          <w:tcPr>
            <w:tcW w:w="340" w:type="pct"/>
          </w:tcPr>
          <w:p w14:paraId="44934296" w14:textId="77777777" w:rsidR="00023089" w:rsidRPr="00BD6E18" w:rsidRDefault="00023089" w:rsidP="00023089">
            <w:pPr>
              <w:pStyle w:val="TABLE-cell"/>
              <w:jc w:val="center"/>
            </w:pPr>
          </w:p>
        </w:tc>
        <w:tc>
          <w:tcPr>
            <w:tcW w:w="339" w:type="pct"/>
          </w:tcPr>
          <w:p w14:paraId="2784D9EC" w14:textId="77777777" w:rsidR="00023089" w:rsidRPr="00BD6E18" w:rsidRDefault="00023089" w:rsidP="00023089">
            <w:pPr>
              <w:pStyle w:val="TABLE-cell"/>
              <w:jc w:val="center"/>
            </w:pPr>
          </w:p>
        </w:tc>
        <w:tc>
          <w:tcPr>
            <w:tcW w:w="339" w:type="pct"/>
          </w:tcPr>
          <w:p w14:paraId="6FA847F2" w14:textId="77777777" w:rsidR="00023089" w:rsidRPr="00BD6E18" w:rsidRDefault="00023089" w:rsidP="00023089">
            <w:pPr>
              <w:pStyle w:val="TABLE-cell"/>
              <w:jc w:val="center"/>
            </w:pPr>
          </w:p>
        </w:tc>
        <w:tc>
          <w:tcPr>
            <w:tcW w:w="339" w:type="pct"/>
          </w:tcPr>
          <w:p w14:paraId="3CA91DF1" w14:textId="77777777" w:rsidR="00023089" w:rsidRPr="00BD6E18" w:rsidRDefault="00023089" w:rsidP="00023089">
            <w:pPr>
              <w:pStyle w:val="TABLE-cell"/>
              <w:jc w:val="center"/>
            </w:pPr>
          </w:p>
        </w:tc>
        <w:tc>
          <w:tcPr>
            <w:tcW w:w="338" w:type="pct"/>
          </w:tcPr>
          <w:p w14:paraId="1EB02962" w14:textId="77777777" w:rsidR="00023089" w:rsidRPr="00BD6E18" w:rsidRDefault="00023089" w:rsidP="00023089">
            <w:pPr>
              <w:pStyle w:val="TABLE-cell"/>
              <w:jc w:val="center"/>
            </w:pPr>
          </w:p>
        </w:tc>
        <w:tc>
          <w:tcPr>
            <w:tcW w:w="338" w:type="pct"/>
          </w:tcPr>
          <w:p w14:paraId="1389FAC6" w14:textId="77777777" w:rsidR="00023089" w:rsidRPr="00BD6E18" w:rsidRDefault="00023089" w:rsidP="00023089">
            <w:pPr>
              <w:pStyle w:val="TABLE-cell"/>
              <w:jc w:val="center"/>
            </w:pPr>
          </w:p>
        </w:tc>
        <w:tc>
          <w:tcPr>
            <w:tcW w:w="338" w:type="pct"/>
          </w:tcPr>
          <w:p w14:paraId="5722AEBA" w14:textId="77777777" w:rsidR="00023089" w:rsidRPr="00BD6E18" w:rsidRDefault="00023089" w:rsidP="00023089">
            <w:pPr>
              <w:pStyle w:val="TABLE-cell"/>
              <w:jc w:val="center"/>
            </w:pPr>
          </w:p>
        </w:tc>
        <w:tc>
          <w:tcPr>
            <w:tcW w:w="335" w:type="pct"/>
          </w:tcPr>
          <w:p w14:paraId="168288C4" w14:textId="77777777" w:rsidR="00023089" w:rsidRPr="00BD6E18" w:rsidRDefault="00023089" w:rsidP="00023089">
            <w:pPr>
              <w:pStyle w:val="TABLE-cell"/>
              <w:jc w:val="center"/>
            </w:pPr>
          </w:p>
        </w:tc>
      </w:tr>
      <w:tr w:rsidR="00023089" w:rsidRPr="00BD6E18" w14:paraId="3E0CD12C" w14:textId="4EEF8AF8" w:rsidTr="00023089">
        <w:tc>
          <w:tcPr>
            <w:tcW w:w="575" w:type="pct"/>
            <w:shd w:val="clear" w:color="auto" w:fill="auto"/>
            <w:noWrap/>
            <w:tcMar>
              <w:top w:w="45" w:type="dxa"/>
              <w:left w:w="90" w:type="dxa"/>
              <w:bottom w:w="45" w:type="dxa"/>
              <w:right w:w="45" w:type="dxa"/>
            </w:tcMar>
          </w:tcPr>
          <w:p w14:paraId="3E0CD128" w14:textId="77777777" w:rsidR="00023089" w:rsidRPr="00BD6E18" w:rsidRDefault="00023089" w:rsidP="00023089">
            <w:pPr>
              <w:pStyle w:val="TABLE-cell"/>
            </w:pPr>
            <w:proofErr w:type="spellStart"/>
            <w:r w:rsidRPr="00BD6E18">
              <w:t>IECEx</w:t>
            </w:r>
            <w:proofErr w:type="spellEnd"/>
            <w:r w:rsidRPr="00BD6E18">
              <w:t xml:space="preserve"> DS2015/001A</w:t>
            </w:r>
          </w:p>
          <w:p w14:paraId="3E0CD129" w14:textId="77777777" w:rsidR="00023089" w:rsidRPr="00BD6E18" w:rsidRDefault="00023089" w:rsidP="00023089">
            <w:pPr>
              <w:pStyle w:val="TABLE-cell"/>
            </w:pPr>
            <w:r w:rsidRPr="00BD6E18">
              <w:t>2015 10 09</w:t>
            </w:r>
          </w:p>
        </w:tc>
        <w:tc>
          <w:tcPr>
            <w:tcW w:w="1378" w:type="pct"/>
            <w:shd w:val="clear" w:color="auto" w:fill="auto"/>
            <w:tcMar>
              <w:top w:w="45" w:type="dxa"/>
              <w:left w:w="90" w:type="dxa"/>
              <w:bottom w:w="45" w:type="dxa"/>
              <w:right w:w="45" w:type="dxa"/>
            </w:tcMar>
          </w:tcPr>
          <w:p w14:paraId="3E0CD12A" w14:textId="77777777" w:rsidR="00023089" w:rsidRPr="00BD6E18" w:rsidRDefault="00023089" w:rsidP="00023089">
            <w:pPr>
              <w:pStyle w:val="TABLE-cell"/>
            </w:pPr>
            <w:r w:rsidRPr="00BD6E18">
              <w:t>Equipment assemblies</w:t>
            </w:r>
          </w:p>
        </w:tc>
        <w:tc>
          <w:tcPr>
            <w:tcW w:w="341" w:type="pct"/>
          </w:tcPr>
          <w:p w14:paraId="3E0CD12B" w14:textId="77777777" w:rsidR="00023089" w:rsidRPr="00BD6E18" w:rsidRDefault="00023089" w:rsidP="00023089">
            <w:pPr>
              <w:pStyle w:val="TABLE-cell"/>
              <w:jc w:val="center"/>
            </w:pPr>
            <w:r w:rsidRPr="00720748">
              <w:rPr>
                <w:rFonts w:asciiTheme="minorEastAsia" w:hAnsiTheme="minorEastAsia" w:hint="eastAsia"/>
                <w:color w:val="4472C4" w:themeColor="accent1"/>
              </w:rPr>
              <w:t>√</w:t>
            </w:r>
          </w:p>
        </w:tc>
        <w:tc>
          <w:tcPr>
            <w:tcW w:w="340" w:type="pct"/>
          </w:tcPr>
          <w:p w14:paraId="0B2D3C51"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779ED19A"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63DD23B3" w14:textId="77777777" w:rsidR="00023089" w:rsidRPr="00720748" w:rsidRDefault="00023089" w:rsidP="00023089">
            <w:pPr>
              <w:pStyle w:val="TABLE-cell"/>
              <w:jc w:val="center"/>
              <w:rPr>
                <w:rFonts w:asciiTheme="minorEastAsia" w:hAnsiTheme="minorEastAsia"/>
                <w:color w:val="4472C4" w:themeColor="accent1"/>
              </w:rPr>
            </w:pPr>
          </w:p>
        </w:tc>
        <w:tc>
          <w:tcPr>
            <w:tcW w:w="339" w:type="pct"/>
          </w:tcPr>
          <w:p w14:paraId="1ED5C06E" w14:textId="77777777" w:rsidR="00023089" w:rsidRPr="00720748" w:rsidRDefault="00023089" w:rsidP="00023089">
            <w:pPr>
              <w:pStyle w:val="TABLE-cell"/>
              <w:jc w:val="center"/>
              <w:rPr>
                <w:rFonts w:asciiTheme="minorEastAsia" w:hAnsiTheme="minorEastAsia"/>
                <w:color w:val="4472C4" w:themeColor="accent1"/>
              </w:rPr>
            </w:pPr>
          </w:p>
        </w:tc>
        <w:tc>
          <w:tcPr>
            <w:tcW w:w="338" w:type="pct"/>
          </w:tcPr>
          <w:p w14:paraId="03B5E479" w14:textId="77777777" w:rsidR="00023089" w:rsidRPr="00720748" w:rsidRDefault="00023089" w:rsidP="00023089">
            <w:pPr>
              <w:pStyle w:val="TABLE-cell"/>
              <w:jc w:val="center"/>
              <w:rPr>
                <w:rFonts w:asciiTheme="minorEastAsia" w:hAnsiTheme="minorEastAsia"/>
                <w:color w:val="4472C4" w:themeColor="accent1"/>
              </w:rPr>
            </w:pPr>
          </w:p>
        </w:tc>
        <w:tc>
          <w:tcPr>
            <w:tcW w:w="338" w:type="pct"/>
          </w:tcPr>
          <w:p w14:paraId="4B49131D" w14:textId="77777777" w:rsidR="00023089" w:rsidRPr="00720748" w:rsidRDefault="00023089" w:rsidP="00023089">
            <w:pPr>
              <w:pStyle w:val="TABLE-cell"/>
              <w:jc w:val="center"/>
              <w:rPr>
                <w:rFonts w:asciiTheme="minorEastAsia" w:hAnsiTheme="minorEastAsia"/>
                <w:color w:val="4472C4" w:themeColor="accent1"/>
              </w:rPr>
            </w:pPr>
          </w:p>
        </w:tc>
        <w:tc>
          <w:tcPr>
            <w:tcW w:w="338" w:type="pct"/>
          </w:tcPr>
          <w:p w14:paraId="6CF92224" w14:textId="77777777" w:rsidR="00023089" w:rsidRPr="00720748" w:rsidRDefault="00023089" w:rsidP="00023089">
            <w:pPr>
              <w:pStyle w:val="TABLE-cell"/>
              <w:jc w:val="center"/>
              <w:rPr>
                <w:rFonts w:asciiTheme="minorEastAsia" w:hAnsiTheme="minorEastAsia"/>
                <w:color w:val="4472C4" w:themeColor="accent1"/>
              </w:rPr>
            </w:pPr>
          </w:p>
        </w:tc>
        <w:tc>
          <w:tcPr>
            <w:tcW w:w="335" w:type="pct"/>
          </w:tcPr>
          <w:p w14:paraId="56B31AC4" w14:textId="77777777" w:rsidR="00023089" w:rsidRPr="00720748" w:rsidRDefault="00023089" w:rsidP="00023089">
            <w:pPr>
              <w:pStyle w:val="TABLE-cell"/>
              <w:jc w:val="center"/>
              <w:rPr>
                <w:rFonts w:asciiTheme="minorEastAsia" w:hAnsiTheme="minorEastAsia"/>
                <w:color w:val="4472C4" w:themeColor="accent1"/>
              </w:rPr>
            </w:pPr>
          </w:p>
        </w:tc>
      </w:tr>
    </w:tbl>
    <w:p w14:paraId="0E983BF0" w14:textId="77777777" w:rsidR="00CE7E72" w:rsidRDefault="00CE7E72" w:rsidP="00946DDD">
      <w:pPr>
        <w:pStyle w:val="PARAGRAPH"/>
        <w:rPr>
          <w:lang w:eastAsia="en-AU"/>
        </w:rPr>
        <w:sectPr w:rsidR="00CE7E72" w:rsidSect="00CE7E72">
          <w:pgSz w:w="16838" w:h="11906" w:orient="landscape"/>
          <w:pgMar w:top="1418" w:right="624" w:bottom="1418" w:left="851" w:header="720" w:footer="720" w:gutter="0"/>
          <w:cols w:space="720"/>
          <w:docGrid w:linePitch="272"/>
        </w:sectPr>
      </w:pPr>
    </w:p>
    <w:p w14:paraId="3E0CD12E" w14:textId="77777777" w:rsidR="00496534" w:rsidRPr="00BD6E18" w:rsidRDefault="00496534" w:rsidP="00EF7CDD">
      <w:pPr>
        <w:pStyle w:val="ANNEXtitle"/>
      </w:pPr>
      <w:r w:rsidRPr="00BD6E18">
        <w:lastRenderedPageBreak/>
        <w:br/>
      </w:r>
      <w:bookmarkStart w:id="119" w:name="_Toc77343667"/>
      <w:r w:rsidRPr="00BD6E18">
        <w:t>Overall Organisation Chart</w:t>
      </w:r>
      <w:bookmarkEnd w:id="119"/>
    </w:p>
    <w:p w14:paraId="3E0CD131" w14:textId="77777777" w:rsidR="009B3D3E" w:rsidRPr="00BD6E18" w:rsidRDefault="00565EBC" w:rsidP="009B3D3E">
      <w:pPr>
        <w:pStyle w:val="PARAGRAPH"/>
        <w:jc w:val="center"/>
      </w:pPr>
      <w:r>
        <w:rPr>
          <w:noProof/>
          <w:lang w:val="en-AU" w:eastAsia="en-AU"/>
        </w:rPr>
        <w:drawing>
          <wp:inline distT="0" distB="0" distL="0" distR="0" wp14:anchorId="3E0CD165" wp14:editId="3E0CD166">
            <wp:extent cx="5980106" cy="3914775"/>
            <wp:effectExtent l="19050" t="0" r="1594"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77611" cy="3913141"/>
                    </a:xfrm>
                    <a:prstGeom prst="rect">
                      <a:avLst/>
                    </a:prstGeom>
                    <a:noFill/>
                    <a:ln w="9525">
                      <a:noFill/>
                      <a:miter lim="800000"/>
                      <a:headEnd/>
                      <a:tailEnd/>
                    </a:ln>
                  </pic:spPr>
                </pic:pic>
              </a:graphicData>
            </a:graphic>
          </wp:inline>
        </w:drawing>
      </w:r>
    </w:p>
    <w:p w14:paraId="3E0CD132" w14:textId="77777777" w:rsidR="00FD42B7" w:rsidRPr="00481CFB" w:rsidRDefault="00FD42B7" w:rsidP="00EF7CDD">
      <w:pPr>
        <w:pStyle w:val="ANNEXtitle"/>
        <w:rPr>
          <w:lang w:val="it-IT"/>
        </w:rPr>
      </w:pPr>
      <w:r w:rsidRPr="00481CFB">
        <w:rPr>
          <w:lang w:val="it-IT"/>
        </w:rPr>
        <w:lastRenderedPageBreak/>
        <w:br/>
      </w:r>
      <w:bookmarkStart w:id="120" w:name="_Ref40100719"/>
      <w:bookmarkStart w:id="121" w:name="_Toc77343668"/>
      <w:r w:rsidRPr="00662D8A">
        <w:rPr>
          <w:lang w:val="en-US"/>
        </w:rPr>
        <w:t>Accreditation</w:t>
      </w:r>
      <w:r w:rsidRPr="00481CFB">
        <w:rPr>
          <w:lang w:val="it-IT"/>
        </w:rPr>
        <w:t xml:space="preserve"> Certificate for </w:t>
      </w:r>
      <w:r w:rsidR="0096404A" w:rsidRPr="00481CFB">
        <w:rPr>
          <w:lang w:val="it-IT"/>
        </w:rPr>
        <w:t>ISO/IEC 17065</w:t>
      </w:r>
      <w:bookmarkEnd w:id="120"/>
      <w:bookmarkEnd w:id="121"/>
    </w:p>
    <w:p w14:paraId="3E0CD133" w14:textId="77777777" w:rsidR="009B3D3E" w:rsidRPr="00BD6E18" w:rsidRDefault="002754B8" w:rsidP="009B3D3E">
      <w:pPr>
        <w:pStyle w:val="PARAGRAPH"/>
        <w:jc w:val="center"/>
      </w:pPr>
      <w:r>
        <w:rPr>
          <w:noProof/>
          <w:lang w:val="en-AU" w:eastAsia="en-AU"/>
        </w:rPr>
        <w:drawing>
          <wp:inline distT="0" distB="0" distL="0" distR="0" wp14:anchorId="3E0CD167" wp14:editId="3E0CD168">
            <wp:extent cx="5362575" cy="7172325"/>
            <wp:effectExtent l="19050" t="0" r="9525"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362575" cy="7172325"/>
                    </a:xfrm>
                    <a:prstGeom prst="rect">
                      <a:avLst/>
                    </a:prstGeom>
                    <a:noFill/>
                    <a:ln w="9525">
                      <a:noFill/>
                      <a:miter lim="800000"/>
                      <a:headEnd/>
                      <a:tailEnd/>
                    </a:ln>
                  </pic:spPr>
                </pic:pic>
              </a:graphicData>
            </a:graphic>
          </wp:inline>
        </w:drawing>
      </w:r>
    </w:p>
    <w:sectPr w:rsidR="009B3D3E" w:rsidRPr="00BD6E18" w:rsidSect="00A62A9F">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F645" w14:textId="77777777" w:rsidR="00611096" w:rsidRDefault="00611096">
      <w:r>
        <w:separator/>
      </w:r>
    </w:p>
  </w:endnote>
  <w:endnote w:type="continuationSeparator" w:id="0">
    <w:p w14:paraId="362AB1B3" w14:textId="77777777" w:rsidR="00611096" w:rsidRDefault="0061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D170" w14:textId="19C30B2C" w:rsidR="00611096" w:rsidRDefault="006110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0B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0B3E">
      <w:rPr>
        <w:b/>
        <w:bCs/>
        <w:noProof/>
      </w:rPr>
      <w:t>25</w:t>
    </w:r>
    <w:r>
      <w:rPr>
        <w:b/>
        <w:bCs/>
        <w:sz w:val="24"/>
        <w:szCs w:val="24"/>
      </w:rPr>
      <w:fldChar w:fldCharType="end"/>
    </w:r>
  </w:p>
  <w:p w14:paraId="3E0CD171" w14:textId="77777777" w:rsidR="00611096" w:rsidRDefault="006110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3C879" w14:textId="77777777" w:rsidR="00611096" w:rsidRDefault="00611096">
      <w:r>
        <w:separator/>
      </w:r>
    </w:p>
  </w:footnote>
  <w:footnote w:type="continuationSeparator" w:id="0">
    <w:p w14:paraId="7FE8C014" w14:textId="77777777" w:rsidR="00611096" w:rsidRDefault="00611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D16E" w14:textId="0B1E6046" w:rsidR="00611096" w:rsidRPr="00611096" w:rsidRDefault="00611096" w:rsidP="00611096">
    <w:pPr>
      <w:pStyle w:val="Header"/>
      <w:jc w:val="right"/>
      <w:rPr>
        <w:b/>
        <w:noProof/>
        <w:lang w:val="en-AU" w:eastAsia="en-AU"/>
      </w:rPr>
    </w:pPr>
    <w:r>
      <w:rPr>
        <w:noProof/>
        <w:lang w:val="en-AU" w:eastAsia="en-AU"/>
      </w:rPr>
      <w:drawing>
        <wp:inline distT="0" distB="0" distL="0" distR="0" wp14:anchorId="018C9DCC" wp14:editId="39304045">
          <wp:extent cx="762000" cy="658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58495"/>
                  </a:xfrm>
                  <a:prstGeom prst="rect">
                    <a:avLst/>
                  </a:prstGeom>
                  <a:noFill/>
                </pic:spPr>
              </pic:pic>
            </a:graphicData>
          </a:graphic>
        </wp:inline>
      </w:drawing>
    </w:r>
    <w:r>
      <w:rPr>
        <w:noProof/>
        <w:lang w:val="en-AU" w:eastAsia="en-AU"/>
      </w:rPr>
      <w:tab/>
    </w:r>
    <w:r>
      <w:rPr>
        <w:noProof/>
        <w:lang w:val="en-AU" w:eastAsia="en-AU"/>
      </w:rPr>
      <w:tab/>
    </w:r>
    <w:r w:rsidRPr="00611096">
      <w:rPr>
        <w:b/>
        <w:noProof/>
        <w:lang w:val="en-AU" w:eastAsia="en-AU"/>
      </w:rPr>
      <w:t>ExMC/1746/R</w:t>
    </w:r>
  </w:p>
  <w:p w14:paraId="4CD2B331" w14:textId="2FDD0578" w:rsidR="00611096" w:rsidRPr="00611096" w:rsidRDefault="00611096" w:rsidP="00611096">
    <w:pPr>
      <w:pStyle w:val="Header"/>
      <w:jc w:val="right"/>
      <w:rPr>
        <w:b/>
        <w:sz w:val="21"/>
        <w:szCs w:val="21"/>
        <w:lang w:val="en-AU"/>
      </w:rPr>
    </w:pPr>
    <w:r w:rsidRPr="00611096">
      <w:rPr>
        <w:b/>
        <w:noProof/>
        <w:lang w:val="en-AU" w:eastAsia="en-AU"/>
      </w:rPr>
      <w:t>July 2021</w:t>
    </w:r>
  </w:p>
  <w:p w14:paraId="3E0CD16F" w14:textId="77777777" w:rsidR="00611096" w:rsidRDefault="00611096" w:rsidP="00850C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A00A0"/>
    <w:multiLevelType w:val="hybridMultilevel"/>
    <w:tmpl w:val="6B3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F3202F1"/>
    <w:multiLevelType w:val="hybridMultilevel"/>
    <w:tmpl w:val="EBE8A1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EEDC23D0"/>
    <w:lvl w:ilvl="0">
      <w:start w:val="1"/>
      <w:numFmt w:val="lowerLetter"/>
      <w:pStyle w:val="ListNumber"/>
      <w:lvlText w:val="%1)"/>
      <w:lvlJc w:val="left"/>
      <w:pPr>
        <w:tabs>
          <w:tab w:val="num" w:pos="360"/>
        </w:tabs>
        <w:ind w:left="360" w:hanging="360"/>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588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B4430BB"/>
    <w:multiLevelType w:val="hybridMultilevel"/>
    <w:tmpl w:val="5AF6F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3755CFF"/>
    <w:multiLevelType w:val="multilevel"/>
    <w:tmpl w:val="E964633A"/>
    <w:numStyleLink w:val="Headings"/>
  </w:abstractNum>
  <w:abstractNum w:abstractNumId="20"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7"/>
  </w:num>
  <w:num w:numId="3">
    <w:abstractNumId w:val="21"/>
  </w:num>
  <w:num w:numId="4">
    <w:abstractNumId w:val="6"/>
  </w:num>
  <w:num w:numId="5">
    <w:abstractNumId w:val="18"/>
  </w:num>
  <w:num w:numId="6">
    <w:abstractNumId w:val="12"/>
  </w:num>
  <w:num w:numId="7">
    <w:abstractNumId w:val="4"/>
  </w:num>
  <w:num w:numId="8">
    <w:abstractNumId w:val="15"/>
  </w:num>
  <w:num w:numId="9">
    <w:abstractNumId w:val="13"/>
  </w:num>
  <w:num w:numId="10">
    <w:abstractNumId w:val="2"/>
  </w:num>
  <w:num w:numId="11">
    <w:abstractNumId w:val="11"/>
  </w:num>
  <w:num w:numId="12">
    <w:abstractNumId w:val="10"/>
    <w:lvlOverride w:ilvl="0">
      <w:startOverride w:val="1"/>
    </w:lvlOverride>
  </w:num>
  <w:num w:numId="13">
    <w:abstractNumId w:val="9"/>
    <w:lvlOverride w:ilvl="0">
      <w:startOverride w:val="1"/>
    </w:lvlOverride>
  </w:num>
  <w:num w:numId="14">
    <w:abstractNumId w:val="1"/>
    <w:lvlOverride w:ilvl="0">
      <w:startOverride w:val="1"/>
    </w:lvlOverride>
  </w:num>
  <w:num w:numId="15">
    <w:abstractNumId w:val="16"/>
    <w:lvlOverride w:ilvl="0">
      <w:startOverride w:val="1"/>
    </w:lvlOverride>
  </w:num>
  <w:num w:numId="16">
    <w:abstractNumId w:val="0"/>
  </w:num>
  <w:num w:numId="17">
    <w:abstractNumId w:val="17"/>
  </w:num>
  <w:num w:numId="18">
    <w:abstractNumId w:val="1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1164"/>
          </w:tabs>
          <w:ind w:left="1164" w:hanging="624"/>
        </w:pPr>
        <w:rPr>
          <w:rFonts w:hint="default"/>
          <w:b/>
        </w:rPr>
      </w:lvl>
    </w:lvlOverride>
    <w:lvlOverride w:ilvl="2">
      <w:lvl w:ilvl="2">
        <w:start w:val="1"/>
        <w:numFmt w:val="decimal"/>
        <w:pStyle w:val="Heading3"/>
        <w:lvlText w:val="%1.%2.%3"/>
        <w:lvlJc w:val="left"/>
        <w:pPr>
          <w:tabs>
            <w:tab w:val="num" w:pos="1931"/>
          </w:tabs>
          <w:ind w:left="193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9">
    <w:abstractNumId w:val="20"/>
  </w:num>
  <w:num w:numId="20">
    <w:abstractNumId w:val="8"/>
  </w:num>
  <w:num w:numId="21">
    <w:abstractNumId w:val="12"/>
    <w:lvlOverride w:ilvl="0">
      <w:startOverride w:val="1"/>
    </w:lvlOverride>
  </w:num>
  <w:num w:numId="22">
    <w:abstractNumId w:val="14"/>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0C0F"/>
    <w:rsid w:val="00005199"/>
    <w:rsid w:val="00006263"/>
    <w:rsid w:val="000102ED"/>
    <w:rsid w:val="000110DC"/>
    <w:rsid w:val="00011AD4"/>
    <w:rsid w:val="00012542"/>
    <w:rsid w:val="00013D4C"/>
    <w:rsid w:val="00014BB3"/>
    <w:rsid w:val="00021E3A"/>
    <w:rsid w:val="00023089"/>
    <w:rsid w:val="00023E3D"/>
    <w:rsid w:val="00023F42"/>
    <w:rsid w:val="00023FDE"/>
    <w:rsid w:val="00024FAB"/>
    <w:rsid w:val="000300F7"/>
    <w:rsid w:val="000352FF"/>
    <w:rsid w:val="00036137"/>
    <w:rsid w:val="00036627"/>
    <w:rsid w:val="000375F5"/>
    <w:rsid w:val="00040041"/>
    <w:rsid w:val="00040903"/>
    <w:rsid w:val="000427BF"/>
    <w:rsid w:val="00057805"/>
    <w:rsid w:val="00062560"/>
    <w:rsid w:val="00063FEC"/>
    <w:rsid w:val="00070510"/>
    <w:rsid w:val="00072755"/>
    <w:rsid w:val="00080EA9"/>
    <w:rsid w:val="000829B8"/>
    <w:rsid w:val="000928B3"/>
    <w:rsid w:val="00093481"/>
    <w:rsid w:val="000963A7"/>
    <w:rsid w:val="000A007C"/>
    <w:rsid w:val="000A26F8"/>
    <w:rsid w:val="000A71BF"/>
    <w:rsid w:val="000A7973"/>
    <w:rsid w:val="000B45E1"/>
    <w:rsid w:val="000B7308"/>
    <w:rsid w:val="000C46DC"/>
    <w:rsid w:val="000D0911"/>
    <w:rsid w:val="000D0A7C"/>
    <w:rsid w:val="000D4EB3"/>
    <w:rsid w:val="000D54D0"/>
    <w:rsid w:val="000D5E8B"/>
    <w:rsid w:val="000D6061"/>
    <w:rsid w:val="000D6220"/>
    <w:rsid w:val="000E0819"/>
    <w:rsid w:val="000E2C13"/>
    <w:rsid w:val="000F1891"/>
    <w:rsid w:val="000F3274"/>
    <w:rsid w:val="000F5087"/>
    <w:rsid w:val="001035B4"/>
    <w:rsid w:val="001079B8"/>
    <w:rsid w:val="00107C81"/>
    <w:rsid w:val="00110CE1"/>
    <w:rsid w:val="0011154B"/>
    <w:rsid w:val="00112F6B"/>
    <w:rsid w:val="00116384"/>
    <w:rsid w:val="00120AEC"/>
    <w:rsid w:val="001234BB"/>
    <w:rsid w:val="00131434"/>
    <w:rsid w:val="00131B41"/>
    <w:rsid w:val="00134CE6"/>
    <w:rsid w:val="00135432"/>
    <w:rsid w:val="001365E2"/>
    <w:rsid w:val="0014040F"/>
    <w:rsid w:val="00145C86"/>
    <w:rsid w:val="00147164"/>
    <w:rsid w:val="00150F25"/>
    <w:rsid w:val="00151907"/>
    <w:rsid w:val="0015363F"/>
    <w:rsid w:val="001570BA"/>
    <w:rsid w:val="0016051E"/>
    <w:rsid w:val="00161354"/>
    <w:rsid w:val="00161A38"/>
    <w:rsid w:val="001677F0"/>
    <w:rsid w:val="0017291C"/>
    <w:rsid w:val="00173F64"/>
    <w:rsid w:val="00176379"/>
    <w:rsid w:val="001876FC"/>
    <w:rsid w:val="00190894"/>
    <w:rsid w:val="001931BC"/>
    <w:rsid w:val="001932DE"/>
    <w:rsid w:val="001955DA"/>
    <w:rsid w:val="0019642A"/>
    <w:rsid w:val="0019699B"/>
    <w:rsid w:val="001A215F"/>
    <w:rsid w:val="001A23B5"/>
    <w:rsid w:val="001A3B84"/>
    <w:rsid w:val="001A4481"/>
    <w:rsid w:val="001B0579"/>
    <w:rsid w:val="001B0860"/>
    <w:rsid w:val="001B0AAA"/>
    <w:rsid w:val="001B1F43"/>
    <w:rsid w:val="001B33F5"/>
    <w:rsid w:val="001B378F"/>
    <w:rsid w:val="001B4343"/>
    <w:rsid w:val="001B6BE1"/>
    <w:rsid w:val="001B6FC6"/>
    <w:rsid w:val="001C15C1"/>
    <w:rsid w:val="001C29A6"/>
    <w:rsid w:val="001C3CFE"/>
    <w:rsid w:val="001C3D59"/>
    <w:rsid w:val="001C6D10"/>
    <w:rsid w:val="001D08F9"/>
    <w:rsid w:val="001D3C66"/>
    <w:rsid w:val="001D6AC7"/>
    <w:rsid w:val="001D76E0"/>
    <w:rsid w:val="001D7933"/>
    <w:rsid w:val="001E4293"/>
    <w:rsid w:val="001E4783"/>
    <w:rsid w:val="001E4C0C"/>
    <w:rsid w:val="001E5513"/>
    <w:rsid w:val="001E6D39"/>
    <w:rsid w:val="001E79C6"/>
    <w:rsid w:val="001F0FA1"/>
    <w:rsid w:val="001F26EC"/>
    <w:rsid w:val="001F4F84"/>
    <w:rsid w:val="001F50D5"/>
    <w:rsid w:val="00202D56"/>
    <w:rsid w:val="00206DA8"/>
    <w:rsid w:val="0021200D"/>
    <w:rsid w:val="0021211B"/>
    <w:rsid w:val="002147E6"/>
    <w:rsid w:val="002151CD"/>
    <w:rsid w:val="00220F9A"/>
    <w:rsid w:val="00222901"/>
    <w:rsid w:val="00225E9B"/>
    <w:rsid w:val="002267A2"/>
    <w:rsid w:val="00226AC2"/>
    <w:rsid w:val="00227443"/>
    <w:rsid w:val="0022758B"/>
    <w:rsid w:val="002327CB"/>
    <w:rsid w:val="00233CF2"/>
    <w:rsid w:val="00234FF0"/>
    <w:rsid w:val="002352AB"/>
    <w:rsid w:val="00235D9C"/>
    <w:rsid w:val="00236B8B"/>
    <w:rsid w:val="00240B3E"/>
    <w:rsid w:val="00243301"/>
    <w:rsid w:val="00243664"/>
    <w:rsid w:val="002470FA"/>
    <w:rsid w:val="0024736C"/>
    <w:rsid w:val="00247531"/>
    <w:rsid w:val="002501D2"/>
    <w:rsid w:val="00250B40"/>
    <w:rsid w:val="00252873"/>
    <w:rsid w:val="002535AA"/>
    <w:rsid w:val="00254592"/>
    <w:rsid w:val="00255550"/>
    <w:rsid w:val="002570B8"/>
    <w:rsid w:val="00262BED"/>
    <w:rsid w:val="00266723"/>
    <w:rsid w:val="00266C85"/>
    <w:rsid w:val="00267606"/>
    <w:rsid w:val="00267F21"/>
    <w:rsid w:val="00270461"/>
    <w:rsid w:val="002709CB"/>
    <w:rsid w:val="00272E51"/>
    <w:rsid w:val="00274227"/>
    <w:rsid w:val="0027496A"/>
    <w:rsid w:val="002754B8"/>
    <w:rsid w:val="002772FE"/>
    <w:rsid w:val="0027754D"/>
    <w:rsid w:val="00277BE6"/>
    <w:rsid w:val="002810C7"/>
    <w:rsid w:val="00283FBC"/>
    <w:rsid w:val="00292A12"/>
    <w:rsid w:val="00293E38"/>
    <w:rsid w:val="002A05D9"/>
    <w:rsid w:val="002A5CFC"/>
    <w:rsid w:val="002A71C2"/>
    <w:rsid w:val="002A767C"/>
    <w:rsid w:val="002A7D1F"/>
    <w:rsid w:val="002B5432"/>
    <w:rsid w:val="002C335F"/>
    <w:rsid w:val="002C396A"/>
    <w:rsid w:val="002C60E0"/>
    <w:rsid w:val="002D3A09"/>
    <w:rsid w:val="002E0A94"/>
    <w:rsid w:val="002E15E3"/>
    <w:rsid w:val="002E1E40"/>
    <w:rsid w:val="002E375F"/>
    <w:rsid w:val="002E4E79"/>
    <w:rsid w:val="002E5599"/>
    <w:rsid w:val="002E5FFB"/>
    <w:rsid w:val="002E6ECC"/>
    <w:rsid w:val="002F33C4"/>
    <w:rsid w:val="002F3D7E"/>
    <w:rsid w:val="002F714B"/>
    <w:rsid w:val="0030313E"/>
    <w:rsid w:val="0031116F"/>
    <w:rsid w:val="003128AD"/>
    <w:rsid w:val="003130A0"/>
    <w:rsid w:val="003169CC"/>
    <w:rsid w:val="00316F19"/>
    <w:rsid w:val="003229FA"/>
    <w:rsid w:val="00323C87"/>
    <w:rsid w:val="00324B08"/>
    <w:rsid w:val="00325246"/>
    <w:rsid w:val="00331650"/>
    <w:rsid w:val="003320DB"/>
    <w:rsid w:val="00332EA9"/>
    <w:rsid w:val="00334734"/>
    <w:rsid w:val="00335AEC"/>
    <w:rsid w:val="003360C1"/>
    <w:rsid w:val="0033786F"/>
    <w:rsid w:val="003403E2"/>
    <w:rsid w:val="003443CE"/>
    <w:rsid w:val="003449C8"/>
    <w:rsid w:val="00344BF9"/>
    <w:rsid w:val="00345E03"/>
    <w:rsid w:val="00351CDC"/>
    <w:rsid w:val="00352A86"/>
    <w:rsid w:val="0035571D"/>
    <w:rsid w:val="003565C5"/>
    <w:rsid w:val="00362C3F"/>
    <w:rsid w:val="00364A47"/>
    <w:rsid w:val="0037017D"/>
    <w:rsid w:val="00372743"/>
    <w:rsid w:val="003728E6"/>
    <w:rsid w:val="00374539"/>
    <w:rsid w:val="00376B61"/>
    <w:rsid w:val="00381116"/>
    <w:rsid w:val="00382E4B"/>
    <w:rsid w:val="003831B1"/>
    <w:rsid w:val="003861E5"/>
    <w:rsid w:val="00387B8D"/>
    <w:rsid w:val="00396898"/>
    <w:rsid w:val="00396922"/>
    <w:rsid w:val="00397B84"/>
    <w:rsid w:val="003A0D70"/>
    <w:rsid w:val="003A3B43"/>
    <w:rsid w:val="003A436D"/>
    <w:rsid w:val="003B0FBE"/>
    <w:rsid w:val="003B30A0"/>
    <w:rsid w:val="003B34C0"/>
    <w:rsid w:val="003B4D36"/>
    <w:rsid w:val="003C0E11"/>
    <w:rsid w:val="003C1B55"/>
    <w:rsid w:val="003C4843"/>
    <w:rsid w:val="003C61F2"/>
    <w:rsid w:val="003D0892"/>
    <w:rsid w:val="003D1081"/>
    <w:rsid w:val="003D3461"/>
    <w:rsid w:val="003D4F05"/>
    <w:rsid w:val="003D52C9"/>
    <w:rsid w:val="003D7420"/>
    <w:rsid w:val="003E0DAC"/>
    <w:rsid w:val="003E2EFF"/>
    <w:rsid w:val="003E3FEF"/>
    <w:rsid w:val="003F0991"/>
    <w:rsid w:val="003F45BC"/>
    <w:rsid w:val="003F6F5C"/>
    <w:rsid w:val="004029B1"/>
    <w:rsid w:val="00404CA8"/>
    <w:rsid w:val="004068AF"/>
    <w:rsid w:val="00406EB6"/>
    <w:rsid w:val="0041548F"/>
    <w:rsid w:val="00417E57"/>
    <w:rsid w:val="004210DD"/>
    <w:rsid w:val="00421BF5"/>
    <w:rsid w:val="004238E1"/>
    <w:rsid w:val="00424677"/>
    <w:rsid w:val="004251C5"/>
    <w:rsid w:val="0042736C"/>
    <w:rsid w:val="00427B5F"/>
    <w:rsid w:val="004305FC"/>
    <w:rsid w:val="00433232"/>
    <w:rsid w:val="004368E4"/>
    <w:rsid w:val="004376DE"/>
    <w:rsid w:val="00437B10"/>
    <w:rsid w:val="00440280"/>
    <w:rsid w:val="00442591"/>
    <w:rsid w:val="00443161"/>
    <w:rsid w:val="004447A3"/>
    <w:rsid w:val="0044541D"/>
    <w:rsid w:val="00445ACC"/>
    <w:rsid w:val="004462B5"/>
    <w:rsid w:val="00447315"/>
    <w:rsid w:val="00447A27"/>
    <w:rsid w:val="00450561"/>
    <w:rsid w:val="00450612"/>
    <w:rsid w:val="0045471C"/>
    <w:rsid w:val="00461C4B"/>
    <w:rsid w:val="0046207A"/>
    <w:rsid w:val="004623A3"/>
    <w:rsid w:val="004668E2"/>
    <w:rsid w:val="00466EEA"/>
    <w:rsid w:val="004676E8"/>
    <w:rsid w:val="0047188E"/>
    <w:rsid w:val="004731B9"/>
    <w:rsid w:val="00473DA0"/>
    <w:rsid w:val="00474CE4"/>
    <w:rsid w:val="004779D3"/>
    <w:rsid w:val="004804DC"/>
    <w:rsid w:val="0048170A"/>
    <w:rsid w:val="00481CFB"/>
    <w:rsid w:val="004840FE"/>
    <w:rsid w:val="004857A7"/>
    <w:rsid w:val="00485A47"/>
    <w:rsid w:val="00486EFB"/>
    <w:rsid w:val="004872C7"/>
    <w:rsid w:val="004927C9"/>
    <w:rsid w:val="00496534"/>
    <w:rsid w:val="00496A4C"/>
    <w:rsid w:val="004A0719"/>
    <w:rsid w:val="004A1F7C"/>
    <w:rsid w:val="004A4C56"/>
    <w:rsid w:val="004A6B19"/>
    <w:rsid w:val="004B162B"/>
    <w:rsid w:val="004B1C3A"/>
    <w:rsid w:val="004B1D8E"/>
    <w:rsid w:val="004B3930"/>
    <w:rsid w:val="004C0CF8"/>
    <w:rsid w:val="004C1090"/>
    <w:rsid w:val="004C59B4"/>
    <w:rsid w:val="004D059E"/>
    <w:rsid w:val="004D0C75"/>
    <w:rsid w:val="004E1715"/>
    <w:rsid w:val="004E27D1"/>
    <w:rsid w:val="004E372C"/>
    <w:rsid w:val="004E5248"/>
    <w:rsid w:val="004E5655"/>
    <w:rsid w:val="004F0A76"/>
    <w:rsid w:val="004F32C3"/>
    <w:rsid w:val="004F53C7"/>
    <w:rsid w:val="00500899"/>
    <w:rsid w:val="005008B5"/>
    <w:rsid w:val="0050176E"/>
    <w:rsid w:val="00501C79"/>
    <w:rsid w:val="00501F80"/>
    <w:rsid w:val="0050367E"/>
    <w:rsid w:val="00503780"/>
    <w:rsid w:val="00505B5F"/>
    <w:rsid w:val="005076F4"/>
    <w:rsid w:val="00510FEC"/>
    <w:rsid w:val="00512D2C"/>
    <w:rsid w:val="00513B6D"/>
    <w:rsid w:val="005145F0"/>
    <w:rsid w:val="00515066"/>
    <w:rsid w:val="00521C7B"/>
    <w:rsid w:val="005244FF"/>
    <w:rsid w:val="00524765"/>
    <w:rsid w:val="00524A2E"/>
    <w:rsid w:val="00530B32"/>
    <w:rsid w:val="00536E0A"/>
    <w:rsid w:val="00541099"/>
    <w:rsid w:val="00542F25"/>
    <w:rsid w:val="00544E30"/>
    <w:rsid w:val="005456A9"/>
    <w:rsid w:val="0055167B"/>
    <w:rsid w:val="00554630"/>
    <w:rsid w:val="0055485D"/>
    <w:rsid w:val="005561C0"/>
    <w:rsid w:val="005650FB"/>
    <w:rsid w:val="00565EBC"/>
    <w:rsid w:val="00566922"/>
    <w:rsid w:val="0056794B"/>
    <w:rsid w:val="00567CF7"/>
    <w:rsid w:val="00571C4D"/>
    <w:rsid w:val="00571D53"/>
    <w:rsid w:val="005730B3"/>
    <w:rsid w:val="005777EC"/>
    <w:rsid w:val="005817CB"/>
    <w:rsid w:val="00581BD7"/>
    <w:rsid w:val="00584E3A"/>
    <w:rsid w:val="005870F0"/>
    <w:rsid w:val="005919C6"/>
    <w:rsid w:val="005A0B23"/>
    <w:rsid w:val="005A49BB"/>
    <w:rsid w:val="005A533A"/>
    <w:rsid w:val="005A584E"/>
    <w:rsid w:val="005B7E4D"/>
    <w:rsid w:val="005C11D1"/>
    <w:rsid w:val="005C1671"/>
    <w:rsid w:val="005C318C"/>
    <w:rsid w:val="005C5877"/>
    <w:rsid w:val="005D2D91"/>
    <w:rsid w:val="005D7A8D"/>
    <w:rsid w:val="005E2BEB"/>
    <w:rsid w:val="005E3CEA"/>
    <w:rsid w:val="005F0DAB"/>
    <w:rsid w:val="005F459A"/>
    <w:rsid w:val="005F53F2"/>
    <w:rsid w:val="00601FFE"/>
    <w:rsid w:val="00602841"/>
    <w:rsid w:val="00602C5B"/>
    <w:rsid w:val="00603D56"/>
    <w:rsid w:val="00604B81"/>
    <w:rsid w:val="006072A8"/>
    <w:rsid w:val="006101A5"/>
    <w:rsid w:val="00611096"/>
    <w:rsid w:val="00611CB0"/>
    <w:rsid w:val="00613098"/>
    <w:rsid w:val="006171A4"/>
    <w:rsid w:val="0062047C"/>
    <w:rsid w:val="00623454"/>
    <w:rsid w:val="0062391D"/>
    <w:rsid w:val="006277CD"/>
    <w:rsid w:val="006300D3"/>
    <w:rsid w:val="0063277A"/>
    <w:rsid w:val="00633C20"/>
    <w:rsid w:val="00636719"/>
    <w:rsid w:val="0064254B"/>
    <w:rsid w:val="00643654"/>
    <w:rsid w:val="0064563E"/>
    <w:rsid w:val="00646E03"/>
    <w:rsid w:val="0064775F"/>
    <w:rsid w:val="00652578"/>
    <w:rsid w:val="006541E5"/>
    <w:rsid w:val="0065457F"/>
    <w:rsid w:val="00654E03"/>
    <w:rsid w:val="00657642"/>
    <w:rsid w:val="00657953"/>
    <w:rsid w:val="00660FD4"/>
    <w:rsid w:val="006614BF"/>
    <w:rsid w:val="006617BD"/>
    <w:rsid w:val="00662D8A"/>
    <w:rsid w:val="00663F02"/>
    <w:rsid w:val="00664482"/>
    <w:rsid w:val="006654E5"/>
    <w:rsid w:val="00665B9B"/>
    <w:rsid w:val="00667317"/>
    <w:rsid w:val="006677B0"/>
    <w:rsid w:val="0067135D"/>
    <w:rsid w:val="006807C0"/>
    <w:rsid w:val="00680D30"/>
    <w:rsid w:val="00680FB0"/>
    <w:rsid w:val="00681C74"/>
    <w:rsid w:val="0068634F"/>
    <w:rsid w:val="006871F3"/>
    <w:rsid w:val="006947D6"/>
    <w:rsid w:val="00695CD0"/>
    <w:rsid w:val="006A03F0"/>
    <w:rsid w:val="006A180C"/>
    <w:rsid w:val="006A2A14"/>
    <w:rsid w:val="006A7CF2"/>
    <w:rsid w:val="006B44DA"/>
    <w:rsid w:val="006B68F4"/>
    <w:rsid w:val="006B7E5B"/>
    <w:rsid w:val="006C06A4"/>
    <w:rsid w:val="006C06D6"/>
    <w:rsid w:val="006C275C"/>
    <w:rsid w:val="006C48D0"/>
    <w:rsid w:val="006C67DC"/>
    <w:rsid w:val="006D203E"/>
    <w:rsid w:val="006D41AC"/>
    <w:rsid w:val="006D5674"/>
    <w:rsid w:val="006D59E5"/>
    <w:rsid w:val="006D6156"/>
    <w:rsid w:val="006D6424"/>
    <w:rsid w:val="006D67B3"/>
    <w:rsid w:val="006E21A2"/>
    <w:rsid w:val="006E4A0B"/>
    <w:rsid w:val="006E756B"/>
    <w:rsid w:val="006F041A"/>
    <w:rsid w:val="006F2F2C"/>
    <w:rsid w:val="006F6CB1"/>
    <w:rsid w:val="006F77C0"/>
    <w:rsid w:val="00700417"/>
    <w:rsid w:val="007019D1"/>
    <w:rsid w:val="00702424"/>
    <w:rsid w:val="00702B0B"/>
    <w:rsid w:val="007051F1"/>
    <w:rsid w:val="00711730"/>
    <w:rsid w:val="00712BA1"/>
    <w:rsid w:val="0071351C"/>
    <w:rsid w:val="00717E3F"/>
    <w:rsid w:val="00720748"/>
    <w:rsid w:val="0072155B"/>
    <w:rsid w:val="007305E6"/>
    <w:rsid w:val="007309FA"/>
    <w:rsid w:val="0073128B"/>
    <w:rsid w:val="007313E9"/>
    <w:rsid w:val="00732237"/>
    <w:rsid w:val="00732A63"/>
    <w:rsid w:val="00742948"/>
    <w:rsid w:val="0074371F"/>
    <w:rsid w:val="00745E29"/>
    <w:rsid w:val="0075024B"/>
    <w:rsid w:val="00752A07"/>
    <w:rsid w:val="0075375E"/>
    <w:rsid w:val="00755A08"/>
    <w:rsid w:val="00756C3A"/>
    <w:rsid w:val="00767963"/>
    <w:rsid w:val="0077090F"/>
    <w:rsid w:val="00775BC9"/>
    <w:rsid w:val="00782504"/>
    <w:rsid w:val="00790196"/>
    <w:rsid w:val="00792782"/>
    <w:rsid w:val="0079323F"/>
    <w:rsid w:val="007969B3"/>
    <w:rsid w:val="007974AA"/>
    <w:rsid w:val="0079755B"/>
    <w:rsid w:val="007A10E2"/>
    <w:rsid w:val="007B106E"/>
    <w:rsid w:val="007B1D07"/>
    <w:rsid w:val="007B210C"/>
    <w:rsid w:val="007B398A"/>
    <w:rsid w:val="007B7517"/>
    <w:rsid w:val="007C1B7F"/>
    <w:rsid w:val="007C2686"/>
    <w:rsid w:val="007C333B"/>
    <w:rsid w:val="007C4C64"/>
    <w:rsid w:val="007C55A0"/>
    <w:rsid w:val="007D46E7"/>
    <w:rsid w:val="007D5D35"/>
    <w:rsid w:val="007E4FF0"/>
    <w:rsid w:val="007E64C2"/>
    <w:rsid w:val="007E757E"/>
    <w:rsid w:val="007E7A95"/>
    <w:rsid w:val="007E7BB9"/>
    <w:rsid w:val="007F33C0"/>
    <w:rsid w:val="00801396"/>
    <w:rsid w:val="00802E92"/>
    <w:rsid w:val="008034CE"/>
    <w:rsid w:val="008150CB"/>
    <w:rsid w:val="00817FAA"/>
    <w:rsid w:val="00821DF2"/>
    <w:rsid w:val="0082223D"/>
    <w:rsid w:val="00822EE0"/>
    <w:rsid w:val="008233A4"/>
    <w:rsid w:val="00827A49"/>
    <w:rsid w:val="00830890"/>
    <w:rsid w:val="00832813"/>
    <w:rsid w:val="00832ECB"/>
    <w:rsid w:val="0083429D"/>
    <w:rsid w:val="00836144"/>
    <w:rsid w:val="008376D6"/>
    <w:rsid w:val="00842244"/>
    <w:rsid w:val="00846060"/>
    <w:rsid w:val="008465F9"/>
    <w:rsid w:val="00850C4B"/>
    <w:rsid w:val="0085330A"/>
    <w:rsid w:val="0085520A"/>
    <w:rsid w:val="00855516"/>
    <w:rsid w:val="00857DF0"/>
    <w:rsid w:val="00861D3D"/>
    <w:rsid w:val="00866742"/>
    <w:rsid w:val="00866EC2"/>
    <w:rsid w:val="008769A0"/>
    <w:rsid w:val="008863EC"/>
    <w:rsid w:val="00886EC8"/>
    <w:rsid w:val="00896F49"/>
    <w:rsid w:val="008A0A7F"/>
    <w:rsid w:val="008A0E40"/>
    <w:rsid w:val="008A1F71"/>
    <w:rsid w:val="008A41BF"/>
    <w:rsid w:val="008B010B"/>
    <w:rsid w:val="008B179E"/>
    <w:rsid w:val="008C10C6"/>
    <w:rsid w:val="008D11C0"/>
    <w:rsid w:val="008D307A"/>
    <w:rsid w:val="008D4260"/>
    <w:rsid w:val="008D6B1D"/>
    <w:rsid w:val="008E155F"/>
    <w:rsid w:val="008E169D"/>
    <w:rsid w:val="008E2447"/>
    <w:rsid w:val="008E46BB"/>
    <w:rsid w:val="008E6DA5"/>
    <w:rsid w:val="008E7D73"/>
    <w:rsid w:val="008F17AF"/>
    <w:rsid w:val="008F28C2"/>
    <w:rsid w:val="008F5861"/>
    <w:rsid w:val="008F760E"/>
    <w:rsid w:val="00900816"/>
    <w:rsid w:val="009047D6"/>
    <w:rsid w:val="00907F08"/>
    <w:rsid w:val="00913966"/>
    <w:rsid w:val="00915C68"/>
    <w:rsid w:val="009166EB"/>
    <w:rsid w:val="009175A3"/>
    <w:rsid w:val="0092008D"/>
    <w:rsid w:val="009205F5"/>
    <w:rsid w:val="00921346"/>
    <w:rsid w:val="009265A8"/>
    <w:rsid w:val="0093067B"/>
    <w:rsid w:val="00932345"/>
    <w:rsid w:val="0093381E"/>
    <w:rsid w:val="00934E41"/>
    <w:rsid w:val="009377E4"/>
    <w:rsid w:val="00943DC0"/>
    <w:rsid w:val="009463D4"/>
    <w:rsid w:val="00946DDD"/>
    <w:rsid w:val="00946E43"/>
    <w:rsid w:val="00950EF5"/>
    <w:rsid w:val="00951961"/>
    <w:rsid w:val="009520B0"/>
    <w:rsid w:val="009531FB"/>
    <w:rsid w:val="0095475E"/>
    <w:rsid w:val="0096084E"/>
    <w:rsid w:val="00961D09"/>
    <w:rsid w:val="009632CE"/>
    <w:rsid w:val="00963E94"/>
    <w:rsid w:val="0096404A"/>
    <w:rsid w:val="009700FA"/>
    <w:rsid w:val="00970C50"/>
    <w:rsid w:val="00971534"/>
    <w:rsid w:val="00971B0C"/>
    <w:rsid w:val="009721DE"/>
    <w:rsid w:val="00973B5D"/>
    <w:rsid w:val="00982A44"/>
    <w:rsid w:val="00984D01"/>
    <w:rsid w:val="00985616"/>
    <w:rsid w:val="0099237D"/>
    <w:rsid w:val="0099385E"/>
    <w:rsid w:val="00994F0C"/>
    <w:rsid w:val="00996087"/>
    <w:rsid w:val="00996981"/>
    <w:rsid w:val="009A1506"/>
    <w:rsid w:val="009A2078"/>
    <w:rsid w:val="009A21EC"/>
    <w:rsid w:val="009A2708"/>
    <w:rsid w:val="009A4189"/>
    <w:rsid w:val="009A5C4B"/>
    <w:rsid w:val="009B0F32"/>
    <w:rsid w:val="009B2E90"/>
    <w:rsid w:val="009B3D3E"/>
    <w:rsid w:val="009B4051"/>
    <w:rsid w:val="009B690E"/>
    <w:rsid w:val="009B6C16"/>
    <w:rsid w:val="009C4087"/>
    <w:rsid w:val="009C6FF7"/>
    <w:rsid w:val="009C7230"/>
    <w:rsid w:val="009C77AA"/>
    <w:rsid w:val="009C7EB2"/>
    <w:rsid w:val="009D017D"/>
    <w:rsid w:val="009D02B2"/>
    <w:rsid w:val="009D0BB2"/>
    <w:rsid w:val="009D6EA4"/>
    <w:rsid w:val="009E104C"/>
    <w:rsid w:val="009E2289"/>
    <w:rsid w:val="009E28BD"/>
    <w:rsid w:val="009E330F"/>
    <w:rsid w:val="009E4C7E"/>
    <w:rsid w:val="009E4F71"/>
    <w:rsid w:val="009E78A6"/>
    <w:rsid w:val="009F004C"/>
    <w:rsid w:val="009F0DFC"/>
    <w:rsid w:val="009F3BBE"/>
    <w:rsid w:val="009F6507"/>
    <w:rsid w:val="009F7B55"/>
    <w:rsid w:val="00A00030"/>
    <w:rsid w:val="00A04DB7"/>
    <w:rsid w:val="00A0583B"/>
    <w:rsid w:val="00A10517"/>
    <w:rsid w:val="00A14372"/>
    <w:rsid w:val="00A148E9"/>
    <w:rsid w:val="00A16847"/>
    <w:rsid w:val="00A16F5B"/>
    <w:rsid w:val="00A269B0"/>
    <w:rsid w:val="00A27BEE"/>
    <w:rsid w:val="00A32271"/>
    <w:rsid w:val="00A32373"/>
    <w:rsid w:val="00A3257A"/>
    <w:rsid w:val="00A3426C"/>
    <w:rsid w:val="00A346B8"/>
    <w:rsid w:val="00A37794"/>
    <w:rsid w:val="00A37F6F"/>
    <w:rsid w:val="00A40D48"/>
    <w:rsid w:val="00A41C25"/>
    <w:rsid w:val="00A43E48"/>
    <w:rsid w:val="00A44CEF"/>
    <w:rsid w:val="00A46350"/>
    <w:rsid w:val="00A50BD2"/>
    <w:rsid w:val="00A55A83"/>
    <w:rsid w:val="00A55F5D"/>
    <w:rsid w:val="00A608DC"/>
    <w:rsid w:val="00A6190C"/>
    <w:rsid w:val="00A62A9F"/>
    <w:rsid w:val="00A63871"/>
    <w:rsid w:val="00A63C8C"/>
    <w:rsid w:val="00A651E2"/>
    <w:rsid w:val="00A730A1"/>
    <w:rsid w:val="00A75792"/>
    <w:rsid w:val="00A76E59"/>
    <w:rsid w:val="00A801B7"/>
    <w:rsid w:val="00A906CB"/>
    <w:rsid w:val="00A9302F"/>
    <w:rsid w:val="00A9388C"/>
    <w:rsid w:val="00A955E9"/>
    <w:rsid w:val="00AA10A1"/>
    <w:rsid w:val="00AA4C45"/>
    <w:rsid w:val="00AA7213"/>
    <w:rsid w:val="00AA7920"/>
    <w:rsid w:val="00AB1FF7"/>
    <w:rsid w:val="00AB33D4"/>
    <w:rsid w:val="00AB3FBC"/>
    <w:rsid w:val="00AB4322"/>
    <w:rsid w:val="00AB47B7"/>
    <w:rsid w:val="00AB4EB8"/>
    <w:rsid w:val="00AB7C7B"/>
    <w:rsid w:val="00AB7E50"/>
    <w:rsid w:val="00AC00E4"/>
    <w:rsid w:val="00AC1342"/>
    <w:rsid w:val="00AC322B"/>
    <w:rsid w:val="00AC6348"/>
    <w:rsid w:val="00AC6B0E"/>
    <w:rsid w:val="00AC6ECC"/>
    <w:rsid w:val="00AC6F91"/>
    <w:rsid w:val="00AD0236"/>
    <w:rsid w:val="00AD281F"/>
    <w:rsid w:val="00AD44BF"/>
    <w:rsid w:val="00AD6D55"/>
    <w:rsid w:val="00AD79E5"/>
    <w:rsid w:val="00AE25E9"/>
    <w:rsid w:val="00AE377F"/>
    <w:rsid w:val="00AE4153"/>
    <w:rsid w:val="00AE55AA"/>
    <w:rsid w:val="00AE70AA"/>
    <w:rsid w:val="00AE7FC2"/>
    <w:rsid w:val="00AF11DB"/>
    <w:rsid w:val="00AF413A"/>
    <w:rsid w:val="00AF563C"/>
    <w:rsid w:val="00AF5913"/>
    <w:rsid w:val="00AF642F"/>
    <w:rsid w:val="00B0066A"/>
    <w:rsid w:val="00B052FE"/>
    <w:rsid w:val="00B108F1"/>
    <w:rsid w:val="00B10D44"/>
    <w:rsid w:val="00B10D6D"/>
    <w:rsid w:val="00B119D0"/>
    <w:rsid w:val="00B11FCE"/>
    <w:rsid w:val="00B124F3"/>
    <w:rsid w:val="00B138DE"/>
    <w:rsid w:val="00B20CD3"/>
    <w:rsid w:val="00B2257C"/>
    <w:rsid w:val="00B226D0"/>
    <w:rsid w:val="00B2380E"/>
    <w:rsid w:val="00B247EE"/>
    <w:rsid w:val="00B30C60"/>
    <w:rsid w:val="00B31F65"/>
    <w:rsid w:val="00B334B2"/>
    <w:rsid w:val="00B36C0B"/>
    <w:rsid w:val="00B45318"/>
    <w:rsid w:val="00B46FF1"/>
    <w:rsid w:val="00B552FF"/>
    <w:rsid w:val="00B56664"/>
    <w:rsid w:val="00B56AD5"/>
    <w:rsid w:val="00B62036"/>
    <w:rsid w:val="00B624C5"/>
    <w:rsid w:val="00B63666"/>
    <w:rsid w:val="00B64184"/>
    <w:rsid w:val="00B66B8A"/>
    <w:rsid w:val="00B70F6B"/>
    <w:rsid w:val="00B71E8A"/>
    <w:rsid w:val="00B74633"/>
    <w:rsid w:val="00B76CBA"/>
    <w:rsid w:val="00B805D2"/>
    <w:rsid w:val="00B80A2C"/>
    <w:rsid w:val="00B80B91"/>
    <w:rsid w:val="00B8132A"/>
    <w:rsid w:val="00B8182A"/>
    <w:rsid w:val="00B81F32"/>
    <w:rsid w:val="00B829E9"/>
    <w:rsid w:val="00B8614F"/>
    <w:rsid w:val="00B93166"/>
    <w:rsid w:val="00B93E5B"/>
    <w:rsid w:val="00B95134"/>
    <w:rsid w:val="00B96158"/>
    <w:rsid w:val="00B978B4"/>
    <w:rsid w:val="00B97D90"/>
    <w:rsid w:val="00BA055D"/>
    <w:rsid w:val="00BA5916"/>
    <w:rsid w:val="00BB18E9"/>
    <w:rsid w:val="00BB7213"/>
    <w:rsid w:val="00BC2F70"/>
    <w:rsid w:val="00BC326D"/>
    <w:rsid w:val="00BC5E79"/>
    <w:rsid w:val="00BC7E53"/>
    <w:rsid w:val="00BD0202"/>
    <w:rsid w:val="00BD23DE"/>
    <w:rsid w:val="00BD284E"/>
    <w:rsid w:val="00BD3EE9"/>
    <w:rsid w:val="00BD6E18"/>
    <w:rsid w:val="00BD732B"/>
    <w:rsid w:val="00BE11CB"/>
    <w:rsid w:val="00BE1D33"/>
    <w:rsid w:val="00BE40AB"/>
    <w:rsid w:val="00BE701D"/>
    <w:rsid w:val="00BE7820"/>
    <w:rsid w:val="00BE7955"/>
    <w:rsid w:val="00BF26F9"/>
    <w:rsid w:val="00BF3BF1"/>
    <w:rsid w:val="00BF4ABD"/>
    <w:rsid w:val="00BF6869"/>
    <w:rsid w:val="00BF6D63"/>
    <w:rsid w:val="00BF74C4"/>
    <w:rsid w:val="00BF7669"/>
    <w:rsid w:val="00BF7DF4"/>
    <w:rsid w:val="00C067AC"/>
    <w:rsid w:val="00C07619"/>
    <w:rsid w:val="00C15B9D"/>
    <w:rsid w:val="00C15D61"/>
    <w:rsid w:val="00C172B3"/>
    <w:rsid w:val="00C205FC"/>
    <w:rsid w:val="00C23E65"/>
    <w:rsid w:val="00C31C10"/>
    <w:rsid w:val="00C323D4"/>
    <w:rsid w:val="00C324B4"/>
    <w:rsid w:val="00C34430"/>
    <w:rsid w:val="00C34E5C"/>
    <w:rsid w:val="00C36BC6"/>
    <w:rsid w:val="00C40D67"/>
    <w:rsid w:val="00C411BF"/>
    <w:rsid w:val="00C4616B"/>
    <w:rsid w:val="00C461B6"/>
    <w:rsid w:val="00C47A06"/>
    <w:rsid w:val="00C50BB8"/>
    <w:rsid w:val="00C53042"/>
    <w:rsid w:val="00C561F6"/>
    <w:rsid w:val="00C567D1"/>
    <w:rsid w:val="00C607ED"/>
    <w:rsid w:val="00C64D4C"/>
    <w:rsid w:val="00C666E6"/>
    <w:rsid w:val="00C7000A"/>
    <w:rsid w:val="00C7056E"/>
    <w:rsid w:val="00C740FD"/>
    <w:rsid w:val="00C801B3"/>
    <w:rsid w:val="00C83A75"/>
    <w:rsid w:val="00C84EF9"/>
    <w:rsid w:val="00C85940"/>
    <w:rsid w:val="00C8664E"/>
    <w:rsid w:val="00C879A3"/>
    <w:rsid w:val="00C87E35"/>
    <w:rsid w:val="00C94D30"/>
    <w:rsid w:val="00C957A7"/>
    <w:rsid w:val="00C95B79"/>
    <w:rsid w:val="00C962BF"/>
    <w:rsid w:val="00CA24AB"/>
    <w:rsid w:val="00CA2614"/>
    <w:rsid w:val="00CA28B7"/>
    <w:rsid w:val="00CB4C38"/>
    <w:rsid w:val="00CB637B"/>
    <w:rsid w:val="00CC369A"/>
    <w:rsid w:val="00CC6FE1"/>
    <w:rsid w:val="00CD5519"/>
    <w:rsid w:val="00CD78FB"/>
    <w:rsid w:val="00CE1AEB"/>
    <w:rsid w:val="00CE5877"/>
    <w:rsid w:val="00CE6E3E"/>
    <w:rsid w:val="00CE7E72"/>
    <w:rsid w:val="00CF3671"/>
    <w:rsid w:val="00CF44B3"/>
    <w:rsid w:val="00CF47D8"/>
    <w:rsid w:val="00CF5600"/>
    <w:rsid w:val="00D14825"/>
    <w:rsid w:val="00D171F9"/>
    <w:rsid w:val="00D202D4"/>
    <w:rsid w:val="00D20B79"/>
    <w:rsid w:val="00D26660"/>
    <w:rsid w:val="00D317F7"/>
    <w:rsid w:val="00D360BD"/>
    <w:rsid w:val="00D36C71"/>
    <w:rsid w:val="00D41CB3"/>
    <w:rsid w:val="00D43332"/>
    <w:rsid w:val="00D47593"/>
    <w:rsid w:val="00D47D66"/>
    <w:rsid w:val="00D50355"/>
    <w:rsid w:val="00D508E0"/>
    <w:rsid w:val="00D50F51"/>
    <w:rsid w:val="00D55B74"/>
    <w:rsid w:val="00D6499D"/>
    <w:rsid w:val="00D6769B"/>
    <w:rsid w:val="00D67AC0"/>
    <w:rsid w:val="00D764E6"/>
    <w:rsid w:val="00D83F67"/>
    <w:rsid w:val="00D9357F"/>
    <w:rsid w:val="00D94C70"/>
    <w:rsid w:val="00D96BAE"/>
    <w:rsid w:val="00DA09F7"/>
    <w:rsid w:val="00DA3617"/>
    <w:rsid w:val="00DA4EDA"/>
    <w:rsid w:val="00DB0D25"/>
    <w:rsid w:val="00DB1EA9"/>
    <w:rsid w:val="00DB4E31"/>
    <w:rsid w:val="00DC027F"/>
    <w:rsid w:val="00DC05D1"/>
    <w:rsid w:val="00DC264A"/>
    <w:rsid w:val="00DC3209"/>
    <w:rsid w:val="00DC3B91"/>
    <w:rsid w:val="00DC7958"/>
    <w:rsid w:val="00DD178C"/>
    <w:rsid w:val="00DD4274"/>
    <w:rsid w:val="00DE2EF2"/>
    <w:rsid w:val="00DE33CC"/>
    <w:rsid w:val="00DE5636"/>
    <w:rsid w:val="00DF2016"/>
    <w:rsid w:val="00DF380E"/>
    <w:rsid w:val="00DF5E74"/>
    <w:rsid w:val="00DF60C7"/>
    <w:rsid w:val="00E02B96"/>
    <w:rsid w:val="00E03708"/>
    <w:rsid w:val="00E0370B"/>
    <w:rsid w:val="00E04C51"/>
    <w:rsid w:val="00E05DB2"/>
    <w:rsid w:val="00E067BB"/>
    <w:rsid w:val="00E06D87"/>
    <w:rsid w:val="00E06FFE"/>
    <w:rsid w:val="00E07907"/>
    <w:rsid w:val="00E07C07"/>
    <w:rsid w:val="00E116DB"/>
    <w:rsid w:val="00E14A93"/>
    <w:rsid w:val="00E22D57"/>
    <w:rsid w:val="00E2361C"/>
    <w:rsid w:val="00E26F3E"/>
    <w:rsid w:val="00E35511"/>
    <w:rsid w:val="00E360B6"/>
    <w:rsid w:val="00E367A8"/>
    <w:rsid w:val="00E37E2E"/>
    <w:rsid w:val="00E408F9"/>
    <w:rsid w:val="00E41436"/>
    <w:rsid w:val="00E41958"/>
    <w:rsid w:val="00E436A6"/>
    <w:rsid w:val="00E43715"/>
    <w:rsid w:val="00E476E8"/>
    <w:rsid w:val="00E47F78"/>
    <w:rsid w:val="00E52ADC"/>
    <w:rsid w:val="00E54C6B"/>
    <w:rsid w:val="00E57D95"/>
    <w:rsid w:val="00E57EAB"/>
    <w:rsid w:val="00E61BA4"/>
    <w:rsid w:val="00E65BA0"/>
    <w:rsid w:val="00E65FD1"/>
    <w:rsid w:val="00E67CF7"/>
    <w:rsid w:val="00E72A60"/>
    <w:rsid w:val="00E75F44"/>
    <w:rsid w:val="00E77360"/>
    <w:rsid w:val="00E833FB"/>
    <w:rsid w:val="00E91668"/>
    <w:rsid w:val="00E92963"/>
    <w:rsid w:val="00EA1C86"/>
    <w:rsid w:val="00EA6ADD"/>
    <w:rsid w:val="00EB066E"/>
    <w:rsid w:val="00EB7F0A"/>
    <w:rsid w:val="00EC0437"/>
    <w:rsid w:val="00EC12C5"/>
    <w:rsid w:val="00EC1410"/>
    <w:rsid w:val="00EC59FC"/>
    <w:rsid w:val="00EC6497"/>
    <w:rsid w:val="00ED16E1"/>
    <w:rsid w:val="00ED5031"/>
    <w:rsid w:val="00EE1BD6"/>
    <w:rsid w:val="00EE3517"/>
    <w:rsid w:val="00EE3EBA"/>
    <w:rsid w:val="00EE6EC3"/>
    <w:rsid w:val="00EF0B3A"/>
    <w:rsid w:val="00EF0C59"/>
    <w:rsid w:val="00EF51D4"/>
    <w:rsid w:val="00EF6C68"/>
    <w:rsid w:val="00EF785C"/>
    <w:rsid w:val="00EF7CDD"/>
    <w:rsid w:val="00F034C1"/>
    <w:rsid w:val="00F039BB"/>
    <w:rsid w:val="00F04070"/>
    <w:rsid w:val="00F05521"/>
    <w:rsid w:val="00F0589F"/>
    <w:rsid w:val="00F05F02"/>
    <w:rsid w:val="00F2226F"/>
    <w:rsid w:val="00F23B2F"/>
    <w:rsid w:val="00F24408"/>
    <w:rsid w:val="00F35F3D"/>
    <w:rsid w:val="00F36609"/>
    <w:rsid w:val="00F36EE3"/>
    <w:rsid w:val="00F44C5E"/>
    <w:rsid w:val="00F45E5F"/>
    <w:rsid w:val="00F4637B"/>
    <w:rsid w:val="00F467E6"/>
    <w:rsid w:val="00F4746D"/>
    <w:rsid w:val="00F50CDA"/>
    <w:rsid w:val="00F50FF8"/>
    <w:rsid w:val="00F53407"/>
    <w:rsid w:val="00F53E6C"/>
    <w:rsid w:val="00F62BDC"/>
    <w:rsid w:val="00F636D9"/>
    <w:rsid w:val="00F6618D"/>
    <w:rsid w:val="00F736C5"/>
    <w:rsid w:val="00F80266"/>
    <w:rsid w:val="00F82C36"/>
    <w:rsid w:val="00F847F9"/>
    <w:rsid w:val="00F84A5D"/>
    <w:rsid w:val="00F84CE5"/>
    <w:rsid w:val="00F84DC5"/>
    <w:rsid w:val="00F87E48"/>
    <w:rsid w:val="00F932EC"/>
    <w:rsid w:val="00F93ECA"/>
    <w:rsid w:val="00FA21A7"/>
    <w:rsid w:val="00FB0997"/>
    <w:rsid w:val="00FB56B4"/>
    <w:rsid w:val="00FB6F7C"/>
    <w:rsid w:val="00FC1213"/>
    <w:rsid w:val="00FC3120"/>
    <w:rsid w:val="00FC44A6"/>
    <w:rsid w:val="00FC6CFB"/>
    <w:rsid w:val="00FD149C"/>
    <w:rsid w:val="00FD3E8C"/>
    <w:rsid w:val="00FD42B7"/>
    <w:rsid w:val="00FD5EB4"/>
    <w:rsid w:val="00FD65E1"/>
    <w:rsid w:val="00FE33D8"/>
    <w:rsid w:val="00FE4E27"/>
    <w:rsid w:val="00FE5BFA"/>
    <w:rsid w:val="00FE7C51"/>
    <w:rsid w:val="00FF08D7"/>
    <w:rsid w:val="00FF31AC"/>
    <w:rsid w:val="00FF43D4"/>
    <w:rsid w:val="00FF48B8"/>
    <w:rsid w:val="00FF5197"/>
    <w:rsid w:val="00FF705E"/>
    <w:rsid w:val="00FF7F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14:docId w14:val="3E0CCA70"/>
  <w15:docId w15:val="{6788E1A1-390A-42B4-97E5-B327DD78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18"/>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tabs>
        <w:tab w:val="clear" w:pos="1164"/>
        <w:tab w:val="num" w:pos="624"/>
      </w:tabs>
      <w:spacing w:before="100" w:after="100"/>
      <w:ind w:left="624"/>
      <w:outlineLvl w:val="1"/>
    </w:pPr>
    <w:rPr>
      <w:sz w:val="20"/>
      <w:szCs w:val="20"/>
    </w:rPr>
  </w:style>
  <w:style w:type="paragraph" w:styleId="Heading3">
    <w:name w:val="heading 3"/>
    <w:basedOn w:val="Heading2"/>
    <w:next w:val="PARAGRAPH"/>
    <w:link w:val="Heading3Char"/>
    <w:qFormat/>
    <w:rsid w:val="00660FD4"/>
    <w:pPr>
      <w:numPr>
        <w:ilvl w:val="2"/>
      </w:numPr>
      <w:tabs>
        <w:tab w:val="clear" w:pos="1931"/>
        <w:tab w:val="num" w:pos="851"/>
      </w:tabs>
      <w:ind w:left="851"/>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ind w:left="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rPr>
  </w:style>
  <w:style w:type="character" w:customStyle="1" w:styleId="SMALLCAPSstrong">
    <w:name w:val="SMALL CAPS strong"/>
    <w:qFormat/>
    <w:rsid w:val="00660FD4"/>
    <w:rPr>
      <w:b/>
      <w:caps w:val="0"/>
      <w:smallCaps/>
      <w:strike w:val="0"/>
      <w:dstrike w:val="0"/>
      <w:vanish w:val="0"/>
      <w:vertAlign w:val="base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UnresolvedMention">
    <w:name w:val="Unresolved Mention"/>
    <w:basedOn w:val="DefaultParagraphFont"/>
    <w:uiPriority w:val="99"/>
    <w:semiHidden/>
    <w:unhideWhenUsed/>
    <w:rsid w:val="006F0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5691">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38919209">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24194584">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36408629">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1916466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70648223">
      <w:bodyDiv w:val="1"/>
      <w:marLeft w:val="0"/>
      <w:marRight w:val="0"/>
      <w:marTop w:val="0"/>
      <w:marBottom w:val="0"/>
      <w:divBdr>
        <w:top w:val="none" w:sz="0" w:space="0" w:color="auto"/>
        <w:left w:val="none" w:sz="0" w:space="0" w:color="auto"/>
        <w:bottom w:val="none" w:sz="0" w:space="0" w:color="auto"/>
        <w:right w:val="none" w:sz="0" w:space="0" w:color="auto"/>
      </w:divBdr>
    </w:div>
    <w:div w:id="1783498489">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m.com.cn"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7523-205D-4593-BEBB-605AB978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25</Pages>
  <Words>5570</Words>
  <Characters>36548</Characters>
  <Application>Microsoft Office Word</Application>
  <DocSecurity>0</DocSecurity>
  <Lines>304</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42034</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2001-10-22T20:32:00Z</cp:lastPrinted>
  <dcterms:created xsi:type="dcterms:W3CDTF">2021-07-16T06:06:00Z</dcterms:created>
  <dcterms:modified xsi:type="dcterms:W3CDTF">2021-07-16T06:06:00Z</dcterms:modified>
</cp:coreProperties>
</file>