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8B88" w14:textId="77777777" w:rsidR="00B46255" w:rsidRDefault="00B46255" w:rsidP="00B46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</w:p>
    <w:p w14:paraId="64D88F8D" w14:textId="74363393" w:rsidR="00B46255" w:rsidRPr="00F96940" w:rsidRDefault="00B46255" w:rsidP="00B46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  <w:r w:rsidRPr="00F96940"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63080C2E" w14:textId="77777777" w:rsidR="00B46255" w:rsidRPr="00F96940" w:rsidRDefault="00B46255" w:rsidP="00B46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en-AU"/>
        </w:rPr>
      </w:pPr>
    </w:p>
    <w:p w14:paraId="46C8397F" w14:textId="4C65FA8D" w:rsidR="00B46255" w:rsidRPr="003D0212" w:rsidRDefault="00B46255" w:rsidP="00B46255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  <w:r w:rsidRPr="00F96940">
        <w:rPr>
          <w:rFonts w:ascii="Arial" w:hAnsi="Arial" w:cs="Arial"/>
          <w:b/>
          <w:bCs/>
        </w:rPr>
        <w:t xml:space="preserve">Title: Compilation of Comments </w:t>
      </w:r>
      <w:r>
        <w:rPr>
          <w:rFonts w:ascii="Arial" w:hAnsi="Arial" w:cs="Arial"/>
          <w:b/>
          <w:bCs/>
        </w:rPr>
        <w:t xml:space="preserve">and observations </w:t>
      </w:r>
      <w:r w:rsidRPr="00F96940">
        <w:rPr>
          <w:rFonts w:ascii="Arial" w:hAnsi="Arial" w:cs="Arial"/>
          <w:b/>
          <w:bCs/>
        </w:rPr>
        <w:t xml:space="preserve">on 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ExTAG/665/CD – </w:t>
      </w:r>
      <w:r w:rsidRPr="00B46255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Draft Revision of OD 010-1 Operational Document - Guidance for the development, compilation, issuing and receipt of ExTRs - Part 1: Development and posting of blank IECEx Test Report (ExTRs) Documents and Reports covering more than one identifiable item of equipment.</w:t>
      </w:r>
    </w:p>
    <w:p w14:paraId="0A528F7D" w14:textId="77777777" w:rsidR="00B46255" w:rsidRPr="00F96940" w:rsidRDefault="00B46255" w:rsidP="00B46255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1C57536D" w14:textId="77777777" w:rsidR="00B46255" w:rsidRPr="00F96940" w:rsidRDefault="00B46255" w:rsidP="00B46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  <w:r w:rsidRPr="00F96940">
        <w:rPr>
          <w:rFonts w:ascii="Arial" w:hAnsi="Arial" w:cs="Arial"/>
          <w:b/>
          <w:bCs/>
          <w:color w:val="000000"/>
          <w:lang w:eastAsia="en-AU"/>
        </w:rPr>
        <w:t>Circulated to: ExTAG – IECEx Testing and Assessment Group</w:t>
      </w:r>
    </w:p>
    <w:p w14:paraId="5D284C18" w14:textId="77777777" w:rsidR="00B46255" w:rsidRPr="00F96940" w:rsidRDefault="00B46255" w:rsidP="00B46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6DFC2A34" w14:textId="77777777" w:rsidR="00B46255" w:rsidRPr="00F96940" w:rsidRDefault="00B46255" w:rsidP="00B46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7DEC05E5" w14:textId="77777777" w:rsidR="00B46255" w:rsidRPr="00F96940" w:rsidRDefault="00B46255" w:rsidP="00B46255">
      <w:pPr>
        <w:pBdr>
          <w:top w:val="thinThickSmallGap" w:sz="24" w:space="1" w:color="000099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62AB2FE1" w14:textId="7D5B94F8" w:rsidR="00B46255" w:rsidRDefault="00B46255" w:rsidP="00B462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F96940">
        <w:rPr>
          <w:rFonts w:ascii="Arial" w:hAnsi="Arial" w:cs="Arial"/>
          <w:b/>
          <w:bCs/>
          <w:color w:val="000000"/>
          <w:lang w:eastAsia="en-AU"/>
        </w:rPr>
        <w:t>INTRODUCTION</w:t>
      </w:r>
    </w:p>
    <w:p w14:paraId="3D6EF80A" w14:textId="77777777" w:rsidR="00851BD9" w:rsidRPr="00F96940" w:rsidRDefault="00851BD9" w:rsidP="00B462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n-AU"/>
        </w:rPr>
      </w:pPr>
    </w:p>
    <w:p w14:paraId="2C65C4C7" w14:textId="3DC521C1" w:rsidR="00B46255" w:rsidRPr="00F96940" w:rsidRDefault="00851BD9" w:rsidP="00851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6940">
        <w:rPr>
          <w:rFonts w:ascii="Arial" w:hAnsi="Arial" w:cs="Arial"/>
          <w:bCs/>
          <w:sz w:val="24"/>
          <w:szCs w:val="24"/>
        </w:rPr>
        <w:t>This document contains the Compilation of Comments and Observations</w:t>
      </w:r>
      <w:r w:rsidR="007F3893">
        <w:rPr>
          <w:rFonts w:ascii="Arial" w:hAnsi="Arial" w:cs="Arial"/>
          <w:bCs/>
          <w:sz w:val="24"/>
          <w:szCs w:val="24"/>
        </w:rPr>
        <w:t xml:space="preserve"> from</w:t>
      </w:r>
      <w:r>
        <w:rPr>
          <w:rFonts w:ascii="Arial" w:hAnsi="Arial" w:cs="Arial"/>
          <w:bCs/>
          <w:sz w:val="24"/>
          <w:szCs w:val="24"/>
        </w:rPr>
        <w:t xml:space="preserve"> the originator,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46255">
        <w:rPr>
          <w:rFonts w:ascii="Arial" w:hAnsi="Arial" w:cs="Arial"/>
          <w:bCs/>
          <w:sz w:val="24"/>
          <w:szCs w:val="24"/>
        </w:rPr>
        <w:t xml:space="preserve">ExTAG WG01 on ExTAG </w:t>
      </w:r>
      <w:r w:rsidR="00B46255" w:rsidRPr="00B46255">
        <w:rPr>
          <w:rFonts w:ascii="Arial" w:hAnsi="Arial" w:cs="Arial"/>
          <w:bCs/>
          <w:sz w:val="24"/>
          <w:szCs w:val="24"/>
        </w:rPr>
        <w:t>ExTAG/665/CD Draft Revision of OD 010-1 Operational Document - Guidance for the development, compilation, issuing and receipt of ExTRs - Part 1: Development and posting of blank IECEx Test Report (ExTRs) Documents and Reports covering more than one identifiable item of equipment.</w:t>
      </w:r>
    </w:p>
    <w:p w14:paraId="573ADB09" w14:textId="77777777" w:rsidR="00B46255" w:rsidRPr="00F96940" w:rsidRDefault="00B46255" w:rsidP="00B46255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lang w:val="en-US" w:eastAsia="zh-CN"/>
        </w:rPr>
      </w:pPr>
    </w:p>
    <w:p w14:paraId="07F1D2D2" w14:textId="77777777" w:rsidR="00B46255" w:rsidRPr="00F96940" w:rsidRDefault="00B46255" w:rsidP="00B4625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  <w:r w:rsidRPr="00F96940">
        <w:rPr>
          <w:rFonts w:ascii="Arial" w:eastAsia="Times New Roman" w:hAnsi="Arial" w:cs="Arial"/>
          <w:b/>
          <w:bCs/>
          <w:i/>
          <w:color w:val="FF0000"/>
          <w:lang w:val="en-US"/>
        </w:rPr>
        <w:t>Please inform the Secretariat immediately of any omissions or errors at</w:t>
      </w:r>
    </w:p>
    <w:p w14:paraId="63318101" w14:textId="77777777" w:rsidR="00B46255" w:rsidRPr="00F96940" w:rsidRDefault="00B46255" w:rsidP="00B4625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</w:p>
    <w:p w14:paraId="7D2EDE79" w14:textId="77777777" w:rsidR="00B46255" w:rsidRPr="00F96940" w:rsidRDefault="00B46255" w:rsidP="00B46255">
      <w:pPr>
        <w:spacing w:after="0" w:line="240" w:lineRule="auto"/>
        <w:outlineLvl w:val="0"/>
        <w:rPr>
          <w:rFonts w:ascii="Arial" w:eastAsia="Times New Roman" w:hAnsi="Arial" w:cs="Arial"/>
          <w:bCs/>
          <w:i/>
          <w:lang w:val="en-US"/>
        </w:rPr>
      </w:pPr>
    </w:p>
    <w:p w14:paraId="0A19C35E" w14:textId="77777777" w:rsidR="00B46255" w:rsidRPr="00F96940" w:rsidRDefault="007F3893" w:rsidP="00B46255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lang w:val="en-US"/>
        </w:rPr>
      </w:pPr>
      <w:hyperlink r:id="rId6" w:history="1">
        <w:r w:rsidR="00B46255" w:rsidRPr="00F96940">
          <w:rPr>
            <w:rFonts w:ascii="Arial" w:eastAsia="Times New Roman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14:paraId="1968A6EC" w14:textId="77777777" w:rsidR="00B46255" w:rsidRPr="00F96940" w:rsidRDefault="00B46255" w:rsidP="00B46255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</w:p>
    <w:p w14:paraId="5ED860EF" w14:textId="77777777" w:rsidR="00B46255" w:rsidRPr="00F96940" w:rsidRDefault="00B46255" w:rsidP="00B46255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/>
        </w:rPr>
      </w:pPr>
    </w:p>
    <w:p w14:paraId="2E0B8951" w14:textId="77777777" w:rsidR="00B46255" w:rsidRPr="00F96940" w:rsidRDefault="00B46255" w:rsidP="00B46255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0B9FAFC3" w14:textId="77777777" w:rsidR="00B46255" w:rsidRPr="00F96940" w:rsidRDefault="00B46255" w:rsidP="00B46255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08267C52" w14:textId="77777777" w:rsidR="00B46255" w:rsidRPr="00F96940" w:rsidRDefault="00B46255" w:rsidP="00B46255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477C1D45" w14:textId="77777777" w:rsidR="00B46255" w:rsidRPr="00F96940" w:rsidRDefault="00B46255" w:rsidP="00B46255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val="de-DE" w:eastAsia="en-AU"/>
        </w:rPr>
      </w:pPr>
    </w:p>
    <w:tbl>
      <w:tblPr>
        <w:tblW w:w="89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B46255" w:rsidRPr="00F96940" w14:paraId="70DD4FBC" w14:textId="77777777" w:rsidTr="0086556C">
        <w:trPr>
          <w:trHeight w:val="1725"/>
        </w:trPr>
        <w:tc>
          <w:tcPr>
            <w:tcW w:w="893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7F7BC4D7" w14:textId="77777777" w:rsidR="00B46255" w:rsidRPr="00F96940" w:rsidRDefault="00B46255" w:rsidP="0086556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one" w:sz="0" w:space="0" w:color="auto" w:frame="1"/>
                <w:lang w:val="en-US" w:eastAsia="en-AU"/>
              </w:rPr>
              <w:t>Address</w:t>
            </w: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4A3B7812" w14:textId="77777777" w:rsidR="00B46255" w:rsidRPr="00F96940" w:rsidRDefault="00B46255" w:rsidP="0086556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667A3011" w14:textId="77777777" w:rsidR="00B46255" w:rsidRPr="00F96940" w:rsidRDefault="00B46255" w:rsidP="0086556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7892DABB" w14:textId="77777777" w:rsidR="00B46255" w:rsidRPr="00F96940" w:rsidRDefault="00B46255" w:rsidP="0086556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34DE40FA" w14:textId="77777777" w:rsidR="00B46255" w:rsidRPr="00F96940" w:rsidRDefault="00B46255" w:rsidP="0086556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6F9933" w14:textId="77777777" w:rsidR="00B46255" w:rsidRPr="00F96940" w:rsidRDefault="00B46255" w:rsidP="0086556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</w:p>
          <w:p w14:paraId="4D552653" w14:textId="77777777" w:rsidR="00B46255" w:rsidRPr="00F96940" w:rsidRDefault="00B46255" w:rsidP="0086556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7" w:history="1">
              <w:r w:rsidRPr="00F96940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  <w:p w14:paraId="56AC0E1A" w14:textId="77777777" w:rsidR="00B46255" w:rsidRPr="00F96940" w:rsidRDefault="00B46255" w:rsidP="0086556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  <w:p w14:paraId="21A5CE05" w14:textId="77777777" w:rsidR="00B46255" w:rsidRPr="00F96940" w:rsidRDefault="00B46255" w:rsidP="0086556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</w:tc>
      </w:tr>
    </w:tbl>
    <w:p w14:paraId="32C48823" w14:textId="77777777" w:rsidR="00B91798" w:rsidRDefault="00B91798" w:rsidP="00B37290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0949E3CF" w14:textId="77777777" w:rsidR="00B91798" w:rsidRDefault="00B91798" w:rsidP="00B37290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2E2E6001" w14:textId="15267608" w:rsidR="00B91798" w:rsidRDefault="00B91798" w:rsidP="00E9539F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  <w:sectPr w:rsidR="00B91798" w:rsidSect="00B91798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171" w:type="dxa"/>
        <w:tblInd w:w="-43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1275"/>
        <w:gridCol w:w="1134"/>
        <w:gridCol w:w="3545"/>
        <w:gridCol w:w="3403"/>
        <w:gridCol w:w="3261"/>
      </w:tblGrid>
      <w:tr w:rsidR="00E9539F" w:rsidRPr="009D6FA0" w14:paraId="554E932C" w14:textId="77777777" w:rsidTr="003E3897">
        <w:trPr>
          <w:trHeight w:val="20"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B8040" w14:textId="06BD7B43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ExCB/</w:t>
            </w:r>
          </w:p>
          <w:p w14:paraId="1433F28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6E9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DAED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5829DC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C5F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4AB8028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1045866E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5642E2D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5F04DA0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DE1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19D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FB9B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22C4070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113EFA" w:rsidRPr="00CF20AA" w14:paraId="1EE04864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274D" w14:textId="11892D80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CMD</w:t>
            </w:r>
          </w:p>
          <w:p w14:paraId="74450B7E" w14:textId="40F881D2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IN </w:t>
            </w:r>
          </w:p>
          <w:p w14:paraId="18992F21" w14:textId="7BD20650" w:rsidR="00113EFA" w:rsidRPr="00CF20AA" w:rsidRDefault="00113EFA" w:rsidP="00113EF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hAnsi="Arial" w:cs="Arial"/>
                <w:sz w:val="20"/>
                <w:szCs w:val="20"/>
              </w:rPr>
              <w:t>In consultation with Intertek India Private Limited, Karandikar Laboratories Pvt. Ltd., and KL Certification Services</w:t>
            </w:r>
          </w:p>
          <w:p w14:paraId="7AFD4A3E" w14:textId="021ED7AF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2C46" w14:textId="77777777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6E19" w14:textId="77777777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6171" w14:textId="77777777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F3E9" w14:textId="033E4899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After a consultation with members of the National forum and ExCBs/ExTLs from India participating in ExTAG, it is hereby stated that we have 'no comments' on both these draft ExTAG/665/CD and ExTAG/666/CD.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EC89" w14:textId="77777777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3B21" w14:textId="04D11324" w:rsidR="00113EFA" w:rsidRPr="00CF20AA" w:rsidRDefault="005106FA" w:rsidP="005106F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E9539F" w:rsidRPr="00CF20AA" w14:paraId="30D5CC43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659A" w14:textId="77777777" w:rsidR="00E9539F" w:rsidRPr="00CF20AA" w:rsidRDefault="004D2EC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CNEX-Global</w:t>
            </w:r>
          </w:p>
          <w:p w14:paraId="024B7983" w14:textId="6E1AA549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4DF7" w14:textId="58B9E0E7" w:rsidR="00E9539F" w:rsidRPr="00CF20AA" w:rsidRDefault="004D2EC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B921" w14:textId="6DF5E82A" w:rsidR="00E9539F" w:rsidRPr="00CF20AA" w:rsidRDefault="004D2EC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DA89" w14:textId="0DD882D4" w:rsidR="00E9539F" w:rsidRPr="00CF20AA" w:rsidRDefault="004D2EC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2DA3" w14:textId="77777777" w:rsidR="00E9539F" w:rsidRPr="00CF20AA" w:rsidRDefault="004D2EC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We have no comments on the revised texts </w:t>
            </w:r>
          </w:p>
          <w:p w14:paraId="1586B8C7" w14:textId="0D7DF524" w:rsidR="00113EFA" w:rsidRPr="00CF20AA" w:rsidRDefault="00113E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5945" w14:textId="0AC6CF55" w:rsidR="00E9539F" w:rsidRPr="00CF20AA" w:rsidRDefault="004D2EC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A7FF" w14:textId="719BCEEF" w:rsidR="00E9539F" w:rsidRPr="00CF20AA" w:rsidRDefault="005106FA" w:rsidP="005106F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8C2EF1" w:rsidRPr="00CF20AA" w14:paraId="77F08618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2037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FTZU</w:t>
            </w:r>
          </w:p>
          <w:p w14:paraId="6CBDBAE4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CZ</w:t>
            </w:r>
          </w:p>
          <w:p w14:paraId="450F5505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70FD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8162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86F5" w14:textId="45B79FA9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699" w14:textId="3074E05A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We agree with this draft revision of OD 010-1.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ED26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7BCE" w14:textId="26CA6E43" w:rsidR="008C2EF1" w:rsidRPr="00CF20AA" w:rsidRDefault="005106FA" w:rsidP="005106F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8C2EF1" w:rsidRPr="00CF20AA" w14:paraId="0F9A3365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3EB9" w14:textId="212D3BF1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ITL</w:t>
            </w:r>
          </w:p>
          <w:p w14:paraId="5F6148B7" w14:textId="6595F8AF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IL</w:t>
            </w:r>
          </w:p>
          <w:p w14:paraId="7B6F1526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4E0F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8E02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C69B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0704" w14:textId="0C8338F8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513" w14:textId="77777777" w:rsidR="008C2EF1" w:rsidRPr="00CF20AA" w:rsidRDefault="008C2EF1" w:rsidP="008C2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2DAE" w14:textId="015EA41C" w:rsidR="008C2EF1" w:rsidRPr="00CF20AA" w:rsidRDefault="005106FA" w:rsidP="005106F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09C0192E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3C22" w14:textId="5F41269D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617342A7" w14:textId="749CEDE2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FR</w:t>
            </w:r>
          </w:p>
          <w:p w14:paraId="0D078F84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00A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4.2.2</w:t>
            </w:r>
          </w:p>
          <w:p w14:paraId="46865C77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4.2.3.1</w:t>
            </w:r>
          </w:p>
          <w:p w14:paraId="2B960C63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4.2.4</w:t>
            </w:r>
          </w:p>
          <w:p w14:paraId="3665EC8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4.2.5</w:t>
            </w:r>
          </w:p>
          <w:p w14:paraId="7F31056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4.2.6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6B36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C212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0301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The minimum content shall be kept in order to ensure consistency and agreement of ExMC on the content for TRF preparation by ExTAG WG1.</w:t>
            </w:r>
          </w:p>
          <w:p w14:paraId="547673B1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Blank ExTR mentioned is not approved by ExMC.</w:t>
            </w:r>
          </w:p>
          <w:p w14:paraId="0FF12EBC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8F08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Do not delete sections detailing the expected content.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F5C0" w14:textId="15C71CBD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Not accepted.  </w:t>
            </w:r>
            <w:r w:rsidRPr="00CF20AA"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t>It is correct that, according to Annex C of IECEx OD 099, ExMC is the Document Owner of IECEx OD 010-1, with this OD delegated by ExMC to ExTAG.</w:t>
            </w:r>
          </w:p>
          <w:p w14:paraId="06E38997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</w:p>
          <w:p w14:paraId="62221A3B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Further, according to Annex A of IECEx OD 099, ExMC is the </w:t>
            </w:r>
            <w:r w:rsidRPr="00CF20AA"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lastRenderedPageBreak/>
              <w:t>Document Approver for Forms – ExTR Blanks that are owned by ExTAG WG1.</w:t>
            </w:r>
          </w:p>
          <w:p w14:paraId="5155220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</w:p>
          <w:p w14:paraId="4A06284D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t>Therefore, based on these controlled responsibilities, a hyperlink in each of these Clauses to the respective ExTR Blanks is considered suitable (as opposed to trying to itemize all the ExTR Blank content in this OD).</w:t>
            </w:r>
          </w:p>
          <w:p w14:paraId="6E6DEA3D" w14:textId="6944E4B1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CF20AA" w:rsidRPr="00CF20AA" w14:paraId="2F6FD13F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B5A1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  <w:p w14:paraId="54281C7F" w14:textId="0848D4CF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LOM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1399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97CB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1DF7" w14:textId="6D18AB4A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50B2" w14:textId="66702885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LOM agrees with the update of this document and has no additional comments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667A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1770" w14:textId="77CF7338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786ED540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5427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NEPSI</w:t>
            </w:r>
          </w:p>
          <w:p w14:paraId="50931C02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CN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946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E663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2348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474B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We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support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 the </w:t>
            </w: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draft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 revised operational document ExTAG/665/CD.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BC53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“IEC Ex standard” or “IEC standard” through the text should be changed as </w:t>
            </w:r>
            <w:r w:rsidRPr="00764B51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“IEC or ISO Ex standard” or “IEC or ISO standard”.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78D7" w14:textId="77031402" w:rsidR="00CF20AA" w:rsidRPr="00764B51" w:rsidRDefault="00764B51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65CB3">
              <w:rPr>
                <w:rFonts w:ascii="Arial" w:eastAsia="Times New Roman" w:hAnsi="Arial" w:cs="Arial"/>
                <w:color w:val="000000" w:themeColor="text1"/>
                <w:spacing w:val="8"/>
                <w:sz w:val="20"/>
                <w:szCs w:val="20"/>
                <w:lang w:val="en-US" w:eastAsia="zh-CN"/>
              </w:rPr>
              <w:t>Accepted in Part.  Editorial revisions will be made prior to posting revising “IEC Ex standard” references to “IEC or ISO Ex standard”.</w:t>
            </w:r>
          </w:p>
        </w:tc>
      </w:tr>
      <w:tr w:rsidR="00CF20AA" w:rsidRPr="00CF20AA" w14:paraId="098E829A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B6EE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PTB</w:t>
            </w:r>
          </w:p>
          <w:p w14:paraId="2305053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DE</w:t>
            </w:r>
          </w:p>
          <w:p w14:paraId="11AEC0AA" w14:textId="7023A886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E969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4F1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04A2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A34D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PTB accepts the revision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A2C1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A187" w14:textId="51E972EE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51A1C57C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6633" w14:textId="66B486B1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QPS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br/>
              <w:t>CA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80C1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37D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0BA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D59A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QPS has no comments on these revised OD’s. We agree with the proposed changes.</w:t>
            </w:r>
          </w:p>
          <w:p w14:paraId="4701DA02" w14:textId="36A01B8E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533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6D88" w14:textId="106741DE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050532D7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254A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RISE</w:t>
            </w:r>
          </w:p>
          <w:p w14:paraId="7B5091DF" w14:textId="2B0E8AC8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05EE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6748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1D9B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9D6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RISE ExCB do not have any comments on these.</w:t>
            </w:r>
          </w:p>
          <w:p w14:paraId="14D4A518" w14:textId="67EEED86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3EC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D61F" w14:textId="5A5F5D22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441C9FC2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16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SGS BASEEFA</w:t>
            </w:r>
          </w:p>
          <w:p w14:paraId="7E21F8D9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GB</w:t>
            </w:r>
          </w:p>
          <w:p w14:paraId="5C372779" w14:textId="5D82CDE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2D64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2666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056C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EF6E" w14:textId="3C271E42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We have no comments on the draft OD 010-1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7B7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AFA2" w14:textId="5A5BB4FB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5DD314FE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AD4C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Simtars</w:t>
            </w:r>
          </w:p>
          <w:p w14:paraId="1FF90742" w14:textId="5C665AAC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397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061B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3A63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B61D" w14:textId="5A3DBFA0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Simtars has no comments.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61B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46AC" w14:textId="6C72A108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4F40FE7B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CCDC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TIIS</w:t>
            </w:r>
          </w:p>
          <w:p w14:paraId="2898F76E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J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F2D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8DE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A29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 w:hint="eastAsia"/>
                <w:spacing w:val="8"/>
                <w:sz w:val="20"/>
                <w:szCs w:val="20"/>
                <w:lang w:val="en-US" w:eastAsia="zh-CN"/>
              </w:rPr>
              <w:t>G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eneral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A9C2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We support the draft OD without comments.</w:t>
            </w:r>
          </w:p>
          <w:p w14:paraId="05C46680" w14:textId="45B1F6B0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FD76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8436" w14:textId="6BCC4BFD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114ABA94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EC3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UL/DEMKO</w:t>
            </w: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br/>
              <w:t>DK</w:t>
            </w:r>
          </w:p>
          <w:p w14:paraId="7C46216B" w14:textId="5E38D6CA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F8D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0F9E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1E2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B82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UL Demko supports both documents (ExTAG/665/CD and ExTAG/666/CD) without any additional comments.</w:t>
            </w:r>
          </w:p>
          <w:p w14:paraId="3D2B860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  <w:p w14:paraId="4CCF91DD" w14:textId="140FCCAB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A14D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F4E5" w14:textId="764BB847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59EC237D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8167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UL do BR</w:t>
            </w:r>
          </w:p>
          <w:p w14:paraId="4C74F74A" w14:textId="5454E6F9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BR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AEB8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A4B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81C1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CC30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ULBR supports both DS´s without any additional comments</w:t>
            </w:r>
          </w:p>
          <w:p w14:paraId="04FBA654" w14:textId="50581ACB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967E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F88" w14:textId="3CC8F7A4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  <w:tr w:rsidR="00CF20AA" w:rsidRPr="00CF20AA" w14:paraId="5102A4F3" w14:textId="77777777" w:rsidTr="003E3897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CD39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UL LLC</w:t>
            </w:r>
          </w:p>
          <w:p w14:paraId="0E482116" w14:textId="617BA636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USA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034A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ED7F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0325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7AC9" w14:textId="10764BB1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UL LLC has no comments and supports them as drafted. 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2A6B" w14:textId="77777777" w:rsidR="00CF20AA" w:rsidRPr="00CF20AA" w:rsidRDefault="00CF20AA" w:rsidP="00CF20A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0397" w14:textId="65B0DE0F" w:rsidR="00CF20AA" w:rsidRPr="00CF20AA" w:rsidRDefault="00CF20AA" w:rsidP="00CF20A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CF20AA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Noted.</w:t>
            </w:r>
          </w:p>
        </w:tc>
      </w:tr>
    </w:tbl>
    <w:p w14:paraId="3C7BABBA" w14:textId="17310E77" w:rsidR="00E9539F" w:rsidRPr="00CF20AA" w:rsidRDefault="00E9539F" w:rsidP="00AB0574">
      <w:pPr>
        <w:pStyle w:val="Subtitle"/>
      </w:pPr>
    </w:p>
    <w:sectPr w:rsidR="00E9539F" w:rsidRPr="00CF20AA" w:rsidSect="00E95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A011" w14:textId="77777777" w:rsidR="00A51A72" w:rsidRDefault="00A51A72" w:rsidP="00E9539F">
      <w:pPr>
        <w:spacing w:after="0" w:line="240" w:lineRule="auto"/>
      </w:pPr>
      <w:r>
        <w:separator/>
      </w:r>
    </w:p>
  </w:endnote>
  <w:endnote w:type="continuationSeparator" w:id="0">
    <w:p w14:paraId="2CF767ED" w14:textId="77777777" w:rsidR="00A51A72" w:rsidRDefault="00A51A72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108" w14:textId="648E41F4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D28B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D28B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C8BD0CA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3F89" w14:textId="77777777" w:rsidR="00A51A72" w:rsidRDefault="00A51A72" w:rsidP="00E9539F">
      <w:pPr>
        <w:spacing w:after="0" w:line="240" w:lineRule="auto"/>
      </w:pPr>
      <w:r>
        <w:separator/>
      </w:r>
    </w:p>
  </w:footnote>
  <w:footnote w:type="continuationSeparator" w:id="0">
    <w:p w14:paraId="78C7723D" w14:textId="77777777" w:rsidR="00A51A72" w:rsidRDefault="00A51A72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3603" w14:textId="413D3FA6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5CF7D764" wp14:editId="2B0EF152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47EA7A" w14:textId="750FFB2E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ExTAG/</w:t>
    </w:r>
    <w:r w:rsidR="00F83115">
      <w:rPr>
        <w:rFonts w:ascii="Arial" w:hAnsi="Arial" w:cs="Arial"/>
        <w:b/>
      </w:rPr>
      <w:t>6</w:t>
    </w:r>
    <w:r w:rsidR="004A77B3">
      <w:rPr>
        <w:rFonts w:ascii="Arial" w:hAnsi="Arial" w:cs="Arial"/>
        <w:b/>
      </w:rPr>
      <w:t>6</w:t>
    </w:r>
    <w:r w:rsidR="00451A32">
      <w:rPr>
        <w:rFonts w:ascii="Arial" w:hAnsi="Arial" w:cs="Arial"/>
        <w:b/>
      </w:rPr>
      <w:t>8</w:t>
    </w:r>
    <w:r w:rsidR="00E9539F" w:rsidRPr="00700A17">
      <w:rPr>
        <w:rFonts w:ascii="Arial" w:hAnsi="Arial" w:cs="Arial"/>
        <w:b/>
      </w:rPr>
      <w:t>/C</w:t>
    </w:r>
    <w:r w:rsidR="00E55091">
      <w:rPr>
        <w:rFonts w:ascii="Arial" w:hAnsi="Arial" w:cs="Arial"/>
        <w:b/>
      </w:rPr>
      <w:t>C</w:t>
    </w:r>
  </w:p>
  <w:p w14:paraId="42FB3EE9" w14:textId="1EB40044" w:rsidR="00E9539F" w:rsidRPr="00700A17" w:rsidRDefault="00451A32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January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90373"/>
    <w:rsid w:val="000C0347"/>
    <w:rsid w:val="001122F9"/>
    <w:rsid w:val="00113EFA"/>
    <w:rsid w:val="001E6685"/>
    <w:rsid w:val="002008D9"/>
    <w:rsid w:val="0023322F"/>
    <w:rsid w:val="00236937"/>
    <w:rsid w:val="00250C9D"/>
    <w:rsid w:val="002B2258"/>
    <w:rsid w:val="002B5EF2"/>
    <w:rsid w:val="002D4F88"/>
    <w:rsid w:val="002D52F6"/>
    <w:rsid w:val="002E376F"/>
    <w:rsid w:val="00303458"/>
    <w:rsid w:val="003C1FEF"/>
    <w:rsid w:val="003D28B1"/>
    <w:rsid w:val="003D55BA"/>
    <w:rsid w:val="003E3897"/>
    <w:rsid w:val="00440130"/>
    <w:rsid w:val="00451A32"/>
    <w:rsid w:val="00465CB3"/>
    <w:rsid w:val="004A77B3"/>
    <w:rsid w:val="004B6B7A"/>
    <w:rsid w:val="004D2ECF"/>
    <w:rsid w:val="004E7480"/>
    <w:rsid w:val="004F55C7"/>
    <w:rsid w:val="005106FA"/>
    <w:rsid w:val="00546903"/>
    <w:rsid w:val="0055506D"/>
    <w:rsid w:val="005C5187"/>
    <w:rsid w:val="005D318E"/>
    <w:rsid w:val="005E5947"/>
    <w:rsid w:val="00627DCF"/>
    <w:rsid w:val="006A3FB4"/>
    <w:rsid w:val="00700A17"/>
    <w:rsid w:val="0072789C"/>
    <w:rsid w:val="007344E1"/>
    <w:rsid w:val="00763A07"/>
    <w:rsid w:val="00764B51"/>
    <w:rsid w:val="007A45D9"/>
    <w:rsid w:val="007E7158"/>
    <w:rsid w:val="007F3893"/>
    <w:rsid w:val="00844745"/>
    <w:rsid w:val="00851BD9"/>
    <w:rsid w:val="00866268"/>
    <w:rsid w:val="00875EAD"/>
    <w:rsid w:val="008868D5"/>
    <w:rsid w:val="008B3457"/>
    <w:rsid w:val="008B6129"/>
    <w:rsid w:val="008C2EF1"/>
    <w:rsid w:val="0096704B"/>
    <w:rsid w:val="0099559B"/>
    <w:rsid w:val="009A78D3"/>
    <w:rsid w:val="009D6FA0"/>
    <w:rsid w:val="00A06575"/>
    <w:rsid w:val="00A078DA"/>
    <w:rsid w:val="00A51A72"/>
    <w:rsid w:val="00A86D5C"/>
    <w:rsid w:val="00A92CFB"/>
    <w:rsid w:val="00AB0574"/>
    <w:rsid w:val="00B12FFD"/>
    <w:rsid w:val="00B37290"/>
    <w:rsid w:val="00B46255"/>
    <w:rsid w:val="00B477D5"/>
    <w:rsid w:val="00B7193B"/>
    <w:rsid w:val="00B91798"/>
    <w:rsid w:val="00BD14AF"/>
    <w:rsid w:val="00C64DFB"/>
    <w:rsid w:val="00CF20AA"/>
    <w:rsid w:val="00D40F25"/>
    <w:rsid w:val="00DC48C1"/>
    <w:rsid w:val="00E107C4"/>
    <w:rsid w:val="00E20705"/>
    <w:rsid w:val="00E25E63"/>
    <w:rsid w:val="00E55091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3E7A6B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113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2022-01-18T01:51:00Z</dcterms:created>
  <dcterms:modified xsi:type="dcterms:W3CDTF">2022-01-18T03:57:00Z</dcterms:modified>
</cp:coreProperties>
</file>