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BE49" w14:textId="77777777" w:rsidR="0080038E" w:rsidRPr="0080038E" w:rsidRDefault="0080038E" w:rsidP="0080038E">
      <w:pPr>
        <w:snapToGrid w:val="0"/>
        <w:jc w:val="left"/>
        <w:rPr>
          <w:rFonts w:eastAsia="Times New Roman"/>
          <w:b/>
          <w:bCs/>
          <w:sz w:val="24"/>
          <w:szCs w:val="24"/>
        </w:rPr>
      </w:pPr>
      <w:r w:rsidRPr="0080038E">
        <w:rPr>
          <w:rFonts w:eastAsia="Times New Roman"/>
          <w:b/>
          <w:bCs/>
          <w:sz w:val="24"/>
          <w:szCs w:val="24"/>
        </w:rPr>
        <w:t>INTERNATIONAL ELECTROTECHNICAL COMMISSION IEC SYSTEM FOR</w:t>
      </w:r>
    </w:p>
    <w:p w14:paraId="21ABD48F" w14:textId="77777777" w:rsidR="0080038E" w:rsidRPr="0080038E" w:rsidRDefault="0080038E" w:rsidP="0080038E">
      <w:pPr>
        <w:snapToGrid w:val="0"/>
        <w:jc w:val="left"/>
        <w:rPr>
          <w:rFonts w:eastAsia="Times New Roman"/>
          <w:b/>
          <w:bCs/>
          <w:sz w:val="24"/>
          <w:szCs w:val="24"/>
        </w:rPr>
      </w:pPr>
      <w:r w:rsidRPr="0080038E">
        <w:rPr>
          <w:rFonts w:eastAsia="Times New Roman"/>
          <w:b/>
          <w:bCs/>
          <w:sz w:val="24"/>
          <w:szCs w:val="24"/>
        </w:rPr>
        <w:t>CERTIFICATION TO STANDARDS RELATING TO EQUIPMENT FOR USE IN</w:t>
      </w:r>
    </w:p>
    <w:p w14:paraId="580623DA" w14:textId="77777777" w:rsidR="0080038E" w:rsidRPr="0080038E" w:rsidRDefault="0080038E" w:rsidP="0080038E">
      <w:pPr>
        <w:snapToGrid w:val="0"/>
        <w:jc w:val="left"/>
        <w:rPr>
          <w:rFonts w:eastAsia="Times New Roman"/>
          <w:b/>
          <w:bCs/>
          <w:sz w:val="24"/>
          <w:szCs w:val="24"/>
        </w:rPr>
      </w:pPr>
      <w:r w:rsidRPr="0080038E">
        <w:rPr>
          <w:rFonts w:eastAsia="Times New Roman"/>
          <w:b/>
          <w:bCs/>
          <w:sz w:val="24"/>
          <w:szCs w:val="24"/>
        </w:rPr>
        <w:t>EXPLOSIVE ATMOSPHERES (IECEx SYSTEM)</w:t>
      </w:r>
    </w:p>
    <w:p w14:paraId="7E9A3AFB" w14:textId="77777777" w:rsidR="0080038E" w:rsidRPr="0080038E" w:rsidRDefault="0080038E" w:rsidP="0080038E">
      <w:pPr>
        <w:snapToGrid w:val="0"/>
        <w:jc w:val="left"/>
        <w:rPr>
          <w:rFonts w:eastAsia="Times New Roman"/>
          <w:b/>
          <w:bCs/>
          <w:sz w:val="16"/>
          <w:szCs w:val="16"/>
        </w:rPr>
      </w:pPr>
    </w:p>
    <w:p w14:paraId="7DD5B8C0" w14:textId="0C4039AB" w:rsidR="0080038E" w:rsidRPr="0080038E" w:rsidRDefault="0080038E" w:rsidP="0080038E">
      <w:pPr>
        <w:autoSpaceDE w:val="0"/>
        <w:autoSpaceDN w:val="0"/>
        <w:adjustRightInd w:val="0"/>
        <w:jc w:val="left"/>
        <w:rPr>
          <w:rFonts w:eastAsia="Times New Roman"/>
          <w:b/>
          <w:bCs/>
          <w:spacing w:val="0"/>
          <w:sz w:val="22"/>
          <w:szCs w:val="22"/>
          <w:lang w:val="en-AU" w:eastAsia="en-AU"/>
        </w:rPr>
      </w:pPr>
      <w:r w:rsidRPr="0080038E">
        <w:rPr>
          <w:rFonts w:eastAsia="Times New Roman"/>
          <w:b/>
          <w:bCs/>
          <w:color w:val="000000"/>
          <w:spacing w:val="0"/>
          <w:sz w:val="22"/>
          <w:szCs w:val="22"/>
          <w:lang w:val="en-US" w:eastAsia="en-US"/>
        </w:rPr>
        <w:t xml:space="preserve">TITLE: </w:t>
      </w:r>
      <w:r w:rsidRPr="0080038E">
        <w:rPr>
          <w:rFonts w:eastAsia="Times New Roman"/>
          <w:b/>
          <w:bCs/>
          <w:spacing w:val="0"/>
          <w:sz w:val="22"/>
          <w:szCs w:val="22"/>
          <w:lang w:val="en-AU" w:eastAsia="en-AU"/>
        </w:rPr>
        <w:t xml:space="preserve">Scope Extension Assessment Report for </w:t>
      </w:r>
      <w:r w:rsidR="008839C8" w:rsidRPr="008839C8">
        <w:rPr>
          <w:rFonts w:eastAsia="Times New Roman"/>
          <w:b/>
          <w:bCs/>
          <w:spacing w:val="0"/>
          <w:sz w:val="22"/>
          <w:szCs w:val="22"/>
          <w:lang w:val="en-AU" w:eastAsia="en-AU"/>
        </w:rPr>
        <w:t xml:space="preserve">Mining </w:t>
      </w:r>
      <w:r w:rsidR="008839C8">
        <w:rPr>
          <w:rFonts w:eastAsia="Times New Roman"/>
          <w:b/>
          <w:bCs/>
          <w:spacing w:val="0"/>
          <w:sz w:val="22"/>
          <w:szCs w:val="22"/>
          <w:lang w:val="en-AU" w:eastAsia="en-AU"/>
        </w:rPr>
        <w:t>a</w:t>
      </w:r>
      <w:r w:rsidR="008839C8" w:rsidRPr="008839C8">
        <w:rPr>
          <w:rFonts w:eastAsia="Times New Roman"/>
          <w:b/>
          <w:bCs/>
          <w:spacing w:val="0"/>
          <w:sz w:val="22"/>
          <w:szCs w:val="22"/>
          <w:lang w:val="en-AU" w:eastAsia="en-AU"/>
        </w:rPr>
        <w:t>nd Surface Certification (Pty) Ltd (MASC)</w:t>
      </w:r>
      <w:r w:rsidRPr="0080038E">
        <w:rPr>
          <w:rFonts w:eastAsia="Times New Roman"/>
          <w:b/>
          <w:bCs/>
          <w:spacing w:val="0"/>
          <w:sz w:val="22"/>
          <w:szCs w:val="22"/>
          <w:lang w:val="en-AU" w:eastAsia="en-AU"/>
        </w:rPr>
        <w:t xml:space="preserve">, an </w:t>
      </w:r>
      <w:r w:rsidR="008839C8">
        <w:rPr>
          <w:rFonts w:eastAsia="Times New Roman"/>
          <w:b/>
          <w:bCs/>
          <w:spacing w:val="0"/>
          <w:sz w:val="22"/>
          <w:szCs w:val="22"/>
          <w:lang w:val="en-AU" w:eastAsia="en-AU"/>
        </w:rPr>
        <w:t xml:space="preserve">Accepted </w:t>
      </w:r>
      <w:proofErr w:type="spellStart"/>
      <w:r w:rsidR="008839C8">
        <w:rPr>
          <w:rFonts w:eastAsia="Times New Roman"/>
          <w:b/>
          <w:bCs/>
          <w:spacing w:val="0"/>
          <w:sz w:val="22"/>
          <w:szCs w:val="22"/>
          <w:lang w:val="en-AU" w:eastAsia="en-AU"/>
        </w:rPr>
        <w:t>ExCB</w:t>
      </w:r>
      <w:proofErr w:type="spellEnd"/>
      <w:r w:rsidR="008839C8">
        <w:rPr>
          <w:rFonts w:eastAsia="Times New Roman"/>
          <w:b/>
          <w:bCs/>
          <w:spacing w:val="0"/>
          <w:sz w:val="22"/>
          <w:szCs w:val="22"/>
          <w:lang w:val="en-AU" w:eastAsia="en-AU"/>
        </w:rPr>
        <w:t xml:space="preserve"> and an </w:t>
      </w:r>
      <w:r w:rsidRPr="0080038E">
        <w:rPr>
          <w:rFonts w:eastAsia="Times New Roman"/>
          <w:b/>
          <w:bCs/>
          <w:spacing w:val="0"/>
          <w:sz w:val="22"/>
          <w:szCs w:val="22"/>
          <w:lang w:val="en-AU" w:eastAsia="en-AU"/>
        </w:rPr>
        <w:t xml:space="preserve">Accepted </w:t>
      </w:r>
      <w:proofErr w:type="spellStart"/>
      <w:r w:rsidRPr="0080038E">
        <w:rPr>
          <w:rFonts w:eastAsia="Times New Roman"/>
          <w:b/>
          <w:bCs/>
          <w:spacing w:val="0"/>
          <w:sz w:val="22"/>
          <w:szCs w:val="22"/>
          <w:lang w:val="en-AU" w:eastAsia="en-AU"/>
        </w:rPr>
        <w:t>ExTL</w:t>
      </w:r>
      <w:proofErr w:type="spellEnd"/>
      <w:r w:rsidRPr="0080038E">
        <w:rPr>
          <w:rFonts w:eastAsia="Times New Roman"/>
          <w:b/>
          <w:bCs/>
          <w:spacing w:val="0"/>
          <w:sz w:val="22"/>
          <w:szCs w:val="22"/>
          <w:lang w:val="en-AU" w:eastAsia="en-AU"/>
        </w:rPr>
        <w:t xml:space="preserve"> within the IECEx System, Equipment Scheme 02, to </w:t>
      </w:r>
      <w:proofErr w:type="gramStart"/>
      <w:r w:rsidRPr="0080038E">
        <w:rPr>
          <w:rFonts w:eastAsia="Times New Roman"/>
          <w:b/>
          <w:bCs/>
          <w:spacing w:val="0"/>
          <w:sz w:val="22"/>
          <w:szCs w:val="22"/>
          <w:lang w:val="en-AU" w:eastAsia="en-AU"/>
        </w:rPr>
        <w:t>include,</w:t>
      </w:r>
      <w:proofErr w:type="gramEnd"/>
      <w:r w:rsidRPr="0080038E">
        <w:rPr>
          <w:rFonts w:eastAsia="Times New Roman"/>
          <w:b/>
          <w:bCs/>
          <w:spacing w:val="0"/>
          <w:sz w:val="22"/>
          <w:szCs w:val="22"/>
          <w:lang w:val="en-AU" w:eastAsia="en-AU"/>
        </w:rPr>
        <w:t xml:space="preserve"> </w:t>
      </w:r>
      <w:r w:rsidR="008839C8">
        <w:rPr>
          <w:rFonts w:eastAsia="Times New Roman"/>
          <w:b/>
          <w:bCs/>
          <w:spacing w:val="0"/>
          <w:sz w:val="22"/>
          <w:szCs w:val="22"/>
          <w:lang w:val="en-AU" w:eastAsia="en-AU"/>
        </w:rPr>
        <w:t xml:space="preserve">IEC 60079-28, </w:t>
      </w:r>
      <w:r w:rsidRPr="0080038E">
        <w:rPr>
          <w:rFonts w:eastAsia="Times New Roman"/>
          <w:b/>
          <w:bCs/>
          <w:spacing w:val="0"/>
          <w:sz w:val="22"/>
          <w:szCs w:val="22"/>
          <w:lang w:val="en-AU" w:eastAsia="en-AU"/>
        </w:rPr>
        <w:t>IEC 60079-33, IEC TS 60079-46, ISO 80079-36 and ISO 80079-37 in their scope.</w:t>
      </w:r>
    </w:p>
    <w:p w14:paraId="0B1D8A79" w14:textId="77777777" w:rsidR="0080038E" w:rsidRPr="0080038E" w:rsidRDefault="0080038E" w:rsidP="0080038E">
      <w:pPr>
        <w:autoSpaceDE w:val="0"/>
        <w:autoSpaceDN w:val="0"/>
        <w:adjustRightInd w:val="0"/>
        <w:jc w:val="left"/>
        <w:rPr>
          <w:rFonts w:eastAsia="Times New Roman"/>
          <w:b/>
          <w:bCs/>
          <w:spacing w:val="0"/>
          <w:sz w:val="18"/>
          <w:szCs w:val="18"/>
          <w:lang w:val="en-AU" w:eastAsia="en-AU"/>
        </w:rPr>
      </w:pPr>
    </w:p>
    <w:p w14:paraId="07560D04" w14:textId="77777777" w:rsidR="0080038E" w:rsidRPr="0080038E" w:rsidRDefault="0080038E" w:rsidP="0080038E">
      <w:pPr>
        <w:autoSpaceDE w:val="0"/>
        <w:autoSpaceDN w:val="0"/>
        <w:adjustRightInd w:val="0"/>
        <w:jc w:val="left"/>
        <w:rPr>
          <w:rFonts w:eastAsia="Times New Roman"/>
          <w:b/>
          <w:bCs/>
          <w:spacing w:val="0"/>
          <w:sz w:val="22"/>
          <w:szCs w:val="22"/>
          <w:lang w:val="en-AU" w:eastAsia="en-AU"/>
        </w:rPr>
      </w:pPr>
      <w:r w:rsidRPr="0080038E">
        <w:rPr>
          <w:rFonts w:eastAsia="Times New Roman"/>
          <w:b/>
          <w:bCs/>
          <w:spacing w:val="0"/>
          <w:sz w:val="22"/>
          <w:szCs w:val="22"/>
          <w:lang w:val="en-AU" w:eastAsia="en-AU"/>
        </w:rPr>
        <w:t xml:space="preserve">Circulated To: Members of the IECEx Management Committee, </w:t>
      </w:r>
      <w:proofErr w:type="spellStart"/>
      <w:r w:rsidRPr="0080038E">
        <w:rPr>
          <w:rFonts w:eastAsia="Times New Roman"/>
          <w:b/>
          <w:bCs/>
          <w:spacing w:val="0"/>
          <w:sz w:val="22"/>
          <w:szCs w:val="22"/>
          <w:lang w:val="en-AU" w:eastAsia="en-AU"/>
        </w:rPr>
        <w:t>ExMC</w:t>
      </w:r>
      <w:proofErr w:type="spellEnd"/>
    </w:p>
    <w:p w14:paraId="0B3E09C1" w14:textId="77777777" w:rsidR="0080038E" w:rsidRPr="0080038E" w:rsidRDefault="0080038E" w:rsidP="0080038E">
      <w:pPr>
        <w:autoSpaceDE w:val="0"/>
        <w:autoSpaceDN w:val="0"/>
        <w:adjustRightInd w:val="0"/>
        <w:jc w:val="left"/>
        <w:rPr>
          <w:rFonts w:eastAsia="Times New Roman"/>
          <w:b/>
          <w:bCs/>
          <w:spacing w:val="0"/>
          <w:lang w:val="en-AU" w:eastAsia="en-AU"/>
        </w:rPr>
      </w:pPr>
    </w:p>
    <w:p w14:paraId="6608E689" w14:textId="77777777" w:rsidR="0080038E" w:rsidRPr="0080038E" w:rsidRDefault="0080038E" w:rsidP="0080038E">
      <w:pPr>
        <w:pBdr>
          <w:top w:val="thinThickSmallGap" w:sz="24" w:space="1" w:color="0000CC"/>
        </w:pBdr>
        <w:autoSpaceDE w:val="0"/>
        <w:autoSpaceDN w:val="0"/>
        <w:adjustRightInd w:val="0"/>
        <w:jc w:val="left"/>
        <w:rPr>
          <w:rFonts w:eastAsia="Times New Roman"/>
          <w:b/>
          <w:bCs/>
          <w:spacing w:val="0"/>
          <w:sz w:val="24"/>
          <w:szCs w:val="24"/>
          <w:lang w:val="en-AU" w:eastAsia="en-AU"/>
        </w:rPr>
      </w:pPr>
    </w:p>
    <w:p w14:paraId="7E810329" w14:textId="77777777" w:rsidR="0080038E" w:rsidRPr="0080038E" w:rsidRDefault="0080038E" w:rsidP="0080038E">
      <w:pPr>
        <w:autoSpaceDE w:val="0"/>
        <w:autoSpaceDN w:val="0"/>
        <w:adjustRightInd w:val="0"/>
        <w:jc w:val="center"/>
        <w:rPr>
          <w:rFonts w:eastAsia="Times New Roman"/>
          <w:b/>
          <w:bCs/>
          <w:spacing w:val="0"/>
          <w:sz w:val="24"/>
          <w:szCs w:val="24"/>
          <w:lang w:val="en-AU" w:eastAsia="en-AU"/>
        </w:rPr>
      </w:pPr>
      <w:r w:rsidRPr="0080038E">
        <w:rPr>
          <w:rFonts w:eastAsia="Times New Roman"/>
          <w:b/>
          <w:bCs/>
          <w:spacing w:val="0"/>
          <w:sz w:val="24"/>
          <w:szCs w:val="24"/>
          <w:lang w:val="en-AU" w:eastAsia="en-AU"/>
        </w:rPr>
        <w:t>Introduction</w:t>
      </w:r>
    </w:p>
    <w:p w14:paraId="36634397" w14:textId="77777777" w:rsidR="0080038E" w:rsidRPr="0080038E" w:rsidRDefault="0080038E" w:rsidP="0080038E">
      <w:pPr>
        <w:autoSpaceDE w:val="0"/>
        <w:autoSpaceDN w:val="0"/>
        <w:adjustRightInd w:val="0"/>
        <w:jc w:val="left"/>
        <w:rPr>
          <w:rFonts w:eastAsia="Times New Roman"/>
          <w:spacing w:val="0"/>
          <w:sz w:val="18"/>
          <w:szCs w:val="18"/>
          <w:lang w:val="en-AU" w:eastAsia="en-AU"/>
        </w:rPr>
      </w:pPr>
    </w:p>
    <w:p w14:paraId="1924CFE6" w14:textId="4C7FBDC7" w:rsidR="0080038E" w:rsidRDefault="008839C8" w:rsidP="0080038E">
      <w:pPr>
        <w:autoSpaceDE w:val="0"/>
        <w:autoSpaceDN w:val="0"/>
        <w:adjustRightInd w:val="0"/>
        <w:jc w:val="left"/>
        <w:rPr>
          <w:rFonts w:eastAsia="Times New Roman"/>
          <w:spacing w:val="0"/>
          <w:sz w:val="24"/>
          <w:szCs w:val="24"/>
          <w:lang w:val="en-AU" w:eastAsia="en-AU"/>
        </w:rPr>
      </w:pPr>
      <w:r w:rsidRPr="008839C8">
        <w:rPr>
          <w:rFonts w:eastAsia="Times New Roman"/>
          <w:spacing w:val="0"/>
          <w:sz w:val="24"/>
          <w:szCs w:val="24"/>
          <w:lang w:val="en-AU" w:eastAsia="en-AU"/>
        </w:rPr>
        <w:t xml:space="preserve">Mining and Surface Certification (Pty) Ltd (MASC), an Accepted </w:t>
      </w:r>
      <w:proofErr w:type="spellStart"/>
      <w:r w:rsidRPr="008839C8">
        <w:rPr>
          <w:rFonts w:eastAsia="Times New Roman"/>
          <w:spacing w:val="0"/>
          <w:sz w:val="24"/>
          <w:szCs w:val="24"/>
          <w:lang w:val="en-AU" w:eastAsia="en-AU"/>
        </w:rPr>
        <w:t>ExCB</w:t>
      </w:r>
      <w:proofErr w:type="spellEnd"/>
      <w:r w:rsidRPr="008839C8">
        <w:rPr>
          <w:rFonts w:eastAsia="Times New Roman"/>
          <w:spacing w:val="0"/>
          <w:sz w:val="24"/>
          <w:szCs w:val="24"/>
          <w:lang w:val="en-AU" w:eastAsia="en-AU"/>
        </w:rPr>
        <w:t xml:space="preserve"> and an Accepted </w:t>
      </w:r>
      <w:proofErr w:type="spellStart"/>
      <w:r w:rsidRPr="008839C8">
        <w:rPr>
          <w:rFonts w:eastAsia="Times New Roman"/>
          <w:spacing w:val="0"/>
          <w:sz w:val="24"/>
          <w:szCs w:val="24"/>
          <w:lang w:val="en-AU" w:eastAsia="en-AU"/>
        </w:rPr>
        <w:t>ExTL</w:t>
      </w:r>
      <w:proofErr w:type="spellEnd"/>
      <w:r w:rsidRPr="008839C8">
        <w:rPr>
          <w:rFonts w:eastAsia="Times New Roman"/>
          <w:spacing w:val="0"/>
          <w:sz w:val="24"/>
          <w:szCs w:val="24"/>
          <w:lang w:val="en-AU" w:eastAsia="en-AU"/>
        </w:rPr>
        <w:t xml:space="preserve"> </w:t>
      </w:r>
      <w:r w:rsidR="0080038E" w:rsidRPr="0080038E">
        <w:rPr>
          <w:rFonts w:eastAsia="Times New Roman"/>
          <w:spacing w:val="0"/>
          <w:sz w:val="24"/>
          <w:szCs w:val="24"/>
          <w:lang w:val="en-AU" w:eastAsia="en-AU"/>
        </w:rPr>
        <w:t>within the IECEx System, Equipment Scheme 02, has applied to include the following Standards within their scope. A special assessment was arranged and conducted</w:t>
      </w:r>
      <w:r w:rsidR="002A7161">
        <w:rPr>
          <w:rFonts w:eastAsia="Times New Roman"/>
          <w:spacing w:val="0"/>
          <w:sz w:val="24"/>
          <w:szCs w:val="24"/>
          <w:lang w:val="en-AU" w:eastAsia="en-AU"/>
        </w:rPr>
        <w:t xml:space="preserve"> in accordance with OD060.</w:t>
      </w:r>
    </w:p>
    <w:p w14:paraId="48C7D02B" w14:textId="3489EA12" w:rsidR="008839C8" w:rsidRDefault="008839C8" w:rsidP="0080038E">
      <w:pPr>
        <w:autoSpaceDE w:val="0"/>
        <w:autoSpaceDN w:val="0"/>
        <w:adjustRightInd w:val="0"/>
        <w:jc w:val="left"/>
        <w:rPr>
          <w:rFonts w:eastAsia="Times New Roman"/>
          <w:spacing w:val="0"/>
          <w:sz w:val="24"/>
          <w:szCs w:val="24"/>
          <w:lang w:val="en-AU" w:eastAsia="en-AU"/>
        </w:rPr>
      </w:pPr>
    </w:p>
    <w:p w14:paraId="55C70B28" w14:textId="4AEC71F3" w:rsidR="008839C8" w:rsidRPr="008839C8" w:rsidRDefault="008839C8" w:rsidP="008839C8">
      <w:pPr>
        <w:autoSpaceDE w:val="0"/>
        <w:autoSpaceDN w:val="0"/>
        <w:adjustRightInd w:val="0"/>
        <w:jc w:val="left"/>
        <w:rPr>
          <w:rFonts w:eastAsia="Times New Roman"/>
          <w:spacing w:val="0"/>
          <w:sz w:val="24"/>
          <w:szCs w:val="24"/>
          <w:lang w:val="en-AU" w:eastAsia="en-AU"/>
        </w:rPr>
      </w:pPr>
      <w:r>
        <w:rPr>
          <w:rFonts w:eastAsia="Times New Roman"/>
          <w:spacing w:val="0"/>
          <w:sz w:val="24"/>
          <w:szCs w:val="24"/>
          <w:lang w:val="en-AU" w:eastAsia="en-AU"/>
        </w:rPr>
        <w:t>IEC 60079-28</w:t>
      </w:r>
      <w:r w:rsidRPr="008839C8">
        <w:t xml:space="preserve"> </w:t>
      </w:r>
      <w:r w:rsidRPr="008839C8">
        <w:rPr>
          <w:rFonts w:eastAsia="Times New Roman"/>
          <w:spacing w:val="0"/>
          <w:sz w:val="24"/>
          <w:szCs w:val="24"/>
          <w:lang w:val="en-AU" w:eastAsia="en-AU"/>
        </w:rPr>
        <w:t>Ed. 1.0 Explosive atmospheres</w:t>
      </w:r>
      <w:r>
        <w:rPr>
          <w:rFonts w:eastAsia="Times New Roman"/>
          <w:spacing w:val="0"/>
          <w:sz w:val="24"/>
          <w:szCs w:val="24"/>
          <w:lang w:val="en-AU" w:eastAsia="en-AU"/>
        </w:rPr>
        <w:t xml:space="preserve"> - </w:t>
      </w:r>
      <w:r w:rsidRPr="008839C8">
        <w:rPr>
          <w:rFonts w:eastAsia="Times New Roman"/>
          <w:spacing w:val="0"/>
          <w:sz w:val="24"/>
          <w:szCs w:val="24"/>
          <w:lang w:val="en-AU" w:eastAsia="en-AU"/>
        </w:rPr>
        <w:t>Part 28: Protection of equipment and transmission systems using optical radiation</w:t>
      </w:r>
    </w:p>
    <w:p w14:paraId="0A5F6734" w14:textId="77777777" w:rsidR="008839C8" w:rsidRDefault="008839C8" w:rsidP="0080038E">
      <w:pPr>
        <w:autoSpaceDE w:val="0"/>
        <w:autoSpaceDN w:val="0"/>
        <w:adjustRightInd w:val="0"/>
        <w:jc w:val="left"/>
        <w:rPr>
          <w:rFonts w:eastAsia="Times New Roman"/>
          <w:spacing w:val="0"/>
          <w:sz w:val="24"/>
          <w:szCs w:val="24"/>
          <w:lang w:val="en-AU" w:eastAsia="en-AU"/>
        </w:rPr>
      </w:pPr>
    </w:p>
    <w:p w14:paraId="37051C70" w14:textId="77777777" w:rsidR="008839C8" w:rsidRPr="008839C8" w:rsidRDefault="008839C8" w:rsidP="008839C8">
      <w:pPr>
        <w:autoSpaceDE w:val="0"/>
        <w:autoSpaceDN w:val="0"/>
        <w:adjustRightInd w:val="0"/>
        <w:jc w:val="left"/>
        <w:rPr>
          <w:rFonts w:eastAsia="Times New Roman"/>
          <w:spacing w:val="0"/>
          <w:sz w:val="24"/>
          <w:szCs w:val="24"/>
          <w:lang w:val="en-AU" w:eastAsia="en-AU"/>
        </w:rPr>
      </w:pPr>
      <w:r w:rsidRPr="008839C8">
        <w:rPr>
          <w:rFonts w:eastAsia="Times New Roman"/>
          <w:spacing w:val="0"/>
          <w:sz w:val="24"/>
          <w:szCs w:val="24"/>
          <w:lang w:val="en-AU" w:eastAsia="en-AU"/>
        </w:rPr>
        <w:t xml:space="preserve">IEC 60079-33 </w:t>
      </w:r>
      <w:bookmarkStart w:id="0" w:name="_Hlk93567837"/>
      <w:r w:rsidRPr="008839C8">
        <w:rPr>
          <w:rFonts w:eastAsia="Times New Roman"/>
          <w:spacing w:val="0"/>
          <w:sz w:val="24"/>
          <w:szCs w:val="24"/>
          <w:lang w:val="en-AU" w:eastAsia="en-AU"/>
        </w:rPr>
        <w:t xml:space="preserve">Ed. 1.0 Explosive atmospheres </w:t>
      </w:r>
      <w:bookmarkEnd w:id="0"/>
      <w:r w:rsidRPr="008839C8">
        <w:rPr>
          <w:rFonts w:eastAsia="Times New Roman"/>
          <w:spacing w:val="0"/>
          <w:sz w:val="24"/>
          <w:szCs w:val="24"/>
          <w:lang w:val="en-AU" w:eastAsia="en-AU"/>
        </w:rPr>
        <w:t>– Part 33: Equipment protection by special protection “s”</w:t>
      </w:r>
    </w:p>
    <w:p w14:paraId="5A20CBFA" w14:textId="77777777" w:rsidR="008839C8" w:rsidRPr="008839C8" w:rsidRDefault="008839C8" w:rsidP="008839C8">
      <w:pPr>
        <w:autoSpaceDE w:val="0"/>
        <w:autoSpaceDN w:val="0"/>
        <w:adjustRightInd w:val="0"/>
        <w:jc w:val="left"/>
        <w:rPr>
          <w:rFonts w:eastAsia="Times New Roman"/>
          <w:spacing w:val="0"/>
          <w:sz w:val="24"/>
          <w:szCs w:val="24"/>
          <w:lang w:val="en-AU" w:eastAsia="en-AU"/>
        </w:rPr>
      </w:pPr>
    </w:p>
    <w:p w14:paraId="373E271D" w14:textId="77777777" w:rsidR="008839C8" w:rsidRPr="008839C8" w:rsidRDefault="008839C8" w:rsidP="008839C8">
      <w:pPr>
        <w:autoSpaceDE w:val="0"/>
        <w:autoSpaceDN w:val="0"/>
        <w:adjustRightInd w:val="0"/>
        <w:jc w:val="left"/>
        <w:rPr>
          <w:rFonts w:eastAsia="Times New Roman"/>
          <w:spacing w:val="0"/>
          <w:sz w:val="24"/>
          <w:szCs w:val="24"/>
          <w:lang w:val="en-AU" w:eastAsia="en-AU"/>
        </w:rPr>
      </w:pPr>
      <w:r w:rsidRPr="008839C8">
        <w:rPr>
          <w:rFonts w:eastAsia="Times New Roman"/>
          <w:spacing w:val="0"/>
          <w:sz w:val="24"/>
          <w:szCs w:val="24"/>
          <w:lang w:val="en-AU" w:eastAsia="en-AU"/>
        </w:rPr>
        <w:t>IEC TS 60079-46 Ed. 1.0</w:t>
      </w:r>
      <w:r w:rsidRPr="008839C8">
        <w:rPr>
          <w:rFonts w:eastAsia="Times New Roman"/>
          <w:spacing w:val="0"/>
          <w:sz w:val="24"/>
          <w:szCs w:val="24"/>
          <w:lang w:val="en-AU" w:eastAsia="en-AU"/>
        </w:rPr>
        <w:tab/>
        <w:t>Explosive atmospheres - Part 46: Equipment assemblies</w:t>
      </w:r>
    </w:p>
    <w:p w14:paraId="666F4F96" w14:textId="77777777" w:rsidR="008839C8" w:rsidRPr="008839C8" w:rsidRDefault="008839C8" w:rsidP="008839C8">
      <w:pPr>
        <w:autoSpaceDE w:val="0"/>
        <w:autoSpaceDN w:val="0"/>
        <w:adjustRightInd w:val="0"/>
        <w:jc w:val="left"/>
        <w:rPr>
          <w:rFonts w:eastAsia="Times New Roman"/>
          <w:spacing w:val="0"/>
          <w:sz w:val="24"/>
          <w:szCs w:val="24"/>
          <w:lang w:val="en-AU" w:eastAsia="en-AU"/>
        </w:rPr>
      </w:pPr>
    </w:p>
    <w:p w14:paraId="574D1557" w14:textId="77777777" w:rsidR="008839C8" w:rsidRPr="008839C8" w:rsidRDefault="008839C8" w:rsidP="008839C8">
      <w:pPr>
        <w:autoSpaceDE w:val="0"/>
        <w:autoSpaceDN w:val="0"/>
        <w:adjustRightInd w:val="0"/>
        <w:jc w:val="left"/>
        <w:rPr>
          <w:rFonts w:eastAsia="Times New Roman"/>
          <w:spacing w:val="0"/>
          <w:sz w:val="24"/>
          <w:szCs w:val="24"/>
          <w:lang w:val="en-AU" w:eastAsia="en-AU"/>
        </w:rPr>
      </w:pPr>
      <w:r w:rsidRPr="008839C8">
        <w:rPr>
          <w:rFonts w:eastAsia="Times New Roman"/>
          <w:spacing w:val="0"/>
          <w:sz w:val="24"/>
          <w:szCs w:val="24"/>
          <w:lang w:val="en-AU" w:eastAsia="en-AU"/>
        </w:rPr>
        <w:t>IS0 80079-36 Ed. 1.0 Explosive atmospheres - Part 36: Non-electrical equipment for explosive atmospheres – Basic method and requirements</w:t>
      </w:r>
    </w:p>
    <w:p w14:paraId="4338A15E" w14:textId="77777777" w:rsidR="008839C8" w:rsidRPr="008839C8" w:rsidRDefault="008839C8" w:rsidP="008839C8">
      <w:pPr>
        <w:autoSpaceDE w:val="0"/>
        <w:autoSpaceDN w:val="0"/>
        <w:adjustRightInd w:val="0"/>
        <w:jc w:val="left"/>
        <w:rPr>
          <w:rFonts w:eastAsia="Times New Roman"/>
          <w:spacing w:val="0"/>
          <w:sz w:val="24"/>
          <w:szCs w:val="24"/>
          <w:lang w:val="en-AU" w:eastAsia="en-AU"/>
        </w:rPr>
      </w:pPr>
    </w:p>
    <w:p w14:paraId="28956FCC" w14:textId="6E93692A" w:rsidR="008839C8" w:rsidRPr="0080038E" w:rsidRDefault="008839C8" w:rsidP="008839C8">
      <w:pPr>
        <w:autoSpaceDE w:val="0"/>
        <w:autoSpaceDN w:val="0"/>
        <w:adjustRightInd w:val="0"/>
        <w:jc w:val="left"/>
        <w:rPr>
          <w:rFonts w:eastAsia="Times New Roman"/>
          <w:spacing w:val="0"/>
          <w:sz w:val="24"/>
          <w:szCs w:val="24"/>
          <w:lang w:val="en-AU" w:eastAsia="en-AU"/>
        </w:rPr>
      </w:pPr>
      <w:r w:rsidRPr="008839C8">
        <w:rPr>
          <w:rFonts w:eastAsia="Times New Roman"/>
          <w:spacing w:val="0"/>
          <w:sz w:val="24"/>
          <w:szCs w:val="24"/>
          <w:lang w:val="en-AU" w:eastAsia="en-AU"/>
        </w:rPr>
        <w:t xml:space="preserve">ISO 80079-37 Ed. 1.0 Explosive atmospheres - Part 37: Non-electrical equipment for explosive atmospheres – Non electrical type of protection constructional </w:t>
      </w:r>
      <w:proofErr w:type="gramStart"/>
      <w:r w:rsidRPr="008839C8">
        <w:rPr>
          <w:rFonts w:eastAsia="Times New Roman"/>
          <w:spacing w:val="0"/>
          <w:sz w:val="24"/>
          <w:szCs w:val="24"/>
          <w:lang w:val="en-AU" w:eastAsia="en-AU"/>
        </w:rPr>
        <w:t>safety ”c</w:t>
      </w:r>
      <w:proofErr w:type="gramEnd"/>
      <w:r w:rsidRPr="008839C8">
        <w:rPr>
          <w:rFonts w:eastAsia="Times New Roman"/>
          <w:spacing w:val="0"/>
          <w:sz w:val="24"/>
          <w:szCs w:val="24"/>
          <w:lang w:val="en-AU" w:eastAsia="en-AU"/>
        </w:rPr>
        <w:t>” control of ignition source ”b”, liquid immersion ”k”</w:t>
      </w:r>
    </w:p>
    <w:p w14:paraId="34486E71" w14:textId="77777777" w:rsidR="0080038E" w:rsidRPr="0080038E" w:rsidRDefault="0080038E" w:rsidP="0080038E">
      <w:pPr>
        <w:autoSpaceDE w:val="0"/>
        <w:autoSpaceDN w:val="0"/>
        <w:adjustRightInd w:val="0"/>
        <w:jc w:val="left"/>
        <w:rPr>
          <w:rFonts w:eastAsia="Times New Roman"/>
          <w:spacing w:val="0"/>
          <w:sz w:val="24"/>
          <w:szCs w:val="24"/>
          <w:lang w:val="en-AU" w:eastAsia="en-AU"/>
        </w:rPr>
      </w:pPr>
    </w:p>
    <w:p w14:paraId="7B0F2DAD" w14:textId="77777777" w:rsidR="0080038E" w:rsidRPr="0080038E" w:rsidRDefault="0080038E" w:rsidP="0080038E">
      <w:pPr>
        <w:autoSpaceDE w:val="0"/>
        <w:autoSpaceDN w:val="0"/>
        <w:adjustRightInd w:val="0"/>
        <w:jc w:val="left"/>
        <w:rPr>
          <w:rFonts w:eastAsia="Times New Roman"/>
          <w:spacing w:val="0"/>
          <w:sz w:val="24"/>
          <w:szCs w:val="24"/>
          <w:lang w:val="en-AU" w:eastAsia="en-AU"/>
        </w:rPr>
      </w:pPr>
      <w:r w:rsidRPr="0080038E">
        <w:rPr>
          <w:rFonts w:eastAsia="Times New Roman"/>
          <w:spacing w:val="0"/>
          <w:sz w:val="24"/>
          <w:szCs w:val="24"/>
          <w:lang w:val="en-AU" w:eastAsia="en-AU"/>
        </w:rPr>
        <w:t>This report details the assessment findings of this scope extension with the IECEx</w:t>
      </w:r>
    </w:p>
    <w:p w14:paraId="1058387E" w14:textId="77777777" w:rsidR="0080038E" w:rsidRPr="0080038E" w:rsidRDefault="0080038E" w:rsidP="0080038E">
      <w:pPr>
        <w:autoSpaceDE w:val="0"/>
        <w:autoSpaceDN w:val="0"/>
        <w:adjustRightInd w:val="0"/>
        <w:jc w:val="left"/>
        <w:rPr>
          <w:rFonts w:eastAsia="Times New Roman"/>
          <w:spacing w:val="0"/>
          <w:sz w:val="24"/>
          <w:szCs w:val="24"/>
          <w:lang w:val="en-AU" w:eastAsia="en-AU"/>
        </w:rPr>
      </w:pPr>
      <w:r w:rsidRPr="0080038E">
        <w:rPr>
          <w:rFonts w:eastAsia="Times New Roman"/>
          <w:spacing w:val="0"/>
          <w:sz w:val="24"/>
          <w:szCs w:val="24"/>
          <w:lang w:val="en-AU" w:eastAsia="en-AU"/>
        </w:rPr>
        <w:t xml:space="preserve">Assessment Team recommending the acceptance of the above scope extension. </w:t>
      </w:r>
    </w:p>
    <w:p w14:paraId="237BE9F4" w14:textId="77777777" w:rsidR="0080038E" w:rsidRPr="0080038E" w:rsidRDefault="0080038E" w:rsidP="0080038E">
      <w:pPr>
        <w:autoSpaceDE w:val="0"/>
        <w:autoSpaceDN w:val="0"/>
        <w:adjustRightInd w:val="0"/>
        <w:jc w:val="left"/>
        <w:rPr>
          <w:rFonts w:eastAsia="Times New Roman"/>
          <w:spacing w:val="0"/>
          <w:sz w:val="18"/>
          <w:szCs w:val="18"/>
          <w:lang w:val="en-AU" w:eastAsia="en-AU"/>
        </w:rPr>
      </w:pPr>
    </w:p>
    <w:p w14:paraId="63CB079C" w14:textId="4B91D43F" w:rsidR="0080038E" w:rsidRPr="00475607" w:rsidRDefault="0080038E" w:rsidP="0080038E">
      <w:pPr>
        <w:rPr>
          <w:rFonts w:eastAsia="Times New Roman"/>
          <w:b/>
          <w:bCs/>
          <w:i/>
          <w:iCs/>
          <w:color w:val="FF0000"/>
          <w:sz w:val="18"/>
          <w:szCs w:val="18"/>
        </w:rPr>
      </w:pPr>
      <w:r w:rsidRPr="0080038E">
        <w:rPr>
          <w:rFonts w:eastAsia="Times New Roman"/>
          <w:b/>
          <w:bCs/>
          <w:i/>
          <w:iCs/>
          <w:sz w:val="18"/>
          <w:szCs w:val="18"/>
        </w:rPr>
        <w:t xml:space="preserve">This document is hereby submitted for </w:t>
      </w:r>
      <w:proofErr w:type="spellStart"/>
      <w:r w:rsidRPr="0080038E">
        <w:rPr>
          <w:rFonts w:eastAsia="Times New Roman"/>
          <w:b/>
          <w:bCs/>
          <w:i/>
          <w:iCs/>
          <w:sz w:val="18"/>
          <w:szCs w:val="18"/>
        </w:rPr>
        <w:t>ExMC</w:t>
      </w:r>
      <w:proofErr w:type="spellEnd"/>
      <w:r w:rsidRPr="0080038E">
        <w:rPr>
          <w:rFonts w:eastAsia="Times New Roman"/>
          <w:b/>
          <w:bCs/>
          <w:i/>
          <w:iCs/>
          <w:sz w:val="18"/>
          <w:szCs w:val="18"/>
        </w:rPr>
        <w:t xml:space="preserve"> approval via correspondence using the IECEx on-line voting system.  </w:t>
      </w:r>
      <w:proofErr w:type="spellStart"/>
      <w:r w:rsidRPr="0080038E">
        <w:rPr>
          <w:rFonts w:eastAsia="Times New Roman"/>
          <w:b/>
          <w:bCs/>
          <w:i/>
          <w:iCs/>
          <w:sz w:val="18"/>
          <w:szCs w:val="18"/>
        </w:rPr>
        <w:t>ExMC</w:t>
      </w:r>
      <w:proofErr w:type="spellEnd"/>
      <w:r w:rsidRPr="0080038E">
        <w:rPr>
          <w:rFonts w:eastAsia="Times New Roman"/>
          <w:b/>
          <w:bCs/>
          <w:i/>
          <w:iCs/>
          <w:sz w:val="18"/>
          <w:szCs w:val="18"/>
        </w:rPr>
        <w:t xml:space="preserve"> Members are requested to submit their vote via the IECEx On-line </w:t>
      </w:r>
      <w:hyperlink r:id="rId11" w:history="1">
        <w:r w:rsidRPr="0080038E">
          <w:rPr>
            <w:rFonts w:eastAsia="Times New Roman"/>
            <w:b/>
            <w:bCs/>
            <w:i/>
            <w:iCs/>
            <w:color w:val="0000FF"/>
            <w:sz w:val="18"/>
            <w:szCs w:val="18"/>
          </w:rPr>
          <w:t>Ballot System</w:t>
        </w:r>
        <w:r w:rsidRPr="0080038E">
          <w:rPr>
            <w:rFonts w:eastAsia="Times New Roman"/>
            <w:b/>
            <w:bCs/>
            <w:i/>
            <w:iCs/>
            <w:sz w:val="18"/>
            <w:szCs w:val="18"/>
          </w:rPr>
          <w:t> </w:t>
        </w:r>
      </w:hyperlink>
      <w:r w:rsidRPr="0080038E">
        <w:rPr>
          <w:rFonts w:eastAsia="Times New Roman"/>
          <w:b/>
          <w:bCs/>
          <w:i/>
          <w:iCs/>
          <w:sz w:val="18"/>
          <w:szCs w:val="18"/>
        </w:rPr>
        <w:t xml:space="preserve"> by the closing date </w:t>
      </w:r>
      <w:r w:rsidR="008534A9" w:rsidRPr="00475607">
        <w:rPr>
          <w:rFonts w:eastAsia="Times New Roman"/>
          <w:b/>
          <w:bCs/>
          <w:i/>
          <w:iCs/>
          <w:color w:val="FF0000"/>
          <w:sz w:val="18"/>
          <w:szCs w:val="18"/>
        </w:rPr>
        <w:t xml:space="preserve">2022 03 </w:t>
      </w:r>
      <w:r w:rsidR="00475607" w:rsidRPr="00475607">
        <w:rPr>
          <w:rFonts w:eastAsia="Times New Roman"/>
          <w:b/>
          <w:bCs/>
          <w:i/>
          <w:iCs/>
          <w:color w:val="FF0000"/>
          <w:sz w:val="18"/>
          <w:szCs w:val="18"/>
        </w:rPr>
        <w:t>03</w:t>
      </w:r>
      <w:r w:rsidR="008534A9" w:rsidRPr="00475607">
        <w:rPr>
          <w:rFonts w:eastAsia="Times New Roman"/>
          <w:b/>
          <w:bCs/>
          <w:i/>
          <w:iCs/>
          <w:color w:val="FF0000"/>
          <w:sz w:val="18"/>
          <w:szCs w:val="18"/>
        </w:rPr>
        <w:t xml:space="preserve"> </w:t>
      </w:r>
    </w:p>
    <w:p w14:paraId="7EEFE0EE" w14:textId="77777777" w:rsidR="0080038E" w:rsidRPr="00475607" w:rsidRDefault="0080038E" w:rsidP="0080038E">
      <w:pPr>
        <w:rPr>
          <w:rFonts w:eastAsia="Times New Roman"/>
          <w:i/>
          <w:iCs/>
          <w:color w:val="FF0000"/>
          <w:sz w:val="22"/>
          <w:szCs w:val="22"/>
        </w:rPr>
      </w:pPr>
    </w:p>
    <w:p w14:paraId="539514ED" w14:textId="77777777" w:rsidR="0080038E" w:rsidRPr="0080038E" w:rsidRDefault="0080038E" w:rsidP="0080038E">
      <w:pPr>
        <w:rPr>
          <w:rFonts w:eastAsia="Times New Roman"/>
          <w:b/>
          <w:bCs/>
          <w:i/>
          <w:iCs/>
          <w:sz w:val="18"/>
          <w:szCs w:val="18"/>
        </w:rPr>
      </w:pPr>
      <w:r w:rsidRPr="0080038E">
        <w:rPr>
          <w:rFonts w:eastAsia="Times New Roman"/>
          <w:b/>
          <w:bCs/>
          <w:i/>
          <w:iCs/>
          <w:sz w:val="18"/>
          <w:szCs w:val="18"/>
        </w:rPr>
        <w:t>Please refer to OD 050 for guidance on the “IECEx On-line voting system.”</w:t>
      </w:r>
    </w:p>
    <w:p w14:paraId="493E195F" w14:textId="77777777" w:rsidR="0080038E" w:rsidRPr="0080038E" w:rsidRDefault="0080038E" w:rsidP="0080038E">
      <w:pPr>
        <w:autoSpaceDE w:val="0"/>
        <w:autoSpaceDN w:val="0"/>
        <w:adjustRightInd w:val="0"/>
        <w:jc w:val="left"/>
        <w:rPr>
          <w:rFonts w:ascii="Brush Script MT" w:eastAsia="Times New Roman" w:hAnsi="Brush Script MT" w:cs="BrushScriptMT"/>
          <w:i/>
          <w:iCs/>
          <w:spacing w:val="0"/>
          <w:sz w:val="36"/>
          <w:szCs w:val="36"/>
          <w:lang w:val="en-AU" w:eastAsia="en-AU"/>
        </w:rPr>
      </w:pPr>
      <w:r w:rsidRPr="0080038E">
        <w:rPr>
          <w:rFonts w:ascii="Brush Script MT" w:eastAsia="Times New Roman" w:hAnsi="Brush Script MT" w:cs="BrushScriptMT"/>
          <w:i/>
          <w:iCs/>
          <w:spacing w:val="0"/>
          <w:sz w:val="36"/>
          <w:szCs w:val="36"/>
          <w:lang w:val="en-AU" w:eastAsia="en-AU"/>
        </w:rPr>
        <w:t>Chris Agius</w:t>
      </w:r>
    </w:p>
    <w:p w14:paraId="6E602CB2" w14:textId="77777777" w:rsidR="0080038E" w:rsidRPr="0080038E" w:rsidRDefault="0080038E" w:rsidP="0080038E">
      <w:pPr>
        <w:autoSpaceDE w:val="0"/>
        <w:autoSpaceDN w:val="0"/>
        <w:adjustRightInd w:val="0"/>
        <w:jc w:val="left"/>
        <w:rPr>
          <w:rFonts w:eastAsia="Times New Roman"/>
          <w:b/>
          <w:bCs/>
          <w:spacing w:val="0"/>
          <w:sz w:val="22"/>
          <w:szCs w:val="22"/>
          <w:lang w:val="en-AU" w:eastAsia="en-AU"/>
        </w:rPr>
      </w:pPr>
      <w:r w:rsidRPr="0080038E">
        <w:rPr>
          <w:rFonts w:eastAsia="Times New Roman"/>
          <w:b/>
          <w:bCs/>
          <w:spacing w:val="0"/>
          <w:sz w:val="22"/>
          <w:szCs w:val="22"/>
          <w:lang w:val="en-AU" w:eastAsia="en-AU"/>
        </w:rPr>
        <w:t>IECEx Secretary</w:t>
      </w:r>
    </w:p>
    <w:p w14:paraId="7A9FAB09" w14:textId="77777777" w:rsidR="0080038E" w:rsidRPr="0080038E" w:rsidRDefault="0080038E" w:rsidP="0080038E">
      <w:pPr>
        <w:autoSpaceDE w:val="0"/>
        <w:autoSpaceDN w:val="0"/>
        <w:adjustRightInd w:val="0"/>
        <w:jc w:val="left"/>
        <w:rPr>
          <w:rFonts w:eastAsia="Times New Roman"/>
          <w:b/>
          <w:bCs/>
          <w:spacing w:val="0"/>
          <w:sz w:val="24"/>
          <w:szCs w:val="24"/>
          <w:lang w:val="en-AU" w:eastAsia="en-AU"/>
        </w:rPr>
      </w:pPr>
    </w:p>
    <w:tbl>
      <w:tblPr>
        <w:tblW w:w="9292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4961"/>
      </w:tblGrid>
      <w:tr w:rsidR="0080038E" w:rsidRPr="0080038E" w14:paraId="62E56E1D" w14:textId="77777777" w:rsidTr="00B12187">
        <w:trPr>
          <w:jc w:val="center"/>
        </w:trPr>
        <w:tc>
          <w:tcPr>
            <w:tcW w:w="4331" w:type="dxa"/>
            <w:tcBorders>
              <w:top w:val="single" w:sz="18" w:space="0" w:color="0000FF"/>
              <w:bottom w:val="single" w:sz="18" w:space="0" w:color="0000FF"/>
            </w:tcBorders>
          </w:tcPr>
          <w:p w14:paraId="5A717A92" w14:textId="77777777" w:rsidR="0080038E" w:rsidRPr="0080038E" w:rsidRDefault="0080038E" w:rsidP="0080038E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rFonts w:eastAsia="Times New Roman"/>
                <w:b/>
                <w:color w:val="0000FF"/>
                <w:sz w:val="21"/>
                <w:szCs w:val="21"/>
              </w:rPr>
            </w:pPr>
            <w:r w:rsidRPr="0080038E">
              <w:rPr>
                <w:rFonts w:eastAsia="Times New Roman"/>
                <w:b/>
                <w:bCs/>
                <w:color w:val="000000"/>
                <w:spacing w:val="0"/>
                <w:sz w:val="22"/>
                <w:szCs w:val="22"/>
                <w:lang w:val="en-US" w:eastAsia="en-US"/>
              </w:rPr>
              <w:t xml:space="preserve"> </w:t>
            </w:r>
            <w:r w:rsidRPr="0080038E">
              <w:rPr>
                <w:rFonts w:eastAsia="Times New Roman"/>
                <w:b/>
                <w:color w:val="0000FF"/>
                <w:sz w:val="21"/>
                <w:szCs w:val="21"/>
              </w:rPr>
              <w:t>IECEx Secretariat</w:t>
            </w:r>
          </w:p>
          <w:p w14:paraId="4E780815" w14:textId="77777777" w:rsidR="0080038E" w:rsidRPr="0080038E" w:rsidRDefault="0080038E" w:rsidP="0080038E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rFonts w:eastAsia="Times New Roman"/>
                <w:b/>
                <w:color w:val="0000FF"/>
                <w:sz w:val="21"/>
                <w:szCs w:val="21"/>
              </w:rPr>
            </w:pPr>
            <w:r w:rsidRPr="0080038E">
              <w:rPr>
                <w:rFonts w:eastAsia="Times New Roman"/>
                <w:b/>
                <w:color w:val="0000FF"/>
                <w:sz w:val="21"/>
                <w:szCs w:val="21"/>
              </w:rPr>
              <w:t>Australia Square</w:t>
            </w:r>
          </w:p>
          <w:p w14:paraId="6DDAEDAF" w14:textId="77777777" w:rsidR="0080038E" w:rsidRPr="0080038E" w:rsidRDefault="0080038E" w:rsidP="0080038E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rFonts w:eastAsia="Times New Roman"/>
                <w:b/>
                <w:color w:val="0000FF"/>
                <w:sz w:val="21"/>
                <w:szCs w:val="21"/>
              </w:rPr>
            </w:pPr>
            <w:r w:rsidRPr="0080038E">
              <w:rPr>
                <w:rFonts w:eastAsia="Times New Roman"/>
                <w:b/>
                <w:color w:val="0000FF"/>
                <w:sz w:val="21"/>
                <w:szCs w:val="21"/>
              </w:rPr>
              <w:t>Level 33, 264 George Street</w:t>
            </w:r>
          </w:p>
          <w:p w14:paraId="02DD4D89" w14:textId="35C45FB3" w:rsidR="0080038E" w:rsidRPr="0080038E" w:rsidRDefault="0080038E" w:rsidP="0080038E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rFonts w:eastAsia="Times New Roman"/>
                <w:b/>
                <w:color w:val="0000FF"/>
                <w:sz w:val="21"/>
                <w:szCs w:val="21"/>
              </w:rPr>
            </w:pPr>
            <w:r w:rsidRPr="0080038E">
              <w:rPr>
                <w:rFonts w:eastAsia="Times New Roman"/>
                <w:b/>
                <w:color w:val="0000FF"/>
                <w:sz w:val="21"/>
                <w:szCs w:val="21"/>
              </w:rPr>
              <w:t>Sydney</w:t>
            </w:r>
            <w:r w:rsidR="008839C8">
              <w:rPr>
                <w:rFonts w:eastAsia="Times New Roman"/>
                <w:b/>
                <w:color w:val="0000FF"/>
                <w:sz w:val="21"/>
                <w:szCs w:val="21"/>
              </w:rPr>
              <w:t>.</w:t>
            </w:r>
            <w:r w:rsidRPr="0080038E">
              <w:rPr>
                <w:rFonts w:eastAsia="Times New Roman"/>
                <w:b/>
                <w:color w:val="0000FF"/>
                <w:sz w:val="21"/>
                <w:szCs w:val="21"/>
              </w:rPr>
              <w:t xml:space="preserve"> NSW 2000</w:t>
            </w:r>
          </w:p>
          <w:p w14:paraId="79F261A5" w14:textId="258FC1B5" w:rsidR="0080038E" w:rsidRPr="0080038E" w:rsidRDefault="0080038E" w:rsidP="008839C8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rFonts w:eastAsia="Times New Roman"/>
                <w:b/>
                <w:color w:val="0000FF"/>
                <w:sz w:val="21"/>
                <w:szCs w:val="21"/>
              </w:rPr>
            </w:pPr>
            <w:r w:rsidRPr="0080038E">
              <w:rPr>
                <w:rFonts w:eastAsia="Times New Roman"/>
                <w:b/>
                <w:color w:val="0000FF"/>
                <w:sz w:val="21"/>
                <w:szCs w:val="21"/>
              </w:rPr>
              <w:t>Australia</w:t>
            </w:r>
          </w:p>
        </w:tc>
        <w:tc>
          <w:tcPr>
            <w:tcW w:w="4961" w:type="dxa"/>
            <w:tcBorders>
              <w:top w:val="single" w:sz="18" w:space="0" w:color="0000FF"/>
              <w:bottom w:val="single" w:sz="18" w:space="0" w:color="0000FF"/>
            </w:tcBorders>
          </w:tcPr>
          <w:p w14:paraId="6298E443" w14:textId="77777777" w:rsidR="0080038E" w:rsidRPr="0080038E" w:rsidRDefault="0080038E" w:rsidP="0080038E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ind w:firstLine="607"/>
              <w:rPr>
                <w:rFonts w:eastAsia="Times New Roman"/>
                <w:b/>
                <w:color w:val="0000FF"/>
                <w:sz w:val="21"/>
                <w:szCs w:val="21"/>
              </w:rPr>
            </w:pPr>
            <w:r w:rsidRPr="0080038E">
              <w:rPr>
                <w:rFonts w:eastAsia="Times New Roman"/>
                <w:b/>
                <w:color w:val="0000FF"/>
                <w:sz w:val="21"/>
                <w:szCs w:val="21"/>
              </w:rPr>
              <w:t xml:space="preserve"> Tel:  +61 2 4628 4690</w:t>
            </w:r>
          </w:p>
          <w:p w14:paraId="1E79B8C8" w14:textId="77777777" w:rsidR="0080038E" w:rsidRPr="0080038E" w:rsidRDefault="0080038E" w:rsidP="0080038E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ind w:firstLine="607"/>
              <w:rPr>
                <w:rFonts w:eastAsia="Times New Roman"/>
                <w:b/>
                <w:color w:val="0000FF"/>
                <w:sz w:val="21"/>
                <w:szCs w:val="21"/>
              </w:rPr>
            </w:pPr>
            <w:r w:rsidRPr="0080038E">
              <w:rPr>
                <w:rFonts w:eastAsia="Times New Roman"/>
                <w:b/>
                <w:color w:val="0000FF"/>
                <w:sz w:val="21"/>
                <w:szCs w:val="21"/>
              </w:rPr>
              <w:t xml:space="preserve"> Fax: +61 2 46 27 5285</w:t>
            </w:r>
          </w:p>
          <w:p w14:paraId="3EB28D59" w14:textId="77777777" w:rsidR="0080038E" w:rsidRPr="0080038E" w:rsidRDefault="0080038E" w:rsidP="0080038E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ind w:firstLine="607"/>
              <w:rPr>
                <w:rFonts w:eastAsia="Times New Roman"/>
                <w:b/>
                <w:color w:val="0000FF"/>
                <w:sz w:val="21"/>
                <w:szCs w:val="21"/>
              </w:rPr>
            </w:pPr>
            <w:r w:rsidRPr="0080038E">
              <w:rPr>
                <w:rFonts w:eastAsia="Times New Roman"/>
                <w:b/>
                <w:color w:val="0000FF"/>
                <w:sz w:val="21"/>
                <w:szCs w:val="21"/>
              </w:rPr>
              <w:t xml:space="preserve"> Email: info@iecex.com</w:t>
            </w:r>
          </w:p>
        </w:tc>
      </w:tr>
    </w:tbl>
    <w:p w14:paraId="65E83F3C" w14:textId="5F9F46E3" w:rsidR="0080038E" w:rsidRDefault="0080038E">
      <w:pPr>
        <w:jc w:val="left"/>
        <w:rPr>
          <w:b/>
          <w:bCs/>
          <w:sz w:val="24"/>
          <w:szCs w:val="24"/>
        </w:rPr>
      </w:pPr>
    </w:p>
    <w:p w14:paraId="7D0A3C41" w14:textId="3B0FBD91" w:rsidR="00DC027F" w:rsidRPr="00BD6E18" w:rsidRDefault="001B0860" w:rsidP="00EF7CDD">
      <w:pPr>
        <w:pStyle w:val="MAIN-TITLE"/>
      </w:pPr>
      <w:r w:rsidRPr="00BD6E18">
        <w:lastRenderedPageBreak/>
        <w:t>IEC System for certification to standards relating to equipment for use in Explosive Atmospheres (IECEx System)</w:t>
      </w:r>
    </w:p>
    <w:p w14:paraId="0CB69595" w14:textId="77777777" w:rsidR="001B0860" w:rsidRPr="00BD6E18" w:rsidRDefault="001B0860" w:rsidP="00EF7CDD">
      <w:pPr>
        <w:pStyle w:val="MAIN-TITLE"/>
      </w:pPr>
    </w:p>
    <w:p w14:paraId="5395344B" w14:textId="396B9945" w:rsidR="001B0860" w:rsidRPr="00BD6E18" w:rsidRDefault="003D4F05" w:rsidP="00EF7CDD">
      <w:pPr>
        <w:pStyle w:val="MAIN-TITLE"/>
      </w:pPr>
      <w:r w:rsidRPr="00BD6E18">
        <w:t>IECEx Assessment Report Form</w:t>
      </w:r>
      <w:r w:rsidR="00850C4B">
        <w:t>, F-003</w:t>
      </w:r>
    </w:p>
    <w:p w14:paraId="1E03FFCF" w14:textId="77777777" w:rsidR="001B0860" w:rsidRPr="00913966" w:rsidRDefault="001B0860" w:rsidP="00EF7CDD">
      <w:pPr>
        <w:pStyle w:val="MAIN-TITLE"/>
      </w:pPr>
    </w:p>
    <w:p w14:paraId="1A796485" w14:textId="205FDF97" w:rsidR="00EF7CDD" w:rsidRPr="00BD6E18" w:rsidRDefault="00EF7CDD" w:rsidP="00EF7CDD">
      <w:pPr>
        <w:pStyle w:val="MAIN-TITLE"/>
        <w:rPr>
          <w:b w:val="0"/>
        </w:rPr>
      </w:pPr>
      <w:r w:rsidRPr="00BD6E18">
        <w:rPr>
          <w:b w:val="0"/>
        </w:rPr>
        <w:t xml:space="preserve">IECEx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 </w:t>
      </w:r>
      <w:r w:rsidR="00566922" w:rsidRPr="00BD6E18">
        <w:rPr>
          <w:b w:val="0"/>
        </w:rPr>
        <w:t>r</w:t>
      </w:r>
      <w:r w:rsidRPr="00BD6E18">
        <w:rPr>
          <w:b w:val="0"/>
        </w:rPr>
        <w:t xml:space="preserve">eport </w:t>
      </w:r>
      <w:r w:rsidR="00566922" w:rsidRPr="00BD6E18">
        <w:rPr>
          <w:b w:val="0"/>
        </w:rPr>
        <w:t>f</w:t>
      </w:r>
      <w:r w:rsidRPr="00BD6E18">
        <w:rPr>
          <w:b w:val="0"/>
        </w:rPr>
        <w:t xml:space="preserve">orm for use by IECEx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 </w:t>
      </w:r>
      <w:r w:rsidR="00566922" w:rsidRPr="00BD6E18">
        <w:rPr>
          <w:b w:val="0"/>
        </w:rPr>
        <w:t>t</w:t>
      </w:r>
      <w:r w:rsidRPr="00BD6E18">
        <w:rPr>
          <w:b w:val="0"/>
        </w:rPr>
        <w:t xml:space="preserve">eams to report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ssessments conducted according to the </w:t>
      </w:r>
      <w:r w:rsidR="001955DA" w:rsidRPr="00BD6E18">
        <w:rPr>
          <w:b w:val="0"/>
        </w:rPr>
        <w:t xml:space="preserve">relevant </w:t>
      </w:r>
      <w:r w:rsidRPr="00BD6E18">
        <w:rPr>
          <w:b w:val="0"/>
        </w:rPr>
        <w:t xml:space="preserve">IECEx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 </w:t>
      </w:r>
      <w:r w:rsidR="00566922" w:rsidRPr="00BD6E18">
        <w:rPr>
          <w:b w:val="0"/>
        </w:rPr>
        <w:t>p</w:t>
      </w:r>
      <w:r w:rsidRPr="00BD6E18">
        <w:rPr>
          <w:b w:val="0"/>
        </w:rPr>
        <w:t>rocedures of</w:t>
      </w:r>
      <w:r w:rsidR="001955DA" w:rsidRPr="00BD6E18">
        <w:rPr>
          <w:b w:val="0"/>
        </w:rPr>
        <w:t>:</w:t>
      </w:r>
    </w:p>
    <w:p w14:paraId="3E11FE42" w14:textId="77777777" w:rsidR="00EF7CDD" w:rsidRPr="00BD6E18" w:rsidRDefault="00EF7CDD" w:rsidP="00EF7CDD">
      <w:pPr>
        <w:pStyle w:val="MAIN-TITLE"/>
        <w:rPr>
          <w:b w:val="0"/>
        </w:rPr>
      </w:pPr>
    </w:p>
    <w:p w14:paraId="53540FCE" w14:textId="53D8094A" w:rsidR="00EF7CDD" w:rsidRPr="00BD6E18" w:rsidRDefault="00702B0B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>Operational Document IECEx OD</w:t>
      </w:r>
      <w:r w:rsidR="003565C5" w:rsidRPr="00BD6E18">
        <w:rPr>
          <w:b w:val="0"/>
          <w:bCs w:val="0"/>
        </w:rPr>
        <w:t xml:space="preserve"> </w:t>
      </w:r>
      <w:r w:rsidR="00EF7CDD" w:rsidRPr="00BD6E18">
        <w:rPr>
          <w:b w:val="0"/>
          <w:bCs w:val="0"/>
        </w:rPr>
        <w:t>003-2 for the Certified Equipment Scheme</w:t>
      </w:r>
    </w:p>
    <w:p w14:paraId="3ED4D8FB" w14:textId="77777777" w:rsidR="001955DA" w:rsidRPr="00BD6E18" w:rsidRDefault="001955DA" w:rsidP="006F2F2C">
      <w:pPr>
        <w:pStyle w:val="MAIN-TITLE"/>
        <w:ind w:left="720"/>
        <w:jc w:val="left"/>
        <w:rPr>
          <w:b w:val="0"/>
          <w:bCs w:val="0"/>
        </w:rPr>
      </w:pPr>
    </w:p>
    <w:p w14:paraId="5AEF25E7" w14:textId="4D04BEDF" w:rsidR="00EF7CDD" w:rsidRPr="00BD6E18" w:rsidRDefault="00702B0B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>Operational Document IECEx OD</w:t>
      </w:r>
      <w:r w:rsidR="003565C5" w:rsidRPr="00BD6E18">
        <w:rPr>
          <w:b w:val="0"/>
          <w:bCs w:val="0"/>
        </w:rPr>
        <w:t xml:space="preserve"> </w:t>
      </w:r>
      <w:r w:rsidRPr="00BD6E18">
        <w:rPr>
          <w:b w:val="0"/>
          <w:bCs w:val="0"/>
        </w:rPr>
        <w:t>3</w:t>
      </w:r>
      <w:r w:rsidR="00EF7CDD" w:rsidRPr="00BD6E18">
        <w:rPr>
          <w:b w:val="0"/>
          <w:bCs w:val="0"/>
        </w:rPr>
        <w:t>16</w:t>
      </w:r>
      <w:r w:rsidRPr="00BD6E18">
        <w:rPr>
          <w:b w:val="0"/>
          <w:bCs w:val="0"/>
        </w:rPr>
        <w:t>-</w:t>
      </w:r>
      <w:r w:rsidR="00262BED" w:rsidRPr="00BD6E18">
        <w:rPr>
          <w:b w:val="0"/>
          <w:bCs w:val="0"/>
        </w:rPr>
        <w:t xml:space="preserve">* </w:t>
      </w:r>
      <w:r w:rsidR="00EF7CDD" w:rsidRPr="00BD6E18">
        <w:rPr>
          <w:b w:val="0"/>
          <w:bCs w:val="0"/>
        </w:rPr>
        <w:t>for the Certified Service Facility Scheme</w:t>
      </w:r>
    </w:p>
    <w:p w14:paraId="1BCD7D67" w14:textId="77777777" w:rsidR="001955DA" w:rsidRPr="00BD6E18" w:rsidRDefault="001955DA" w:rsidP="006F2F2C">
      <w:pPr>
        <w:pStyle w:val="MAIN-TITLE"/>
        <w:ind w:left="720"/>
        <w:jc w:val="left"/>
        <w:rPr>
          <w:b w:val="0"/>
          <w:bCs w:val="0"/>
        </w:rPr>
      </w:pPr>
    </w:p>
    <w:p w14:paraId="238E077B" w14:textId="0182292C" w:rsidR="00EF7CDD" w:rsidRPr="00BD6E18" w:rsidRDefault="00702B0B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>Operational Document IECEx OD</w:t>
      </w:r>
      <w:r w:rsidR="003565C5" w:rsidRPr="00BD6E18">
        <w:rPr>
          <w:b w:val="0"/>
          <w:bCs w:val="0"/>
        </w:rPr>
        <w:t xml:space="preserve"> </w:t>
      </w:r>
      <w:r w:rsidRPr="00BD6E18">
        <w:rPr>
          <w:b w:val="0"/>
          <w:bCs w:val="0"/>
        </w:rPr>
        <w:t>4</w:t>
      </w:r>
      <w:r w:rsidR="00EF7CDD" w:rsidRPr="00BD6E18">
        <w:rPr>
          <w:b w:val="0"/>
          <w:bCs w:val="0"/>
        </w:rPr>
        <w:t xml:space="preserve">22 for the IECEx Conformity Mark Licensing </w:t>
      </w:r>
      <w:r w:rsidR="00D508E0">
        <w:rPr>
          <w:b w:val="0"/>
          <w:bCs w:val="0"/>
        </w:rPr>
        <w:t>Scheme</w:t>
      </w:r>
    </w:p>
    <w:p w14:paraId="72C52BCD" w14:textId="77777777" w:rsidR="001955DA" w:rsidRPr="00BD6E18" w:rsidRDefault="001955DA" w:rsidP="006F2F2C">
      <w:pPr>
        <w:pStyle w:val="MAIN-TITLE"/>
        <w:ind w:left="720"/>
        <w:jc w:val="left"/>
        <w:rPr>
          <w:b w:val="0"/>
          <w:bCs w:val="0"/>
        </w:rPr>
      </w:pPr>
    </w:p>
    <w:p w14:paraId="6743E9BA" w14:textId="3550AB37" w:rsidR="003565C5" w:rsidRPr="00BD6E18" w:rsidRDefault="003565C5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 xml:space="preserve">Operational Document IECEx OD 501 for the </w:t>
      </w:r>
      <w:bookmarkStart w:id="1" w:name="_Hlk38374453"/>
      <w:r w:rsidRPr="00BD6E18">
        <w:rPr>
          <w:b w:val="0"/>
          <w:bCs w:val="0"/>
        </w:rPr>
        <w:t>Personnel Competence Scheme</w:t>
      </w:r>
      <w:bookmarkEnd w:id="1"/>
    </w:p>
    <w:p w14:paraId="1AC1B721" w14:textId="77777777" w:rsidR="00EF7CDD" w:rsidRPr="00BD6E18" w:rsidRDefault="00EF7CDD" w:rsidP="00EF7CDD">
      <w:pPr>
        <w:pStyle w:val="MAIN-TITLE"/>
        <w:pBdr>
          <w:bottom w:val="single" w:sz="4" w:space="1" w:color="auto"/>
        </w:pBdr>
      </w:pPr>
    </w:p>
    <w:p w14:paraId="149B1E5E" w14:textId="77777777" w:rsidR="005D2D91" w:rsidRPr="00BD6E18" w:rsidRDefault="005D2D91" w:rsidP="00EF7CDD">
      <w:pPr>
        <w:pStyle w:val="MAIN-TITLE"/>
        <w:pBdr>
          <w:bottom w:val="single" w:sz="4" w:space="1" w:color="auto"/>
        </w:pBdr>
      </w:pPr>
    </w:p>
    <w:p w14:paraId="1DE8CA87" w14:textId="77777777" w:rsidR="00EF7CDD" w:rsidRPr="00BD6E18" w:rsidRDefault="00EF7CDD" w:rsidP="00EF7CDD">
      <w:pPr>
        <w:pStyle w:val="MAIN-TITLE"/>
      </w:pPr>
    </w:p>
    <w:p w14:paraId="06AE505F" w14:textId="77777777" w:rsidR="00EF7CDD" w:rsidRPr="00BD6E18" w:rsidRDefault="00EF7CDD" w:rsidP="00EF7CDD">
      <w:pPr>
        <w:pStyle w:val="MAIN-TITLE"/>
      </w:pPr>
    </w:p>
    <w:p w14:paraId="684E103F" w14:textId="112631EF" w:rsidR="001B0860" w:rsidRPr="00BD6E18" w:rsidRDefault="000F1891" w:rsidP="00EF7CDD">
      <w:pPr>
        <w:pStyle w:val="MAIN-TITLE"/>
      </w:pPr>
      <w:r w:rsidRPr="00BD6E18">
        <w:t xml:space="preserve">IECEx </w:t>
      </w:r>
      <w:proofErr w:type="spellStart"/>
      <w:r w:rsidR="00866EC2" w:rsidRPr="00BD6E18">
        <w:t>E</w:t>
      </w:r>
      <w:r w:rsidR="00B80A2C" w:rsidRPr="00BD6E18">
        <w:t>x</w:t>
      </w:r>
      <w:r w:rsidR="00866EC2" w:rsidRPr="00BD6E18">
        <w:t>CB</w:t>
      </w:r>
      <w:proofErr w:type="spellEnd"/>
      <w:r w:rsidR="00866EC2" w:rsidRPr="00BD6E18">
        <w:t>/</w:t>
      </w:r>
      <w:proofErr w:type="spellStart"/>
      <w:r w:rsidR="00866EC2" w:rsidRPr="00BD6E18">
        <w:t>ExTL</w:t>
      </w:r>
      <w:proofErr w:type="spellEnd"/>
      <w:r w:rsidR="00A908CC">
        <w:t xml:space="preserve"> </w:t>
      </w:r>
      <w:r w:rsidR="001B0860" w:rsidRPr="00BD6E18">
        <w:t xml:space="preserve">assessment report for </w:t>
      </w:r>
      <w:r w:rsidR="00270C9A">
        <w:t>MASC</w:t>
      </w:r>
    </w:p>
    <w:p w14:paraId="15D22285" w14:textId="77777777" w:rsidR="001B0860" w:rsidRPr="00BD6E18" w:rsidRDefault="001B0860" w:rsidP="00EF7CDD">
      <w:pPr>
        <w:pStyle w:val="MAIN-TITLE"/>
      </w:pPr>
    </w:p>
    <w:p w14:paraId="398315CB" w14:textId="77777777" w:rsidR="001B0860" w:rsidRPr="00BD6E18" w:rsidRDefault="001B0860" w:rsidP="00EF7CDD">
      <w:pPr>
        <w:pStyle w:val="MAIN-TITLE"/>
      </w:pPr>
    </w:p>
    <w:p w14:paraId="74E7DF8A" w14:textId="77777777" w:rsidR="001B0860" w:rsidRPr="00BD6E18" w:rsidRDefault="001B0860" w:rsidP="00EF7CDD">
      <w:pPr>
        <w:pStyle w:val="MAIN-TITLE"/>
      </w:pPr>
    </w:p>
    <w:p w14:paraId="7E77A651" w14:textId="77777777" w:rsidR="001B0860" w:rsidRPr="00BD6E18" w:rsidRDefault="001B0860" w:rsidP="00EF7CDD">
      <w:pPr>
        <w:pStyle w:val="MAIN-TITLE"/>
      </w:pPr>
    </w:p>
    <w:p w14:paraId="4F3474ED" w14:textId="77777777" w:rsidR="001B0860" w:rsidRPr="00BD6E18" w:rsidRDefault="001B0860" w:rsidP="00EF7CDD">
      <w:pPr>
        <w:pStyle w:val="MAIN-TITLE"/>
      </w:pPr>
    </w:p>
    <w:p w14:paraId="0E106E8F" w14:textId="77777777" w:rsidR="001B0860" w:rsidRPr="00BD6E18" w:rsidRDefault="001B0860" w:rsidP="00EF7CDD">
      <w:pPr>
        <w:pStyle w:val="MAIN-TITLE"/>
      </w:pPr>
    </w:p>
    <w:p w14:paraId="276E2E94" w14:textId="77777777" w:rsidR="001B0860" w:rsidRPr="00BD6E18" w:rsidRDefault="001B0860" w:rsidP="00EF7CDD">
      <w:pPr>
        <w:pStyle w:val="MAIN-TITLE"/>
      </w:pPr>
    </w:p>
    <w:p w14:paraId="48FDBA4F" w14:textId="77777777" w:rsidR="001B0860" w:rsidRPr="00BD6E18" w:rsidRDefault="001B0860" w:rsidP="00EF7CDD">
      <w:pPr>
        <w:pStyle w:val="MAIN-TITLE"/>
      </w:pPr>
    </w:p>
    <w:p w14:paraId="48E13AAC" w14:textId="77777777" w:rsidR="001B0860" w:rsidRPr="00BD6E18" w:rsidRDefault="001B0860" w:rsidP="00EF7CDD">
      <w:pPr>
        <w:pStyle w:val="MAIN-TITLE"/>
      </w:pPr>
    </w:p>
    <w:p w14:paraId="0394A763" w14:textId="77777777" w:rsidR="001B0860" w:rsidRPr="00BD6E18" w:rsidRDefault="001B0860" w:rsidP="00EF7CDD">
      <w:pPr>
        <w:pStyle w:val="MAIN-TITLE"/>
      </w:pPr>
    </w:p>
    <w:p w14:paraId="78E63EB4" w14:textId="77777777" w:rsidR="001B0860" w:rsidRPr="00BD6E18" w:rsidRDefault="001B0860" w:rsidP="00EF7CDD">
      <w:pPr>
        <w:pStyle w:val="MAIN-TITLE"/>
      </w:pPr>
    </w:p>
    <w:p w14:paraId="34007302" w14:textId="77777777" w:rsidR="003D4F05" w:rsidRPr="00BD6E18" w:rsidRDefault="003D4F05" w:rsidP="00EF7CDD">
      <w:pPr>
        <w:pStyle w:val="MAIN-TITLE"/>
      </w:pPr>
    </w:p>
    <w:p w14:paraId="1048D1B2" w14:textId="77777777" w:rsidR="003D4F05" w:rsidRPr="00BD6E18" w:rsidRDefault="003D4F05" w:rsidP="00EF7CDD">
      <w:pPr>
        <w:pStyle w:val="MAIN-TITLE"/>
      </w:pPr>
    </w:p>
    <w:p w14:paraId="54A15575" w14:textId="77777777" w:rsidR="003D4F05" w:rsidRPr="00BD6E18" w:rsidRDefault="003D4F05" w:rsidP="00EF7CDD">
      <w:pPr>
        <w:pStyle w:val="MAIN-TITLE"/>
      </w:pPr>
    </w:p>
    <w:p w14:paraId="4C584165" w14:textId="77777777" w:rsidR="001B0860" w:rsidRPr="00BD6E18" w:rsidRDefault="001B0860" w:rsidP="00EF7CDD">
      <w:pPr>
        <w:pStyle w:val="MAIN-TITLE"/>
      </w:pPr>
    </w:p>
    <w:p w14:paraId="70D19C00" w14:textId="77777777" w:rsidR="001B0860" w:rsidRPr="00BD6E18" w:rsidRDefault="001B0860" w:rsidP="00EF7CDD">
      <w:pPr>
        <w:pStyle w:val="MAIN-TITLE"/>
      </w:pPr>
    </w:p>
    <w:p w14:paraId="345AA3D0" w14:textId="77777777" w:rsidR="001B0860" w:rsidRPr="00BD6E18" w:rsidRDefault="001B0860" w:rsidP="00EF7CDD">
      <w:pPr>
        <w:pStyle w:val="MAIN-TITLE"/>
      </w:pPr>
    </w:p>
    <w:p w14:paraId="144B2720" w14:textId="77777777" w:rsidR="001B0860" w:rsidRPr="00913966" w:rsidRDefault="001B0860" w:rsidP="00EF7CDD">
      <w:pPr>
        <w:spacing w:after="200" w:line="260" w:lineRule="exact"/>
        <w:jc w:val="left"/>
        <w:rPr>
          <w:spacing w:val="0"/>
          <w:sz w:val="24"/>
          <w:szCs w:val="24"/>
          <w:lang w:eastAsia="en-US"/>
        </w:rPr>
      </w:pPr>
      <w:r w:rsidRPr="00913966">
        <w:rPr>
          <w:rFonts w:eastAsia="SimSun" w:cs="Arial Bold"/>
          <w:spacing w:val="0"/>
          <w:sz w:val="18"/>
          <w:szCs w:val="18"/>
        </w:rPr>
        <w:t>INTERNATIONAL</w:t>
      </w:r>
      <w:r w:rsidRPr="00913966">
        <w:rPr>
          <w:rFonts w:eastAsia="SimSun" w:cs="Arial Bold"/>
          <w:spacing w:val="0"/>
          <w:sz w:val="18"/>
          <w:szCs w:val="18"/>
        </w:rPr>
        <w:br/>
        <w:t>ELECTROTECHNICAL</w:t>
      </w:r>
      <w:r w:rsidRPr="00913966">
        <w:rPr>
          <w:rFonts w:eastAsia="SimSun" w:cs="Arial Bold"/>
          <w:spacing w:val="0"/>
          <w:sz w:val="18"/>
          <w:szCs w:val="18"/>
        </w:rPr>
        <w:br/>
        <w:t>COMMISSION</w:t>
      </w:r>
    </w:p>
    <w:p w14:paraId="2228B1D2" w14:textId="7E52C122" w:rsidR="001B0860" w:rsidRPr="00913966" w:rsidRDefault="00B0066A" w:rsidP="001B0860">
      <w:pPr>
        <w:jc w:val="left"/>
        <w:rPr>
          <w:spacing w:val="0"/>
          <w:sz w:val="24"/>
          <w:szCs w:val="24"/>
          <w:lang w:eastAsia="en-U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CC1715" wp14:editId="471B532D">
                <wp:simplePos x="0" y="0"/>
                <wp:positionH relativeFrom="column">
                  <wp:posOffset>66040</wp:posOffset>
                </wp:positionH>
                <wp:positionV relativeFrom="paragraph">
                  <wp:posOffset>47624</wp:posOffset>
                </wp:positionV>
                <wp:extent cx="5679440" cy="0"/>
                <wp:effectExtent l="0" t="0" r="0" b="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DCA06" id="Line 1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pt,3.75pt" to="452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"/>
            </w:pict>
          </mc:Fallback>
        </mc:AlternateContent>
      </w:r>
    </w:p>
    <w:p w14:paraId="0E3A8BCD" w14:textId="77777777" w:rsidR="001B0860" w:rsidRPr="00913966" w:rsidRDefault="001B0860" w:rsidP="001B0860">
      <w:pPr>
        <w:jc w:val="left"/>
        <w:rPr>
          <w:spacing w:val="0"/>
          <w:sz w:val="24"/>
          <w:szCs w:val="24"/>
          <w:lang w:eastAsia="en-US"/>
        </w:rPr>
      </w:pPr>
    </w:p>
    <w:p w14:paraId="7711E806" w14:textId="77777777" w:rsidR="001B0860" w:rsidRPr="00BD6E18" w:rsidRDefault="001B0860" w:rsidP="00EF7CDD">
      <w:pPr>
        <w:pStyle w:val="MAIN-TITLE"/>
      </w:pPr>
      <w:r w:rsidRPr="00BD6E18">
        <w:br w:type="page"/>
      </w:r>
      <w:r w:rsidRPr="00BD6E18">
        <w:lastRenderedPageBreak/>
        <w:t>CONTENTS</w:t>
      </w:r>
    </w:p>
    <w:p w14:paraId="7A5D89B5" w14:textId="3244194F" w:rsidR="00CA616E" w:rsidRDefault="006947D6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r w:rsidRPr="003360C1">
        <w:fldChar w:fldCharType="begin"/>
      </w:r>
      <w:r w:rsidR="001035B4" w:rsidRPr="00BD6E18">
        <w:instrText xml:space="preserve"> TOC \o "1-3" \h \z \u </w:instrText>
      </w:r>
      <w:r w:rsidRPr="003360C1">
        <w:fldChar w:fldCharType="separate"/>
      </w:r>
      <w:hyperlink w:anchor="_Toc93398090" w:history="1">
        <w:r w:rsidR="00CA616E" w:rsidRPr="00241893">
          <w:rPr>
            <w:rStyle w:val="Hyperlink"/>
          </w:rPr>
          <w:t>1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Assessment information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_Toc93398090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5</w:t>
        </w:r>
        <w:r w:rsidR="00CA616E">
          <w:rPr>
            <w:webHidden/>
          </w:rPr>
          <w:fldChar w:fldCharType="end"/>
        </w:r>
      </w:hyperlink>
    </w:p>
    <w:p w14:paraId="7178D9CA" w14:textId="0F90A8FF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091" w:history="1">
        <w:r w:rsidR="00CA616E" w:rsidRPr="00241893">
          <w:rPr>
            <w:rStyle w:val="Hyperlink"/>
          </w:rPr>
          <w:t>1.1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Type of body covered by this assessment: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_Toc93398091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5</w:t>
        </w:r>
        <w:r w:rsidR="00CA616E">
          <w:rPr>
            <w:webHidden/>
          </w:rPr>
          <w:fldChar w:fldCharType="end"/>
        </w:r>
      </w:hyperlink>
    </w:p>
    <w:p w14:paraId="44481018" w14:textId="62395093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092" w:history="1">
        <w:r w:rsidR="00CA616E" w:rsidRPr="00241893">
          <w:rPr>
            <w:rStyle w:val="Hyperlink"/>
          </w:rPr>
          <w:t>1.2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Type of assessment: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_Toc93398092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5</w:t>
        </w:r>
        <w:r w:rsidR="00CA616E">
          <w:rPr>
            <w:webHidden/>
          </w:rPr>
          <w:fldChar w:fldCharType="end"/>
        </w:r>
      </w:hyperlink>
    </w:p>
    <w:p w14:paraId="1B9E5059" w14:textId="6AB0CA7E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093" w:history="1">
        <w:r w:rsidR="00CA616E" w:rsidRPr="00241893">
          <w:rPr>
            <w:rStyle w:val="Hyperlink"/>
          </w:rPr>
          <w:t>1.3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Details of body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_Toc93398093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5</w:t>
        </w:r>
        <w:r w:rsidR="00CA616E">
          <w:rPr>
            <w:webHidden/>
          </w:rPr>
          <w:fldChar w:fldCharType="end"/>
        </w:r>
      </w:hyperlink>
    </w:p>
    <w:p w14:paraId="237D21D4" w14:textId="2D8CDECC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094" w:history="1">
        <w:r w:rsidR="00CA616E" w:rsidRPr="00241893">
          <w:rPr>
            <w:rStyle w:val="Hyperlink"/>
          </w:rPr>
          <w:t>1.3.1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Country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_Toc93398094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5</w:t>
        </w:r>
        <w:r w:rsidR="00CA616E">
          <w:rPr>
            <w:webHidden/>
          </w:rPr>
          <w:fldChar w:fldCharType="end"/>
        </w:r>
      </w:hyperlink>
    </w:p>
    <w:p w14:paraId="12877E09" w14:textId="6C7361D0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095" w:history="1">
        <w:r w:rsidR="00CA616E" w:rsidRPr="00241893">
          <w:rPr>
            <w:rStyle w:val="Hyperlink"/>
          </w:rPr>
          <w:t>1.3.2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Name of body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_Toc93398095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5</w:t>
        </w:r>
        <w:r w:rsidR="00CA616E">
          <w:rPr>
            <w:webHidden/>
          </w:rPr>
          <w:fldChar w:fldCharType="end"/>
        </w:r>
      </w:hyperlink>
    </w:p>
    <w:p w14:paraId="72FAE5B3" w14:textId="44D7643E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096" w:history="1">
        <w:r w:rsidR="00CA616E" w:rsidRPr="00241893">
          <w:rPr>
            <w:rStyle w:val="Hyperlink"/>
          </w:rPr>
          <w:t>1.3.3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Name and title of nominated principal contact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_Toc93398096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5</w:t>
        </w:r>
        <w:r w:rsidR="00CA616E">
          <w:rPr>
            <w:webHidden/>
          </w:rPr>
          <w:fldChar w:fldCharType="end"/>
        </w:r>
      </w:hyperlink>
    </w:p>
    <w:p w14:paraId="1E4AFA57" w14:textId="4886C28C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097" w:history="1">
        <w:r w:rsidR="00CA616E" w:rsidRPr="00241893">
          <w:rPr>
            <w:rStyle w:val="Hyperlink"/>
          </w:rPr>
          <w:t>1.4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Assessment information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_Toc93398097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5</w:t>
        </w:r>
        <w:r w:rsidR="00CA616E">
          <w:rPr>
            <w:webHidden/>
          </w:rPr>
          <w:fldChar w:fldCharType="end"/>
        </w:r>
      </w:hyperlink>
    </w:p>
    <w:p w14:paraId="3D72AE40" w14:textId="6A1863B9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098" w:history="1">
        <w:r w:rsidR="00CA616E" w:rsidRPr="00241893">
          <w:rPr>
            <w:rStyle w:val="Hyperlink"/>
          </w:rPr>
          <w:t>1.4.1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Members of the assessment team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_Toc93398098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5</w:t>
        </w:r>
        <w:r w:rsidR="00CA616E">
          <w:rPr>
            <w:webHidden/>
          </w:rPr>
          <w:fldChar w:fldCharType="end"/>
        </w:r>
      </w:hyperlink>
    </w:p>
    <w:p w14:paraId="7393B480" w14:textId="336C6945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099" w:history="1">
        <w:r w:rsidR="00CA616E" w:rsidRPr="00241893">
          <w:rPr>
            <w:rStyle w:val="Hyperlink"/>
          </w:rPr>
          <w:t>1.4.2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Place(s) of assessment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_Toc93398099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5</w:t>
        </w:r>
        <w:r w:rsidR="00CA616E">
          <w:rPr>
            <w:webHidden/>
          </w:rPr>
          <w:fldChar w:fldCharType="end"/>
        </w:r>
      </w:hyperlink>
    </w:p>
    <w:p w14:paraId="048077E2" w14:textId="119F53BE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00" w:history="1">
        <w:r w:rsidR="00CA616E" w:rsidRPr="00241893">
          <w:rPr>
            <w:rStyle w:val="Hyperlink"/>
          </w:rPr>
          <w:t>1.4.3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Assessment date(s)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_Toc93398100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6</w:t>
        </w:r>
        <w:r w:rsidR="00CA616E">
          <w:rPr>
            <w:webHidden/>
          </w:rPr>
          <w:fldChar w:fldCharType="end"/>
        </w:r>
      </w:hyperlink>
    </w:p>
    <w:p w14:paraId="4F83C36F" w14:textId="437D11EB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01" w:history="1">
        <w:r w:rsidR="00CA616E" w:rsidRPr="00241893">
          <w:rPr>
            <w:rStyle w:val="Hyperlink"/>
          </w:rPr>
          <w:t>1.5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Application information and background information on the assessment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_Toc93398101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6</w:t>
        </w:r>
        <w:r w:rsidR="00CA616E">
          <w:rPr>
            <w:webHidden/>
          </w:rPr>
          <w:fldChar w:fldCharType="end"/>
        </w:r>
      </w:hyperlink>
    </w:p>
    <w:p w14:paraId="0CED6B38" w14:textId="459739F6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02" w:history="1">
        <w:r w:rsidR="00CA616E" w:rsidRPr="00241893">
          <w:rPr>
            <w:rStyle w:val="Hyperlink"/>
          </w:rPr>
          <w:t>1.6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Scopes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_Toc93398102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6</w:t>
        </w:r>
        <w:r w:rsidR="00CA616E">
          <w:rPr>
            <w:webHidden/>
          </w:rPr>
          <w:fldChar w:fldCharType="end"/>
        </w:r>
      </w:hyperlink>
    </w:p>
    <w:p w14:paraId="0B36FA6B" w14:textId="2D0557E0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03" w:history="1">
        <w:r w:rsidR="00CA616E" w:rsidRPr="00241893">
          <w:rPr>
            <w:rStyle w:val="Hyperlink"/>
          </w:rPr>
          <w:t>1.6.1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ExCB scope for equipment certification scheme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_Toc93398103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6</w:t>
        </w:r>
        <w:r w:rsidR="00CA616E">
          <w:rPr>
            <w:webHidden/>
          </w:rPr>
          <w:fldChar w:fldCharType="end"/>
        </w:r>
      </w:hyperlink>
    </w:p>
    <w:p w14:paraId="5731A1C1" w14:textId="711539F5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04" w:history="1">
        <w:r w:rsidR="00CA616E" w:rsidRPr="00241893">
          <w:rPr>
            <w:rStyle w:val="Hyperlink"/>
          </w:rPr>
          <w:t>1.6.2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ExTL scope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_Toc93398104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6</w:t>
        </w:r>
        <w:r w:rsidR="00CA616E">
          <w:rPr>
            <w:webHidden/>
          </w:rPr>
          <w:fldChar w:fldCharType="end"/>
        </w:r>
      </w:hyperlink>
    </w:p>
    <w:p w14:paraId="26173C83" w14:textId="048C02B5" w:rsidR="00CA616E" w:rsidRDefault="00534557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05" w:history="1">
        <w:r w:rsidR="00CA616E" w:rsidRPr="00241893">
          <w:rPr>
            <w:rStyle w:val="Hyperlink"/>
          </w:rPr>
          <w:t>2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Common information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_Toc93398105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7</w:t>
        </w:r>
        <w:r w:rsidR="00CA616E">
          <w:rPr>
            <w:webHidden/>
          </w:rPr>
          <w:fldChar w:fldCharType="end"/>
        </w:r>
      </w:hyperlink>
    </w:p>
    <w:p w14:paraId="6479276F" w14:textId="1684D79C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06" w:history="1">
        <w:r w:rsidR="00CA616E" w:rsidRPr="00241893">
          <w:rPr>
            <w:rStyle w:val="Hyperlink"/>
          </w:rPr>
          <w:t>2.1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Legal entity of body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_Toc93398106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7</w:t>
        </w:r>
        <w:r w:rsidR="00CA616E">
          <w:rPr>
            <w:webHidden/>
          </w:rPr>
          <w:fldChar w:fldCharType="end"/>
        </w:r>
      </w:hyperlink>
    </w:p>
    <w:p w14:paraId="16EAAFDC" w14:textId="0517BCB7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07" w:history="1">
        <w:r w:rsidR="00CA616E" w:rsidRPr="00241893">
          <w:rPr>
            <w:rStyle w:val="Hyperlink"/>
          </w:rPr>
          <w:t>2.2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Financial support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_Toc93398107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7</w:t>
        </w:r>
        <w:r w:rsidR="00CA616E">
          <w:rPr>
            <w:webHidden/>
          </w:rPr>
          <w:fldChar w:fldCharType="end"/>
        </w:r>
      </w:hyperlink>
    </w:p>
    <w:p w14:paraId="446938EE" w14:textId="530C081C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08" w:history="1">
        <w:r w:rsidR="00CA616E" w:rsidRPr="00241893">
          <w:rPr>
            <w:rStyle w:val="Hyperlink"/>
          </w:rPr>
          <w:t>2.3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History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_Toc93398108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7</w:t>
        </w:r>
        <w:r w:rsidR="00CA616E">
          <w:rPr>
            <w:webHidden/>
          </w:rPr>
          <w:fldChar w:fldCharType="end"/>
        </w:r>
      </w:hyperlink>
    </w:p>
    <w:p w14:paraId="13B9CA2C" w14:textId="276E48C7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09" w:history="1">
        <w:r w:rsidR="00CA616E" w:rsidRPr="00241893">
          <w:rPr>
            <w:rStyle w:val="Hyperlink"/>
          </w:rPr>
          <w:t>2.4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Documentation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_Toc93398109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7</w:t>
        </w:r>
        <w:r w:rsidR="00CA616E">
          <w:rPr>
            <w:webHidden/>
          </w:rPr>
          <w:fldChar w:fldCharType="end"/>
        </w:r>
      </w:hyperlink>
    </w:p>
    <w:p w14:paraId="598DA6F1" w14:textId="7EADC13F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10" w:history="1">
        <w:r w:rsidR="00CA616E" w:rsidRPr="00241893">
          <w:rPr>
            <w:rStyle w:val="Hyperlink"/>
          </w:rPr>
          <w:t>2.4.1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Quality manual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_Toc93398110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7</w:t>
        </w:r>
        <w:r w:rsidR="00CA616E">
          <w:rPr>
            <w:webHidden/>
          </w:rPr>
          <w:fldChar w:fldCharType="end"/>
        </w:r>
      </w:hyperlink>
    </w:p>
    <w:p w14:paraId="2A4A44CB" w14:textId="6FC04565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11" w:history="1">
        <w:r w:rsidR="00CA616E" w:rsidRPr="00241893">
          <w:rPr>
            <w:rStyle w:val="Hyperlink"/>
          </w:rPr>
          <w:t>2.4.2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Procedures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_Toc93398111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7</w:t>
        </w:r>
        <w:r w:rsidR="00CA616E">
          <w:rPr>
            <w:webHidden/>
          </w:rPr>
          <w:fldChar w:fldCharType="end"/>
        </w:r>
      </w:hyperlink>
    </w:p>
    <w:p w14:paraId="7E3DE008" w14:textId="30895A25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12" w:history="1">
        <w:r w:rsidR="00CA616E" w:rsidRPr="00241893">
          <w:rPr>
            <w:rStyle w:val="Hyperlink"/>
          </w:rPr>
          <w:t>2.4.3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Work instructions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_Toc93398112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7</w:t>
        </w:r>
        <w:r w:rsidR="00CA616E">
          <w:rPr>
            <w:webHidden/>
          </w:rPr>
          <w:fldChar w:fldCharType="end"/>
        </w:r>
      </w:hyperlink>
    </w:p>
    <w:p w14:paraId="26C88D44" w14:textId="2618240D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13" w:history="1">
        <w:r w:rsidR="00CA616E" w:rsidRPr="00241893">
          <w:rPr>
            <w:rStyle w:val="Hyperlink"/>
          </w:rPr>
          <w:t>2.4.4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Records (including test records where relevant)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_Toc93398113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7</w:t>
        </w:r>
        <w:r w:rsidR="00CA616E">
          <w:rPr>
            <w:webHidden/>
          </w:rPr>
          <w:fldChar w:fldCharType="end"/>
        </w:r>
      </w:hyperlink>
    </w:p>
    <w:p w14:paraId="76E03501" w14:textId="75052F29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14" w:history="1">
        <w:r w:rsidR="00CA616E" w:rsidRPr="00241893">
          <w:rPr>
            <w:rStyle w:val="Hyperlink"/>
          </w:rPr>
          <w:t>2.4.5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Document change control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_Toc93398114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7</w:t>
        </w:r>
        <w:r w:rsidR="00CA616E">
          <w:rPr>
            <w:webHidden/>
          </w:rPr>
          <w:fldChar w:fldCharType="end"/>
        </w:r>
      </w:hyperlink>
    </w:p>
    <w:p w14:paraId="125E5643" w14:textId="0050667D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15" w:history="1">
        <w:r w:rsidR="00CA616E" w:rsidRPr="00241893">
          <w:rPr>
            <w:rStyle w:val="Hyperlink"/>
          </w:rPr>
          <w:t>2.5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Confidentiality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_Toc93398115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7</w:t>
        </w:r>
        <w:r w:rsidR="00CA616E">
          <w:rPr>
            <w:webHidden/>
          </w:rPr>
          <w:fldChar w:fldCharType="end"/>
        </w:r>
      </w:hyperlink>
    </w:p>
    <w:p w14:paraId="481FF539" w14:textId="4C71E115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16" w:history="1">
        <w:r w:rsidR="00CA616E" w:rsidRPr="00241893">
          <w:rPr>
            <w:rStyle w:val="Hyperlink"/>
          </w:rPr>
          <w:t>2.6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Communication with public and customers (Hard copy and Electronic)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_Toc93398116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7</w:t>
        </w:r>
        <w:r w:rsidR="00CA616E">
          <w:rPr>
            <w:webHidden/>
          </w:rPr>
          <w:fldChar w:fldCharType="end"/>
        </w:r>
      </w:hyperlink>
    </w:p>
    <w:p w14:paraId="0D0F5DFB" w14:textId="015D7406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17" w:history="1">
        <w:r w:rsidR="00CA616E" w:rsidRPr="00241893">
          <w:rPr>
            <w:rStyle w:val="Hyperlink"/>
          </w:rPr>
          <w:t>2.7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Recognitions and agreements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_Toc93398117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7</w:t>
        </w:r>
        <w:r w:rsidR="00CA616E">
          <w:rPr>
            <w:webHidden/>
          </w:rPr>
          <w:fldChar w:fldCharType="end"/>
        </w:r>
      </w:hyperlink>
    </w:p>
    <w:p w14:paraId="21952A98" w14:textId="226E4CE0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18" w:history="1">
        <w:r w:rsidR="00CA616E" w:rsidRPr="00241893">
          <w:rPr>
            <w:rStyle w:val="Hyperlink"/>
          </w:rPr>
          <w:t>2.8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Internal audit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_Toc93398118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7</w:t>
        </w:r>
        <w:r w:rsidR="00CA616E">
          <w:rPr>
            <w:webHidden/>
          </w:rPr>
          <w:fldChar w:fldCharType="end"/>
        </w:r>
      </w:hyperlink>
    </w:p>
    <w:p w14:paraId="728FDCD6" w14:textId="09994C6B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19" w:history="1">
        <w:r w:rsidR="00CA616E" w:rsidRPr="00241893">
          <w:rPr>
            <w:rStyle w:val="Hyperlink"/>
          </w:rPr>
          <w:t>2.9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Management review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_Toc93398119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8</w:t>
        </w:r>
        <w:r w:rsidR="00CA616E">
          <w:rPr>
            <w:webHidden/>
          </w:rPr>
          <w:fldChar w:fldCharType="end"/>
        </w:r>
      </w:hyperlink>
    </w:p>
    <w:p w14:paraId="1417F2DC" w14:textId="647D7E04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20" w:history="1">
        <w:r w:rsidR="00CA616E" w:rsidRPr="00241893">
          <w:rPr>
            <w:rStyle w:val="Hyperlink"/>
          </w:rPr>
          <w:t>2.10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Contracting, subcontracting and witness testing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_Toc93398120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8</w:t>
        </w:r>
        <w:r w:rsidR="00CA616E">
          <w:rPr>
            <w:webHidden/>
          </w:rPr>
          <w:fldChar w:fldCharType="end"/>
        </w:r>
      </w:hyperlink>
    </w:p>
    <w:p w14:paraId="75CC91CC" w14:textId="20E9EA0D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21" w:history="1">
        <w:r w:rsidR="00CA616E" w:rsidRPr="00241893">
          <w:rPr>
            <w:rStyle w:val="Hyperlink"/>
          </w:rPr>
          <w:t>2.10.1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Contracting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_Toc93398121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8</w:t>
        </w:r>
        <w:r w:rsidR="00CA616E">
          <w:rPr>
            <w:webHidden/>
          </w:rPr>
          <w:fldChar w:fldCharType="end"/>
        </w:r>
      </w:hyperlink>
    </w:p>
    <w:p w14:paraId="440241EF" w14:textId="2D12D42C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22" w:history="1">
        <w:r w:rsidR="00CA616E" w:rsidRPr="00241893">
          <w:rPr>
            <w:rStyle w:val="Hyperlink"/>
          </w:rPr>
          <w:t>2.10.2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Subcontracting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_Toc93398122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8</w:t>
        </w:r>
        <w:r w:rsidR="00CA616E">
          <w:rPr>
            <w:webHidden/>
          </w:rPr>
          <w:fldChar w:fldCharType="end"/>
        </w:r>
      </w:hyperlink>
    </w:p>
    <w:p w14:paraId="25A84D5C" w14:textId="2620C2C0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23" w:history="1">
        <w:r w:rsidR="00CA616E" w:rsidRPr="00241893">
          <w:rPr>
            <w:rStyle w:val="Hyperlink"/>
          </w:rPr>
          <w:t>2.10.3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Off-site and Witness testing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_Toc93398123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8</w:t>
        </w:r>
        <w:r w:rsidR="00CA616E">
          <w:rPr>
            <w:webHidden/>
          </w:rPr>
          <w:fldChar w:fldCharType="end"/>
        </w:r>
      </w:hyperlink>
    </w:p>
    <w:p w14:paraId="44AC8C9A" w14:textId="7A9FD762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24" w:history="1">
        <w:r w:rsidR="00CA616E" w:rsidRPr="00241893">
          <w:rPr>
            <w:rStyle w:val="Hyperlink"/>
          </w:rPr>
          <w:t>2.11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Training and competence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_Toc93398124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8</w:t>
        </w:r>
        <w:r w:rsidR="00CA616E">
          <w:rPr>
            <w:webHidden/>
          </w:rPr>
          <w:fldChar w:fldCharType="end"/>
        </w:r>
      </w:hyperlink>
    </w:p>
    <w:p w14:paraId="2A9AC30B" w14:textId="4240C32C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25" w:history="1">
        <w:r w:rsidR="00CA616E" w:rsidRPr="00241893">
          <w:rPr>
            <w:rStyle w:val="Hyperlink"/>
          </w:rPr>
          <w:t>2.12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Complaints and appeals (including appeals to IECEx)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_Toc93398125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8</w:t>
        </w:r>
        <w:r w:rsidR="00CA616E">
          <w:rPr>
            <w:webHidden/>
          </w:rPr>
          <w:fldChar w:fldCharType="end"/>
        </w:r>
      </w:hyperlink>
    </w:p>
    <w:p w14:paraId="0E394156" w14:textId="5AB383F0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26" w:history="1">
        <w:r w:rsidR="00CA616E" w:rsidRPr="00241893">
          <w:rPr>
            <w:rStyle w:val="Hyperlink"/>
          </w:rPr>
          <w:t>2.13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Impartiality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_Toc93398126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8</w:t>
        </w:r>
        <w:r w:rsidR="00CA616E">
          <w:rPr>
            <w:webHidden/>
          </w:rPr>
          <w:fldChar w:fldCharType="end"/>
        </w:r>
      </w:hyperlink>
    </w:p>
    <w:p w14:paraId="458C2688" w14:textId="6D13AC5A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27" w:history="1">
        <w:r w:rsidR="00CA616E" w:rsidRPr="00241893">
          <w:rPr>
            <w:rStyle w:val="Hyperlink"/>
          </w:rPr>
          <w:t>2.14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Active involvement in development of Decision Sheets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_Toc93398127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8</w:t>
        </w:r>
        <w:r w:rsidR="00CA616E">
          <w:rPr>
            <w:webHidden/>
          </w:rPr>
          <w:fldChar w:fldCharType="end"/>
        </w:r>
      </w:hyperlink>
    </w:p>
    <w:p w14:paraId="2CAF0247" w14:textId="7632ED32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28" w:history="1">
        <w:r w:rsidR="00CA616E" w:rsidRPr="00241893">
          <w:rPr>
            <w:rStyle w:val="Hyperlink"/>
          </w:rPr>
          <w:t>2.15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Special facts to be noted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_Toc93398128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8</w:t>
        </w:r>
        <w:r w:rsidR="00CA616E">
          <w:rPr>
            <w:webHidden/>
          </w:rPr>
          <w:fldChar w:fldCharType="end"/>
        </w:r>
      </w:hyperlink>
    </w:p>
    <w:p w14:paraId="50F73396" w14:textId="2859BBE3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29" w:history="1">
        <w:r w:rsidR="00CA616E" w:rsidRPr="00241893">
          <w:rPr>
            <w:rStyle w:val="Hyperlink"/>
          </w:rPr>
          <w:t>2.16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Supporting documentation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_Toc93398129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8</w:t>
        </w:r>
        <w:r w:rsidR="00CA616E">
          <w:rPr>
            <w:webHidden/>
          </w:rPr>
          <w:fldChar w:fldCharType="end"/>
        </w:r>
      </w:hyperlink>
    </w:p>
    <w:p w14:paraId="3682DA82" w14:textId="36E359CD" w:rsidR="00CA616E" w:rsidRDefault="00534557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30" w:history="1">
        <w:r w:rsidR="00CA616E" w:rsidRPr="00241893">
          <w:rPr>
            <w:rStyle w:val="Hyperlink"/>
          </w:rPr>
          <w:t>3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ExCB for IECEx Certified Equipment Scheme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_Toc93398130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10</w:t>
        </w:r>
        <w:r w:rsidR="00CA616E">
          <w:rPr>
            <w:webHidden/>
          </w:rPr>
          <w:fldChar w:fldCharType="end"/>
        </w:r>
      </w:hyperlink>
    </w:p>
    <w:p w14:paraId="55057EF9" w14:textId="0B61FD12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31" w:history="1">
        <w:r w:rsidR="00CA616E" w:rsidRPr="00241893">
          <w:rPr>
            <w:rStyle w:val="Hyperlink"/>
          </w:rPr>
          <w:t>3.1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Assessment references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_Toc93398131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10</w:t>
        </w:r>
        <w:r w:rsidR="00CA616E">
          <w:rPr>
            <w:webHidden/>
          </w:rPr>
          <w:fldChar w:fldCharType="end"/>
        </w:r>
      </w:hyperlink>
    </w:p>
    <w:p w14:paraId="4EE4F6D0" w14:textId="06F491EF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32" w:history="1">
        <w:r w:rsidR="00CA616E" w:rsidRPr="00241893">
          <w:rPr>
            <w:rStyle w:val="Hyperlink"/>
          </w:rPr>
          <w:t>3.1.1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General references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_Toc93398132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10</w:t>
        </w:r>
        <w:r w:rsidR="00CA616E">
          <w:rPr>
            <w:webHidden/>
          </w:rPr>
          <w:fldChar w:fldCharType="end"/>
        </w:r>
      </w:hyperlink>
    </w:p>
    <w:p w14:paraId="40DD7A08" w14:textId="79A390E5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33" w:history="1">
        <w:r w:rsidR="00CA616E" w:rsidRPr="00241893">
          <w:rPr>
            <w:rStyle w:val="Hyperlink"/>
          </w:rPr>
          <w:t>3.1.2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Additional references applied for this assessment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_Toc93398133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10</w:t>
        </w:r>
        <w:r w:rsidR="00CA616E">
          <w:rPr>
            <w:webHidden/>
          </w:rPr>
          <w:fldChar w:fldCharType="end"/>
        </w:r>
      </w:hyperlink>
    </w:p>
    <w:p w14:paraId="0B9F5109" w14:textId="1414EC5E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34" w:history="1">
        <w:r w:rsidR="00CA616E" w:rsidRPr="00241893">
          <w:rPr>
            <w:rStyle w:val="Hyperlink"/>
          </w:rPr>
          <w:t>3.2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ExCB persons interviewed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_Toc93398134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10</w:t>
        </w:r>
        <w:r w:rsidR="00CA616E">
          <w:rPr>
            <w:webHidden/>
          </w:rPr>
          <w:fldChar w:fldCharType="end"/>
        </w:r>
      </w:hyperlink>
    </w:p>
    <w:p w14:paraId="79F48EB9" w14:textId="3957097B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35" w:history="1">
        <w:r w:rsidR="00CA616E" w:rsidRPr="00241893">
          <w:rPr>
            <w:rStyle w:val="Hyperlink"/>
          </w:rPr>
          <w:t>3.3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Associated ExTL(s)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_Toc93398135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10</w:t>
        </w:r>
        <w:r w:rsidR="00CA616E">
          <w:rPr>
            <w:webHidden/>
          </w:rPr>
          <w:fldChar w:fldCharType="end"/>
        </w:r>
      </w:hyperlink>
    </w:p>
    <w:p w14:paraId="361441D9" w14:textId="6B485A4B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36" w:history="1">
        <w:r w:rsidR="00CA616E" w:rsidRPr="00241893">
          <w:rPr>
            <w:rStyle w:val="Hyperlink"/>
          </w:rPr>
          <w:t>3.4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Associated certification functions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_Toc93398136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10</w:t>
        </w:r>
        <w:r w:rsidR="00CA616E">
          <w:rPr>
            <w:webHidden/>
          </w:rPr>
          <w:fldChar w:fldCharType="end"/>
        </w:r>
      </w:hyperlink>
    </w:p>
    <w:p w14:paraId="422EF860" w14:textId="63FF6DF3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37" w:history="1">
        <w:r w:rsidR="00CA616E" w:rsidRPr="00241893">
          <w:rPr>
            <w:rStyle w:val="Hyperlink"/>
          </w:rPr>
          <w:t>3.5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National marks and certificates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_Toc93398137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10</w:t>
        </w:r>
        <w:r w:rsidR="00CA616E">
          <w:rPr>
            <w:webHidden/>
          </w:rPr>
          <w:fldChar w:fldCharType="end"/>
        </w:r>
      </w:hyperlink>
    </w:p>
    <w:p w14:paraId="1EFB4CD9" w14:textId="39315FA8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38" w:history="1">
        <w:r w:rsidR="00CA616E" w:rsidRPr="00241893">
          <w:rPr>
            <w:rStyle w:val="Hyperlink"/>
          </w:rPr>
          <w:t>3.6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Standards accepted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_Toc93398138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10</w:t>
        </w:r>
        <w:r w:rsidR="00CA616E">
          <w:rPr>
            <w:webHidden/>
          </w:rPr>
          <w:fldChar w:fldCharType="end"/>
        </w:r>
      </w:hyperlink>
    </w:p>
    <w:p w14:paraId="29BFEFBC" w14:textId="655A1403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39" w:history="1">
        <w:r w:rsidR="00CA616E" w:rsidRPr="00241893">
          <w:rPr>
            <w:rStyle w:val="Hyperlink"/>
          </w:rPr>
          <w:t>3.7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National differences to IEC standards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_Toc93398139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11</w:t>
        </w:r>
        <w:r w:rsidR="00CA616E">
          <w:rPr>
            <w:webHidden/>
          </w:rPr>
          <w:fldChar w:fldCharType="end"/>
        </w:r>
      </w:hyperlink>
    </w:p>
    <w:p w14:paraId="435CBD0A" w14:textId="018A24F2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40" w:history="1">
        <w:r w:rsidR="00CA616E" w:rsidRPr="00241893">
          <w:rPr>
            <w:rStyle w:val="Hyperlink"/>
          </w:rPr>
          <w:t>3.8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Organisation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_Toc93398140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11</w:t>
        </w:r>
        <w:r w:rsidR="00CA616E">
          <w:rPr>
            <w:webHidden/>
          </w:rPr>
          <w:fldChar w:fldCharType="end"/>
        </w:r>
      </w:hyperlink>
    </w:p>
    <w:p w14:paraId="57CCF5E2" w14:textId="2517C6AB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41" w:history="1">
        <w:r w:rsidR="00CA616E" w:rsidRPr="00241893">
          <w:rPr>
            <w:rStyle w:val="Hyperlink"/>
          </w:rPr>
          <w:t>3.8.1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Names, titles and experience of the senior executives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_Toc93398141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11</w:t>
        </w:r>
        <w:r w:rsidR="00CA616E">
          <w:rPr>
            <w:webHidden/>
          </w:rPr>
          <w:fldChar w:fldCharType="end"/>
        </w:r>
      </w:hyperlink>
    </w:p>
    <w:p w14:paraId="6D01C35A" w14:textId="5693946E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42" w:history="1">
        <w:r w:rsidR="00CA616E" w:rsidRPr="00241893">
          <w:rPr>
            <w:rStyle w:val="Hyperlink"/>
          </w:rPr>
          <w:t>3.8.2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Name, title and experience of the quality management representative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_Toc93398142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11</w:t>
        </w:r>
        <w:r w:rsidR="00CA616E">
          <w:rPr>
            <w:webHidden/>
          </w:rPr>
          <w:fldChar w:fldCharType="end"/>
        </w:r>
      </w:hyperlink>
    </w:p>
    <w:p w14:paraId="77B0553E" w14:textId="245C1A0B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43" w:history="1">
        <w:r w:rsidR="00CA616E" w:rsidRPr="00241893">
          <w:rPr>
            <w:rStyle w:val="Hyperlink"/>
          </w:rPr>
          <w:t>3.8.3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Name and title of signatories for certification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_Toc93398143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11</w:t>
        </w:r>
        <w:r w:rsidR="00CA616E">
          <w:rPr>
            <w:webHidden/>
          </w:rPr>
          <w:fldChar w:fldCharType="end"/>
        </w:r>
      </w:hyperlink>
    </w:p>
    <w:p w14:paraId="42C32DF9" w14:textId="235EF8E1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44" w:history="1">
        <w:r w:rsidR="00CA616E" w:rsidRPr="00241893">
          <w:rPr>
            <w:rStyle w:val="Hyperlink"/>
          </w:rPr>
          <w:t>3.8.4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Other employees in ExCB activity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_Toc93398144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11</w:t>
        </w:r>
        <w:r w:rsidR="00CA616E">
          <w:rPr>
            <w:webHidden/>
          </w:rPr>
          <w:fldChar w:fldCharType="end"/>
        </w:r>
      </w:hyperlink>
    </w:p>
    <w:p w14:paraId="54C78C70" w14:textId="609CA9C2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45" w:history="1">
        <w:r w:rsidR="00CA616E" w:rsidRPr="00241893">
          <w:rPr>
            <w:rStyle w:val="Hyperlink"/>
          </w:rPr>
          <w:t>3.9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Organizational structure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_Toc93398145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11</w:t>
        </w:r>
        <w:r w:rsidR="00CA616E">
          <w:rPr>
            <w:webHidden/>
          </w:rPr>
          <w:fldChar w:fldCharType="end"/>
        </w:r>
      </w:hyperlink>
    </w:p>
    <w:p w14:paraId="06637C82" w14:textId="321E5B41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46" w:history="1">
        <w:r w:rsidR="00CA616E" w:rsidRPr="00241893">
          <w:rPr>
            <w:rStyle w:val="Hyperlink"/>
          </w:rPr>
          <w:t>3.10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Indemnity insurance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_Toc93398146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11</w:t>
        </w:r>
        <w:r w:rsidR="00CA616E">
          <w:rPr>
            <w:webHidden/>
          </w:rPr>
          <w:fldChar w:fldCharType="end"/>
        </w:r>
      </w:hyperlink>
    </w:p>
    <w:p w14:paraId="31AC3635" w14:textId="0FA2403F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47" w:history="1">
        <w:r w:rsidR="00CA616E" w:rsidRPr="00241893">
          <w:rPr>
            <w:rStyle w:val="Hyperlink"/>
          </w:rPr>
          <w:t>3.11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Resources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_Toc93398147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11</w:t>
        </w:r>
        <w:r w:rsidR="00CA616E">
          <w:rPr>
            <w:webHidden/>
          </w:rPr>
          <w:fldChar w:fldCharType="end"/>
        </w:r>
      </w:hyperlink>
    </w:p>
    <w:p w14:paraId="36A864D3" w14:textId="1FB94D56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48" w:history="1">
        <w:r w:rsidR="00CA616E" w:rsidRPr="00241893">
          <w:rPr>
            <w:rStyle w:val="Hyperlink"/>
          </w:rPr>
          <w:t>3.12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Committees (such as governing or advisory boards)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_Toc93398148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11</w:t>
        </w:r>
        <w:r w:rsidR="00CA616E">
          <w:rPr>
            <w:webHidden/>
          </w:rPr>
          <w:fldChar w:fldCharType="end"/>
        </w:r>
      </w:hyperlink>
    </w:p>
    <w:p w14:paraId="7530B6C2" w14:textId="34269381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49" w:history="1">
        <w:r w:rsidR="00CA616E" w:rsidRPr="00241893">
          <w:rPr>
            <w:rStyle w:val="Hyperlink"/>
          </w:rPr>
          <w:t>3.13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Certification operations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_Toc93398149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11</w:t>
        </w:r>
        <w:r w:rsidR="00CA616E">
          <w:rPr>
            <w:webHidden/>
          </w:rPr>
          <w:fldChar w:fldCharType="end"/>
        </w:r>
      </w:hyperlink>
    </w:p>
    <w:p w14:paraId="68E034F3" w14:textId="6EC07D9F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50" w:history="1">
        <w:r w:rsidR="00CA616E" w:rsidRPr="00241893">
          <w:rPr>
            <w:rStyle w:val="Hyperlink"/>
          </w:rPr>
          <w:t>3.13.1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National approval/certification methods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_Toc93398150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11</w:t>
        </w:r>
        <w:r w:rsidR="00CA616E">
          <w:rPr>
            <w:webHidden/>
          </w:rPr>
          <w:fldChar w:fldCharType="end"/>
        </w:r>
      </w:hyperlink>
    </w:p>
    <w:p w14:paraId="7C5C2D82" w14:textId="220254F3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51" w:history="1">
        <w:r w:rsidR="00CA616E" w:rsidRPr="00241893">
          <w:rPr>
            <w:rStyle w:val="Hyperlink"/>
          </w:rPr>
          <w:t>3.13.2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Certification policy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_Toc93398151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12</w:t>
        </w:r>
        <w:r w:rsidR="00CA616E">
          <w:rPr>
            <w:webHidden/>
          </w:rPr>
          <w:fldChar w:fldCharType="end"/>
        </w:r>
      </w:hyperlink>
    </w:p>
    <w:p w14:paraId="774ACF41" w14:textId="2F958112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52" w:history="1">
        <w:r w:rsidR="00CA616E" w:rsidRPr="00241893">
          <w:rPr>
            <w:rStyle w:val="Hyperlink"/>
          </w:rPr>
          <w:t>3.13.3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Application for certification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_Toc93398152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12</w:t>
        </w:r>
        <w:r w:rsidR="00CA616E">
          <w:rPr>
            <w:webHidden/>
          </w:rPr>
          <w:fldChar w:fldCharType="end"/>
        </w:r>
      </w:hyperlink>
    </w:p>
    <w:p w14:paraId="0BFDFAB6" w14:textId="31125344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53" w:history="1">
        <w:r w:rsidR="00CA616E" w:rsidRPr="00241893">
          <w:rPr>
            <w:rStyle w:val="Hyperlink"/>
          </w:rPr>
          <w:t>3.13.4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Certification decision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_Toc93398153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12</w:t>
        </w:r>
        <w:r w:rsidR="00CA616E">
          <w:rPr>
            <w:webHidden/>
          </w:rPr>
          <w:fldChar w:fldCharType="end"/>
        </w:r>
      </w:hyperlink>
    </w:p>
    <w:p w14:paraId="2987C29A" w14:textId="656ADA23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54" w:history="1">
        <w:r w:rsidR="00CA616E" w:rsidRPr="00241893">
          <w:rPr>
            <w:rStyle w:val="Hyperlink"/>
          </w:rPr>
          <w:t>3.13.5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Suspension and cancellation of certificates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_Toc93398154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12</w:t>
        </w:r>
        <w:r w:rsidR="00CA616E">
          <w:rPr>
            <w:webHidden/>
          </w:rPr>
          <w:fldChar w:fldCharType="end"/>
        </w:r>
      </w:hyperlink>
    </w:p>
    <w:p w14:paraId="58416769" w14:textId="7CE5B7F3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55" w:history="1">
        <w:r w:rsidR="00CA616E" w:rsidRPr="00241893">
          <w:rPr>
            <w:rStyle w:val="Hyperlink"/>
          </w:rPr>
          <w:t>3.14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Certificates issued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_Toc93398155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12</w:t>
        </w:r>
        <w:r w:rsidR="00CA616E">
          <w:rPr>
            <w:webHidden/>
          </w:rPr>
          <w:fldChar w:fldCharType="end"/>
        </w:r>
      </w:hyperlink>
    </w:p>
    <w:p w14:paraId="6028FC56" w14:textId="6A1EB628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56" w:history="1">
        <w:r w:rsidR="00CA616E" w:rsidRPr="00241893">
          <w:rPr>
            <w:rStyle w:val="Hyperlink"/>
          </w:rPr>
          <w:t>3.15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National accreditation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_Toc93398156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12</w:t>
        </w:r>
        <w:r w:rsidR="00CA616E">
          <w:rPr>
            <w:webHidden/>
          </w:rPr>
          <w:fldChar w:fldCharType="end"/>
        </w:r>
      </w:hyperlink>
    </w:p>
    <w:p w14:paraId="1F655D3D" w14:textId="53DB1FDD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57" w:history="1">
        <w:r w:rsidR="00CA616E" w:rsidRPr="00241893">
          <w:rPr>
            <w:rStyle w:val="Hyperlink"/>
          </w:rPr>
          <w:t>3.16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Assessment of manufacturers and issue of QARs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_Toc93398157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12</w:t>
        </w:r>
        <w:r w:rsidR="00CA616E">
          <w:rPr>
            <w:webHidden/>
          </w:rPr>
          <w:fldChar w:fldCharType="end"/>
        </w:r>
      </w:hyperlink>
    </w:p>
    <w:p w14:paraId="0EB6B984" w14:textId="3ADA064B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58" w:history="1">
        <w:r w:rsidR="00CA616E" w:rsidRPr="00241893">
          <w:rPr>
            <w:rStyle w:val="Hyperlink"/>
          </w:rPr>
          <w:t>3.17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Comments (including issues found during assessment)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_Toc93398158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12</w:t>
        </w:r>
        <w:r w:rsidR="00CA616E">
          <w:rPr>
            <w:webHidden/>
          </w:rPr>
          <w:fldChar w:fldCharType="end"/>
        </w:r>
      </w:hyperlink>
    </w:p>
    <w:p w14:paraId="12F7B3F4" w14:textId="00E0B684" w:rsidR="00CA616E" w:rsidRDefault="00534557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59" w:history="1">
        <w:r w:rsidR="00CA616E" w:rsidRPr="00241893">
          <w:rPr>
            <w:rStyle w:val="Hyperlink"/>
          </w:rPr>
          <w:t>4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ExTL for IECEx Certified Equipment Scheme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_Toc93398159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13</w:t>
        </w:r>
        <w:r w:rsidR="00CA616E">
          <w:rPr>
            <w:webHidden/>
          </w:rPr>
          <w:fldChar w:fldCharType="end"/>
        </w:r>
      </w:hyperlink>
    </w:p>
    <w:p w14:paraId="43BF578E" w14:textId="444AC372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60" w:history="1">
        <w:r w:rsidR="00CA616E" w:rsidRPr="00241893">
          <w:rPr>
            <w:rStyle w:val="Hyperlink"/>
          </w:rPr>
          <w:t>4.1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Assessment references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_Toc93398160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13</w:t>
        </w:r>
        <w:r w:rsidR="00CA616E">
          <w:rPr>
            <w:webHidden/>
          </w:rPr>
          <w:fldChar w:fldCharType="end"/>
        </w:r>
      </w:hyperlink>
    </w:p>
    <w:p w14:paraId="1E8EBA1B" w14:textId="6B9DA050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61" w:history="1">
        <w:r w:rsidR="00CA616E" w:rsidRPr="00241893">
          <w:rPr>
            <w:rStyle w:val="Hyperlink"/>
          </w:rPr>
          <w:t>4.1.1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General references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_Toc93398161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13</w:t>
        </w:r>
        <w:r w:rsidR="00CA616E">
          <w:rPr>
            <w:webHidden/>
          </w:rPr>
          <w:fldChar w:fldCharType="end"/>
        </w:r>
      </w:hyperlink>
    </w:p>
    <w:p w14:paraId="64865747" w14:textId="37CA9D88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62" w:history="1">
        <w:r w:rsidR="00CA616E" w:rsidRPr="00241893">
          <w:rPr>
            <w:rStyle w:val="Hyperlink"/>
          </w:rPr>
          <w:t>4.1.2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Additional references applied for this assessment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_Toc93398162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13</w:t>
        </w:r>
        <w:r w:rsidR="00CA616E">
          <w:rPr>
            <w:webHidden/>
          </w:rPr>
          <w:fldChar w:fldCharType="end"/>
        </w:r>
      </w:hyperlink>
    </w:p>
    <w:p w14:paraId="10CF24D9" w14:textId="51AD2C7C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63" w:history="1">
        <w:r w:rsidR="00CA616E" w:rsidRPr="00241893">
          <w:rPr>
            <w:rStyle w:val="Hyperlink"/>
          </w:rPr>
          <w:t>4.2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ExTL persons interviewed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_Toc93398163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13</w:t>
        </w:r>
        <w:r w:rsidR="00CA616E">
          <w:rPr>
            <w:webHidden/>
          </w:rPr>
          <w:fldChar w:fldCharType="end"/>
        </w:r>
      </w:hyperlink>
    </w:p>
    <w:p w14:paraId="75C55B71" w14:textId="251BB7C4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64" w:history="1">
        <w:r w:rsidR="00CA616E" w:rsidRPr="00241893">
          <w:rPr>
            <w:rStyle w:val="Hyperlink"/>
          </w:rPr>
          <w:t>4.3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Associated ExCB(s)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_Toc93398164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13</w:t>
        </w:r>
        <w:r w:rsidR="00CA616E">
          <w:rPr>
            <w:webHidden/>
          </w:rPr>
          <w:fldChar w:fldCharType="end"/>
        </w:r>
      </w:hyperlink>
    </w:p>
    <w:p w14:paraId="2F51EA40" w14:textId="6831327E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65" w:history="1">
        <w:r w:rsidR="00CA616E" w:rsidRPr="00241893">
          <w:rPr>
            <w:rStyle w:val="Hyperlink"/>
          </w:rPr>
          <w:t>4.4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Organisation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_Toc93398165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13</w:t>
        </w:r>
        <w:r w:rsidR="00CA616E">
          <w:rPr>
            <w:webHidden/>
          </w:rPr>
          <w:fldChar w:fldCharType="end"/>
        </w:r>
      </w:hyperlink>
    </w:p>
    <w:p w14:paraId="749457D0" w14:textId="33D15B1E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66" w:history="1">
        <w:r w:rsidR="00CA616E" w:rsidRPr="00241893">
          <w:rPr>
            <w:rStyle w:val="Hyperlink"/>
          </w:rPr>
          <w:t>4.4.1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Names, titles and experience of the senior executives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_Toc93398166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13</w:t>
        </w:r>
        <w:r w:rsidR="00CA616E">
          <w:rPr>
            <w:webHidden/>
          </w:rPr>
          <w:fldChar w:fldCharType="end"/>
        </w:r>
      </w:hyperlink>
    </w:p>
    <w:p w14:paraId="79F9BA19" w14:textId="726494F9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67" w:history="1">
        <w:r w:rsidR="00CA616E" w:rsidRPr="00241893">
          <w:rPr>
            <w:rStyle w:val="Hyperlink"/>
          </w:rPr>
          <w:t>4.4.2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Name, title and experience of the quality management representative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_Toc93398167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13</w:t>
        </w:r>
        <w:r w:rsidR="00CA616E">
          <w:rPr>
            <w:webHidden/>
          </w:rPr>
          <w:fldChar w:fldCharType="end"/>
        </w:r>
      </w:hyperlink>
    </w:p>
    <w:p w14:paraId="7C6554E1" w14:textId="02CFEE44" w:rsidR="00CA616E" w:rsidRDefault="00534557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68" w:history="1">
        <w:r w:rsidR="00CA616E" w:rsidRPr="00241893">
          <w:rPr>
            <w:rStyle w:val="Hyperlink"/>
          </w:rPr>
          <w:t>4.4.3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Other employees in ExTL activity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_Toc93398168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14</w:t>
        </w:r>
        <w:r w:rsidR="00CA616E">
          <w:rPr>
            <w:webHidden/>
          </w:rPr>
          <w:fldChar w:fldCharType="end"/>
        </w:r>
      </w:hyperlink>
    </w:p>
    <w:p w14:paraId="5676290F" w14:textId="6B2EC9D1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69" w:history="1">
        <w:r w:rsidR="00CA616E" w:rsidRPr="00241893">
          <w:rPr>
            <w:rStyle w:val="Hyperlink"/>
          </w:rPr>
          <w:t>4.5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Organizational structure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_Toc93398169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14</w:t>
        </w:r>
        <w:r w:rsidR="00CA616E">
          <w:rPr>
            <w:webHidden/>
          </w:rPr>
          <w:fldChar w:fldCharType="end"/>
        </w:r>
      </w:hyperlink>
    </w:p>
    <w:p w14:paraId="0E11FEE4" w14:textId="557D899D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70" w:history="1">
        <w:r w:rsidR="00CA616E" w:rsidRPr="00241893">
          <w:rPr>
            <w:rStyle w:val="Hyperlink"/>
          </w:rPr>
          <w:t>4.6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Resources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_Toc93398170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14</w:t>
        </w:r>
        <w:r w:rsidR="00CA616E">
          <w:rPr>
            <w:webHidden/>
          </w:rPr>
          <w:fldChar w:fldCharType="end"/>
        </w:r>
      </w:hyperlink>
    </w:p>
    <w:p w14:paraId="636C2D85" w14:textId="4F416E5D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71" w:history="1">
        <w:r w:rsidR="00CA616E" w:rsidRPr="00241893">
          <w:rPr>
            <w:rStyle w:val="Hyperlink"/>
          </w:rPr>
          <w:t>4.7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Test reports issued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_Toc93398171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14</w:t>
        </w:r>
        <w:r w:rsidR="00CA616E">
          <w:rPr>
            <w:webHidden/>
          </w:rPr>
          <w:fldChar w:fldCharType="end"/>
        </w:r>
      </w:hyperlink>
    </w:p>
    <w:p w14:paraId="481B261A" w14:textId="6A841380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72" w:history="1">
        <w:r w:rsidR="00CA616E" w:rsidRPr="00241893">
          <w:rPr>
            <w:rStyle w:val="Hyperlink"/>
          </w:rPr>
          <w:t>4.8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National accreditation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_Toc93398172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14</w:t>
        </w:r>
        <w:r w:rsidR="00CA616E">
          <w:rPr>
            <w:webHidden/>
          </w:rPr>
          <w:fldChar w:fldCharType="end"/>
        </w:r>
      </w:hyperlink>
    </w:p>
    <w:p w14:paraId="549184AB" w14:textId="0BDF5028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73" w:history="1">
        <w:r w:rsidR="00CA616E" w:rsidRPr="00241893">
          <w:rPr>
            <w:rStyle w:val="Hyperlink"/>
          </w:rPr>
          <w:t>4.9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Calibration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_Toc93398173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14</w:t>
        </w:r>
        <w:r w:rsidR="00CA616E">
          <w:rPr>
            <w:webHidden/>
          </w:rPr>
          <w:fldChar w:fldCharType="end"/>
        </w:r>
      </w:hyperlink>
    </w:p>
    <w:p w14:paraId="6D9B6A10" w14:textId="01582E2D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74" w:history="1">
        <w:r w:rsidR="00CA616E" w:rsidRPr="00241893">
          <w:rPr>
            <w:rStyle w:val="Hyperlink"/>
          </w:rPr>
          <w:t>4.10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Tests witnessed during the assessment visit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_Toc93398174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14</w:t>
        </w:r>
        <w:r w:rsidR="00CA616E">
          <w:rPr>
            <w:webHidden/>
          </w:rPr>
          <w:fldChar w:fldCharType="end"/>
        </w:r>
      </w:hyperlink>
    </w:p>
    <w:p w14:paraId="7E40CEC3" w14:textId="1A3D1997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75" w:history="1">
        <w:r w:rsidR="00CA616E" w:rsidRPr="00241893">
          <w:rPr>
            <w:rStyle w:val="Hyperlink"/>
            <w:lang w:eastAsia="ru-RU"/>
          </w:rPr>
          <w:t>4.11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  <w:lang w:eastAsia="ru-RU"/>
          </w:rPr>
          <w:t>Participation in IECEx Proficiency Testing Programs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_Toc93398175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14</w:t>
        </w:r>
        <w:r w:rsidR="00CA616E">
          <w:rPr>
            <w:webHidden/>
          </w:rPr>
          <w:fldChar w:fldCharType="end"/>
        </w:r>
      </w:hyperlink>
    </w:p>
    <w:p w14:paraId="1748FEDC" w14:textId="52E8A0FB" w:rsidR="00CA616E" w:rsidRDefault="0053455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76" w:history="1">
        <w:r w:rsidR="00CA616E" w:rsidRPr="00241893">
          <w:rPr>
            <w:rStyle w:val="Hyperlink"/>
          </w:rPr>
          <w:t>4.12</w:t>
        </w:r>
        <w:r w:rsidR="00CA616E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CA616E" w:rsidRPr="00241893">
          <w:rPr>
            <w:rStyle w:val="Hyperlink"/>
          </w:rPr>
          <w:t>Comments (including issues found during assessment)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_Toc93398176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14</w:t>
        </w:r>
        <w:r w:rsidR="00CA616E">
          <w:rPr>
            <w:webHidden/>
          </w:rPr>
          <w:fldChar w:fldCharType="end"/>
        </w:r>
      </w:hyperlink>
    </w:p>
    <w:p w14:paraId="666606AD" w14:textId="11BCFE55" w:rsidR="00CA616E" w:rsidRDefault="00534557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77" w:history="1">
        <w:r w:rsidR="00CA616E" w:rsidRPr="00241893">
          <w:rPr>
            <w:rStyle w:val="Hyperlink"/>
            <w:lang w:eastAsia="en-AU"/>
          </w:rPr>
          <w:t>Annex A Scope for IECEx Certified Equipment Scheme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_Toc93398177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15</w:t>
        </w:r>
        <w:r w:rsidR="00CA616E">
          <w:rPr>
            <w:webHidden/>
          </w:rPr>
          <w:fldChar w:fldCharType="end"/>
        </w:r>
      </w:hyperlink>
    </w:p>
    <w:p w14:paraId="731B02FF" w14:textId="07C28B09" w:rsidR="00CA616E" w:rsidRDefault="00534557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78" w:history="1">
        <w:r w:rsidR="00CA616E" w:rsidRPr="00241893">
          <w:rPr>
            <w:rStyle w:val="Hyperlink"/>
          </w:rPr>
          <w:t>Annex B Organisation Chart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_Toc93398178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17</w:t>
        </w:r>
        <w:r w:rsidR="00CA616E">
          <w:rPr>
            <w:webHidden/>
          </w:rPr>
          <w:fldChar w:fldCharType="end"/>
        </w:r>
      </w:hyperlink>
    </w:p>
    <w:p w14:paraId="6E4EDCE8" w14:textId="7E9F8C4F" w:rsidR="00CA616E" w:rsidRDefault="00534557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79" w:history="1">
        <w:r w:rsidR="00CA616E" w:rsidRPr="00241893">
          <w:rPr>
            <w:rStyle w:val="Hyperlink"/>
          </w:rPr>
          <w:t>Annex C Accreditation Certificate for ISO/IEC 17065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_Toc93398179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18</w:t>
        </w:r>
        <w:r w:rsidR="00CA616E">
          <w:rPr>
            <w:webHidden/>
          </w:rPr>
          <w:fldChar w:fldCharType="end"/>
        </w:r>
      </w:hyperlink>
    </w:p>
    <w:p w14:paraId="627D9C40" w14:textId="6AED454A" w:rsidR="00CA616E" w:rsidRDefault="00534557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398180" w:history="1">
        <w:r w:rsidR="00CA616E" w:rsidRPr="00241893">
          <w:rPr>
            <w:rStyle w:val="Hyperlink"/>
          </w:rPr>
          <w:t>Annex D Accreditation Certificate for ISO/IEC 17025</w:t>
        </w:r>
        <w:r w:rsidR="00CA616E">
          <w:rPr>
            <w:webHidden/>
          </w:rPr>
          <w:tab/>
        </w:r>
        <w:r w:rsidR="00CA616E">
          <w:rPr>
            <w:webHidden/>
          </w:rPr>
          <w:fldChar w:fldCharType="begin"/>
        </w:r>
        <w:r w:rsidR="00CA616E">
          <w:rPr>
            <w:webHidden/>
          </w:rPr>
          <w:instrText xml:space="preserve"> PAGEREF _Toc93398180 \h </w:instrText>
        </w:r>
        <w:r w:rsidR="00CA616E">
          <w:rPr>
            <w:webHidden/>
          </w:rPr>
        </w:r>
        <w:r w:rsidR="00CA616E">
          <w:rPr>
            <w:webHidden/>
          </w:rPr>
          <w:fldChar w:fldCharType="separate"/>
        </w:r>
        <w:r w:rsidR="002A7161">
          <w:rPr>
            <w:webHidden/>
          </w:rPr>
          <w:t>19</w:t>
        </w:r>
        <w:r w:rsidR="00CA616E">
          <w:rPr>
            <w:webHidden/>
          </w:rPr>
          <w:fldChar w:fldCharType="end"/>
        </w:r>
      </w:hyperlink>
    </w:p>
    <w:p w14:paraId="35A6701D" w14:textId="07E039B7" w:rsidR="001B0860" w:rsidRPr="00BD6E18" w:rsidRDefault="006947D6" w:rsidP="001035B4">
      <w:r w:rsidRPr="003360C1">
        <w:lastRenderedPageBreak/>
        <w:fldChar w:fldCharType="end"/>
      </w:r>
    </w:p>
    <w:p w14:paraId="4D27CB5F" w14:textId="0D5AEC20" w:rsidR="00FF5197" w:rsidRPr="00BD6E18" w:rsidRDefault="00FF5197" w:rsidP="001B0860">
      <w:pPr>
        <w:pStyle w:val="Heading1"/>
      </w:pPr>
      <w:bookmarkStart w:id="2" w:name="_Toc326453658"/>
      <w:bookmarkStart w:id="3" w:name="_Toc93398090"/>
      <w:r w:rsidRPr="00BD6E18">
        <w:t>Assessment information</w:t>
      </w:r>
      <w:bookmarkEnd w:id="2"/>
      <w:bookmarkEnd w:id="3"/>
    </w:p>
    <w:p w14:paraId="0AB1D641" w14:textId="647B7DFA" w:rsidR="00FF5197" w:rsidRPr="00BD6E18" w:rsidRDefault="00FF5197" w:rsidP="00FF5197">
      <w:pPr>
        <w:pStyle w:val="Heading2"/>
      </w:pPr>
      <w:bookmarkStart w:id="4" w:name="_Toc93398091"/>
      <w:bookmarkStart w:id="5" w:name="_Toc326453659"/>
      <w:r w:rsidRPr="00BD6E18">
        <w:t xml:space="preserve">Type of </w:t>
      </w:r>
      <w:r w:rsidR="00822EE0" w:rsidRPr="00BD6E18">
        <w:t>b</w:t>
      </w:r>
      <w:r w:rsidRPr="00BD6E18">
        <w:t>ody covered by this assessment:</w:t>
      </w:r>
      <w:bookmarkEnd w:id="4"/>
      <w:r w:rsidRPr="00BD6E18">
        <w:t xml:space="preserve"> </w:t>
      </w:r>
      <w:bookmarkEnd w:id="5"/>
    </w:p>
    <w:p w14:paraId="581FAAA7" w14:textId="5093A8A8" w:rsidR="00822EE0" w:rsidRPr="00BD6E18" w:rsidRDefault="00822EE0" w:rsidP="00822EE0">
      <w:pPr>
        <w:pStyle w:val="PARAGRAPH"/>
      </w:pPr>
      <w:bookmarkStart w:id="6" w:name="_Hlk49153456"/>
      <w:bookmarkStart w:id="7" w:name="_Hlk49153355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822EE0" w:rsidRPr="00BD6E18" w14:paraId="331678CB" w14:textId="77777777" w:rsidTr="00913966">
        <w:tc>
          <w:tcPr>
            <w:tcW w:w="5353" w:type="dxa"/>
          </w:tcPr>
          <w:p w14:paraId="63752DD0" w14:textId="77777777" w:rsidR="00822EE0" w:rsidRPr="00BD6E18" w:rsidRDefault="00822EE0" w:rsidP="00822EE0">
            <w:pPr>
              <w:pStyle w:val="TABLE-cell"/>
            </w:pPr>
            <w:proofErr w:type="spellStart"/>
            <w:r w:rsidRPr="00BD6E18">
              <w:t>ExCB</w:t>
            </w:r>
            <w:proofErr w:type="spellEnd"/>
            <w:r w:rsidRPr="00BD6E18">
              <w:t xml:space="preserve"> for IECEx </w:t>
            </w:r>
            <w:r w:rsidRPr="00913966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216B793A" w14:textId="4E35DBFD" w:rsidR="00822EE0" w:rsidRPr="00BD6E18" w:rsidRDefault="00E05A39" w:rsidP="00822EE0">
            <w:pPr>
              <w:pStyle w:val="TABLE-cell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34557">
              <w:rPr>
                <w:sz w:val="20"/>
              </w:rPr>
            </w:r>
            <w:r w:rsidR="0053455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822EE0" w:rsidRPr="00BD6E18" w14:paraId="0944FFE5" w14:textId="77777777" w:rsidTr="00913966">
        <w:tc>
          <w:tcPr>
            <w:tcW w:w="5353" w:type="dxa"/>
          </w:tcPr>
          <w:p w14:paraId="0024CB9B" w14:textId="77777777" w:rsidR="00822EE0" w:rsidRPr="00BD6E18" w:rsidRDefault="00822EE0" w:rsidP="00822EE0">
            <w:pPr>
              <w:pStyle w:val="TABLE-cell"/>
            </w:pPr>
            <w:proofErr w:type="spellStart"/>
            <w:r w:rsidRPr="00BD6E18">
              <w:t>ExTL</w:t>
            </w:r>
            <w:proofErr w:type="spellEnd"/>
            <w:r w:rsidRPr="00BD6E18">
              <w:t xml:space="preserve"> for IECEx </w:t>
            </w:r>
            <w:r w:rsidRPr="00913966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1EA3B434" w14:textId="6BCE1023" w:rsidR="00822EE0" w:rsidRPr="00BD6E18" w:rsidRDefault="00E05A39" w:rsidP="00822EE0">
            <w:pPr>
              <w:pStyle w:val="TABLE-cell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34557">
              <w:rPr>
                <w:sz w:val="20"/>
              </w:rPr>
            </w:r>
            <w:r w:rsidR="0053455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822EE0" w:rsidRPr="00BD6E18" w14:paraId="7A81D524" w14:textId="77777777" w:rsidTr="00913966">
        <w:tc>
          <w:tcPr>
            <w:tcW w:w="5353" w:type="dxa"/>
          </w:tcPr>
          <w:p w14:paraId="1CF9B3C9" w14:textId="24BA89E8" w:rsidR="00822EE0" w:rsidRPr="00BD6E18" w:rsidRDefault="00822EE0" w:rsidP="00822EE0">
            <w:pPr>
              <w:pStyle w:val="TABLE-cell"/>
            </w:pPr>
            <w:r w:rsidRPr="00BD6E18">
              <w:t xml:space="preserve">ATF for IECEx </w:t>
            </w:r>
            <w:r w:rsidRPr="00913966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3272D5D3" w14:textId="51BDCD79" w:rsidR="00822EE0" w:rsidRPr="00BD6E18" w:rsidRDefault="00E05A39" w:rsidP="00822EE0">
            <w:pPr>
              <w:pStyle w:val="TABLE-cell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34557">
              <w:rPr>
                <w:sz w:val="20"/>
              </w:rPr>
            </w:r>
            <w:r w:rsidR="0053455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822EE0" w:rsidRPr="00BD6E18" w14:paraId="191BF256" w14:textId="77777777" w:rsidTr="00913966">
        <w:tc>
          <w:tcPr>
            <w:tcW w:w="5353" w:type="dxa"/>
          </w:tcPr>
          <w:p w14:paraId="37199D41" w14:textId="77777777" w:rsidR="00822EE0" w:rsidRPr="00BD6E18" w:rsidRDefault="00822EE0" w:rsidP="00822EE0">
            <w:pPr>
              <w:pStyle w:val="TABLE-cell"/>
            </w:pPr>
            <w:proofErr w:type="spellStart"/>
            <w:r w:rsidRPr="00BD6E18">
              <w:t>ExCB</w:t>
            </w:r>
            <w:proofErr w:type="spellEnd"/>
            <w:r w:rsidRPr="00BD6E18">
              <w:t xml:space="preserve"> for IECEx </w:t>
            </w:r>
            <w:r w:rsidRPr="00913966">
              <w:rPr>
                <w:lang w:eastAsia="en-AU"/>
              </w:rPr>
              <w:t>Certified Service Facilities Scheme</w:t>
            </w:r>
          </w:p>
        </w:tc>
        <w:tc>
          <w:tcPr>
            <w:tcW w:w="709" w:type="dxa"/>
          </w:tcPr>
          <w:p w14:paraId="6CB28EC4" w14:textId="1CF420E0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534557">
              <w:rPr>
                <w:sz w:val="20"/>
              </w:rPr>
            </w:r>
            <w:r w:rsidR="00534557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257E421A" w14:textId="77777777" w:rsidTr="00913966">
        <w:tc>
          <w:tcPr>
            <w:tcW w:w="5353" w:type="dxa"/>
          </w:tcPr>
          <w:p w14:paraId="602C8DE7" w14:textId="77777777" w:rsidR="00822EE0" w:rsidRPr="00BD6E18" w:rsidRDefault="00822EE0" w:rsidP="00822EE0">
            <w:pPr>
              <w:pStyle w:val="TABLE-cell"/>
            </w:pPr>
            <w:proofErr w:type="spellStart"/>
            <w:r w:rsidRPr="00BD6E18">
              <w:t>ExCB</w:t>
            </w:r>
            <w:proofErr w:type="spellEnd"/>
            <w:r w:rsidRPr="00BD6E18">
              <w:t xml:space="preserve"> for IECEx </w:t>
            </w:r>
            <w:r w:rsidRPr="00913966">
              <w:rPr>
                <w:lang w:eastAsia="en-AU"/>
              </w:rPr>
              <w:t>Conformity Mark Licensing System</w:t>
            </w:r>
          </w:p>
        </w:tc>
        <w:tc>
          <w:tcPr>
            <w:tcW w:w="709" w:type="dxa"/>
          </w:tcPr>
          <w:p w14:paraId="284CCDC2" w14:textId="32471B03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534557">
              <w:rPr>
                <w:sz w:val="20"/>
              </w:rPr>
            </w:r>
            <w:r w:rsidR="00534557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29B94FC4" w14:textId="77777777" w:rsidTr="00913966">
        <w:tc>
          <w:tcPr>
            <w:tcW w:w="5353" w:type="dxa"/>
          </w:tcPr>
          <w:p w14:paraId="1700EA44" w14:textId="1274C51C" w:rsidR="00822EE0" w:rsidRPr="00BD6E18" w:rsidRDefault="00822EE0" w:rsidP="00822EE0">
            <w:pPr>
              <w:pStyle w:val="TABLE-cell"/>
            </w:pPr>
            <w:proofErr w:type="spellStart"/>
            <w:r w:rsidRPr="00BD6E18">
              <w:t>ExCB</w:t>
            </w:r>
            <w:proofErr w:type="spellEnd"/>
            <w:r w:rsidRPr="00BD6E18">
              <w:t xml:space="preserve"> for IECEx Certification of Personnel Competency Scheme</w:t>
            </w:r>
          </w:p>
        </w:tc>
        <w:tc>
          <w:tcPr>
            <w:tcW w:w="709" w:type="dxa"/>
          </w:tcPr>
          <w:p w14:paraId="1927DF96" w14:textId="051BF621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534557">
              <w:rPr>
                <w:sz w:val="20"/>
              </w:rPr>
            </w:r>
            <w:r w:rsidR="00534557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</w:tbl>
    <w:p w14:paraId="77BAA2E1" w14:textId="77777777" w:rsidR="00FF5197" w:rsidRPr="00BD6E18" w:rsidRDefault="00FF5197" w:rsidP="00FF5197">
      <w:pPr>
        <w:pStyle w:val="NOTE"/>
        <w:ind w:left="720"/>
      </w:pPr>
    </w:p>
    <w:p w14:paraId="4E077DDC" w14:textId="77777777" w:rsidR="00FF5197" w:rsidRPr="00BD6E18" w:rsidRDefault="00FF5197" w:rsidP="00FF5197">
      <w:pPr>
        <w:pStyle w:val="NOTE"/>
        <w:ind w:left="720"/>
      </w:pPr>
    </w:p>
    <w:p w14:paraId="10743EF6" w14:textId="77777777" w:rsidR="00FF5197" w:rsidRPr="00BD6E18" w:rsidRDefault="00FF5197" w:rsidP="00FF5197">
      <w:pPr>
        <w:pStyle w:val="NOTE"/>
        <w:ind w:left="720"/>
      </w:pPr>
    </w:p>
    <w:p w14:paraId="56A01545" w14:textId="77777777" w:rsidR="001D08F9" w:rsidRPr="00BD6E18" w:rsidRDefault="001D08F9" w:rsidP="00FF5197">
      <w:pPr>
        <w:pStyle w:val="NOTE"/>
        <w:ind w:left="720"/>
      </w:pPr>
    </w:p>
    <w:p w14:paraId="565CD0DB" w14:textId="77777777" w:rsidR="00B10D44" w:rsidRPr="00BD6E18" w:rsidRDefault="00B10D44" w:rsidP="00FF5197">
      <w:pPr>
        <w:pStyle w:val="NOTE"/>
        <w:ind w:left="720"/>
      </w:pPr>
    </w:p>
    <w:p w14:paraId="453497E7" w14:textId="77777777" w:rsidR="001B378F" w:rsidRPr="00BD6E18" w:rsidRDefault="001B378F" w:rsidP="00FF5197">
      <w:pPr>
        <w:pStyle w:val="NOTE"/>
        <w:ind w:left="720"/>
      </w:pPr>
    </w:p>
    <w:p w14:paraId="5C13B469" w14:textId="77777777" w:rsidR="001B378F" w:rsidRPr="00BD6E18" w:rsidRDefault="001B378F" w:rsidP="00FF5197">
      <w:pPr>
        <w:pStyle w:val="NOTE"/>
        <w:ind w:left="720"/>
      </w:pPr>
    </w:p>
    <w:p w14:paraId="0653BBC6" w14:textId="77777777" w:rsidR="00822EE0" w:rsidRPr="00BD6E18" w:rsidRDefault="00822EE0" w:rsidP="00FF5197">
      <w:pPr>
        <w:pStyle w:val="NOTE"/>
        <w:ind w:left="720"/>
      </w:pPr>
    </w:p>
    <w:bookmarkEnd w:id="6"/>
    <w:p w14:paraId="0FA48022" w14:textId="77777777" w:rsidR="00822EE0" w:rsidRPr="00BD6E18" w:rsidRDefault="00822EE0" w:rsidP="00FF5197">
      <w:pPr>
        <w:pStyle w:val="NOTE"/>
        <w:ind w:left="720"/>
      </w:pPr>
    </w:p>
    <w:p w14:paraId="41C544C4" w14:textId="555742A4" w:rsidR="00FF5197" w:rsidRPr="00BD6E18" w:rsidRDefault="001570BA" w:rsidP="00FF5197">
      <w:pPr>
        <w:pStyle w:val="NOTE"/>
        <w:ind w:left="720"/>
      </w:pPr>
      <w:r w:rsidRPr="00BD6E18">
        <w:t>NOTE 1</w:t>
      </w:r>
      <w:r w:rsidRPr="00BD6E18">
        <w:tab/>
      </w:r>
      <w:proofErr w:type="spellStart"/>
      <w:r w:rsidR="00FF5197" w:rsidRPr="00BD6E18">
        <w:t>ExCB</w:t>
      </w:r>
      <w:proofErr w:type="spellEnd"/>
      <w:r w:rsidR="00FF5197" w:rsidRPr="00BD6E18">
        <w:t xml:space="preserve"> - IECEx Certification Body</w:t>
      </w:r>
    </w:p>
    <w:p w14:paraId="47EBD990" w14:textId="7AFD116F" w:rsidR="00FF5197" w:rsidRPr="00BD6E18" w:rsidRDefault="001570BA" w:rsidP="00FF5197">
      <w:pPr>
        <w:pStyle w:val="NOTE"/>
        <w:ind w:left="720"/>
      </w:pPr>
      <w:r w:rsidRPr="00BD6E18">
        <w:t>NOTE 2</w:t>
      </w:r>
      <w:r w:rsidRPr="00BD6E18">
        <w:tab/>
      </w:r>
      <w:proofErr w:type="spellStart"/>
      <w:r w:rsidR="00FF5197" w:rsidRPr="00BD6E18">
        <w:t>ExTL</w:t>
      </w:r>
      <w:proofErr w:type="spellEnd"/>
      <w:r w:rsidR="00FF5197" w:rsidRPr="00BD6E18">
        <w:t xml:space="preserve"> - IECEx Testing Laboratory</w:t>
      </w:r>
    </w:p>
    <w:p w14:paraId="5992C1BD" w14:textId="172CBB2D" w:rsidR="001B378F" w:rsidRPr="00BD6E18" w:rsidRDefault="001B378F" w:rsidP="001B378F">
      <w:pPr>
        <w:pStyle w:val="NOTE"/>
      </w:pPr>
      <w:r w:rsidRPr="00BD6E18">
        <w:tab/>
      </w:r>
      <w:bookmarkStart w:id="8" w:name="_Hlk49154301"/>
      <w:r w:rsidRPr="00BD6E18">
        <w:t xml:space="preserve">NOTE </w:t>
      </w:r>
      <w:proofErr w:type="gramStart"/>
      <w:r w:rsidRPr="00BD6E18">
        <w:t xml:space="preserve">3 </w:t>
      </w:r>
      <w:r w:rsidR="0083429D" w:rsidRPr="00BD6E18">
        <w:t xml:space="preserve"> </w:t>
      </w:r>
      <w:r w:rsidRPr="00BD6E18">
        <w:t>ATF</w:t>
      </w:r>
      <w:proofErr w:type="gramEnd"/>
      <w:r w:rsidRPr="00BD6E18">
        <w:t xml:space="preserve"> </w:t>
      </w:r>
      <w:r w:rsidR="00CC369A" w:rsidRPr="00BD6E18">
        <w:t>-</w:t>
      </w:r>
      <w:r w:rsidRPr="00BD6E18">
        <w:t xml:space="preserve"> </w:t>
      </w:r>
      <w:r w:rsidR="00062560" w:rsidRPr="00BD6E18">
        <w:t>Additional</w:t>
      </w:r>
      <w:r w:rsidR="00262BED" w:rsidRPr="00BD6E18">
        <w:t xml:space="preserve"> </w:t>
      </w:r>
      <w:r w:rsidRPr="00BD6E18">
        <w:t>Testing Facility</w:t>
      </w:r>
      <w:bookmarkEnd w:id="8"/>
    </w:p>
    <w:p w14:paraId="3E06324B" w14:textId="50314CE5" w:rsidR="00FF5197" w:rsidRPr="00BD6E18" w:rsidRDefault="00FF5197" w:rsidP="00FF5197">
      <w:pPr>
        <w:pStyle w:val="Heading2"/>
      </w:pPr>
      <w:bookmarkStart w:id="9" w:name="_Toc93398092"/>
      <w:bookmarkStart w:id="10" w:name="_Toc326453660"/>
      <w:r w:rsidRPr="00BD6E18">
        <w:t>Type of assessment:</w:t>
      </w:r>
      <w:bookmarkEnd w:id="9"/>
      <w:r w:rsidRPr="00BD6E18">
        <w:t xml:space="preserve"> </w:t>
      </w:r>
      <w:bookmarkEnd w:id="10"/>
    </w:p>
    <w:p w14:paraId="0E5FBAE5" w14:textId="4BBA262C" w:rsidR="00822EE0" w:rsidRPr="00BD6E18" w:rsidRDefault="00822EE0" w:rsidP="00822EE0">
      <w:pPr>
        <w:pStyle w:val="PARAGRAPH"/>
      </w:pPr>
      <w:bookmarkStart w:id="11" w:name="_Hlk4915440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822EE0" w:rsidRPr="00BD6E18" w14:paraId="37D585BE" w14:textId="77777777" w:rsidTr="00822EE0">
        <w:tc>
          <w:tcPr>
            <w:tcW w:w="5353" w:type="dxa"/>
          </w:tcPr>
          <w:p w14:paraId="0EC43DF1" w14:textId="77777777" w:rsidR="00822EE0" w:rsidRPr="00BD6E18" w:rsidRDefault="00822EE0" w:rsidP="00822EE0">
            <w:pPr>
              <w:pStyle w:val="TABLE-cell"/>
            </w:pPr>
            <w:r w:rsidRPr="00BD6E18">
              <w:t>Pre-assessment for candidate body</w:t>
            </w:r>
          </w:p>
        </w:tc>
        <w:tc>
          <w:tcPr>
            <w:tcW w:w="709" w:type="dxa"/>
            <w:vAlign w:val="center"/>
          </w:tcPr>
          <w:p w14:paraId="19890019" w14:textId="4E7AD3E0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534557">
              <w:rPr>
                <w:sz w:val="20"/>
              </w:rPr>
            </w:r>
            <w:r w:rsidR="00534557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1B05644E" w14:textId="77777777" w:rsidTr="00822EE0">
        <w:tc>
          <w:tcPr>
            <w:tcW w:w="5353" w:type="dxa"/>
          </w:tcPr>
          <w:p w14:paraId="15788884" w14:textId="77777777" w:rsidR="00822EE0" w:rsidRPr="00BD6E18" w:rsidRDefault="00822EE0" w:rsidP="00822EE0">
            <w:pPr>
              <w:pStyle w:val="TABLE-cell"/>
            </w:pPr>
            <w:r w:rsidRPr="00BD6E18">
              <w:t>Initial assessment for candidate body</w:t>
            </w:r>
          </w:p>
        </w:tc>
        <w:tc>
          <w:tcPr>
            <w:tcW w:w="709" w:type="dxa"/>
            <w:vAlign w:val="center"/>
          </w:tcPr>
          <w:p w14:paraId="4C19F629" w14:textId="1B495FBE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534557">
              <w:rPr>
                <w:sz w:val="20"/>
              </w:rPr>
            </w:r>
            <w:r w:rsidR="00534557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19CA8FC1" w14:textId="77777777" w:rsidTr="00E57D95">
        <w:tc>
          <w:tcPr>
            <w:tcW w:w="5353" w:type="dxa"/>
          </w:tcPr>
          <w:p w14:paraId="38E5BCE8" w14:textId="77777777" w:rsidR="00822EE0" w:rsidRPr="00BD6E18" w:rsidRDefault="00822EE0" w:rsidP="00822EE0">
            <w:pPr>
              <w:pStyle w:val="TABLE-cell"/>
            </w:pPr>
            <w:r w:rsidRPr="00BD6E18">
              <w:t xml:space="preserve">Surveillance </w:t>
            </w:r>
          </w:p>
        </w:tc>
        <w:tc>
          <w:tcPr>
            <w:tcW w:w="709" w:type="dxa"/>
          </w:tcPr>
          <w:p w14:paraId="608CEF70" w14:textId="4413CBC7" w:rsidR="00822EE0" w:rsidRPr="00BD6E18" w:rsidRDefault="00BC6F84" w:rsidP="00822EE0">
            <w:pPr>
              <w:pStyle w:val="TABLE-cell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34557">
              <w:rPr>
                <w:sz w:val="20"/>
              </w:rPr>
            </w:r>
            <w:r w:rsidR="0053455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822EE0" w:rsidRPr="00BD6E18" w14:paraId="378DA635" w14:textId="77777777" w:rsidTr="00E57D95">
        <w:tc>
          <w:tcPr>
            <w:tcW w:w="5353" w:type="dxa"/>
          </w:tcPr>
          <w:p w14:paraId="0AF9A074" w14:textId="77777777" w:rsidR="00822EE0" w:rsidRPr="00BD6E18" w:rsidRDefault="00822EE0" w:rsidP="00822EE0">
            <w:pPr>
              <w:pStyle w:val="TABLE-cell"/>
            </w:pPr>
            <w:r w:rsidRPr="00BD6E18">
              <w:t xml:space="preserve">Re-assessment </w:t>
            </w:r>
          </w:p>
        </w:tc>
        <w:tc>
          <w:tcPr>
            <w:tcW w:w="709" w:type="dxa"/>
          </w:tcPr>
          <w:p w14:paraId="258D449B" w14:textId="3A747557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534557">
              <w:rPr>
                <w:sz w:val="20"/>
              </w:rPr>
            </w:r>
            <w:r w:rsidR="00534557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1997E87E" w14:textId="77777777" w:rsidTr="00E57D95">
        <w:tc>
          <w:tcPr>
            <w:tcW w:w="5353" w:type="dxa"/>
          </w:tcPr>
          <w:p w14:paraId="502E060F" w14:textId="77777777" w:rsidR="00822EE0" w:rsidRPr="00BD6E18" w:rsidRDefault="00822EE0" w:rsidP="00822EE0">
            <w:pPr>
              <w:pStyle w:val="TABLE-cell"/>
            </w:pPr>
            <w:r w:rsidRPr="00BD6E18">
              <w:t>Scope extension</w:t>
            </w:r>
          </w:p>
        </w:tc>
        <w:tc>
          <w:tcPr>
            <w:tcW w:w="709" w:type="dxa"/>
          </w:tcPr>
          <w:p w14:paraId="10AB603E" w14:textId="5487D475" w:rsidR="00822EE0" w:rsidRPr="00BD6E18" w:rsidRDefault="0020256D" w:rsidP="00822EE0">
            <w:pPr>
              <w:pStyle w:val="TABLE-cell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34557">
              <w:rPr>
                <w:sz w:val="20"/>
              </w:rPr>
            </w:r>
            <w:r w:rsidR="0053455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</w:tbl>
    <w:p w14:paraId="73BEE590" w14:textId="74E71566" w:rsidR="00FF5197" w:rsidRPr="00BD6E18" w:rsidRDefault="00FF5197" w:rsidP="00FF5197">
      <w:pPr>
        <w:pStyle w:val="Heading2"/>
      </w:pPr>
      <w:bookmarkStart w:id="12" w:name="_Toc326453661"/>
      <w:bookmarkStart w:id="13" w:name="_Toc93398093"/>
      <w:bookmarkEnd w:id="7"/>
      <w:bookmarkEnd w:id="11"/>
      <w:r w:rsidRPr="00BD6E18">
        <w:t>Details of body</w:t>
      </w:r>
      <w:bookmarkEnd w:id="12"/>
      <w:bookmarkEnd w:id="13"/>
    </w:p>
    <w:p w14:paraId="7D79C390" w14:textId="77777777" w:rsidR="00FF5197" w:rsidRPr="00BD6E18" w:rsidRDefault="00FF5197" w:rsidP="00FF5197">
      <w:pPr>
        <w:pStyle w:val="Heading3"/>
      </w:pPr>
      <w:bookmarkStart w:id="14" w:name="_Toc326453662"/>
      <w:bookmarkStart w:id="15" w:name="_Toc93398094"/>
      <w:r w:rsidRPr="00BD6E18">
        <w:t>Country</w:t>
      </w:r>
      <w:bookmarkEnd w:id="14"/>
      <w:bookmarkEnd w:id="15"/>
    </w:p>
    <w:p w14:paraId="68E20B71" w14:textId="784DFDCF" w:rsidR="00443124" w:rsidRPr="009520B0" w:rsidRDefault="00270C9A" w:rsidP="00443124">
      <w:pPr>
        <w:pStyle w:val="PARAGRAPH"/>
      </w:pPr>
      <w:r>
        <w:t>South Africa</w:t>
      </w:r>
    </w:p>
    <w:p w14:paraId="7F9B344D" w14:textId="77777777" w:rsidR="00FF5197" w:rsidRPr="00BD6E18" w:rsidRDefault="00FF5197" w:rsidP="00FF5197">
      <w:pPr>
        <w:pStyle w:val="Heading3"/>
      </w:pPr>
      <w:bookmarkStart w:id="16" w:name="_Toc326453663"/>
      <w:bookmarkStart w:id="17" w:name="_Toc93398095"/>
      <w:r w:rsidRPr="00BD6E18">
        <w:t>Name of body</w:t>
      </w:r>
      <w:bookmarkEnd w:id="16"/>
      <w:bookmarkEnd w:id="17"/>
    </w:p>
    <w:p w14:paraId="00325BAC" w14:textId="146A505C" w:rsidR="00FF5197" w:rsidRPr="00BD6E18" w:rsidRDefault="00333E70" w:rsidP="00FF5197">
      <w:pPr>
        <w:pStyle w:val="PARAGRAPH"/>
      </w:pPr>
      <w:bookmarkStart w:id="18" w:name="_Hlk93567474"/>
      <w:r w:rsidRPr="00333E70">
        <w:t>Mining And Surface Certification (Pty) Ltd</w:t>
      </w:r>
      <w:r>
        <w:t xml:space="preserve"> (</w:t>
      </w:r>
      <w:r w:rsidR="00270C9A">
        <w:t>MASC</w:t>
      </w:r>
      <w:r>
        <w:t>)</w:t>
      </w:r>
    </w:p>
    <w:p w14:paraId="26F385F7" w14:textId="77777777" w:rsidR="00FF5197" w:rsidRPr="001E3273" w:rsidRDefault="00FF5197" w:rsidP="00FF5197">
      <w:pPr>
        <w:pStyle w:val="Heading3"/>
      </w:pPr>
      <w:bookmarkStart w:id="19" w:name="_Toc326453664"/>
      <w:bookmarkStart w:id="20" w:name="_Toc93398096"/>
      <w:bookmarkEnd w:id="18"/>
      <w:r w:rsidRPr="001E3273">
        <w:t>Name and title of nominated principal contact</w:t>
      </w:r>
      <w:bookmarkEnd w:id="19"/>
      <w:bookmarkEnd w:id="2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4034"/>
        <w:gridCol w:w="2686"/>
      </w:tblGrid>
      <w:tr w:rsidR="00FF5197" w:rsidRPr="00BD6E18" w14:paraId="3EAFDDC8" w14:textId="77777777" w:rsidTr="006064B6">
        <w:tc>
          <w:tcPr>
            <w:tcW w:w="2345" w:type="dxa"/>
          </w:tcPr>
          <w:p w14:paraId="67671C36" w14:textId="77777777" w:rsidR="00FF5197" w:rsidRPr="005D2446" w:rsidRDefault="00FF5197" w:rsidP="00DA09F7">
            <w:pPr>
              <w:pStyle w:val="TABLE-col-heading"/>
            </w:pPr>
            <w:r w:rsidRPr="005D2446">
              <w:t>Name</w:t>
            </w:r>
          </w:p>
        </w:tc>
        <w:tc>
          <w:tcPr>
            <w:tcW w:w="4034" w:type="dxa"/>
          </w:tcPr>
          <w:p w14:paraId="79B236C7" w14:textId="77777777" w:rsidR="00FF5197" w:rsidRPr="005D2446" w:rsidRDefault="00FF5197" w:rsidP="00DA09F7">
            <w:pPr>
              <w:pStyle w:val="TABLE-col-heading"/>
            </w:pPr>
            <w:r w:rsidRPr="005D2446">
              <w:t>Title</w:t>
            </w:r>
          </w:p>
        </w:tc>
        <w:tc>
          <w:tcPr>
            <w:tcW w:w="2686" w:type="dxa"/>
          </w:tcPr>
          <w:p w14:paraId="44EC7777" w14:textId="77777777" w:rsidR="00FF5197" w:rsidRPr="00BD6E18" w:rsidRDefault="00FF5197" w:rsidP="00DA09F7">
            <w:pPr>
              <w:pStyle w:val="TABLE-col-heading"/>
            </w:pPr>
            <w:r w:rsidRPr="005D2446">
              <w:t>E-mail address</w:t>
            </w:r>
          </w:p>
        </w:tc>
      </w:tr>
      <w:tr w:rsidR="006D5CC9" w:rsidRPr="00BD6E18" w14:paraId="51588CBF" w14:textId="77777777" w:rsidTr="006064B6">
        <w:tc>
          <w:tcPr>
            <w:tcW w:w="2345" w:type="dxa"/>
          </w:tcPr>
          <w:p w14:paraId="7BDC1B6B" w14:textId="7F40143E" w:rsidR="006D5CC9" w:rsidRPr="005D2446" w:rsidRDefault="00195117" w:rsidP="006D5CC9">
            <w:pPr>
              <w:pStyle w:val="TABLE-cell"/>
              <w:rPr>
                <w:sz w:val="20"/>
              </w:rPr>
            </w:pPr>
            <w:proofErr w:type="spellStart"/>
            <w:r>
              <w:rPr>
                <w:sz w:val="20"/>
              </w:rPr>
              <w:t>Regardt</w:t>
            </w:r>
            <w:proofErr w:type="spellEnd"/>
            <w:r>
              <w:rPr>
                <w:sz w:val="20"/>
              </w:rPr>
              <w:t xml:space="preserve"> Zeelie</w:t>
            </w:r>
          </w:p>
        </w:tc>
        <w:tc>
          <w:tcPr>
            <w:tcW w:w="4034" w:type="dxa"/>
          </w:tcPr>
          <w:p w14:paraId="4614C8F0" w14:textId="58558DC0" w:rsidR="006D5CC9" w:rsidRPr="005D2446" w:rsidRDefault="006D5CC9" w:rsidP="001E3273">
            <w:pPr>
              <w:pStyle w:val="TABLE-cell"/>
              <w:rPr>
                <w:sz w:val="20"/>
              </w:rPr>
            </w:pPr>
            <w:r w:rsidRPr="00CF2440">
              <w:rPr>
                <w:sz w:val="20"/>
              </w:rPr>
              <w:t>International Certification</w:t>
            </w:r>
            <w:r w:rsidR="001E3273">
              <w:rPr>
                <w:sz w:val="20"/>
              </w:rPr>
              <w:t xml:space="preserve"> - Manager</w:t>
            </w:r>
            <w:r w:rsidRPr="00CF2440">
              <w:rPr>
                <w:sz w:val="20"/>
              </w:rPr>
              <w:t xml:space="preserve"> </w:t>
            </w:r>
          </w:p>
        </w:tc>
        <w:tc>
          <w:tcPr>
            <w:tcW w:w="2686" w:type="dxa"/>
          </w:tcPr>
          <w:p w14:paraId="266D7CC6" w14:textId="652BE912" w:rsidR="006D5CC9" w:rsidRPr="005D2446" w:rsidRDefault="001E3273" w:rsidP="006D5CC9">
            <w:pPr>
              <w:pStyle w:val="TABLE-cell"/>
              <w:rPr>
                <w:sz w:val="20"/>
              </w:rPr>
            </w:pPr>
            <w:r>
              <w:rPr>
                <w:sz w:val="20"/>
              </w:rPr>
              <w:t>regardt@masc-ex.co.za</w:t>
            </w:r>
          </w:p>
        </w:tc>
      </w:tr>
    </w:tbl>
    <w:p w14:paraId="4D1C6CE7" w14:textId="77777777" w:rsidR="00FF5197" w:rsidRPr="00BD6E18" w:rsidRDefault="00FF5197" w:rsidP="00FF5197">
      <w:pPr>
        <w:pStyle w:val="Heading2"/>
      </w:pPr>
      <w:bookmarkStart w:id="21" w:name="_Toc326453665"/>
      <w:bookmarkStart w:id="22" w:name="_Toc93398097"/>
      <w:r w:rsidRPr="00BD6E18">
        <w:t>Assessment information</w:t>
      </w:r>
      <w:bookmarkEnd w:id="21"/>
      <w:bookmarkEnd w:id="22"/>
      <w:r w:rsidRPr="00BD6E18">
        <w:t xml:space="preserve"> </w:t>
      </w:r>
    </w:p>
    <w:p w14:paraId="568ABAE0" w14:textId="77777777" w:rsidR="00FF5197" w:rsidRPr="00BD6E18" w:rsidRDefault="00FF5197" w:rsidP="00FF5197">
      <w:pPr>
        <w:pStyle w:val="Heading3"/>
      </w:pPr>
      <w:bookmarkStart w:id="23" w:name="_Toc326453666"/>
      <w:bookmarkStart w:id="24" w:name="_Toc93398098"/>
      <w:r w:rsidRPr="00BD6E18">
        <w:t>Members of the assessment team</w:t>
      </w:r>
      <w:bookmarkEnd w:id="23"/>
      <w:bookmarkEnd w:id="24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253"/>
      </w:tblGrid>
      <w:tr w:rsidR="00FF5197" w:rsidRPr="00BD6E18" w14:paraId="5D8A11A7" w14:textId="77777777" w:rsidTr="00E57D95">
        <w:tc>
          <w:tcPr>
            <w:tcW w:w="3652" w:type="dxa"/>
          </w:tcPr>
          <w:p w14:paraId="232FFEDD" w14:textId="77777777" w:rsidR="00FF5197" w:rsidRPr="00BD6E18" w:rsidRDefault="00FF5197" w:rsidP="00DA09F7">
            <w:pPr>
              <w:pStyle w:val="TABLE-col-heading"/>
            </w:pPr>
            <w:r w:rsidRPr="00BD6E18">
              <w:t xml:space="preserve">Name </w:t>
            </w:r>
            <w:r w:rsidRPr="00BD6E18">
              <w:tab/>
            </w:r>
          </w:p>
        </w:tc>
        <w:tc>
          <w:tcPr>
            <w:tcW w:w="4253" w:type="dxa"/>
          </w:tcPr>
          <w:p w14:paraId="035135D0" w14:textId="77777777" w:rsidR="00FF5197" w:rsidRPr="00BD6E18" w:rsidRDefault="00FF5197" w:rsidP="00DA09F7">
            <w:pPr>
              <w:pStyle w:val="TABLE-col-heading"/>
            </w:pPr>
            <w:r w:rsidRPr="00BD6E18">
              <w:t xml:space="preserve">Role </w:t>
            </w:r>
          </w:p>
        </w:tc>
      </w:tr>
      <w:tr w:rsidR="00FF5197" w:rsidRPr="00BD6E18" w14:paraId="7D5BFD28" w14:textId="77777777" w:rsidTr="00E57D95">
        <w:tc>
          <w:tcPr>
            <w:tcW w:w="3652" w:type="dxa"/>
          </w:tcPr>
          <w:p w14:paraId="14D40A24" w14:textId="50C5FBED" w:rsidR="00FF5197" w:rsidRPr="000D438D" w:rsidRDefault="00D72916" w:rsidP="00DA09F7">
            <w:pPr>
              <w:pStyle w:val="TABLE-cell"/>
              <w:rPr>
                <w:sz w:val="20"/>
              </w:rPr>
            </w:pPr>
            <w:r w:rsidRPr="000D438D">
              <w:rPr>
                <w:sz w:val="20"/>
              </w:rPr>
              <w:t>Ron Webb</w:t>
            </w:r>
          </w:p>
        </w:tc>
        <w:tc>
          <w:tcPr>
            <w:tcW w:w="4253" w:type="dxa"/>
          </w:tcPr>
          <w:p w14:paraId="2595C2B9" w14:textId="77777777" w:rsidR="00FF5197" w:rsidRPr="000D438D" w:rsidRDefault="007A10E2" w:rsidP="00DA09F7">
            <w:pPr>
              <w:pStyle w:val="TABLE-cell"/>
              <w:rPr>
                <w:sz w:val="20"/>
              </w:rPr>
            </w:pPr>
            <w:r w:rsidRPr="000D438D">
              <w:rPr>
                <w:sz w:val="20"/>
              </w:rPr>
              <w:t>IECEx Lead Assessor</w:t>
            </w:r>
          </w:p>
        </w:tc>
      </w:tr>
    </w:tbl>
    <w:p w14:paraId="64554581" w14:textId="77777777" w:rsidR="00FF5197" w:rsidRPr="00BD6E18" w:rsidRDefault="00FF5197" w:rsidP="00FF5197">
      <w:pPr>
        <w:pStyle w:val="Heading3"/>
      </w:pPr>
      <w:bookmarkStart w:id="25" w:name="_Toc326453667"/>
      <w:bookmarkStart w:id="26" w:name="_Toc93398099"/>
      <w:r w:rsidRPr="00BD6E18">
        <w:t>Place(s) of assessment</w:t>
      </w:r>
      <w:bookmarkEnd w:id="25"/>
      <w:bookmarkEnd w:id="26"/>
    </w:p>
    <w:tbl>
      <w:tblPr>
        <w:tblW w:w="763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9"/>
      </w:tblGrid>
      <w:tr w:rsidR="00F26E5D" w:rsidRPr="00BD6E18" w14:paraId="54550D34" w14:textId="77777777" w:rsidTr="00F26E5D">
        <w:tc>
          <w:tcPr>
            <w:tcW w:w="7639" w:type="dxa"/>
          </w:tcPr>
          <w:p w14:paraId="365857A5" w14:textId="0F5DCD16" w:rsidR="00F26E5D" w:rsidRPr="000D438D" w:rsidRDefault="00F26E5D" w:rsidP="00F26E5D">
            <w:pPr>
              <w:pStyle w:val="TABLE-cell"/>
              <w:rPr>
                <w:sz w:val="20"/>
              </w:rPr>
            </w:pPr>
            <w:r w:rsidRPr="00F26E5D">
              <w:rPr>
                <w:sz w:val="20"/>
              </w:rPr>
              <w:t xml:space="preserve">45 </w:t>
            </w:r>
            <w:proofErr w:type="spellStart"/>
            <w:r w:rsidRPr="00F26E5D">
              <w:rPr>
                <w:sz w:val="20"/>
              </w:rPr>
              <w:t>Jurg</w:t>
            </w:r>
            <w:proofErr w:type="spellEnd"/>
            <w:r w:rsidRPr="00F26E5D">
              <w:rPr>
                <w:sz w:val="20"/>
              </w:rPr>
              <w:t xml:space="preserve"> Ave, </w:t>
            </w:r>
            <w:proofErr w:type="spellStart"/>
            <w:r w:rsidRPr="00F26E5D">
              <w:rPr>
                <w:sz w:val="20"/>
              </w:rPr>
              <w:t>Lelyta</w:t>
            </w:r>
            <w:proofErr w:type="spellEnd"/>
            <w:r w:rsidRPr="00F26E5D">
              <w:rPr>
                <w:sz w:val="20"/>
              </w:rPr>
              <w:t xml:space="preserve"> Park Unit 5, </w:t>
            </w:r>
            <w:proofErr w:type="spellStart"/>
            <w:r w:rsidRPr="00F26E5D">
              <w:rPr>
                <w:sz w:val="20"/>
              </w:rPr>
              <w:t>Hennopspark</w:t>
            </w:r>
            <w:proofErr w:type="spellEnd"/>
            <w:r w:rsidRPr="00F26E5D">
              <w:rPr>
                <w:sz w:val="20"/>
              </w:rPr>
              <w:t>, Centurion, 0157, South Africa</w:t>
            </w:r>
          </w:p>
        </w:tc>
      </w:tr>
    </w:tbl>
    <w:p w14:paraId="5DE867EB" w14:textId="77777777" w:rsidR="00FF5197" w:rsidRPr="00BD6E18" w:rsidRDefault="00FF5197" w:rsidP="00FF5197">
      <w:pPr>
        <w:pStyle w:val="Heading3"/>
      </w:pPr>
      <w:bookmarkStart w:id="27" w:name="_Toc326453668"/>
      <w:bookmarkStart w:id="28" w:name="_Toc93398100"/>
      <w:r w:rsidRPr="00BD6E18">
        <w:lastRenderedPageBreak/>
        <w:t>Assessment date(s)</w:t>
      </w:r>
      <w:bookmarkEnd w:id="27"/>
      <w:bookmarkEnd w:id="28"/>
    </w:p>
    <w:p w14:paraId="37E78F05" w14:textId="2B36E23E" w:rsidR="00FF5197" w:rsidRPr="00BD6E18" w:rsidRDefault="009A210D" w:rsidP="00FF5197">
      <w:pPr>
        <w:pStyle w:val="PARAGRAPH"/>
      </w:pPr>
      <w:r>
        <w:t>8-10</w:t>
      </w:r>
      <w:r w:rsidR="000535C9">
        <w:t xml:space="preserve"> </w:t>
      </w:r>
      <w:r>
        <w:t>December</w:t>
      </w:r>
      <w:r w:rsidR="000535C9">
        <w:t xml:space="preserve"> 2021.  Carried out remotely in accordance with OD060 using Microsoft Te</w:t>
      </w:r>
      <w:r w:rsidR="0095015D">
        <w:t>a</w:t>
      </w:r>
      <w:r w:rsidR="000535C9">
        <w:t>ms</w:t>
      </w:r>
      <w:r w:rsidR="00185FA9">
        <w:t xml:space="preserve">, </w:t>
      </w:r>
      <w:r w:rsidR="00185FA9" w:rsidRPr="000D0F5A">
        <w:t>due to COVID-19 travel restrictions</w:t>
      </w:r>
    </w:p>
    <w:p w14:paraId="496674D4" w14:textId="77777777" w:rsidR="0016051E" w:rsidRPr="00BD6E18" w:rsidRDefault="00963E94" w:rsidP="00AD0236">
      <w:pPr>
        <w:pStyle w:val="Heading2"/>
      </w:pPr>
      <w:bookmarkStart w:id="29" w:name="_Toc93398101"/>
      <w:r w:rsidRPr="00BD6E18">
        <w:t>Application information</w:t>
      </w:r>
      <w:r w:rsidR="00E14A93" w:rsidRPr="00BD6E18">
        <w:t xml:space="preserve"> and background information on the assessment</w:t>
      </w:r>
      <w:bookmarkEnd w:id="29"/>
    </w:p>
    <w:p w14:paraId="496BFC7B" w14:textId="3EF2572C" w:rsidR="00295ADF" w:rsidRPr="00A124AD" w:rsidRDefault="001D77B7" w:rsidP="00963E94">
      <w:pPr>
        <w:pStyle w:val="PARAGRAPH"/>
      </w:pPr>
      <w:r>
        <w:t>Application for scope extension was made by way of form</w:t>
      </w:r>
      <w:r w:rsidR="006A6692">
        <w:t xml:space="preserve"> </w:t>
      </w:r>
      <w:r w:rsidR="002828C3">
        <w:t>F-011</w:t>
      </w:r>
      <w:r w:rsidR="00CB69D5">
        <w:t xml:space="preserve"> dated 2021-10-19</w:t>
      </w:r>
      <w:r w:rsidR="00B00FD1" w:rsidRPr="00B70C54">
        <w:t>.</w:t>
      </w:r>
      <w:r w:rsidR="00F60340" w:rsidRPr="00B70C54">
        <w:t xml:space="preserve">  The </w:t>
      </w:r>
      <w:r w:rsidR="00F60340" w:rsidRPr="00A124AD">
        <w:t>following Standards were covered as part of this scope extension assessment.</w:t>
      </w:r>
    </w:p>
    <w:tbl>
      <w:tblPr>
        <w:tblpPr w:leftFromText="180" w:rightFromText="180" w:vertAnchor="text" w:horzAnchor="margin" w:tblpY="106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5517"/>
        <w:gridCol w:w="1707"/>
      </w:tblGrid>
      <w:tr w:rsidR="00295ADF" w:rsidRPr="00A124AD" w14:paraId="0CF82BAC" w14:textId="77777777" w:rsidTr="0027738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D3DAF22" w14:textId="7AE03A74" w:rsidR="00295ADF" w:rsidRPr="00A124AD" w:rsidRDefault="00295ADF" w:rsidP="00295ADF">
            <w:pPr>
              <w:pStyle w:val="TABLE-cell"/>
              <w:rPr>
                <w:sz w:val="20"/>
              </w:rPr>
            </w:pPr>
            <w:bookmarkStart w:id="30" w:name="_Hlk93567690"/>
            <w:r w:rsidRPr="00A124AD">
              <w:rPr>
                <w:sz w:val="20"/>
              </w:rPr>
              <w:t xml:space="preserve">Number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27471CA" w14:textId="072F5D0B" w:rsidR="00295ADF" w:rsidRPr="00A124AD" w:rsidRDefault="00295ADF" w:rsidP="00295ADF">
            <w:pPr>
              <w:pStyle w:val="TABLE-cell"/>
              <w:rPr>
                <w:sz w:val="20"/>
              </w:rPr>
            </w:pPr>
            <w:r w:rsidRPr="00A124AD">
              <w:rPr>
                <w:sz w:val="20"/>
              </w:rPr>
              <w:t xml:space="preserve">Title </w:t>
            </w:r>
          </w:p>
        </w:tc>
        <w:tc>
          <w:tcPr>
            <w:tcW w:w="939" w:type="pct"/>
          </w:tcPr>
          <w:p w14:paraId="483DFBF8" w14:textId="3F112DDC" w:rsidR="00295ADF" w:rsidRPr="00A124AD" w:rsidRDefault="00295ADF" w:rsidP="00295ADF">
            <w:pPr>
              <w:pStyle w:val="TABLE-cell"/>
              <w:jc w:val="center"/>
              <w:rPr>
                <w:sz w:val="20"/>
              </w:rPr>
            </w:pPr>
            <w:r w:rsidRPr="00A124AD">
              <w:rPr>
                <w:sz w:val="20"/>
              </w:rPr>
              <w:t>Comments</w:t>
            </w:r>
          </w:p>
        </w:tc>
      </w:tr>
      <w:tr w:rsidR="00295ADF" w:rsidRPr="00A124AD" w14:paraId="2E8BDAD9" w14:textId="77777777" w:rsidTr="0027738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D7A2CF8" w14:textId="77777777" w:rsidR="00295ADF" w:rsidRPr="00A124AD" w:rsidRDefault="00295ADF" w:rsidP="00295ADF">
            <w:pPr>
              <w:pStyle w:val="TABLE-cell"/>
            </w:pPr>
            <w:r w:rsidRPr="00A124AD">
              <w:t>IEC 60079-28</w:t>
            </w:r>
          </w:p>
          <w:p w14:paraId="24D8DE26" w14:textId="431BF79E" w:rsidR="00295ADF" w:rsidRPr="00A124AD" w:rsidRDefault="00295ADF" w:rsidP="00295ADF">
            <w:pPr>
              <w:pStyle w:val="TABLE-cell"/>
            </w:pPr>
            <w:r w:rsidRPr="00A124AD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ECF1493" w14:textId="22F7417E" w:rsidR="00295ADF" w:rsidRPr="00A124AD" w:rsidRDefault="00295ADF" w:rsidP="00295ADF">
            <w:pPr>
              <w:pStyle w:val="TABLE-cell"/>
            </w:pPr>
            <w:r w:rsidRPr="00A124AD">
              <w:t xml:space="preserve">Explosive atmospheres - Part 28: Protection of equipment and transmission systems using optical radiation </w:t>
            </w:r>
          </w:p>
        </w:tc>
        <w:tc>
          <w:tcPr>
            <w:tcW w:w="939" w:type="pct"/>
          </w:tcPr>
          <w:p w14:paraId="59550ACA" w14:textId="02983121" w:rsidR="00295ADF" w:rsidRPr="00A124AD" w:rsidRDefault="00295ADF" w:rsidP="00295ADF">
            <w:pPr>
              <w:pStyle w:val="TABLE-cell"/>
              <w:jc w:val="center"/>
            </w:pPr>
            <w:r w:rsidRPr="00A124AD">
              <w:t>scope extension</w:t>
            </w:r>
          </w:p>
        </w:tc>
      </w:tr>
      <w:tr w:rsidR="00295ADF" w:rsidRPr="00A124AD" w14:paraId="5551EEA2" w14:textId="77777777" w:rsidTr="0027738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57404A6" w14:textId="77777777" w:rsidR="00295ADF" w:rsidRPr="00A124AD" w:rsidRDefault="00295ADF" w:rsidP="00295ADF">
            <w:pPr>
              <w:pStyle w:val="TABLE-cell"/>
            </w:pPr>
            <w:r w:rsidRPr="00A124AD">
              <w:t>IEC 60079-33</w:t>
            </w:r>
          </w:p>
          <w:p w14:paraId="1EE30071" w14:textId="77777777" w:rsidR="00295ADF" w:rsidRPr="00A124AD" w:rsidRDefault="00295ADF" w:rsidP="00295ADF">
            <w:pPr>
              <w:pStyle w:val="TABLE-cell"/>
            </w:pPr>
            <w:r w:rsidRPr="00A124AD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594A202" w14:textId="77777777" w:rsidR="00295ADF" w:rsidRPr="00A124AD" w:rsidRDefault="00295ADF" w:rsidP="00295ADF">
            <w:pPr>
              <w:pStyle w:val="TABLE-cell"/>
            </w:pPr>
            <w:r w:rsidRPr="00A124AD">
              <w:t>Explosive atmospheres – Part 33: Equipment protection by special protection “s”</w:t>
            </w:r>
          </w:p>
        </w:tc>
        <w:tc>
          <w:tcPr>
            <w:tcW w:w="939" w:type="pct"/>
          </w:tcPr>
          <w:p w14:paraId="3217C79F" w14:textId="77777777" w:rsidR="00295ADF" w:rsidRPr="00A124AD" w:rsidRDefault="00295ADF" w:rsidP="00295ADF">
            <w:pPr>
              <w:pStyle w:val="TABLE-cell"/>
              <w:jc w:val="center"/>
            </w:pPr>
            <w:r w:rsidRPr="00A124AD">
              <w:t>scope extension</w:t>
            </w:r>
          </w:p>
        </w:tc>
      </w:tr>
      <w:tr w:rsidR="008839C8" w:rsidRPr="00A124AD" w14:paraId="204B44A0" w14:textId="77777777" w:rsidTr="0027738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D18420A" w14:textId="77777777" w:rsidR="008839C8" w:rsidRPr="00A124AD" w:rsidRDefault="008839C8" w:rsidP="008839C8">
            <w:pPr>
              <w:pStyle w:val="TABLE-cell"/>
            </w:pPr>
            <w:r w:rsidRPr="00A124AD">
              <w:t>IEC TS 60079-46</w:t>
            </w:r>
          </w:p>
          <w:p w14:paraId="3E4EDCAB" w14:textId="76AA2E4E" w:rsidR="008839C8" w:rsidRPr="00A124AD" w:rsidRDefault="008839C8" w:rsidP="008839C8">
            <w:pPr>
              <w:pStyle w:val="TABLE-cell"/>
            </w:pPr>
            <w:r w:rsidRPr="00A124AD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2747132" w14:textId="79BF5AC5" w:rsidR="008839C8" w:rsidRPr="00A124AD" w:rsidRDefault="008839C8" w:rsidP="008839C8">
            <w:pPr>
              <w:pStyle w:val="TABLE-cell"/>
            </w:pPr>
            <w:r w:rsidRPr="00A124AD">
              <w:t>Explosive atmospheres – Part 46 - Equipment assemblies</w:t>
            </w:r>
          </w:p>
        </w:tc>
        <w:tc>
          <w:tcPr>
            <w:tcW w:w="939" w:type="pct"/>
          </w:tcPr>
          <w:p w14:paraId="78278CA3" w14:textId="3D0A4242" w:rsidR="008839C8" w:rsidRPr="00A124AD" w:rsidRDefault="008839C8" w:rsidP="008839C8">
            <w:pPr>
              <w:pStyle w:val="TABLE-cell"/>
              <w:jc w:val="center"/>
            </w:pPr>
            <w:r w:rsidRPr="00A124AD">
              <w:t>scope extension</w:t>
            </w:r>
          </w:p>
        </w:tc>
      </w:tr>
      <w:tr w:rsidR="008839C8" w:rsidRPr="00A124AD" w14:paraId="025B712C" w14:textId="77777777" w:rsidTr="0027738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33CAED1" w14:textId="77777777" w:rsidR="008839C8" w:rsidRPr="00A124AD" w:rsidRDefault="008839C8" w:rsidP="008839C8">
            <w:pPr>
              <w:pStyle w:val="TABLE-cell"/>
            </w:pPr>
            <w:r w:rsidRPr="00A124AD">
              <w:t>IS0 80079-36</w:t>
            </w:r>
          </w:p>
          <w:p w14:paraId="0A0B6C55" w14:textId="77777777" w:rsidR="008839C8" w:rsidRPr="00A124AD" w:rsidRDefault="008839C8" w:rsidP="008839C8">
            <w:pPr>
              <w:pStyle w:val="TABLE-cell"/>
            </w:pPr>
            <w:r w:rsidRPr="00A124AD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347BBA3" w14:textId="77777777" w:rsidR="008839C8" w:rsidRPr="00A124AD" w:rsidRDefault="008839C8" w:rsidP="008839C8">
            <w:pPr>
              <w:pStyle w:val="TABLE-cell"/>
            </w:pPr>
            <w:r w:rsidRPr="00A124AD">
              <w:t>Explosive atmospheres - Part 36: Non-electrical equipment for explosive atmospheres – Basic method and requirements</w:t>
            </w:r>
          </w:p>
        </w:tc>
        <w:tc>
          <w:tcPr>
            <w:tcW w:w="939" w:type="pct"/>
          </w:tcPr>
          <w:p w14:paraId="21F6565A" w14:textId="77777777" w:rsidR="008839C8" w:rsidRPr="00A124AD" w:rsidRDefault="008839C8" w:rsidP="008839C8">
            <w:pPr>
              <w:pStyle w:val="TABLE-cell"/>
              <w:jc w:val="center"/>
            </w:pPr>
            <w:r w:rsidRPr="00A124AD">
              <w:t>scope extension</w:t>
            </w:r>
          </w:p>
        </w:tc>
      </w:tr>
      <w:tr w:rsidR="008839C8" w:rsidRPr="00A124AD" w14:paraId="3F75B31D" w14:textId="77777777" w:rsidTr="0027738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9115A7D" w14:textId="77777777" w:rsidR="008839C8" w:rsidRPr="00A124AD" w:rsidRDefault="008839C8" w:rsidP="008839C8">
            <w:pPr>
              <w:pStyle w:val="TABLE-cell"/>
            </w:pPr>
            <w:r w:rsidRPr="00A124AD">
              <w:t>ISO 80079-37</w:t>
            </w:r>
          </w:p>
          <w:p w14:paraId="79C9150C" w14:textId="77777777" w:rsidR="008839C8" w:rsidRPr="00A124AD" w:rsidRDefault="008839C8" w:rsidP="008839C8">
            <w:pPr>
              <w:pStyle w:val="TABLE-cell"/>
            </w:pPr>
            <w:r w:rsidRPr="00A124AD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2396191" w14:textId="77777777" w:rsidR="008839C8" w:rsidRPr="00A124AD" w:rsidRDefault="008839C8" w:rsidP="008839C8">
            <w:pPr>
              <w:pStyle w:val="TABLE-cell"/>
            </w:pPr>
            <w:r w:rsidRPr="00A124AD">
              <w:t xml:space="preserve">Explosive atmospheres - Part 37: Non-electrical equipment for explosive atmospheres – Non electrical type of protection constructional </w:t>
            </w:r>
            <w:proofErr w:type="gramStart"/>
            <w:r w:rsidRPr="00A124AD">
              <w:t>safety ”c</w:t>
            </w:r>
            <w:proofErr w:type="gramEnd"/>
            <w:r w:rsidRPr="00A124AD">
              <w:t>” control of ignition source ”b”, liquid immersion ”k”</w:t>
            </w:r>
          </w:p>
        </w:tc>
        <w:tc>
          <w:tcPr>
            <w:tcW w:w="939" w:type="pct"/>
          </w:tcPr>
          <w:p w14:paraId="5E60B7BD" w14:textId="77777777" w:rsidR="008839C8" w:rsidRPr="00A124AD" w:rsidRDefault="008839C8" w:rsidP="008839C8">
            <w:pPr>
              <w:pStyle w:val="TABLE-cell"/>
              <w:jc w:val="center"/>
            </w:pPr>
            <w:r w:rsidRPr="00A124AD">
              <w:t>scope extension</w:t>
            </w:r>
          </w:p>
        </w:tc>
      </w:tr>
    </w:tbl>
    <w:p w14:paraId="3CDC1476" w14:textId="3F9E4A15" w:rsidR="006277CD" w:rsidRPr="00BD6E18" w:rsidRDefault="006277CD" w:rsidP="00AD0236">
      <w:pPr>
        <w:pStyle w:val="Heading2"/>
      </w:pPr>
      <w:bookmarkStart w:id="31" w:name="_Toc93398102"/>
      <w:bookmarkEnd w:id="30"/>
      <w:r w:rsidRPr="00BD6E18">
        <w:t>Scopes</w:t>
      </w:r>
      <w:bookmarkEnd w:id="31"/>
    </w:p>
    <w:p w14:paraId="6209BA0C" w14:textId="77777777" w:rsidR="006277CD" w:rsidRPr="00BD6E18" w:rsidRDefault="006277CD" w:rsidP="0016051E">
      <w:pPr>
        <w:pStyle w:val="Heading3"/>
      </w:pPr>
      <w:bookmarkStart w:id="32" w:name="_Toc93398103"/>
      <w:proofErr w:type="spellStart"/>
      <w:r w:rsidRPr="00BD6E18">
        <w:t>ExCB</w:t>
      </w:r>
      <w:proofErr w:type="spellEnd"/>
      <w:r w:rsidRPr="00BD6E18">
        <w:t xml:space="preserve"> scope for </w:t>
      </w:r>
      <w:r w:rsidR="00D171F9" w:rsidRPr="00BD6E18">
        <w:t>equipment certification scheme</w:t>
      </w:r>
      <w:bookmarkEnd w:id="32"/>
    </w:p>
    <w:p w14:paraId="77DE6D1A" w14:textId="05F7D7B6" w:rsidR="00C205FC" w:rsidRPr="00BD6E18" w:rsidRDefault="00946DDD" w:rsidP="006277CD">
      <w:pPr>
        <w:pStyle w:val="PARAGRAPH"/>
      </w:pPr>
      <w:r w:rsidRPr="00BD6E18">
        <w:t xml:space="preserve">The scope for the </w:t>
      </w:r>
      <w:proofErr w:type="spellStart"/>
      <w:r w:rsidRPr="00BD6E18">
        <w:t>ExCB</w:t>
      </w:r>
      <w:proofErr w:type="spellEnd"/>
      <w:r w:rsidR="00C97304">
        <w:t>, including the scope extension standards</w:t>
      </w:r>
      <w:r w:rsidRPr="00BD6E18">
        <w:t xml:space="preserve"> is shown in </w:t>
      </w:r>
      <w:r w:rsidR="00C205FC" w:rsidRPr="003360C1">
        <w:fldChar w:fldCharType="begin"/>
      </w:r>
      <w:r w:rsidR="00C205FC" w:rsidRPr="00BD6E18">
        <w:instrText xml:space="preserve"> REF _Ref40095823 \r \h </w:instrText>
      </w:r>
      <w:r w:rsidR="00C205FC" w:rsidRPr="003360C1">
        <w:fldChar w:fldCharType="separate"/>
      </w:r>
      <w:r w:rsidR="00C205FC" w:rsidRPr="00BD6E18">
        <w:t>Annex A</w:t>
      </w:r>
      <w:r w:rsidR="00C205FC" w:rsidRPr="003360C1">
        <w:fldChar w:fldCharType="end"/>
      </w:r>
      <w:r w:rsidRPr="00BD6E18">
        <w:t>.</w:t>
      </w:r>
      <w:r w:rsidR="00C205FC" w:rsidRPr="00BD6E18">
        <w:t xml:space="preserve">  </w:t>
      </w:r>
    </w:p>
    <w:p w14:paraId="3048410B" w14:textId="77777777" w:rsidR="006277CD" w:rsidRPr="00BD6E18" w:rsidRDefault="006277CD" w:rsidP="006F2F2C">
      <w:pPr>
        <w:pStyle w:val="Heading3"/>
      </w:pPr>
      <w:bookmarkStart w:id="33" w:name="_Toc40097467"/>
      <w:bookmarkStart w:id="34" w:name="_Toc40099035"/>
      <w:bookmarkStart w:id="35" w:name="_Toc40099411"/>
      <w:bookmarkStart w:id="36" w:name="_Toc40100049"/>
      <w:bookmarkStart w:id="37" w:name="_Toc49152733"/>
      <w:bookmarkStart w:id="38" w:name="_Toc40097662"/>
      <w:bookmarkStart w:id="39" w:name="_Toc40099230"/>
      <w:bookmarkStart w:id="40" w:name="_Toc40099606"/>
      <w:bookmarkStart w:id="41" w:name="_Toc40100244"/>
      <w:bookmarkStart w:id="42" w:name="_Toc49152928"/>
      <w:bookmarkStart w:id="43" w:name="_Toc40097663"/>
      <w:bookmarkStart w:id="44" w:name="_Toc40099231"/>
      <w:bookmarkStart w:id="45" w:name="_Toc40099607"/>
      <w:bookmarkStart w:id="46" w:name="_Toc40100245"/>
      <w:bookmarkStart w:id="47" w:name="_Toc49152929"/>
      <w:bookmarkStart w:id="48" w:name="_Toc40097664"/>
      <w:bookmarkStart w:id="49" w:name="_Toc40099232"/>
      <w:bookmarkStart w:id="50" w:name="_Toc40099608"/>
      <w:bookmarkStart w:id="51" w:name="_Toc40100246"/>
      <w:bookmarkStart w:id="52" w:name="_Toc49152930"/>
      <w:bookmarkStart w:id="53" w:name="_Toc93398104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proofErr w:type="spellStart"/>
      <w:r w:rsidRPr="00BD6E18">
        <w:t>ExTL</w:t>
      </w:r>
      <w:proofErr w:type="spellEnd"/>
      <w:r w:rsidRPr="00BD6E18">
        <w:t xml:space="preserve"> scope</w:t>
      </w:r>
      <w:bookmarkEnd w:id="53"/>
    </w:p>
    <w:p w14:paraId="7B5DC24F" w14:textId="0EE8E362" w:rsidR="00946DDD" w:rsidRPr="00BD6E18" w:rsidRDefault="00B334B2" w:rsidP="00750503">
      <w:pPr>
        <w:pStyle w:val="PARAGRAPH"/>
      </w:pPr>
      <w:r w:rsidRPr="00BD6E18">
        <w:t xml:space="preserve">The </w:t>
      </w:r>
      <w:proofErr w:type="spellStart"/>
      <w:r w:rsidRPr="00BD6E18">
        <w:t>ExTL</w:t>
      </w:r>
      <w:proofErr w:type="spellEnd"/>
      <w:r w:rsidRPr="00BD6E18">
        <w:t xml:space="preserve"> scope is the same as the </w:t>
      </w:r>
      <w:proofErr w:type="spellStart"/>
      <w:r w:rsidRPr="00BD6E18">
        <w:t>ExCB</w:t>
      </w:r>
      <w:proofErr w:type="spellEnd"/>
      <w:r w:rsidR="00946DDD" w:rsidRPr="00BD6E18">
        <w:t xml:space="preserve"> Scope</w:t>
      </w:r>
    </w:p>
    <w:p w14:paraId="1821EE1F" w14:textId="2F3E0816" w:rsidR="005145F0" w:rsidRPr="00BD6E18" w:rsidRDefault="005145F0" w:rsidP="005145F0">
      <w:pPr>
        <w:pStyle w:val="PARAGRAPH"/>
      </w:pPr>
    </w:p>
    <w:p w14:paraId="4794731B" w14:textId="77777777" w:rsidR="006277CD" w:rsidRPr="00BD6E18" w:rsidRDefault="0016051E" w:rsidP="00A43E48">
      <w:pPr>
        <w:pStyle w:val="Heading1"/>
      </w:pPr>
      <w:r w:rsidRPr="00BD6E18">
        <w:br w:type="page"/>
      </w:r>
      <w:bookmarkStart w:id="54" w:name="_Toc93398105"/>
      <w:r w:rsidR="00D171F9" w:rsidRPr="00BD6E18">
        <w:lastRenderedPageBreak/>
        <w:t>Common information</w:t>
      </w:r>
      <w:bookmarkEnd w:id="54"/>
    </w:p>
    <w:p w14:paraId="2510AAB4" w14:textId="77777777" w:rsidR="00A608DC" w:rsidRPr="00BD6E18" w:rsidRDefault="00C7000A" w:rsidP="00AD0236">
      <w:pPr>
        <w:pStyle w:val="Heading2"/>
      </w:pPr>
      <w:bookmarkStart w:id="55" w:name="_Toc93398106"/>
      <w:r w:rsidRPr="00BD6E18">
        <w:t>Legal entity of body</w:t>
      </w:r>
      <w:bookmarkEnd w:id="55"/>
    </w:p>
    <w:p w14:paraId="665AF950" w14:textId="32554549" w:rsidR="001A4F14" w:rsidRPr="00A540EB" w:rsidRDefault="00952C8B" w:rsidP="001A4F14">
      <w:pPr>
        <w:pStyle w:val="PARAGRAPH"/>
        <w:rPr>
          <w:rStyle w:val="Emphasis"/>
          <w:i w:val="0"/>
          <w:iCs w:val="0"/>
        </w:rPr>
      </w:pPr>
      <w:bookmarkStart w:id="56" w:name="_Hlk88141551"/>
      <w:r w:rsidRPr="000E2D92">
        <w:rPr>
          <w:rStyle w:val="Emphasis"/>
          <w:i w:val="0"/>
          <w:iCs w:val="0"/>
        </w:rPr>
        <w:t>Not relevant as this is a scope extension assessment. This was covered in the re-assessment</w:t>
      </w:r>
      <w:r w:rsidR="00BD39E3" w:rsidRPr="000E2D92">
        <w:rPr>
          <w:rStyle w:val="Emphasis"/>
          <w:i w:val="0"/>
          <w:iCs w:val="0"/>
        </w:rPr>
        <w:t xml:space="preserve"> </w:t>
      </w:r>
      <w:r w:rsidR="00230836" w:rsidRPr="000E2D92">
        <w:rPr>
          <w:rStyle w:val="Emphasis"/>
          <w:i w:val="0"/>
          <w:iCs w:val="0"/>
        </w:rPr>
        <w:t xml:space="preserve">in </w:t>
      </w:r>
      <w:r w:rsidR="00E762E1">
        <w:rPr>
          <w:rStyle w:val="Emphasis"/>
          <w:i w:val="0"/>
          <w:iCs w:val="0"/>
        </w:rPr>
        <w:t xml:space="preserve">2019 ref </w:t>
      </w:r>
      <w:proofErr w:type="spellStart"/>
      <w:r w:rsidR="00E762E1">
        <w:rPr>
          <w:rStyle w:val="Emphasis"/>
          <w:i w:val="0"/>
          <w:iCs w:val="0"/>
        </w:rPr>
        <w:t>ExMC</w:t>
      </w:r>
      <w:proofErr w:type="spellEnd"/>
      <w:r w:rsidR="00E762E1">
        <w:rPr>
          <w:rStyle w:val="Emphasis"/>
          <w:i w:val="0"/>
          <w:iCs w:val="0"/>
        </w:rPr>
        <w:t>/1563/</w:t>
      </w:r>
      <w:r w:rsidR="00A540EB">
        <w:rPr>
          <w:rStyle w:val="Emphasis"/>
          <w:i w:val="0"/>
          <w:iCs w:val="0"/>
        </w:rPr>
        <w:t xml:space="preserve">R. </w:t>
      </w:r>
      <w:r w:rsidR="001A4F14">
        <w:rPr>
          <w:rStyle w:val="Emphasis"/>
          <w:i w:val="0"/>
          <w:iCs w:val="0"/>
        </w:rPr>
        <w:t xml:space="preserve"> </w:t>
      </w:r>
      <w:r w:rsidR="001A4F14" w:rsidRPr="00A540EB">
        <w:rPr>
          <w:rStyle w:val="Emphasis"/>
          <w:i w:val="0"/>
          <w:iCs w:val="0"/>
        </w:rPr>
        <w:t>Other entries below shown as not relevant are also covered in the re-assessment report.</w:t>
      </w:r>
    </w:p>
    <w:p w14:paraId="1A15E80E" w14:textId="77777777" w:rsidR="00A608DC" w:rsidRPr="00BD6E18" w:rsidRDefault="00C7000A" w:rsidP="00AD0236">
      <w:pPr>
        <w:pStyle w:val="Heading2"/>
      </w:pPr>
      <w:bookmarkStart w:id="57" w:name="_Toc93398107"/>
      <w:bookmarkEnd w:id="56"/>
      <w:r w:rsidRPr="00BD6E18">
        <w:t>Financial support</w:t>
      </w:r>
      <w:bookmarkEnd w:id="57"/>
    </w:p>
    <w:p w14:paraId="3A4A4F74" w14:textId="54A3656A" w:rsidR="00D60EDD" w:rsidRPr="00D60EDD" w:rsidRDefault="00215079" w:rsidP="002139A0">
      <w:pPr>
        <w:pStyle w:val="PARAGRAPH"/>
      </w:pPr>
      <w:r w:rsidRPr="00D60EDD">
        <w:t xml:space="preserve">Not relevant as this is a scope extension assessment. This was covered in the re-assessment in </w:t>
      </w:r>
      <w:r>
        <w:t xml:space="preserve">2019 ref </w:t>
      </w:r>
      <w:proofErr w:type="spellStart"/>
      <w:r>
        <w:t>ExMC</w:t>
      </w:r>
      <w:proofErr w:type="spellEnd"/>
      <w:r>
        <w:t>/1563/</w:t>
      </w:r>
      <w:r w:rsidR="0080038E">
        <w:t>R</w:t>
      </w:r>
    </w:p>
    <w:p w14:paraId="63D22CA0" w14:textId="0FC501FF" w:rsidR="00A608DC" w:rsidRDefault="00C7000A" w:rsidP="00AD0236">
      <w:pPr>
        <w:pStyle w:val="Heading2"/>
      </w:pPr>
      <w:bookmarkStart w:id="58" w:name="_Toc93398108"/>
      <w:r w:rsidRPr="00BD6E18">
        <w:t>History</w:t>
      </w:r>
      <w:bookmarkEnd w:id="58"/>
    </w:p>
    <w:p w14:paraId="13EA502F" w14:textId="30D1E865" w:rsidR="00215079" w:rsidRPr="00215079" w:rsidRDefault="00215079" w:rsidP="00215079">
      <w:pPr>
        <w:pStyle w:val="PARAGRAPH"/>
      </w:pPr>
      <w:r w:rsidRPr="00D60EDD">
        <w:t xml:space="preserve">Not relevant as this is a scope extension assessment. This was covered in the re-assessment in </w:t>
      </w:r>
      <w:r>
        <w:t xml:space="preserve">2019 ref </w:t>
      </w:r>
      <w:proofErr w:type="spellStart"/>
      <w:r>
        <w:t>ExMC</w:t>
      </w:r>
      <w:proofErr w:type="spellEnd"/>
      <w:r>
        <w:t>/1563/</w:t>
      </w:r>
      <w:r w:rsidR="0080038E">
        <w:t>R</w:t>
      </w:r>
    </w:p>
    <w:p w14:paraId="50DD4071" w14:textId="64913B56" w:rsidR="00C7000A" w:rsidRPr="00BD6E18" w:rsidRDefault="00530B32" w:rsidP="00D92387">
      <w:pPr>
        <w:pStyle w:val="Heading2"/>
      </w:pPr>
      <w:bookmarkStart w:id="59" w:name="_Toc93398109"/>
      <w:r w:rsidRPr="00BD6E18">
        <w:t>Documentation</w:t>
      </w:r>
      <w:bookmarkEnd w:id="59"/>
    </w:p>
    <w:p w14:paraId="52FE0106" w14:textId="77777777" w:rsidR="00530B32" w:rsidRPr="00BD6E18" w:rsidRDefault="00530B32" w:rsidP="00AD0236">
      <w:pPr>
        <w:pStyle w:val="Heading3"/>
      </w:pPr>
      <w:bookmarkStart w:id="60" w:name="_Toc93398110"/>
      <w:r w:rsidRPr="00BD6E18">
        <w:t xml:space="preserve">Quality </w:t>
      </w:r>
      <w:r w:rsidR="001B0AAA" w:rsidRPr="00BD6E18">
        <w:t>m</w:t>
      </w:r>
      <w:r w:rsidRPr="00BD6E18">
        <w:t>anual</w:t>
      </w:r>
      <w:bookmarkEnd w:id="60"/>
    </w:p>
    <w:p w14:paraId="666009E7" w14:textId="4B16E8D2" w:rsidR="004A5DB8" w:rsidRPr="00A553C1" w:rsidRDefault="00EE6CDC" w:rsidP="000E2D92">
      <w:pPr>
        <w:pStyle w:val="PARAGRAPH"/>
      </w:pPr>
      <w:r w:rsidRPr="002F65D4">
        <w:t>MASC</w:t>
      </w:r>
      <w:r w:rsidR="004A5DB8" w:rsidRPr="002F65D4">
        <w:t xml:space="preserve"> has a </w:t>
      </w:r>
      <w:proofErr w:type="gramStart"/>
      <w:r w:rsidR="004A5DB8" w:rsidRPr="002F65D4">
        <w:t>top level</w:t>
      </w:r>
      <w:proofErr w:type="gramEnd"/>
      <w:r w:rsidR="004A5DB8" w:rsidRPr="002F65D4">
        <w:t xml:space="preserve"> Quality Manual covering the higher level requirements of the scheme and below it are additional manuals containing procedures which also meet the </w:t>
      </w:r>
      <w:r w:rsidR="000F02E8" w:rsidRPr="002F65D4">
        <w:t xml:space="preserve">requirements of the </w:t>
      </w:r>
      <w:r w:rsidR="004A5DB8" w:rsidRPr="002F65D4">
        <w:t>IECEx scheme.</w:t>
      </w:r>
    </w:p>
    <w:p w14:paraId="67146D5E" w14:textId="77777777" w:rsidR="00530B32" w:rsidRPr="00A758C7" w:rsidRDefault="00530B32" w:rsidP="00AD0236">
      <w:pPr>
        <w:pStyle w:val="Heading3"/>
      </w:pPr>
      <w:bookmarkStart w:id="61" w:name="_Toc93398111"/>
      <w:r w:rsidRPr="00A758C7">
        <w:t>Procedures</w:t>
      </w:r>
      <w:bookmarkEnd w:id="61"/>
    </w:p>
    <w:p w14:paraId="15B4A2C4" w14:textId="3A0D5856" w:rsidR="00A608DC" w:rsidRPr="00BD6E18" w:rsidRDefault="009D795B" w:rsidP="00A608DC">
      <w:pPr>
        <w:pStyle w:val="PARAGRAPH"/>
      </w:pPr>
      <w:r w:rsidRPr="00A758C7">
        <w:t xml:space="preserve">Procedures have been updated to cover the scope extension standards and </w:t>
      </w:r>
      <w:r w:rsidR="00B175F7" w:rsidRPr="00A758C7">
        <w:t>the implementation of OD060</w:t>
      </w:r>
    </w:p>
    <w:p w14:paraId="4DD4F718" w14:textId="77777777" w:rsidR="00530B32" w:rsidRPr="00BD6E18" w:rsidRDefault="00530B32" w:rsidP="00AD0236">
      <w:pPr>
        <w:pStyle w:val="Heading3"/>
      </w:pPr>
      <w:bookmarkStart w:id="62" w:name="_Toc93398112"/>
      <w:r w:rsidRPr="00BD6E18">
        <w:t xml:space="preserve">Work </w:t>
      </w:r>
      <w:r w:rsidR="001B0AAA" w:rsidRPr="00BD6E18">
        <w:t>i</w:t>
      </w:r>
      <w:r w:rsidRPr="00BD6E18">
        <w:t>nstructions</w:t>
      </w:r>
      <w:bookmarkEnd w:id="62"/>
    </w:p>
    <w:p w14:paraId="7E182EE7" w14:textId="3D98BB29" w:rsidR="00A608DC" w:rsidRPr="00BD6E18" w:rsidRDefault="00C84B0A" w:rsidP="00A608DC">
      <w:pPr>
        <w:pStyle w:val="PARAGRAPH"/>
      </w:pPr>
      <w:r>
        <w:t xml:space="preserve">Work instructions have been created </w:t>
      </w:r>
      <w:r w:rsidR="00444BDD">
        <w:t xml:space="preserve">as necessary </w:t>
      </w:r>
      <w:r>
        <w:t>for the scope extension standards</w:t>
      </w:r>
    </w:p>
    <w:p w14:paraId="00CC564C" w14:textId="77777777" w:rsidR="00530B32" w:rsidRPr="00BD6E18" w:rsidRDefault="00530B32" w:rsidP="00AD0236">
      <w:pPr>
        <w:pStyle w:val="Heading3"/>
      </w:pPr>
      <w:bookmarkStart w:id="63" w:name="_Toc93398113"/>
      <w:r w:rsidRPr="00BD6E18">
        <w:t>Records</w:t>
      </w:r>
      <w:r w:rsidR="001B0AAA" w:rsidRPr="00BD6E18">
        <w:t xml:space="preserve"> (including test records where relevant)</w:t>
      </w:r>
      <w:bookmarkEnd w:id="63"/>
    </w:p>
    <w:p w14:paraId="3A17572F" w14:textId="5EAA2E6C" w:rsidR="00DA09F7" w:rsidRPr="00BD6E18" w:rsidRDefault="00215079" w:rsidP="00DA09F7">
      <w:pPr>
        <w:pStyle w:val="PARAGRAPH"/>
      </w:pPr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  <w:r w:rsidR="000E2239" w:rsidRPr="000E2239">
        <w:t xml:space="preserve"> </w:t>
      </w:r>
      <w:r w:rsidR="009446F2">
        <w:t xml:space="preserve"> </w:t>
      </w:r>
    </w:p>
    <w:p w14:paraId="3A4DA6EC" w14:textId="77777777" w:rsidR="00530B32" w:rsidRPr="00BD6E18" w:rsidRDefault="00530B32" w:rsidP="00AD0236">
      <w:pPr>
        <w:pStyle w:val="Heading3"/>
      </w:pPr>
      <w:bookmarkStart w:id="64" w:name="_Toc93398114"/>
      <w:r w:rsidRPr="00BD6E18">
        <w:t xml:space="preserve">Document </w:t>
      </w:r>
      <w:r w:rsidR="00FD3E8C" w:rsidRPr="00BD6E18">
        <w:t>change c</w:t>
      </w:r>
      <w:r w:rsidRPr="00BD6E18">
        <w:t>ontrol</w:t>
      </w:r>
      <w:bookmarkEnd w:id="64"/>
    </w:p>
    <w:p w14:paraId="11D23A82" w14:textId="41C3C3B8" w:rsidR="004B6408" w:rsidRPr="004B6408" w:rsidRDefault="00215079" w:rsidP="000E2D92">
      <w:pPr>
        <w:pStyle w:val="PARAGRAPH"/>
      </w:pPr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  <w:r w:rsidR="000E2239" w:rsidRPr="000E2239">
        <w:t xml:space="preserve"> </w:t>
      </w:r>
      <w:r w:rsidR="009446F2">
        <w:t xml:space="preserve"> </w:t>
      </w:r>
    </w:p>
    <w:p w14:paraId="163122C7" w14:textId="5D9AAC56" w:rsidR="00C7000A" w:rsidRPr="00BD6E18" w:rsidRDefault="00530B32" w:rsidP="00AD0236">
      <w:pPr>
        <w:pStyle w:val="Heading2"/>
      </w:pPr>
      <w:bookmarkStart w:id="65" w:name="_Toc93398115"/>
      <w:r w:rsidRPr="00BD6E18">
        <w:t>Confidentiality</w:t>
      </w:r>
      <w:bookmarkEnd w:id="65"/>
    </w:p>
    <w:p w14:paraId="5CF0D8BE" w14:textId="69C62B4B" w:rsidR="003403E2" w:rsidRPr="000E2D92" w:rsidRDefault="00215079" w:rsidP="000E2D92">
      <w:pPr>
        <w:pStyle w:val="PARAGRAPH"/>
      </w:pPr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</w:p>
    <w:p w14:paraId="1EB7D14F" w14:textId="77777777" w:rsidR="00C7000A" w:rsidRPr="00BD6E18" w:rsidRDefault="00CF44B3" w:rsidP="00AD0236">
      <w:pPr>
        <w:pStyle w:val="Heading2"/>
      </w:pPr>
      <w:bookmarkStart w:id="66" w:name="_Toc93398116"/>
      <w:r w:rsidRPr="00BD6E18">
        <w:t>Communication with</w:t>
      </w:r>
      <w:r w:rsidR="00F2226F" w:rsidRPr="00BD6E18">
        <w:t xml:space="preserve"> public and customers </w:t>
      </w:r>
      <w:r w:rsidR="003403E2" w:rsidRPr="00BD6E18">
        <w:t>(Hard co</w:t>
      </w:r>
      <w:r w:rsidR="00F2226F" w:rsidRPr="00BD6E18">
        <w:t>py</w:t>
      </w:r>
      <w:r w:rsidR="003403E2" w:rsidRPr="00BD6E18">
        <w:t xml:space="preserve"> and Electronic)</w:t>
      </w:r>
      <w:bookmarkEnd w:id="66"/>
    </w:p>
    <w:p w14:paraId="0CE586D7" w14:textId="56F72C01" w:rsidR="00A608DC" w:rsidRPr="000E2D92" w:rsidRDefault="00215079" w:rsidP="000E2D92">
      <w:pPr>
        <w:pStyle w:val="PARAGRAPH"/>
      </w:pPr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</w:p>
    <w:p w14:paraId="5C728FFD" w14:textId="77777777" w:rsidR="00C7000A" w:rsidRPr="00BD6E18" w:rsidRDefault="00530B32" w:rsidP="00AD0236">
      <w:pPr>
        <w:pStyle w:val="Heading2"/>
      </w:pPr>
      <w:bookmarkStart w:id="67" w:name="_Toc93398117"/>
      <w:r w:rsidRPr="00BD6E18">
        <w:t>Recognition</w:t>
      </w:r>
      <w:r w:rsidR="0067135D" w:rsidRPr="00BD6E18">
        <w:t>s</w:t>
      </w:r>
      <w:r w:rsidRPr="00BD6E18">
        <w:t xml:space="preserve"> and agreements</w:t>
      </w:r>
      <w:bookmarkEnd w:id="67"/>
    </w:p>
    <w:p w14:paraId="320ACB5B" w14:textId="4297AB35" w:rsidR="00A608DC" w:rsidRPr="002F0875" w:rsidRDefault="00215079" w:rsidP="00A608DC">
      <w:pPr>
        <w:pStyle w:val="PARAGRAPH"/>
      </w:pPr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</w:p>
    <w:p w14:paraId="632831DB" w14:textId="77777777" w:rsidR="001B4343" w:rsidRPr="00BD6E18" w:rsidRDefault="00530B32" w:rsidP="00AD0236">
      <w:pPr>
        <w:pStyle w:val="Heading2"/>
      </w:pPr>
      <w:bookmarkStart w:id="68" w:name="_Toc93398118"/>
      <w:r w:rsidRPr="00BD6E18">
        <w:t>Internal audit</w:t>
      </w:r>
      <w:bookmarkEnd w:id="68"/>
    </w:p>
    <w:p w14:paraId="180D898F" w14:textId="0E66220F" w:rsidR="001B4343" w:rsidRPr="00BD6E18" w:rsidRDefault="00215079" w:rsidP="001B4343">
      <w:pPr>
        <w:pStyle w:val="PARAGRAPH"/>
      </w:pPr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</w:p>
    <w:p w14:paraId="5A62F51C" w14:textId="77777777" w:rsidR="00C7000A" w:rsidRPr="00BD6E18" w:rsidRDefault="001B4343" w:rsidP="00AD0236">
      <w:pPr>
        <w:pStyle w:val="Heading2"/>
      </w:pPr>
      <w:bookmarkStart w:id="69" w:name="_Toc93398119"/>
      <w:r w:rsidRPr="00BD6E18">
        <w:lastRenderedPageBreak/>
        <w:t>M</w:t>
      </w:r>
      <w:r w:rsidR="00530B32" w:rsidRPr="00BD6E18">
        <w:t>anagement review</w:t>
      </w:r>
      <w:bookmarkEnd w:id="69"/>
    </w:p>
    <w:p w14:paraId="21621BEC" w14:textId="4F84B0B3" w:rsidR="003403E2" w:rsidRPr="00BD6E18" w:rsidRDefault="00215079" w:rsidP="00D03002">
      <w:pPr>
        <w:pStyle w:val="PARAGRAPH"/>
      </w:pPr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</w:p>
    <w:p w14:paraId="4BD60407" w14:textId="4FE0485D" w:rsidR="00C7000A" w:rsidRPr="00BD6E18" w:rsidRDefault="003403E2" w:rsidP="00AD0236">
      <w:pPr>
        <w:pStyle w:val="Heading2"/>
      </w:pPr>
      <w:bookmarkStart w:id="70" w:name="_Ref48917294"/>
      <w:bookmarkStart w:id="71" w:name="_Toc93398120"/>
      <w:r w:rsidRPr="00BD6E18">
        <w:t>Contracting, s</w:t>
      </w:r>
      <w:r w:rsidR="00530B32" w:rsidRPr="00BD6E18">
        <w:t>ubcontracting</w:t>
      </w:r>
      <w:r w:rsidR="006677B0" w:rsidRPr="00BD6E18">
        <w:t xml:space="preserve"> and</w:t>
      </w:r>
      <w:r w:rsidR="00530B32" w:rsidRPr="00BD6E18">
        <w:t xml:space="preserve"> </w:t>
      </w:r>
      <w:r w:rsidR="006677B0" w:rsidRPr="00BD6E18">
        <w:t>witness testing</w:t>
      </w:r>
      <w:bookmarkEnd w:id="70"/>
      <w:bookmarkEnd w:id="71"/>
    </w:p>
    <w:p w14:paraId="6C654B78" w14:textId="77777777" w:rsidR="0074371F" w:rsidRPr="00BD6E18" w:rsidRDefault="0074371F" w:rsidP="0074371F">
      <w:pPr>
        <w:pStyle w:val="Heading3"/>
      </w:pPr>
      <w:bookmarkStart w:id="72" w:name="_Toc93398121"/>
      <w:r w:rsidRPr="00BD6E18">
        <w:t>Contracting</w:t>
      </w:r>
      <w:bookmarkEnd w:id="72"/>
    </w:p>
    <w:p w14:paraId="3E472C3F" w14:textId="7F369752" w:rsidR="0027496A" w:rsidRPr="00BD6E18" w:rsidRDefault="00215079" w:rsidP="0074371F">
      <w:pPr>
        <w:pStyle w:val="PARAGRAPH"/>
      </w:pPr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  <w:r w:rsidR="00D03002" w:rsidRPr="00D03002">
        <w:t xml:space="preserve"> </w:t>
      </w:r>
    </w:p>
    <w:p w14:paraId="293B1709" w14:textId="77777777" w:rsidR="006677B0" w:rsidRPr="00BD6E18" w:rsidRDefault="006677B0" w:rsidP="006677B0">
      <w:pPr>
        <w:pStyle w:val="Heading3"/>
      </w:pPr>
      <w:bookmarkStart w:id="73" w:name="_Toc93398122"/>
      <w:r w:rsidRPr="00BD6E18">
        <w:t>Subcontracting</w:t>
      </w:r>
      <w:bookmarkEnd w:id="73"/>
    </w:p>
    <w:p w14:paraId="5CA594D6" w14:textId="2882F302" w:rsidR="002B2A7F" w:rsidRPr="009446F2" w:rsidRDefault="002B2A7F" w:rsidP="002B2A7F">
      <w:pPr>
        <w:pStyle w:val="PARAGRAPH"/>
      </w:pPr>
      <w:r w:rsidRPr="009446F2">
        <w:t xml:space="preserve">Covered by previous assessment, </w:t>
      </w:r>
      <w:proofErr w:type="spellStart"/>
      <w:r w:rsidRPr="009446F2">
        <w:t>ExMC</w:t>
      </w:r>
      <w:proofErr w:type="spellEnd"/>
      <w:r w:rsidRPr="009446F2">
        <w:t>/</w:t>
      </w:r>
      <w:r w:rsidR="0053683B" w:rsidRPr="009446F2">
        <w:t>1563</w:t>
      </w:r>
      <w:r w:rsidR="00892734" w:rsidRPr="009446F2">
        <w:t>/R</w:t>
      </w:r>
      <w:r w:rsidRPr="009446F2">
        <w:t xml:space="preserve">.  It was confirmed that there will be no subcontracting for </w:t>
      </w:r>
      <w:r w:rsidR="00892734" w:rsidRPr="009446F2">
        <w:t xml:space="preserve">all Standards requested and </w:t>
      </w:r>
      <w:r w:rsidRPr="009446F2">
        <w:t>the subject of this scope extension assessment.</w:t>
      </w:r>
    </w:p>
    <w:p w14:paraId="774147FF" w14:textId="7A937880" w:rsidR="006677B0" w:rsidRPr="00BD6E18" w:rsidRDefault="000D6061" w:rsidP="006677B0">
      <w:pPr>
        <w:pStyle w:val="Heading3"/>
      </w:pPr>
      <w:bookmarkStart w:id="74" w:name="_Toc93398123"/>
      <w:r w:rsidRPr="00BD6E18">
        <w:t xml:space="preserve">Off-site and </w:t>
      </w:r>
      <w:r w:rsidR="006677B0" w:rsidRPr="00BD6E18">
        <w:t>Witness testing</w:t>
      </w:r>
      <w:bookmarkEnd w:id="74"/>
    </w:p>
    <w:p w14:paraId="0B32574D" w14:textId="46B4D64B" w:rsidR="00F353EE" w:rsidRPr="00BD6E18" w:rsidRDefault="00995411" w:rsidP="00F353EE">
      <w:pPr>
        <w:pStyle w:val="PARAGRAPH"/>
      </w:pPr>
      <w:r>
        <w:t xml:space="preserve">This is carried out in accordance with </w:t>
      </w:r>
      <w:proofErr w:type="gramStart"/>
      <w:r>
        <w:t>OD024</w:t>
      </w:r>
      <w:proofErr w:type="gramEnd"/>
      <w:r>
        <w:t xml:space="preserve"> and the procedure has been updated to refer to OD060</w:t>
      </w:r>
      <w:r w:rsidR="00F353EE" w:rsidRPr="00BD6E18">
        <w:t xml:space="preserve">.  </w:t>
      </w:r>
      <w:r>
        <w:t>MASC are aware of the online register and will be adding details.</w:t>
      </w:r>
    </w:p>
    <w:p w14:paraId="0D9699D7" w14:textId="77777777" w:rsidR="00C7000A" w:rsidRPr="00BD6E18" w:rsidRDefault="00530B32" w:rsidP="00AD0236">
      <w:pPr>
        <w:pStyle w:val="Heading2"/>
      </w:pPr>
      <w:bookmarkStart w:id="75" w:name="_Toc93398124"/>
      <w:r w:rsidRPr="00BD6E18">
        <w:t>Training and competence</w:t>
      </w:r>
      <w:bookmarkEnd w:id="75"/>
    </w:p>
    <w:p w14:paraId="24F4580A" w14:textId="2671E67E" w:rsidR="003403E2" w:rsidRPr="00BD6E18" w:rsidRDefault="0067135D" w:rsidP="003403E2">
      <w:pPr>
        <w:pStyle w:val="PARAGRAPH"/>
      </w:pPr>
      <w:r w:rsidRPr="00995411">
        <w:t>Details of staff competencies are included in the site assessment report.</w:t>
      </w:r>
      <w:r w:rsidR="009E01A2" w:rsidRPr="00995411">
        <w:t xml:space="preserve">  These meet the requirements of IECEx</w:t>
      </w:r>
      <w:r w:rsidR="00F353EE" w:rsidRPr="00995411">
        <w:t>.</w:t>
      </w:r>
    </w:p>
    <w:p w14:paraId="4CE23047" w14:textId="77777777" w:rsidR="00C7000A" w:rsidRPr="00BD6E18" w:rsidRDefault="00530B32" w:rsidP="00AD0236">
      <w:pPr>
        <w:pStyle w:val="Heading2"/>
      </w:pPr>
      <w:bookmarkStart w:id="76" w:name="_Toc93398125"/>
      <w:r w:rsidRPr="00BD6E18">
        <w:t>Complaints and appeals</w:t>
      </w:r>
      <w:r w:rsidR="007F33C0" w:rsidRPr="00BD6E18">
        <w:t xml:space="preserve"> </w:t>
      </w:r>
      <w:r w:rsidR="00C7000A" w:rsidRPr="00BD6E18">
        <w:t>(</w:t>
      </w:r>
      <w:r w:rsidR="007F33C0" w:rsidRPr="00BD6E18">
        <w:t>i</w:t>
      </w:r>
      <w:r w:rsidR="00C7000A" w:rsidRPr="00BD6E18">
        <w:t xml:space="preserve">ncluding appeals to </w:t>
      </w:r>
      <w:r w:rsidR="00A608DC" w:rsidRPr="00BD6E18">
        <w:t>IECEx</w:t>
      </w:r>
      <w:r w:rsidR="00C7000A" w:rsidRPr="00BD6E18">
        <w:t>)</w:t>
      </w:r>
      <w:bookmarkEnd w:id="76"/>
    </w:p>
    <w:p w14:paraId="68AD6154" w14:textId="0D36AE86" w:rsidR="0074056C" w:rsidRPr="0074056C" w:rsidRDefault="00215079" w:rsidP="000E2D92">
      <w:pPr>
        <w:pStyle w:val="PARAGRAPH"/>
      </w:pPr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  <w:r w:rsidR="0074056C" w:rsidRPr="0074056C">
        <w:t xml:space="preserve"> </w:t>
      </w:r>
    </w:p>
    <w:p w14:paraId="1C1A9C51" w14:textId="753761BC" w:rsidR="00396922" w:rsidRPr="00BD6E18" w:rsidRDefault="00396922" w:rsidP="00396922">
      <w:pPr>
        <w:pStyle w:val="Heading2"/>
      </w:pPr>
      <w:bookmarkStart w:id="77" w:name="_Toc93398126"/>
      <w:r w:rsidRPr="00BD6E18">
        <w:t>Impartiality</w:t>
      </w:r>
      <w:bookmarkEnd w:id="77"/>
    </w:p>
    <w:p w14:paraId="27B90F9D" w14:textId="45145989" w:rsidR="00A745CD" w:rsidRPr="009446F2" w:rsidRDefault="00A745CD" w:rsidP="00A745CD">
      <w:pPr>
        <w:pStyle w:val="PARAGRAPH"/>
      </w:pPr>
      <w:r w:rsidRPr="009446F2">
        <w:t>The impartiality requirements for ISO/IEC 17065 and 17025 will be applied to ensure the independence of verifiers, as required by IEC 60079-33</w:t>
      </w:r>
      <w:r w:rsidR="00DC6D8C" w:rsidRPr="009446F2">
        <w:t xml:space="preserve"> and OD 233</w:t>
      </w:r>
      <w:r w:rsidRPr="009446F2">
        <w:t xml:space="preserve">, is ensured.  </w:t>
      </w:r>
    </w:p>
    <w:p w14:paraId="0EFE7679" w14:textId="41FA8D82" w:rsidR="0074371F" w:rsidRPr="00BD6E18" w:rsidRDefault="009D6EA4" w:rsidP="0074371F">
      <w:pPr>
        <w:pStyle w:val="Heading2"/>
      </w:pPr>
      <w:bookmarkStart w:id="78" w:name="_Toc93398127"/>
      <w:r w:rsidRPr="00BD6E18">
        <w:t>Active involvement in development of Decision Sheets</w:t>
      </w:r>
      <w:bookmarkEnd w:id="78"/>
    </w:p>
    <w:p w14:paraId="5313C8A3" w14:textId="46A1254A" w:rsidR="0074371F" w:rsidRPr="000E2D92" w:rsidRDefault="00215079" w:rsidP="000E2D92">
      <w:pPr>
        <w:pStyle w:val="PARAGRAPH"/>
      </w:pPr>
      <w:bookmarkStart w:id="79" w:name="_Hlk88559772"/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  <w:r w:rsidR="007F527B" w:rsidRPr="000E2D92">
        <w:t xml:space="preserve"> </w:t>
      </w:r>
      <w:r w:rsidR="009446F2">
        <w:t xml:space="preserve"> </w:t>
      </w:r>
    </w:p>
    <w:p w14:paraId="3904F666" w14:textId="77777777" w:rsidR="00664482" w:rsidRPr="00BD6E18" w:rsidRDefault="00664482" w:rsidP="00AD0236">
      <w:pPr>
        <w:pStyle w:val="Heading2"/>
      </w:pPr>
      <w:bookmarkStart w:id="80" w:name="_Toc93398128"/>
      <w:bookmarkEnd w:id="79"/>
      <w:r w:rsidRPr="00BD6E18">
        <w:t>Special facts to be noted</w:t>
      </w:r>
      <w:bookmarkEnd w:id="80"/>
    </w:p>
    <w:p w14:paraId="0E6D7116" w14:textId="4928CF47" w:rsidR="00E14A93" w:rsidRPr="00ED4650" w:rsidRDefault="00F353EE" w:rsidP="00ED4650">
      <w:pPr>
        <w:pStyle w:val="PARAGRAPH"/>
      </w:pPr>
      <w:r w:rsidRPr="00ED4650">
        <w:t>none</w:t>
      </w:r>
    </w:p>
    <w:p w14:paraId="17981E27" w14:textId="77777777" w:rsidR="00664482" w:rsidRPr="00BD6E18" w:rsidRDefault="00FD3E8C" w:rsidP="00E14A93">
      <w:pPr>
        <w:pStyle w:val="Heading2"/>
      </w:pPr>
      <w:bookmarkStart w:id="81" w:name="_Toc93398129"/>
      <w:r w:rsidRPr="00BD6E18">
        <w:t>Supporting d</w:t>
      </w:r>
      <w:r w:rsidR="00664482" w:rsidRPr="00BD6E18">
        <w:t>ocumentation</w:t>
      </w:r>
      <w:bookmarkEnd w:id="81"/>
    </w:p>
    <w:p w14:paraId="41C98ABF" w14:textId="1F18DA97" w:rsidR="00664482" w:rsidRPr="00BD6E18" w:rsidRDefault="00664482" w:rsidP="00664482">
      <w:r w:rsidRPr="00BD6E18">
        <w:t>Copies of additional supporting information for this assessment have been provided to the applicant and the IECEx Secretariat.  These are included in a site assessment report and include:</w:t>
      </w:r>
    </w:p>
    <w:p w14:paraId="0E1D4E06" w14:textId="114BB194" w:rsidR="003E2EFF" w:rsidRPr="00BD6E18" w:rsidRDefault="003E2EFF" w:rsidP="00664482">
      <w:pPr>
        <w:pStyle w:val="ListBullet"/>
      </w:pPr>
      <w:r w:rsidRPr="00BD6E18">
        <w:t xml:space="preserve">Completed Technical Capability Document (TCD) </w:t>
      </w:r>
      <w:r w:rsidR="007F527B">
        <w:t>for the scope extension standards</w:t>
      </w:r>
    </w:p>
    <w:p w14:paraId="1546E46B" w14:textId="20343D7D" w:rsidR="003E2EFF" w:rsidRPr="00BD6E18" w:rsidRDefault="003E2EFF" w:rsidP="003E2EFF">
      <w:pPr>
        <w:pStyle w:val="ListBullet"/>
      </w:pPr>
      <w:r w:rsidRPr="00BD6E18">
        <w:t>Photos of the facilities/tests witnessed</w:t>
      </w:r>
      <w:r w:rsidR="00552E78">
        <w:t>,</w:t>
      </w:r>
      <w:r w:rsidRPr="00BD6E18">
        <w:t xml:space="preserve"> included in the above TCD</w:t>
      </w:r>
    </w:p>
    <w:p w14:paraId="2D503073" w14:textId="2E220D39" w:rsidR="0050367E" w:rsidRPr="00BD6E18" w:rsidRDefault="0050367E" w:rsidP="003E2EFF">
      <w:pPr>
        <w:pStyle w:val="ListBullet"/>
      </w:pPr>
      <w:r w:rsidRPr="00BD6E18">
        <w:t>Information on competencies</w:t>
      </w:r>
    </w:p>
    <w:p w14:paraId="248C2B78" w14:textId="25E0AE1F" w:rsidR="0019699B" w:rsidRPr="0027738B" w:rsidRDefault="0027738B" w:rsidP="009446F2">
      <w:pPr>
        <w:pStyle w:val="PARAGRAPH"/>
        <w:rPr>
          <w:rStyle w:val="PARAGRAPHChar"/>
          <w:b/>
        </w:rPr>
      </w:pPr>
      <w:r w:rsidRPr="0027738B">
        <w:rPr>
          <w:rStyle w:val="PARAGRAPHChar"/>
          <w:b/>
        </w:rPr>
        <w:t xml:space="preserve">2.17 </w:t>
      </w:r>
      <w:r w:rsidR="0019699B" w:rsidRPr="0027738B">
        <w:rPr>
          <w:rStyle w:val="PARAGRAPHChar"/>
          <w:b/>
        </w:rPr>
        <w:t>Recommendation</w:t>
      </w:r>
      <w:r w:rsidR="00AD0236" w:rsidRPr="0027738B">
        <w:rPr>
          <w:rStyle w:val="PARAGRAPHChar"/>
          <w:b/>
        </w:rPr>
        <w:t>s</w:t>
      </w:r>
      <w:r w:rsidR="0019699B" w:rsidRPr="0027738B">
        <w:rPr>
          <w:rStyle w:val="PARAGRAPHChar"/>
          <w:b/>
        </w:rPr>
        <w:t xml:space="preserve"> </w:t>
      </w:r>
    </w:p>
    <w:p w14:paraId="306C5D82" w14:textId="3EFD2435" w:rsidR="0019699B" w:rsidRPr="009446F2" w:rsidRDefault="0019699B" w:rsidP="00767963">
      <w:pPr>
        <w:pStyle w:val="PARAGRAPH"/>
        <w:rPr>
          <w:rStyle w:val="PARAGRAPHChar"/>
        </w:rPr>
      </w:pPr>
      <w:r w:rsidRPr="00BD6E18">
        <w:rPr>
          <w:rStyle w:val="PARAGRAPHChar"/>
        </w:rPr>
        <w:t xml:space="preserve">Based on the assessment </w:t>
      </w:r>
      <w:r w:rsidRPr="009446F2">
        <w:rPr>
          <w:rStyle w:val="PARAGRAPHChar"/>
        </w:rPr>
        <w:t xml:space="preserve">performed on </w:t>
      </w:r>
      <w:r w:rsidR="00EE6CDC" w:rsidRPr="009446F2">
        <w:rPr>
          <w:rStyle w:val="PARAGRAPHChar"/>
        </w:rPr>
        <w:t>8-10 December</w:t>
      </w:r>
      <w:r w:rsidR="00555893" w:rsidRPr="009446F2">
        <w:rPr>
          <w:rStyle w:val="PARAGRAPHChar"/>
        </w:rPr>
        <w:t xml:space="preserve"> 2021</w:t>
      </w:r>
      <w:r w:rsidRPr="009446F2">
        <w:rPr>
          <w:rStyle w:val="PARAGRAPHChar"/>
        </w:rPr>
        <w:t xml:space="preserve">, </w:t>
      </w:r>
      <w:r w:rsidR="00EE6CDC" w:rsidRPr="009446F2">
        <w:rPr>
          <w:rStyle w:val="PARAGRAPHChar"/>
        </w:rPr>
        <w:t>MASC</w:t>
      </w:r>
      <w:r w:rsidRPr="009446F2">
        <w:rPr>
          <w:rStyle w:val="PARAGRAPHChar"/>
        </w:rPr>
        <w:t xml:space="preserve"> is recommended for </w:t>
      </w:r>
      <w:r w:rsidR="00E104F0" w:rsidRPr="009446F2">
        <w:rPr>
          <w:rStyle w:val="PARAGRAPHChar"/>
        </w:rPr>
        <w:t xml:space="preserve">the </w:t>
      </w:r>
      <w:r w:rsidR="00892734" w:rsidRPr="009446F2">
        <w:rPr>
          <w:rStyle w:val="PARAGRAPHChar"/>
        </w:rPr>
        <w:t xml:space="preserve">acceptance of the </w:t>
      </w:r>
      <w:r w:rsidR="00E104F0" w:rsidRPr="009446F2">
        <w:rPr>
          <w:rStyle w:val="PARAGRAPHChar"/>
        </w:rPr>
        <w:t xml:space="preserve">scope extension </w:t>
      </w:r>
      <w:r w:rsidR="00892734" w:rsidRPr="009446F2">
        <w:rPr>
          <w:rStyle w:val="PARAGRAPHChar"/>
        </w:rPr>
        <w:t xml:space="preserve">requested </w:t>
      </w:r>
      <w:r w:rsidR="00E104F0" w:rsidRPr="009446F2">
        <w:rPr>
          <w:rStyle w:val="PARAGRAPHChar"/>
        </w:rPr>
        <w:t>in the IECEx scheme as:</w:t>
      </w:r>
    </w:p>
    <w:p w14:paraId="484BFF92" w14:textId="77777777" w:rsidR="0019699B" w:rsidRPr="00913966" w:rsidRDefault="0019699B" w:rsidP="00767963">
      <w:pPr>
        <w:pStyle w:val="ListBullet"/>
        <w:rPr>
          <w:rStyle w:val="SubtleEmphasis"/>
          <w:i w:val="0"/>
          <w:color w:val="auto"/>
        </w:rPr>
      </w:pPr>
      <w:r w:rsidRPr="00913966">
        <w:t xml:space="preserve">An </w:t>
      </w:r>
      <w:proofErr w:type="spellStart"/>
      <w:r w:rsidRPr="00BD6E18">
        <w:rPr>
          <w:rStyle w:val="SubtleEmphasis"/>
          <w:i w:val="0"/>
          <w:color w:val="auto"/>
        </w:rPr>
        <w:t>ExCB</w:t>
      </w:r>
      <w:proofErr w:type="spellEnd"/>
      <w:r w:rsidRPr="00BD6E18">
        <w:rPr>
          <w:rStyle w:val="SubtleEmphasis"/>
          <w:i w:val="0"/>
          <w:color w:val="auto"/>
        </w:rPr>
        <w:t xml:space="preserve"> in t</w:t>
      </w:r>
      <w:r w:rsidRPr="00913966">
        <w:rPr>
          <w:rStyle w:val="SubtleEmphasis"/>
          <w:i w:val="0"/>
          <w:color w:val="auto"/>
        </w:rPr>
        <w:t>he IECEx Certified Equipment Scheme</w:t>
      </w:r>
    </w:p>
    <w:p w14:paraId="2698587C" w14:textId="49FDE1E5" w:rsidR="0019699B" w:rsidRPr="00BD6E18" w:rsidRDefault="0019699B" w:rsidP="00767963">
      <w:pPr>
        <w:pStyle w:val="ListBullet"/>
        <w:rPr>
          <w:rStyle w:val="SubtleEmphasis"/>
          <w:i w:val="0"/>
          <w:color w:val="auto"/>
        </w:rPr>
      </w:pPr>
      <w:r w:rsidRPr="00BD6E18">
        <w:rPr>
          <w:rStyle w:val="SubtleEmphasis"/>
          <w:i w:val="0"/>
          <w:color w:val="auto"/>
        </w:rPr>
        <w:t xml:space="preserve">An </w:t>
      </w:r>
      <w:proofErr w:type="spellStart"/>
      <w:r w:rsidRPr="00BD6E18">
        <w:rPr>
          <w:rStyle w:val="SubtleEmphasis"/>
          <w:i w:val="0"/>
          <w:color w:val="auto"/>
        </w:rPr>
        <w:t>ExTL</w:t>
      </w:r>
      <w:proofErr w:type="spellEnd"/>
      <w:r w:rsidRPr="00BD6E18">
        <w:rPr>
          <w:rStyle w:val="SubtleEmphasis"/>
          <w:i w:val="0"/>
          <w:color w:val="auto"/>
        </w:rPr>
        <w:t xml:space="preserve"> in t</w:t>
      </w:r>
      <w:r w:rsidRPr="00913966">
        <w:rPr>
          <w:rStyle w:val="SubtleEmphasis"/>
          <w:i w:val="0"/>
          <w:color w:val="auto"/>
        </w:rPr>
        <w:t>he IECEx Certified Equipment Scheme</w:t>
      </w:r>
    </w:p>
    <w:p w14:paraId="1F7B4A66" w14:textId="4EEDBCC0" w:rsidR="0019699B" w:rsidRPr="00BD6E18" w:rsidRDefault="00767963" w:rsidP="00767963">
      <w:pPr>
        <w:pStyle w:val="PARAGRAPH"/>
      </w:pPr>
      <w:r w:rsidRPr="00BD6E18">
        <w:rPr>
          <w:rStyle w:val="SubtleEmphasis"/>
          <w:i w:val="0"/>
          <w:color w:val="auto"/>
        </w:rPr>
        <w:t>This is ac</w:t>
      </w:r>
      <w:r w:rsidR="0019699B" w:rsidRPr="00BD6E18">
        <w:t xml:space="preserve">cording to the scope of the standards listed in </w:t>
      </w:r>
      <w:r w:rsidR="00D607DB">
        <w:t>Annex A</w:t>
      </w:r>
      <w:r w:rsidR="0019699B" w:rsidRPr="00BD6E18">
        <w:t xml:space="preserve"> </w:t>
      </w:r>
      <w:r w:rsidR="007308BC">
        <w:t>i</w:t>
      </w:r>
      <w:r w:rsidR="0019699B" w:rsidRPr="00BD6E18">
        <w:t>ncluding the extension of scope</w:t>
      </w:r>
      <w:r w:rsidR="001F4933">
        <w:t>.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512"/>
        <w:gridCol w:w="2875"/>
      </w:tblGrid>
      <w:tr w:rsidR="00E238A3" w:rsidRPr="00BD6E18" w14:paraId="4B2C057C" w14:textId="77777777" w:rsidTr="005D2446">
        <w:trPr>
          <w:tblCellSpacing w:w="20" w:type="dxa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28D3" w14:textId="77777777" w:rsidR="00E238A3" w:rsidRPr="007308BC" w:rsidRDefault="00E238A3" w:rsidP="00E26F3E">
            <w:pPr>
              <w:pStyle w:val="TABLE-cell"/>
              <w:rPr>
                <w:sz w:val="20"/>
              </w:rPr>
            </w:pPr>
            <w:r w:rsidRPr="007308BC">
              <w:rPr>
                <w:sz w:val="20"/>
              </w:rPr>
              <w:lastRenderedPageBreak/>
              <w:t>Ron Webb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90B" w14:textId="737CAFDD" w:rsidR="00E238A3" w:rsidRPr="007308BC" w:rsidRDefault="00E238A3" w:rsidP="00E26F3E">
            <w:pPr>
              <w:pStyle w:val="TABLE-cell"/>
              <w:rPr>
                <w:sz w:val="20"/>
              </w:rPr>
            </w:pPr>
            <w:r w:rsidRPr="007308BC">
              <w:rPr>
                <w:sz w:val="20"/>
              </w:rPr>
              <w:t>IECEx Lead Assessor</w:t>
            </w:r>
          </w:p>
        </w:tc>
      </w:tr>
      <w:tr w:rsidR="007308BC" w:rsidRPr="00E238A3" w14:paraId="6924A6C1" w14:textId="77777777" w:rsidTr="00255042">
        <w:trPr>
          <w:tblCellSpacing w:w="20" w:type="dxa"/>
        </w:trPr>
        <w:tc>
          <w:tcPr>
            <w:tcW w:w="4307" w:type="dxa"/>
            <w:gridSpan w:val="2"/>
          </w:tcPr>
          <w:p w14:paraId="72DB414F" w14:textId="313EF3CA" w:rsidR="007308BC" w:rsidRPr="007308BC" w:rsidRDefault="00E238A3" w:rsidP="00E26F3E">
            <w:pPr>
              <w:pStyle w:val="TABLE-cell"/>
              <w:rPr>
                <w:sz w:val="20"/>
              </w:rPr>
            </w:pPr>
            <w:r w:rsidRPr="00E238A3">
              <w:rPr>
                <w:sz w:val="20"/>
              </w:rPr>
              <w:t xml:space="preserve">Date:  </w:t>
            </w:r>
            <w:r w:rsidR="008839C8">
              <w:rPr>
                <w:sz w:val="20"/>
              </w:rPr>
              <w:t>19</w:t>
            </w:r>
            <w:r w:rsidR="00FF2914">
              <w:rPr>
                <w:sz w:val="20"/>
              </w:rPr>
              <w:t xml:space="preserve"> January 2022</w:t>
            </w:r>
          </w:p>
        </w:tc>
      </w:tr>
    </w:tbl>
    <w:p w14:paraId="276E1595" w14:textId="77777777" w:rsidR="00A608DC" w:rsidRPr="00BD6E18" w:rsidRDefault="00B334B2" w:rsidP="002E5FFB">
      <w:pPr>
        <w:pStyle w:val="Heading1"/>
      </w:pPr>
      <w:r w:rsidRPr="00BD6E18">
        <w:br w:type="page"/>
      </w:r>
      <w:bookmarkStart w:id="82" w:name="_Toc93398130"/>
      <w:proofErr w:type="spellStart"/>
      <w:r w:rsidR="00266C85" w:rsidRPr="00BD6E18">
        <w:lastRenderedPageBreak/>
        <w:t>ExCB</w:t>
      </w:r>
      <w:proofErr w:type="spellEnd"/>
      <w:r w:rsidR="00266C85" w:rsidRPr="00BD6E18">
        <w:t xml:space="preserve"> for </w:t>
      </w:r>
      <w:r w:rsidR="00A608DC" w:rsidRPr="00BD6E18">
        <w:t xml:space="preserve">IECEx </w:t>
      </w:r>
      <w:r w:rsidR="0019699B" w:rsidRPr="00BD6E18">
        <w:t xml:space="preserve">Certified </w:t>
      </w:r>
      <w:r w:rsidR="00963E94" w:rsidRPr="00BD6E18">
        <w:t xml:space="preserve">Equipment </w:t>
      </w:r>
      <w:r w:rsidR="00A608DC" w:rsidRPr="00BD6E18">
        <w:t>Scheme</w:t>
      </w:r>
      <w:bookmarkEnd w:id="82"/>
    </w:p>
    <w:p w14:paraId="453ECFB8" w14:textId="77777777" w:rsidR="000F1891" w:rsidRPr="00BD6E18" w:rsidRDefault="00FD3E8C" w:rsidP="002E5FFB">
      <w:pPr>
        <w:pStyle w:val="Heading2"/>
      </w:pPr>
      <w:bookmarkStart w:id="83" w:name="_Toc93398131"/>
      <w:r w:rsidRPr="00BD6E18">
        <w:t>Assessment r</w:t>
      </w:r>
      <w:r w:rsidR="000F1891" w:rsidRPr="00BD6E18">
        <w:t>eferences</w:t>
      </w:r>
      <w:bookmarkEnd w:id="83"/>
    </w:p>
    <w:p w14:paraId="15B3907A" w14:textId="77777777" w:rsidR="00EB066E" w:rsidRPr="00BD6E18" w:rsidRDefault="00EB066E" w:rsidP="00EB066E">
      <w:pPr>
        <w:pStyle w:val="Heading3"/>
      </w:pPr>
      <w:bookmarkStart w:id="84" w:name="_Toc93398132"/>
      <w:r w:rsidRPr="00BD6E18">
        <w:t>General references</w:t>
      </w:r>
      <w:bookmarkEnd w:id="84"/>
    </w:p>
    <w:p w14:paraId="24BA4880" w14:textId="0419041A" w:rsidR="00A04DB7" w:rsidRPr="00BD6E18" w:rsidRDefault="005C318C" w:rsidP="00907F08">
      <w:pPr>
        <w:pStyle w:val="ListNumber"/>
        <w:numPr>
          <w:ilvl w:val="0"/>
          <w:numId w:val="7"/>
        </w:numPr>
      </w:pPr>
      <w:r w:rsidRPr="00BD6E18">
        <w:t xml:space="preserve">IECEx </w:t>
      </w:r>
      <w:r w:rsidR="00A04DB7" w:rsidRPr="00BD6E18">
        <w:t>02</w:t>
      </w:r>
      <w:r w:rsidR="002501D2" w:rsidRPr="00BD6E18">
        <w:t xml:space="preserve"> </w:t>
      </w:r>
      <w:r w:rsidR="00A04DB7" w:rsidRPr="00BD6E18">
        <w:t>IECEx Certified Equipment Scheme covering equipment for use in explosive atmospheres – Rules of Procedure</w:t>
      </w:r>
    </w:p>
    <w:p w14:paraId="197C2879" w14:textId="6F1A23DD" w:rsidR="00A04DB7" w:rsidRPr="00BD6E18" w:rsidRDefault="008376D6" w:rsidP="00907F08">
      <w:pPr>
        <w:pStyle w:val="ListNumber"/>
        <w:numPr>
          <w:ilvl w:val="0"/>
          <w:numId w:val="7"/>
        </w:numPr>
      </w:pPr>
      <w:r w:rsidRPr="00BD6E18">
        <w:t xml:space="preserve">IECEx </w:t>
      </w:r>
      <w:r w:rsidR="00A04DB7" w:rsidRPr="00BD6E18">
        <w:t>OD003-2</w:t>
      </w:r>
      <w:r w:rsidR="002501D2" w:rsidRPr="00BD6E18">
        <w:t xml:space="preserve"> </w:t>
      </w:r>
      <w:r w:rsidR="00323C87" w:rsidRPr="00913966">
        <w:t xml:space="preserve">Assessment, surveillance assessment and re-assessment of </w:t>
      </w:r>
      <w:proofErr w:type="spellStart"/>
      <w:r w:rsidR="00323C87" w:rsidRPr="00913966">
        <w:t>ExCBs</w:t>
      </w:r>
      <w:proofErr w:type="spellEnd"/>
      <w:r w:rsidR="00323C87" w:rsidRPr="00913966">
        <w:t xml:space="preserve"> and </w:t>
      </w:r>
      <w:proofErr w:type="spellStart"/>
      <w:r w:rsidR="00323C87" w:rsidRPr="00913966">
        <w:t>ExTLs</w:t>
      </w:r>
      <w:proofErr w:type="spellEnd"/>
      <w:r w:rsidR="00323C87" w:rsidRPr="00913966">
        <w:t xml:space="preserve"> operating in the IECEx 02, IECEx Certified Equipment Scheme</w:t>
      </w:r>
      <w:r w:rsidR="00323C87" w:rsidRPr="00BD6E18">
        <w:t xml:space="preserve"> </w:t>
      </w:r>
      <w:r w:rsidR="00A04DB7" w:rsidRPr="00BD6E18">
        <w:t xml:space="preserve"> </w:t>
      </w:r>
    </w:p>
    <w:p w14:paraId="4B2978DB" w14:textId="69E75DD3" w:rsidR="0096084E" w:rsidRPr="00BD6E18" w:rsidRDefault="0096084E" w:rsidP="00907F08">
      <w:pPr>
        <w:pStyle w:val="ListNumber"/>
        <w:numPr>
          <w:ilvl w:val="0"/>
          <w:numId w:val="7"/>
        </w:numPr>
        <w:ind w:left="340" w:hanging="340"/>
      </w:pPr>
      <w:r w:rsidRPr="00BD6E18">
        <w:t xml:space="preserve">ISO/IEC 80079-34 Explosive atmospheres – Part 34: Application of quality systems for equipment manufacture </w:t>
      </w:r>
    </w:p>
    <w:p w14:paraId="110E4DAA" w14:textId="61ABF41A" w:rsidR="00A04DB7" w:rsidRPr="00BD6E18" w:rsidRDefault="008376D6" w:rsidP="00907F08">
      <w:pPr>
        <w:pStyle w:val="ListNumber"/>
        <w:numPr>
          <w:ilvl w:val="0"/>
          <w:numId w:val="7"/>
        </w:numPr>
        <w:ind w:left="340" w:hanging="340"/>
      </w:pPr>
      <w:r w:rsidRPr="00BD6E18">
        <w:t xml:space="preserve">IECEx </w:t>
      </w:r>
      <w:r w:rsidR="00A04DB7" w:rsidRPr="00BD6E18">
        <w:t>OD</w:t>
      </w:r>
      <w:r w:rsidRPr="00BD6E18">
        <w:t xml:space="preserve"> </w:t>
      </w:r>
      <w:r w:rsidR="00A04DB7" w:rsidRPr="00BD6E18">
        <w:t xml:space="preserve">009 Issuing of CoCs, </w:t>
      </w:r>
      <w:proofErr w:type="spellStart"/>
      <w:r w:rsidR="00A04DB7" w:rsidRPr="00BD6E18">
        <w:t>ExTRs</w:t>
      </w:r>
      <w:proofErr w:type="spellEnd"/>
      <w:r w:rsidR="00A04DB7" w:rsidRPr="00BD6E18">
        <w:t xml:space="preserve"> and QARs</w:t>
      </w:r>
    </w:p>
    <w:p w14:paraId="6CC64002" w14:textId="4E142A6C" w:rsidR="00A04DB7" w:rsidRPr="00BD6E18" w:rsidRDefault="00A04DB7" w:rsidP="00907F08">
      <w:pPr>
        <w:pStyle w:val="ListNumber"/>
        <w:numPr>
          <w:ilvl w:val="0"/>
          <w:numId w:val="7"/>
        </w:numPr>
        <w:ind w:left="340" w:hanging="340"/>
      </w:pPr>
      <w:r w:rsidRPr="00BD6E18">
        <w:t>IECEx OD 025</w:t>
      </w:r>
      <w:r w:rsidR="00A608DC" w:rsidRPr="00BD6E18">
        <w:t xml:space="preserve"> </w:t>
      </w:r>
      <w:r w:rsidRPr="00BD6E18">
        <w:t xml:space="preserve">Guidelines on the Management of Assessment and Surveillance programs for the assessment of Manufacturer’s Quality Systems in accordance with the IECEx Scheme </w:t>
      </w:r>
    </w:p>
    <w:p w14:paraId="0C9270FC" w14:textId="6160A346" w:rsidR="00A04DB7" w:rsidRPr="00BD6E18" w:rsidRDefault="008376D6" w:rsidP="00907F08">
      <w:pPr>
        <w:pStyle w:val="ListNumber"/>
        <w:numPr>
          <w:ilvl w:val="0"/>
          <w:numId w:val="7"/>
        </w:numPr>
        <w:ind w:left="340" w:hanging="340"/>
      </w:pPr>
      <w:r w:rsidRPr="00BD6E18">
        <w:t xml:space="preserve">IECEx </w:t>
      </w:r>
      <w:r w:rsidR="00A04DB7" w:rsidRPr="00BD6E18">
        <w:t>OD</w:t>
      </w:r>
      <w:r w:rsidRPr="00BD6E18">
        <w:t xml:space="preserve"> </w:t>
      </w:r>
      <w:r w:rsidR="00A04DB7" w:rsidRPr="00BD6E18">
        <w:t>026</w:t>
      </w:r>
      <w:r w:rsidR="00323C87" w:rsidRPr="00BD6E18">
        <w:t xml:space="preserve"> </w:t>
      </w:r>
      <w:r w:rsidR="00A04DB7" w:rsidRPr="00BD6E18">
        <w:t>IECEx Certified Equipment Scheme – Guidelines for the qualification of Lead Auditor and Auditors, in a</w:t>
      </w:r>
      <w:r w:rsidR="00323C87" w:rsidRPr="00BD6E18">
        <w:t>ccordance with the IECEx System</w:t>
      </w:r>
    </w:p>
    <w:p w14:paraId="69052885" w14:textId="5F65909D" w:rsidR="00A04DB7" w:rsidRPr="00BD6E18" w:rsidRDefault="00A04DB7" w:rsidP="00907F08">
      <w:pPr>
        <w:pStyle w:val="ListNumber"/>
        <w:numPr>
          <w:ilvl w:val="0"/>
          <w:numId w:val="7"/>
        </w:numPr>
        <w:ind w:left="340" w:hanging="340"/>
      </w:pPr>
      <w:r w:rsidRPr="00BD6E18">
        <w:t xml:space="preserve">ISO/IEC </w:t>
      </w:r>
      <w:r w:rsidR="0096404A" w:rsidRPr="00BD6E18">
        <w:t xml:space="preserve">17065 General requirements for bodies operating product certification systems Conformity assessment — Requirements for bodies certifying products, </w:t>
      </w:r>
      <w:proofErr w:type="gramStart"/>
      <w:r w:rsidR="0096404A" w:rsidRPr="00BD6E18">
        <w:t>processes</w:t>
      </w:r>
      <w:proofErr w:type="gramEnd"/>
      <w:r w:rsidR="0096404A" w:rsidRPr="00BD6E18">
        <w:t xml:space="preserve"> and services</w:t>
      </w:r>
    </w:p>
    <w:p w14:paraId="5669C21B" w14:textId="04496B79" w:rsidR="00792782" w:rsidRPr="00BD6E18" w:rsidRDefault="00792782" w:rsidP="00907F08">
      <w:pPr>
        <w:pStyle w:val="ListNumber"/>
        <w:numPr>
          <w:ilvl w:val="0"/>
          <w:numId w:val="7"/>
        </w:numPr>
        <w:ind w:left="340" w:hanging="340"/>
      </w:pPr>
      <w:r w:rsidRPr="00BD6E18">
        <w:t>IECEx OD 107 Harmonised check list for certification bodies ISO/IEC 17065</w:t>
      </w:r>
    </w:p>
    <w:p w14:paraId="0FACA753" w14:textId="35FB2B1B" w:rsidR="001A215F" w:rsidRPr="00BD6E18" w:rsidRDefault="001A215F">
      <w:pPr>
        <w:pStyle w:val="ListNumber"/>
        <w:numPr>
          <w:ilvl w:val="0"/>
          <w:numId w:val="7"/>
        </w:numPr>
      </w:pPr>
      <w:r w:rsidRPr="00BD6E18">
        <w:t>IECEx OD 060 IECEx Guide for Business Continuity – Management of Extraordinary Circumstances or Events Affecting IECEx Certification Schemes and Activities</w:t>
      </w:r>
    </w:p>
    <w:p w14:paraId="05F06045" w14:textId="77777777" w:rsidR="0096404A" w:rsidRPr="00913966" w:rsidRDefault="0096404A" w:rsidP="00907F08">
      <w:pPr>
        <w:pStyle w:val="ListNumber"/>
        <w:numPr>
          <w:ilvl w:val="0"/>
          <w:numId w:val="7"/>
        </w:numPr>
        <w:ind w:left="340" w:hanging="340"/>
      </w:pPr>
      <w:r w:rsidRPr="00913966">
        <w:t>IECEx Technical Capability Document (TCD)</w:t>
      </w:r>
    </w:p>
    <w:p w14:paraId="71A9E465" w14:textId="77777777" w:rsidR="00323C87" w:rsidRPr="00913966" w:rsidRDefault="00323C87" w:rsidP="00907F08">
      <w:pPr>
        <w:pStyle w:val="ListNumber"/>
        <w:numPr>
          <w:ilvl w:val="0"/>
          <w:numId w:val="7"/>
        </w:numPr>
        <w:ind w:left="340" w:hanging="340"/>
      </w:pPr>
      <w:proofErr w:type="spellStart"/>
      <w:r w:rsidRPr="00913966">
        <w:t>ExTAG</w:t>
      </w:r>
      <w:proofErr w:type="spellEnd"/>
      <w:r w:rsidRPr="00913966">
        <w:t xml:space="preserve"> decision sheets (DSs)</w:t>
      </w:r>
    </w:p>
    <w:p w14:paraId="1DABF2C6" w14:textId="307F45D8" w:rsidR="00445ACC" w:rsidRPr="00913966" w:rsidRDefault="00445ACC" w:rsidP="00445ACC">
      <w:pPr>
        <w:pStyle w:val="NOTE"/>
      </w:pPr>
      <w:r w:rsidRPr="00913966">
        <w:t>NOTE</w:t>
      </w:r>
      <w:r w:rsidR="00E61BA4" w:rsidRPr="00913966">
        <w:tab/>
      </w:r>
      <w:r w:rsidRPr="00913966">
        <w:t>The latest editions of the above documents were applied</w:t>
      </w:r>
      <w:r w:rsidR="00F736C5" w:rsidRPr="00913966">
        <w:t>, unless otherwise specified</w:t>
      </w:r>
    </w:p>
    <w:p w14:paraId="688D67F9" w14:textId="77777777" w:rsidR="00EB066E" w:rsidRPr="00913966" w:rsidRDefault="00EB066E" w:rsidP="00EB066E">
      <w:pPr>
        <w:pStyle w:val="Heading3"/>
      </w:pPr>
      <w:bookmarkStart w:id="85" w:name="_Toc93398133"/>
      <w:r w:rsidRPr="00913966">
        <w:t>Additional references applied for this assessment</w:t>
      </w:r>
      <w:bookmarkEnd w:id="85"/>
    </w:p>
    <w:p w14:paraId="13DAB7B1" w14:textId="52F44AF5" w:rsidR="00EB066E" w:rsidRDefault="00BD761E" w:rsidP="00730190">
      <w:pPr>
        <w:pStyle w:val="ListNumber"/>
        <w:numPr>
          <w:ilvl w:val="0"/>
          <w:numId w:val="20"/>
        </w:numPr>
      </w:pPr>
      <w:bookmarkStart w:id="86" w:name="_Hlk88504745"/>
      <w:r>
        <w:t>IEC OD 280</w:t>
      </w:r>
      <w:r w:rsidR="000E3784">
        <w:t xml:space="preserve"> </w:t>
      </w:r>
      <w:r w:rsidR="0022485B">
        <w:t>IECEx Certified Equipment Scheme –</w:t>
      </w:r>
      <w:r w:rsidR="000F00B5">
        <w:t xml:space="preserve"> </w:t>
      </w:r>
      <w:r w:rsidR="0022485B">
        <w:t>Guide to Certification of Non-electrical Equipment and Protective Systems</w:t>
      </w:r>
    </w:p>
    <w:p w14:paraId="698B7195" w14:textId="0FF27DA4" w:rsidR="00EE6CDC" w:rsidRPr="00913966" w:rsidRDefault="00EE6CDC" w:rsidP="00730190">
      <w:pPr>
        <w:pStyle w:val="ListNumber"/>
        <w:numPr>
          <w:ilvl w:val="0"/>
          <w:numId w:val="20"/>
        </w:numPr>
      </w:pPr>
      <w:bookmarkStart w:id="87" w:name="_Hlk89609033"/>
      <w:r>
        <w:t>IEC OD 233 IECE</w:t>
      </w:r>
      <w:r w:rsidRPr="00EE6CDC">
        <w:t>x Certified Equipment Scheme - Assessment of Ex “s" Equipment Ed. 2.0</w:t>
      </w:r>
    </w:p>
    <w:p w14:paraId="48C5BAEC" w14:textId="7B624777" w:rsidR="000F1891" w:rsidRPr="00383ACF" w:rsidRDefault="001B0AAA" w:rsidP="002E5FFB">
      <w:pPr>
        <w:pStyle w:val="Heading2"/>
      </w:pPr>
      <w:bookmarkStart w:id="88" w:name="_Toc93398134"/>
      <w:bookmarkEnd w:id="86"/>
      <w:bookmarkEnd w:id="87"/>
      <w:proofErr w:type="spellStart"/>
      <w:r w:rsidRPr="00383ACF">
        <w:t>ExCB</w:t>
      </w:r>
      <w:proofErr w:type="spellEnd"/>
      <w:r w:rsidRPr="00383ACF">
        <w:t xml:space="preserve"> persons i</w:t>
      </w:r>
      <w:r w:rsidR="000F1891" w:rsidRPr="00383ACF">
        <w:t>nterviewed</w:t>
      </w:r>
      <w:bookmarkEnd w:id="88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819"/>
      </w:tblGrid>
      <w:tr w:rsidR="000F1891" w:rsidRPr="00BD6E18" w14:paraId="19BBEC1E" w14:textId="77777777">
        <w:tc>
          <w:tcPr>
            <w:tcW w:w="3260" w:type="dxa"/>
          </w:tcPr>
          <w:p w14:paraId="64A0BD5C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4819" w:type="dxa"/>
          </w:tcPr>
          <w:p w14:paraId="058D5328" w14:textId="77777777" w:rsidR="000F1891" w:rsidRPr="00BD6E18" w:rsidRDefault="000F1891" w:rsidP="00E26F3E">
            <w:pPr>
              <w:pStyle w:val="TABLE-col-heading"/>
            </w:pPr>
            <w:r w:rsidRPr="00BD6E18">
              <w:t>Position</w:t>
            </w:r>
          </w:p>
        </w:tc>
      </w:tr>
      <w:tr w:rsidR="00750511" w:rsidRPr="00BD6E18" w14:paraId="560BEC58" w14:textId="77777777">
        <w:tc>
          <w:tcPr>
            <w:tcW w:w="3260" w:type="dxa"/>
          </w:tcPr>
          <w:p w14:paraId="595DF26B" w14:textId="2D6A23C8" w:rsidR="00750511" w:rsidRPr="00BD6E18" w:rsidRDefault="00750511" w:rsidP="00750511">
            <w:pPr>
              <w:jc w:val="left"/>
              <w:rPr>
                <w:lang w:eastAsia="ko-KR"/>
              </w:rPr>
            </w:pPr>
            <w:proofErr w:type="spellStart"/>
            <w:r>
              <w:t>Terine</w:t>
            </w:r>
            <w:proofErr w:type="spellEnd"/>
            <w:r>
              <w:t xml:space="preserve"> </w:t>
            </w:r>
            <w:proofErr w:type="spellStart"/>
            <w:r>
              <w:t>Orsmond</w:t>
            </w:r>
            <w:proofErr w:type="spellEnd"/>
          </w:p>
        </w:tc>
        <w:tc>
          <w:tcPr>
            <w:tcW w:w="4819" w:type="dxa"/>
          </w:tcPr>
          <w:p w14:paraId="0429E391" w14:textId="5BEB8AC5" w:rsidR="00750511" w:rsidRPr="00BD6E18" w:rsidRDefault="00750511" w:rsidP="00750511">
            <w:pPr>
              <w:jc w:val="left"/>
              <w:rPr>
                <w:lang w:eastAsia="ko-KR"/>
              </w:rPr>
            </w:pPr>
            <w:r>
              <w:t>International Certification Project Manager</w:t>
            </w:r>
          </w:p>
        </w:tc>
      </w:tr>
      <w:tr w:rsidR="00750511" w:rsidRPr="00BD6E18" w14:paraId="4BBF4744" w14:textId="77777777">
        <w:tc>
          <w:tcPr>
            <w:tcW w:w="3260" w:type="dxa"/>
          </w:tcPr>
          <w:p w14:paraId="2ED09518" w14:textId="270189DC" w:rsidR="00750511" w:rsidRPr="00BD6E18" w:rsidRDefault="00750511" w:rsidP="00750511">
            <w:pPr>
              <w:jc w:val="left"/>
              <w:rPr>
                <w:lang w:eastAsia="ko-KR"/>
              </w:rPr>
            </w:pPr>
            <w:proofErr w:type="spellStart"/>
            <w:r w:rsidRPr="00750511">
              <w:rPr>
                <w:lang w:eastAsia="ko-KR"/>
              </w:rPr>
              <w:t>Regardt</w:t>
            </w:r>
            <w:proofErr w:type="spellEnd"/>
            <w:r w:rsidRPr="00750511">
              <w:rPr>
                <w:lang w:eastAsia="ko-KR"/>
              </w:rPr>
              <w:t xml:space="preserve"> Zeelie</w:t>
            </w:r>
            <w:r w:rsidRPr="00750511">
              <w:rPr>
                <w:lang w:eastAsia="ko-KR"/>
              </w:rPr>
              <w:tab/>
            </w:r>
            <w:r w:rsidRPr="00750511">
              <w:rPr>
                <w:lang w:eastAsia="ko-KR"/>
              </w:rPr>
              <w:tab/>
            </w:r>
          </w:p>
        </w:tc>
        <w:tc>
          <w:tcPr>
            <w:tcW w:w="4819" w:type="dxa"/>
          </w:tcPr>
          <w:p w14:paraId="12F49330" w14:textId="47085DC1" w:rsidR="00750511" w:rsidRPr="00BD6E18" w:rsidRDefault="00750511" w:rsidP="00750511">
            <w:pPr>
              <w:jc w:val="left"/>
              <w:rPr>
                <w:lang w:eastAsia="ko-KR"/>
              </w:rPr>
            </w:pPr>
            <w:r w:rsidRPr="00750511">
              <w:rPr>
                <w:lang w:eastAsia="ko-KR"/>
              </w:rPr>
              <w:t>International Certification Technical Specialist</w:t>
            </w:r>
          </w:p>
        </w:tc>
      </w:tr>
      <w:tr w:rsidR="00750511" w:rsidRPr="00BD6E18" w14:paraId="523D5870" w14:textId="77777777">
        <w:tc>
          <w:tcPr>
            <w:tcW w:w="3260" w:type="dxa"/>
          </w:tcPr>
          <w:p w14:paraId="7217957D" w14:textId="677E9364" w:rsidR="00750511" w:rsidRDefault="00750511" w:rsidP="00750511">
            <w:pPr>
              <w:jc w:val="left"/>
            </w:pPr>
            <w:proofErr w:type="spellStart"/>
            <w:r w:rsidRPr="00365437">
              <w:t>Francoius</w:t>
            </w:r>
            <w:proofErr w:type="spellEnd"/>
            <w:r w:rsidRPr="00365437">
              <w:t xml:space="preserve"> du Toit</w:t>
            </w:r>
          </w:p>
        </w:tc>
        <w:tc>
          <w:tcPr>
            <w:tcW w:w="4819" w:type="dxa"/>
          </w:tcPr>
          <w:p w14:paraId="0DCED13A" w14:textId="7DE9616E" w:rsidR="00750511" w:rsidRDefault="00750511" w:rsidP="00750511">
            <w:pPr>
              <w:jc w:val="left"/>
            </w:pPr>
            <w:r w:rsidRPr="00365437">
              <w:t>Director</w:t>
            </w:r>
          </w:p>
        </w:tc>
      </w:tr>
    </w:tbl>
    <w:p w14:paraId="05EDD7F7" w14:textId="77777777" w:rsidR="000F1891" w:rsidRPr="00BD6E18" w:rsidRDefault="000F1891" w:rsidP="00374539"/>
    <w:p w14:paraId="1082D522" w14:textId="77777777" w:rsidR="000F1891" w:rsidRPr="00BD6E18" w:rsidRDefault="000F1891" w:rsidP="002E5FFB">
      <w:pPr>
        <w:pStyle w:val="Heading2"/>
      </w:pPr>
      <w:bookmarkStart w:id="89" w:name="_Toc93398135"/>
      <w:r w:rsidRPr="00BD6E18">
        <w:t xml:space="preserve">Associated </w:t>
      </w:r>
      <w:proofErr w:type="spellStart"/>
      <w:r w:rsidR="00255550" w:rsidRPr="00BD6E18">
        <w:t>ExTL</w:t>
      </w:r>
      <w:proofErr w:type="spellEnd"/>
      <w:r w:rsidR="00255550" w:rsidRPr="00BD6E18">
        <w:t>(s)</w:t>
      </w:r>
      <w:bookmarkEnd w:id="89"/>
    </w:p>
    <w:p w14:paraId="063727E3" w14:textId="3D637EFB" w:rsidR="004B3930" w:rsidRPr="00BD6E18" w:rsidRDefault="00927F00" w:rsidP="004B3930">
      <w:pPr>
        <w:pStyle w:val="PARAGRAPH"/>
      </w:pPr>
      <w:r>
        <w:t xml:space="preserve">The </w:t>
      </w:r>
      <w:proofErr w:type="spellStart"/>
      <w:r>
        <w:t>ExCB</w:t>
      </w:r>
      <w:proofErr w:type="spellEnd"/>
      <w:r>
        <w:t xml:space="preserve"> is integral with the </w:t>
      </w:r>
      <w:proofErr w:type="spellStart"/>
      <w:r>
        <w:t>ExTL</w:t>
      </w:r>
      <w:proofErr w:type="spellEnd"/>
    </w:p>
    <w:p w14:paraId="0D01DB3A" w14:textId="77777777" w:rsidR="000F1891" w:rsidRPr="00BD6E18" w:rsidRDefault="00FD3E8C" w:rsidP="002E5FFB">
      <w:pPr>
        <w:pStyle w:val="Heading2"/>
      </w:pPr>
      <w:bookmarkStart w:id="90" w:name="_Toc93398136"/>
      <w:r w:rsidRPr="00BD6E18">
        <w:t>Associated certification f</w:t>
      </w:r>
      <w:r w:rsidR="000F1891" w:rsidRPr="00BD6E18">
        <w:t>unctions</w:t>
      </w:r>
      <w:bookmarkEnd w:id="90"/>
    </w:p>
    <w:p w14:paraId="076ED3D9" w14:textId="09F29521" w:rsidR="00EE6EC3" w:rsidRPr="00913966" w:rsidRDefault="00215079" w:rsidP="00255042">
      <w:pPr>
        <w:pStyle w:val="PARAGRAPH"/>
      </w:pPr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  <w:r w:rsidR="00B9067E" w:rsidRPr="00B9067E">
        <w:t xml:space="preserve"> </w:t>
      </w:r>
    </w:p>
    <w:p w14:paraId="19560E5C" w14:textId="77777777" w:rsidR="000F1891" w:rsidRPr="00BD6E18" w:rsidRDefault="00FD3E8C" w:rsidP="002E5FFB">
      <w:pPr>
        <w:pStyle w:val="Heading2"/>
      </w:pPr>
      <w:bookmarkStart w:id="91" w:name="_Toc93398137"/>
      <w:r w:rsidRPr="00BD6E18">
        <w:t>National marks and c</w:t>
      </w:r>
      <w:r w:rsidR="000F1891" w:rsidRPr="00BD6E18">
        <w:t>ertificates</w:t>
      </w:r>
      <w:bookmarkEnd w:id="91"/>
    </w:p>
    <w:p w14:paraId="4CD0D4CA" w14:textId="23DC199E" w:rsidR="004D0F77" w:rsidRPr="004D0F77" w:rsidRDefault="00215079" w:rsidP="00255042">
      <w:pPr>
        <w:pStyle w:val="PARAGRAPH"/>
      </w:pPr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  <w:r w:rsidR="004D0F77" w:rsidRPr="004D0F77">
        <w:t xml:space="preserve"> </w:t>
      </w:r>
      <w:r w:rsidR="009446F2">
        <w:t xml:space="preserve"> </w:t>
      </w:r>
    </w:p>
    <w:p w14:paraId="4516E572" w14:textId="31455B6B" w:rsidR="000F1891" w:rsidRPr="00BD6E18" w:rsidRDefault="00FD3E8C" w:rsidP="002E5FFB">
      <w:pPr>
        <w:pStyle w:val="Heading2"/>
      </w:pPr>
      <w:bookmarkStart w:id="92" w:name="_Toc93398138"/>
      <w:r w:rsidRPr="00BD6E18">
        <w:t>Standards a</w:t>
      </w:r>
      <w:r w:rsidR="000F1891" w:rsidRPr="00BD6E18">
        <w:t>ccepted</w:t>
      </w:r>
      <w:bookmarkEnd w:id="92"/>
    </w:p>
    <w:p w14:paraId="1A6D1EC2" w14:textId="2D0B2EF0" w:rsidR="000F1891" w:rsidRPr="00BD6E18" w:rsidRDefault="000F1891" w:rsidP="00374539">
      <w:r w:rsidRPr="00BD6E18">
        <w:t xml:space="preserve">See </w:t>
      </w:r>
      <w:r w:rsidR="00CB2880">
        <w:t>Annex A</w:t>
      </w:r>
    </w:p>
    <w:p w14:paraId="5E519718" w14:textId="77777777" w:rsidR="000F1891" w:rsidRPr="00BD6E18" w:rsidRDefault="00FD3E8C" w:rsidP="002E5FFB">
      <w:pPr>
        <w:pStyle w:val="Heading2"/>
      </w:pPr>
      <w:bookmarkStart w:id="93" w:name="_Toc93398139"/>
      <w:r w:rsidRPr="00BD6E18">
        <w:lastRenderedPageBreak/>
        <w:t>National differences to IEC s</w:t>
      </w:r>
      <w:r w:rsidR="000F1891" w:rsidRPr="00BD6E18">
        <w:t>tandards</w:t>
      </w:r>
      <w:bookmarkEnd w:id="93"/>
    </w:p>
    <w:p w14:paraId="7B1E60D0" w14:textId="6241CC38" w:rsidR="000F1891" w:rsidRPr="00BD6E18" w:rsidRDefault="000F1891" w:rsidP="00374539">
      <w:r w:rsidRPr="00BD6E18">
        <w:t xml:space="preserve">National differences to IEC standards are </w:t>
      </w:r>
      <w:r w:rsidR="00B334B2" w:rsidRPr="00BD6E18">
        <w:t xml:space="preserve">those for the </w:t>
      </w:r>
      <w:r w:rsidR="00CB2880">
        <w:t>country</w:t>
      </w:r>
      <w:r w:rsidR="00AF413A" w:rsidRPr="00BD6E18">
        <w:t xml:space="preserve"> differences </w:t>
      </w:r>
      <w:r w:rsidRPr="00BD6E18">
        <w:t xml:space="preserve">listed in the latest version of the IECEx </w:t>
      </w:r>
      <w:r w:rsidR="008376D6" w:rsidRPr="00BD6E18">
        <w:t>System</w:t>
      </w:r>
      <w:r w:rsidRPr="00BD6E18">
        <w:t xml:space="preserve"> Bulletin.</w:t>
      </w:r>
    </w:p>
    <w:p w14:paraId="3D435321" w14:textId="77777777" w:rsidR="000F1891" w:rsidRPr="00BD6E18" w:rsidRDefault="004B3930" w:rsidP="002E5FFB">
      <w:pPr>
        <w:pStyle w:val="Heading2"/>
      </w:pPr>
      <w:bookmarkStart w:id="94" w:name="_Toc93398140"/>
      <w:r w:rsidRPr="00BD6E18">
        <w:t>Organisation</w:t>
      </w:r>
      <w:bookmarkEnd w:id="94"/>
    </w:p>
    <w:p w14:paraId="4C64C92B" w14:textId="77777777" w:rsidR="000F1891" w:rsidRPr="007547AF" w:rsidRDefault="00FD3E8C" w:rsidP="002E5FFB">
      <w:pPr>
        <w:pStyle w:val="Heading3"/>
      </w:pPr>
      <w:bookmarkStart w:id="95" w:name="_Toc93398141"/>
      <w:r w:rsidRPr="007547AF">
        <w:t xml:space="preserve">Names, </w:t>
      </w:r>
      <w:proofErr w:type="gramStart"/>
      <w:r w:rsidRPr="007547AF">
        <w:t>titles</w:t>
      </w:r>
      <w:proofErr w:type="gramEnd"/>
      <w:r w:rsidRPr="007547AF">
        <w:t xml:space="preserve"> and experience of the senior executives</w:t>
      </w:r>
      <w:bookmarkEnd w:id="95"/>
    </w:p>
    <w:p w14:paraId="5186418C" w14:textId="77777777" w:rsidR="000F1891" w:rsidRPr="00BD6E18" w:rsidRDefault="000F1891" w:rsidP="00374539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0F1891" w:rsidRPr="00BD6E18" w14:paraId="6C140E9A" w14:textId="77777777">
        <w:tc>
          <w:tcPr>
            <w:tcW w:w="2482" w:type="dxa"/>
          </w:tcPr>
          <w:p w14:paraId="268D8A47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1EFE8748" w14:textId="77777777" w:rsidR="000F1891" w:rsidRPr="00BD6E18" w:rsidRDefault="000F189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3017" w:type="dxa"/>
          </w:tcPr>
          <w:p w14:paraId="2598A58E" w14:textId="19BB87F4" w:rsidR="000F1891" w:rsidRPr="00BD6E18" w:rsidRDefault="000F1891" w:rsidP="00E26F3E">
            <w:pPr>
              <w:pStyle w:val="TABLE-col-heading"/>
            </w:pPr>
            <w:r w:rsidRPr="00BD6E18">
              <w:t>Experience</w:t>
            </w:r>
            <w:r w:rsidR="001955DA" w:rsidRPr="00BD6E18">
              <w:t xml:space="preserve"> (years)</w:t>
            </w:r>
          </w:p>
        </w:tc>
      </w:tr>
      <w:tr w:rsidR="008A2C8B" w:rsidRPr="00BD6E18" w14:paraId="4CE59E3D" w14:textId="77777777">
        <w:tc>
          <w:tcPr>
            <w:tcW w:w="2482" w:type="dxa"/>
          </w:tcPr>
          <w:p w14:paraId="66941AEF" w14:textId="579D4890" w:rsidR="008A2C8B" w:rsidRPr="005D2446" w:rsidRDefault="008A2C8B" w:rsidP="008A2C8B">
            <w:pPr>
              <w:pStyle w:val="TABLE-cell"/>
              <w:rPr>
                <w:sz w:val="20"/>
                <w:lang w:eastAsia="ko-KR"/>
              </w:rPr>
            </w:pPr>
            <w:proofErr w:type="spellStart"/>
            <w:r w:rsidRPr="00365437">
              <w:rPr>
                <w:sz w:val="20"/>
              </w:rPr>
              <w:t>Roelof</w:t>
            </w:r>
            <w:proofErr w:type="spellEnd"/>
            <w:r w:rsidRPr="00365437">
              <w:rPr>
                <w:sz w:val="20"/>
              </w:rPr>
              <w:t xml:space="preserve"> Viljoen</w:t>
            </w:r>
          </w:p>
        </w:tc>
        <w:tc>
          <w:tcPr>
            <w:tcW w:w="3016" w:type="dxa"/>
          </w:tcPr>
          <w:p w14:paraId="5ADA340A" w14:textId="47F5A151" w:rsidR="008A2C8B" w:rsidRPr="005D2446" w:rsidRDefault="008A2C8B" w:rsidP="008A2C8B">
            <w:pPr>
              <w:pStyle w:val="TABLE-cell"/>
              <w:rPr>
                <w:sz w:val="20"/>
                <w:lang w:eastAsia="ko-KR"/>
              </w:rPr>
            </w:pPr>
            <w:r w:rsidRPr="00365437">
              <w:rPr>
                <w:sz w:val="20"/>
              </w:rPr>
              <w:t>Director</w:t>
            </w:r>
          </w:p>
        </w:tc>
        <w:tc>
          <w:tcPr>
            <w:tcW w:w="3017" w:type="dxa"/>
          </w:tcPr>
          <w:p w14:paraId="000B4F16" w14:textId="005BF3BA" w:rsidR="008A2C8B" w:rsidRPr="005D2446" w:rsidRDefault="008A2C8B" w:rsidP="008A2C8B">
            <w:pPr>
              <w:pStyle w:val="TABLE-cell"/>
              <w:rPr>
                <w:sz w:val="20"/>
                <w:lang w:eastAsia="ko-KR"/>
              </w:rPr>
            </w:pPr>
            <w:r w:rsidRPr="00365437">
              <w:rPr>
                <w:sz w:val="20"/>
              </w:rPr>
              <w:t>2</w:t>
            </w:r>
            <w:r w:rsidR="00D462A0">
              <w:rPr>
                <w:sz w:val="20"/>
              </w:rPr>
              <w:t>7</w:t>
            </w:r>
            <w:r w:rsidRPr="00365437">
              <w:rPr>
                <w:sz w:val="20"/>
              </w:rPr>
              <w:t xml:space="preserve"> years</w:t>
            </w:r>
          </w:p>
        </w:tc>
      </w:tr>
      <w:tr w:rsidR="008A2C8B" w:rsidRPr="00BD6E18" w14:paraId="487CB6E8" w14:textId="77777777">
        <w:tc>
          <w:tcPr>
            <w:tcW w:w="2482" w:type="dxa"/>
          </w:tcPr>
          <w:p w14:paraId="588117DD" w14:textId="1CD75094" w:rsidR="008A2C8B" w:rsidRPr="005D2446" w:rsidRDefault="008A2C8B" w:rsidP="008A2C8B">
            <w:pPr>
              <w:pStyle w:val="TABLE-cell"/>
              <w:rPr>
                <w:sz w:val="20"/>
                <w:lang w:eastAsia="ko-KR"/>
              </w:rPr>
            </w:pPr>
            <w:bookmarkStart w:id="96" w:name="_Hlk89873347"/>
            <w:proofErr w:type="spellStart"/>
            <w:r w:rsidRPr="00365437">
              <w:rPr>
                <w:sz w:val="20"/>
              </w:rPr>
              <w:t>Francoius</w:t>
            </w:r>
            <w:proofErr w:type="spellEnd"/>
            <w:r w:rsidRPr="00365437">
              <w:rPr>
                <w:sz w:val="20"/>
              </w:rPr>
              <w:t xml:space="preserve"> du Toit</w:t>
            </w:r>
          </w:p>
        </w:tc>
        <w:tc>
          <w:tcPr>
            <w:tcW w:w="3016" w:type="dxa"/>
          </w:tcPr>
          <w:p w14:paraId="6B7D651B" w14:textId="6F038C2B" w:rsidR="008A2C8B" w:rsidRPr="005D2446" w:rsidRDefault="008A2C8B" w:rsidP="008A2C8B">
            <w:pPr>
              <w:pStyle w:val="TABLE-cell"/>
              <w:rPr>
                <w:sz w:val="20"/>
                <w:lang w:eastAsia="ko-KR"/>
              </w:rPr>
            </w:pPr>
            <w:r w:rsidRPr="00365437">
              <w:rPr>
                <w:sz w:val="20"/>
              </w:rPr>
              <w:t>Director</w:t>
            </w:r>
          </w:p>
        </w:tc>
        <w:tc>
          <w:tcPr>
            <w:tcW w:w="3017" w:type="dxa"/>
          </w:tcPr>
          <w:p w14:paraId="449CA542" w14:textId="73B00D21" w:rsidR="008A2C8B" w:rsidRPr="005D2446" w:rsidRDefault="008A2C8B" w:rsidP="008A2C8B">
            <w:pPr>
              <w:pStyle w:val="TABLE-cell"/>
              <w:rPr>
                <w:sz w:val="20"/>
                <w:lang w:eastAsia="ko-KR"/>
              </w:rPr>
            </w:pPr>
            <w:r w:rsidRPr="00365437">
              <w:rPr>
                <w:sz w:val="20"/>
              </w:rPr>
              <w:t>1</w:t>
            </w:r>
            <w:r w:rsidR="00D462A0">
              <w:rPr>
                <w:sz w:val="20"/>
              </w:rPr>
              <w:t>7</w:t>
            </w:r>
            <w:r w:rsidRPr="00365437">
              <w:rPr>
                <w:sz w:val="20"/>
              </w:rPr>
              <w:t xml:space="preserve"> years</w:t>
            </w:r>
          </w:p>
        </w:tc>
      </w:tr>
    </w:tbl>
    <w:p w14:paraId="7381CBA1" w14:textId="77777777" w:rsidR="000F1891" w:rsidRPr="005D2446" w:rsidRDefault="000F1891" w:rsidP="002E5FFB">
      <w:pPr>
        <w:pStyle w:val="Heading3"/>
      </w:pPr>
      <w:bookmarkStart w:id="97" w:name="_Toc93398142"/>
      <w:bookmarkEnd w:id="96"/>
      <w:r w:rsidRPr="005D2446">
        <w:t xml:space="preserve">Name, </w:t>
      </w:r>
      <w:proofErr w:type="gramStart"/>
      <w:r w:rsidR="00FD3E8C" w:rsidRPr="005D2446">
        <w:t>title</w:t>
      </w:r>
      <w:proofErr w:type="gramEnd"/>
      <w:r w:rsidR="00FD3E8C" w:rsidRPr="005D2446">
        <w:t xml:space="preserve"> and experience of the quality management representative</w:t>
      </w:r>
      <w:bookmarkEnd w:id="97"/>
    </w:p>
    <w:p w14:paraId="556DC82A" w14:textId="77777777" w:rsidR="000F1891" w:rsidRPr="00BD6E18" w:rsidRDefault="000F1891" w:rsidP="00374539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0F1891" w:rsidRPr="00BD6E18" w14:paraId="5CAC4B8A" w14:textId="77777777">
        <w:tc>
          <w:tcPr>
            <w:tcW w:w="2482" w:type="dxa"/>
          </w:tcPr>
          <w:p w14:paraId="6FA4C3A7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1EF2DA0D" w14:textId="77777777" w:rsidR="000F1891" w:rsidRPr="00BD6E18" w:rsidRDefault="000F189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3017" w:type="dxa"/>
          </w:tcPr>
          <w:p w14:paraId="65A3EC47" w14:textId="18521670" w:rsidR="000F1891" w:rsidRPr="00BD6E18" w:rsidRDefault="000F1891" w:rsidP="00E26F3E">
            <w:pPr>
              <w:pStyle w:val="TABLE-col-heading"/>
            </w:pPr>
            <w:r w:rsidRPr="00BD6E18">
              <w:t>Experience</w:t>
            </w:r>
            <w:r w:rsidR="00335AEC" w:rsidRPr="00BD6E18">
              <w:t xml:space="preserve"> </w:t>
            </w:r>
            <w:r w:rsidR="001955DA" w:rsidRPr="00BD6E18">
              <w:t>(years)</w:t>
            </w:r>
          </w:p>
        </w:tc>
      </w:tr>
      <w:tr w:rsidR="00D462A0" w:rsidRPr="00D462A0" w14:paraId="2DE52B31" w14:textId="77777777">
        <w:tc>
          <w:tcPr>
            <w:tcW w:w="2482" w:type="dxa"/>
          </w:tcPr>
          <w:p w14:paraId="20D6FB19" w14:textId="5F4C8B29" w:rsidR="00D462A0" w:rsidRPr="00D462A0" w:rsidRDefault="00D462A0" w:rsidP="00D462A0">
            <w:pPr>
              <w:pStyle w:val="TABLE-cell"/>
              <w:rPr>
                <w:sz w:val="20"/>
              </w:rPr>
            </w:pPr>
            <w:proofErr w:type="spellStart"/>
            <w:r w:rsidRPr="00365437">
              <w:rPr>
                <w:sz w:val="20"/>
              </w:rPr>
              <w:t>Roelof</w:t>
            </w:r>
            <w:proofErr w:type="spellEnd"/>
            <w:r w:rsidRPr="00365437">
              <w:rPr>
                <w:sz w:val="20"/>
              </w:rPr>
              <w:t xml:space="preserve"> Viljoen</w:t>
            </w:r>
          </w:p>
        </w:tc>
        <w:tc>
          <w:tcPr>
            <w:tcW w:w="3016" w:type="dxa"/>
          </w:tcPr>
          <w:p w14:paraId="726BB782" w14:textId="16837DA9" w:rsidR="00D462A0" w:rsidRPr="00D462A0" w:rsidRDefault="00D462A0" w:rsidP="00D462A0">
            <w:pPr>
              <w:pStyle w:val="TABLE-cell"/>
              <w:rPr>
                <w:sz w:val="20"/>
              </w:rPr>
            </w:pPr>
            <w:r w:rsidRPr="00365437">
              <w:rPr>
                <w:sz w:val="20"/>
              </w:rPr>
              <w:t>Director</w:t>
            </w:r>
          </w:p>
        </w:tc>
        <w:tc>
          <w:tcPr>
            <w:tcW w:w="3017" w:type="dxa"/>
          </w:tcPr>
          <w:p w14:paraId="296BF6BB" w14:textId="4D788719" w:rsidR="00D462A0" w:rsidRPr="00D462A0" w:rsidRDefault="00D462A0" w:rsidP="00D462A0">
            <w:pPr>
              <w:pStyle w:val="TABLE-cell"/>
              <w:rPr>
                <w:sz w:val="20"/>
              </w:rPr>
            </w:pPr>
            <w:r w:rsidRPr="00365437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365437">
              <w:rPr>
                <w:sz w:val="20"/>
              </w:rPr>
              <w:t xml:space="preserve"> years</w:t>
            </w:r>
          </w:p>
        </w:tc>
      </w:tr>
      <w:tr w:rsidR="00D462A0" w:rsidRPr="005D2446" w14:paraId="79889B24" w14:textId="77777777">
        <w:tc>
          <w:tcPr>
            <w:tcW w:w="2482" w:type="dxa"/>
          </w:tcPr>
          <w:p w14:paraId="58DACE9D" w14:textId="6FA14011" w:rsidR="00D462A0" w:rsidRPr="005D2446" w:rsidRDefault="00D462A0" w:rsidP="00D462A0">
            <w:pPr>
              <w:pStyle w:val="TABLE-cell"/>
              <w:rPr>
                <w:sz w:val="20"/>
                <w:lang w:eastAsia="ko-KR"/>
              </w:rPr>
            </w:pPr>
            <w:proofErr w:type="spellStart"/>
            <w:r w:rsidRPr="00365437">
              <w:rPr>
                <w:sz w:val="20"/>
              </w:rPr>
              <w:t>Francoius</w:t>
            </w:r>
            <w:proofErr w:type="spellEnd"/>
            <w:r w:rsidRPr="00365437">
              <w:rPr>
                <w:sz w:val="20"/>
              </w:rPr>
              <w:t xml:space="preserve"> du Toit</w:t>
            </w:r>
          </w:p>
        </w:tc>
        <w:tc>
          <w:tcPr>
            <w:tcW w:w="3016" w:type="dxa"/>
          </w:tcPr>
          <w:p w14:paraId="5D3542F0" w14:textId="2ECF294C" w:rsidR="00D462A0" w:rsidRPr="005D2446" w:rsidRDefault="00D462A0" w:rsidP="00D462A0">
            <w:pPr>
              <w:pStyle w:val="TABLE-cell"/>
              <w:rPr>
                <w:sz w:val="20"/>
                <w:lang w:eastAsia="ko-KR"/>
              </w:rPr>
            </w:pPr>
            <w:r w:rsidRPr="00365437">
              <w:rPr>
                <w:sz w:val="20"/>
              </w:rPr>
              <w:t>Director</w:t>
            </w:r>
          </w:p>
        </w:tc>
        <w:tc>
          <w:tcPr>
            <w:tcW w:w="3017" w:type="dxa"/>
          </w:tcPr>
          <w:p w14:paraId="5F55CC39" w14:textId="5203A8AF" w:rsidR="00D462A0" w:rsidRPr="005D2446" w:rsidRDefault="00D462A0" w:rsidP="00D462A0">
            <w:pPr>
              <w:pStyle w:val="TABLE-cell"/>
              <w:rPr>
                <w:sz w:val="20"/>
                <w:lang w:eastAsia="ko-KR"/>
              </w:rPr>
            </w:pPr>
            <w:r w:rsidRPr="00365437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365437">
              <w:rPr>
                <w:sz w:val="20"/>
              </w:rPr>
              <w:t xml:space="preserve"> years</w:t>
            </w:r>
          </w:p>
        </w:tc>
      </w:tr>
      <w:tr w:rsidR="00D77FFD" w:rsidRPr="005D2446" w14:paraId="7118D508" w14:textId="77777777">
        <w:tc>
          <w:tcPr>
            <w:tcW w:w="2482" w:type="dxa"/>
          </w:tcPr>
          <w:p w14:paraId="2D8C48A3" w14:textId="3CB78F75" w:rsidR="00D77FFD" w:rsidRPr="00365437" w:rsidRDefault="00D77FFD" w:rsidP="00D77FFD">
            <w:pPr>
              <w:pStyle w:val="TABLE-cell"/>
              <w:rPr>
                <w:sz w:val="20"/>
              </w:rPr>
            </w:pPr>
            <w:proofErr w:type="spellStart"/>
            <w:r w:rsidRPr="00D77FFD">
              <w:rPr>
                <w:sz w:val="20"/>
              </w:rPr>
              <w:t>Terine</w:t>
            </w:r>
            <w:proofErr w:type="spellEnd"/>
            <w:r w:rsidRPr="00D77FFD">
              <w:rPr>
                <w:sz w:val="20"/>
              </w:rPr>
              <w:t xml:space="preserve"> </w:t>
            </w:r>
            <w:proofErr w:type="spellStart"/>
            <w:r w:rsidRPr="00D77FFD">
              <w:rPr>
                <w:sz w:val="20"/>
              </w:rPr>
              <w:t>Orsmond</w:t>
            </w:r>
            <w:proofErr w:type="spellEnd"/>
          </w:p>
        </w:tc>
        <w:tc>
          <w:tcPr>
            <w:tcW w:w="3016" w:type="dxa"/>
          </w:tcPr>
          <w:p w14:paraId="79CB5234" w14:textId="69075E08" w:rsidR="00D77FFD" w:rsidRPr="00365437" w:rsidRDefault="00D77FFD" w:rsidP="00D77FFD">
            <w:pPr>
              <w:pStyle w:val="TABLE-cell"/>
              <w:rPr>
                <w:sz w:val="20"/>
              </w:rPr>
            </w:pPr>
            <w:r w:rsidRPr="00D77FFD">
              <w:rPr>
                <w:sz w:val="20"/>
              </w:rPr>
              <w:t>International Certification Project Manager</w:t>
            </w:r>
          </w:p>
        </w:tc>
        <w:tc>
          <w:tcPr>
            <w:tcW w:w="3017" w:type="dxa"/>
          </w:tcPr>
          <w:p w14:paraId="081D8F8D" w14:textId="50A6F89B" w:rsidR="00D77FFD" w:rsidRPr="00365437" w:rsidRDefault="0048471F" w:rsidP="00D77FFD">
            <w:pPr>
              <w:pStyle w:val="TABLE-cell"/>
              <w:rPr>
                <w:sz w:val="20"/>
              </w:rPr>
            </w:pPr>
            <w:r>
              <w:rPr>
                <w:sz w:val="20"/>
              </w:rPr>
              <w:t>12 years</w:t>
            </w:r>
          </w:p>
        </w:tc>
      </w:tr>
    </w:tbl>
    <w:p w14:paraId="08B4BEA0" w14:textId="77777777" w:rsidR="000F1891" w:rsidRPr="005D2446" w:rsidRDefault="000F1891" w:rsidP="002E5FFB">
      <w:pPr>
        <w:pStyle w:val="Heading3"/>
      </w:pPr>
      <w:bookmarkStart w:id="98" w:name="_Toc93398143"/>
      <w:r w:rsidRPr="005D2446">
        <w:t>Name a</w:t>
      </w:r>
      <w:r w:rsidR="00FD3E8C" w:rsidRPr="005D2446">
        <w:t>nd title of signatories for certification</w:t>
      </w:r>
      <w:bookmarkEnd w:id="98"/>
    </w:p>
    <w:p w14:paraId="1901AE0F" w14:textId="77777777" w:rsidR="000F1891" w:rsidRPr="00BD6E18" w:rsidRDefault="000F1891" w:rsidP="00374539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0F1891" w:rsidRPr="00BD6E18" w14:paraId="7FBF83FC" w14:textId="77777777">
        <w:tc>
          <w:tcPr>
            <w:tcW w:w="2482" w:type="dxa"/>
          </w:tcPr>
          <w:p w14:paraId="707F362F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5B4EA6E1" w14:textId="77777777" w:rsidR="000F1891" w:rsidRPr="00BD6E18" w:rsidRDefault="000F189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3017" w:type="dxa"/>
          </w:tcPr>
          <w:p w14:paraId="7364DEAD" w14:textId="77777777" w:rsidR="000F1891" w:rsidRPr="00BD6E18" w:rsidRDefault="000F1891" w:rsidP="00E26F3E">
            <w:pPr>
              <w:pStyle w:val="TABLE-col-heading"/>
            </w:pPr>
            <w:r w:rsidRPr="00BD6E18">
              <w:t>Comments</w:t>
            </w:r>
          </w:p>
        </w:tc>
      </w:tr>
      <w:tr w:rsidR="00D462A0" w:rsidRPr="00D462A0" w14:paraId="609E6862" w14:textId="77777777">
        <w:tc>
          <w:tcPr>
            <w:tcW w:w="2482" w:type="dxa"/>
          </w:tcPr>
          <w:p w14:paraId="71376589" w14:textId="6B65DEDC" w:rsidR="00D462A0" w:rsidRPr="005D2446" w:rsidRDefault="00D462A0" w:rsidP="00D462A0">
            <w:pPr>
              <w:pStyle w:val="TABLE-cell"/>
              <w:rPr>
                <w:sz w:val="20"/>
              </w:rPr>
            </w:pPr>
            <w:proofErr w:type="spellStart"/>
            <w:r w:rsidRPr="00D462A0">
              <w:rPr>
                <w:sz w:val="20"/>
              </w:rPr>
              <w:t>Roelof</w:t>
            </w:r>
            <w:proofErr w:type="spellEnd"/>
            <w:r w:rsidRPr="00D462A0">
              <w:rPr>
                <w:sz w:val="20"/>
              </w:rPr>
              <w:t xml:space="preserve"> Viljoen</w:t>
            </w:r>
          </w:p>
        </w:tc>
        <w:tc>
          <w:tcPr>
            <w:tcW w:w="3016" w:type="dxa"/>
          </w:tcPr>
          <w:p w14:paraId="753F36DF" w14:textId="76E369E4" w:rsidR="00D462A0" w:rsidRPr="005D2446" w:rsidRDefault="00D462A0" w:rsidP="00D462A0">
            <w:pPr>
              <w:pStyle w:val="TABLE-cell"/>
              <w:rPr>
                <w:sz w:val="20"/>
              </w:rPr>
            </w:pPr>
            <w:r w:rsidRPr="00D462A0">
              <w:rPr>
                <w:sz w:val="20"/>
              </w:rPr>
              <w:t>Director</w:t>
            </w:r>
          </w:p>
        </w:tc>
        <w:tc>
          <w:tcPr>
            <w:tcW w:w="3017" w:type="dxa"/>
          </w:tcPr>
          <w:p w14:paraId="1528FDD4" w14:textId="0D623B94" w:rsidR="00D462A0" w:rsidRPr="005D2446" w:rsidRDefault="00D462A0" w:rsidP="00D462A0">
            <w:pPr>
              <w:pStyle w:val="TABLE-cell"/>
              <w:rPr>
                <w:sz w:val="20"/>
              </w:rPr>
            </w:pPr>
            <w:r w:rsidRPr="00D462A0">
              <w:rPr>
                <w:sz w:val="20"/>
              </w:rPr>
              <w:t>27 years</w:t>
            </w:r>
          </w:p>
        </w:tc>
      </w:tr>
      <w:tr w:rsidR="00F67429" w:rsidRPr="00D462A0" w14:paraId="68C20162" w14:textId="77777777">
        <w:tc>
          <w:tcPr>
            <w:tcW w:w="2482" w:type="dxa"/>
          </w:tcPr>
          <w:p w14:paraId="74D5B747" w14:textId="435E6FF4" w:rsidR="00F67429" w:rsidRPr="00D462A0" w:rsidRDefault="00F67429" w:rsidP="00F67429">
            <w:pPr>
              <w:pStyle w:val="TABLE-cell"/>
              <w:rPr>
                <w:sz w:val="20"/>
              </w:rPr>
            </w:pPr>
            <w:proofErr w:type="spellStart"/>
            <w:r w:rsidRPr="00365437">
              <w:rPr>
                <w:sz w:val="20"/>
              </w:rPr>
              <w:t>Francoius</w:t>
            </w:r>
            <w:proofErr w:type="spellEnd"/>
            <w:r w:rsidRPr="00365437">
              <w:rPr>
                <w:sz w:val="20"/>
              </w:rPr>
              <w:t xml:space="preserve"> du Toit</w:t>
            </w:r>
          </w:p>
        </w:tc>
        <w:tc>
          <w:tcPr>
            <w:tcW w:w="3016" w:type="dxa"/>
          </w:tcPr>
          <w:p w14:paraId="45E506B8" w14:textId="18F9CECA" w:rsidR="00F67429" w:rsidRPr="00D462A0" w:rsidRDefault="00F67429" w:rsidP="00F67429">
            <w:pPr>
              <w:pStyle w:val="TABLE-cell"/>
              <w:rPr>
                <w:sz w:val="20"/>
              </w:rPr>
            </w:pPr>
            <w:r w:rsidRPr="00365437">
              <w:rPr>
                <w:sz w:val="20"/>
              </w:rPr>
              <w:t>Director</w:t>
            </w:r>
          </w:p>
        </w:tc>
        <w:tc>
          <w:tcPr>
            <w:tcW w:w="3017" w:type="dxa"/>
          </w:tcPr>
          <w:p w14:paraId="7E3F9848" w14:textId="427EEB7B" w:rsidR="00F67429" w:rsidRPr="00D462A0" w:rsidRDefault="00F67429" w:rsidP="00F67429">
            <w:pPr>
              <w:pStyle w:val="TABLE-cell"/>
              <w:rPr>
                <w:sz w:val="20"/>
              </w:rPr>
            </w:pPr>
            <w:r w:rsidRPr="00365437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365437">
              <w:rPr>
                <w:sz w:val="20"/>
              </w:rPr>
              <w:t xml:space="preserve"> years</w:t>
            </w:r>
          </w:p>
        </w:tc>
      </w:tr>
    </w:tbl>
    <w:p w14:paraId="3817648C" w14:textId="77777777" w:rsidR="000F1891" w:rsidRPr="005D2446" w:rsidRDefault="000F1891" w:rsidP="002E5FFB">
      <w:pPr>
        <w:pStyle w:val="Heading3"/>
      </w:pPr>
      <w:bookmarkStart w:id="99" w:name="_Toc93398144"/>
      <w:r w:rsidRPr="005D2446">
        <w:t xml:space="preserve">Other </w:t>
      </w:r>
      <w:r w:rsidR="00FD3E8C" w:rsidRPr="005D2446">
        <w:t>e</w:t>
      </w:r>
      <w:r w:rsidRPr="005D2446">
        <w:t xml:space="preserve">mployees in </w:t>
      </w:r>
      <w:proofErr w:type="spellStart"/>
      <w:r w:rsidRPr="005D2446">
        <w:t>ExCB</w:t>
      </w:r>
      <w:proofErr w:type="spellEnd"/>
      <w:r w:rsidRPr="005D2446">
        <w:t xml:space="preserve"> activity</w:t>
      </w:r>
      <w:bookmarkEnd w:id="99"/>
    </w:p>
    <w:p w14:paraId="74792CBE" w14:textId="77777777" w:rsidR="000F1891" w:rsidRPr="00BD6E18" w:rsidRDefault="000F1891" w:rsidP="00374539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0F1891" w:rsidRPr="00BD6E18" w14:paraId="146BFBC3" w14:textId="77777777">
        <w:tc>
          <w:tcPr>
            <w:tcW w:w="2482" w:type="dxa"/>
          </w:tcPr>
          <w:p w14:paraId="67B665B7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5B68FE83" w14:textId="77777777" w:rsidR="000F1891" w:rsidRPr="00BD6E18" w:rsidRDefault="000F189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3017" w:type="dxa"/>
          </w:tcPr>
          <w:p w14:paraId="65F8CA0B" w14:textId="3791727B" w:rsidR="000F1891" w:rsidRPr="00BD6E18" w:rsidRDefault="00335AEC" w:rsidP="006F2F2C">
            <w:pPr>
              <w:pStyle w:val="TABLE-col-heading"/>
            </w:pPr>
            <w:r w:rsidRPr="00BD6E18">
              <w:t>Experience in Ex</w:t>
            </w:r>
            <w:r w:rsidR="001955DA" w:rsidRPr="00BD6E18">
              <w:t xml:space="preserve"> (years)</w:t>
            </w:r>
          </w:p>
        </w:tc>
      </w:tr>
      <w:tr w:rsidR="001B01C0" w:rsidRPr="001B01C0" w14:paraId="5F67DE14" w14:textId="77777777">
        <w:tc>
          <w:tcPr>
            <w:tcW w:w="2482" w:type="dxa"/>
          </w:tcPr>
          <w:p w14:paraId="0DA633AC" w14:textId="481C84FC" w:rsidR="001B01C0" w:rsidRPr="005D2446" w:rsidRDefault="001B01C0" w:rsidP="001B01C0">
            <w:pPr>
              <w:pStyle w:val="TABLE-cell"/>
              <w:rPr>
                <w:sz w:val="20"/>
              </w:rPr>
            </w:pPr>
            <w:proofErr w:type="spellStart"/>
            <w:r w:rsidRPr="001B01C0">
              <w:rPr>
                <w:sz w:val="20"/>
              </w:rPr>
              <w:t>Regardt</w:t>
            </w:r>
            <w:proofErr w:type="spellEnd"/>
            <w:r w:rsidRPr="001B01C0">
              <w:rPr>
                <w:sz w:val="20"/>
              </w:rPr>
              <w:t xml:space="preserve"> Zeelie</w:t>
            </w:r>
          </w:p>
        </w:tc>
        <w:tc>
          <w:tcPr>
            <w:tcW w:w="3016" w:type="dxa"/>
          </w:tcPr>
          <w:p w14:paraId="3C18FA11" w14:textId="28ACC8BE" w:rsidR="001B01C0" w:rsidRPr="005D2446" w:rsidRDefault="001B01C0" w:rsidP="001B01C0">
            <w:pPr>
              <w:pStyle w:val="TABLE-cell"/>
              <w:rPr>
                <w:sz w:val="20"/>
              </w:rPr>
            </w:pPr>
            <w:r w:rsidRPr="001B01C0">
              <w:rPr>
                <w:sz w:val="20"/>
              </w:rPr>
              <w:t>International Certification Technical Specialist</w:t>
            </w:r>
          </w:p>
        </w:tc>
        <w:tc>
          <w:tcPr>
            <w:tcW w:w="3017" w:type="dxa"/>
          </w:tcPr>
          <w:p w14:paraId="253E3AF0" w14:textId="4A84B0FC" w:rsidR="001B01C0" w:rsidRPr="005D2446" w:rsidRDefault="001B01C0" w:rsidP="001B01C0">
            <w:pPr>
              <w:pStyle w:val="TABLE-cell"/>
              <w:rPr>
                <w:sz w:val="20"/>
              </w:rPr>
            </w:pPr>
            <w:r w:rsidRPr="001B01C0">
              <w:rPr>
                <w:sz w:val="20"/>
              </w:rPr>
              <w:t>5 years</w:t>
            </w:r>
          </w:p>
        </w:tc>
      </w:tr>
    </w:tbl>
    <w:p w14:paraId="2EBF9DC0" w14:textId="77777777" w:rsidR="000F1891" w:rsidRPr="00BD6E18" w:rsidRDefault="00FD3E8C" w:rsidP="002E5FFB">
      <w:pPr>
        <w:pStyle w:val="Heading2"/>
      </w:pPr>
      <w:bookmarkStart w:id="100" w:name="_Toc93398145"/>
      <w:r w:rsidRPr="00BD6E18">
        <w:t>Organizational s</w:t>
      </w:r>
      <w:r w:rsidR="000F1891" w:rsidRPr="00BD6E18">
        <w:t>tructure</w:t>
      </w:r>
      <w:bookmarkEnd w:id="100"/>
    </w:p>
    <w:p w14:paraId="78D2E5AD" w14:textId="74F49176" w:rsidR="003B0FBE" w:rsidRPr="00BD6E18" w:rsidRDefault="00942F5B" w:rsidP="003B0FBE">
      <w:pPr>
        <w:pStyle w:val="PARAGRAPH"/>
      </w:pPr>
      <w:bookmarkStart w:id="101" w:name="_Hlk88560946"/>
      <w:r w:rsidRPr="00A7048A">
        <w:t>An organisation chart is included as Annex B</w:t>
      </w:r>
      <w:bookmarkEnd w:id="101"/>
      <w:r w:rsidR="003B0FBE" w:rsidRPr="00A7048A">
        <w:t>.</w:t>
      </w:r>
    </w:p>
    <w:p w14:paraId="75AA755A" w14:textId="77777777" w:rsidR="00006263" w:rsidRPr="00913966" w:rsidRDefault="00FD3E8C" w:rsidP="0096404A">
      <w:pPr>
        <w:pStyle w:val="Heading2"/>
      </w:pPr>
      <w:bookmarkStart w:id="102" w:name="_Toc93398146"/>
      <w:r w:rsidRPr="00913966">
        <w:t>Indemnity i</w:t>
      </w:r>
      <w:r w:rsidR="00006263" w:rsidRPr="00913966">
        <w:t>nsurance</w:t>
      </w:r>
      <w:bookmarkEnd w:id="102"/>
    </w:p>
    <w:p w14:paraId="2764F210" w14:textId="2CC42EB6" w:rsidR="004B3930" w:rsidRPr="00255042" w:rsidRDefault="00215079" w:rsidP="00255042">
      <w:pPr>
        <w:pStyle w:val="PARAGRAPH"/>
      </w:pPr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  <w:r w:rsidR="006B2D0F" w:rsidRPr="00255042">
        <w:t xml:space="preserve"> </w:t>
      </w:r>
      <w:r w:rsidR="009446F2">
        <w:t xml:space="preserve"> </w:t>
      </w:r>
    </w:p>
    <w:p w14:paraId="30BA399B" w14:textId="2140A05F" w:rsidR="000F1891" w:rsidRPr="00217407" w:rsidRDefault="000F1891" w:rsidP="007F1299">
      <w:pPr>
        <w:pStyle w:val="Heading2"/>
      </w:pPr>
      <w:bookmarkStart w:id="103" w:name="_Toc93398147"/>
      <w:r w:rsidRPr="00BD6E18">
        <w:t>R</w:t>
      </w:r>
      <w:r w:rsidR="004B3930" w:rsidRPr="00BD6E18">
        <w:t>esources</w:t>
      </w:r>
      <w:bookmarkEnd w:id="103"/>
    </w:p>
    <w:p w14:paraId="5302E7F3" w14:textId="7B5AC39E" w:rsidR="00CC19BB" w:rsidRPr="009446F2" w:rsidRDefault="00CC19BB" w:rsidP="00CC19BB">
      <w:pPr>
        <w:pStyle w:val="PARAGRAPH"/>
      </w:pPr>
      <w:r w:rsidRPr="009446F2">
        <w:t xml:space="preserve">MASC has the appropriate resources of competent staff and appropriate procedures to be able to certify to </w:t>
      </w:r>
      <w:r w:rsidR="00F24250" w:rsidRPr="009446F2">
        <w:t>all Standards requested</w:t>
      </w:r>
      <w:r w:rsidR="00681B7D" w:rsidRPr="009446F2">
        <w:t xml:space="preserve"> for the scope extension</w:t>
      </w:r>
      <w:r w:rsidRPr="009446F2">
        <w:t>.</w:t>
      </w:r>
    </w:p>
    <w:p w14:paraId="7340CAF1" w14:textId="77777777" w:rsidR="000F1891" w:rsidRPr="00BD6E18" w:rsidRDefault="000F1891" w:rsidP="002E5FFB">
      <w:pPr>
        <w:pStyle w:val="Heading2"/>
      </w:pPr>
      <w:bookmarkStart w:id="104" w:name="_Toc49152980"/>
      <w:bookmarkStart w:id="105" w:name="_Toc93398148"/>
      <w:bookmarkEnd w:id="104"/>
      <w:r w:rsidRPr="00BD6E18">
        <w:t>C</w:t>
      </w:r>
      <w:r w:rsidR="004B3930" w:rsidRPr="00BD6E18">
        <w:t xml:space="preserve">ommittees </w:t>
      </w:r>
      <w:r w:rsidR="00E06D87" w:rsidRPr="00BD6E18">
        <w:t>(</w:t>
      </w:r>
      <w:r w:rsidR="004B3930" w:rsidRPr="00BD6E18">
        <w:t>such as governing or advisory b</w:t>
      </w:r>
      <w:r w:rsidRPr="00BD6E18">
        <w:t>oard</w:t>
      </w:r>
      <w:r w:rsidR="004B3930" w:rsidRPr="00BD6E18">
        <w:t>s</w:t>
      </w:r>
      <w:r w:rsidR="00E06D87" w:rsidRPr="00BD6E18">
        <w:t>)</w:t>
      </w:r>
      <w:bookmarkEnd w:id="105"/>
    </w:p>
    <w:p w14:paraId="17B68560" w14:textId="37213A6F" w:rsidR="004B3930" w:rsidRPr="00255042" w:rsidRDefault="00215079" w:rsidP="00255042">
      <w:pPr>
        <w:pStyle w:val="PARAGRAPH"/>
      </w:pPr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  <w:r w:rsidR="00217407" w:rsidRPr="00255042">
        <w:t xml:space="preserve"> </w:t>
      </w:r>
      <w:r w:rsidR="009446F2">
        <w:t xml:space="preserve"> </w:t>
      </w:r>
    </w:p>
    <w:p w14:paraId="5027773C" w14:textId="77777777" w:rsidR="000F1891" w:rsidRPr="00BD6E18" w:rsidRDefault="004B3930" w:rsidP="002E5FFB">
      <w:pPr>
        <w:pStyle w:val="Heading2"/>
      </w:pPr>
      <w:bookmarkStart w:id="106" w:name="_Toc93398149"/>
      <w:r w:rsidRPr="00BD6E18">
        <w:t>Certification operations</w:t>
      </w:r>
      <w:bookmarkEnd w:id="106"/>
    </w:p>
    <w:p w14:paraId="15161DF4" w14:textId="77777777" w:rsidR="000F1891" w:rsidRPr="00BD6E18" w:rsidRDefault="00FD3E8C" w:rsidP="002E5FFB">
      <w:pPr>
        <w:pStyle w:val="Heading3"/>
      </w:pPr>
      <w:bookmarkStart w:id="107" w:name="_Toc93398150"/>
      <w:r w:rsidRPr="00BD6E18">
        <w:t>National approval/certification m</w:t>
      </w:r>
      <w:r w:rsidR="000F1891" w:rsidRPr="00BD6E18">
        <w:t>ethods</w:t>
      </w:r>
      <w:bookmarkEnd w:id="107"/>
    </w:p>
    <w:p w14:paraId="638A5B6A" w14:textId="1548AAE4" w:rsidR="001A790A" w:rsidRPr="00374539" w:rsidRDefault="003F75A0" w:rsidP="001A790A">
      <w:pPr>
        <w:pStyle w:val="PARAGRAPH"/>
      </w:pPr>
      <w:r w:rsidRPr="000F405C">
        <w:t>MASC</w:t>
      </w:r>
      <w:r w:rsidR="001A790A" w:rsidRPr="000F405C">
        <w:t xml:space="preserve"> also operate as a National </w:t>
      </w:r>
      <w:r w:rsidR="000F405C" w:rsidRPr="000F405C">
        <w:t>Certification Body</w:t>
      </w:r>
      <w:r w:rsidR="005D5326">
        <w:t>,</w:t>
      </w:r>
      <w:r w:rsidR="005D5326" w:rsidRPr="009446F2">
        <w:t xml:space="preserve"> within South Africa</w:t>
      </w:r>
    </w:p>
    <w:p w14:paraId="5210FB58" w14:textId="77777777" w:rsidR="000F1891" w:rsidRPr="00BD6E18" w:rsidRDefault="000F1891" w:rsidP="002E5FFB">
      <w:pPr>
        <w:pStyle w:val="Heading3"/>
      </w:pPr>
      <w:bookmarkStart w:id="108" w:name="_Toc93398151"/>
      <w:r w:rsidRPr="00BD6E18">
        <w:lastRenderedPageBreak/>
        <w:t xml:space="preserve">Certification </w:t>
      </w:r>
      <w:r w:rsidR="004B3930" w:rsidRPr="00BD6E18">
        <w:t>p</w:t>
      </w:r>
      <w:r w:rsidRPr="00BD6E18">
        <w:t>olicy</w:t>
      </w:r>
      <w:bookmarkEnd w:id="108"/>
    </w:p>
    <w:p w14:paraId="70873F66" w14:textId="10CB7A89" w:rsidR="000E2C13" w:rsidRPr="00255042" w:rsidRDefault="00215079" w:rsidP="00255042">
      <w:pPr>
        <w:pStyle w:val="PARAGRAPH"/>
      </w:pPr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  <w:r w:rsidR="00FA6435" w:rsidRPr="00255042">
        <w:t xml:space="preserve"> </w:t>
      </w:r>
      <w:r w:rsidR="009446F2">
        <w:t xml:space="preserve"> </w:t>
      </w:r>
    </w:p>
    <w:p w14:paraId="5611613A" w14:textId="77777777" w:rsidR="000F1891" w:rsidRPr="00BD6E18" w:rsidRDefault="004B3930" w:rsidP="002E5FFB">
      <w:pPr>
        <w:pStyle w:val="Heading3"/>
      </w:pPr>
      <w:bookmarkStart w:id="109" w:name="_Toc93398152"/>
      <w:r w:rsidRPr="00BD6E18">
        <w:t>Application for c</w:t>
      </w:r>
      <w:r w:rsidR="000F1891" w:rsidRPr="00BD6E18">
        <w:t>ertification</w:t>
      </w:r>
      <w:bookmarkEnd w:id="109"/>
    </w:p>
    <w:p w14:paraId="73CBD4F2" w14:textId="54E1CE7F" w:rsidR="00971534" w:rsidRPr="00255042" w:rsidRDefault="00215079" w:rsidP="00255042">
      <w:pPr>
        <w:pStyle w:val="PARAGRAPH"/>
      </w:pPr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  <w:r w:rsidR="00FA6435" w:rsidRPr="00255042">
        <w:t xml:space="preserve"> </w:t>
      </w:r>
      <w:r w:rsidR="009446F2">
        <w:t xml:space="preserve"> </w:t>
      </w:r>
    </w:p>
    <w:p w14:paraId="6DB530D0" w14:textId="77777777" w:rsidR="00C879A3" w:rsidRPr="00BD6E18" w:rsidRDefault="004B3930" w:rsidP="002E5FFB">
      <w:pPr>
        <w:pStyle w:val="Heading3"/>
      </w:pPr>
      <w:bookmarkStart w:id="110" w:name="_Toc93398153"/>
      <w:r w:rsidRPr="00BD6E18">
        <w:t>Certification d</w:t>
      </w:r>
      <w:r w:rsidR="00C879A3" w:rsidRPr="00BD6E18">
        <w:t>ecision</w:t>
      </w:r>
      <w:bookmarkEnd w:id="110"/>
    </w:p>
    <w:p w14:paraId="5B1E80CA" w14:textId="3E59DA4F" w:rsidR="00971534" w:rsidRPr="00255042" w:rsidRDefault="00215079" w:rsidP="00255042">
      <w:pPr>
        <w:pStyle w:val="PARAGRAPH"/>
      </w:pPr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  <w:r w:rsidR="008170F0" w:rsidRPr="00255042">
        <w:t xml:space="preserve"> </w:t>
      </w:r>
      <w:r w:rsidR="009446F2">
        <w:t xml:space="preserve"> </w:t>
      </w:r>
    </w:p>
    <w:p w14:paraId="3C3FAE82" w14:textId="77777777" w:rsidR="000F1891" w:rsidRPr="00BD6E18" w:rsidRDefault="00544E30" w:rsidP="002E5FFB">
      <w:pPr>
        <w:pStyle w:val="Heading3"/>
      </w:pPr>
      <w:bookmarkStart w:id="111" w:name="_Toc93398154"/>
      <w:r w:rsidRPr="00BD6E18">
        <w:t>Suspension</w:t>
      </w:r>
      <w:r w:rsidR="004B3930" w:rsidRPr="00BD6E18">
        <w:t xml:space="preserve"> and cancellation of c</w:t>
      </w:r>
      <w:r w:rsidR="000F1891" w:rsidRPr="00BD6E18">
        <w:t>ertificates</w:t>
      </w:r>
      <w:bookmarkEnd w:id="111"/>
    </w:p>
    <w:p w14:paraId="721684FE" w14:textId="1818F07A" w:rsidR="00971534" w:rsidRPr="00255042" w:rsidRDefault="00215079" w:rsidP="00255042">
      <w:pPr>
        <w:pStyle w:val="PARAGRAPH"/>
      </w:pPr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  <w:r w:rsidR="008170F0" w:rsidRPr="00255042">
        <w:t xml:space="preserve"> </w:t>
      </w:r>
      <w:r w:rsidR="009446F2">
        <w:t xml:space="preserve"> </w:t>
      </w:r>
    </w:p>
    <w:p w14:paraId="64F90752" w14:textId="77777777" w:rsidR="000F1891" w:rsidRPr="00BD6E18" w:rsidRDefault="00236B8B" w:rsidP="002E5FFB">
      <w:pPr>
        <w:pStyle w:val="Heading2"/>
      </w:pPr>
      <w:bookmarkStart w:id="112" w:name="_Toc93398155"/>
      <w:r w:rsidRPr="00BD6E18">
        <w:t>Certificates i</w:t>
      </w:r>
      <w:r w:rsidR="000F1891" w:rsidRPr="00BD6E18">
        <w:t>ssued</w:t>
      </w:r>
      <w:bookmarkEnd w:id="112"/>
    </w:p>
    <w:p w14:paraId="28EA4565" w14:textId="5B31D6E6" w:rsidR="000F1891" w:rsidRPr="00BD6E18" w:rsidRDefault="005D599F" w:rsidP="00904078">
      <w:pPr>
        <w:pStyle w:val="PARAGRAPH"/>
      </w:pPr>
      <w:bookmarkStart w:id="113" w:name="_Hlk88561004"/>
      <w:r w:rsidRPr="005E385E">
        <w:t xml:space="preserve">There have not been any </w:t>
      </w:r>
      <w:r w:rsidR="003C7DB6" w:rsidRPr="005E385E">
        <w:t xml:space="preserve">certificates issued to the scope extension </w:t>
      </w:r>
      <w:r w:rsidR="0013273F" w:rsidRPr="005E385E">
        <w:t>standards,</w:t>
      </w:r>
      <w:r w:rsidR="003C7DB6" w:rsidRPr="005E385E">
        <w:t xml:space="preserve"> but </w:t>
      </w:r>
      <w:r w:rsidR="00826190" w:rsidRPr="005E385E">
        <w:t xml:space="preserve">sample reports prepared </w:t>
      </w:r>
      <w:r w:rsidR="00150312" w:rsidRPr="005E385E">
        <w:t>were submitted</w:t>
      </w:r>
      <w:r w:rsidR="0013273F" w:rsidRPr="005E385E">
        <w:t xml:space="preserve"> and reviewed</w:t>
      </w:r>
      <w:r w:rsidR="007E0EBB" w:rsidRPr="005E385E">
        <w:t>,</w:t>
      </w:r>
      <w:r w:rsidR="00150312" w:rsidRPr="005E385E">
        <w:t xml:space="preserve"> and interviews with relevant staff indicated a good </w:t>
      </w:r>
      <w:r w:rsidR="00FF14EC" w:rsidRPr="005E385E">
        <w:t>understanding of the standards</w:t>
      </w:r>
      <w:bookmarkEnd w:id="113"/>
      <w:r w:rsidR="00FF14EC" w:rsidRPr="005E385E">
        <w:t>.</w:t>
      </w:r>
      <w:r w:rsidR="00FF14EC">
        <w:t xml:space="preserve">  </w:t>
      </w:r>
    </w:p>
    <w:p w14:paraId="3E74EB10" w14:textId="77777777" w:rsidR="000F1891" w:rsidRPr="00BD6E18" w:rsidRDefault="009B2E90" w:rsidP="002E5FFB">
      <w:pPr>
        <w:pStyle w:val="Heading2"/>
      </w:pPr>
      <w:bookmarkStart w:id="114" w:name="_Toc93398156"/>
      <w:r w:rsidRPr="00BD6E18">
        <w:t>National accreditation</w:t>
      </w:r>
      <w:bookmarkEnd w:id="114"/>
    </w:p>
    <w:p w14:paraId="0B123201" w14:textId="2E6F7F01" w:rsidR="00F15D9A" w:rsidRPr="00B81738" w:rsidRDefault="003229FA" w:rsidP="009B2E90">
      <w:pPr>
        <w:pStyle w:val="PARAGRAPH"/>
      </w:pPr>
      <w:r w:rsidRPr="00B81738">
        <w:t>The national accreditation certification for ISO/IEC 17065 is shown in</w:t>
      </w:r>
      <w:r w:rsidR="00BC26AF" w:rsidRPr="00B81738">
        <w:t xml:space="preserve"> Annex</w:t>
      </w:r>
      <w:r w:rsidRPr="00B81738">
        <w:t xml:space="preserve"> </w:t>
      </w:r>
      <w:r w:rsidR="00BC26AF" w:rsidRPr="00B81738">
        <w:t>C</w:t>
      </w:r>
      <w:r w:rsidRPr="00B81738">
        <w:t>.</w:t>
      </w:r>
      <w:r w:rsidR="000F7D8D">
        <w:t xml:space="preserve">  </w:t>
      </w:r>
      <w:r w:rsidR="000F7D8D" w:rsidRPr="00B81738">
        <w:t>While the ISO/IEC 17025 accreditation covers the scope extension standards, MASC accreditation for ISO/IEC 17065 is being updated to cover these additional standards.</w:t>
      </w:r>
      <w:r w:rsidR="00892734" w:rsidRPr="00B81738">
        <w:t xml:space="preserve"> </w:t>
      </w:r>
    </w:p>
    <w:p w14:paraId="025314FF" w14:textId="77777777" w:rsidR="000F1891" w:rsidRPr="00BD6E18" w:rsidRDefault="009B2E90" w:rsidP="002E5FFB">
      <w:pPr>
        <w:pStyle w:val="Heading2"/>
      </w:pPr>
      <w:bookmarkStart w:id="115" w:name="_Toc93398157"/>
      <w:r w:rsidRPr="00BD6E18">
        <w:t xml:space="preserve">Assessment of manufacturers and issue of </w:t>
      </w:r>
      <w:r w:rsidR="000F1891" w:rsidRPr="00BD6E18">
        <w:t>QAR</w:t>
      </w:r>
      <w:r w:rsidRPr="00BD6E18">
        <w:t>s</w:t>
      </w:r>
      <w:bookmarkEnd w:id="115"/>
    </w:p>
    <w:p w14:paraId="51774FE4" w14:textId="140F48BE" w:rsidR="00CC369A" w:rsidRPr="00BD6E18" w:rsidRDefault="00B66C2F" w:rsidP="00B66C2F">
      <w:pPr>
        <w:pStyle w:val="PARAGRAPH"/>
      </w:pPr>
      <w:bookmarkStart w:id="116" w:name="_Hlk40452286"/>
      <w:r w:rsidRPr="005E385E">
        <w:t>The procedure for issuing QARs has been updated to include reference to OD060</w:t>
      </w:r>
      <w:r w:rsidR="005D5326">
        <w:t xml:space="preserve"> </w:t>
      </w:r>
      <w:r w:rsidR="005D5326" w:rsidRPr="009446F2">
        <w:t>and standards under the scope extension request</w:t>
      </w:r>
      <w:r w:rsidR="00CC369A" w:rsidRPr="005E385E">
        <w:t>.</w:t>
      </w:r>
    </w:p>
    <w:p w14:paraId="1E9E937B" w14:textId="77777777" w:rsidR="000F1891" w:rsidRPr="00BD6E18" w:rsidRDefault="00E06D87" w:rsidP="002E5FFB">
      <w:pPr>
        <w:pStyle w:val="Heading2"/>
      </w:pPr>
      <w:bookmarkStart w:id="117" w:name="_Toc93398158"/>
      <w:bookmarkEnd w:id="116"/>
      <w:r w:rsidRPr="00BD6E18">
        <w:t>Comments</w:t>
      </w:r>
      <w:r w:rsidR="00F36EE3" w:rsidRPr="00BD6E18">
        <w:t xml:space="preserve"> (i</w:t>
      </w:r>
      <w:r w:rsidR="000F1891" w:rsidRPr="00BD6E18">
        <w:t>ncluding issues found during assessment)</w:t>
      </w:r>
      <w:bookmarkEnd w:id="117"/>
    </w:p>
    <w:p w14:paraId="448C9FF0" w14:textId="63E361D2" w:rsidR="00F36EE3" w:rsidRPr="00BD6E18" w:rsidRDefault="0049712B" w:rsidP="00F36EE3">
      <w:pPr>
        <w:pStyle w:val="PARAGRAPH"/>
      </w:pPr>
      <w:r>
        <w:t xml:space="preserve">Minor errors in one of the procedures </w:t>
      </w:r>
      <w:r w:rsidR="00AD7AC1">
        <w:t>were corrected during the assessment to the satisfaction of the assessment team.</w:t>
      </w:r>
      <w:r w:rsidR="00814CAB">
        <w:t xml:space="preserve"> </w:t>
      </w:r>
    </w:p>
    <w:p w14:paraId="61E09440" w14:textId="77777777" w:rsidR="00F36EE3" w:rsidRPr="00BD6E18" w:rsidRDefault="00F36EE3" w:rsidP="00F36EE3">
      <w:pPr>
        <w:pStyle w:val="PARAGRAPH"/>
      </w:pPr>
      <w:r w:rsidRPr="00BD6E18">
        <w:br w:type="page"/>
      </w:r>
    </w:p>
    <w:p w14:paraId="7FA441D3" w14:textId="77777777" w:rsidR="00E06D87" w:rsidRPr="00BD6E18" w:rsidRDefault="002E5FFB" w:rsidP="00F36EE3">
      <w:pPr>
        <w:pStyle w:val="Heading1"/>
      </w:pPr>
      <w:r w:rsidRPr="00BD6E18">
        <w:lastRenderedPageBreak/>
        <w:t xml:space="preserve"> </w:t>
      </w:r>
      <w:bookmarkStart w:id="118" w:name="_Toc93398159"/>
      <w:proofErr w:type="spellStart"/>
      <w:r w:rsidR="00E06D87" w:rsidRPr="00BD6E18">
        <w:t>ExTL</w:t>
      </w:r>
      <w:proofErr w:type="spellEnd"/>
      <w:r w:rsidR="00E06D87" w:rsidRPr="00BD6E18">
        <w:t xml:space="preserve"> for IECEx Certified </w:t>
      </w:r>
      <w:r w:rsidR="00963E94" w:rsidRPr="00BD6E18">
        <w:t xml:space="preserve">Equipment </w:t>
      </w:r>
      <w:r w:rsidR="00E06D87" w:rsidRPr="00BD6E18">
        <w:t>Scheme</w:t>
      </w:r>
      <w:bookmarkEnd w:id="118"/>
    </w:p>
    <w:p w14:paraId="5B7E2F0A" w14:textId="77777777" w:rsidR="00E06D87" w:rsidRPr="00BD6E18" w:rsidRDefault="00FD3E8C" w:rsidP="002E5FFB">
      <w:pPr>
        <w:pStyle w:val="Heading2"/>
      </w:pPr>
      <w:bookmarkStart w:id="119" w:name="_Toc93398160"/>
      <w:r w:rsidRPr="00BD6E18">
        <w:t>Assessment r</w:t>
      </w:r>
      <w:r w:rsidR="00E06D87" w:rsidRPr="00BD6E18">
        <w:t>eferences</w:t>
      </w:r>
      <w:bookmarkEnd w:id="119"/>
    </w:p>
    <w:p w14:paraId="12DF8859" w14:textId="77777777" w:rsidR="00C461B6" w:rsidRPr="00BD6E18" w:rsidRDefault="00C461B6" w:rsidP="00C461B6">
      <w:pPr>
        <w:pStyle w:val="Heading3"/>
      </w:pPr>
      <w:bookmarkStart w:id="120" w:name="_Toc93398161"/>
      <w:r w:rsidRPr="00BD6E18">
        <w:t>General references</w:t>
      </w:r>
      <w:bookmarkEnd w:id="120"/>
    </w:p>
    <w:p w14:paraId="247E7F86" w14:textId="77777777" w:rsidR="00E06D87" w:rsidRPr="00BD6E18" w:rsidRDefault="002501D2" w:rsidP="00730190">
      <w:pPr>
        <w:pStyle w:val="ListNumber"/>
        <w:numPr>
          <w:ilvl w:val="0"/>
          <w:numId w:val="18"/>
        </w:numPr>
      </w:pPr>
      <w:r w:rsidRPr="00BD6E18">
        <w:t xml:space="preserve">IECEx02 </w:t>
      </w:r>
      <w:r w:rsidR="00E06D87" w:rsidRPr="00BD6E18">
        <w:t>IECEx Certified Equipment Scheme covering equipment for use in explosive atmospheres – Rules of Procedure</w:t>
      </w:r>
    </w:p>
    <w:p w14:paraId="23EEEC35" w14:textId="77777777" w:rsidR="00E06D87" w:rsidRPr="00BD6E18" w:rsidRDefault="00E06D87" w:rsidP="00907F08">
      <w:pPr>
        <w:pStyle w:val="ListNumber"/>
        <w:numPr>
          <w:ilvl w:val="0"/>
          <w:numId w:val="7"/>
        </w:numPr>
        <w:ind w:left="340" w:hanging="340"/>
      </w:pPr>
      <w:r w:rsidRPr="00BD6E18">
        <w:t xml:space="preserve">IECEx OD003-2 </w:t>
      </w:r>
      <w:r w:rsidRPr="00913966">
        <w:t xml:space="preserve">Assessment, surveillance assessment and re-assessment of </w:t>
      </w:r>
      <w:proofErr w:type="spellStart"/>
      <w:r w:rsidRPr="00913966">
        <w:t>ExCBs</w:t>
      </w:r>
      <w:proofErr w:type="spellEnd"/>
      <w:r w:rsidRPr="00913966">
        <w:t xml:space="preserve"> and </w:t>
      </w:r>
      <w:proofErr w:type="spellStart"/>
      <w:r w:rsidRPr="00913966">
        <w:t>ExTLs</w:t>
      </w:r>
      <w:proofErr w:type="spellEnd"/>
      <w:r w:rsidRPr="00913966">
        <w:t xml:space="preserve"> operating in the IECEx 02, IECEx Certified Equipment Scheme</w:t>
      </w:r>
      <w:r w:rsidRPr="00BD6E18">
        <w:t xml:space="preserve">  </w:t>
      </w:r>
    </w:p>
    <w:p w14:paraId="1FE86D65" w14:textId="77777777" w:rsidR="00E06D87" w:rsidRPr="00BD6E18" w:rsidRDefault="00E06D87" w:rsidP="00907F08">
      <w:pPr>
        <w:pStyle w:val="ListNumber"/>
        <w:numPr>
          <w:ilvl w:val="0"/>
          <w:numId w:val="7"/>
        </w:numPr>
        <w:ind w:left="340" w:hanging="340"/>
      </w:pPr>
      <w:r w:rsidRPr="00BD6E18">
        <w:t xml:space="preserve">IECEx OD009 Issuing of CoCs, </w:t>
      </w:r>
      <w:proofErr w:type="spellStart"/>
      <w:r w:rsidRPr="00BD6E18">
        <w:t>ExTRs</w:t>
      </w:r>
      <w:proofErr w:type="spellEnd"/>
      <w:r w:rsidRPr="00BD6E18">
        <w:t xml:space="preserve"> and QARs</w:t>
      </w:r>
    </w:p>
    <w:p w14:paraId="32B981C0" w14:textId="3EF7AE5C" w:rsidR="00006263" w:rsidRPr="00913966" w:rsidRDefault="00E06D87" w:rsidP="00907F08">
      <w:pPr>
        <w:pStyle w:val="ListNumber"/>
        <w:numPr>
          <w:ilvl w:val="0"/>
          <w:numId w:val="7"/>
        </w:numPr>
        <w:ind w:left="340" w:hanging="340"/>
      </w:pPr>
      <w:r w:rsidRPr="00BD6E18">
        <w:t xml:space="preserve">ISO/IEC </w:t>
      </w:r>
      <w:r w:rsidR="00963E94" w:rsidRPr="00913966">
        <w:t>17025</w:t>
      </w:r>
      <w:r w:rsidR="00006263" w:rsidRPr="00BD6E18">
        <w:t xml:space="preserve"> </w:t>
      </w:r>
      <w:r w:rsidR="00006263" w:rsidRPr="00913966">
        <w:t>General requirements for the competence of testing and calibration laboratories</w:t>
      </w:r>
    </w:p>
    <w:p w14:paraId="3EE8E33A" w14:textId="2C8F8DEF" w:rsidR="00A3426C" w:rsidRPr="00913966" w:rsidRDefault="00A3426C" w:rsidP="00907F08">
      <w:pPr>
        <w:pStyle w:val="ListNumber"/>
        <w:numPr>
          <w:ilvl w:val="0"/>
          <w:numId w:val="7"/>
        </w:numPr>
        <w:ind w:left="340" w:hanging="340"/>
      </w:pPr>
      <w:r w:rsidRPr="00913966">
        <w:t xml:space="preserve">IECEx OD 018 </w:t>
      </w:r>
      <w:r w:rsidRPr="00BD6E18">
        <w:t>Harmonised</w:t>
      </w:r>
      <w:r w:rsidRPr="00913966">
        <w:t xml:space="preserve"> check list for testing and calibration laboratories ISO/IEC 17025</w:t>
      </w:r>
    </w:p>
    <w:p w14:paraId="11B37639" w14:textId="2598C174" w:rsidR="0096404A" w:rsidRPr="00913966" w:rsidRDefault="0096404A" w:rsidP="00907F08">
      <w:pPr>
        <w:pStyle w:val="ListNumber"/>
        <w:numPr>
          <w:ilvl w:val="0"/>
          <w:numId w:val="7"/>
        </w:numPr>
        <w:ind w:left="340" w:hanging="340"/>
      </w:pPr>
      <w:r w:rsidRPr="00913966">
        <w:t xml:space="preserve">IECEx </w:t>
      </w:r>
      <w:r w:rsidR="00FE33D8" w:rsidRPr="00913966">
        <w:t xml:space="preserve">TCD 60079, ISO 80079 Series and ISO 16852 </w:t>
      </w:r>
      <w:r w:rsidRPr="00913966">
        <w:t xml:space="preserve">Technical Capability Document </w:t>
      </w:r>
    </w:p>
    <w:p w14:paraId="2CCB2986" w14:textId="77777777" w:rsidR="00E06D87" w:rsidRPr="00913966" w:rsidRDefault="00E06D87" w:rsidP="00907F08">
      <w:pPr>
        <w:pStyle w:val="ListNumber"/>
        <w:numPr>
          <w:ilvl w:val="0"/>
          <w:numId w:val="7"/>
        </w:numPr>
        <w:ind w:left="340" w:hanging="340"/>
      </w:pPr>
      <w:proofErr w:type="spellStart"/>
      <w:r w:rsidRPr="00913966">
        <w:t>ExTAG</w:t>
      </w:r>
      <w:proofErr w:type="spellEnd"/>
      <w:r w:rsidRPr="00913966">
        <w:t xml:space="preserve"> decision sheets (DSs)</w:t>
      </w:r>
    </w:p>
    <w:p w14:paraId="0904B1BB" w14:textId="463D9302" w:rsidR="00AC00E4" w:rsidRPr="00913966" w:rsidRDefault="008376D6" w:rsidP="00907F08">
      <w:pPr>
        <w:pStyle w:val="ListNumber"/>
        <w:numPr>
          <w:ilvl w:val="0"/>
          <w:numId w:val="7"/>
        </w:numPr>
        <w:ind w:left="340" w:hanging="340"/>
      </w:pPr>
      <w:r w:rsidRPr="00913966">
        <w:t xml:space="preserve">IECEx </w:t>
      </w:r>
      <w:r w:rsidR="00AC00E4" w:rsidRPr="00913966">
        <w:t xml:space="preserve">OD 202 IECEx Certified Equipment Scheme – IECEx Proficiency Testing Program </w:t>
      </w:r>
    </w:p>
    <w:p w14:paraId="14230151" w14:textId="546A09D0" w:rsidR="00445ACC" w:rsidRPr="00913966" w:rsidRDefault="00445ACC" w:rsidP="00445ACC">
      <w:pPr>
        <w:pStyle w:val="NOTE"/>
      </w:pPr>
      <w:r w:rsidRPr="00913966">
        <w:t>NOTE</w:t>
      </w:r>
      <w:r w:rsidR="001570BA" w:rsidRPr="00913966">
        <w:tab/>
      </w:r>
      <w:r w:rsidRPr="00913966">
        <w:t>The latest editions of the above documents were applied</w:t>
      </w:r>
      <w:r w:rsidR="00F736C5" w:rsidRPr="00913966">
        <w:t>, unless otherwise specified</w:t>
      </w:r>
      <w:r w:rsidRPr="00913966">
        <w:t>.</w:t>
      </w:r>
    </w:p>
    <w:p w14:paraId="1DF6449D" w14:textId="77777777" w:rsidR="00C461B6" w:rsidRPr="00913966" w:rsidRDefault="00C461B6" w:rsidP="00C461B6">
      <w:pPr>
        <w:pStyle w:val="Heading3"/>
      </w:pPr>
      <w:bookmarkStart w:id="121" w:name="_Toc93398162"/>
      <w:r w:rsidRPr="00913966">
        <w:t>Additional references applied for this assessment</w:t>
      </w:r>
      <w:bookmarkEnd w:id="121"/>
    </w:p>
    <w:p w14:paraId="7091F7DA" w14:textId="77777777" w:rsidR="00F15B55" w:rsidRDefault="00F15B55" w:rsidP="00F15B55">
      <w:pPr>
        <w:pStyle w:val="ListNumber"/>
        <w:tabs>
          <w:tab w:val="num" w:pos="360"/>
        </w:tabs>
      </w:pPr>
      <w:r>
        <w:t>IEC OD 280 IECEx Certified Equipment Scheme – Guide to Certification of Non-electrical Equipment and Protective Systems</w:t>
      </w:r>
    </w:p>
    <w:p w14:paraId="691FA676" w14:textId="77777777" w:rsidR="00EE6CDC" w:rsidRPr="00EE6CDC" w:rsidRDefault="00EE6CDC" w:rsidP="00EE6CDC">
      <w:pPr>
        <w:pStyle w:val="ListNumber"/>
        <w:tabs>
          <w:tab w:val="num" w:pos="360"/>
        </w:tabs>
      </w:pPr>
      <w:r w:rsidRPr="00EE6CDC">
        <w:t>IEC OD 233 IECEx Certified Equipment Scheme - Assessment of Ex “s" Equipment Ed. 2.0</w:t>
      </w:r>
    </w:p>
    <w:p w14:paraId="76025100" w14:textId="77777777" w:rsidR="00EE6CDC" w:rsidRPr="00913966" w:rsidRDefault="00EE6CDC" w:rsidP="00EE6CDC">
      <w:pPr>
        <w:pStyle w:val="ListNumber"/>
        <w:numPr>
          <w:ilvl w:val="0"/>
          <w:numId w:val="0"/>
        </w:numPr>
      </w:pPr>
    </w:p>
    <w:p w14:paraId="6C2415DC" w14:textId="0F68D0D8" w:rsidR="00E06D87" w:rsidRPr="00A64649" w:rsidRDefault="00E06D87" w:rsidP="002E5FFB">
      <w:pPr>
        <w:pStyle w:val="Heading2"/>
      </w:pPr>
      <w:bookmarkStart w:id="122" w:name="_Toc93398163"/>
      <w:proofErr w:type="spellStart"/>
      <w:r w:rsidRPr="00A64649">
        <w:t>Ex</w:t>
      </w:r>
      <w:r w:rsidR="00255550" w:rsidRPr="00A64649">
        <w:t>TL</w:t>
      </w:r>
      <w:proofErr w:type="spellEnd"/>
      <w:r w:rsidRPr="00A64649">
        <w:t xml:space="preserve"> persons interviewed</w:t>
      </w:r>
      <w:bookmarkEnd w:id="122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819"/>
      </w:tblGrid>
      <w:tr w:rsidR="00E06D87" w:rsidRPr="00BD6E18" w14:paraId="6780CDDD" w14:textId="77777777">
        <w:tc>
          <w:tcPr>
            <w:tcW w:w="3260" w:type="dxa"/>
          </w:tcPr>
          <w:p w14:paraId="3F679454" w14:textId="77777777" w:rsidR="00E06D87" w:rsidRPr="00BD6E18" w:rsidRDefault="00E06D87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4819" w:type="dxa"/>
          </w:tcPr>
          <w:p w14:paraId="03B23AA7" w14:textId="77777777" w:rsidR="00E06D87" w:rsidRPr="00BD6E18" w:rsidRDefault="00E06D87" w:rsidP="00E26F3E">
            <w:pPr>
              <w:pStyle w:val="TABLE-col-heading"/>
            </w:pPr>
            <w:r w:rsidRPr="00BD6E18">
              <w:t>Position</w:t>
            </w:r>
          </w:p>
        </w:tc>
      </w:tr>
      <w:tr w:rsidR="00454DA5" w:rsidRPr="00BD6E18" w14:paraId="0B9E2DA1" w14:textId="77777777">
        <w:tc>
          <w:tcPr>
            <w:tcW w:w="3260" w:type="dxa"/>
          </w:tcPr>
          <w:p w14:paraId="25444189" w14:textId="5A3C652B" w:rsidR="00454DA5" w:rsidRPr="005D2446" w:rsidRDefault="00454DA5" w:rsidP="00454DA5">
            <w:pPr>
              <w:pStyle w:val="TABLE-cell"/>
              <w:rPr>
                <w:sz w:val="20"/>
              </w:rPr>
            </w:pPr>
            <w:proofErr w:type="spellStart"/>
            <w:r w:rsidRPr="00A34B39">
              <w:rPr>
                <w:sz w:val="20"/>
              </w:rPr>
              <w:t>Regardt</w:t>
            </w:r>
            <w:proofErr w:type="spellEnd"/>
            <w:r w:rsidRPr="00A34B39">
              <w:rPr>
                <w:sz w:val="20"/>
              </w:rPr>
              <w:t xml:space="preserve"> Zeelie</w:t>
            </w:r>
          </w:p>
        </w:tc>
        <w:tc>
          <w:tcPr>
            <w:tcW w:w="4819" w:type="dxa"/>
          </w:tcPr>
          <w:p w14:paraId="4692DFBD" w14:textId="5A01FB09" w:rsidR="00454DA5" w:rsidRPr="005D2446" w:rsidRDefault="00454DA5" w:rsidP="00454DA5">
            <w:pPr>
              <w:pStyle w:val="TABLE-cell"/>
              <w:rPr>
                <w:sz w:val="20"/>
              </w:rPr>
            </w:pPr>
            <w:r w:rsidRPr="00A34B39">
              <w:rPr>
                <w:sz w:val="20"/>
              </w:rPr>
              <w:t>International Certification Technical specialist</w:t>
            </w:r>
          </w:p>
        </w:tc>
      </w:tr>
      <w:tr w:rsidR="00454DA5" w:rsidRPr="00BD6E18" w14:paraId="309309A5" w14:textId="77777777">
        <w:tc>
          <w:tcPr>
            <w:tcW w:w="3260" w:type="dxa"/>
          </w:tcPr>
          <w:p w14:paraId="2481F1C6" w14:textId="19086F00" w:rsidR="00454DA5" w:rsidRPr="005D2446" w:rsidRDefault="00454DA5" w:rsidP="00454DA5">
            <w:pPr>
              <w:pStyle w:val="TABLE-cell"/>
              <w:rPr>
                <w:sz w:val="20"/>
              </w:rPr>
            </w:pPr>
            <w:proofErr w:type="spellStart"/>
            <w:r w:rsidRPr="00A34B39">
              <w:rPr>
                <w:sz w:val="20"/>
              </w:rPr>
              <w:t>Francoius</w:t>
            </w:r>
            <w:proofErr w:type="spellEnd"/>
            <w:r w:rsidRPr="00A34B39">
              <w:rPr>
                <w:sz w:val="20"/>
              </w:rPr>
              <w:t xml:space="preserve"> du Toit</w:t>
            </w:r>
          </w:p>
        </w:tc>
        <w:tc>
          <w:tcPr>
            <w:tcW w:w="4819" w:type="dxa"/>
          </w:tcPr>
          <w:p w14:paraId="28250DE6" w14:textId="73970799" w:rsidR="00454DA5" w:rsidRPr="005D2446" w:rsidRDefault="00454DA5" w:rsidP="00454DA5">
            <w:pPr>
              <w:pStyle w:val="TABLE-cell"/>
              <w:rPr>
                <w:sz w:val="20"/>
              </w:rPr>
            </w:pPr>
            <w:r w:rsidRPr="00A34B39">
              <w:rPr>
                <w:sz w:val="20"/>
              </w:rPr>
              <w:t>National Certification Director</w:t>
            </w:r>
          </w:p>
        </w:tc>
      </w:tr>
      <w:tr w:rsidR="00454DA5" w:rsidRPr="00BD6E18" w14:paraId="34C6AFE7" w14:textId="77777777">
        <w:tc>
          <w:tcPr>
            <w:tcW w:w="3260" w:type="dxa"/>
          </w:tcPr>
          <w:p w14:paraId="360FC6F7" w14:textId="3CA3076F" w:rsidR="00454DA5" w:rsidRPr="005D2446" w:rsidRDefault="008010A9" w:rsidP="00454DA5">
            <w:pPr>
              <w:pStyle w:val="TABLE-cell"/>
              <w:rPr>
                <w:sz w:val="20"/>
              </w:rPr>
            </w:pPr>
            <w:r>
              <w:rPr>
                <w:sz w:val="20"/>
              </w:rPr>
              <w:t>Mark Sadler</w:t>
            </w:r>
          </w:p>
        </w:tc>
        <w:tc>
          <w:tcPr>
            <w:tcW w:w="4819" w:type="dxa"/>
          </w:tcPr>
          <w:p w14:paraId="1650CC9F" w14:textId="3F454D2E" w:rsidR="00454DA5" w:rsidRPr="005D2446" w:rsidRDefault="000F401D" w:rsidP="00454DA5">
            <w:pPr>
              <w:pStyle w:val="TABLE-cell"/>
              <w:rPr>
                <w:sz w:val="20"/>
              </w:rPr>
            </w:pPr>
            <w:r w:rsidRPr="00A34B39">
              <w:rPr>
                <w:sz w:val="20"/>
              </w:rPr>
              <w:t>International Certification</w:t>
            </w:r>
            <w:r>
              <w:rPr>
                <w:sz w:val="20"/>
              </w:rPr>
              <w:t xml:space="preserve"> Testing Officer</w:t>
            </w:r>
          </w:p>
        </w:tc>
      </w:tr>
      <w:tr w:rsidR="00454DA5" w:rsidRPr="00BD6E18" w14:paraId="09C16CD8" w14:textId="77777777">
        <w:tc>
          <w:tcPr>
            <w:tcW w:w="3260" w:type="dxa"/>
          </w:tcPr>
          <w:p w14:paraId="6CF530D6" w14:textId="55393EE5" w:rsidR="00454DA5" w:rsidRPr="005D2446" w:rsidRDefault="00454DA5" w:rsidP="00454DA5">
            <w:pPr>
              <w:pStyle w:val="TABLE-cell"/>
              <w:rPr>
                <w:sz w:val="20"/>
              </w:rPr>
            </w:pPr>
            <w:proofErr w:type="spellStart"/>
            <w:r w:rsidRPr="00A34B39">
              <w:rPr>
                <w:sz w:val="20"/>
              </w:rPr>
              <w:t>Terine</w:t>
            </w:r>
            <w:proofErr w:type="spellEnd"/>
            <w:r w:rsidRPr="00A34B39">
              <w:rPr>
                <w:sz w:val="20"/>
              </w:rPr>
              <w:t xml:space="preserve"> </w:t>
            </w:r>
            <w:proofErr w:type="spellStart"/>
            <w:r w:rsidRPr="00A34B39">
              <w:rPr>
                <w:sz w:val="20"/>
              </w:rPr>
              <w:t>Orsmond</w:t>
            </w:r>
            <w:proofErr w:type="spellEnd"/>
          </w:p>
        </w:tc>
        <w:tc>
          <w:tcPr>
            <w:tcW w:w="4819" w:type="dxa"/>
          </w:tcPr>
          <w:p w14:paraId="155F72BD" w14:textId="102EB6BA" w:rsidR="00454DA5" w:rsidRPr="005D2446" w:rsidRDefault="00454DA5" w:rsidP="00454DA5">
            <w:pPr>
              <w:pStyle w:val="TABLE-cell"/>
              <w:rPr>
                <w:sz w:val="20"/>
              </w:rPr>
            </w:pPr>
            <w:r w:rsidRPr="00A34B39">
              <w:rPr>
                <w:sz w:val="20"/>
              </w:rPr>
              <w:t>International Certification Project Manager</w:t>
            </w:r>
          </w:p>
        </w:tc>
      </w:tr>
      <w:tr w:rsidR="008010A9" w:rsidRPr="008010A9" w14:paraId="51AABFBA" w14:textId="77777777">
        <w:tc>
          <w:tcPr>
            <w:tcW w:w="3260" w:type="dxa"/>
          </w:tcPr>
          <w:p w14:paraId="4BA5EA43" w14:textId="1A588C00" w:rsidR="008010A9" w:rsidRPr="00A34B39" w:rsidRDefault="008010A9" w:rsidP="008010A9">
            <w:pPr>
              <w:pStyle w:val="TABLE-cell"/>
              <w:rPr>
                <w:sz w:val="20"/>
              </w:rPr>
            </w:pPr>
            <w:r w:rsidRPr="008010A9">
              <w:rPr>
                <w:sz w:val="20"/>
              </w:rPr>
              <w:t>Danie Visser</w:t>
            </w:r>
          </w:p>
        </w:tc>
        <w:tc>
          <w:tcPr>
            <w:tcW w:w="4819" w:type="dxa"/>
          </w:tcPr>
          <w:p w14:paraId="3718E8E1" w14:textId="6EE9F6F4" w:rsidR="008010A9" w:rsidRPr="00A34B39" w:rsidRDefault="00122CA9" w:rsidP="00454DA5">
            <w:pPr>
              <w:pStyle w:val="TABLE-cell"/>
              <w:rPr>
                <w:sz w:val="20"/>
              </w:rPr>
            </w:pPr>
            <w:r>
              <w:rPr>
                <w:sz w:val="20"/>
              </w:rPr>
              <w:t>Technical Director</w:t>
            </w:r>
          </w:p>
        </w:tc>
      </w:tr>
    </w:tbl>
    <w:p w14:paraId="5468E0AC" w14:textId="77777777" w:rsidR="00E06D87" w:rsidRPr="00BD6E18" w:rsidRDefault="00E06D87" w:rsidP="00E06D87"/>
    <w:p w14:paraId="5680050B" w14:textId="77777777" w:rsidR="00E06D87" w:rsidRPr="00BD6E18" w:rsidRDefault="00E06D87" w:rsidP="002E5FFB">
      <w:pPr>
        <w:pStyle w:val="Heading2"/>
      </w:pPr>
      <w:bookmarkStart w:id="123" w:name="_Toc93398164"/>
      <w:r w:rsidRPr="00BD6E18">
        <w:t xml:space="preserve">Associated </w:t>
      </w:r>
      <w:proofErr w:type="spellStart"/>
      <w:r w:rsidR="00255550" w:rsidRPr="00BD6E18">
        <w:t>ExCB</w:t>
      </w:r>
      <w:proofErr w:type="spellEnd"/>
      <w:r w:rsidR="00255550" w:rsidRPr="00BD6E18">
        <w:t>(s)</w:t>
      </w:r>
      <w:bookmarkEnd w:id="123"/>
    </w:p>
    <w:p w14:paraId="084E59AE" w14:textId="13553E46" w:rsidR="00E06D87" w:rsidRPr="00BD6E18" w:rsidRDefault="00B82C87" w:rsidP="00E06D87">
      <w:pPr>
        <w:pStyle w:val="PARAGRAPH"/>
      </w:pPr>
      <w:r>
        <w:t xml:space="preserve">The </w:t>
      </w:r>
      <w:proofErr w:type="spellStart"/>
      <w:r>
        <w:t>ExTL</w:t>
      </w:r>
      <w:proofErr w:type="spellEnd"/>
      <w:r>
        <w:t xml:space="preserve"> is integral with the </w:t>
      </w:r>
      <w:proofErr w:type="spellStart"/>
      <w:r>
        <w:t>ExCB</w:t>
      </w:r>
      <w:proofErr w:type="spellEnd"/>
    </w:p>
    <w:p w14:paraId="40D32427" w14:textId="77777777" w:rsidR="00E06D87" w:rsidRPr="00BD6E18" w:rsidRDefault="00E06D87" w:rsidP="002E5FFB">
      <w:pPr>
        <w:pStyle w:val="Heading2"/>
      </w:pPr>
      <w:bookmarkStart w:id="124" w:name="_Toc93398165"/>
      <w:r w:rsidRPr="00BD6E18">
        <w:t>Organisation</w:t>
      </w:r>
      <w:bookmarkEnd w:id="124"/>
    </w:p>
    <w:p w14:paraId="5C6AF7B4" w14:textId="77777777" w:rsidR="00E06D87" w:rsidRPr="005D2446" w:rsidRDefault="00E06D87" w:rsidP="002E5FFB">
      <w:pPr>
        <w:pStyle w:val="Heading3"/>
      </w:pPr>
      <w:bookmarkStart w:id="125" w:name="_Toc93398166"/>
      <w:r w:rsidRPr="005D2446">
        <w:t xml:space="preserve">Names, </w:t>
      </w:r>
      <w:proofErr w:type="gramStart"/>
      <w:r w:rsidR="00FD3E8C" w:rsidRPr="005D2446">
        <w:t>titles</w:t>
      </w:r>
      <w:proofErr w:type="gramEnd"/>
      <w:r w:rsidR="00FD3E8C" w:rsidRPr="005D2446">
        <w:t xml:space="preserve"> and experience of the senior executives</w:t>
      </w:r>
      <w:bookmarkEnd w:id="125"/>
    </w:p>
    <w:p w14:paraId="0EADAD1A" w14:textId="77777777" w:rsidR="00E06D87" w:rsidRPr="00BD6E18" w:rsidRDefault="00E06D87" w:rsidP="00E06D87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E06D87" w:rsidRPr="00BD6E18" w14:paraId="07F9C5E5" w14:textId="77777777">
        <w:tc>
          <w:tcPr>
            <w:tcW w:w="2482" w:type="dxa"/>
          </w:tcPr>
          <w:p w14:paraId="37D689D3" w14:textId="77777777" w:rsidR="00E06D87" w:rsidRPr="00BD6E18" w:rsidRDefault="00E06D87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3C723327" w14:textId="77777777" w:rsidR="00E06D87" w:rsidRPr="00BD6E18" w:rsidRDefault="00E06D87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3017" w:type="dxa"/>
          </w:tcPr>
          <w:p w14:paraId="04212E4C" w14:textId="28DD196E" w:rsidR="00E06D87" w:rsidRPr="00BD6E18" w:rsidRDefault="00E06D87" w:rsidP="00E26F3E">
            <w:pPr>
              <w:pStyle w:val="TABLE-col-heading"/>
            </w:pPr>
            <w:r w:rsidRPr="00BD6E18">
              <w:t>Experience</w:t>
            </w:r>
            <w:r w:rsidR="001955DA" w:rsidRPr="00BD6E18">
              <w:t xml:space="preserve"> (years)</w:t>
            </w:r>
          </w:p>
        </w:tc>
      </w:tr>
      <w:tr w:rsidR="001F1591" w:rsidRPr="001F1591" w14:paraId="0A5B84BA" w14:textId="77777777">
        <w:tc>
          <w:tcPr>
            <w:tcW w:w="2482" w:type="dxa"/>
          </w:tcPr>
          <w:p w14:paraId="10C711A0" w14:textId="317833FA" w:rsidR="001F1591" w:rsidRPr="001F1591" w:rsidRDefault="001F1591" w:rsidP="001F1591">
            <w:pPr>
              <w:pStyle w:val="TABLE-cell"/>
              <w:rPr>
                <w:sz w:val="20"/>
              </w:rPr>
            </w:pPr>
            <w:proofErr w:type="spellStart"/>
            <w:r w:rsidRPr="00547142">
              <w:rPr>
                <w:sz w:val="20"/>
              </w:rPr>
              <w:t>Roelof</w:t>
            </w:r>
            <w:proofErr w:type="spellEnd"/>
            <w:r w:rsidRPr="00547142">
              <w:rPr>
                <w:sz w:val="20"/>
              </w:rPr>
              <w:t xml:space="preserve"> Viljoen</w:t>
            </w:r>
          </w:p>
        </w:tc>
        <w:tc>
          <w:tcPr>
            <w:tcW w:w="3016" w:type="dxa"/>
          </w:tcPr>
          <w:p w14:paraId="3FFBD31C" w14:textId="6B6EB8C9" w:rsidR="001F1591" w:rsidRPr="001F1591" w:rsidRDefault="001F1591" w:rsidP="001F1591">
            <w:pPr>
              <w:pStyle w:val="TABLE-cell"/>
              <w:rPr>
                <w:sz w:val="20"/>
              </w:rPr>
            </w:pPr>
            <w:r w:rsidRPr="00547142">
              <w:rPr>
                <w:sz w:val="20"/>
              </w:rPr>
              <w:t>Director</w:t>
            </w:r>
          </w:p>
        </w:tc>
        <w:tc>
          <w:tcPr>
            <w:tcW w:w="3017" w:type="dxa"/>
          </w:tcPr>
          <w:p w14:paraId="3ADEA48D" w14:textId="260CBFC1" w:rsidR="001F1591" w:rsidRPr="001F1591" w:rsidRDefault="001F1591" w:rsidP="001F1591">
            <w:pPr>
              <w:pStyle w:val="TABLE-cell"/>
              <w:rPr>
                <w:sz w:val="20"/>
              </w:rPr>
            </w:pPr>
            <w:r w:rsidRPr="00547142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="00A64649">
              <w:rPr>
                <w:sz w:val="20"/>
              </w:rPr>
              <w:t xml:space="preserve"> </w:t>
            </w:r>
            <w:r w:rsidRPr="00547142">
              <w:rPr>
                <w:sz w:val="20"/>
              </w:rPr>
              <w:t>years</w:t>
            </w:r>
          </w:p>
        </w:tc>
      </w:tr>
      <w:tr w:rsidR="001F1591" w:rsidRPr="005D2446" w14:paraId="6637D43C" w14:textId="77777777">
        <w:tc>
          <w:tcPr>
            <w:tcW w:w="2482" w:type="dxa"/>
          </w:tcPr>
          <w:p w14:paraId="1429A315" w14:textId="6553261A" w:rsidR="001F1591" w:rsidRPr="005D2446" w:rsidRDefault="001F1591" w:rsidP="001F1591">
            <w:pPr>
              <w:pStyle w:val="TABLE-cell"/>
              <w:rPr>
                <w:sz w:val="20"/>
              </w:rPr>
            </w:pPr>
            <w:proofErr w:type="spellStart"/>
            <w:r w:rsidRPr="00547142">
              <w:rPr>
                <w:sz w:val="20"/>
              </w:rPr>
              <w:t>Francoius</w:t>
            </w:r>
            <w:proofErr w:type="spellEnd"/>
            <w:r w:rsidRPr="00547142">
              <w:rPr>
                <w:sz w:val="20"/>
              </w:rPr>
              <w:t xml:space="preserve"> du Toit</w:t>
            </w:r>
          </w:p>
        </w:tc>
        <w:tc>
          <w:tcPr>
            <w:tcW w:w="3016" w:type="dxa"/>
          </w:tcPr>
          <w:p w14:paraId="1C621BA5" w14:textId="393CAB6A" w:rsidR="001F1591" w:rsidRPr="005D2446" w:rsidRDefault="001F1591" w:rsidP="001F1591">
            <w:pPr>
              <w:pStyle w:val="TABLE-cell"/>
              <w:rPr>
                <w:sz w:val="20"/>
              </w:rPr>
            </w:pPr>
            <w:r w:rsidRPr="00547142">
              <w:rPr>
                <w:sz w:val="20"/>
              </w:rPr>
              <w:t>Director</w:t>
            </w:r>
          </w:p>
        </w:tc>
        <w:tc>
          <w:tcPr>
            <w:tcW w:w="3017" w:type="dxa"/>
          </w:tcPr>
          <w:p w14:paraId="7ACB5990" w14:textId="54E5B6A5" w:rsidR="001F1591" w:rsidRPr="005D2446" w:rsidRDefault="001F1591" w:rsidP="001F1591">
            <w:pPr>
              <w:pStyle w:val="TABLE-cell"/>
              <w:rPr>
                <w:sz w:val="20"/>
              </w:rPr>
            </w:pPr>
            <w:r w:rsidRPr="00547142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547142">
              <w:rPr>
                <w:sz w:val="20"/>
              </w:rPr>
              <w:t xml:space="preserve"> years</w:t>
            </w:r>
          </w:p>
        </w:tc>
      </w:tr>
    </w:tbl>
    <w:p w14:paraId="06D5E36F" w14:textId="77777777" w:rsidR="00E06D87" w:rsidRPr="005D2446" w:rsidRDefault="00E06D87" w:rsidP="002E5FFB">
      <w:pPr>
        <w:pStyle w:val="Heading3"/>
      </w:pPr>
      <w:bookmarkStart w:id="126" w:name="_Toc93398167"/>
      <w:r w:rsidRPr="005D2446">
        <w:t xml:space="preserve">Name, </w:t>
      </w:r>
      <w:proofErr w:type="gramStart"/>
      <w:r w:rsidR="00FD3E8C" w:rsidRPr="005D2446">
        <w:t>title</w:t>
      </w:r>
      <w:proofErr w:type="gramEnd"/>
      <w:r w:rsidR="00FD3E8C" w:rsidRPr="005D2446">
        <w:t xml:space="preserve"> and experience of the quality management representative</w:t>
      </w:r>
      <w:bookmarkEnd w:id="126"/>
    </w:p>
    <w:p w14:paraId="5682C070" w14:textId="77777777" w:rsidR="00E06D87" w:rsidRPr="00BD6E18" w:rsidRDefault="00E06D87" w:rsidP="00E06D87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E06D87" w:rsidRPr="00BD6E18" w14:paraId="53F92D2D" w14:textId="77777777">
        <w:tc>
          <w:tcPr>
            <w:tcW w:w="2482" w:type="dxa"/>
          </w:tcPr>
          <w:p w14:paraId="711D5B7B" w14:textId="77777777" w:rsidR="00E06D87" w:rsidRPr="00BD6E18" w:rsidRDefault="00E06D87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0E4B72E0" w14:textId="77777777" w:rsidR="00E06D87" w:rsidRPr="00BD6E18" w:rsidRDefault="00E06D87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3017" w:type="dxa"/>
          </w:tcPr>
          <w:p w14:paraId="7F82B225" w14:textId="3F6F1130" w:rsidR="00E06D87" w:rsidRPr="00BD6E18" w:rsidRDefault="00E06D87" w:rsidP="00E26F3E">
            <w:pPr>
              <w:pStyle w:val="TABLE-col-heading"/>
            </w:pPr>
            <w:r w:rsidRPr="00BD6E18">
              <w:t xml:space="preserve">Experience </w:t>
            </w:r>
            <w:r w:rsidR="001955DA" w:rsidRPr="00BD6E18">
              <w:t>(years)</w:t>
            </w:r>
          </w:p>
        </w:tc>
      </w:tr>
      <w:tr w:rsidR="00D85344" w:rsidRPr="00BD6E18" w14:paraId="20907019" w14:textId="77777777">
        <w:tc>
          <w:tcPr>
            <w:tcW w:w="2482" w:type="dxa"/>
          </w:tcPr>
          <w:p w14:paraId="3B028651" w14:textId="2CC7A1E8" w:rsidR="00D85344" w:rsidRPr="00D85344" w:rsidRDefault="00D85344" w:rsidP="00D85344">
            <w:pPr>
              <w:pStyle w:val="TABLE-cell"/>
              <w:rPr>
                <w:sz w:val="20"/>
              </w:rPr>
            </w:pPr>
            <w:proofErr w:type="spellStart"/>
            <w:r w:rsidRPr="00547142">
              <w:rPr>
                <w:sz w:val="20"/>
              </w:rPr>
              <w:t>Roelof</w:t>
            </w:r>
            <w:proofErr w:type="spellEnd"/>
            <w:r w:rsidRPr="00547142">
              <w:rPr>
                <w:sz w:val="20"/>
              </w:rPr>
              <w:t xml:space="preserve"> Viljoen</w:t>
            </w:r>
          </w:p>
        </w:tc>
        <w:tc>
          <w:tcPr>
            <w:tcW w:w="3016" w:type="dxa"/>
          </w:tcPr>
          <w:p w14:paraId="6AE7978E" w14:textId="019B1AD3" w:rsidR="00D85344" w:rsidRPr="00D85344" w:rsidRDefault="00D85344" w:rsidP="00D85344">
            <w:pPr>
              <w:pStyle w:val="TABLE-cell"/>
              <w:rPr>
                <w:sz w:val="20"/>
              </w:rPr>
            </w:pPr>
            <w:r w:rsidRPr="00547142">
              <w:rPr>
                <w:sz w:val="20"/>
              </w:rPr>
              <w:t>Director</w:t>
            </w:r>
          </w:p>
        </w:tc>
        <w:tc>
          <w:tcPr>
            <w:tcW w:w="3017" w:type="dxa"/>
          </w:tcPr>
          <w:p w14:paraId="51AE2363" w14:textId="790D0C90" w:rsidR="00D85344" w:rsidRPr="00D85344" w:rsidRDefault="00D85344" w:rsidP="00D85344">
            <w:pPr>
              <w:pStyle w:val="TABLE-cell"/>
              <w:rPr>
                <w:sz w:val="20"/>
              </w:rPr>
            </w:pPr>
            <w:r w:rsidRPr="00547142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547142">
              <w:rPr>
                <w:sz w:val="20"/>
              </w:rPr>
              <w:t xml:space="preserve"> years</w:t>
            </w:r>
          </w:p>
        </w:tc>
      </w:tr>
      <w:tr w:rsidR="00D85344" w:rsidRPr="00D85344" w14:paraId="70A421DF" w14:textId="77777777">
        <w:tc>
          <w:tcPr>
            <w:tcW w:w="2482" w:type="dxa"/>
          </w:tcPr>
          <w:p w14:paraId="22639171" w14:textId="39AA13A7" w:rsidR="00D85344" w:rsidRPr="00D85344" w:rsidRDefault="00D85344" w:rsidP="00D85344">
            <w:pPr>
              <w:pStyle w:val="TABLE-cell"/>
              <w:rPr>
                <w:sz w:val="20"/>
              </w:rPr>
            </w:pPr>
            <w:proofErr w:type="spellStart"/>
            <w:r w:rsidRPr="00547142">
              <w:rPr>
                <w:sz w:val="20"/>
              </w:rPr>
              <w:t>Terine</w:t>
            </w:r>
            <w:proofErr w:type="spellEnd"/>
            <w:r w:rsidRPr="00547142">
              <w:rPr>
                <w:sz w:val="20"/>
              </w:rPr>
              <w:t xml:space="preserve"> </w:t>
            </w:r>
            <w:proofErr w:type="spellStart"/>
            <w:r w:rsidRPr="00547142">
              <w:rPr>
                <w:sz w:val="20"/>
              </w:rPr>
              <w:t>Orsmond</w:t>
            </w:r>
            <w:proofErr w:type="spellEnd"/>
          </w:p>
        </w:tc>
        <w:tc>
          <w:tcPr>
            <w:tcW w:w="3016" w:type="dxa"/>
          </w:tcPr>
          <w:p w14:paraId="60CF5452" w14:textId="4CC0C5DC" w:rsidR="00D85344" w:rsidRPr="00D85344" w:rsidRDefault="00D85344" w:rsidP="00D85344">
            <w:pPr>
              <w:pStyle w:val="TABLE-cell"/>
              <w:rPr>
                <w:sz w:val="20"/>
              </w:rPr>
            </w:pPr>
            <w:r w:rsidRPr="00547142">
              <w:rPr>
                <w:sz w:val="20"/>
              </w:rPr>
              <w:t>Deputy Quality Manager</w:t>
            </w:r>
          </w:p>
        </w:tc>
        <w:tc>
          <w:tcPr>
            <w:tcW w:w="3017" w:type="dxa"/>
          </w:tcPr>
          <w:p w14:paraId="0CE2B771" w14:textId="1951E3A3" w:rsidR="00D85344" w:rsidRPr="00D85344" w:rsidRDefault="00D85344" w:rsidP="00D85344">
            <w:pPr>
              <w:pStyle w:val="TABLE-cell"/>
              <w:rPr>
                <w:sz w:val="20"/>
              </w:rPr>
            </w:pPr>
            <w:r w:rsidRPr="00547142">
              <w:rPr>
                <w:sz w:val="20"/>
              </w:rPr>
              <w:t>1</w:t>
            </w:r>
            <w:r w:rsidR="00A34B39">
              <w:rPr>
                <w:sz w:val="20"/>
              </w:rPr>
              <w:t>2</w:t>
            </w:r>
            <w:r w:rsidRPr="00547142">
              <w:rPr>
                <w:sz w:val="20"/>
              </w:rPr>
              <w:t xml:space="preserve"> Years</w:t>
            </w:r>
          </w:p>
        </w:tc>
      </w:tr>
    </w:tbl>
    <w:p w14:paraId="697EF5ED" w14:textId="77777777" w:rsidR="005D2446" w:rsidRPr="005D2446" w:rsidRDefault="005D2446" w:rsidP="005D2446">
      <w:pPr>
        <w:pStyle w:val="PARAGRAPH"/>
      </w:pPr>
    </w:p>
    <w:p w14:paraId="11BBF112" w14:textId="3BC792EF" w:rsidR="00E06D87" w:rsidRPr="005D2446" w:rsidRDefault="00E06D87" w:rsidP="002E5FFB">
      <w:pPr>
        <w:pStyle w:val="Heading3"/>
      </w:pPr>
      <w:bookmarkStart w:id="127" w:name="_Toc93398168"/>
      <w:r w:rsidRPr="005D2446">
        <w:t xml:space="preserve">Other </w:t>
      </w:r>
      <w:r w:rsidR="00FD3E8C" w:rsidRPr="005D2446">
        <w:t xml:space="preserve">employees in </w:t>
      </w:r>
      <w:proofErr w:type="spellStart"/>
      <w:r w:rsidR="00FD3E8C" w:rsidRPr="005D2446">
        <w:t>ExTL</w:t>
      </w:r>
      <w:proofErr w:type="spellEnd"/>
      <w:r w:rsidR="00FD3E8C" w:rsidRPr="005D2446">
        <w:t xml:space="preserve"> activity</w:t>
      </w:r>
      <w:bookmarkEnd w:id="127"/>
      <w:r w:rsidR="00FD3E8C" w:rsidRPr="005D2446">
        <w:t xml:space="preserve">  </w:t>
      </w:r>
    </w:p>
    <w:p w14:paraId="721C09B7" w14:textId="77777777" w:rsidR="00E06D87" w:rsidRPr="00BD6E18" w:rsidRDefault="00E06D87" w:rsidP="00E06D87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E06D87" w:rsidRPr="00BD6E18" w14:paraId="1111A3AA" w14:textId="77777777">
        <w:tc>
          <w:tcPr>
            <w:tcW w:w="2482" w:type="dxa"/>
          </w:tcPr>
          <w:p w14:paraId="38ADAAF1" w14:textId="77777777" w:rsidR="00E06D87" w:rsidRPr="00BD6E18" w:rsidRDefault="00E06D87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7983A3F5" w14:textId="77777777" w:rsidR="00E06D87" w:rsidRPr="00BD6E18" w:rsidRDefault="00E06D87" w:rsidP="00E26F3E">
            <w:pPr>
              <w:pStyle w:val="TABLE-col-heading"/>
            </w:pPr>
            <w:r w:rsidRPr="00BD6E18">
              <w:t>Title</w:t>
            </w:r>
            <w:r w:rsidR="00F36EE3" w:rsidRPr="00BD6E18">
              <w:t>/responsibility</w:t>
            </w:r>
          </w:p>
        </w:tc>
        <w:tc>
          <w:tcPr>
            <w:tcW w:w="3017" w:type="dxa"/>
          </w:tcPr>
          <w:p w14:paraId="4A35E7FD" w14:textId="3EBA9C2C" w:rsidR="00E06D87" w:rsidRPr="00BD6E18" w:rsidRDefault="00E06D87" w:rsidP="00E26F3E">
            <w:pPr>
              <w:pStyle w:val="TABLE-col-heading"/>
            </w:pPr>
            <w:r w:rsidRPr="00BD6E18">
              <w:t>Experience in Ex</w:t>
            </w:r>
            <w:r w:rsidR="001955DA" w:rsidRPr="00BD6E18">
              <w:t xml:space="preserve"> (years)</w:t>
            </w:r>
          </w:p>
        </w:tc>
      </w:tr>
      <w:tr w:rsidR="00FD35FD" w:rsidRPr="00BD6E18" w14:paraId="101996B6" w14:textId="77777777">
        <w:tc>
          <w:tcPr>
            <w:tcW w:w="2482" w:type="dxa"/>
          </w:tcPr>
          <w:p w14:paraId="6CC0608F" w14:textId="4D79A23E" w:rsidR="00FD35FD" w:rsidRPr="005D2446" w:rsidRDefault="00FD35FD" w:rsidP="00FD35FD">
            <w:pPr>
              <w:pStyle w:val="TABLE-cell"/>
              <w:rPr>
                <w:sz w:val="20"/>
              </w:rPr>
            </w:pPr>
            <w:proofErr w:type="spellStart"/>
            <w:r w:rsidRPr="00547142">
              <w:rPr>
                <w:sz w:val="20"/>
              </w:rPr>
              <w:t>Regardt</w:t>
            </w:r>
            <w:proofErr w:type="spellEnd"/>
            <w:r w:rsidRPr="00547142">
              <w:rPr>
                <w:sz w:val="20"/>
              </w:rPr>
              <w:t xml:space="preserve"> Zeelie</w:t>
            </w:r>
          </w:p>
        </w:tc>
        <w:tc>
          <w:tcPr>
            <w:tcW w:w="3016" w:type="dxa"/>
          </w:tcPr>
          <w:p w14:paraId="2B4549CF" w14:textId="4E52137E" w:rsidR="00FD35FD" w:rsidRPr="005D2446" w:rsidRDefault="00FD35FD" w:rsidP="00FD35FD">
            <w:pPr>
              <w:pStyle w:val="TABLE-cell"/>
              <w:rPr>
                <w:sz w:val="20"/>
              </w:rPr>
            </w:pPr>
            <w:r w:rsidRPr="00547142">
              <w:rPr>
                <w:sz w:val="20"/>
              </w:rPr>
              <w:t>International Certification Technical Specialist</w:t>
            </w:r>
          </w:p>
        </w:tc>
        <w:tc>
          <w:tcPr>
            <w:tcW w:w="3017" w:type="dxa"/>
          </w:tcPr>
          <w:p w14:paraId="1C2D476B" w14:textId="1A65F732" w:rsidR="00FD35FD" w:rsidRPr="005D2446" w:rsidRDefault="00FD35FD" w:rsidP="00FD35FD">
            <w:pPr>
              <w:pStyle w:val="TABLE-cell"/>
              <w:rPr>
                <w:sz w:val="20"/>
                <w:lang w:eastAsia="ko-KR"/>
              </w:rPr>
            </w:pPr>
            <w:r>
              <w:rPr>
                <w:sz w:val="20"/>
              </w:rPr>
              <w:t>5</w:t>
            </w:r>
            <w:r w:rsidRPr="00547142">
              <w:rPr>
                <w:sz w:val="20"/>
              </w:rPr>
              <w:t xml:space="preserve"> years</w:t>
            </w:r>
          </w:p>
        </w:tc>
      </w:tr>
      <w:tr w:rsidR="00FD35FD" w:rsidRPr="00BD6E18" w14:paraId="07A65D36" w14:textId="77777777">
        <w:tc>
          <w:tcPr>
            <w:tcW w:w="2482" w:type="dxa"/>
          </w:tcPr>
          <w:p w14:paraId="5373C923" w14:textId="4A61C975" w:rsidR="00FD35FD" w:rsidRPr="008010A9" w:rsidRDefault="00210537" w:rsidP="00FD35FD">
            <w:pPr>
              <w:pStyle w:val="TABLE-cell"/>
              <w:rPr>
                <w:sz w:val="20"/>
                <w:highlight w:val="yellow"/>
                <w:lang w:eastAsia="ko-KR"/>
              </w:rPr>
            </w:pPr>
            <w:r w:rsidRPr="00210537">
              <w:rPr>
                <w:sz w:val="20"/>
              </w:rPr>
              <w:t>Mark Sadler</w:t>
            </w:r>
            <w:r w:rsidRPr="00210537">
              <w:rPr>
                <w:sz w:val="20"/>
              </w:rPr>
              <w:tab/>
            </w:r>
          </w:p>
        </w:tc>
        <w:tc>
          <w:tcPr>
            <w:tcW w:w="3016" w:type="dxa"/>
          </w:tcPr>
          <w:p w14:paraId="1BF816D0" w14:textId="52249D50" w:rsidR="00FD35FD" w:rsidRPr="008010A9" w:rsidRDefault="00210537" w:rsidP="00FD35FD">
            <w:pPr>
              <w:pStyle w:val="TABLE-cell"/>
              <w:rPr>
                <w:sz w:val="20"/>
                <w:highlight w:val="yellow"/>
                <w:lang w:eastAsia="ko-KR"/>
              </w:rPr>
            </w:pPr>
            <w:r w:rsidRPr="00210537">
              <w:rPr>
                <w:sz w:val="20"/>
              </w:rPr>
              <w:t>International Certification Testing Officer</w:t>
            </w:r>
            <w:r w:rsidRPr="008010A9">
              <w:rPr>
                <w:sz w:val="20"/>
                <w:highlight w:val="yellow"/>
              </w:rPr>
              <w:t xml:space="preserve"> </w:t>
            </w:r>
          </w:p>
        </w:tc>
        <w:tc>
          <w:tcPr>
            <w:tcW w:w="3017" w:type="dxa"/>
          </w:tcPr>
          <w:p w14:paraId="178FEDE6" w14:textId="39D3D0E5" w:rsidR="00FD35FD" w:rsidRPr="005D2446" w:rsidRDefault="00FD35FD" w:rsidP="00FD35FD">
            <w:pPr>
              <w:pStyle w:val="TABLE-cell"/>
              <w:rPr>
                <w:sz w:val="20"/>
                <w:lang w:eastAsia="ko-KR"/>
              </w:rPr>
            </w:pPr>
            <w:r w:rsidRPr="00210537">
              <w:rPr>
                <w:sz w:val="20"/>
              </w:rPr>
              <w:t>2 years</w:t>
            </w:r>
          </w:p>
        </w:tc>
      </w:tr>
      <w:tr w:rsidR="00920197" w:rsidRPr="00BD6E18" w14:paraId="0BCB7CAD" w14:textId="77777777">
        <w:tc>
          <w:tcPr>
            <w:tcW w:w="2482" w:type="dxa"/>
          </w:tcPr>
          <w:p w14:paraId="635F1985" w14:textId="711AF894" w:rsidR="00920197" w:rsidRPr="00210537" w:rsidRDefault="00920197" w:rsidP="00920197">
            <w:pPr>
              <w:pStyle w:val="TABLE-cell"/>
              <w:rPr>
                <w:sz w:val="20"/>
              </w:rPr>
            </w:pPr>
            <w:r>
              <w:rPr>
                <w:sz w:val="20"/>
              </w:rPr>
              <w:t>Danie Visser</w:t>
            </w:r>
          </w:p>
        </w:tc>
        <w:tc>
          <w:tcPr>
            <w:tcW w:w="3016" w:type="dxa"/>
          </w:tcPr>
          <w:p w14:paraId="5262FBBA" w14:textId="6C01625D" w:rsidR="00920197" w:rsidRPr="00210537" w:rsidRDefault="00920197" w:rsidP="00920197">
            <w:pPr>
              <w:pStyle w:val="TABLE-cell"/>
              <w:rPr>
                <w:sz w:val="20"/>
              </w:rPr>
            </w:pPr>
            <w:r>
              <w:rPr>
                <w:sz w:val="20"/>
              </w:rPr>
              <w:t>Technical Director</w:t>
            </w:r>
          </w:p>
        </w:tc>
        <w:tc>
          <w:tcPr>
            <w:tcW w:w="3017" w:type="dxa"/>
          </w:tcPr>
          <w:p w14:paraId="3A5FE470" w14:textId="45FE1796" w:rsidR="00920197" w:rsidRPr="00210537" w:rsidRDefault="00920197" w:rsidP="00920197">
            <w:pPr>
              <w:pStyle w:val="TABLE-cell"/>
              <w:rPr>
                <w:sz w:val="20"/>
              </w:rPr>
            </w:pPr>
            <w:r>
              <w:rPr>
                <w:sz w:val="20"/>
              </w:rPr>
              <w:t>5</w:t>
            </w:r>
            <w:r w:rsidRPr="00547142">
              <w:rPr>
                <w:sz w:val="20"/>
              </w:rPr>
              <w:t xml:space="preserve"> years</w:t>
            </w:r>
          </w:p>
        </w:tc>
      </w:tr>
    </w:tbl>
    <w:p w14:paraId="40B7787E" w14:textId="77777777" w:rsidR="002F714B" w:rsidRPr="00BD6E18" w:rsidRDefault="002F714B" w:rsidP="002F714B">
      <w:pPr>
        <w:pStyle w:val="Heading2"/>
        <w:numPr>
          <w:ilvl w:val="0"/>
          <w:numId w:val="0"/>
        </w:numPr>
      </w:pPr>
    </w:p>
    <w:p w14:paraId="59965256" w14:textId="77777777" w:rsidR="00E06D87" w:rsidRPr="00BD6E18" w:rsidRDefault="00FD3E8C" w:rsidP="002E5FFB">
      <w:pPr>
        <w:pStyle w:val="Heading2"/>
      </w:pPr>
      <w:bookmarkStart w:id="128" w:name="_Toc93398169"/>
      <w:r w:rsidRPr="00BD6E18">
        <w:t>Organizational s</w:t>
      </w:r>
      <w:r w:rsidR="00E06D87" w:rsidRPr="00BD6E18">
        <w:t>tructure</w:t>
      </w:r>
      <w:bookmarkEnd w:id="128"/>
    </w:p>
    <w:p w14:paraId="76E1A1E7" w14:textId="52EFFCB4" w:rsidR="00E06D87" w:rsidRPr="00BD6E18" w:rsidRDefault="00BC26AF" w:rsidP="00E06D87">
      <w:pPr>
        <w:pStyle w:val="PARAGRAPH"/>
      </w:pPr>
      <w:r w:rsidRPr="00BC26AF">
        <w:t>An organisation chart is included as Annex B</w:t>
      </w:r>
      <w:r w:rsidR="003B0FBE" w:rsidRPr="00210537">
        <w:t>.</w:t>
      </w:r>
    </w:p>
    <w:p w14:paraId="490D1400" w14:textId="77777777" w:rsidR="00E06D87" w:rsidRPr="00BD6E18" w:rsidRDefault="00E06D87" w:rsidP="002E5FFB">
      <w:pPr>
        <w:pStyle w:val="Heading2"/>
      </w:pPr>
      <w:bookmarkStart w:id="129" w:name="_Toc93398170"/>
      <w:r w:rsidRPr="00BD6E18">
        <w:t>Resources</w:t>
      </w:r>
      <w:bookmarkEnd w:id="129"/>
    </w:p>
    <w:p w14:paraId="7F844648" w14:textId="5A1224BC" w:rsidR="00845B1E" w:rsidRPr="009446F2" w:rsidRDefault="00845B1E" w:rsidP="00845B1E">
      <w:pPr>
        <w:pStyle w:val="PARAGRAPH"/>
      </w:pPr>
      <w:r w:rsidRPr="009446F2">
        <w:t>MASC has the appropriate resources of competent staff and appropriate procedures to be able to certify to IEC 60079-33 and all Standards requested.</w:t>
      </w:r>
    </w:p>
    <w:p w14:paraId="49246F9A" w14:textId="77777777" w:rsidR="00E06D87" w:rsidRPr="00BD6E18" w:rsidRDefault="00236B8B" w:rsidP="002E5FFB">
      <w:pPr>
        <w:pStyle w:val="Heading2"/>
      </w:pPr>
      <w:bookmarkStart w:id="130" w:name="_Toc49153004"/>
      <w:bookmarkStart w:id="131" w:name="_Toc93398171"/>
      <w:bookmarkEnd w:id="130"/>
      <w:r w:rsidRPr="00BD6E18">
        <w:t>Test reports issued</w:t>
      </w:r>
      <w:bookmarkEnd w:id="131"/>
    </w:p>
    <w:p w14:paraId="1B18D403" w14:textId="3462C178" w:rsidR="0050367E" w:rsidRPr="009446F2" w:rsidRDefault="001607E6" w:rsidP="00135432">
      <w:pPr>
        <w:pStyle w:val="NOTE"/>
        <w:rPr>
          <w:sz w:val="20"/>
          <w:szCs w:val="20"/>
        </w:rPr>
      </w:pPr>
      <w:r w:rsidRPr="00210537">
        <w:rPr>
          <w:sz w:val="20"/>
          <w:szCs w:val="20"/>
        </w:rPr>
        <w:t xml:space="preserve">There have not been any test reports issued to the scope extension </w:t>
      </w:r>
      <w:proofErr w:type="gramStart"/>
      <w:r w:rsidRPr="00210537">
        <w:rPr>
          <w:sz w:val="20"/>
          <w:szCs w:val="20"/>
        </w:rPr>
        <w:t>standards</w:t>
      </w:r>
      <w:proofErr w:type="gramEnd"/>
      <w:r w:rsidRPr="00210537">
        <w:rPr>
          <w:sz w:val="20"/>
          <w:szCs w:val="20"/>
        </w:rPr>
        <w:t xml:space="preserve"> but sample reports prepared to support the standards were </w:t>
      </w:r>
      <w:r w:rsidRPr="00C95094">
        <w:rPr>
          <w:sz w:val="20"/>
          <w:szCs w:val="20"/>
        </w:rPr>
        <w:t>submitted and interviews with relevant staff indicated a good understanding of the standards</w:t>
      </w:r>
      <w:r w:rsidR="00941F33" w:rsidRPr="00C95094">
        <w:rPr>
          <w:sz w:val="20"/>
          <w:szCs w:val="20"/>
        </w:rPr>
        <w:t>.  The standards are included in the National Accreditation to ISO/IEC 17025</w:t>
      </w:r>
      <w:r w:rsidR="00C95094" w:rsidRPr="009446F2">
        <w:rPr>
          <w:sz w:val="20"/>
          <w:szCs w:val="20"/>
        </w:rPr>
        <w:t>, including the standards under scope extension request.</w:t>
      </w:r>
    </w:p>
    <w:p w14:paraId="5AB36918" w14:textId="77777777" w:rsidR="00E06D87" w:rsidRPr="00BD6E18" w:rsidRDefault="00E06D87" w:rsidP="002E5FFB">
      <w:pPr>
        <w:pStyle w:val="Heading2"/>
      </w:pPr>
      <w:bookmarkStart w:id="132" w:name="_Toc93398172"/>
      <w:r w:rsidRPr="00BD6E18">
        <w:t>National accreditation</w:t>
      </w:r>
      <w:bookmarkEnd w:id="132"/>
    </w:p>
    <w:p w14:paraId="1BA79AFC" w14:textId="0E1779E0" w:rsidR="003229FA" w:rsidRPr="00BD6E18" w:rsidRDefault="003229FA" w:rsidP="003229FA">
      <w:pPr>
        <w:pStyle w:val="PARAGRAPH"/>
      </w:pPr>
      <w:r w:rsidRPr="00BD6E18">
        <w:t>The national accreditation certification for ISO/IEC 17025 is shown in</w:t>
      </w:r>
      <w:r w:rsidR="00941F33">
        <w:t xml:space="preserve"> Annex</w:t>
      </w:r>
      <w:r w:rsidRPr="00BD6E18">
        <w:t xml:space="preserve"> </w:t>
      </w:r>
      <w:r w:rsidR="00941F33">
        <w:t>D</w:t>
      </w:r>
      <w:r w:rsidRPr="00BD6E18">
        <w:t>.</w:t>
      </w:r>
    </w:p>
    <w:p w14:paraId="46FE0284" w14:textId="77777777" w:rsidR="00E06D87" w:rsidRPr="00BD6E18" w:rsidRDefault="00236B8B" w:rsidP="002E5FFB">
      <w:pPr>
        <w:pStyle w:val="Heading2"/>
      </w:pPr>
      <w:bookmarkStart w:id="133" w:name="_Toc93398173"/>
      <w:r w:rsidRPr="00BD6E18">
        <w:t>Calibration</w:t>
      </w:r>
      <w:bookmarkEnd w:id="133"/>
    </w:p>
    <w:p w14:paraId="19B36F0D" w14:textId="0FCE41C1" w:rsidR="00E367A8" w:rsidRPr="007E0EBB" w:rsidRDefault="00215079" w:rsidP="007E0EBB">
      <w:pPr>
        <w:pStyle w:val="PARAGRAPH"/>
      </w:pPr>
      <w:r>
        <w:t xml:space="preserve">Not relevant as this is a scope extension assessment. This was covered in the re-assessment in 2019 ref </w:t>
      </w:r>
      <w:proofErr w:type="spellStart"/>
      <w:r>
        <w:t>ExMC</w:t>
      </w:r>
      <w:proofErr w:type="spellEnd"/>
      <w:r>
        <w:t>/1563/R.</w:t>
      </w:r>
      <w:r w:rsidR="008C1F66" w:rsidRPr="007E0EBB">
        <w:t xml:space="preserve"> </w:t>
      </w:r>
      <w:r w:rsidR="009446F2">
        <w:t xml:space="preserve"> </w:t>
      </w:r>
    </w:p>
    <w:p w14:paraId="13B80B2F" w14:textId="77777777" w:rsidR="00E367A8" w:rsidRPr="00BD6E18" w:rsidRDefault="00E06D87" w:rsidP="00E367A8">
      <w:pPr>
        <w:pStyle w:val="Heading2"/>
      </w:pPr>
      <w:r w:rsidRPr="00BD6E18">
        <w:t xml:space="preserve"> </w:t>
      </w:r>
      <w:bookmarkStart w:id="134" w:name="_Toc401138980"/>
      <w:bookmarkStart w:id="135" w:name="_Toc422499954"/>
      <w:bookmarkStart w:id="136" w:name="_Toc93398174"/>
      <w:r w:rsidR="00E367A8" w:rsidRPr="00BD6E18">
        <w:t>Tests</w:t>
      </w:r>
      <w:bookmarkEnd w:id="134"/>
      <w:bookmarkEnd w:id="135"/>
      <w:r w:rsidR="006A2A14" w:rsidRPr="00BD6E18">
        <w:t xml:space="preserve"> witnessed during the assessment visit</w:t>
      </w:r>
      <w:bookmarkEnd w:id="136"/>
    </w:p>
    <w:p w14:paraId="6D2353CF" w14:textId="74B96D4F" w:rsidR="00E367A8" w:rsidRPr="00BD6E18" w:rsidRDefault="000039FA" w:rsidP="00E367A8">
      <w:pPr>
        <w:pStyle w:val="PARAGRAPH"/>
      </w:pPr>
      <w:r>
        <w:t xml:space="preserve">The operation of the optical radiance measurement equipment was </w:t>
      </w:r>
      <w:r w:rsidR="009E3F24">
        <w:t xml:space="preserve">witnessed remotely and was seen to be acceptable. </w:t>
      </w:r>
    </w:p>
    <w:p w14:paraId="7F532A26" w14:textId="77777777" w:rsidR="00E367A8" w:rsidRPr="00913966" w:rsidRDefault="00E367A8" w:rsidP="00E367A8">
      <w:pPr>
        <w:pStyle w:val="Heading2"/>
        <w:rPr>
          <w:lang w:eastAsia="ru-RU"/>
        </w:rPr>
      </w:pPr>
      <w:bookmarkStart w:id="137" w:name="_Toc93398175"/>
      <w:r w:rsidRPr="00913966">
        <w:rPr>
          <w:lang w:eastAsia="ru-RU"/>
        </w:rPr>
        <w:t>Participation in IECEx Proficiency Testing Program</w:t>
      </w:r>
      <w:r w:rsidR="008D307A" w:rsidRPr="00913966">
        <w:rPr>
          <w:lang w:eastAsia="ru-RU"/>
        </w:rPr>
        <w:t>s</w:t>
      </w:r>
      <w:bookmarkEnd w:id="137"/>
    </w:p>
    <w:p w14:paraId="3C5E5E04" w14:textId="18BCFD00" w:rsidR="00803BBE" w:rsidRDefault="00664278" w:rsidP="00B6179A">
      <w:pPr>
        <w:pStyle w:val="PARAGRAPH"/>
      </w:pPr>
      <w:r>
        <w:t>MASC</w:t>
      </w:r>
      <w:r w:rsidR="00B6179A">
        <w:t xml:space="preserve"> participate in the PT scheme </w:t>
      </w:r>
      <w:r w:rsidR="00810488">
        <w:t xml:space="preserve">organised by PTB.  </w:t>
      </w:r>
      <w:r w:rsidR="002F40D7">
        <w:t xml:space="preserve"> </w:t>
      </w:r>
      <w:r w:rsidR="002F40D7" w:rsidRPr="009446F2">
        <w:t xml:space="preserve"> </w:t>
      </w:r>
      <w:r w:rsidR="00803BBE" w:rsidRPr="009446F2">
        <w:t xml:space="preserve">Details of their participation in the PTP Scheme is covered in </w:t>
      </w:r>
      <w:proofErr w:type="spellStart"/>
      <w:r w:rsidR="00803BBE" w:rsidRPr="009446F2">
        <w:t>ExMC</w:t>
      </w:r>
      <w:proofErr w:type="spellEnd"/>
      <w:r w:rsidR="00803BBE" w:rsidRPr="009446F2">
        <w:t>/1563/R</w:t>
      </w:r>
      <w:r w:rsidR="00803BBE">
        <w:t>.</w:t>
      </w:r>
    </w:p>
    <w:p w14:paraId="6430B425" w14:textId="77777777" w:rsidR="00E06D87" w:rsidRPr="00BD6E18" w:rsidRDefault="00FD3E8C" w:rsidP="002E5FFB">
      <w:pPr>
        <w:pStyle w:val="Heading2"/>
      </w:pPr>
      <w:bookmarkStart w:id="138" w:name="_Toc93398176"/>
      <w:r w:rsidRPr="00BD6E18">
        <w:t>Comments (i</w:t>
      </w:r>
      <w:r w:rsidR="00E06D87" w:rsidRPr="00BD6E18">
        <w:t>ncluding issues found during assessment)</w:t>
      </w:r>
      <w:bookmarkEnd w:id="138"/>
    </w:p>
    <w:p w14:paraId="5F918D0F" w14:textId="1C6EA211" w:rsidR="000F7D8D" w:rsidRPr="002C64E5" w:rsidRDefault="000F7D8D" w:rsidP="002E717B">
      <w:pPr>
        <w:pStyle w:val="PARAGRAPH"/>
      </w:pPr>
      <w:r w:rsidRPr="002C64E5">
        <w:t>All issues raised during the assessment have been satisfactorily resolved and the assessment team now recommend acceptance of the scope extension.</w:t>
      </w:r>
    </w:p>
    <w:p w14:paraId="63847AAF" w14:textId="77777777" w:rsidR="000F7D8D" w:rsidRDefault="000F7D8D" w:rsidP="002E717B">
      <w:pPr>
        <w:pStyle w:val="PARAGRAPH"/>
        <w:rPr>
          <w:highlight w:val="yellow"/>
        </w:rPr>
      </w:pPr>
    </w:p>
    <w:p w14:paraId="3BF25ACB" w14:textId="07147392" w:rsidR="009B3D3E" w:rsidRPr="00913966" w:rsidRDefault="00946DDD" w:rsidP="00997422">
      <w:pPr>
        <w:pStyle w:val="ANNEXtitle"/>
        <w:rPr>
          <w:lang w:eastAsia="en-AU"/>
        </w:rPr>
      </w:pPr>
      <w:r w:rsidRPr="00913966">
        <w:rPr>
          <w:lang w:eastAsia="en-AU"/>
        </w:rPr>
        <w:lastRenderedPageBreak/>
        <w:br/>
      </w:r>
      <w:bookmarkStart w:id="139" w:name="_Ref40095823"/>
      <w:bookmarkStart w:id="140" w:name="_Toc93398177"/>
      <w:r w:rsidRPr="00913966">
        <w:rPr>
          <w:lang w:eastAsia="en-AU"/>
        </w:rPr>
        <w:t>Scope for IECEx Certified Equipment Scheme</w:t>
      </w:r>
      <w:bookmarkEnd w:id="139"/>
      <w:bookmarkEnd w:id="140"/>
    </w:p>
    <w:p w14:paraId="054A98EC" w14:textId="54650B17" w:rsidR="008D11C0" w:rsidRPr="000B1CF0" w:rsidRDefault="000B1CF0" w:rsidP="00445FB9">
      <w:pPr>
        <w:rPr>
          <w:rStyle w:val="Emphasis"/>
          <w:b/>
          <w:bCs/>
          <w:i w:val="0"/>
          <w:iCs w:val="0"/>
        </w:rPr>
      </w:pPr>
      <w:r w:rsidRPr="000B1CF0">
        <w:rPr>
          <w:rStyle w:val="Emphasis"/>
          <w:b/>
          <w:bCs/>
          <w:i w:val="0"/>
          <w:iCs w:val="0"/>
        </w:rPr>
        <w:t>A.1</w:t>
      </w:r>
      <w:r>
        <w:rPr>
          <w:rStyle w:val="Emphasis"/>
          <w:b/>
          <w:bCs/>
          <w:i w:val="0"/>
          <w:iCs w:val="0"/>
        </w:rPr>
        <w:tab/>
      </w:r>
      <w:r w:rsidR="008D11C0" w:rsidRPr="000B1CF0">
        <w:rPr>
          <w:rStyle w:val="Emphasis"/>
          <w:b/>
          <w:bCs/>
          <w:i w:val="0"/>
          <w:iCs w:val="0"/>
        </w:rPr>
        <w:t xml:space="preserve">Current standards </w:t>
      </w:r>
    </w:p>
    <w:tbl>
      <w:tblPr>
        <w:tblpPr w:leftFromText="180" w:rightFromText="180" w:vertAnchor="text" w:horzAnchor="margin" w:tblpY="106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5517"/>
        <w:gridCol w:w="1707"/>
      </w:tblGrid>
      <w:tr w:rsidR="0036736B" w:rsidRPr="00BD6E18" w14:paraId="0DC9ECDF" w14:textId="77777777" w:rsidTr="0036736B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E0F273A" w14:textId="77777777" w:rsidR="0036736B" w:rsidRPr="00BD6E18" w:rsidRDefault="0036736B" w:rsidP="0036736B">
            <w:pPr>
              <w:pStyle w:val="TABLE-col-heading"/>
            </w:pPr>
            <w:bookmarkStart w:id="141" w:name="_Hlk89609865"/>
            <w:r w:rsidRPr="00BD6E18">
              <w:t xml:space="preserve">Number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660A0A1" w14:textId="77777777" w:rsidR="0036736B" w:rsidRPr="00BD6E18" w:rsidRDefault="0036736B" w:rsidP="0036736B">
            <w:pPr>
              <w:pStyle w:val="TABLE-col-heading"/>
            </w:pPr>
            <w:r w:rsidRPr="00BD6E18">
              <w:t xml:space="preserve">Title </w:t>
            </w:r>
          </w:p>
        </w:tc>
        <w:tc>
          <w:tcPr>
            <w:tcW w:w="939" w:type="pct"/>
          </w:tcPr>
          <w:p w14:paraId="23FF220C" w14:textId="77777777" w:rsidR="0036736B" w:rsidRPr="00BD6E18" w:rsidRDefault="0036736B" w:rsidP="0036736B">
            <w:pPr>
              <w:pStyle w:val="TABLE-col-heading"/>
            </w:pPr>
            <w:r w:rsidRPr="00BD6E18">
              <w:t>Comments</w:t>
            </w:r>
          </w:p>
        </w:tc>
      </w:tr>
      <w:tr w:rsidR="0036736B" w:rsidRPr="00BD6E18" w14:paraId="181E2A5C" w14:textId="77777777" w:rsidTr="0036736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690D791" w14:textId="77777777" w:rsidR="0036736B" w:rsidRPr="00BD6E18" w:rsidRDefault="0036736B" w:rsidP="0036736B">
            <w:pPr>
              <w:pStyle w:val="TABLE-cell"/>
            </w:pPr>
            <w:r w:rsidRPr="00BD6E18">
              <w:t xml:space="preserve">IEC 60079-0 </w:t>
            </w:r>
          </w:p>
          <w:p w14:paraId="4DAAA420" w14:textId="77777777" w:rsidR="0036736B" w:rsidRPr="00BD6E18" w:rsidRDefault="0036736B" w:rsidP="0036736B">
            <w:pPr>
              <w:pStyle w:val="TABLE-cell"/>
            </w:pPr>
            <w:r w:rsidRPr="00BD6E18">
              <w:t>Edition 7.0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6674049" w14:textId="77777777" w:rsidR="0036736B" w:rsidRPr="00BD6E18" w:rsidRDefault="0036736B" w:rsidP="0036736B">
            <w:pPr>
              <w:pStyle w:val="TABLE-cell"/>
            </w:pPr>
            <w:r w:rsidRPr="00BD6E18">
              <w:t xml:space="preserve">Explosive atmospheres - Part 0: Equipment - General requirements </w:t>
            </w:r>
          </w:p>
        </w:tc>
        <w:tc>
          <w:tcPr>
            <w:tcW w:w="939" w:type="pct"/>
          </w:tcPr>
          <w:p w14:paraId="6219F022" w14:textId="77777777" w:rsidR="0036736B" w:rsidRPr="00BD6E18" w:rsidRDefault="0036736B" w:rsidP="0036736B">
            <w:pPr>
              <w:pStyle w:val="TABLE-cell"/>
              <w:jc w:val="center"/>
            </w:pPr>
            <w:r>
              <w:t>in scope</w:t>
            </w:r>
          </w:p>
        </w:tc>
      </w:tr>
      <w:tr w:rsidR="0036736B" w:rsidRPr="00BD6E18" w14:paraId="281D69C2" w14:textId="77777777" w:rsidTr="0036736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84BD560" w14:textId="77777777" w:rsidR="0036736B" w:rsidRPr="00BD6E18" w:rsidRDefault="0036736B" w:rsidP="0036736B">
            <w:pPr>
              <w:pStyle w:val="TABLE-cell"/>
            </w:pPr>
            <w:r w:rsidRPr="00BD6E18">
              <w:t>IEC 60079-1</w:t>
            </w:r>
          </w:p>
          <w:p w14:paraId="7045A86D" w14:textId="77777777" w:rsidR="0036736B" w:rsidRPr="00BD6E18" w:rsidRDefault="0036736B" w:rsidP="0036736B">
            <w:pPr>
              <w:pStyle w:val="TABLE-cell"/>
            </w:pPr>
            <w:r w:rsidRPr="00BD6E18">
              <w:t>Edition 7.0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B5B54A9" w14:textId="77777777" w:rsidR="0036736B" w:rsidRPr="00BD6E18" w:rsidRDefault="0036736B" w:rsidP="0036736B">
            <w:pPr>
              <w:pStyle w:val="TABLE-cell"/>
            </w:pPr>
            <w:r w:rsidRPr="00BD6E18">
              <w:t>Explosive atmospheres - Part 1: Equipment protection by flameproof</w:t>
            </w:r>
          </w:p>
          <w:p w14:paraId="39CBA2FF" w14:textId="77777777" w:rsidR="0036736B" w:rsidRPr="00BD6E18" w:rsidRDefault="0036736B" w:rsidP="0036736B">
            <w:pPr>
              <w:pStyle w:val="TABLE-cell"/>
            </w:pPr>
            <w:r w:rsidRPr="00BD6E18">
              <w:t>enclosures “d”</w:t>
            </w:r>
          </w:p>
        </w:tc>
        <w:tc>
          <w:tcPr>
            <w:tcW w:w="939" w:type="pct"/>
          </w:tcPr>
          <w:p w14:paraId="5438F50A" w14:textId="77777777" w:rsidR="0036736B" w:rsidRPr="00BD6E18" w:rsidRDefault="0036736B" w:rsidP="0036736B">
            <w:pPr>
              <w:pStyle w:val="TABLE-cell"/>
              <w:jc w:val="center"/>
            </w:pPr>
            <w:r w:rsidRPr="00775041">
              <w:t>in scope</w:t>
            </w:r>
          </w:p>
        </w:tc>
      </w:tr>
      <w:tr w:rsidR="0036736B" w:rsidRPr="00BD6E18" w14:paraId="77B4E403" w14:textId="77777777" w:rsidTr="0036736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B6F0B40" w14:textId="77777777" w:rsidR="0036736B" w:rsidRPr="00BD6E18" w:rsidRDefault="0036736B" w:rsidP="0036736B">
            <w:pPr>
              <w:pStyle w:val="TABLE-cell"/>
            </w:pPr>
            <w:r w:rsidRPr="00BD6E18">
              <w:t>IEC 60079-5</w:t>
            </w:r>
          </w:p>
          <w:p w14:paraId="3E0F4C93" w14:textId="77777777" w:rsidR="0036736B" w:rsidRPr="00BD6E18" w:rsidRDefault="0036736B" w:rsidP="0036736B">
            <w:pPr>
              <w:pStyle w:val="TABLE-cell"/>
            </w:pPr>
            <w:r w:rsidRPr="00BD6E18">
              <w:t>Edition 4.0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BF97153" w14:textId="77777777" w:rsidR="0036736B" w:rsidRPr="00BD6E18" w:rsidRDefault="0036736B" w:rsidP="0036736B">
            <w:pPr>
              <w:pStyle w:val="TABLE-cell"/>
            </w:pPr>
            <w:r w:rsidRPr="00BD6E18">
              <w:t>Explosive atmospheres - Part 5: Equipment protection by powder filling “q”</w:t>
            </w:r>
          </w:p>
        </w:tc>
        <w:tc>
          <w:tcPr>
            <w:tcW w:w="939" w:type="pct"/>
          </w:tcPr>
          <w:p w14:paraId="5B7D79C2" w14:textId="77777777" w:rsidR="0036736B" w:rsidRPr="00BD6E18" w:rsidRDefault="0036736B" w:rsidP="0036736B">
            <w:pPr>
              <w:pStyle w:val="TABLE-cell"/>
              <w:jc w:val="center"/>
            </w:pPr>
            <w:r w:rsidRPr="007661CB">
              <w:t>in scope</w:t>
            </w:r>
          </w:p>
        </w:tc>
      </w:tr>
      <w:tr w:rsidR="0036736B" w:rsidRPr="00BD6E18" w14:paraId="4E229D66" w14:textId="77777777" w:rsidTr="0036736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19C2D70" w14:textId="77777777" w:rsidR="0036736B" w:rsidRPr="00BD6E18" w:rsidRDefault="0036736B" w:rsidP="0036736B">
            <w:pPr>
              <w:pStyle w:val="TABLE-cell"/>
            </w:pPr>
            <w:r w:rsidRPr="00BD6E18">
              <w:t>IEC 60079-7</w:t>
            </w:r>
          </w:p>
          <w:p w14:paraId="0F8826B0" w14:textId="77777777" w:rsidR="0036736B" w:rsidRPr="00BD6E18" w:rsidRDefault="0036736B" w:rsidP="0036736B">
            <w:pPr>
              <w:pStyle w:val="TABLE-cell"/>
            </w:pPr>
            <w:r w:rsidRPr="00BD6E18">
              <w:t>Edition 5.</w:t>
            </w:r>
            <w:r>
              <w:t>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540F14C" w14:textId="77777777" w:rsidR="0036736B" w:rsidRPr="00BD6E18" w:rsidRDefault="0036736B" w:rsidP="0036736B">
            <w:pPr>
              <w:pStyle w:val="TABLE-cell"/>
            </w:pPr>
            <w:r w:rsidRPr="00BD6E18">
              <w:t>Explosive atmospheres - Part 7: Equipment protection by increased</w:t>
            </w:r>
          </w:p>
          <w:p w14:paraId="5775D5C3" w14:textId="77777777" w:rsidR="0036736B" w:rsidRPr="00BD6E18" w:rsidRDefault="0036736B" w:rsidP="0036736B">
            <w:pPr>
              <w:pStyle w:val="TABLE-cell"/>
            </w:pPr>
            <w:r w:rsidRPr="00BD6E18">
              <w:t>safety "e"</w:t>
            </w:r>
          </w:p>
        </w:tc>
        <w:tc>
          <w:tcPr>
            <w:tcW w:w="939" w:type="pct"/>
          </w:tcPr>
          <w:p w14:paraId="5E967C12" w14:textId="77777777" w:rsidR="0036736B" w:rsidRPr="00BD6E18" w:rsidRDefault="0036736B" w:rsidP="0036736B">
            <w:pPr>
              <w:pStyle w:val="TABLE-cell"/>
              <w:jc w:val="center"/>
            </w:pPr>
            <w:r w:rsidRPr="00664B2E">
              <w:t>in scope</w:t>
            </w:r>
          </w:p>
        </w:tc>
      </w:tr>
      <w:tr w:rsidR="0036736B" w:rsidRPr="00BD6E18" w14:paraId="40FBC58A" w14:textId="77777777" w:rsidTr="0036736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0FD2A3F" w14:textId="77777777" w:rsidR="0036736B" w:rsidRPr="00BD6E18" w:rsidRDefault="0036736B" w:rsidP="0036736B">
            <w:pPr>
              <w:pStyle w:val="TABLE-cell"/>
            </w:pPr>
            <w:r w:rsidRPr="00BD6E18">
              <w:t>IEC 60079-11</w:t>
            </w:r>
          </w:p>
          <w:p w14:paraId="2B4A84B6" w14:textId="77777777" w:rsidR="0036736B" w:rsidRPr="00BD6E18" w:rsidRDefault="0036736B" w:rsidP="0036736B">
            <w:pPr>
              <w:pStyle w:val="TABLE-cell"/>
            </w:pPr>
            <w:r w:rsidRPr="00BD6E18">
              <w:t>Edition 6.0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4D1FB14" w14:textId="77777777" w:rsidR="0036736B" w:rsidRPr="00BD6E18" w:rsidRDefault="0036736B" w:rsidP="0036736B">
            <w:pPr>
              <w:pStyle w:val="TABLE-cell"/>
            </w:pPr>
            <w:r w:rsidRPr="00BD6E18">
              <w:t>Explosive atmospheres - Part 11: Equipment protection by intrinsic safety “i”</w:t>
            </w:r>
          </w:p>
        </w:tc>
        <w:tc>
          <w:tcPr>
            <w:tcW w:w="939" w:type="pct"/>
          </w:tcPr>
          <w:p w14:paraId="669A1A9C" w14:textId="77777777" w:rsidR="0036736B" w:rsidRPr="00BD6E18" w:rsidRDefault="0036736B" w:rsidP="0036736B">
            <w:pPr>
              <w:pStyle w:val="TABLE-cell"/>
              <w:jc w:val="center"/>
            </w:pPr>
            <w:r w:rsidRPr="00473A2A">
              <w:t>in scope</w:t>
            </w:r>
          </w:p>
        </w:tc>
      </w:tr>
      <w:tr w:rsidR="0036736B" w:rsidRPr="00BD6E18" w14:paraId="52802908" w14:textId="77777777" w:rsidTr="0036736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5D60412" w14:textId="77777777" w:rsidR="0036736B" w:rsidRPr="00BD6E18" w:rsidRDefault="0036736B" w:rsidP="0036736B">
            <w:pPr>
              <w:pStyle w:val="TABLE-cell"/>
            </w:pPr>
            <w:r w:rsidRPr="00BD6E18">
              <w:t>IEC 60079-15</w:t>
            </w:r>
          </w:p>
          <w:p w14:paraId="4E66DE36" w14:textId="77777777" w:rsidR="0036736B" w:rsidRPr="00BD6E18" w:rsidRDefault="0036736B" w:rsidP="0036736B">
            <w:pPr>
              <w:pStyle w:val="TABLE-cell"/>
            </w:pPr>
            <w:r w:rsidRPr="00BD6E18">
              <w:t>Edition 5.0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6795E2" w14:textId="77777777" w:rsidR="0036736B" w:rsidRPr="00BD6E18" w:rsidRDefault="0036736B" w:rsidP="0036736B">
            <w:pPr>
              <w:pStyle w:val="TABLE-cell"/>
            </w:pPr>
            <w:r w:rsidRPr="00BD6E18">
              <w:t>Explosive atmospheres – Part 15: Equipment protection by type of protection "n"</w:t>
            </w:r>
          </w:p>
        </w:tc>
        <w:tc>
          <w:tcPr>
            <w:tcW w:w="939" w:type="pct"/>
          </w:tcPr>
          <w:p w14:paraId="2FEDD7E5" w14:textId="77777777" w:rsidR="0036736B" w:rsidRPr="00BD6E18" w:rsidRDefault="0036736B" w:rsidP="0036736B">
            <w:pPr>
              <w:pStyle w:val="TABLE-cell"/>
              <w:jc w:val="center"/>
            </w:pPr>
            <w:r w:rsidRPr="003B26B3">
              <w:t>in scope</w:t>
            </w:r>
          </w:p>
        </w:tc>
      </w:tr>
      <w:tr w:rsidR="0036736B" w:rsidRPr="00BD6E18" w14:paraId="2063859F" w14:textId="77777777" w:rsidTr="0036736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9B304A1" w14:textId="77777777" w:rsidR="0036736B" w:rsidRPr="00BD6E18" w:rsidRDefault="0036736B" w:rsidP="0036736B">
            <w:pPr>
              <w:pStyle w:val="TABLE-cell"/>
            </w:pPr>
            <w:r w:rsidRPr="00BD6E18">
              <w:t>IEC 60079-18</w:t>
            </w:r>
          </w:p>
          <w:p w14:paraId="03C55D79" w14:textId="157BB226" w:rsidR="0036736B" w:rsidRPr="00BD6E18" w:rsidRDefault="0036736B" w:rsidP="0036736B">
            <w:pPr>
              <w:pStyle w:val="TABLE-cell"/>
            </w:pPr>
            <w:r w:rsidRPr="00BD6E18">
              <w:t>Edition 4.</w:t>
            </w:r>
            <w:r w:rsidR="00003DF9">
              <w:t>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59F9B49" w14:textId="77777777" w:rsidR="0036736B" w:rsidRPr="00BD6E18" w:rsidRDefault="0036736B" w:rsidP="0036736B">
            <w:pPr>
              <w:pStyle w:val="TABLE-cell"/>
            </w:pPr>
            <w:r w:rsidRPr="00BD6E18">
              <w:t>Explosive atmospheres – Part 18: Equipment protection by encapsulation “m”</w:t>
            </w:r>
          </w:p>
        </w:tc>
        <w:tc>
          <w:tcPr>
            <w:tcW w:w="939" w:type="pct"/>
          </w:tcPr>
          <w:p w14:paraId="17151F6E" w14:textId="77777777" w:rsidR="0036736B" w:rsidRPr="00BD6E18" w:rsidRDefault="0036736B" w:rsidP="0036736B">
            <w:pPr>
              <w:pStyle w:val="TABLE-cell"/>
              <w:jc w:val="center"/>
            </w:pPr>
            <w:r w:rsidRPr="003B26B3">
              <w:t>in scope</w:t>
            </w:r>
          </w:p>
        </w:tc>
      </w:tr>
      <w:tr w:rsidR="0036736B" w:rsidRPr="00BD6E18" w14:paraId="7FDA0EBD" w14:textId="77777777" w:rsidTr="0036736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509E341" w14:textId="77777777" w:rsidR="0036736B" w:rsidRPr="00374539" w:rsidRDefault="0036736B" w:rsidP="0036736B">
            <w:pPr>
              <w:pStyle w:val="TABLE-cell"/>
            </w:pPr>
            <w:r>
              <w:t xml:space="preserve">IEC </w:t>
            </w:r>
            <w:r w:rsidRPr="00374539">
              <w:t>60079-25</w:t>
            </w:r>
          </w:p>
          <w:p w14:paraId="075FFAD3" w14:textId="405F8743" w:rsidR="0036736B" w:rsidRPr="00BD6E18" w:rsidRDefault="0036736B" w:rsidP="0036736B">
            <w:pPr>
              <w:pStyle w:val="TABLE-cell"/>
            </w:pPr>
            <w:r w:rsidRPr="00374539">
              <w:t>Edition</w:t>
            </w:r>
            <w:r>
              <w:t xml:space="preserve"> </w:t>
            </w:r>
            <w:r w:rsidR="00F51690">
              <w:t>3</w:t>
            </w:r>
            <w:r>
              <w:t>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8262BB3" w14:textId="77777777" w:rsidR="0036736B" w:rsidRPr="00BD6E18" w:rsidRDefault="0036736B" w:rsidP="0036736B">
            <w:pPr>
              <w:pStyle w:val="TABLE-cell"/>
            </w:pPr>
            <w:r>
              <w:t>Explosive atmospheres – Part 25: Intrinsically safe electrical systems</w:t>
            </w:r>
          </w:p>
        </w:tc>
        <w:tc>
          <w:tcPr>
            <w:tcW w:w="939" w:type="pct"/>
          </w:tcPr>
          <w:p w14:paraId="3B672A99" w14:textId="77777777" w:rsidR="0036736B" w:rsidRPr="003B26B3" w:rsidRDefault="0036736B" w:rsidP="0036736B">
            <w:pPr>
              <w:pStyle w:val="TABLE-cell"/>
              <w:jc w:val="center"/>
            </w:pPr>
            <w:r w:rsidRPr="003B26B3">
              <w:t>in scope</w:t>
            </w:r>
          </w:p>
        </w:tc>
      </w:tr>
      <w:tr w:rsidR="0036736B" w:rsidRPr="00BD6E18" w14:paraId="32794671" w14:textId="77777777" w:rsidTr="0036736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B745CB9" w14:textId="77777777" w:rsidR="0036736B" w:rsidRPr="00BD6E18" w:rsidRDefault="0036736B" w:rsidP="0036736B">
            <w:pPr>
              <w:pStyle w:val="TABLE-cell"/>
            </w:pPr>
            <w:r w:rsidRPr="00BD6E18">
              <w:t>IEC 60079-26</w:t>
            </w:r>
          </w:p>
          <w:p w14:paraId="6A160CFB" w14:textId="1CC847F9" w:rsidR="0036736B" w:rsidRPr="00BD6E18" w:rsidRDefault="0036736B" w:rsidP="00AB3761">
            <w:pPr>
              <w:pStyle w:val="TABLE-cell"/>
            </w:pPr>
            <w:r w:rsidRPr="00BD6E18">
              <w:t>Edition 3.0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AFCE90D" w14:textId="4A905CE6" w:rsidR="0036736B" w:rsidRPr="00BD6E18" w:rsidRDefault="0036736B" w:rsidP="0036736B">
            <w:pPr>
              <w:pStyle w:val="TABLE-cell"/>
            </w:pPr>
            <w:r w:rsidRPr="00BD6E18">
              <w:t>Explosive atmospheres - Part 26: Equipment with equipment protection level (EPL) Ga</w:t>
            </w:r>
          </w:p>
        </w:tc>
        <w:tc>
          <w:tcPr>
            <w:tcW w:w="939" w:type="pct"/>
          </w:tcPr>
          <w:p w14:paraId="038578D5" w14:textId="77777777" w:rsidR="0036736B" w:rsidRPr="00BD6E18" w:rsidRDefault="0036736B" w:rsidP="0036736B">
            <w:pPr>
              <w:pStyle w:val="TABLE-cell"/>
              <w:jc w:val="center"/>
            </w:pPr>
            <w:r w:rsidRPr="00F4622D">
              <w:t>in scope</w:t>
            </w:r>
          </w:p>
        </w:tc>
      </w:tr>
      <w:tr w:rsidR="0036736B" w:rsidRPr="00E86EFE" w14:paraId="4113582E" w14:textId="77777777" w:rsidTr="0036736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1902654" w14:textId="77777777" w:rsidR="0036736B" w:rsidRPr="00E86EFE" w:rsidRDefault="0036736B" w:rsidP="0036736B">
            <w:pPr>
              <w:pStyle w:val="TABLE-cell"/>
            </w:pPr>
            <w:r w:rsidRPr="00E86EFE">
              <w:t>IEC 60079-28</w:t>
            </w:r>
          </w:p>
          <w:p w14:paraId="421B5715" w14:textId="77777777" w:rsidR="0036736B" w:rsidRPr="00E86EFE" w:rsidRDefault="0036736B" w:rsidP="0036736B">
            <w:pPr>
              <w:pStyle w:val="TABLE-cell"/>
            </w:pPr>
            <w:r w:rsidRPr="00E86EFE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DE89021" w14:textId="77777777" w:rsidR="0036736B" w:rsidRPr="00E86EFE" w:rsidRDefault="0036736B" w:rsidP="0036736B">
            <w:pPr>
              <w:pStyle w:val="TABLE-cell"/>
            </w:pPr>
            <w:r w:rsidRPr="00E86EFE">
              <w:t xml:space="preserve">Explosive atmospheres - Part 28: Protection of equipment and transmission systems using optical radiation </w:t>
            </w:r>
          </w:p>
        </w:tc>
        <w:tc>
          <w:tcPr>
            <w:tcW w:w="939" w:type="pct"/>
          </w:tcPr>
          <w:p w14:paraId="4DEE111D" w14:textId="77777777" w:rsidR="0036736B" w:rsidRPr="00E86EFE" w:rsidRDefault="0036736B" w:rsidP="0036736B">
            <w:pPr>
              <w:pStyle w:val="TABLE-cell"/>
              <w:jc w:val="center"/>
            </w:pPr>
            <w:r w:rsidRPr="00E86EFE">
              <w:t>scope extension</w:t>
            </w:r>
          </w:p>
        </w:tc>
      </w:tr>
      <w:tr w:rsidR="0036736B" w:rsidRPr="00BD6E18" w14:paraId="633CA9DC" w14:textId="77777777" w:rsidTr="0036736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E2AC3F7" w14:textId="77777777" w:rsidR="0036736B" w:rsidRDefault="0036736B" w:rsidP="0036736B">
            <w:pPr>
              <w:pStyle w:val="TABLE-cell"/>
            </w:pPr>
            <w:r>
              <w:t>IEC 60079-35-1</w:t>
            </w:r>
          </w:p>
          <w:p w14:paraId="69AC99BE" w14:textId="77777777" w:rsidR="0036736B" w:rsidRPr="0069725F" w:rsidRDefault="0036736B" w:rsidP="0036736B">
            <w:pPr>
              <w:pStyle w:val="TABLE-cell"/>
              <w:rPr>
                <w:highlight w:val="yellow"/>
              </w:rPr>
            </w:pPr>
            <w:r>
              <w:t xml:space="preserve">Edition 1.0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D930503" w14:textId="77777777" w:rsidR="0036736B" w:rsidRPr="0069725F" w:rsidRDefault="0036736B" w:rsidP="0036736B">
            <w:pPr>
              <w:pStyle w:val="TABLE-cell"/>
              <w:rPr>
                <w:highlight w:val="yellow"/>
              </w:rPr>
            </w:pPr>
            <w:r>
              <w:t xml:space="preserve">Explosive atmospheres – Part 35-1: </w:t>
            </w:r>
            <w:proofErr w:type="spellStart"/>
            <w:r>
              <w:t>Caplights</w:t>
            </w:r>
            <w:proofErr w:type="spellEnd"/>
            <w:r>
              <w:t xml:space="preserve"> for use in mines susceptible to firedamp – General requirements – Construction and testing in relation to the risk of explosion</w:t>
            </w:r>
          </w:p>
        </w:tc>
        <w:tc>
          <w:tcPr>
            <w:tcW w:w="939" w:type="pct"/>
          </w:tcPr>
          <w:p w14:paraId="2C3408A7" w14:textId="77777777" w:rsidR="0036736B" w:rsidRPr="00CC04F8" w:rsidRDefault="0036736B" w:rsidP="0036736B">
            <w:pPr>
              <w:pStyle w:val="TABLE-cell"/>
              <w:jc w:val="center"/>
              <w:rPr>
                <w:highlight w:val="yellow"/>
              </w:rPr>
            </w:pPr>
            <w:r w:rsidRPr="00F4622D">
              <w:t>in scope</w:t>
            </w:r>
          </w:p>
        </w:tc>
      </w:tr>
      <w:tr w:rsidR="0036736B" w:rsidRPr="00BD6E18" w14:paraId="7EDC289E" w14:textId="77777777" w:rsidTr="0036736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94D49CB" w14:textId="77777777" w:rsidR="0036736B" w:rsidRDefault="0036736B" w:rsidP="0036736B">
            <w:pPr>
              <w:pStyle w:val="TABLE-cell"/>
            </w:pPr>
            <w:r>
              <w:t>IEC 60079-35-2</w:t>
            </w:r>
          </w:p>
          <w:p w14:paraId="1514C7AA" w14:textId="77777777" w:rsidR="0036736B" w:rsidRPr="0069725F" w:rsidRDefault="0036736B" w:rsidP="0036736B">
            <w:pPr>
              <w:pStyle w:val="TABLE-cell"/>
              <w:rPr>
                <w:highlight w:val="yellow"/>
              </w:rPr>
            </w:pPr>
            <w:r>
              <w:t xml:space="preserve">Edition 1.0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93C9335" w14:textId="77777777" w:rsidR="0036736B" w:rsidRPr="0069725F" w:rsidRDefault="0036736B" w:rsidP="0036736B">
            <w:pPr>
              <w:pStyle w:val="TABLE-cell"/>
              <w:rPr>
                <w:highlight w:val="yellow"/>
              </w:rPr>
            </w:pPr>
            <w:r>
              <w:t xml:space="preserve">Explosive atmospheres – Part 35-2: </w:t>
            </w:r>
            <w:proofErr w:type="spellStart"/>
            <w:r>
              <w:t>Caplights</w:t>
            </w:r>
            <w:proofErr w:type="spellEnd"/>
            <w:r>
              <w:t xml:space="preserve"> for use in mines susceptible to firedamp – Performance and other safety-related matters</w:t>
            </w:r>
          </w:p>
        </w:tc>
        <w:tc>
          <w:tcPr>
            <w:tcW w:w="939" w:type="pct"/>
          </w:tcPr>
          <w:p w14:paraId="03E838EA" w14:textId="77777777" w:rsidR="0036736B" w:rsidRPr="00CC04F8" w:rsidRDefault="0036736B" w:rsidP="0036736B">
            <w:pPr>
              <w:pStyle w:val="TABLE-cell"/>
              <w:jc w:val="center"/>
              <w:rPr>
                <w:highlight w:val="yellow"/>
              </w:rPr>
            </w:pPr>
            <w:r w:rsidRPr="00F4622D">
              <w:t>in scope</w:t>
            </w:r>
          </w:p>
        </w:tc>
      </w:tr>
      <w:tr w:rsidR="0036736B" w:rsidRPr="00BD6E18" w14:paraId="1D0BBAA6" w14:textId="77777777" w:rsidTr="0036736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F0F3DC4" w14:textId="77777777" w:rsidR="0036736B" w:rsidRPr="00BD6E18" w:rsidRDefault="0036736B" w:rsidP="0036736B">
            <w:pPr>
              <w:pStyle w:val="TABLE-cell"/>
            </w:pPr>
            <w:r w:rsidRPr="00BD6E18">
              <w:t>IEC 60079-31</w:t>
            </w:r>
          </w:p>
          <w:p w14:paraId="66C17885" w14:textId="77777777" w:rsidR="0036736B" w:rsidRPr="00BD6E18" w:rsidRDefault="0036736B" w:rsidP="0036736B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7396ADF" w14:textId="77777777" w:rsidR="0036736B" w:rsidRPr="00BD6E18" w:rsidRDefault="0036736B" w:rsidP="0036736B">
            <w:pPr>
              <w:pStyle w:val="TABLE-cell"/>
            </w:pPr>
            <w:r w:rsidRPr="00BD6E18">
              <w:t>Explosive atmospheres – Part 31: Equipment dust ignition protection by enclosure "t"</w:t>
            </w:r>
          </w:p>
        </w:tc>
        <w:tc>
          <w:tcPr>
            <w:tcW w:w="939" w:type="pct"/>
          </w:tcPr>
          <w:p w14:paraId="60C5BDB5" w14:textId="77777777" w:rsidR="0036736B" w:rsidRPr="00BD6E18" w:rsidRDefault="0036736B" w:rsidP="0036736B">
            <w:pPr>
              <w:pStyle w:val="TABLE-cell"/>
              <w:jc w:val="center"/>
            </w:pPr>
            <w:r w:rsidRPr="00B2723C">
              <w:t>in scope</w:t>
            </w:r>
          </w:p>
        </w:tc>
      </w:tr>
      <w:tr w:rsidR="003F3364" w:rsidRPr="00BD6E18" w14:paraId="33ED423E" w14:textId="77777777" w:rsidTr="0036736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0D6681B" w14:textId="77777777" w:rsidR="003F3364" w:rsidRPr="00E86EFE" w:rsidRDefault="003F3364" w:rsidP="003F3364">
            <w:pPr>
              <w:pStyle w:val="TABLE-cell"/>
            </w:pPr>
            <w:r w:rsidRPr="00E86EFE">
              <w:t>IEC 60079-33</w:t>
            </w:r>
          </w:p>
          <w:p w14:paraId="66042960" w14:textId="5C64A3FB" w:rsidR="003F3364" w:rsidRPr="00E86EFE" w:rsidRDefault="003F3364" w:rsidP="003F3364">
            <w:pPr>
              <w:pStyle w:val="TABLE-cell"/>
            </w:pPr>
            <w:r w:rsidRPr="00E86EFE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8B4351F" w14:textId="1BF3BBA9" w:rsidR="003F3364" w:rsidRPr="00E86EFE" w:rsidRDefault="003F3364" w:rsidP="003F3364">
            <w:pPr>
              <w:pStyle w:val="TABLE-cell"/>
            </w:pPr>
            <w:r w:rsidRPr="00E86EFE">
              <w:t>Explosive atmospheres – Part 33: Equipment protection by special protection “s”</w:t>
            </w:r>
          </w:p>
        </w:tc>
        <w:tc>
          <w:tcPr>
            <w:tcW w:w="939" w:type="pct"/>
          </w:tcPr>
          <w:p w14:paraId="4466B9A8" w14:textId="4A5E3701" w:rsidR="003F3364" w:rsidRPr="00E86EFE" w:rsidRDefault="003F3364" w:rsidP="003F3364">
            <w:pPr>
              <w:pStyle w:val="TABLE-cell"/>
              <w:jc w:val="center"/>
            </w:pPr>
            <w:r w:rsidRPr="00E86EFE">
              <w:t>scope extension</w:t>
            </w:r>
          </w:p>
        </w:tc>
      </w:tr>
      <w:tr w:rsidR="0036736B" w:rsidRPr="00BD6E18" w14:paraId="027A5D81" w14:textId="77777777" w:rsidTr="0036736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01300B1" w14:textId="77777777" w:rsidR="0036736B" w:rsidRPr="00E86EFE" w:rsidRDefault="0036736B" w:rsidP="0036736B">
            <w:pPr>
              <w:pStyle w:val="TABLE-cell"/>
            </w:pPr>
            <w:r w:rsidRPr="00E86EFE">
              <w:t>IS0 80079-36</w:t>
            </w:r>
          </w:p>
          <w:p w14:paraId="640E5AAB" w14:textId="77777777" w:rsidR="0036736B" w:rsidRPr="00E86EFE" w:rsidRDefault="0036736B" w:rsidP="0036736B">
            <w:pPr>
              <w:pStyle w:val="TABLE-cell"/>
            </w:pPr>
            <w:r w:rsidRPr="00E86EFE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5B94032" w14:textId="77777777" w:rsidR="0036736B" w:rsidRPr="00E86EFE" w:rsidRDefault="0036736B" w:rsidP="0036736B">
            <w:pPr>
              <w:pStyle w:val="TABLE-cell"/>
            </w:pPr>
            <w:r w:rsidRPr="00E86EFE">
              <w:t>Explosive atmospheres - Part 36: Non-electrical equipment for explosive atmospheres – Basic method and requirements</w:t>
            </w:r>
          </w:p>
        </w:tc>
        <w:tc>
          <w:tcPr>
            <w:tcW w:w="939" w:type="pct"/>
          </w:tcPr>
          <w:p w14:paraId="7EE06B1E" w14:textId="77777777" w:rsidR="0036736B" w:rsidRPr="00E86EFE" w:rsidRDefault="0036736B" w:rsidP="0036736B">
            <w:pPr>
              <w:pStyle w:val="TABLE-cell"/>
              <w:jc w:val="center"/>
            </w:pPr>
            <w:r w:rsidRPr="00E86EFE">
              <w:t>scope extension</w:t>
            </w:r>
          </w:p>
        </w:tc>
      </w:tr>
      <w:tr w:rsidR="0036736B" w:rsidRPr="00BD6E18" w14:paraId="174BE7A1" w14:textId="77777777" w:rsidTr="0036736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B61DE3A" w14:textId="77777777" w:rsidR="0036736B" w:rsidRPr="00E86EFE" w:rsidRDefault="0036736B" w:rsidP="0036736B">
            <w:pPr>
              <w:pStyle w:val="TABLE-cell"/>
            </w:pPr>
            <w:r w:rsidRPr="00E86EFE">
              <w:t>ISO 80079-37</w:t>
            </w:r>
          </w:p>
          <w:p w14:paraId="64973209" w14:textId="77777777" w:rsidR="0036736B" w:rsidRPr="00E86EFE" w:rsidRDefault="0036736B" w:rsidP="0036736B">
            <w:pPr>
              <w:pStyle w:val="TABLE-cell"/>
            </w:pPr>
            <w:r w:rsidRPr="00E86EFE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7676162" w14:textId="77777777" w:rsidR="0036736B" w:rsidRPr="00E86EFE" w:rsidRDefault="0036736B" w:rsidP="0036736B">
            <w:pPr>
              <w:pStyle w:val="TABLE-cell"/>
            </w:pPr>
            <w:r w:rsidRPr="00E86EFE">
              <w:t xml:space="preserve">Explosive atmospheres - Part 37: Non-electrical equipment for explosive atmospheres – Non electrical type of protection constructional </w:t>
            </w:r>
            <w:proofErr w:type="gramStart"/>
            <w:r w:rsidRPr="00E86EFE">
              <w:t>safety ”c</w:t>
            </w:r>
            <w:proofErr w:type="gramEnd"/>
            <w:r w:rsidRPr="00E86EFE">
              <w:t>” control of ignition source ”b”, liquid immersion ”k”</w:t>
            </w:r>
          </w:p>
        </w:tc>
        <w:tc>
          <w:tcPr>
            <w:tcW w:w="939" w:type="pct"/>
          </w:tcPr>
          <w:p w14:paraId="740FA578" w14:textId="77777777" w:rsidR="0036736B" w:rsidRPr="00E86EFE" w:rsidRDefault="0036736B" w:rsidP="0036736B">
            <w:pPr>
              <w:pStyle w:val="TABLE-cell"/>
              <w:jc w:val="center"/>
            </w:pPr>
            <w:r w:rsidRPr="00E86EFE">
              <w:t>scope extension</w:t>
            </w:r>
          </w:p>
        </w:tc>
      </w:tr>
      <w:tr w:rsidR="0036736B" w:rsidRPr="00BD6E18" w14:paraId="78E5A40E" w14:textId="77777777" w:rsidTr="0036736B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601C8DB" w14:textId="77777777" w:rsidR="0036736B" w:rsidRPr="00E86EFE" w:rsidRDefault="0036736B" w:rsidP="0036736B">
            <w:pPr>
              <w:pStyle w:val="TABLE-cell"/>
            </w:pPr>
            <w:r w:rsidRPr="00E86EFE">
              <w:t>IEC TS 60079-46</w:t>
            </w:r>
          </w:p>
          <w:p w14:paraId="1D834A55" w14:textId="77777777" w:rsidR="0036736B" w:rsidRPr="00E86EFE" w:rsidRDefault="0036736B" w:rsidP="0036736B">
            <w:pPr>
              <w:pStyle w:val="TABLE-cell"/>
            </w:pPr>
            <w:r w:rsidRPr="00E86EFE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0C77160" w14:textId="77777777" w:rsidR="0036736B" w:rsidRPr="00E86EFE" w:rsidRDefault="0036736B" w:rsidP="0036736B">
            <w:pPr>
              <w:pStyle w:val="TABLE-cell"/>
              <w:rPr>
                <w:bCs w:val="0"/>
              </w:rPr>
            </w:pPr>
            <w:r w:rsidRPr="00E86EFE">
              <w:t>Explosive atmospheres – Part 46 - Equipment assemblies</w:t>
            </w:r>
          </w:p>
        </w:tc>
        <w:tc>
          <w:tcPr>
            <w:tcW w:w="939" w:type="pct"/>
          </w:tcPr>
          <w:p w14:paraId="0E554931" w14:textId="77777777" w:rsidR="0036736B" w:rsidRPr="00E86EFE" w:rsidRDefault="0036736B" w:rsidP="0036736B">
            <w:pPr>
              <w:pStyle w:val="TABLE-cell"/>
              <w:jc w:val="center"/>
            </w:pPr>
            <w:r w:rsidRPr="00E86EFE">
              <w:t>scope extension</w:t>
            </w:r>
          </w:p>
        </w:tc>
      </w:tr>
      <w:bookmarkEnd w:id="141"/>
    </w:tbl>
    <w:p w14:paraId="62CE705B" w14:textId="77777777" w:rsidR="00181579" w:rsidRDefault="00181579" w:rsidP="00181579">
      <w:pPr>
        <w:pStyle w:val="PARAGRAPH"/>
        <w:rPr>
          <w:lang w:eastAsia="en-AU"/>
        </w:rPr>
      </w:pPr>
    </w:p>
    <w:p w14:paraId="7E2D72E7" w14:textId="272AF386" w:rsidR="0036736B" w:rsidRPr="00445FB9" w:rsidRDefault="006A50A4" w:rsidP="00445FB9">
      <w:pPr>
        <w:rPr>
          <w:b/>
          <w:bCs/>
          <w:lang w:eastAsia="en-AU"/>
        </w:rPr>
      </w:pPr>
      <w:r w:rsidRPr="00445FB9">
        <w:rPr>
          <w:b/>
          <w:bCs/>
          <w:lang w:eastAsia="en-AU"/>
        </w:rPr>
        <w:lastRenderedPageBreak/>
        <w:t>A</w:t>
      </w:r>
      <w:r w:rsidR="00445FB9" w:rsidRPr="00445FB9">
        <w:rPr>
          <w:b/>
          <w:bCs/>
          <w:lang w:eastAsia="en-AU"/>
        </w:rPr>
        <w:t>.2</w:t>
      </w:r>
      <w:r w:rsidR="00445FB9" w:rsidRPr="00445FB9">
        <w:rPr>
          <w:b/>
          <w:bCs/>
          <w:lang w:eastAsia="en-AU"/>
        </w:rPr>
        <w:tab/>
      </w:r>
      <w:r w:rsidR="00A909CE" w:rsidRPr="00445FB9">
        <w:rPr>
          <w:b/>
          <w:bCs/>
          <w:lang w:eastAsia="en-AU"/>
        </w:rPr>
        <w:t>Superseded Standards</w:t>
      </w:r>
    </w:p>
    <w:tbl>
      <w:tblPr>
        <w:tblpPr w:leftFromText="180" w:rightFromText="180" w:vertAnchor="text" w:horzAnchor="margin" w:tblpY="106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5517"/>
        <w:gridCol w:w="1707"/>
      </w:tblGrid>
      <w:tr w:rsidR="00FE2B88" w:rsidRPr="00BD6E18" w14:paraId="389233DA" w14:textId="77777777" w:rsidTr="00D77FFD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050F766" w14:textId="77777777" w:rsidR="00FE2B88" w:rsidRPr="00BD6E18" w:rsidRDefault="00FE2B88" w:rsidP="00D77FFD">
            <w:pPr>
              <w:pStyle w:val="TABLE-col-heading"/>
            </w:pPr>
            <w:r w:rsidRPr="00BD6E18">
              <w:t xml:space="preserve">Number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D2FC46B" w14:textId="77777777" w:rsidR="00FE2B88" w:rsidRPr="00BD6E18" w:rsidRDefault="00FE2B88" w:rsidP="00D77FFD">
            <w:pPr>
              <w:pStyle w:val="TABLE-col-heading"/>
            </w:pPr>
            <w:r w:rsidRPr="00BD6E18">
              <w:t xml:space="preserve">Title </w:t>
            </w:r>
          </w:p>
        </w:tc>
        <w:tc>
          <w:tcPr>
            <w:tcW w:w="939" w:type="pct"/>
          </w:tcPr>
          <w:p w14:paraId="1C8F17D6" w14:textId="77777777" w:rsidR="00FE2B88" w:rsidRPr="00BD6E18" w:rsidRDefault="00FE2B88" w:rsidP="00D77FFD">
            <w:pPr>
              <w:pStyle w:val="TABLE-col-heading"/>
            </w:pPr>
            <w:r w:rsidRPr="00BD6E18">
              <w:t>Comments</w:t>
            </w:r>
          </w:p>
        </w:tc>
      </w:tr>
      <w:tr w:rsidR="00A909CE" w:rsidRPr="00BD6E18" w14:paraId="4C53D8E1" w14:textId="77777777" w:rsidTr="00D77FFD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FD5083C" w14:textId="77777777" w:rsidR="00A909CE" w:rsidRPr="00BB2BCE" w:rsidRDefault="00A909CE" w:rsidP="00A909CE">
            <w:pPr>
              <w:pStyle w:val="TABLE-cell"/>
              <w:rPr>
                <w:color w:val="000000"/>
              </w:rPr>
            </w:pPr>
            <w:r w:rsidRPr="00BB2BCE">
              <w:rPr>
                <w:color w:val="000000"/>
              </w:rPr>
              <w:t>*IEC 61241-0</w:t>
            </w:r>
          </w:p>
          <w:p w14:paraId="61490CE1" w14:textId="0AA9C9AE" w:rsidR="00A909CE" w:rsidRPr="00A909CE" w:rsidRDefault="00A909CE" w:rsidP="003C43F2">
            <w:pPr>
              <w:pStyle w:val="TABLE-col-heading"/>
              <w:jc w:val="left"/>
              <w:rPr>
                <w:b w:val="0"/>
                <w:color w:val="000000"/>
                <w:szCs w:val="20"/>
              </w:rPr>
            </w:pPr>
            <w:proofErr w:type="spellStart"/>
            <w:r w:rsidRPr="00A909CE">
              <w:rPr>
                <w:b w:val="0"/>
                <w:color w:val="000000"/>
                <w:szCs w:val="20"/>
              </w:rPr>
              <w:t>Ediiton</w:t>
            </w:r>
            <w:proofErr w:type="spellEnd"/>
            <w:r w:rsidRPr="00A909CE">
              <w:rPr>
                <w:b w:val="0"/>
                <w:color w:val="000000"/>
                <w:szCs w:val="20"/>
              </w:rPr>
              <w:t xml:space="preserve">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A7FF7FE" w14:textId="2EAAD08F" w:rsidR="00A909CE" w:rsidRPr="00A909CE" w:rsidRDefault="00A909CE" w:rsidP="00A909CE">
            <w:pPr>
              <w:pStyle w:val="TABLE-col-heading"/>
              <w:rPr>
                <w:b w:val="0"/>
                <w:color w:val="000000"/>
                <w:szCs w:val="20"/>
              </w:rPr>
            </w:pPr>
            <w:r w:rsidRPr="00A909CE">
              <w:rPr>
                <w:b w:val="0"/>
                <w:color w:val="000000"/>
                <w:szCs w:val="20"/>
              </w:rPr>
              <w:t>Electrical apparatus for use in the presence of combustible dust - Part 0: General requirements</w:t>
            </w:r>
          </w:p>
        </w:tc>
        <w:tc>
          <w:tcPr>
            <w:tcW w:w="939" w:type="pct"/>
          </w:tcPr>
          <w:p w14:paraId="2A59A676" w14:textId="57198E17" w:rsidR="00A909CE" w:rsidRPr="00BD6E18" w:rsidRDefault="00A909CE" w:rsidP="00A909CE">
            <w:pPr>
              <w:pStyle w:val="TABLE-cell"/>
              <w:jc w:val="center"/>
            </w:pPr>
            <w:r>
              <w:t>in scope</w:t>
            </w:r>
          </w:p>
        </w:tc>
      </w:tr>
      <w:tr w:rsidR="00A909CE" w:rsidRPr="00BD6E18" w14:paraId="03E15FD7" w14:textId="77777777" w:rsidTr="00D77FFD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B7381F2" w14:textId="7A804CF4" w:rsidR="00A909CE" w:rsidRPr="00A909CE" w:rsidRDefault="00A909CE" w:rsidP="00A909CE">
            <w:pPr>
              <w:pStyle w:val="TABLE-cell"/>
              <w:rPr>
                <w:color w:val="000000"/>
              </w:rPr>
            </w:pPr>
            <w:r w:rsidRPr="00BB2BCE">
              <w:rPr>
                <w:color w:val="000000"/>
              </w:rPr>
              <w:t xml:space="preserve">*IEC 61241-1 </w:t>
            </w:r>
            <w:r w:rsidRPr="00BB2BCE">
              <w:rPr>
                <w:color w:val="000000"/>
              </w:rPr>
              <w:br/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94CE746" w14:textId="6E8F1871" w:rsidR="00A909CE" w:rsidRPr="00A909CE" w:rsidRDefault="00A909CE" w:rsidP="00A909CE">
            <w:pPr>
              <w:pStyle w:val="TABLE-cell"/>
              <w:rPr>
                <w:color w:val="000000"/>
              </w:rPr>
            </w:pPr>
            <w:r w:rsidRPr="00BB2BCE">
              <w:rPr>
                <w:color w:val="000000"/>
              </w:rPr>
              <w:t>Electrical apparatus for use in the presence of combustible dust - Part 1: Protection by enclosure “</w:t>
            </w:r>
            <w:proofErr w:type="spellStart"/>
            <w:r w:rsidRPr="00BB2BCE">
              <w:rPr>
                <w:color w:val="000000"/>
              </w:rPr>
              <w:t>tD</w:t>
            </w:r>
            <w:proofErr w:type="spellEnd"/>
            <w:r w:rsidRPr="00BB2BCE">
              <w:rPr>
                <w:color w:val="000000"/>
              </w:rPr>
              <w:t>”</w:t>
            </w:r>
          </w:p>
        </w:tc>
        <w:tc>
          <w:tcPr>
            <w:tcW w:w="939" w:type="pct"/>
          </w:tcPr>
          <w:p w14:paraId="56513169" w14:textId="55CB5F6B" w:rsidR="00A909CE" w:rsidRPr="00BD6E18" w:rsidRDefault="00A909CE" w:rsidP="00A909CE">
            <w:pPr>
              <w:pStyle w:val="TABLE-cell"/>
              <w:jc w:val="center"/>
            </w:pPr>
            <w:r>
              <w:t>in scope</w:t>
            </w:r>
          </w:p>
        </w:tc>
      </w:tr>
      <w:tr w:rsidR="00A909CE" w:rsidRPr="00BD6E18" w14:paraId="2645BE59" w14:textId="77777777" w:rsidTr="00D77FFD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0FB205D" w14:textId="77777777" w:rsidR="00A909CE" w:rsidRPr="00BB2BCE" w:rsidRDefault="00A909CE" w:rsidP="00A909CE">
            <w:pPr>
              <w:pStyle w:val="TABLE-cell"/>
              <w:rPr>
                <w:color w:val="000000"/>
              </w:rPr>
            </w:pPr>
            <w:r w:rsidRPr="00BB2BCE">
              <w:rPr>
                <w:color w:val="000000"/>
              </w:rPr>
              <w:t>*IEC 61241-11</w:t>
            </w:r>
          </w:p>
          <w:p w14:paraId="6DDADAA3" w14:textId="7D156B0C" w:rsidR="00A909CE" w:rsidRPr="00A909CE" w:rsidRDefault="00A909CE" w:rsidP="003C43F2">
            <w:pPr>
              <w:pStyle w:val="TABLE-col-heading"/>
              <w:jc w:val="left"/>
              <w:rPr>
                <w:b w:val="0"/>
                <w:color w:val="000000"/>
                <w:szCs w:val="20"/>
              </w:rPr>
            </w:pPr>
            <w:r w:rsidRPr="00A909CE">
              <w:rPr>
                <w:b w:val="0"/>
                <w:color w:val="000000"/>
                <w:szCs w:val="20"/>
              </w:rP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002977B" w14:textId="39B8A558" w:rsidR="00A909CE" w:rsidRPr="00A909CE" w:rsidRDefault="00A909CE" w:rsidP="00A909CE">
            <w:pPr>
              <w:pStyle w:val="TABLE-col-heading"/>
              <w:rPr>
                <w:b w:val="0"/>
                <w:color w:val="000000"/>
                <w:szCs w:val="20"/>
              </w:rPr>
            </w:pPr>
            <w:r w:rsidRPr="00A909CE">
              <w:rPr>
                <w:b w:val="0"/>
                <w:color w:val="000000"/>
                <w:szCs w:val="20"/>
              </w:rPr>
              <w:t>Electrical apparatus for use in the presence of combustible dust – Part 11: Protection by intrinsic safety '</w:t>
            </w:r>
            <w:proofErr w:type="spellStart"/>
            <w:r w:rsidRPr="00A909CE">
              <w:rPr>
                <w:b w:val="0"/>
                <w:color w:val="000000"/>
                <w:szCs w:val="20"/>
              </w:rPr>
              <w:t>iD</w:t>
            </w:r>
            <w:proofErr w:type="spellEnd"/>
            <w:r w:rsidRPr="00A909CE">
              <w:rPr>
                <w:b w:val="0"/>
                <w:color w:val="000000"/>
                <w:szCs w:val="20"/>
              </w:rPr>
              <w:t>'</w:t>
            </w:r>
          </w:p>
        </w:tc>
        <w:tc>
          <w:tcPr>
            <w:tcW w:w="939" w:type="pct"/>
          </w:tcPr>
          <w:p w14:paraId="7E79EB53" w14:textId="63ED3986" w:rsidR="00A909CE" w:rsidRPr="00BD6E18" w:rsidRDefault="00A909CE" w:rsidP="00A909CE">
            <w:pPr>
              <w:pStyle w:val="TABLE-cell"/>
              <w:jc w:val="center"/>
            </w:pPr>
            <w:r>
              <w:t>in scope</w:t>
            </w:r>
          </w:p>
        </w:tc>
      </w:tr>
      <w:tr w:rsidR="00357326" w:rsidRPr="00BD6E18" w14:paraId="43056256" w14:textId="77777777" w:rsidTr="00D77FF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9DF0839" w14:textId="77777777" w:rsidR="00357326" w:rsidRPr="00BB2BCE" w:rsidRDefault="00357326" w:rsidP="00357326">
            <w:pPr>
              <w:pStyle w:val="TABLE-cell"/>
              <w:rPr>
                <w:color w:val="000000"/>
              </w:rPr>
            </w:pPr>
            <w:r w:rsidRPr="00BB2BCE">
              <w:rPr>
                <w:color w:val="000000"/>
              </w:rPr>
              <w:t>*IEC 61241-18</w:t>
            </w:r>
          </w:p>
          <w:p w14:paraId="20319033" w14:textId="7C4B711C" w:rsidR="00357326" w:rsidRPr="00BD6E18" w:rsidRDefault="00357326" w:rsidP="00357326">
            <w:pPr>
              <w:pStyle w:val="TABLE-cell"/>
            </w:pPr>
            <w:r w:rsidRPr="00BB2BCE">
              <w:rPr>
                <w:color w:val="000000"/>
              </w:rPr>
              <w:t xml:space="preserve">Edition 1.0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875B1D2" w14:textId="753F297E" w:rsidR="00357326" w:rsidRPr="00BD6E18" w:rsidRDefault="00357326" w:rsidP="00357326">
            <w:pPr>
              <w:pStyle w:val="TABLE-cell"/>
            </w:pPr>
            <w:r w:rsidRPr="00BB2BCE">
              <w:rPr>
                <w:color w:val="000000"/>
              </w:rPr>
              <w:t>Electrical apparatus for use in the presence of combustible dust - Part 18: Protection by encapsulation "</w:t>
            </w:r>
            <w:proofErr w:type="spellStart"/>
            <w:r w:rsidRPr="00BB2BCE">
              <w:rPr>
                <w:color w:val="000000"/>
              </w:rPr>
              <w:t>mD</w:t>
            </w:r>
            <w:proofErr w:type="spellEnd"/>
            <w:r w:rsidRPr="00BB2BCE">
              <w:rPr>
                <w:color w:val="000000"/>
              </w:rPr>
              <w:t>"</w:t>
            </w:r>
          </w:p>
        </w:tc>
        <w:tc>
          <w:tcPr>
            <w:tcW w:w="939" w:type="pct"/>
          </w:tcPr>
          <w:p w14:paraId="46338F18" w14:textId="77777777" w:rsidR="00357326" w:rsidRPr="00BD6E18" w:rsidRDefault="00357326" w:rsidP="00357326">
            <w:pPr>
              <w:pStyle w:val="TABLE-cell"/>
              <w:jc w:val="center"/>
            </w:pPr>
            <w:r>
              <w:t>in scope</w:t>
            </w:r>
          </w:p>
        </w:tc>
      </w:tr>
      <w:tr w:rsidR="00357326" w:rsidRPr="00BD6E18" w14:paraId="12F34676" w14:textId="77777777" w:rsidTr="00D77FF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27BD63" w14:textId="77777777" w:rsidR="00357326" w:rsidRPr="00040F49" w:rsidRDefault="00357326" w:rsidP="00357326">
            <w:pPr>
              <w:pStyle w:val="TABLE-cell"/>
            </w:pPr>
            <w:r w:rsidRPr="00040F49">
              <w:t xml:space="preserve">*IEC 62013-1 </w:t>
            </w:r>
          </w:p>
          <w:p w14:paraId="7BE913D9" w14:textId="7699471E" w:rsidR="00357326" w:rsidRPr="00BD6E18" w:rsidRDefault="00357326" w:rsidP="00357326">
            <w:pPr>
              <w:pStyle w:val="TABLE-cell"/>
            </w:pPr>
            <w:r w:rsidRPr="00040F49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7F494A7" w14:textId="714A4707" w:rsidR="00357326" w:rsidRPr="00BD6E18" w:rsidRDefault="00357326" w:rsidP="00357326">
            <w:pPr>
              <w:pStyle w:val="TABLE-cell"/>
            </w:pPr>
            <w:proofErr w:type="spellStart"/>
            <w:r w:rsidRPr="00040F49">
              <w:t>Caplights</w:t>
            </w:r>
            <w:proofErr w:type="spellEnd"/>
            <w:r w:rsidRPr="00040F49">
              <w:t xml:space="preserve"> for use in mines susceptible to firedamp - Part 1: General requirements - Construction and testing in relation to the risk of explosion</w:t>
            </w:r>
          </w:p>
        </w:tc>
        <w:tc>
          <w:tcPr>
            <w:tcW w:w="939" w:type="pct"/>
          </w:tcPr>
          <w:p w14:paraId="0CF7A14A" w14:textId="77777777" w:rsidR="00357326" w:rsidRPr="00BD6E18" w:rsidRDefault="00357326" w:rsidP="00357326">
            <w:pPr>
              <w:pStyle w:val="TABLE-cell"/>
              <w:jc w:val="center"/>
            </w:pPr>
            <w:r w:rsidRPr="00775041">
              <w:t>in scope</w:t>
            </w:r>
          </w:p>
        </w:tc>
      </w:tr>
      <w:tr w:rsidR="00357326" w:rsidRPr="00BD6E18" w14:paraId="08B9724E" w14:textId="77777777" w:rsidTr="00D77FF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993BE92" w14:textId="77777777" w:rsidR="00357326" w:rsidRPr="00040F49" w:rsidRDefault="00357326" w:rsidP="00357326">
            <w:pPr>
              <w:pStyle w:val="TABLE-cell"/>
            </w:pPr>
            <w:r w:rsidRPr="00040F49">
              <w:t xml:space="preserve">*IEC 62013-2 </w:t>
            </w:r>
          </w:p>
          <w:p w14:paraId="30DD896C" w14:textId="4402B796" w:rsidR="00357326" w:rsidRPr="00BD6E18" w:rsidRDefault="00357326" w:rsidP="00357326">
            <w:pPr>
              <w:pStyle w:val="TABLE-cell"/>
            </w:pPr>
            <w:r w:rsidRPr="00040F49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DEDBDF7" w14:textId="3749D973" w:rsidR="00357326" w:rsidRPr="00BD6E18" w:rsidRDefault="00357326" w:rsidP="00357326">
            <w:pPr>
              <w:pStyle w:val="TABLE-cell"/>
            </w:pPr>
            <w:proofErr w:type="spellStart"/>
            <w:r w:rsidRPr="00040F49">
              <w:t>Caplights</w:t>
            </w:r>
            <w:proofErr w:type="spellEnd"/>
            <w:r w:rsidRPr="00040F49">
              <w:t xml:space="preserve"> for use in mines susceptible to firedamp - Part  2: Performance and other safety-related matters</w:t>
            </w:r>
          </w:p>
        </w:tc>
        <w:tc>
          <w:tcPr>
            <w:tcW w:w="939" w:type="pct"/>
          </w:tcPr>
          <w:p w14:paraId="649D7C61" w14:textId="77777777" w:rsidR="00357326" w:rsidRPr="00BD6E18" w:rsidRDefault="00357326" w:rsidP="00357326">
            <w:pPr>
              <w:pStyle w:val="TABLE-cell"/>
              <w:jc w:val="center"/>
            </w:pPr>
            <w:r w:rsidRPr="007661CB">
              <w:t>in scope</w:t>
            </w:r>
          </w:p>
        </w:tc>
      </w:tr>
    </w:tbl>
    <w:p w14:paraId="4EFC7231" w14:textId="77777777" w:rsidR="00FE2B88" w:rsidRPr="00FE2B88" w:rsidRDefault="00FE2B88" w:rsidP="00FE2B88">
      <w:pPr>
        <w:pStyle w:val="PARAGRAPH"/>
        <w:rPr>
          <w:lang w:eastAsia="en-AU"/>
        </w:rPr>
      </w:pPr>
    </w:p>
    <w:p w14:paraId="7C3B7B25" w14:textId="57FB04EA" w:rsidR="00496534" w:rsidRPr="00BD6E18" w:rsidRDefault="00496534" w:rsidP="00EF7CDD">
      <w:pPr>
        <w:pStyle w:val="ANNEXtitle"/>
      </w:pPr>
      <w:r w:rsidRPr="00BD6E18">
        <w:lastRenderedPageBreak/>
        <w:br/>
      </w:r>
      <w:bookmarkStart w:id="142" w:name="_Toc93398178"/>
      <w:r w:rsidRPr="00BD6E18">
        <w:t>Organisation Chart</w:t>
      </w:r>
      <w:bookmarkEnd w:id="142"/>
    </w:p>
    <w:p w14:paraId="78607A20" w14:textId="6D3CD7D3" w:rsidR="00C06FC5" w:rsidRDefault="00F3698C" w:rsidP="009B3D3E">
      <w:pPr>
        <w:pStyle w:val="PARAGRAPH"/>
        <w:jc w:val="center"/>
        <w:rPr>
          <w:noProof/>
          <w:lang w:val="en-US" w:eastAsia="ko-KR"/>
        </w:rPr>
      </w:pPr>
      <w:r w:rsidRPr="00F3698C">
        <w:rPr>
          <w:noProof/>
          <w:lang w:val="en-AU" w:eastAsia="en-AU"/>
        </w:rPr>
        <w:drawing>
          <wp:inline distT="0" distB="0" distL="0" distR="0" wp14:anchorId="5230A8FF" wp14:editId="38FE7DE0">
            <wp:extent cx="5759450" cy="4159885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02BF6" w14:textId="08F806FE" w:rsidR="009B3D3E" w:rsidRPr="00BD6E18" w:rsidRDefault="009B3D3E" w:rsidP="00D456DD">
      <w:pPr>
        <w:pStyle w:val="PARAGRAPH"/>
      </w:pPr>
    </w:p>
    <w:p w14:paraId="52874AF8" w14:textId="5BC1EBAC" w:rsidR="00FD42B7" w:rsidRPr="00BD6E18" w:rsidRDefault="00FD42B7" w:rsidP="007E738B">
      <w:pPr>
        <w:pStyle w:val="ANNEXtitle"/>
      </w:pPr>
      <w:r w:rsidRPr="00BD6E18">
        <w:lastRenderedPageBreak/>
        <w:br/>
      </w:r>
      <w:bookmarkStart w:id="143" w:name="_Ref40100719"/>
      <w:bookmarkStart w:id="144" w:name="_Toc93398179"/>
      <w:r w:rsidRPr="00BD6E18">
        <w:t xml:space="preserve">Accreditation Certificate for </w:t>
      </w:r>
      <w:r w:rsidR="0096404A" w:rsidRPr="00BD6E18">
        <w:t>ISO/IEC 17065</w:t>
      </w:r>
      <w:bookmarkEnd w:id="143"/>
      <w:bookmarkEnd w:id="144"/>
    </w:p>
    <w:p w14:paraId="3C14D7F2" w14:textId="77777777" w:rsidR="00CC19D7" w:rsidRPr="00CC19D7" w:rsidRDefault="00CC19D7" w:rsidP="00CC19D7">
      <w:pPr>
        <w:pStyle w:val="PARAGRAPH"/>
        <w:jc w:val="center"/>
      </w:pPr>
    </w:p>
    <w:p w14:paraId="2B53FE49" w14:textId="7BB6DB0D" w:rsidR="009B3D3E" w:rsidRDefault="00290A5B" w:rsidP="009B3D3E">
      <w:pPr>
        <w:pStyle w:val="PARAGRAPH"/>
        <w:jc w:val="center"/>
      </w:pPr>
      <w:r>
        <w:rPr>
          <w:noProof/>
          <w:lang w:val="en-AU" w:eastAsia="en-AU"/>
        </w:rPr>
        <w:drawing>
          <wp:inline distT="0" distB="0" distL="0" distR="0" wp14:anchorId="1C9784DF" wp14:editId="67F2FF9F">
            <wp:extent cx="5774901" cy="715827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810" cy="7164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8806F" w14:textId="023F0621" w:rsidR="00F343DC" w:rsidRPr="00BD6E18" w:rsidRDefault="00F343DC" w:rsidP="009B3D3E">
      <w:pPr>
        <w:pStyle w:val="PARAGRAPH"/>
        <w:jc w:val="center"/>
      </w:pPr>
    </w:p>
    <w:p w14:paraId="504F0977" w14:textId="58A994FE" w:rsidR="006E4A0B" w:rsidRDefault="00FD42B7" w:rsidP="00EF7CDD">
      <w:pPr>
        <w:pStyle w:val="ANNEXtitle"/>
      </w:pPr>
      <w:r w:rsidRPr="00BD6E18">
        <w:lastRenderedPageBreak/>
        <w:br/>
      </w:r>
      <w:bookmarkStart w:id="145" w:name="_Ref40100813"/>
      <w:bookmarkStart w:id="146" w:name="_Toc93398180"/>
      <w:r w:rsidRPr="00913966">
        <w:t xml:space="preserve">Accreditation Certificate </w:t>
      </w:r>
      <w:r w:rsidR="001B4343" w:rsidRPr="00913966">
        <w:t>for</w:t>
      </w:r>
      <w:r w:rsidRPr="00913966">
        <w:t xml:space="preserve"> ISO/IEC 17025</w:t>
      </w:r>
      <w:bookmarkEnd w:id="145"/>
      <w:bookmarkEnd w:id="146"/>
      <w:r w:rsidRPr="00913966">
        <w:t xml:space="preserve"> </w:t>
      </w:r>
    </w:p>
    <w:p w14:paraId="2E8C9BD7" w14:textId="77777777" w:rsidR="00AB140A" w:rsidRDefault="00AB140A" w:rsidP="00F0540D">
      <w:pPr>
        <w:pStyle w:val="PARAGRAPH"/>
      </w:pPr>
    </w:p>
    <w:p w14:paraId="7576BCBA" w14:textId="3CF34C20" w:rsidR="00F0540D" w:rsidRDefault="00AD4A57" w:rsidP="00F0540D">
      <w:pPr>
        <w:pStyle w:val="PARAGRAPH"/>
        <w:jc w:val="center"/>
      </w:pPr>
      <w:r>
        <w:rPr>
          <w:noProof/>
          <w:lang w:val="en-AU" w:eastAsia="en-AU"/>
        </w:rPr>
        <w:drawing>
          <wp:inline distT="0" distB="0" distL="0" distR="0" wp14:anchorId="6266F281" wp14:editId="62DC5358">
            <wp:extent cx="5554250" cy="6826216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807" cy="6836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84F089" w14:textId="79E5A1CE" w:rsidR="004E0719" w:rsidRDefault="004E0719" w:rsidP="00F0540D">
      <w:pPr>
        <w:pStyle w:val="PARAGRAPH"/>
        <w:jc w:val="center"/>
      </w:pPr>
    </w:p>
    <w:p w14:paraId="4A79467D" w14:textId="2C208ECE" w:rsidR="00205B14" w:rsidRDefault="00205B14" w:rsidP="00F0540D">
      <w:pPr>
        <w:pStyle w:val="PARAGRAPH"/>
        <w:jc w:val="center"/>
      </w:pPr>
    </w:p>
    <w:p w14:paraId="58E0C084" w14:textId="7813489A" w:rsidR="00D270A4" w:rsidRDefault="00D270A4" w:rsidP="00F0540D">
      <w:pPr>
        <w:pStyle w:val="PARAGRAPH"/>
        <w:jc w:val="center"/>
      </w:pPr>
    </w:p>
    <w:sectPr w:rsidR="00D270A4" w:rsidSect="00BD0202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6" w:h="16838"/>
      <w:pgMar w:top="62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7ED7" w14:textId="77777777" w:rsidR="001527F4" w:rsidRDefault="001527F4">
      <w:r>
        <w:separator/>
      </w:r>
    </w:p>
  </w:endnote>
  <w:endnote w:type="continuationSeparator" w:id="0">
    <w:p w14:paraId="3654676C" w14:textId="77777777" w:rsidR="001527F4" w:rsidRDefault="0015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ushScript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A17" w14:textId="7196B6AC" w:rsidR="0027738B" w:rsidRDefault="0027738B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777E4">
      <w:rPr>
        <w:b/>
        <w:bCs/>
        <w:noProof/>
      </w:rPr>
      <w:t>13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777E4">
      <w:rPr>
        <w:b/>
        <w:bCs/>
        <w:noProof/>
      </w:rPr>
      <w:t>17</w:t>
    </w:r>
    <w:r>
      <w:rPr>
        <w:b/>
        <w:bCs/>
        <w:sz w:val="24"/>
        <w:szCs w:val="24"/>
      </w:rPr>
      <w:fldChar w:fldCharType="end"/>
    </w:r>
  </w:p>
  <w:p w14:paraId="1AEE732F" w14:textId="77777777" w:rsidR="0027738B" w:rsidRDefault="00277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0108" w14:textId="77777777" w:rsidR="001527F4" w:rsidRDefault="001527F4">
      <w:r>
        <w:separator/>
      </w:r>
    </w:p>
  </w:footnote>
  <w:footnote w:type="continuationSeparator" w:id="0">
    <w:p w14:paraId="4A676C81" w14:textId="77777777" w:rsidR="001527F4" w:rsidRDefault="0015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0EBC" w14:textId="1ADF8D07" w:rsidR="0027738B" w:rsidRDefault="00277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DC94" w14:textId="0D3208FB" w:rsidR="0027738B" w:rsidRPr="008839C8" w:rsidRDefault="002D62A2" w:rsidP="002D62A2">
    <w:pPr>
      <w:pStyle w:val="Header"/>
      <w:jc w:val="right"/>
      <w:rPr>
        <w:b/>
        <w:bCs/>
        <w:noProof/>
        <w:lang w:val="en-AU" w:eastAsia="en-AU"/>
      </w:rPr>
    </w:pPr>
    <w:r>
      <w:rPr>
        <w:noProof/>
        <w:lang w:val="en-AU" w:eastAsia="en-AU"/>
      </w:rPr>
      <w:drawing>
        <wp:inline distT="0" distB="0" distL="0" distR="0" wp14:anchorId="043E5BD1" wp14:editId="3A67AD9B">
          <wp:extent cx="688975" cy="5911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7738B">
      <w:rPr>
        <w:noProof/>
        <w:lang w:val="en-AU" w:eastAsia="en-AU"/>
      </w:rPr>
      <w:tab/>
    </w:r>
    <w:r w:rsidR="0027738B">
      <w:rPr>
        <w:noProof/>
        <w:lang w:val="en-AU" w:eastAsia="en-AU"/>
      </w:rPr>
      <w:tab/>
    </w:r>
    <w:r w:rsidRPr="008839C8">
      <w:rPr>
        <w:b/>
        <w:bCs/>
        <w:noProof/>
        <w:lang w:val="en-AU" w:eastAsia="en-AU"/>
      </w:rPr>
      <w:t>ExMC/</w:t>
    </w:r>
    <w:r w:rsidR="008839C8" w:rsidRPr="008839C8">
      <w:rPr>
        <w:b/>
        <w:bCs/>
        <w:noProof/>
        <w:lang w:val="en-AU" w:eastAsia="en-AU"/>
      </w:rPr>
      <w:t>1800</w:t>
    </w:r>
    <w:r w:rsidRPr="008839C8">
      <w:rPr>
        <w:b/>
        <w:bCs/>
        <w:noProof/>
        <w:lang w:val="en-AU" w:eastAsia="en-AU"/>
      </w:rPr>
      <w:t>/DV</w:t>
    </w:r>
  </w:p>
  <w:p w14:paraId="6DD2BB92" w14:textId="060CCD4C" w:rsidR="002D62A2" w:rsidRPr="002D62A2" w:rsidRDefault="002D62A2" w:rsidP="002D62A2">
    <w:pPr>
      <w:pStyle w:val="Header"/>
      <w:jc w:val="right"/>
      <w:rPr>
        <w:b/>
        <w:bCs/>
        <w:sz w:val="21"/>
        <w:szCs w:val="21"/>
        <w:lang w:val="en-AU"/>
      </w:rPr>
    </w:pPr>
    <w:r w:rsidRPr="008839C8">
      <w:rPr>
        <w:b/>
        <w:bCs/>
        <w:noProof/>
        <w:lang w:val="en-AU" w:eastAsia="en-AU"/>
      </w:rPr>
      <w:t>January 2022</w:t>
    </w:r>
  </w:p>
  <w:p w14:paraId="764F7E3D" w14:textId="77777777" w:rsidR="0027738B" w:rsidRPr="002D62A2" w:rsidRDefault="0027738B" w:rsidP="00850C4B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ABA4" w14:textId="2D651B92" w:rsidR="0027738B" w:rsidRDefault="00277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01CB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0368966"/>
    <w:lvl w:ilvl="0">
      <w:start w:val="1"/>
      <w:numFmt w:val="bullet"/>
      <w:pStyle w:val="List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</w:abstractNum>
  <w:abstractNum w:abstractNumId="2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3" w15:restartNumberingAfterBreak="0">
    <w:nsid w:val="0A0F21B5"/>
    <w:multiLevelType w:val="multilevel"/>
    <w:tmpl w:val="3AA63D4C"/>
    <w:numStyleLink w:val="Annexes"/>
  </w:abstractNum>
  <w:abstractNum w:abstractNumId="4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5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9" w15:restartNumberingAfterBreak="0">
    <w:nsid w:val="2C2B368B"/>
    <w:multiLevelType w:val="hybridMultilevel"/>
    <w:tmpl w:val="60DC2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1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2" w15:restartNumberingAfterBreak="0">
    <w:nsid w:val="36FF1519"/>
    <w:multiLevelType w:val="singleLevel"/>
    <w:tmpl w:val="E43EA9AC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2098"/>
        </w:tabs>
        <w:ind w:left="2098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4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16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7" w15:restartNumberingAfterBreak="0">
    <w:nsid w:val="63755CFF"/>
    <w:multiLevelType w:val="multilevel"/>
    <w:tmpl w:val="E964633A"/>
    <w:numStyleLink w:val="Headings"/>
  </w:abstractNum>
  <w:abstractNum w:abstractNumId="18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6"/>
  </w:num>
  <w:num w:numId="5">
    <w:abstractNumId w:val="16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5"/>
  </w:num>
  <w:num w:numId="9">
    <w:abstractNumId w:val="14"/>
  </w:num>
  <w:num w:numId="10">
    <w:abstractNumId w:val="13"/>
  </w:num>
  <w:num w:numId="11">
    <w:abstractNumId w:val="3"/>
  </w:num>
  <w:num w:numId="12">
    <w:abstractNumId w:val="11"/>
  </w:num>
  <w:num w:numId="13">
    <w:abstractNumId w:val="10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"/>
  </w:num>
  <w:num w:numId="18">
    <w:abstractNumId w:val="12"/>
    <w:lvlOverride w:ilvl="0">
      <w:startOverride w:val="1"/>
    </w:lvlOverride>
  </w:num>
  <w:num w:numId="19">
    <w:abstractNumId w:val="17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20">
    <w:abstractNumId w:val="12"/>
    <w:lvlOverride w:ilvl="0">
      <w:startOverride w:val="1"/>
    </w:lvlOverride>
  </w:num>
  <w:num w:numId="21">
    <w:abstractNumId w:val="0"/>
  </w:num>
  <w:num w:numId="22">
    <w:abstractNumId w:val="3"/>
  </w:num>
  <w:num w:numId="23">
    <w:abstractNumId w:val="9"/>
  </w:num>
  <w:num w:numId="24">
    <w:abstractNumId w:val="17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D7"/>
    <w:rsid w:val="000002CB"/>
    <w:rsid w:val="000039FA"/>
    <w:rsid w:val="00003DF9"/>
    <w:rsid w:val="00005199"/>
    <w:rsid w:val="00006263"/>
    <w:rsid w:val="000102ED"/>
    <w:rsid w:val="00011AD4"/>
    <w:rsid w:val="00013D4C"/>
    <w:rsid w:val="00014BB3"/>
    <w:rsid w:val="00021E3A"/>
    <w:rsid w:val="00023E3D"/>
    <w:rsid w:val="00023F42"/>
    <w:rsid w:val="00023FDE"/>
    <w:rsid w:val="000241C4"/>
    <w:rsid w:val="00024FAB"/>
    <w:rsid w:val="00036137"/>
    <w:rsid w:val="00036548"/>
    <w:rsid w:val="00036627"/>
    <w:rsid w:val="00040041"/>
    <w:rsid w:val="000427BF"/>
    <w:rsid w:val="00053169"/>
    <w:rsid w:val="000535C9"/>
    <w:rsid w:val="00057805"/>
    <w:rsid w:val="00062560"/>
    <w:rsid w:val="00070510"/>
    <w:rsid w:val="00072755"/>
    <w:rsid w:val="00074CFB"/>
    <w:rsid w:val="00080EA9"/>
    <w:rsid w:val="000829B8"/>
    <w:rsid w:val="00093481"/>
    <w:rsid w:val="000A007C"/>
    <w:rsid w:val="000A71BF"/>
    <w:rsid w:val="000B0AFE"/>
    <w:rsid w:val="000B1CF0"/>
    <w:rsid w:val="000B45E1"/>
    <w:rsid w:val="000C46DC"/>
    <w:rsid w:val="000D0A7C"/>
    <w:rsid w:val="000D0F5A"/>
    <w:rsid w:val="000D438D"/>
    <w:rsid w:val="000D4EB3"/>
    <w:rsid w:val="000D54D0"/>
    <w:rsid w:val="000D5E8B"/>
    <w:rsid w:val="000D6061"/>
    <w:rsid w:val="000D6491"/>
    <w:rsid w:val="000E2239"/>
    <w:rsid w:val="000E2C13"/>
    <w:rsid w:val="000E2D92"/>
    <w:rsid w:val="000E3784"/>
    <w:rsid w:val="000F00B5"/>
    <w:rsid w:val="000F02E8"/>
    <w:rsid w:val="000F1891"/>
    <w:rsid w:val="000F3274"/>
    <w:rsid w:val="000F401D"/>
    <w:rsid w:val="000F405C"/>
    <w:rsid w:val="000F5087"/>
    <w:rsid w:val="000F7D8D"/>
    <w:rsid w:val="001035B4"/>
    <w:rsid w:val="00106352"/>
    <w:rsid w:val="001079B8"/>
    <w:rsid w:val="00107C81"/>
    <w:rsid w:val="00110CE1"/>
    <w:rsid w:val="00112F6B"/>
    <w:rsid w:val="00116384"/>
    <w:rsid w:val="00116718"/>
    <w:rsid w:val="00122CA9"/>
    <w:rsid w:val="001234BB"/>
    <w:rsid w:val="001242B7"/>
    <w:rsid w:val="00131434"/>
    <w:rsid w:val="00131B41"/>
    <w:rsid w:val="0013273F"/>
    <w:rsid w:val="00134CE6"/>
    <w:rsid w:val="00135432"/>
    <w:rsid w:val="001365E2"/>
    <w:rsid w:val="0014040F"/>
    <w:rsid w:val="00146EE6"/>
    <w:rsid w:val="00147164"/>
    <w:rsid w:val="00150312"/>
    <w:rsid w:val="00150F25"/>
    <w:rsid w:val="00151907"/>
    <w:rsid w:val="001527F4"/>
    <w:rsid w:val="0015363F"/>
    <w:rsid w:val="00154914"/>
    <w:rsid w:val="001570BA"/>
    <w:rsid w:val="0016051E"/>
    <w:rsid w:val="001607E6"/>
    <w:rsid w:val="00161A38"/>
    <w:rsid w:val="001677F0"/>
    <w:rsid w:val="0017291C"/>
    <w:rsid w:val="00173F64"/>
    <w:rsid w:val="00176379"/>
    <w:rsid w:val="00181579"/>
    <w:rsid w:val="00185FA9"/>
    <w:rsid w:val="001876FC"/>
    <w:rsid w:val="00192C53"/>
    <w:rsid w:val="001931BC"/>
    <w:rsid w:val="00195117"/>
    <w:rsid w:val="001955DA"/>
    <w:rsid w:val="0019642A"/>
    <w:rsid w:val="0019699B"/>
    <w:rsid w:val="001A215F"/>
    <w:rsid w:val="001A23B5"/>
    <w:rsid w:val="001A3EDC"/>
    <w:rsid w:val="001A4F14"/>
    <w:rsid w:val="001A65AF"/>
    <w:rsid w:val="001A790A"/>
    <w:rsid w:val="001B01C0"/>
    <w:rsid w:val="001B0860"/>
    <w:rsid w:val="001B0AAA"/>
    <w:rsid w:val="001B1F43"/>
    <w:rsid w:val="001B378F"/>
    <w:rsid w:val="001B3BCF"/>
    <w:rsid w:val="001B4343"/>
    <w:rsid w:val="001C15C1"/>
    <w:rsid w:val="001C29A6"/>
    <w:rsid w:val="001C3CFE"/>
    <w:rsid w:val="001C6D10"/>
    <w:rsid w:val="001D08F9"/>
    <w:rsid w:val="001D3C66"/>
    <w:rsid w:val="001D76E0"/>
    <w:rsid w:val="001D77B7"/>
    <w:rsid w:val="001D7933"/>
    <w:rsid w:val="001E3273"/>
    <w:rsid w:val="001E4293"/>
    <w:rsid w:val="001E4783"/>
    <w:rsid w:val="001E5513"/>
    <w:rsid w:val="001E6D39"/>
    <w:rsid w:val="001F0FA1"/>
    <w:rsid w:val="001F1591"/>
    <w:rsid w:val="001F4933"/>
    <w:rsid w:val="001F4F84"/>
    <w:rsid w:val="001F50D5"/>
    <w:rsid w:val="0020256D"/>
    <w:rsid w:val="00202D56"/>
    <w:rsid w:val="00205B14"/>
    <w:rsid w:val="00206DA8"/>
    <w:rsid w:val="00210537"/>
    <w:rsid w:val="00211375"/>
    <w:rsid w:val="0021200D"/>
    <w:rsid w:val="0021211B"/>
    <w:rsid w:val="00212AAD"/>
    <w:rsid w:val="002139A0"/>
    <w:rsid w:val="002147E6"/>
    <w:rsid w:val="00215079"/>
    <w:rsid w:val="00217407"/>
    <w:rsid w:val="00220F9A"/>
    <w:rsid w:val="0022485B"/>
    <w:rsid w:val="00225E9B"/>
    <w:rsid w:val="00226AC2"/>
    <w:rsid w:val="00230836"/>
    <w:rsid w:val="002327CB"/>
    <w:rsid w:val="00233CF2"/>
    <w:rsid w:val="00234FF0"/>
    <w:rsid w:val="002352AB"/>
    <w:rsid w:val="00235D9C"/>
    <w:rsid w:val="00236B8B"/>
    <w:rsid w:val="00243301"/>
    <w:rsid w:val="00243664"/>
    <w:rsid w:val="002470FA"/>
    <w:rsid w:val="00247531"/>
    <w:rsid w:val="002501D2"/>
    <w:rsid w:val="00250B40"/>
    <w:rsid w:val="00251E6C"/>
    <w:rsid w:val="002535AA"/>
    <w:rsid w:val="00254592"/>
    <w:rsid w:val="00255042"/>
    <w:rsid w:val="002553A6"/>
    <w:rsid w:val="00255550"/>
    <w:rsid w:val="002570B8"/>
    <w:rsid w:val="00262BED"/>
    <w:rsid w:val="00264BC9"/>
    <w:rsid w:val="00266723"/>
    <w:rsid w:val="00266C85"/>
    <w:rsid w:val="00267606"/>
    <w:rsid w:val="00267F21"/>
    <w:rsid w:val="00270461"/>
    <w:rsid w:val="00270C9A"/>
    <w:rsid w:val="0027496A"/>
    <w:rsid w:val="0027738B"/>
    <w:rsid w:val="0027754D"/>
    <w:rsid w:val="00277BE6"/>
    <w:rsid w:val="002810C7"/>
    <w:rsid w:val="002828C3"/>
    <w:rsid w:val="00283FBC"/>
    <w:rsid w:val="00284214"/>
    <w:rsid w:val="00290A5B"/>
    <w:rsid w:val="00293E38"/>
    <w:rsid w:val="00295ADF"/>
    <w:rsid w:val="002A5479"/>
    <w:rsid w:val="002A5CFC"/>
    <w:rsid w:val="002A6270"/>
    <w:rsid w:val="002A7161"/>
    <w:rsid w:val="002A71C2"/>
    <w:rsid w:val="002A7D1F"/>
    <w:rsid w:val="002B2A7F"/>
    <w:rsid w:val="002C396A"/>
    <w:rsid w:val="002C60E0"/>
    <w:rsid w:val="002C64E5"/>
    <w:rsid w:val="002D62A2"/>
    <w:rsid w:val="002E0A94"/>
    <w:rsid w:val="002E15E3"/>
    <w:rsid w:val="002E1E40"/>
    <w:rsid w:val="002E5599"/>
    <w:rsid w:val="002E5FFB"/>
    <w:rsid w:val="002E6ECC"/>
    <w:rsid w:val="002E717B"/>
    <w:rsid w:val="002F0875"/>
    <w:rsid w:val="002F11E1"/>
    <w:rsid w:val="002F3D7E"/>
    <w:rsid w:val="002F40D7"/>
    <w:rsid w:val="002F65D4"/>
    <w:rsid w:val="002F714B"/>
    <w:rsid w:val="0030313E"/>
    <w:rsid w:val="003046F5"/>
    <w:rsid w:val="0031116F"/>
    <w:rsid w:val="00315B34"/>
    <w:rsid w:val="003171AD"/>
    <w:rsid w:val="003229FA"/>
    <w:rsid w:val="00323C87"/>
    <w:rsid w:val="00324B08"/>
    <w:rsid w:val="00333E70"/>
    <w:rsid w:val="00334734"/>
    <w:rsid w:val="00335AEC"/>
    <w:rsid w:val="003360C1"/>
    <w:rsid w:val="003403E2"/>
    <w:rsid w:val="0034190C"/>
    <w:rsid w:val="003449C8"/>
    <w:rsid w:val="00345E03"/>
    <w:rsid w:val="00351CDC"/>
    <w:rsid w:val="003565C5"/>
    <w:rsid w:val="00357326"/>
    <w:rsid w:val="00362C3F"/>
    <w:rsid w:val="00364A47"/>
    <w:rsid w:val="0036736B"/>
    <w:rsid w:val="0037017D"/>
    <w:rsid w:val="00372743"/>
    <w:rsid w:val="003728E6"/>
    <w:rsid w:val="00374539"/>
    <w:rsid w:val="00381116"/>
    <w:rsid w:val="00382E4B"/>
    <w:rsid w:val="003831B1"/>
    <w:rsid w:val="00383ACF"/>
    <w:rsid w:val="00387B8D"/>
    <w:rsid w:val="00396898"/>
    <w:rsid w:val="00396922"/>
    <w:rsid w:val="00397B84"/>
    <w:rsid w:val="003A0D70"/>
    <w:rsid w:val="003A31E9"/>
    <w:rsid w:val="003A3373"/>
    <w:rsid w:val="003A3B43"/>
    <w:rsid w:val="003A436D"/>
    <w:rsid w:val="003B0FBE"/>
    <w:rsid w:val="003B26B3"/>
    <w:rsid w:val="003B30A0"/>
    <w:rsid w:val="003B34C0"/>
    <w:rsid w:val="003B649F"/>
    <w:rsid w:val="003C43F2"/>
    <w:rsid w:val="003C4843"/>
    <w:rsid w:val="003C61F2"/>
    <w:rsid w:val="003C7DB6"/>
    <w:rsid w:val="003D1081"/>
    <w:rsid w:val="003D3461"/>
    <w:rsid w:val="003D4F05"/>
    <w:rsid w:val="003D7420"/>
    <w:rsid w:val="003E0DAC"/>
    <w:rsid w:val="003E2658"/>
    <w:rsid w:val="003E2EFF"/>
    <w:rsid w:val="003E3FEF"/>
    <w:rsid w:val="003E4B7F"/>
    <w:rsid w:val="003F0991"/>
    <w:rsid w:val="003F2D52"/>
    <w:rsid w:val="003F3364"/>
    <w:rsid w:val="003F6F5C"/>
    <w:rsid w:val="003F75A0"/>
    <w:rsid w:val="00400EF3"/>
    <w:rsid w:val="00404CA8"/>
    <w:rsid w:val="004061F5"/>
    <w:rsid w:val="004068AF"/>
    <w:rsid w:val="00406EB6"/>
    <w:rsid w:val="0041548F"/>
    <w:rsid w:val="0041722E"/>
    <w:rsid w:val="00417E57"/>
    <w:rsid w:val="004210DD"/>
    <w:rsid w:val="00421BF5"/>
    <w:rsid w:val="004238E1"/>
    <w:rsid w:val="00424677"/>
    <w:rsid w:val="004251C5"/>
    <w:rsid w:val="0042736C"/>
    <w:rsid w:val="00431A3F"/>
    <w:rsid w:val="00433232"/>
    <w:rsid w:val="004368E4"/>
    <w:rsid w:val="004376DE"/>
    <w:rsid w:val="00443124"/>
    <w:rsid w:val="00443161"/>
    <w:rsid w:val="00444BDD"/>
    <w:rsid w:val="00444BF3"/>
    <w:rsid w:val="00445ACC"/>
    <w:rsid w:val="00445FB9"/>
    <w:rsid w:val="004462B5"/>
    <w:rsid w:val="00447315"/>
    <w:rsid w:val="00450561"/>
    <w:rsid w:val="0045471C"/>
    <w:rsid w:val="00454DA5"/>
    <w:rsid w:val="0046207A"/>
    <w:rsid w:val="004623A3"/>
    <w:rsid w:val="004654FC"/>
    <w:rsid w:val="00470DD3"/>
    <w:rsid w:val="0047188E"/>
    <w:rsid w:val="00473A2A"/>
    <w:rsid w:val="00475607"/>
    <w:rsid w:val="004804DC"/>
    <w:rsid w:val="0048170A"/>
    <w:rsid w:val="004840FE"/>
    <w:rsid w:val="0048471F"/>
    <w:rsid w:val="004857A7"/>
    <w:rsid w:val="00485A47"/>
    <w:rsid w:val="00486EFB"/>
    <w:rsid w:val="004872C7"/>
    <w:rsid w:val="00496534"/>
    <w:rsid w:val="00496A4C"/>
    <w:rsid w:val="0049712B"/>
    <w:rsid w:val="004A13B1"/>
    <w:rsid w:val="004A367C"/>
    <w:rsid w:val="004A4C56"/>
    <w:rsid w:val="004A5DB8"/>
    <w:rsid w:val="004A6B19"/>
    <w:rsid w:val="004B0C55"/>
    <w:rsid w:val="004B1C3A"/>
    <w:rsid w:val="004B3930"/>
    <w:rsid w:val="004B6408"/>
    <w:rsid w:val="004C0CF8"/>
    <w:rsid w:val="004C2E81"/>
    <w:rsid w:val="004D059E"/>
    <w:rsid w:val="004D0F77"/>
    <w:rsid w:val="004E0719"/>
    <w:rsid w:val="004E372C"/>
    <w:rsid w:val="004E5248"/>
    <w:rsid w:val="004E5655"/>
    <w:rsid w:val="004F0A76"/>
    <w:rsid w:val="004F32C3"/>
    <w:rsid w:val="004F38F0"/>
    <w:rsid w:val="00500899"/>
    <w:rsid w:val="005008B5"/>
    <w:rsid w:val="0050176E"/>
    <w:rsid w:val="00501C79"/>
    <w:rsid w:val="00501F80"/>
    <w:rsid w:val="0050367E"/>
    <w:rsid w:val="00505B5F"/>
    <w:rsid w:val="005076F4"/>
    <w:rsid w:val="00512D2C"/>
    <w:rsid w:val="005145F0"/>
    <w:rsid w:val="00515066"/>
    <w:rsid w:val="0051657D"/>
    <w:rsid w:val="00521C7B"/>
    <w:rsid w:val="005244FF"/>
    <w:rsid w:val="00524A2E"/>
    <w:rsid w:val="00530B32"/>
    <w:rsid w:val="00534557"/>
    <w:rsid w:val="00536819"/>
    <w:rsid w:val="0053683B"/>
    <w:rsid w:val="00543123"/>
    <w:rsid w:val="00544E30"/>
    <w:rsid w:val="005456A9"/>
    <w:rsid w:val="0055167B"/>
    <w:rsid w:val="00552E78"/>
    <w:rsid w:val="0055485D"/>
    <w:rsid w:val="00555893"/>
    <w:rsid w:val="005561C0"/>
    <w:rsid w:val="0056350F"/>
    <w:rsid w:val="005650FB"/>
    <w:rsid w:val="00566922"/>
    <w:rsid w:val="00571C4D"/>
    <w:rsid w:val="00577C8E"/>
    <w:rsid w:val="005817CB"/>
    <w:rsid w:val="00584E3A"/>
    <w:rsid w:val="005870F0"/>
    <w:rsid w:val="0059073A"/>
    <w:rsid w:val="005A0B23"/>
    <w:rsid w:val="005A49BB"/>
    <w:rsid w:val="005A533A"/>
    <w:rsid w:val="005B1AEE"/>
    <w:rsid w:val="005B1E89"/>
    <w:rsid w:val="005B356D"/>
    <w:rsid w:val="005B7E4D"/>
    <w:rsid w:val="005C11D1"/>
    <w:rsid w:val="005C318C"/>
    <w:rsid w:val="005C5877"/>
    <w:rsid w:val="005D2446"/>
    <w:rsid w:val="005D2D91"/>
    <w:rsid w:val="005D2E54"/>
    <w:rsid w:val="005D5326"/>
    <w:rsid w:val="005D599F"/>
    <w:rsid w:val="005E385E"/>
    <w:rsid w:val="005E3CEA"/>
    <w:rsid w:val="005E4150"/>
    <w:rsid w:val="005F459A"/>
    <w:rsid w:val="00601FFE"/>
    <w:rsid w:val="00602841"/>
    <w:rsid w:val="00602C5B"/>
    <w:rsid w:val="00603D56"/>
    <w:rsid w:val="00604B81"/>
    <w:rsid w:val="00604D52"/>
    <w:rsid w:val="006064B6"/>
    <w:rsid w:val="006072A8"/>
    <w:rsid w:val="006101A5"/>
    <w:rsid w:val="00611CB0"/>
    <w:rsid w:val="00614DC5"/>
    <w:rsid w:val="00623454"/>
    <w:rsid w:val="0062391D"/>
    <w:rsid w:val="006262C5"/>
    <w:rsid w:val="006277CD"/>
    <w:rsid w:val="006300D3"/>
    <w:rsid w:val="0063277A"/>
    <w:rsid w:val="00633C20"/>
    <w:rsid w:val="00636719"/>
    <w:rsid w:val="0064254B"/>
    <w:rsid w:val="00643654"/>
    <w:rsid w:val="0064563E"/>
    <w:rsid w:val="00646E03"/>
    <w:rsid w:val="0064775F"/>
    <w:rsid w:val="0065201E"/>
    <w:rsid w:val="0065370D"/>
    <w:rsid w:val="006541E5"/>
    <w:rsid w:val="0065457F"/>
    <w:rsid w:val="00657642"/>
    <w:rsid w:val="00660FD4"/>
    <w:rsid w:val="006617BD"/>
    <w:rsid w:val="00663F02"/>
    <w:rsid w:val="00664278"/>
    <w:rsid w:val="00664482"/>
    <w:rsid w:val="00664B2E"/>
    <w:rsid w:val="006654E5"/>
    <w:rsid w:val="00665B9B"/>
    <w:rsid w:val="006677B0"/>
    <w:rsid w:val="0067135D"/>
    <w:rsid w:val="00671657"/>
    <w:rsid w:val="006804ED"/>
    <w:rsid w:val="006807C0"/>
    <w:rsid w:val="00680FB0"/>
    <w:rsid w:val="00681B7D"/>
    <w:rsid w:val="00681C74"/>
    <w:rsid w:val="006860F7"/>
    <w:rsid w:val="0068634F"/>
    <w:rsid w:val="006871F3"/>
    <w:rsid w:val="006947D6"/>
    <w:rsid w:val="00695CD0"/>
    <w:rsid w:val="0069725F"/>
    <w:rsid w:val="006A03F0"/>
    <w:rsid w:val="006A180C"/>
    <w:rsid w:val="006A2A14"/>
    <w:rsid w:val="006A2EBB"/>
    <w:rsid w:val="006A42AF"/>
    <w:rsid w:val="006A50A4"/>
    <w:rsid w:val="006A6344"/>
    <w:rsid w:val="006A6692"/>
    <w:rsid w:val="006B1459"/>
    <w:rsid w:val="006B2D0F"/>
    <w:rsid w:val="006B68F4"/>
    <w:rsid w:val="006B7E5B"/>
    <w:rsid w:val="006C06D6"/>
    <w:rsid w:val="006C275C"/>
    <w:rsid w:val="006C48D0"/>
    <w:rsid w:val="006D203E"/>
    <w:rsid w:val="006D59E5"/>
    <w:rsid w:val="006D5CC9"/>
    <w:rsid w:val="006D6156"/>
    <w:rsid w:val="006D6424"/>
    <w:rsid w:val="006E21A2"/>
    <w:rsid w:val="006E4A0B"/>
    <w:rsid w:val="006E756B"/>
    <w:rsid w:val="006F2F2C"/>
    <w:rsid w:val="006F77C0"/>
    <w:rsid w:val="007019D1"/>
    <w:rsid w:val="00701F3B"/>
    <w:rsid w:val="00702B0B"/>
    <w:rsid w:val="007051F1"/>
    <w:rsid w:val="00711730"/>
    <w:rsid w:val="00712BA1"/>
    <w:rsid w:val="0071351C"/>
    <w:rsid w:val="0072155B"/>
    <w:rsid w:val="00723E03"/>
    <w:rsid w:val="00730190"/>
    <w:rsid w:val="007308BC"/>
    <w:rsid w:val="007309FA"/>
    <w:rsid w:val="007313E9"/>
    <w:rsid w:val="00732237"/>
    <w:rsid w:val="00732A63"/>
    <w:rsid w:val="00733F44"/>
    <w:rsid w:val="0074056C"/>
    <w:rsid w:val="00742948"/>
    <w:rsid w:val="0074371F"/>
    <w:rsid w:val="00744F3B"/>
    <w:rsid w:val="0075024B"/>
    <w:rsid w:val="00750503"/>
    <w:rsid w:val="00750511"/>
    <w:rsid w:val="00750FAC"/>
    <w:rsid w:val="00752A07"/>
    <w:rsid w:val="0075375E"/>
    <w:rsid w:val="007547AF"/>
    <w:rsid w:val="00755A08"/>
    <w:rsid w:val="00756C3A"/>
    <w:rsid w:val="007630BF"/>
    <w:rsid w:val="007661CB"/>
    <w:rsid w:val="00767963"/>
    <w:rsid w:val="00767E47"/>
    <w:rsid w:val="0077090F"/>
    <w:rsid w:val="00771615"/>
    <w:rsid w:val="00775041"/>
    <w:rsid w:val="007753EC"/>
    <w:rsid w:val="0077540D"/>
    <w:rsid w:val="00775BC9"/>
    <w:rsid w:val="00777FB1"/>
    <w:rsid w:val="00782504"/>
    <w:rsid w:val="00790196"/>
    <w:rsid w:val="00790F0F"/>
    <w:rsid w:val="00792782"/>
    <w:rsid w:val="00792F5F"/>
    <w:rsid w:val="0079323F"/>
    <w:rsid w:val="0079755B"/>
    <w:rsid w:val="007A10E2"/>
    <w:rsid w:val="007A378F"/>
    <w:rsid w:val="007B015E"/>
    <w:rsid w:val="007B106E"/>
    <w:rsid w:val="007B1556"/>
    <w:rsid w:val="007B1D07"/>
    <w:rsid w:val="007B55AB"/>
    <w:rsid w:val="007B7517"/>
    <w:rsid w:val="007C1B7F"/>
    <w:rsid w:val="007C2686"/>
    <w:rsid w:val="007C333B"/>
    <w:rsid w:val="007C4C64"/>
    <w:rsid w:val="007D15BF"/>
    <w:rsid w:val="007D5D35"/>
    <w:rsid w:val="007E0EBB"/>
    <w:rsid w:val="007E3D2E"/>
    <w:rsid w:val="007E4FF0"/>
    <w:rsid w:val="007E64C2"/>
    <w:rsid w:val="007E738B"/>
    <w:rsid w:val="007E757E"/>
    <w:rsid w:val="007E7A95"/>
    <w:rsid w:val="007E7BB9"/>
    <w:rsid w:val="007F1299"/>
    <w:rsid w:val="007F33C0"/>
    <w:rsid w:val="007F3AE1"/>
    <w:rsid w:val="007F527B"/>
    <w:rsid w:val="0080038E"/>
    <w:rsid w:val="008010A9"/>
    <w:rsid w:val="00801396"/>
    <w:rsid w:val="00802E92"/>
    <w:rsid w:val="008034CE"/>
    <w:rsid w:val="00803BBE"/>
    <w:rsid w:val="00807156"/>
    <w:rsid w:val="00810488"/>
    <w:rsid w:val="00814CAB"/>
    <w:rsid w:val="008150CB"/>
    <w:rsid w:val="008170F0"/>
    <w:rsid w:val="00817FAA"/>
    <w:rsid w:val="008204AF"/>
    <w:rsid w:val="00821DF2"/>
    <w:rsid w:val="0082223D"/>
    <w:rsid w:val="00822D2E"/>
    <w:rsid w:val="00822EE0"/>
    <w:rsid w:val="008233A4"/>
    <w:rsid w:val="00826190"/>
    <w:rsid w:val="00827A49"/>
    <w:rsid w:val="00832813"/>
    <w:rsid w:val="00832ECB"/>
    <w:rsid w:val="008336B6"/>
    <w:rsid w:val="0083429D"/>
    <w:rsid w:val="008376D6"/>
    <w:rsid w:val="00842244"/>
    <w:rsid w:val="00842BD0"/>
    <w:rsid w:val="00845B1E"/>
    <w:rsid w:val="00846060"/>
    <w:rsid w:val="008465F9"/>
    <w:rsid w:val="00850C4B"/>
    <w:rsid w:val="008534A9"/>
    <w:rsid w:val="008541F3"/>
    <w:rsid w:val="008550B3"/>
    <w:rsid w:val="0085520A"/>
    <w:rsid w:val="00866742"/>
    <w:rsid w:val="00866EC2"/>
    <w:rsid w:val="008769A0"/>
    <w:rsid w:val="008839C8"/>
    <w:rsid w:val="008863EC"/>
    <w:rsid w:val="00892734"/>
    <w:rsid w:val="008A0A7F"/>
    <w:rsid w:val="008A1F71"/>
    <w:rsid w:val="008A2C8B"/>
    <w:rsid w:val="008A41BF"/>
    <w:rsid w:val="008A64C9"/>
    <w:rsid w:val="008B010B"/>
    <w:rsid w:val="008B179E"/>
    <w:rsid w:val="008C10C6"/>
    <w:rsid w:val="008C1F66"/>
    <w:rsid w:val="008D11C0"/>
    <w:rsid w:val="008D307A"/>
    <w:rsid w:val="008E155F"/>
    <w:rsid w:val="008E169D"/>
    <w:rsid w:val="008E46BB"/>
    <w:rsid w:val="008E6DA5"/>
    <w:rsid w:val="008F52BF"/>
    <w:rsid w:val="008F5861"/>
    <w:rsid w:val="008F5CB8"/>
    <w:rsid w:val="00900816"/>
    <w:rsid w:val="00904078"/>
    <w:rsid w:val="009047D6"/>
    <w:rsid w:val="00907F08"/>
    <w:rsid w:val="00911112"/>
    <w:rsid w:val="00913966"/>
    <w:rsid w:val="00915C68"/>
    <w:rsid w:val="009166EB"/>
    <w:rsid w:val="0092008D"/>
    <w:rsid w:val="00920197"/>
    <w:rsid w:val="00921346"/>
    <w:rsid w:val="00923F4D"/>
    <w:rsid w:val="009265A8"/>
    <w:rsid w:val="00927F00"/>
    <w:rsid w:val="00934E41"/>
    <w:rsid w:val="00940848"/>
    <w:rsid w:val="00941F33"/>
    <w:rsid w:val="00942F5B"/>
    <w:rsid w:val="009446F2"/>
    <w:rsid w:val="00946DDD"/>
    <w:rsid w:val="00946E43"/>
    <w:rsid w:val="0095015D"/>
    <w:rsid w:val="00950EF5"/>
    <w:rsid w:val="00951961"/>
    <w:rsid w:val="009520B0"/>
    <w:rsid w:val="00952C8B"/>
    <w:rsid w:val="009531FB"/>
    <w:rsid w:val="0096084E"/>
    <w:rsid w:val="00963E94"/>
    <w:rsid w:val="0096404A"/>
    <w:rsid w:val="0096569E"/>
    <w:rsid w:val="009700FA"/>
    <w:rsid w:val="00971534"/>
    <w:rsid w:val="00971B0C"/>
    <w:rsid w:val="009721DE"/>
    <w:rsid w:val="00973B5D"/>
    <w:rsid w:val="00984D01"/>
    <w:rsid w:val="00990092"/>
    <w:rsid w:val="00992FE9"/>
    <w:rsid w:val="0099385E"/>
    <w:rsid w:val="00994AE3"/>
    <w:rsid w:val="00995411"/>
    <w:rsid w:val="00996087"/>
    <w:rsid w:val="00997422"/>
    <w:rsid w:val="009A2078"/>
    <w:rsid w:val="009A210D"/>
    <w:rsid w:val="009A21EC"/>
    <w:rsid w:val="009A2708"/>
    <w:rsid w:val="009A2F54"/>
    <w:rsid w:val="009A4189"/>
    <w:rsid w:val="009B0F32"/>
    <w:rsid w:val="009B2E90"/>
    <w:rsid w:val="009B3D3E"/>
    <w:rsid w:val="009B4051"/>
    <w:rsid w:val="009B496C"/>
    <w:rsid w:val="009C77AA"/>
    <w:rsid w:val="009D017D"/>
    <w:rsid w:val="009D02B2"/>
    <w:rsid w:val="009D6EA4"/>
    <w:rsid w:val="009D795B"/>
    <w:rsid w:val="009E0111"/>
    <w:rsid w:val="009E01A2"/>
    <w:rsid w:val="009E104C"/>
    <w:rsid w:val="009E28BD"/>
    <w:rsid w:val="009E330F"/>
    <w:rsid w:val="009E3F24"/>
    <w:rsid w:val="009E4C7E"/>
    <w:rsid w:val="009E78A6"/>
    <w:rsid w:val="009F3BBE"/>
    <w:rsid w:val="009F4B43"/>
    <w:rsid w:val="009F6507"/>
    <w:rsid w:val="009F7B55"/>
    <w:rsid w:val="00A00030"/>
    <w:rsid w:val="00A04DB7"/>
    <w:rsid w:val="00A0583B"/>
    <w:rsid w:val="00A06090"/>
    <w:rsid w:val="00A10517"/>
    <w:rsid w:val="00A124AD"/>
    <w:rsid w:val="00A148E9"/>
    <w:rsid w:val="00A16847"/>
    <w:rsid w:val="00A16F5B"/>
    <w:rsid w:val="00A27BEE"/>
    <w:rsid w:val="00A3426C"/>
    <w:rsid w:val="00A346B8"/>
    <w:rsid w:val="00A34B39"/>
    <w:rsid w:val="00A37794"/>
    <w:rsid w:val="00A37F6F"/>
    <w:rsid w:val="00A41C25"/>
    <w:rsid w:val="00A43E48"/>
    <w:rsid w:val="00A44CEF"/>
    <w:rsid w:val="00A46350"/>
    <w:rsid w:val="00A50BD2"/>
    <w:rsid w:val="00A540EB"/>
    <w:rsid w:val="00A55A83"/>
    <w:rsid w:val="00A55F5D"/>
    <w:rsid w:val="00A608DC"/>
    <w:rsid w:val="00A61B13"/>
    <w:rsid w:val="00A63871"/>
    <w:rsid w:val="00A63C8C"/>
    <w:rsid w:val="00A64649"/>
    <w:rsid w:val="00A651E2"/>
    <w:rsid w:val="00A67102"/>
    <w:rsid w:val="00A7048A"/>
    <w:rsid w:val="00A72523"/>
    <w:rsid w:val="00A730A1"/>
    <w:rsid w:val="00A745CD"/>
    <w:rsid w:val="00A758C7"/>
    <w:rsid w:val="00A76E59"/>
    <w:rsid w:val="00A801B7"/>
    <w:rsid w:val="00A906CB"/>
    <w:rsid w:val="00A908CC"/>
    <w:rsid w:val="00A909CE"/>
    <w:rsid w:val="00A945B5"/>
    <w:rsid w:val="00AA10A1"/>
    <w:rsid w:val="00AA4C45"/>
    <w:rsid w:val="00AA7213"/>
    <w:rsid w:val="00AB140A"/>
    <w:rsid w:val="00AB3761"/>
    <w:rsid w:val="00AB47B7"/>
    <w:rsid w:val="00AB7C7B"/>
    <w:rsid w:val="00AB7E50"/>
    <w:rsid w:val="00AC00E4"/>
    <w:rsid w:val="00AC1342"/>
    <w:rsid w:val="00AC6F91"/>
    <w:rsid w:val="00AD0236"/>
    <w:rsid w:val="00AD44BF"/>
    <w:rsid w:val="00AD4A57"/>
    <w:rsid w:val="00AD6D55"/>
    <w:rsid w:val="00AD7AC1"/>
    <w:rsid w:val="00AE25E9"/>
    <w:rsid w:val="00AE377F"/>
    <w:rsid w:val="00AE4014"/>
    <w:rsid w:val="00AE4153"/>
    <w:rsid w:val="00AE55AA"/>
    <w:rsid w:val="00AE70AA"/>
    <w:rsid w:val="00AF11DB"/>
    <w:rsid w:val="00AF413A"/>
    <w:rsid w:val="00AF563C"/>
    <w:rsid w:val="00AF5913"/>
    <w:rsid w:val="00AF642F"/>
    <w:rsid w:val="00B0066A"/>
    <w:rsid w:val="00B00FD1"/>
    <w:rsid w:val="00B029A8"/>
    <w:rsid w:val="00B052FE"/>
    <w:rsid w:val="00B108F1"/>
    <w:rsid w:val="00B10D44"/>
    <w:rsid w:val="00B10D6D"/>
    <w:rsid w:val="00B119D0"/>
    <w:rsid w:val="00B138DE"/>
    <w:rsid w:val="00B175F7"/>
    <w:rsid w:val="00B20CD3"/>
    <w:rsid w:val="00B2257C"/>
    <w:rsid w:val="00B2380E"/>
    <w:rsid w:val="00B2723C"/>
    <w:rsid w:val="00B30C60"/>
    <w:rsid w:val="00B334B2"/>
    <w:rsid w:val="00B354FC"/>
    <w:rsid w:val="00B36C0B"/>
    <w:rsid w:val="00B45318"/>
    <w:rsid w:val="00B46FF1"/>
    <w:rsid w:val="00B56664"/>
    <w:rsid w:val="00B6179A"/>
    <w:rsid w:val="00B62036"/>
    <w:rsid w:val="00B624C5"/>
    <w:rsid w:val="00B64184"/>
    <w:rsid w:val="00B66B8A"/>
    <w:rsid w:val="00B66C2F"/>
    <w:rsid w:val="00B70C54"/>
    <w:rsid w:val="00B70F6B"/>
    <w:rsid w:val="00B77572"/>
    <w:rsid w:val="00B805D2"/>
    <w:rsid w:val="00B80A2C"/>
    <w:rsid w:val="00B80B91"/>
    <w:rsid w:val="00B81738"/>
    <w:rsid w:val="00B8182A"/>
    <w:rsid w:val="00B81F32"/>
    <w:rsid w:val="00B829E9"/>
    <w:rsid w:val="00B82C87"/>
    <w:rsid w:val="00B9067E"/>
    <w:rsid w:val="00B93E5B"/>
    <w:rsid w:val="00B96158"/>
    <w:rsid w:val="00B97D90"/>
    <w:rsid w:val="00BA055D"/>
    <w:rsid w:val="00BA5916"/>
    <w:rsid w:val="00BB18E9"/>
    <w:rsid w:val="00BB7213"/>
    <w:rsid w:val="00BC26AF"/>
    <w:rsid w:val="00BC2F70"/>
    <w:rsid w:val="00BC326D"/>
    <w:rsid w:val="00BC4AE9"/>
    <w:rsid w:val="00BC5E79"/>
    <w:rsid w:val="00BC6F84"/>
    <w:rsid w:val="00BC7E53"/>
    <w:rsid w:val="00BD0202"/>
    <w:rsid w:val="00BD24CF"/>
    <w:rsid w:val="00BD284E"/>
    <w:rsid w:val="00BD39E3"/>
    <w:rsid w:val="00BD3EE9"/>
    <w:rsid w:val="00BD6E18"/>
    <w:rsid w:val="00BD732B"/>
    <w:rsid w:val="00BD761E"/>
    <w:rsid w:val="00BE40AB"/>
    <w:rsid w:val="00BE701D"/>
    <w:rsid w:val="00BF26F9"/>
    <w:rsid w:val="00BF3BF1"/>
    <w:rsid w:val="00BF7DF4"/>
    <w:rsid w:val="00C06FC5"/>
    <w:rsid w:val="00C15B9D"/>
    <w:rsid w:val="00C15D61"/>
    <w:rsid w:val="00C172B3"/>
    <w:rsid w:val="00C205FC"/>
    <w:rsid w:val="00C23E65"/>
    <w:rsid w:val="00C323D4"/>
    <w:rsid w:val="00C324B4"/>
    <w:rsid w:val="00C34E5C"/>
    <w:rsid w:val="00C36BC6"/>
    <w:rsid w:val="00C40D67"/>
    <w:rsid w:val="00C411BF"/>
    <w:rsid w:val="00C4616B"/>
    <w:rsid w:val="00C461B6"/>
    <w:rsid w:val="00C47A06"/>
    <w:rsid w:val="00C50BB8"/>
    <w:rsid w:val="00C53042"/>
    <w:rsid w:val="00C561F6"/>
    <w:rsid w:val="00C64D4C"/>
    <w:rsid w:val="00C7000A"/>
    <w:rsid w:val="00C7056E"/>
    <w:rsid w:val="00C801B3"/>
    <w:rsid w:val="00C83A75"/>
    <w:rsid w:val="00C84B0A"/>
    <w:rsid w:val="00C8664E"/>
    <w:rsid w:val="00C879A3"/>
    <w:rsid w:val="00C87E35"/>
    <w:rsid w:val="00C94A60"/>
    <w:rsid w:val="00C94D30"/>
    <w:rsid w:val="00C95094"/>
    <w:rsid w:val="00C957A7"/>
    <w:rsid w:val="00C962BF"/>
    <w:rsid w:val="00C97304"/>
    <w:rsid w:val="00CA28B7"/>
    <w:rsid w:val="00CA3AE5"/>
    <w:rsid w:val="00CA5392"/>
    <w:rsid w:val="00CA616E"/>
    <w:rsid w:val="00CB2880"/>
    <w:rsid w:val="00CB4C38"/>
    <w:rsid w:val="00CB637B"/>
    <w:rsid w:val="00CB66F1"/>
    <w:rsid w:val="00CB69D5"/>
    <w:rsid w:val="00CC04F8"/>
    <w:rsid w:val="00CC19BB"/>
    <w:rsid w:val="00CC19D7"/>
    <w:rsid w:val="00CC369A"/>
    <w:rsid w:val="00CC4EBE"/>
    <w:rsid w:val="00CC6FE1"/>
    <w:rsid w:val="00CE1AEB"/>
    <w:rsid w:val="00CE5877"/>
    <w:rsid w:val="00CE6E3E"/>
    <w:rsid w:val="00CE6E41"/>
    <w:rsid w:val="00CF2440"/>
    <w:rsid w:val="00CF3671"/>
    <w:rsid w:val="00CF44B3"/>
    <w:rsid w:val="00CF47D8"/>
    <w:rsid w:val="00CF5600"/>
    <w:rsid w:val="00D03002"/>
    <w:rsid w:val="00D14825"/>
    <w:rsid w:val="00D15D02"/>
    <w:rsid w:val="00D171F9"/>
    <w:rsid w:val="00D177DB"/>
    <w:rsid w:val="00D26660"/>
    <w:rsid w:val="00D270A4"/>
    <w:rsid w:val="00D317F7"/>
    <w:rsid w:val="00D31C43"/>
    <w:rsid w:val="00D360BD"/>
    <w:rsid w:val="00D36C71"/>
    <w:rsid w:val="00D37996"/>
    <w:rsid w:val="00D41CB3"/>
    <w:rsid w:val="00D43332"/>
    <w:rsid w:val="00D448BB"/>
    <w:rsid w:val="00D456DD"/>
    <w:rsid w:val="00D4607C"/>
    <w:rsid w:val="00D462A0"/>
    <w:rsid w:val="00D46FFB"/>
    <w:rsid w:val="00D47593"/>
    <w:rsid w:val="00D47D66"/>
    <w:rsid w:val="00D508E0"/>
    <w:rsid w:val="00D50F51"/>
    <w:rsid w:val="00D55B74"/>
    <w:rsid w:val="00D607DB"/>
    <w:rsid w:val="00D60EDD"/>
    <w:rsid w:val="00D67AC0"/>
    <w:rsid w:val="00D72916"/>
    <w:rsid w:val="00D764E6"/>
    <w:rsid w:val="00D777E4"/>
    <w:rsid w:val="00D77FFD"/>
    <w:rsid w:val="00D846B1"/>
    <w:rsid w:val="00D85344"/>
    <w:rsid w:val="00D86618"/>
    <w:rsid w:val="00D9042C"/>
    <w:rsid w:val="00D92387"/>
    <w:rsid w:val="00D9357F"/>
    <w:rsid w:val="00D94C70"/>
    <w:rsid w:val="00D96BAE"/>
    <w:rsid w:val="00DA09F7"/>
    <w:rsid w:val="00DA4EDA"/>
    <w:rsid w:val="00DA58B5"/>
    <w:rsid w:val="00DB0D25"/>
    <w:rsid w:val="00DC027F"/>
    <w:rsid w:val="00DC264A"/>
    <w:rsid w:val="00DC3209"/>
    <w:rsid w:val="00DC5A46"/>
    <w:rsid w:val="00DC6D8C"/>
    <w:rsid w:val="00DC7958"/>
    <w:rsid w:val="00DD3FCA"/>
    <w:rsid w:val="00DD4274"/>
    <w:rsid w:val="00DE2EF2"/>
    <w:rsid w:val="00DE33CC"/>
    <w:rsid w:val="00DE5636"/>
    <w:rsid w:val="00DF2016"/>
    <w:rsid w:val="00DF5E74"/>
    <w:rsid w:val="00E02B96"/>
    <w:rsid w:val="00E03708"/>
    <w:rsid w:val="00E0370B"/>
    <w:rsid w:val="00E04C51"/>
    <w:rsid w:val="00E05A39"/>
    <w:rsid w:val="00E067BB"/>
    <w:rsid w:val="00E06D87"/>
    <w:rsid w:val="00E06FFE"/>
    <w:rsid w:val="00E104F0"/>
    <w:rsid w:val="00E116DB"/>
    <w:rsid w:val="00E14A93"/>
    <w:rsid w:val="00E22D57"/>
    <w:rsid w:val="00E2361C"/>
    <w:rsid w:val="00E238A3"/>
    <w:rsid w:val="00E26F3E"/>
    <w:rsid w:val="00E33D17"/>
    <w:rsid w:val="00E35A19"/>
    <w:rsid w:val="00E367A8"/>
    <w:rsid w:val="00E37E2E"/>
    <w:rsid w:val="00E408F9"/>
    <w:rsid w:val="00E415E3"/>
    <w:rsid w:val="00E436A6"/>
    <w:rsid w:val="00E43715"/>
    <w:rsid w:val="00E476E8"/>
    <w:rsid w:val="00E5298A"/>
    <w:rsid w:val="00E52ADC"/>
    <w:rsid w:val="00E54C6B"/>
    <w:rsid w:val="00E57D95"/>
    <w:rsid w:val="00E61BA4"/>
    <w:rsid w:val="00E65BA0"/>
    <w:rsid w:val="00E65FD1"/>
    <w:rsid w:val="00E679E8"/>
    <w:rsid w:val="00E67CF7"/>
    <w:rsid w:val="00E70682"/>
    <w:rsid w:val="00E75F44"/>
    <w:rsid w:val="00E762E1"/>
    <w:rsid w:val="00E77360"/>
    <w:rsid w:val="00E86EFE"/>
    <w:rsid w:val="00E91668"/>
    <w:rsid w:val="00E93CE1"/>
    <w:rsid w:val="00EA4A67"/>
    <w:rsid w:val="00EA6ADD"/>
    <w:rsid w:val="00EB066E"/>
    <w:rsid w:val="00EB0DB8"/>
    <w:rsid w:val="00EC12C5"/>
    <w:rsid w:val="00EC1410"/>
    <w:rsid w:val="00EC59FC"/>
    <w:rsid w:val="00ED16E1"/>
    <w:rsid w:val="00ED4650"/>
    <w:rsid w:val="00ED5031"/>
    <w:rsid w:val="00EE11CD"/>
    <w:rsid w:val="00EE1BD6"/>
    <w:rsid w:val="00EE3EBA"/>
    <w:rsid w:val="00EE5ABD"/>
    <w:rsid w:val="00EE6CDC"/>
    <w:rsid w:val="00EE6EC3"/>
    <w:rsid w:val="00EF0B3A"/>
    <w:rsid w:val="00EF3C34"/>
    <w:rsid w:val="00EF51D4"/>
    <w:rsid w:val="00EF7CDD"/>
    <w:rsid w:val="00F01A67"/>
    <w:rsid w:val="00F0540D"/>
    <w:rsid w:val="00F05521"/>
    <w:rsid w:val="00F05F02"/>
    <w:rsid w:val="00F15B55"/>
    <w:rsid w:val="00F15D9A"/>
    <w:rsid w:val="00F2226F"/>
    <w:rsid w:val="00F23B2F"/>
    <w:rsid w:val="00F24250"/>
    <w:rsid w:val="00F24408"/>
    <w:rsid w:val="00F26E5D"/>
    <w:rsid w:val="00F343DC"/>
    <w:rsid w:val="00F353EE"/>
    <w:rsid w:val="00F35F3D"/>
    <w:rsid w:val="00F36609"/>
    <w:rsid w:val="00F3698C"/>
    <w:rsid w:val="00F36EE3"/>
    <w:rsid w:val="00F44C5E"/>
    <w:rsid w:val="00F45E5F"/>
    <w:rsid w:val="00F4622D"/>
    <w:rsid w:val="00F4637B"/>
    <w:rsid w:val="00F467E6"/>
    <w:rsid w:val="00F4746D"/>
    <w:rsid w:val="00F50CDA"/>
    <w:rsid w:val="00F50FF8"/>
    <w:rsid w:val="00F51690"/>
    <w:rsid w:val="00F51900"/>
    <w:rsid w:val="00F53E6C"/>
    <w:rsid w:val="00F55282"/>
    <w:rsid w:val="00F60340"/>
    <w:rsid w:val="00F62BDC"/>
    <w:rsid w:val="00F6618D"/>
    <w:rsid w:val="00F67429"/>
    <w:rsid w:val="00F72A1C"/>
    <w:rsid w:val="00F736C5"/>
    <w:rsid w:val="00F80266"/>
    <w:rsid w:val="00F82C36"/>
    <w:rsid w:val="00F847F9"/>
    <w:rsid w:val="00F84A5D"/>
    <w:rsid w:val="00F84CE5"/>
    <w:rsid w:val="00F84DC5"/>
    <w:rsid w:val="00F87E48"/>
    <w:rsid w:val="00F93ECA"/>
    <w:rsid w:val="00F94FA0"/>
    <w:rsid w:val="00FA04C0"/>
    <w:rsid w:val="00FA21A7"/>
    <w:rsid w:val="00FA6435"/>
    <w:rsid w:val="00FB0997"/>
    <w:rsid w:val="00FB23B6"/>
    <w:rsid w:val="00FB56B4"/>
    <w:rsid w:val="00FB6F7C"/>
    <w:rsid w:val="00FC3120"/>
    <w:rsid w:val="00FC44A6"/>
    <w:rsid w:val="00FC6CFB"/>
    <w:rsid w:val="00FD149C"/>
    <w:rsid w:val="00FD15B6"/>
    <w:rsid w:val="00FD16E0"/>
    <w:rsid w:val="00FD35FD"/>
    <w:rsid w:val="00FD3E8C"/>
    <w:rsid w:val="00FD42B7"/>
    <w:rsid w:val="00FD5EB4"/>
    <w:rsid w:val="00FD65E1"/>
    <w:rsid w:val="00FE2B88"/>
    <w:rsid w:val="00FE33D8"/>
    <w:rsid w:val="00FE4E27"/>
    <w:rsid w:val="00FE6149"/>
    <w:rsid w:val="00FE7C51"/>
    <w:rsid w:val="00FF08D7"/>
    <w:rsid w:val="00FF14EC"/>
    <w:rsid w:val="00FF2914"/>
    <w:rsid w:val="00FF31AC"/>
    <w:rsid w:val="00FF43D4"/>
    <w:rsid w:val="00FF48B8"/>
    <w:rsid w:val="00FF5197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F3935"/>
  <w15:chartTrackingRefBased/>
  <w15:docId w15:val="{7F8BF07C-D099-495C-A96B-1EB1A933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660FD4"/>
    <w:pPr>
      <w:keepNext/>
      <w:numPr>
        <w:numId w:val="19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660FD4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660FD4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660FD4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660FD4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660FD4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660FD4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660FD4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660FD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377F"/>
    <w:pPr>
      <w:widowControl w:val="0"/>
    </w:pPr>
    <w:rPr>
      <w:sz w:val="22"/>
    </w:rPr>
  </w:style>
  <w:style w:type="paragraph" w:styleId="Header">
    <w:name w:val="header"/>
    <w:basedOn w:val="Normal"/>
    <w:rsid w:val="00660FD4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29"/>
    <w:rsid w:val="00660FD4"/>
  </w:style>
  <w:style w:type="character" w:styleId="PageNumber">
    <w:name w:val="page number"/>
    <w:uiPriority w:val="29"/>
    <w:unhideWhenUsed/>
    <w:rsid w:val="00660FD4"/>
    <w:rPr>
      <w:rFonts w:ascii="Arial" w:hAnsi="Arial"/>
      <w:sz w:val="20"/>
      <w:szCs w:val="20"/>
    </w:rPr>
  </w:style>
  <w:style w:type="paragraph" w:styleId="BodyText2">
    <w:name w:val="Body Text 2"/>
    <w:basedOn w:val="Normal"/>
    <w:rsid w:val="00AE377F"/>
    <w:pPr>
      <w:widowControl w:val="0"/>
    </w:pPr>
    <w:rPr>
      <w:sz w:val="24"/>
    </w:rPr>
  </w:style>
  <w:style w:type="paragraph" w:styleId="BodyText3">
    <w:name w:val="Body Text 3"/>
    <w:basedOn w:val="Normal"/>
    <w:rsid w:val="00AE377F"/>
    <w:pPr>
      <w:tabs>
        <w:tab w:val="left" w:pos="-1416"/>
        <w:tab w:val="left" w:pos="-708"/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</w:pPr>
    <w:rPr>
      <w:spacing w:val="-3"/>
      <w:sz w:val="24"/>
    </w:rPr>
  </w:style>
  <w:style w:type="paragraph" w:styleId="BodyTextIndent2">
    <w:name w:val="Body Text Indent 2"/>
    <w:basedOn w:val="Normal"/>
    <w:rsid w:val="00AE377F"/>
    <w:pPr>
      <w:ind w:left="709" w:hanging="709"/>
    </w:pPr>
    <w:rPr>
      <w:rFonts w:ascii="Times New Roman" w:hAnsi="Times New Roman"/>
      <w:sz w:val="24"/>
      <w:lang w:val="hu-HU"/>
    </w:rPr>
  </w:style>
  <w:style w:type="paragraph" w:styleId="Title">
    <w:name w:val="Title"/>
    <w:basedOn w:val="MAIN-TITLE"/>
    <w:link w:val="TitleChar"/>
    <w:qFormat/>
    <w:rsid w:val="00660FD4"/>
    <w:rPr>
      <w:kern w:val="28"/>
    </w:rPr>
  </w:style>
  <w:style w:type="paragraph" w:customStyle="1" w:styleId="Definition">
    <w:name w:val="Definition"/>
    <w:basedOn w:val="Normal"/>
    <w:rsid w:val="00AE377F"/>
    <w:pPr>
      <w:spacing w:line="260" w:lineRule="exact"/>
    </w:pPr>
    <w:rPr>
      <w:rFonts w:ascii="Helvetica" w:hAnsi="Helvetica"/>
      <w:b/>
      <w:sz w:val="23"/>
    </w:rPr>
  </w:style>
  <w:style w:type="character" w:styleId="Hyperlink">
    <w:name w:val="Hyperlink"/>
    <w:uiPriority w:val="99"/>
    <w:rsid w:val="00660FD4"/>
    <w:rPr>
      <w:color w:val="auto"/>
      <w:u w:val="none"/>
    </w:rPr>
  </w:style>
  <w:style w:type="table" w:styleId="TableGrid">
    <w:name w:val="Table Grid"/>
    <w:basedOn w:val="TableNormal"/>
    <w:rsid w:val="00E5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60FD4"/>
    <w:rPr>
      <w:sz w:val="16"/>
      <w:szCs w:val="16"/>
    </w:rPr>
  </w:style>
  <w:style w:type="paragraph" w:styleId="CommentText">
    <w:name w:val="annotation text"/>
    <w:basedOn w:val="Normal"/>
    <w:semiHidden/>
    <w:rsid w:val="009520B0"/>
  </w:style>
  <w:style w:type="paragraph" w:styleId="CommentSubject">
    <w:name w:val="annotation subject"/>
    <w:basedOn w:val="CommentText"/>
    <w:next w:val="CommentText"/>
    <w:semiHidden/>
    <w:rsid w:val="0050176E"/>
    <w:rPr>
      <w:b/>
      <w:bCs/>
    </w:rPr>
  </w:style>
  <w:style w:type="paragraph" w:styleId="BalloonText">
    <w:name w:val="Balloon Text"/>
    <w:basedOn w:val="Normal"/>
    <w:semiHidden/>
    <w:rsid w:val="0050176E"/>
    <w:rPr>
      <w:rFonts w:ascii="Tahoma" w:hAnsi="Tahoma" w:cs="Tahoma"/>
      <w:sz w:val="16"/>
      <w:szCs w:val="16"/>
    </w:rPr>
  </w:style>
  <w:style w:type="character" w:styleId="Strong">
    <w:name w:val="Strong"/>
    <w:qFormat/>
    <w:rsid w:val="00660FD4"/>
    <w:rPr>
      <w:b/>
      <w:bCs/>
    </w:rPr>
  </w:style>
  <w:style w:type="character" w:styleId="FollowedHyperlink">
    <w:name w:val="FollowedHyperlink"/>
    <w:uiPriority w:val="99"/>
    <w:rsid w:val="00660FD4"/>
    <w:rPr>
      <w:color w:val="auto"/>
      <w:u w:val="none"/>
    </w:rPr>
  </w:style>
  <w:style w:type="paragraph" w:customStyle="1" w:styleId="DefaultText">
    <w:name w:val="Default Text"/>
    <w:basedOn w:val="Normal"/>
    <w:rsid w:val="009700FA"/>
    <w:rPr>
      <w:sz w:val="24"/>
    </w:rPr>
  </w:style>
  <w:style w:type="paragraph" w:customStyle="1" w:styleId="AMD-Heading1">
    <w:name w:val="AMD-Heading1"/>
    <w:basedOn w:val="PARAGRAPH"/>
    <w:next w:val="PARAGRAPH"/>
    <w:rsid w:val="00660FD4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Default">
    <w:name w:val="Default"/>
    <w:rsid w:val="00A04D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RAGRAPH">
    <w:name w:val="PARAGRAPH"/>
    <w:link w:val="PARAGRAPHChar"/>
    <w:qFormat/>
    <w:rsid w:val="00660FD4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660FD4"/>
    <w:pPr>
      <w:snapToGrid w:val="0"/>
      <w:spacing w:before="100" w:after="200"/>
      <w:jc w:val="center"/>
    </w:pPr>
    <w:rPr>
      <w:b/>
      <w:bCs/>
    </w:rPr>
  </w:style>
  <w:style w:type="paragraph" w:customStyle="1" w:styleId="NOTE">
    <w:name w:val="NOTE"/>
    <w:basedOn w:val="Normal"/>
    <w:next w:val="PARAGRAPH"/>
    <w:qFormat/>
    <w:rsid w:val="00660FD4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660FD4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660FD4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660FD4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660FD4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rsid w:val="00ED16E1"/>
    <w:rPr>
      <w:rFonts w:ascii="Arial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rsid w:val="00660FD4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660FD4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660FD4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660FD4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uiPriority w:val="39"/>
    <w:rsid w:val="00660FD4"/>
    <w:pPr>
      <w:tabs>
        <w:tab w:val="left" w:pos="2608"/>
      </w:tabs>
      <w:ind w:left="2608" w:hanging="907"/>
    </w:pPr>
  </w:style>
  <w:style w:type="paragraph" w:styleId="TOC5">
    <w:name w:val="toc 5"/>
    <w:basedOn w:val="TOC4"/>
    <w:uiPriority w:val="39"/>
    <w:rsid w:val="00660FD4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rsid w:val="00660FD4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rsid w:val="00660FD4"/>
    <w:pPr>
      <w:tabs>
        <w:tab w:val="right" w:pos="9070"/>
      </w:tabs>
    </w:pPr>
  </w:style>
  <w:style w:type="paragraph" w:styleId="TOC8">
    <w:name w:val="toc 8"/>
    <w:basedOn w:val="TOC1"/>
    <w:uiPriority w:val="39"/>
    <w:rsid w:val="00660FD4"/>
    <w:pPr>
      <w:ind w:left="720" w:hanging="720"/>
    </w:pPr>
  </w:style>
  <w:style w:type="paragraph" w:styleId="TOC9">
    <w:name w:val="toc 9"/>
    <w:basedOn w:val="TOC1"/>
    <w:uiPriority w:val="39"/>
    <w:rsid w:val="00660FD4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660FD4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660FD4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660FD4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660FD4"/>
    <w:pPr>
      <w:pageBreakBefore/>
      <w:numPr>
        <w:numId w:val="11"/>
      </w:numPr>
      <w:spacing w:after="200"/>
      <w:outlineLvl w:val="0"/>
    </w:pPr>
  </w:style>
  <w:style w:type="paragraph" w:customStyle="1" w:styleId="TERM">
    <w:name w:val="TERM"/>
    <w:basedOn w:val="Normal"/>
    <w:next w:val="TERM-definition"/>
    <w:qFormat/>
    <w:rsid w:val="00660FD4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660FD4"/>
    <w:pPr>
      <w:snapToGrid w:val="0"/>
      <w:spacing w:after="200"/>
    </w:pPr>
  </w:style>
  <w:style w:type="character" w:styleId="LineNumber">
    <w:name w:val="line number"/>
    <w:uiPriority w:val="29"/>
    <w:unhideWhenUsed/>
    <w:rsid w:val="00660FD4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660FD4"/>
    <w:pPr>
      <w:numPr>
        <w:numId w:val="14"/>
      </w:numPr>
    </w:pPr>
  </w:style>
  <w:style w:type="paragraph" w:styleId="List3">
    <w:name w:val="List 3"/>
    <w:basedOn w:val="List2"/>
    <w:rsid w:val="00660FD4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660FD4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rsid w:val="00660FD4"/>
    <w:rPr>
      <w:vertAlign w:val="superscript"/>
    </w:rPr>
  </w:style>
  <w:style w:type="paragraph" w:customStyle="1" w:styleId="TABFIGfootnote">
    <w:name w:val="TAB_FIG_footnote"/>
    <w:basedOn w:val="FootnoteText"/>
    <w:rsid w:val="00660FD4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660FD4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660FD4"/>
    <w:pPr>
      <w:spacing w:before="60" w:after="60"/>
      <w:jc w:val="left"/>
    </w:pPr>
    <w:rPr>
      <w:bCs/>
      <w:sz w:val="16"/>
    </w:rPr>
  </w:style>
  <w:style w:type="paragraph" w:styleId="List2">
    <w:name w:val="List 2"/>
    <w:basedOn w:val="List"/>
    <w:rsid w:val="00660FD4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Normal"/>
    <w:qFormat/>
    <w:rsid w:val="00660FD4"/>
    <w:pPr>
      <w:numPr>
        <w:numId w:val="17"/>
      </w:numPr>
      <w:tabs>
        <w:tab w:val="clear" w:pos="1495"/>
        <w:tab w:val="left" w:pos="340"/>
      </w:tabs>
      <w:snapToGrid w:val="0"/>
      <w:spacing w:after="100"/>
      <w:ind w:left="340" w:hanging="340"/>
    </w:pPr>
  </w:style>
  <w:style w:type="paragraph" w:styleId="ListBullet2">
    <w:name w:val="List Bullet 2"/>
    <w:basedOn w:val="ListBullet"/>
    <w:rsid w:val="00660FD4"/>
    <w:pPr>
      <w:numPr>
        <w:numId w:val="1"/>
      </w:numPr>
      <w:tabs>
        <w:tab w:val="clear" w:pos="700"/>
      </w:tabs>
      <w:ind w:left="680" w:hanging="340"/>
    </w:pPr>
  </w:style>
  <w:style w:type="paragraph" w:styleId="ListBullet3">
    <w:name w:val="List Bullet 3"/>
    <w:basedOn w:val="ListBullet2"/>
    <w:rsid w:val="00660FD4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660FD4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Normal"/>
    <w:rsid w:val="00660FD4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660FD4"/>
    <w:pPr>
      <w:ind w:left="680"/>
    </w:pPr>
  </w:style>
  <w:style w:type="paragraph" w:styleId="ListContinue3">
    <w:name w:val="List Continue 3"/>
    <w:basedOn w:val="ListContinue2"/>
    <w:rsid w:val="00660FD4"/>
    <w:pPr>
      <w:ind w:left="1021"/>
    </w:pPr>
  </w:style>
  <w:style w:type="paragraph" w:styleId="ListContinue4">
    <w:name w:val="List Continue 4"/>
    <w:basedOn w:val="ListContinue3"/>
    <w:rsid w:val="00660FD4"/>
    <w:pPr>
      <w:ind w:left="1361"/>
    </w:pPr>
  </w:style>
  <w:style w:type="paragraph" w:styleId="ListContinue5">
    <w:name w:val="List Continue 5"/>
    <w:basedOn w:val="ListContinue4"/>
    <w:rsid w:val="00660FD4"/>
    <w:pPr>
      <w:ind w:left="1701"/>
    </w:pPr>
  </w:style>
  <w:style w:type="paragraph" w:styleId="List5">
    <w:name w:val="List 5"/>
    <w:basedOn w:val="List4"/>
    <w:rsid w:val="00660FD4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660FD4"/>
    <w:pPr>
      <w:spacing w:after="0"/>
      <w:ind w:left="0" w:firstLine="0"/>
      <w:outlineLvl w:val="9"/>
    </w:pPr>
  </w:style>
  <w:style w:type="character" w:customStyle="1" w:styleId="VARIABLE">
    <w:name w:val="VARIABLE"/>
    <w:rsid w:val="00660FD4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660FD4"/>
    <w:pPr>
      <w:numPr>
        <w:numId w:val="6"/>
      </w:numPr>
      <w:tabs>
        <w:tab w:val="clear" w:pos="360"/>
      </w:tabs>
    </w:pPr>
  </w:style>
  <w:style w:type="paragraph" w:styleId="ListNumber2">
    <w:name w:val="List Number 2"/>
    <w:basedOn w:val="ListNumber"/>
    <w:rsid w:val="00660FD4"/>
    <w:pPr>
      <w:numPr>
        <w:numId w:val="13"/>
      </w:numPr>
      <w:tabs>
        <w:tab w:val="left" w:pos="340"/>
      </w:tabs>
    </w:pPr>
  </w:style>
  <w:style w:type="paragraph" w:customStyle="1" w:styleId="MAIN-TITLE">
    <w:name w:val="MAIN-TITLE"/>
    <w:basedOn w:val="Normal"/>
    <w:qFormat/>
    <w:rsid w:val="00660FD4"/>
    <w:pPr>
      <w:snapToGrid w:val="0"/>
      <w:jc w:val="center"/>
    </w:pPr>
    <w:rPr>
      <w:b/>
      <w:bCs/>
      <w:sz w:val="24"/>
      <w:szCs w:val="24"/>
    </w:rPr>
  </w:style>
  <w:style w:type="paragraph" w:customStyle="1" w:styleId="TABLE-centered">
    <w:name w:val="TABLE-centered"/>
    <w:basedOn w:val="TABLE-cell"/>
    <w:rsid w:val="00660FD4"/>
    <w:pPr>
      <w:jc w:val="center"/>
    </w:pPr>
  </w:style>
  <w:style w:type="paragraph" w:styleId="ListNumber4">
    <w:name w:val="List Number 4"/>
    <w:basedOn w:val="ListNumber3"/>
    <w:rsid w:val="00660FD4"/>
    <w:pPr>
      <w:numPr>
        <w:numId w:val="15"/>
      </w:numPr>
    </w:pPr>
  </w:style>
  <w:style w:type="paragraph" w:styleId="ListNumber5">
    <w:name w:val="List Number 5"/>
    <w:basedOn w:val="ListNumber4"/>
    <w:rsid w:val="00660FD4"/>
    <w:pPr>
      <w:numPr>
        <w:numId w:val="16"/>
      </w:numPr>
    </w:pPr>
  </w:style>
  <w:style w:type="paragraph" w:styleId="TableofFigures">
    <w:name w:val="table of figures"/>
    <w:basedOn w:val="TOC1"/>
    <w:uiPriority w:val="99"/>
    <w:rsid w:val="00660FD4"/>
    <w:pPr>
      <w:ind w:left="0" w:firstLine="0"/>
    </w:pPr>
  </w:style>
  <w:style w:type="paragraph" w:styleId="BlockText">
    <w:name w:val="Block Text"/>
    <w:basedOn w:val="Normal"/>
    <w:uiPriority w:val="59"/>
    <w:rsid w:val="00660FD4"/>
    <w:pPr>
      <w:spacing w:after="120"/>
      <w:ind w:left="1440" w:right="1440"/>
    </w:pPr>
  </w:style>
  <w:style w:type="paragraph" w:customStyle="1" w:styleId="AMD-Heading2">
    <w:name w:val="AMD-Heading2..."/>
    <w:basedOn w:val="PARAGRAPH"/>
    <w:next w:val="PARAGRAPH"/>
    <w:rsid w:val="00660FD4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1">
    <w:name w:val="ANNEX-heading1"/>
    <w:basedOn w:val="Heading1"/>
    <w:next w:val="PARAGRAPH"/>
    <w:qFormat/>
    <w:rsid w:val="00660FD4"/>
    <w:pPr>
      <w:numPr>
        <w:ilvl w:val="1"/>
        <w:numId w:val="11"/>
      </w:numPr>
      <w:tabs>
        <w:tab w:val="clear" w:pos="2098"/>
        <w:tab w:val="num" w:pos="680"/>
      </w:tabs>
      <w:ind w:left="680"/>
      <w:outlineLvl w:val="1"/>
    </w:pPr>
  </w:style>
  <w:style w:type="paragraph" w:customStyle="1" w:styleId="ANNEX-heading2">
    <w:name w:val="ANNEX-heading2"/>
    <w:basedOn w:val="Heading2"/>
    <w:next w:val="PARAGRAPH"/>
    <w:qFormat/>
    <w:rsid w:val="00660FD4"/>
    <w:pPr>
      <w:numPr>
        <w:ilvl w:val="2"/>
        <w:numId w:val="11"/>
      </w:numPr>
      <w:outlineLvl w:val="2"/>
    </w:pPr>
  </w:style>
  <w:style w:type="paragraph" w:customStyle="1" w:styleId="ANNEX-heading3">
    <w:name w:val="ANNEX-heading3"/>
    <w:basedOn w:val="Heading3"/>
    <w:next w:val="PARAGRAPH"/>
    <w:rsid w:val="00660FD4"/>
    <w:pPr>
      <w:numPr>
        <w:ilvl w:val="3"/>
        <w:numId w:val="11"/>
      </w:numPr>
      <w:outlineLvl w:val="3"/>
    </w:pPr>
  </w:style>
  <w:style w:type="paragraph" w:customStyle="1" w:styleId="ANNEX-heading4">
    <w:name w:val="ANNEX-heading4"/>
    <w:basedOn w:val="Heading4"/>
    <w:next w:val="PARAGRAPH"/>
    <w:rsid w:val="00660FD4"/>
    <w:pPr>
      <w:numPr>
        <w:ilvl w:val="4"/>
        <w:numId w:val="11"/>
      </w:numPr>
      <w:outlineLvl w:val="4"/>
    </w:pPr>
  </w:style>
  <w:style w:type="paragraph" w:customStyle="1" w:styleId="ANNEX-heading5">
    <w:name w:val="ANNEX-heading5"/>
    <w:basedOn w:val="Heading5"/>
    <w:next w:val="PARAGRAPH"/>
    <w:rsid w:val="00660FD4"/>
    <w:pPr>
      <w:numPr>
        <w:ilvl w:val="5"/>
        <w:numId w:val="11"/>
      </w:numPr>
      <w:outlineLvl w:val="5"/>
    </w:pPr>
  </w:style>
  <w:style w:type="character" w:customStyle="1" w:styleId="SUPerscript">
    <w:name w:val="SUPerscript"/>
    <w:rsid w:val="00660FD4"/>
    <w:rPr>
      <w:kern w:val="0"/>
      <w:position w:val="6"/>
      <w:sz w:val="16"/>
      <w:szCs w:val="16"/>
    </w:rPr>
  </w:style>
  <w:style w:type="character" w:customStyle="1" w:styleId="SUBscript">
    <w:name w:val="SUBscript"/>
    <w:rsid w:val="00660FD4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660FD4"/>
    <w:pPr>
      <w:numPr>
        <w:numId w:val="5"/>
      </w:numPr>
    </w:pPr>
  </w:style>
  <w:style w:type="paragraph" w:customStyle="1" w:styleId="TERM-number3">
    <w:name w:val="TERM-number 3"/>
    <w:basedOn w:val="Heading3"/>
    <w:next w:val="TERM"/>
    <w:rsid w:val="00660FD4"/>
    <w:pPr>
      <w:spacing w:after="0"/>
      <w:ind w:left="0" w:firstLine="0"/>
      <w:outlineLvl w:val="9"/>
    </w:pPr>
  </w:style>
  <w:style w:type="character" w:customStyle="1" w:styleId="SMALLCAPS">
    <w:name w:val="SMALL CAPS"/>
    <w:rsid w:val="00660FD4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660FD4"/>
    <w:pPr>
      <w:numPr>
        <w:numId w:val="2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660FD4"/>
    <w:pPr>
      <w:numPr>
        <w:numId w:val="4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660FD4"/>
    <w:pPr>
      <w:numPr>
        <w:numId w:val="3"/>
      </w:numPr>
      <w:snapToGrid w:val="0"/>
      <w:spacing w:after="100"/>
    </w:pPr>
  </w:style>
  <w:style w:type="character" w:customStyle="1" w:styleId="PARAGRAPHChar">
    <w:name w:val="PARAGRAPH Char"/>
    <w:link w:val="PARAGRAPH"/>
    <w:rsid w:val="00660FD4"/>
    <w:rPr>
      <w:rFonts w:ascii="Arial" w:hAnsi="Arial" w:cs="Arial"/>
      <w:spacing w:val="8"/>
      <w:lang w:val="en-GB" w:eastAsia="zh-CN"/>
    </w:rPr>
  </w:style>
  <w:style w:type="character" w:customStyle="1" w:styleId="Heading1Char">
    <w:name w:val="Heading 1 Char"/>
    <w:link w:val="Heading1"/>
    <w:rsid w:val="00ED16E1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3Char">
    <w:name w:val="Heading 3 Char"/>
    <w:link w:val="Heading3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4Char">
    <w:name w:val="Heading 4 Char"/>
    <w:link w:val="Heading4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link w:val="Heading5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link w:val="Heading6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link w:val="Heading7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8Char">
    <w:name w:val="Heading 8 Char"/>
    <w:link w:val="Heading8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link w:val="Heading9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TitleChar">
    <w:name w:val="Title Char"/>
    <w:link w:val="Title"/>
    <w:rsid w:val="00ED16E1"/>
    <w:rPr>
      <w:rFonts w:ascii="Arial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6E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ED16E1"/>
    <w:rPr>
      <w:rFonts w:ascii="Cambria" w:eastAsia="Times New Roman" w:hAnsi="Cambria" w:cs="Times New Roman"/>
      <w:spacing w:val="8"/>
      <w:sz w:val="24"/>
      <w:szCs w:val="24"/>
      <w:lang w:val="en-GB" w:eastAsia="zh-CN"/>
    </w:rPr>
  </w:style>
  <w:style w:type="character" w:styleId="Emphasis">
    <w:name w:val="Emphasis"/>
    <w:qFormat/>
    <w:rsid w:val="00660FD4"/>
    <w:rPr>
      <w:i/>
      <w:iCs/>
    </w:rPr>
  </w:style>
  <w:style w:type="paragraph" w:styleId="NoSpacing">
    <w:name w:val="No Spacing"/>
    <w:uiPriority w:val="1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ListParagraph">
    <w:name w:val="List Paragraph"/>
    <w:basedOn w:val="Normal"/>
    <w:uiPriority w:val="34"/>
    <w:qFormat/>
    <w:rsid w:val="00660FD4"/>
    <w:pPr>
      <w:ind w:left="567"/>
    </w:pPr>
  </w:style>
  <w:style w:type="paragraph" w:styleId="Quote">
    <w:name w:val="Quote"/>
    <w:basedOn w:val="Normal"/>
    <w:next w:val="Normal"/>
    <w:link w:val="QuoteChar"/>
    <w:uiPriority w:val="29"/>
    <w:qFormat/>
    <w:rsid w:val="00ED16E1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ED16E1"/>
    <w:rPr>
      <w:rFonts w:ascii="Arial" w:hAnsi="Arial" w:cs="Arial"/>
      <w:i/>
      <w:iCs/>
      <w:color w:val="000000"/>
      <w:spacing w:val="8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6E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D16E1"/>
    <w:rPr>
      <w:rFonts w:ascii="Arial" w:hAnsi="Arial" w:cs="Arial"/>
      <w:b/>
      <w:bCs/>
      <w:i/>
      <w:iCs/>
      <w:color w:val="4F81BD"/>
      <w:spacing w:val="8"/>
      <w:lang w:val="en-GB" w:eastAsia="zh-CN"/>
    </w:rPr>
  </w:style>
  <w:style w:type="character" w:styleId="SubtleEmphasis">
    <w:name w:val="Subtle Emphasis"/>
    <w:uiPriority w:val="19"/>
    <w:qFormat/>
    <w:rsid w:val="00ED16E1"/>
    <w:rPr>
      <w:i/>
      <w:iCs/>
      <w:color w:val="808080"/>
    </w:rPr>
  </w:style>
  <w:style w:type="character" w:styleId="IntenseEmphasis">
    <w:name w:val="Intense Emphasis"/>
    <w:qFormat/>
    <w:rsid w:val="00660FD4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ED16E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D16E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D16E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60FD4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660FD4"/>
    <w:rPr>
      <w:b/>
      <w:bCs/>
    </w:rPr>
  </w:style>
  <w:style w:type="paragraph" w:customStyle="1" w:styleId="CODE-TableCell">
    <w:name w:val="CODE-TableCell"/>
    <w:basedOn w:val="CODE"/>
    <w:qFormat/>
    <w:rsid w:val="00660FD4"/>
    <w:rPr>
      <w:sz w:val="16"/>
    </w:rPr>
  </w:style>
  <w:style w:type="paragraph" w:customStyle="1" w:styleId="PARAEQUATION">
    <w:name w:val="PARAEQUATION"/>
    <w:basedOn w:val="Normal"/>
    <w:next w:val="PARAGRAPH"/>
    <w:qFormat/>
    <w:rsid w:val="00660FD4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660FD4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660FD4"/>
    <w:rPr>
      <w:b w:val="0"/>
    </w:rPr>
  </w:style>
  <w:style w:type="paragraph" w:customStyle="1" w:styleId="TERM-note">
    <w:name w:val="TERM-note"/>
    <w:basedOn w:val="NOTE"/>
    <w:next w:val="TERM-number"/>
    <w:qFormat/>
    <w:rsid w:val="00660FD4"/>
  </w:style>
  <w:style w:type="paragraph" w:customStyle="1" w:styleId="EXAMPLE">
    <w:name w:val="EXAMPLE"/>
    <w:basedOn w:val="NOTE"/>
    <w:next w:val="PARAGRAPH"/>
    <w:qFormat/>
    <w:rsid w:val="00660FD4"/>
  </w:style>
  <w:style w:type="paragraph" w:customStyle="1" w:styleId="TERM-example">
    <w:name w:val="TERM-example"/>
    <w:basedOn w:val="EXAMPLE"/>
    <w:next w:val="TERM-number"/>
    <w:qFormat/>
    <w:rsid w:val="00660FD4"/>
  </w:style>
  <w:style w:type="paragraph" w:customStyle="1" w:styleId="TERM-source">
    <w:name w:val="TERM-source"/>
    <w:basedOn w:val="Normal"/>
    <w:next w:val="TERM-number"/>
    <w:qFormat/>
    <w:rsid w:val="00660FD4"/>
    <w:pPr>
      <w:snapToGrid w:val="0"/>
      <w:spacing w:before="100" w:after="200"/>
    </w:pPr>
  </w:style>
  <w:style w:type="paragraph" w:customStyle="1" w:styleId="TERM-number4">
    <w:name w:val="TERM-number 4"/>
    <w:basedOn w:val="Heading4"/>
    <w:next w:val="TERM"/>
    <w:qFormat/>
    <w:rsid w:val="00660FD4"/>
    <w:pPr>
      <w:spacing w:after="0"/>
      <w:outlineLvl w:val="9"/>
    </w:pPr>
  </w:style>
  <w:style w:type="character" w:customStyle="1" w:styleId="SMALLCAPSemphasis">
    <w:name w:val="SMALL CAPS emphasis"/>
    <w:qFormat/>
    <w:rsid w:val="00660FD4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660FD4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660FD4"/>
    <w:pPr>
      <w:numPr>
        <w:numId w:val="8"/>
      </w:numPr>
    </w:pPr>
  </w:style>
  <w:style w:type="paragraph" w:customStyle="1" w:styleId="ListNumberalt">
    <w:name w:val="List Number alt"/>
    <w:basedOn w:val="Normal"/>
    <w:qFormat/>
    <w:rsid w:val="00660FD4"/>
    <w:pPr>
      <w:numPr>
        <w:numId w:val="9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660FD4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660FD4"/>
    <w:pPr>
      <w:numPr>
        <w:ilvl w:val="2"/>
      </w:numPr>
    </w:pPr>
  </w:style>
  <w:style w:type="character" w:customStyle="1" w:styleId="SUBscript-small">
    <w:name w:val="SUBscript-small"/>
    <w:qFormat/>
    <w:rsid w:val="00660FD4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660FD4"/>
    <w:rPr>
      <w:kern w:val="0"/>
      <w:position w:val="6"/>
      <w:sz w:val="12"/>
      <w:szCs w:val="16"/>
    </w:rPr>
  </w:style>
  <w:style w:type="paragraph" w:customStyle="1" w:styleId="CODE">
    <w:name w:val="CODE"/>
    <w:basedOn w:val="Normal"/>
    <w:rsid w:val="00660FD4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660FD4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660FD4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660FD4"/>
    <w:pPr>
      <w:numPr>
        <w:numId w:val="10"/>
      </w:numPr>
    </w:pPr>
  </w:style>
  <w:style w:type="numbering" w:customStyle="1" w:styleId="Headings">
    <w:name w:val="Headings"/>
    <w:rsid w:val="00660FD4"/>
    <w:pPr>
      <w:numPr>
        <w:numId w:val="12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660FD4"/>
  </w:style>
  <w:style w:type="paragraph" w:styleId="EnvelopeAddress">
    <w:name w:val="envelope address"/>
    <w:basedOn w:val="Normal"/>
    <w:uiPriority w:val="99"/>
    <w:unhideWhenUsed/>
    <w:rsid w:val="00660FD4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60FD4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660FD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660FD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660FD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660FD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660FD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660FD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660FD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660FD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660FD4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660FD4"/>
    <w:rPr>
      <w:rFonts w:ascii="Cambria" w:eastAsia="MS Gothic" w:hAnsi="Cambria" w:cs="Times New Roman"/>
      <w:b/>
      <w:bCs/>
    </w:rPr>
  </w:style>
  <w:style w:type="paragraph" w:styleId="NormalWeb">
    <w:name w:val="Normal (Web)"/>
    <w:basedOn w:val="Normal"/>
    <w:uiPriority w:val="99"/>
    <w:unhideWhenUsed/>
    <w:rsid w:val="00660F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660FD4"/>
    <w:pPr>
      <w:ind w:left="567"/>
    </w:pPr>
  </w:style>
  <w:style w:type="paragraph" w:styleId="TableofAuthorities">
    <w:name w:val="table of authorities"/>
    <w:basedOn w:val="Normal"/>
    <w:next w:val="Normal"/>
    <w:uiPriority w:val="99"/>
    <w:unhideWhenUsed/>
    <w:rsid w:val="00660FD4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660FD4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14A93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29"/>
    <w:rsid w:val="00F23B2F"/>
    <w:rPr>
      <w:rFonts w:ascii="Arial" w:hAnsi="Arial" w:cs="Arial"/>
      <w:spacing w:val="8"/>
      <w:lang w:val="en-GB" w:eastAsia="zh-CN"/>
    </w:rPr>
  </w:style>
  <w:style w:type="paragraph" w:customStyle="1" w:styleId="NumberedPARAlevel4">
    <w:name w:val="Numbered PARA (level 4)"/>
    <w:basedOn w:val="Heading4"/>
    <w:qFormat/>
    <w:rsid w:val="00660FD4"/>
    <w:pPr>
      <w:ind w:left="0" w:firstLine="0"/>
      <w:jc w:val="both"/>
    </w:pPr>
    <w:rPr>
      <w:b w:val="0"/>
    </w:rPr>
  </w:style>
  <w:style w:type="character" w:customStyle="1" w:styleId="UnresolvedMention1">
    <w:name w:val="Unresolved Mention1"/>
    <w:uiPriority w:val="99"/>
    <w:semiHidden/>
    <w:unhideWhenUsed/>
    <w:rsid w:val="004431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6B19"/>
    <w:rPr>
      <w:rFonts w:ascii="Arial" w:hAnsi="Arial" w:cs="Arial"/>
      <w:spacing w:val="8"/>
      <w:lang w:val="en-GB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AE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753E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44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cex.com/ballo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14258300BE94FB8624F04911CD88C" ma:contentTypeVersion="4" ma:contentTypeDescription="Create a new document." ma:contentTypeScope="" ma:versionID="72719fe25e2f91b1258f515bc0270ee5">
  <xsd:schema xmlns:xsd="http://www.w3.org/2001/XMLSchema" xmlns:xs="http://www.w3.org/2001/XMLSchema" xmlns:p="http://schemas.microsoft.com/office/2006/metadata/properties" xmlns:ns3="dac83ab1-073c-4051-a20f-8688b1f687d7" targetNamespace="http://schemas.microsoft.com/office/2006/metadata/properties" ma:root="true" ma:fieldsID="0102ac28bc47930b8031f4026e50424c" ns3:_="">
    <xsd:import namespace="dac83ab1-073c-4051-a20f-8688b1f68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3ab1-073c-4051-a20f-8688b1f68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0C20C-7FDF-496F-802F-EB9793F57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43F92-BFBA-4912-A463-287553C1B8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23C5E9-90BE-4634-BF23-84F2C37236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4DACCF-9098-4578-B058-E2800FE8A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83ab1-073c-4051-a20f-8688b1f68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1</TotalTime>
  <Pages>19</Pages>
  <Words>3720</Words>
  <Characters>27142</Characters>
  <Application>Microsoft Office Word</Application>
  <DocSecurity>4</DocSecurity>
  <Lines>226</Lines>
  <Paragraphs>61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IECEx</vt:lpstr>
      <vt:lpstr>IECEx</vt:lpstr>
      <vt:lpstr>IECEx</vt:lpstr>
    </vt:vector>
  </TitlesOfParts>
  <Company>Toshiba</Company>
  <LinksUpToDate>false</LinksUpToDate>
  <CharactersWithSpaces>30801</CharactersWithSpaces>
  <SharedDoc>false</SharedDoc>
  <HLinks>
    <vt:vector size="690" baseType="variant">
      <vt:variant>
        <vt:i4>1769529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_Toc482795667</vt:lpwstr>
      </vt:variant>
      <vt:variant>
        <vt:i4>1769529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_Toc482795666</vt:lpwstr>
      </vt:variant>
      <vt:variant>
        <vt:i4>1769529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_Toc482795665</vt:lpwstr>
      </vt:variant>
      <vt:variant>
        <vt:i4>1769529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_Toc482795664</vt:lpwstr>
      </vt:variant>
      <vt:variant>
        <vt:i4>1769529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_Toc482795663</vt:lpwstr>
      </vt:variant>
      <vt:variant>
        <vt:i4>1769529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_Toc482795662</vt:lpwstr>
      </vt:variant>
      <vt:variant>
        <vt:i4>1769529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_Toc482795661</vt:lpwstr>
      </vt:variant>
      <vt:variant>
        <vt:i4>1769529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_Toc482795660</vt:lpwstr>
      </vt:variant>
      <vt:variant>
        <vt:i4>1572921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_Toc482795659</vt:lpwstr>
      </vt:variant>
      <vt:variant>
        <vt:i4>1572921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_Toc482795658</vt:lpwstr>
      </vt:variant>
      <vt:variant>
        <vt:i4>1572921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_Toc482795657</vt:lpwstr>
      </vt:variant>
      <vt:variant>
        <vt:i4>1572921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_Toc482795656</vt:lpwstr>
      </vt:variant>
      <vt:variant>
        <vt:i4>1572921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_Toc482795655</vt:lpwstr>
      </vt:variant>
      <vt:variant>
        <vt:i4>1572921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_Toc482795654</vt:lpwstr>
      </vt:variant>
      <vt:variant>
        <vt:i4>1572921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_Toc482795653</vt:lpwstr>
      </vt:variant>
      <vt:variant>
        <vt:i4>1572921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_Toc482795652</vt:lpwstr>
      </vt:variant>
      <vt:variant>
        <vt:i4>1572921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_Toc482795651</vt:lpwstr>
      </vt:variant>
      <vt:variant>
        <vt:i4>1572921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_Toc482795650</vt:lpwstr>
      </vt:variant>
      <vt:variant>
        <vt:i4>1638457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_Toc482795649</vt:lpwstr>
      </vt:variant>
      <vt:variant>
        <vt:i4>1638457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_Toc482795648</vt:lpwstr>
      </vt:variant>
      <vt:variant>
        <vt:i4>1638457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_Toc482795647</vt:lpwstr>
      </vt:variant>
      <vt:variant>
        <vt:i4>1638457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_Toc482795646</vt:lpwstr>
      </vt:variant>
      <vt:variant>
        <vt:i4>1638457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_Toc482795645</vt:lpwstr>
      </vt:variant>
      <vt:variant>
        <vt:i4>1638457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_Toc482795644</vt:lpwstr>
      </vt:variant>
      <vt:variant>
        <vt:i4>1638457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_Toc482795643</vt:lpwstr>
      </vt:variant>
      <vt:variant>
        <vt:i4>1638457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_Toc482795642</vt:lpwstr>
      </vt:variant>
      <vt:variant>
        <vt:i4>1638457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_Toc482795641</vt:lpwstr>
      </vt:variant>
      <vt:variant>
        <vt:i4>1638457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_Toc482795640</vt:lpwstr>
      </vt:variant>
      <vt:variant>
        <vt:i4>1966137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_Toc482795639</vt:lpwstr>
      </vt:variant>
      <vt:variant>
        <vt:i4>1966137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_Toc482795638</vt:lpwstr>
      </vt:variant>
      <vt:variant>
        <vt:i4>1966137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_Toc482795637</vt:lpwstr>
      </vt:variant>
      <vt:variant>
        <vt:i4>1966137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_Toc482795636</vt:lpwstr>
      </vt:variant>
      <vt:variant>
        <vt:i4>1966137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_Toc482795635</vt:lpwstr>
      </vt:variant>
      <vt:variant>
        <vt:i4>1966137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_Toc482795634</vt:lpwstr>
      </vt:variant>
      <vt:variant>
        <vt:i4>1966137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_Toc482795633</vt:lpwstr>
      </vt:variant>
      <vt:variant>
        <vt:i4>1966137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_Toc482795632</vt:lpwstr>
      </vt:variant>
      <vt:variant>
        <vt:i4>1966137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_Toc482795631</vt:lpwstr>
      </vt:variant>
      <vt:variant>
        <vt:i4>1966137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_Toc482795630</vt:lpwstr>
      </vt:variant>
      <vt:variant>
        <vt:i4>2031673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_Toc482795629</vt:lpwstr>
      </vt:variant>
      <vt:variant>
        <vt:i4>2031673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_Toc482795628</vt:lpwstr>
      </vt:variant>
      <vt:variant>
        <vt:i4>2031673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_Toc482795627</vt:lpwstr>
      </vt:variant>
      <vt:variant>
        <vt:i4>2031673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_Toc482795626</vt:lpwstr>
      </vt:variant>
      <vt:variant>
        <vt:i4>2031673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_Toc482795625</vt:lpwstr>
      </vt:variant>
      <vt:variant>
        <vt:i4>2031673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_Toc482795624</vt:lpwstr>
      </vt:variant>
      <vt:variant>
        <vt:i4>2031673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_Toc482795623</vt:lpwstr>
      </vt:variant>
      <vt:variant>
        <vt:i4>2031673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_Toc482795622</vt:lpwstr>
      </vt:variant>
      <vt:variant>
        <vt:i4>2031673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_Toc482795621</vt:lpwstr>
      </vt:variant>
      <vt:variant>
        <vt:i4>2031673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_Toc482795620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_Toc482795619</vt:lpwstr>
      </vt:variant>
      <vt:variant>
        <vt:i4>1835065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_Toc482795618</vt:lpwstr>
      </vt:variant>
      <vt:variant>
        <vt:i4>1835065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_Toc482795617</vt:lpwstr>
      </vt:variant>
      <vt:variant>
        <vt:i4>1835065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_Toc482795616</vt:lpwstr>
      </vt:variant>
      <vt:variant>
        <vt:i4>1835065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_Toc482795615</vt:lpwstr>
      </vt:variant>
      <vt:variant>
        <vt:i4>1835065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_Toc482795614</vt:lpwstr>
      </vt:variant>
      <vt:variant>
        <vt:i4>1835065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_Toc482795613</vt:lpwstr>
      </vt:variant>
      <vt:variant>
        <vt:i4>1835065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_Toc482795612</vt:lpwstr>
      </vt:variant>
      <vt:variant>
        <vt:i4>1835065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_Toc482795611</vt:lpwstr>
      </vt:variant>
      <vt:variant>
        <vt:i4>1835065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_Toc482795610</vt:lpwstr>
      </vt:variant>
      <vt:variant>
        <vt:i4>1900601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_Toc482795609</vt:lpwstr>
      </vt:variant>
      <vt:variant>
        <vt:i4>1900601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_Toc482795608</vt:lpwstr>
      </vt:variant>
      <vt:variant>
        <vt:i4>1900601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_Toc482795607</vt:lpwstr>
      </vt:variant>
      <vt:variant>
        <vt:i4>1900601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_Toc482795606</vt:lpwstr>
      </vt:variant>
      <vt:variant>
        <vt:i4>1900601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_Toc482795605</vt:lpwstr>
      </vt:variant>
      <vt:variant>
        <vt:i4>1900601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_Toc482795604</vt:lpwstr>
      </vt:variant>
      <vt:variant>
        <vt:i4>1900601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_Toc482795603</vt:lpwstr>
      </vt:variant>
      <vt:variant>
        <vt:i4>1900601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_Toc482795602</vt:lpwstr>
      </vt:variant>
      <vt:variant>
        <vt:i4>1900601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_Toc482795601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_Toc482795600</vt:lpwstr>
      </vt:variant>
      <vt:variant>
        <vt:i4>1310778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_Toc482795599</vt:lpwstr>
      </vt:variant>
      <vt:variant>
        <vt:i4>1310778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_Toc482795598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_Toc482795597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_Toc482795596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_Toc482795595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_Toc482795594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_Toc482795593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_Toc482795592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_Toc482795591</vt:lpwstr>
      </vt:variant>
      <vt:variant>
        <vt:i4>1310778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_Toc482795590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_Toc482795589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_Toc482795588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_Toc482795587</vt:lpwstr>
      </vt:variant>
      <vt:variant>
        <vt:i4>1376314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_Toc482795586</vt:lpwstr>
      </vt:variant>
      <vt:variant>
        <vt:i4>1376314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_Toc482795585</vt:lpwstr>
      </vt:variant>
      <vt:variant>
        <vt:i4>1376314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_Toc482795584</vt:lpwstr>
      </vt:variant>
      <vt:variant>
        <vt:i4>1376314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_Toc482795583</vt:lpwstr>
      </vt:variant>
      <vt:variant>
        <vt:i4>1376314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_Toc482795582</vt:lpwstr>
      </vt:variant>
      <vt:variant>
        <vt:i4>1376314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_Toc482795581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_Toc482795580</vt:lpwstr>
      </vt:variant>
      <vt:variant>
        <vt:i4>1703994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_Toc482795579</vt:lpwstr>
      </vt:variant>
      <vt:variant>
        <vt:i4>1703994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_Toc482795578</vt:lpwstr>
      </vt:variant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_Toc482795577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_Toc482795576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_Toc482795575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_Toc482795574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_Toc482795573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_Toc482795572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_Toc482795571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_Toc482795570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_Toc482795569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_Toc482795568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_Toc482795567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_Toc482795566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_Toc482795565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_Toc482795564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_Toc482795563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_Toc482795562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_Toc482795561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_Toc482795560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_Toc482795559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_Toc482795558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_Toc482795557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_Toc482795556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_Toc482795555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_Toc482795554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_Toc482795553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IECEx</dc:title>
  <dc:subject/>
  <dc:creator>Agius</dc:creator>
  <cp:keywords/>
  <cp:lastModifiedBy>Christine Kane</cp:lastModifiedBy>
  <cp:revision>2</cp:revision>
  <cp:lastPrinted>2001-10-22T20:32:00Z</cp:lastPrinted>
  <dcterms:created xsi:type="dcterms:W3CDTF">2022-01-20T04:48:00Z</dcterms:created>
  <dcterms:modified xsi:type="dcterms:W3CDTF">2022-01-20T04:48:00Z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0x01010005414258300BE94FB8624F04911CD88C</vt:lpwstr>
  </property>
</Properties>
</file>