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E6F8" w14:textId="05A39447" w:rsidR="009851E0" w:rsidRPr="005F6B8D" w:rsidRDefault="009851E0" w:rsidP="00D053B3">
      <w:pPr>
        <w:spacing w:before="240"/>
        <w:jc w:val="center"/>
        <w:rPr>
          <w:rFonts w:ascii="Arial Bold" w:hAnsi="Arial Bold"/>
          <w:b/>
          <w:caps/>
          <w:spacing w:val="0"/>
          <w:sz w:val="28"/>
          <w:szCs w:val="28"/>
        </w:rPr>
      </w:pPr>
      <w:r w:rsidRPr="005F6B8D">
        <w:rPr>
          <w:rFonts w:ascii="Arial Bold" w:hAnsi="Arial Bold"/>
          <w:b/>
          <w:caps/>
          <w:spacing w:val="0"/>
          <w:sz w:val="28"/>
          <w:szCs w:val="28"/>
        </w:rPr>
        <w:t xml:space="preserve">Technical </w:t>
      </w:r>
      <w:r w:rsidRPr="005F6B8D">
        <w:rPr>
          <w:rFonts w:ascii="Arial Bold" w:hAnsi="Arial Bold"/>
          <w:b/>
          <w:bCs/>
          <w:caps/>
          <w:spacing w:val="0"/>
          <w:sz w:val="28"/>
          <w:szCs w:val="28"/>
        </w:rPr>
        <w:t>Capability</w:t>
      </w:r>
      <w:r w:rsidRPr="005F6B8D">
        <w:rPr>
          <w:rFonts w:ascii="Arial Bold" w:hAnsi="Arial Bold"/>
          <w:b/>
          <w:caps/>
          <w:spacing w:val="0"/>
          <w:sz w:val="28"/>
          <w:szCs w:val="28"/>
        </w:rPr>
        <w:t xml:space="preserve"> Document</w:t>
      </w:r>
    </w:p>
    <w:p w14:paraId="2FC8A5F1" w14:textId="77777777" w:rsidR="009851E0" w:rsidRPr="005F6B8D" w:rsidRDefault="009851E0" w:rsidP="008333DA">
      <w:pPr>
        <w:spacing w:before="240"/>
        <w:jc w:val="center"/>
        <w:rPr>
          <w:b/>
          <w:spacing w:val="0"/>
        </w:rPr>
      </w:pPr>
    </w:p>
    <w:p w14:paraId="3F92CD1E" w14:textId="77777777" w:rsidR="009851E0" w:rsidRPr="00C41C85" w:rsidRDefault="009851E0" w:rsidP="008333DA">
      <w:pPr>
        <w:spacing w:before="240"/>
        <w:jc w:val="center"/>
        <w:rPr>
          <w:b/>
          <w:spacing w:val="0"/>
          <w:sz w:val="48"/>
          <w:szCs w:val="44"/>
        </w:rPr>
      </w:pPr>
      <w:r w:rsidRPr="00C41C85">
        <w:rPr>
          <w:b/>
          <w:spacing w:val="0"/>
          <w:sz w:val="32"/>
          <w:szCs w:val="28"/>
        </w:rPr>
        <w:t>No. TCD – 60079</w:t>
      </w:r>
      <w:r w:rsidR="00EA582F" w:rsidRPr="00C41C85">
        <w:rPr>
          <w:b/>
          <w:spacing w:val="0"/>
          <w:sz w:val="32"/>
          <w:szCs w:val="28"/>
        </w:rPr>
        <w:t>-</w:t>
      </w:r>
      <w:r w:rsidR="00511C23" w:rsidRPr="00C41C85">
        <w:rPr>
          <w:b/>
          <w:spacing w:val="0"/>
          <w:sz w:val="32"/>
          <w:szCs w:val="28"/>
        </w:rPr>
        <w:t>19</w:t>
      </w:r>
      <w:r w:rsidR="00EE2F12">
        <w:rPr>
          <w:b/>
          <w:spacing w:val="0"/>
          <w:sz w:val="32"/>
          <w:szCs w:val="28"/>
        </w:rPr>
        <w:t>:2019</w:t>
      </w:r>
      <w:r w:rsidRPr="00C41C85">
        <w:rPr>
          <w:b/>
          <w:spacing w:val="0"/>
          <w:sz w:val="32"/>
          <w:szCs w:val="28"/>
        </w:rPr>
        <w:t xml:space="preserve"> </w:t>
      </w:r>
    </w:p>
    <w:p w14:paraId="7DD3C512" w14:textId="3DAE911F" w:rsidR="00C41C85" w:rsidRPr="000E2951" w:rsidRDefault="000E2951" w:rsidP="008333DA">
      <w:pPr>
        <w:spacing w:before="24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Edition</w:t>
      </w:r>
      <w:r w:rsidRPr="000E2951">
        <w:rPr>
          <w:b/>
          <w:spacing w:val="0"/>
          <w:sz w:val="28"/>
          <w:szCs w:val="28"/>
        </w:rPr>
        <w:t xml:space="preserve"> </w:t>
      </w:r>
      <w:r w:rsidR="00FC1E76">
        <w:rPr>
          <w:b/>
          <w:spacing w:val="0"/>
          <w:sz w:val="28"/>
          <w:szCs w:val="28"/>
        </w:rPr>
        <w:t>4</w:t>
      </w:r>
      <w:r w:rsidRPr="000E2951">
        <w:rPr>
          <w:b/>
          <w:spacing w:val="0"/>
          <w:sz w:val="28"/>
          <w:szCs w:val="28"/>
        </w:rPr>
        <w:t>.0</w:t>
      </w:r>
    </w:p>
    <w:p w14:paraId="403C4730" w14:textId="77777777" w:rsidR="00CD3B74" w:rsidRDefault="00CD3B74" w:rsidP="000E2951">
      <w:pPr>
        <w:pStyle w:val="TABLE-title"/>
        <w:rPr>
          <w:i/>
        </w:rPr>
      </w:pPr>
    </w:p>
    <w:p w14:paraId="6383DBD2" w14:textId="77777777" w:rsidR="000E2951" w:rsidRPr="00CD3B74" w:rsidRDefault="000E2951" w:rsidP="000E2951">
      <w:pPr>
        <w:pStyle w:val="TABLE-title"/>
        <w:rPr>
          <w:i/>
        </w:rPr>
      </w:pPr>
      <w:r w:rsidRPr="00CD3B74">
        <w:rPr>
          <w:i/>
        </w:rPr>
        <w:t xml:space="preserve">Document </w:t>
      </w:r>
      <w:r w:rsidR="00CD3B74" w:rsidRPr="00CD3B74">
        <w:rPr>
          <w:i/>
        </w:rPr>
        <w:t xml:space="preserve">History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199"/>
        <w:gridCol w:w="3477"/>
        <w:gridCol w:w="1178"/>
        <w:gridCol w:w="1941"/>
      </w:tblGrid>
      <w:tr w:rsidR="000E2951" w:rsidRPr="005F6B8D" w14:paraId="593C0464" w14:textId="77777777" w:rsidTr="00DD6A0D">
        <w:tc>
          <w:tcPr>
            <w:tcW w:w="994" w:type="dxa"/>
          </w:tcPr>
          <w:p w14:paraId="5494E9E5" w14:textId="77777777" w:rsidR="000E2951" w:rsidRPr="005F6B8D" w:rsidRDefault="000E2951" w:rsidP="00DD6A0D">
            <w:pPr>
              <w:pStyle w:val="TABLE-col-heading"/>
            </w:pPr>
            <w:r>
              <w:t>Edition</w:t>
            </w:r>
          </w:p>
        </w:tc>
        <w:tc>
          <w:tcPr>
            <w:tcW w:w="1199" w:type="dxa"/>
          </w:tcPr>
          <w:p w14:paraId="6FDDD187" w14:textId="77777777" w:rsidR="000E2951" w:rsidRPr="005F6B8D" w:rsidRDefault="000E2951" w:rsidP="00DD6A0D">
            <w:pPr>
              <w:pStyle w:val="TABLE-col-heading"/>
            </w:pPr>
            <w:r w:rsidRPr="005F6B8D">
              <w:t>Date</w:t>
            </w:r>
          </w:p>
        </w:tc>
        <w:tc>
          <w:tcPr>
            <w:tcW w:w="3477" w:type="dxa"/>
          </w:tcPr>
          <w:p w14:paraId="2BBC11FE" w14:textId="77777777" w:rsidR="000E2951" w:rsidRPr="005F6B8D" w:rsidRDefault="000E2951" w:rsidP="00DD6A0D">
            <w:pPr>
              <w:pStyle w:val="TABLE-col-heading"/>
            </w:pPr>
            <w:r w:rsidRPr="005F6B8D">
              <w:t>Changes</w:t>
            </w:r>
          </w:p>
        </w:tc>
        <w:tc>
          <w:tcPr>
            <w:tcW w:w="1178" w:type="dxa"/>
          </w:tcPr>
          <w:p w14:paraId="690B111E" w14:textId="77777777" w:rsidR="000E2951" w:rsidRPr="005F6B8D" w:rsidRDefault="000E2951" w:rsidP="00DD6A0D">
            <w:pPr>
              <w:pStyle w:val="TABLE-col-heading"/>
            </w:pPr>
            <w:r w:rsidRPr="005F6B8D">
              <w:t>Prepared by</w:t>
            </w:r>
          </w:p>
        </w:tc>
        <w:tc>
          <w:tcPr>
            <w:tcW w:w="1941" w:type="dxa"/>
          </w:tcPr>
          <w:p w14:paraId="689C8F8D" w14:textId="77777777" w:rsidR="000E2951" w:rsidRPr="005F6B8D" w:rsidRDefault="000E2951" w:rsidP="00DD6A0D">
            <w:pPr>
              <w:pStyle w:val="TABLE-col-heading"/>
            </w:pPr>
            <w:r w:rsidRPr="005F6B8D">
              <w:t>Approved by</w:t>
            </w:r>
          </w:p>
        </w:tc>
      </w:tr>
      <w:tr w:rsidR="000E2951" w:rsidRPr="005F6B8D" w14:paraId="3A24AFEE" w14:textId="77777777" w:rsidTr="00DD6A0D">
        <w:tc>
          <w:tcPr>
            <w:tcW w:w="994" w:type="dxa"/>
          </w:tcPr>
          <w:p w14:paraId="6E8146F1" w14:textId="77777777" w:rsidR="000E2951" w:rsidRPr="005F6B8D" w:rsidRDefault="000E2951" w:rsidP="00DD6A0D">
            <w:pPr>
              <w:pStyle w:val="TABLE-cell"/>
              <w:jc w:val="center"/>
            </w:pPr>
            <w:r w:rsidRPr="005F6B8D">
              <w:t>1</w:t>
            </w:r>
          </w:p>
        </w:tc>
        <w:tc>
          <w:tcPr>
            <w:tcW w:w="1199" w:type="dxa"/>
          </w:tcPr>
          <w:p w14:paraId="708B8ADA" w14:textId="77777777" w:rsidR="000E2951" w:rsidRPr="005F6B8D" w:rsidRDefault="000E2951" w:rsidP="00DD6A0D">
            <w:pPr>
              <w:pStyle w:val="TABLE-cell"/>
            </w:pPr>
          </w:p>
        </w:tc>
        <w:tc>
          <w:tcPr>
            <w:tcW w:w="3477" w:type="dxa"/>
          </w:tcPr>
          <w:p w14:paraId="345ABE6A" w14:textId="77777777" w:rsidR="000E2951" w:rsidRPr="005F6B8D" w:rsidRDefault="000E2951" w:rsidP="00DD6A0D">
            <w:pPr>
              <w:pStyle w:val="TABLE-cell"/>
            </w:pPr>
            <w:r w:rsidRPr="005F6B8D">
              <w:t>Initial release (Conversion from TGD documents)</w:t>
            </w:r>
          </w:p>
        </w:tc>
        <w:tc>
          <w:tcPr>
            <w:tcW w:w="1178" w:type="dxa"/>
          </w:tcPr>
          <w:p w14:paraId="1847ADAB" w14:textId="77777777" w:rsidR="000E2951" w:rsidRPr="005F6B8D" w:rsidRDefault="000E2951" w:rsidP="00DD6A0D">
            <w:pPr>
              <w:pStyle w:val="TABLE-cell"/>
            </w:pPr>
            <w:r>
              <w:t>ExMC WG2</w:t>
            </w:r>
          </w:p>
        </w:tc>
        <w:tc>
          <w:tcPr>
            <w:tcW w:w="1941" w:type="dxa"/>
          </w:tcPr>
          <w:p w14:paraId="10DE45B3" w14:textId="77777777" w:rsidR="000E2951" w:rsidRPr="005F6B8D" w:rsidRDefault="000E2951" w:rsidP="00DD6A0D">
            <w:pPr>
              <w:pStyle w:val="TABLE-cell"/>
            </w:pPr>
            <w:r>
              <w:t>IECEx Secretariat</w:t>
            </w:r>
          </w:p>
        </w:tc>
      </w:tr>
      <w:tr w:rsidR="000E2951" w:rsidRPr="005F6B8D" w14:paraId="2F7D29FB" w14:textId="77777777" w:rsidTr="00DD6A0D">
        <w:tc>
          <w:tcPr>
            <w:tcW w:w="994" w:type="dxa"/>
          </w:tcPr>
          <w:p w14:paraId="2C7E1760" w14:textId="77777777" w:rsidR="000E2951" w:rsidRPr="005F6B8D" w:rsidRDefault="000E2951" w:rsidP="00DD6A0D">
            <w:pPr>
              <w:pStyle w:val="TABLE-cell"/>
              <w:jc w:val="center"/>
            </w:pPr>
            <w:r>
              <w:t>2</w:t>
            </w:r>
          </w:p>
        </w:tc>
        <w:tc>
          <w:tcPr>
            <w:tcW w:w="1199" w:type="dxa"/>
          </w:tcPr>
          <w:p w14:paraId="7C539683" w14:textId="77777777" w:rsidR="000E2951" w:rsidRPr="005F6B8D" w:rsidRDefault="000E2951" w:rsidP="00DD6A0D">
            <w:pPr>
              <w:pStyle w:val="TABLE-cell"/>
            </w:pPr>
            <w:r>
              <w:t>2009 09</w:t>
            </w:r>
          </w:p>
        </w:tc>
        <w:tc>
          <w:tcPr>
            <w:tcW w:w="3477" w:type="dxa"/>
          </w:tcPr>
          <w:p w14:paraId="2DC21B39" w14:textId="77777777" w:rsidR="000E2951" w:rsidRPr="005F6B8D" w:rsidRDefault="000E2951" w:rsidP="00DD6A0D">
            <w:pPr>
              <w:pStyle w:val="TABLE-cell"/>
            </w:pPr>
            <w:r>
              <w:t>Updated</w:t>
            </w:r>
          </w:p>
        </w:tc>
        <w:tc>
          <w:tcPr>
            <w:tcW w:w="1178" w:type="dxa"/>
          </w:tcPr>
          <w:p w14:paraId="0A9B2876" w14:textId="77777777" w:rsidR="000E2951" w:rsidRPr="005F6B8D" w:rsidRDefault="000E2951" w:rsidP="00DD6A0D">
            <w:pPr>
              <w:pStyle w:val="TABLE-cell"/>
            </w:pPr>
            <w:r>
              <w:t>JSA</w:t>
            </w:r>
          </w:p>
        </w:tc>
        <w:tc>
          <w:tcPr>
            <w:tcW w:w="1941" w:type="dxa"/>
          </w:tcPr>
          <w:p w14:paraId="7D6BE6AB" w14:textId="77777777" w:rsidR="000E2951" w:rsidRPr="005F6B8D" w:rsidRDefault="000E2951" w:rsidP="00DD6A0D">
            <w:pPr>
              <w:pStyle w:val="TABLE-cell"/>
            </w:pPr>
            <w:r>
              <w:t>ExMC Melbourne 2009</w:t>
            </w:r>
          </w:p>
        </w:tc>
      </w:tr>
      <w:tr w:rsidR="000E2951" w:rsidRPr="005F6B8D" w14:paraId="1F81B84E" w14:textId="77777777" w:rsidTr="00DD6A0D">
        <w:tc>
          <w:tcPr>
            <w:tcW w:w="994" w:type="dxa"/>
          </w:tcPr>
          <w:p w14:paraId="6FC03F66" w14:textId="77777777" w:rsidR="000E2951" w:rsidRPr="005F6B8D" w:rsidRDefault="000E2951" w:rsidP="00DD6A0D">
            <w:pPr>
              <w:pStyle w:val="TABLE-cell"/>
              <w:jc w:val="center"/>
            </w:pPr>
            <w:r>
              <w:t>3</w:t>
            </w:r>
          </w:p>
        </w:tc>
        <w:tc>
          <w:tcPr>
            <w:tcW w:w="1199" w:type="dxa"/>
          </w:tcPr>
          <w:p w14:paraId="3D4D1541" w14:textId="77777777" w:rsidR="000E2951" w:rsidRPr="005F6B8D" w:rsidRDefault="000E2951" w:rsidP="00DD6A0D">
            <w:pPr>
              <w:pStyle w:val="TABLE-cell"/>
            </w:pPr>
            <w:r>
              <w:t>Nov 2017</w:t>
            </w:r>
          </w:p>
        </w:tc>
        <w:tc>
          <w:tcPr>
            <w:tcW w:w="3477" w:type="dxa"/>
          </w:tcPr>
          <w:p w14:paraId="5135395A" w14:textId="77777777" w:rsidR="000E2951" w:rsidRPr="005F6B8D" w:rsidRDefault="000E2951" w:rsidP="00DD6A0D">
            <w:pPr>
              <w:pStyle w:val="TABLE-cell"/>
            </w:pPr>
            <w:r>
              <w:t>Updated</w:t>
            </w:r>
          </w:p>
        </w:tc>
        <w:tc>
          <w:tcPr>
            <w:tcW w:w="1178" w:type="dxa"/>
          </w:tcPr>
          <w:p w14:paraId="01E60A44" w14:textId="77777777" w:rsidR="000E2951" w:rsidRPr="005F6B8D" w:rsidRDefault="000E2951" w:rsidP="00DD6A0D">
            <w:pPr>
              <w:pStyle w:val="TABLE-cell"/>
            </w:pPr>
            <w:r>
              <w:t xml:space="preserve">ExMC </w:t>
            </w:r>
            <w:r w:rsidRPr="005F6B8D">
              <w:t>WG2</w:t>
            </w:r>
            <w:r>
              <w:t xml:space="preserve"> &amp; ExSFC</w:t>
            </w:r>
          </w:p>
        </w:tc>
        <w:tc>
          <w:tcPr>
            <w:tcW w:w="1941" w:type="dxa"/>
          </w:tcPr>
          <w:p w14:paraId="71247AA3" w14:textId="77777777" w:rsidR="000E2951" w:rsidRPr="005F6B8D" w:rsidRDefault="000E2951" w:rsidP="00DD6A0D">
            <w:pPr>
              <w:pStyle w:val="TABLE-cell"/>
            </w:pPr>
            <w:r>
              <w:t>ExMC 2017 Meeting via Decision 2017/60</w:t>
            </w:r>
          </w:p>
        </w:tc>
      </w:tr>
      <w:tr w:rsidR="00067099" w:rsidRPr="005F6B8D" w14:paraId="4FF1DA34" w14:textId="77777777" w:rsidTr="00DD6A0D">
        <w:tc>
          <w:tcPr>
            <w:tcW w:w="994" w:type="dxa"/>
          </w:tcPr>
          <w:p w14:paraId="4E8840E8" w14:textId="77777777" w:rsidR="00067099" w:rsidRDefault="00067099" w:rsidP="00DD6A0D">
            <w:pPr>
              <w:pStyle w:val="TABLE-cell"/>
              <w:jc w:val="center"/>
            </w:pPr>
            <w:r>
              <w:t>4</w:t>
            </w:r>
          </w:p>
        </w:tc>
        <w:tc>
          <w:tcPr>
            <w:tcW w:w="1199" w:type="dxa"/>
          </w:tcPr>
          <w:p w14:paraId="5C2EE370" w14:textId="77777777" w:rsidR="00067099" w:rsidRDefault="00067099" w:rsidP="00DD6A0D">
            <w:pPr>
              <w:pStyle w:val="TABLE-cell"/>
            </w:pPr>
            <w:r>
              <w:t>May 2021</w:t>
            </w:r>
          </w:p>
        </w:tc>
        <w:tc>
          <w:tcPr>
            <w:tcW w:w="3477" w:type="dxa"/>
          </w:tcPr>
          <w:p w14:paraId="0DD833C1" w14:textId="77777777" w:rsidR="00067099" w:rsidRDefault="00067099" w:rsidP="00DD6A0D">
            <w:pPr>
              <w:pStyle w:val="TABLE-cell"/>
            </w:pPr>
            <w:r>
              <w:t>Updated</w:t>
            </w:r>
            <w:r w:rsidR="00EE2F12">
              <w:t xml:space="preserve"> to align with IEC 60079-19:2019, Edition 4.0 content</w:t>
            </w:r>
          </w:p>
        </w:tc>
        <w:tc>
          <w:tcPr>
            <w:tcW w:w="1178" w:type="dxa"/>
          </w:tcPr>
          <w:p w14:paraId="3A463474" w14:textId="6D022774" w:rsidR="00067099" w:rsidRDefault="00EE2F12" w:rsidP="00DD6A0D">
            <w:pPr>
              <w:pStyle w:val="TABLE-cell"/>
            </w:pPr>
            <w:r>
              <w:t xml:space="preserve"> </w:t>
            </w:r>
            <w:proofErr w:type="spellStart"/>
            <w:r>
              <w:t>ExSFC</w:t>
            </w:r>
            <w:proofErr w:type="spellEnd"/>
          </w:p>
        </w:tc>
        <w:tc>
          <w:tcPr>
            <w:tcW w:w="1941" w:type="dxa"/>
          </w:tcPr>
          <w:p w14:paraId="3257089A" w14:textId="675CCD14" w:rsidR="00067099" w:rsidRDefault="00EE2F12" w:rsidP="00DD6A0D">
            <w:pPr>
              <w:pStyle w:val="TABLE-cell"/>
            </w:pPr>
            <w:proofErr w:type="spellStart"/>
            <w:r>
              <w:t>ExMC</w:t>
            </w:r>
            <w:proofErr w:type="spellEnd"/>
            <w:r>
              <w:t xml:space="preserve"> follow</w:t>
            </w:r>
            <w:r w:rsidR="00227FCD">
              <w:t>ing</w:t>
            </w:r>
            <w:r>
              <w:t xml:space="preserve"> review by </w:t>
            </w:r>
            <w:proofErr w:type="spellStart"/>
            <w:r w:rsidR="00067099">
              <w:t>ExSFC</w:t>
            </w:r>
            <w:proofErr w:type="spellEnd"/>
            <w:r w:rsidR="00067099">
              <w:t xml:space="preserve"> &amp; </w:t>
            </w:r>
            <w:proofErr w:type="spellStart"/>
            <w:r w:rsidR="00067099">
              <w:t>ExAG</w:t>
            </w:r>
            <w:proofErr w:type="spellEnd"/>
          </w:p>
        </w:tc>
      </w:tr>
    </w:tbl>
    <w:p w14:paraId="0C4CEA11" w14:textId="77777777" w:rsidR="00620C8D" w:rsidRDefault="00620C8D" w:rsidP="00C41C85">
      <w:pPr>
        <w:spacing w:before="240"/>
        <w:jc w:val="left"/>
        <w:rPr>
          <w:b/>
          <w:spacing w:val="0"/>
          <w:sz w:val="24"/>
          <w:szCs w:val="28"/>
        </w:rPr>
      </w:pPr>
    </w:p>
    <w:p w14:paraId="7DBC343C" w14:textId="77777777" w:rsidR="009851E0" w:rsidRPr="000E2951" w:rsidRDefault="009851E0" w:rsidP="00C41C85">
      <w:pPr>
        <w:spacing w:before="240"/>
        <w:jc w:val="left"/>
        <w:rPr>
          <w:b/>
          <w:spacing w:val="0"/>
          <w:sz w:val="24"/>
          <w:szCs w:val="28"/>
        </w:rPr>
      </w:pPr>
      <w:r w:rsidRPr="000E2951">
        <w:rPr>
          <w:b/>
          <w:spacing w:val="0"/>
          <w:sz w:val="24"/>
          <w:szCs w:val="28"/>
        </w:rPr>
        <w:t xml:space="preserve">Referenced Standards </w:t>
      </w:r>
    </w:p>
    <w:p w14:paraId="382CEC7D" w14:textId="6FF6A1E0" w:rsidR="009851E0" w:rsidRPr="00620C8D" w:rsidRDefault="00F96834" w:rsidP="00C41C85">
      <w:pPr>
        <w:spacing w:before="240"/>
        <w:jc w:val="left"/>
        <w:rPr>
          <w:spacing w:val="0"/>
          <w:szCs w:val="28"/>
        </w:rPr>
      </w:pPr>
      <w:r w:rsidRPr="00620C8D">
        <w:rPr>
          <w:spacing w:val="0"/>
          <w:szCs w:val="28"/>
        </w:rPr>
        <w:t xml:space="preserve">IEC </w:t>
      </w:r>
      <w:r w:rsidR="009851E0" w:rsidRPr="00620C8D">
        <w:rPr>
          <w:spacing w:val="0"/>
          <w:szCs w:val="28"/>
        </w:rPr>
        <w:t xml:space="preserve">60079 </w:t>
      </w:r>
      <w:r w:rsidR="00511C23" w:rsidRPr="00620C8D">
        <w:rPr>
          <w:spacing w:val="0"/>
          <w:szCs w:val="28"/>
        </w:rPr>
        <w:t>-19</w:t>
      </w:r>
      <w:r w:rsidR="00312E87" w:rsidRPr="00620C8D">
        <w:rPr>
          <w:spacing w:val="0"/>
          <w:szCs w:val="28"/>
        </w:rPr>
        <w:t>:</w:t>
      </w:r>
      <w:r w:rsidR="00620C8D" w:rsidRPr="00620C8D">
        <w:rPr>
          <w:spacing w:val="0"/>
          <w:szCs w:val="28"/>
        </w:rPr>
        <w:t xml:space="preserve"> </w:t>
      </w:r>
      <w:r w:rsidR="00067099" w:rsidRPr="00620C8D">
        <w:rPr>
          <w:spacing w:val="0"/>
          <w:szCs w:val="28"/>
        </w:rPr>
        <w:t>201</w:t>
      </w:r>
      <w:r w:rsidR="00067099">
        <w:rPr>
          <w:spacing w:val="0"/>
          <w:szCs w:val="28"/>
        </w:rPr>
        <w:t>9</w:t>
      </w:r>
      <w:r w:rsidR="00620C8D" w:rsidRPr="00620C8D">
        <w:rPr>
          <w:spacing w:val="0"/>
          <w:szCs w:val="28"/>
        </w:rPr>
        <w:t xml:space="preserve">, </w:t>
      </w:r>
      <w:r w:rsidR="009851E0" w:rsidRPr="00620C8D">
        <w:rPr>
          <w:spacing w:val="0"/>
          <w:szCs w:val="28"/>
        </w:rPr>
        <w:t>Explosive atmospheres</w:t>
      </w:r>
      <w:r w:rsidR="00620C8D" w:rsidRPr="00620C8D">
        <w:rPr>
          <w:spacing w:val="0"/>
          <w:szCs w:val="28"/>
        </w:rPr>
        <w:t xml:space="preserve"> - </w:t>
      </w:r>
      <w:r w:rsidR="009851E0" w:rsidRPr="00620C8D">
        <w:rPr>
          <w:spacing w:val="0"/>
          <w:szCs w:val="28"/>
        </w:rPr>
        <w:t xml:space="preserve">Parts </w:t>
      </w:r>
      <w:r w:rsidR="00EA582F" w:rsidRPr="00620C8D">
        <w:rPr>
          <w:spacing w:val="0"/>
          <w:szCs w:val="28"/>
        </w:rPr>
        <w:t>19</w:t>
      </w:r>
      <w:r w:rsidR="00A30C3F" w:rsidRPr="00620C8D">
        <w:rPr>
          <w:spacing w:val="0"/>
          <w:szCs w:val="28"/>
        </w:rPr>
        <w:t>:</w:t>
      </w:r>
      <w:r w:rsidR="009851E0" w:rsidRPr="00620C8D">
        <w:rPr>
          <w:spacing w:val="0"/>
          <w:szCs w:val="28"/>
        </w:rPr>
        <w:t xml:space="preserve"> </w:t>
      </w:r>
      <w:r w:rsidRPr="00620C8D">
        <w:rPr>
          <w:spacing w:val="0"/>
          <w:szCs w:val="28"/>
        </w:rPr>
        <w:t xml:space="preserve"> </w:t>
      </w:r>
      <w:r w:rsidR="00EA582F" w:rsidRPr="00620C8D">
        <w:rPr>
          <w:spacing w:val="0"/>
          <w:szCs w:val="28"/>
        </w:rPr>
        <w:t xml:space="preserve">Equipment repair, </w:t>
      </w:r>
      <w:proofErr w:type="gramStart"/>
      <w:r w:rsidR="00EA582F" w:rsidRPr="00620C8D">
        <w:rPr>
          <w:spacing w:val="0"/>
          <w:szCs w:val="28"/>
        </w:rPr>
        <w:t>overhaul</w:t>
      </w:r>
      <w:proofErr w:type="gramEnd"/>
      <w:r w:rsidR="00EA582F" w:rsidRPr="00620C8D">
        <w:rPr>
          <w:spacing w:val="0"/>
          <w:szCs w:val="28"/>
        </w:rPr>
        <w:t xml:space="preserve"> and reclamation</w:t>
      </w:r>
    </w:p>
    <w:p w14:paraId="0070C771" w14:textId="77777777" w:rsidR="00F00387" w:rsidRDefault="00F00387" w:rsidP="002D07C3">
      <w:pPr>
        <w:pStyle w:val="PARAGRAPH"/>
        <w:rPr>
          <w:b/>
        </w:rPr>
      </w:pPr>
      <w:bookmarkStart w:id="0" w:name="_Toc326453663"/>
      <w:bookmarkStart w:id="1" w:name="_Toc326697996"/>
    </w:p>
    <w:p w14:paraId="019FEBE2" w14:textId="77777777" w:rsidR="00F37853" w:rsidRPr="005F6B8D" w:rsidRDefault="001D6C73" w:rsidP="002D07C3">
      <w:pPr>
        <w:pStyle w:val="PARAGRAPH"/>
        <w:rPr>
          <w:b/>
        </w:rPr>
      </w:pPr>
      <w:r w:rsidRPr="005F6B8D">
        <w:rPr>
          <w:b/>
        </w:rPr>
        <w:t>Name of body</w:t>
      </w:r>
      <w:bookmarkEnd w:id="0"/>
      <w:bookmarkEnd w:id="1"/>
      <w:r w:rsidRPr="005F6B8D">
        <w:rPr>
          <w:b/>
        </w:rPr>
        <w:t xml:space="preserve">:  </w:t>
      </w:r>
    </w:p>
    <w:p w14:paraId="6F28E88F" w14:textId="77777777" w:rsidR="006C3A3B" w:rsidRPr="005F6B8D" w:rsidRDefault="006C3A3B" w:rsidP="006C3A3B">
      <w:pPr>
        <w:snapToGrid w:val="0"/>
        <w:spacing w:before="100" w:after="200"/>
      </w:pPr>
    </w:p>
    <w:p w14:paraId="0F6EA8C7" w14:textId="77777777" w:rsidR="00F37853" w:rsidRPr="005F6B8D" w:rsidRDefault="001D6C73">
      <w:pPr>
        <w:pStyle w:val="PARAGRAPH"/>
        <w:rPr>
          <w:b/>
        </w:rPr>
      </w:pPr>
      <w:bookmarkStart w:id="2" w:name="_Toc326453666"/>
      <w:bookmarkStart w:id="3" w:name="_Toc326697999"/>
      <w:r w:rsidRPr="005F6B8D">
        <w:rPr>
          <w:b/>
        </w:rPr>
        <w:t>Members of the assessment team</w:t>
      </w:r>
      <w:bookmarkEnd w:id="2"/>
      <w:bookmarkEnd w:id="3"/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4667"/>
      </w:tblGrid>
      <w:tr w:rsidR="006C3A3B" w:rsidRPr="005F6B8D" w14:paraId="03C68EAF" w14:textId="77777777" w:rsidTr="00450B18">
        <w:tc>
          <w:tcPr>
            <w:tcW w:w="4122" w:type="dxa"/>
          </w:tcPr>
          <w:p w14:paraId="234D97F6" w14:textId="77777777" w:rsidR="006C3A3B" w:rsidRPr="005F6B8D" w:rsidRDefault="006C3A3B" w:rsidP="006C3A3B">
            <w:pPr>
              <w:tabs>
                <w:tab w:val="left" w:pos="2662"/>
              </w:tabs>
              <w:rPr>
                <w:b/>
              </w:rPr>
            </w:pPr>
            <w:r w:rsidRPr="005F6B8D">
              <w:rPr>
                <w:b/>
              </w:rPr>
              <w:t xml:space="preserve">Name </w:t>
            </w:r>
            <w:r w:rsidRPr="005F6B8D">
              <w:rPr>
                <w:b/>
              </w:rPr>
              <w:tab/>
            </w:r>
          </w:p>
        </w:tc>
        <w:tc>
          <w:tcPr>
            <w:tcW w:w="4667" w:type="dxa"/>
          </w:tcPr>
          <w:p w14:paraId="72CB7EA6" w14:textId="77777777" w:rsidR="006C3A3B" w:rsidRPr="005F6B8D" w:rsidRDefault="006C3A3B" w:rsidP="006C3A3B">
            <w:pPr>
              <w:rPr>
                <w:b/>
              </w:rPr>
            </w:pPr>
            <w:r w:rsidRPr="005F6B8D">
              <w:rPr>
                <w:b/>
              </w:rPr>
              <w:t xml:space="preserve">Role </w:t>
            </w:r>
          </w:p>
        </w:tc>
      </w:tr>
      <w:tr w:rsidR="006C3A3B" w:rsidRPr="005F6B8D" w14:paraId="45C4D58D" w14:textId="77777777" w:rsidTr="00450B18">
        <w:tc>
          <w:tcPr>
            <w:tcW w:w="4122" w:type="dxa"/>
          </w:tcPr>
          <w:p w14:paraId="735C8419" w14:textId="77777777" w:rsidR="006C3A3B" w:rsidRPr="005F6B8D" w:rsidRDefault="006C3A3B" w:rsidP="006C3A3B">
            <w:pPr>
              <w:jc w:val="left"/>
            </w:pPr>
          </w:p>
        </w:tc>
        <w:tc>
          <w:tcPr>
            <w:tcW w:w="4667" w:type="dxa"/>
          </w:tcPr>
          <w:p w14:paraId="3F449996" w14:textId="77777777" w:rsidR="006C3A3B" w:rsidRPr="005F6B8D" w:rsidRDefault="006C3A3B" w:rsidP="006C3A3B">
            <w:pPr>
              <w:jc w:val="left"/>
            </w:pPr>
          </w:p>
        </w:tc>
      </w:tr>
      <w:tr w:rsidR="006C3A3B" w:rsidRPr="005F6B8D" w14:paraId="6FAC7CBA" w14:textId="77777777" w:rsidTr="00450B18">
        <w:tc>
          <w:tcPr>
            <w:tcW w:w="4122" w:type="dxa"/>
          </w:tcPr>
          <w:p w14:paraId="2B4155B2" w14:textId="77777777" w:rsidR="006C3A3B" w:rsidRPr="005F6B8D" w:rsidRDefault="006C3A3B" w:rsidP="006C3A3B">
            <w:pPr>
              <w:jc w:val="left"/>
            </w:pPr>
          </w:p>
        </w:tc>
        <w:tc>
          <w:tcPr>
            <w:tcW w:w="4667" w:type="dxa"/>
          </w:tcPr>
          <w:p w14:paraId="04814E7B" w14:textId="77777777" w:rsidR="006C3A3B" w:rsidRPr="005F6B8D" w:rsidRDefault="006C3A3B" w:rsidP="006C3A3B">
            <w:pPr>
              <w:jc w:val="left"/>
            </w:pPr>
          </w:p>
        </w:tc>
      </w:tr>
      <w:tr w:rsidR="006C3A3B" w:rsidRPr="005F6B8D" w14:paraId="016898A5" w14:textId="77777777" w:rsidTr="00450B18">
        <w:tc>
          <w:tcPr>
            <w:tcW w:w="4122" w:type="dxa"/>
          </w:tcPr>
          <w:p w14:paraId="4739E6AD" w14:textId="77777777" w:rsidR="006C3A3B" w:rsidRPr="005F6B8D" w:rsidRDefault="006C3A3B" w:rsidP="006C3A3B">
            <w:pPr>
              <w:jc w:val="left"/>
            </w:pPr>
          </w:p>
        </w:tc>
        <w:tc>
          <w:tcPr>
            <w:tcW w:w="4667" w:type="dxa"/>
          </w:tcPr>
          <w:p w14:paraId="13536579" w14:textId="77777777" w:rsidR="006C3A3B" w:rsidRPr="005F6B8D" w:rsidRDefault="006C3A3B" w:rsidP="006C3A3B">
            <w:pPr>
              <w:jc w:val="left"/>
            </w:pPr>
          </w:p>
        </w:tc>
      </w:tr>
    </w:tbl>
    <w:p w14:paraId="24B4A292" w14:textId="77777777" w:rsidR="00F37853" w:rsidRPr="005F6B8D" w:rsidRDefault="001D6C73">
      <w:pPr>
        <w:pStyle w:val="PARAGRAPH"/>
        <w:rPr>
          <w:b/>
        </w:rPr>
      </w:pPr>
      <w:bookmarkStart w:id="4" w:name="_Toc326453667"/>
      <w:bookmarkStart w:id="5" w:name="_Toc326698000"/>
      <w:r w:rsidRPr="005F6B8D">
        <w:rPr>
          <w:b/>
        </w:rPr>
        <w:t>Place(s) of assessment</w:t>
      </w:r>
      <w:bookmarkEnd w:id="4"/>
      <w:bookmarkEnd w:id="5"/>
      <w:r w:rsidRPr="005F6B8D">
        <w:rPr>
          <w:b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4220"/>
      </w:tblGrid>
      <w:tr w:rsidR="006C3A3B" w:rsidRPr="005F6B8D" w14:paraId="0E86632D" w14:textId="77777777" w:rsidTr="00450B18">
        <w:tc>
          <w:tcPr>
            <w:tcW w:w="4422" w:type="dxa"/>
          </w:tcPr>
          <w:p w14:paraId="40CD9075" w14:textId="77777777" w:rsidR="006C3A3B" w:rsidRPr="005F6B8D" w:rsidRDefault="006C3A3B" w:rsidP="006C3A3B">
            <w:pPr>
              <w:jc w:val="left"/>
            </w:pPr>
          </w:p>
        </w:tc>
        <w:tc>
          <w:tcPr>
            <w:tcW w:w="4332" w:type="dxa"/>
          </w:tcPr>
          <w:p w14:paraId="292BC08B" w14:textId="77777777" w:rsidR="006C3A3B" w:rsidRPr="005F6B8D" w:rsidRDefault="006C3A3B" w:rsidP="006C3A3B">
            <w:pPr>
              <w:jc w:val="left"/>
              <w:rPr>
                <w:b/>
              </w:rPr>
            </w:pPr>
          </w:p>
        </w:tc>
      </w:tr>
    </w:tbl>
    <w:p w14:paraId="54975E2F" w14:textId="77777777" w:rsidR="00F37853" w:rsidRPr="005F6B8D" w:rsidRDefault="001D6C73">
      <w:pPr>
        <w:pStyle w:val="PARAGRAPH"/>
        <w:rPr>
          <w:b/>
        </w:rPr>
      </w:pPr>
      <w:bookmarkStart w:id="6" w:name="_Toc326453668"/>
      <w:bookmarkStart w:id="7" w:name="_Toc326698001"/>
      <w:r w:rsidRPr="005F6B8D">
        <w:rPr>
          <w:b/>
        </w:rPr>
        <w:t>Assessment date(s)</w:t>
      </w:r>
      <w:bookmarkEnd w:id="6"/>
      <w:bookmarkEnd w:id="7"/>
      <w:r w:rsidRPr="005F6B8D">
        <w:rPr>
          <w:b/>
        </w:rPr>
        <w:t xml:space="preserve">: </w:t>
      </w:r>
    </w:p>
    <w:p w14:paraId="4E050AB0" w14:textId="77777777" w:rsidR="00520539" w:rsidRPr="005F6B8D" w:rsidRDefault="00520539" w:rsidP="006E7534">
      <w:pPr>
        <w:jc w:val="center"/>
        <w:rPr>
          <w:spacing w:val="0"/>
          <w:sz w:val="22"/>
          <w:szCs w:val="22"/>
        </w:rPr>
      </w:pPr>
    </w:p>
    <w:p w14:paraId="3277E512" w14:textId="77777777" w:rsidR="00520539" w:rsidRPr="005F6B8D" w:rsidRDefault="00520539">
      <w:pPr>
        <w:jc w:val="left"/>
        <w:rPr>
          <w:spacing w:val="0"/>
          <w:sz w:val="22"/>
          <w:szCs w:val="22"/>
        </w:rPr>
      </w:pPr>
      <w:r w:rsidRPr="005F6B8D">
        <w:rPr>
          <w:spacing w:val="0"/>
          <w:sz w:val="22"/>
          <w:szCs w:val="22"/>
        </w:rPr>
        <w:lastRenderedPageBreak/>
        <w:br w:type="page"/>
      </w:r>
    </w:p>
    <w:p w14:paraId="3C9BA2EE" w14:textId="77777777" w:rsidR="009851E0" w:rsidRPr="00D053B3" w:rsidRDefault="009851E0" w:rsidP="006E7534">
      <w:pPr>
        <w:jc w:val="center"/>
        <w:rPr>
          <w:b/>
          <w:spacing w:val="0"/>
          <w:sz w:val="22"/>
          <w:szCs w:val="22"/>
        </w:rPr>
      </w:pPr>
      <w:r w:rsidRPr="00D053B3">
        <w:rPr>
          <w:b/>
          <w:spacing w:val="0"/>
          <w:sz w:val="22"/>
          <w:szCs w:val="22"/>
        </w:rPr>
        <w:lastRenderedPageBreak/>
        <w:t>Table of Content</w:t>
      </w:r>
      <w:r w:rsidR="00C2637E" w:rsidRPr="00D053B3">
        <w:rPr>
          <w:b/>
          <w:spacing w:val="0"/>
          <w:sz w:val="22"/>
          <w:szCs w:val="22"/>
        </w:rPr>
        <w:t>s</w:t>
      </w:r>
    </w:p>
    <w:p w14:paraId="39C65190" w14:textId="77777777" w:rsidR="009851E0" w:rsidRPr="005F6B8D" w:rsidRDefault="009851E0" w:rsidP="00565F3D">
      <w:pPr>
        <w:rPr>
          <w:spacing w:val="0"/>
        </w:rPr>
      </w:pPr>
    </w:p>
    <w:p w14:paraId="0833D7A2" w14:textId="77777777" w:rsidR="00CF1CAA" w:rsidRPr="00182A76" w:rsidRDefault="00041997">
      <w:pPr>
        <w:pStyle w:val="TOC1"/>
        <w:rPr>
          <w:rFonts w:ascii="Calibri" w:hAnsi="Calibri" w:cs="Times New Roman"/>
          <w:spacing w:val="0"/>
          <w:sz w:val="22"/>
          <w:szCs w:val="22"/>
          <w:lang w:eastAsia="en-GB"/>
        </w:rPr>
      </w:pPr>
      <w:r w:rsidRPr="005F6B8D">
        <w:fldChar w:fldCharType="begin"/>
      </w:r>
      <w:r w:rsidR="009851E0" w:rsidRPr="005F6B8D">
        <w:instrText xml:space="preserve"> TOC \o "1-3" \h \z \u </w:instrText>
      </w:r>
      <w:r w:rsidRPr="005F6B8D">
        <w:fldChar w:fldCharType="separate"/>
      </w:r>
      <w:hyperlink w:anchor="_Toc472584139" w:history="1">
        <w:r w:rsidR="00CF1CAA" w:rsidRPr="006B2560">
          <w:rPr>
            <w:rStyle w:val="Hyperlink"/>
          </w:rPr>
          <w:t>1</w:t>
        </w:r>
        <w:r w:rsidR="00CF1CAA" w:rsidRPr="00182A76">
          <w:rPr>
            <w:rFonts w:ascii="Calibri" w:hAnsi="Calibri" w:cs="Times New Roman"/>
            <w:spacing w:val="0"/>
            <w:sz w:val="22"/>
            <w:szCs w:val="22"/>
            <w:lang w:eastAsia="en-GB"/>
          </w:rPr>
          <w:tab/>
        </w:r>
        <w:r w:rsidR="00CF1CAA" w:rsidRPr="006B2560">
          <w:rPr>
            <w:rStyle w:val="Hyperlink"/>
          </w:rPr>
          <w:t>Purpose</w:t>
        </w:r>
        <w:r w:rsidR="00CF1CAA">
          <w:rPr>
            <w:webHidden/>
          </w:rPr>
          <w:tab/>
        </w:r>
        <w:r w:rsidR="00CF1CAA">
          <w:rPr>
            <w:webHidden/>
          </w:rPr>
          <w:fldChar w:fldCharType="begin"/>
        </w:r>
        <w:r w:rsidR="00CF1CAA">
          <w:rPr>
            <w:webHidden/>
          </w:rPr>
          <w:instrText xml:space="preserve"> PAGEREF _Toc472584139 \h </w:instrText>
        </w:r>
        <w:r w:rsidR="00CF1CAA">
          <w:rPr>
            <w:webHidden/>
          </w:rPr>
        </w:r>
        <w:r w:rsidR="00CF1CAA">
          <w:rPr>
            <w:webHidden/>
          </w:rPr>
          <w:fldChar w:fldCharType="separate"/>
        </w:r>
        <w:r w:rsidR="00CF1CAA">
          <w:rPr>
            <w:webHidden/>
          </w:rPr>
          <w:t>4</w:t>
        </w:r>
        <w:r w:rsidR="00CF1CAA">
          <w:rPr>
            <w:webHidden/>
          </w:rPr>
          <w:fldChar w:fldCharType="end"/>
        </w:r>
      </w:hyperlink>
    </w:p>
    <w:p w14:paraId="47E41EEB" w14:textId="77777777" w:rsidR="00CF1CAA" w:rsidRPr="00182A76" w:rsidRDefault="004F11DB">
      <w:pPr>
        <w:pStyle w:val="TOC1"/>
        <w:rPr>
          <w:rFonts w:ascii="Calibri" w:hAnsi="Calibri" w:cs="Times New Roman"/>
          <w:spacing w:val="0"/>
          <w:sz w:val="22"/>
          <w:szCs w:val="22"/>
          <w:lang w:eastAsia="en-GB"/>
        </w:rPr>
      </w:pPr>
      <w:hyperlink w:anchor="_Toc472584140" w:history="1">
        <w:r w:rsidR="00CF1CAA" w:rsidRPr="006B2560">
          <w:rPr>
            <w:rStyle w:val="Hyperlink"/>
          </w:rPr>
          <w:t>2</w:t>
        </w:r>
        <w:r w:rsidR="00CF1CAA" w:rsidRPr="00182A76">
          <w:rPr>
            <w:rFonts w:ascii="Calibri" w:hAnsi="Calibri" w:cs="Times New Roman"/>
            <w:spacing w:val="0"/>
            <w:sz w:val="22"/>
            <w:szCs w:val="22"/>
            <w:lang w:eastAsia="en-GB"/>
          </w:rPr>
          <w:tab/>
        </w:r>
        <w:r w:rsidR="00CF1CAA" w:rsidRPr="006B2560">
          <w:rPr>
            <w:rStyle w:val="Hyperlink"/>
          </w:rPr>
          <w:t>How to complete this TCD</w:t>
        </w:r>
        <w:r w:rsidR="00CF1CAA">
          <w:rPr>
            <w:webHidden/>
          </w:rPr>
          <w:tab/>
        </w:r>
        <w:r w:rsidR="00CF1CAA">
          <w:rPr>
            <w:webHidden/>
          </w:rPr>
          <w:fldChar w:fldCharType="begin"/>
        </w:r>
        <w:r w:rsidR="00CF1CAA">
          <w:rPr>
            <w:webHidden/>
          </w:rPr>
          <w:instrText xml:space="preserve"> PAGEREF _Toc472584140 \h </w:instrText>
        </w:r>
        <w:r w:rsidR="00CF1CAA">
          <w:rPr>
            <w:webHidden/>
          </w:rPr>
        </w:r>
        <w:r w:rsidR="00CF1CAA">
          <w:rPr>
            <w:webHidden/>
          </w:rPr>
          <w:fldChar w:fldCharType="separate"/>
        </w:r>
        <w:r w:rsidR="00CF1CAA">
          <w:rPr>
            <w:webHidden/>
          </w:rPr>
          <w:t>4</w:t>
        </w:r>
        <w:r w:rsidR="00CF1CAA">
          <w:rPr>
            <w:webHidden/>
          </w:rPr>
          <w:fldChar w:fldCharType="end"/>
        </w:r>
      </w:hyperlink>
    </w:p>
    <w:p w14:paraId="1582F8A3" w14:textId="77777777" w:rsidR="00CF1CAA" w:rsidRPr="00182A76" w:rsidRDefault="004F11DB">
      <w:pPr>
        <w:pStyle w:val="TOC2"/>
        <w:rPr>
          <w:rFonts w:ascii="Calibri" w:hAnsi="Calibri" w:cs="Times New Roman"/>
          <w:spacing w:val="0"/>
          <w:sz w:val="22"/>
          <w:szCs w:val="22"/>
          <w:lang w:eastAsia="en-GB"/>
        </w:rPr>
      </w:pPr>
      <w:hyperlink w:anchor="_Toc472584141" w:history="1">
        <w:r w:rsidR="00CF1CAA" w:rsidRPr="006B2560">
          <w:rPr>
            <w:rStyle w:val="Hyperlink"/>
          </w:rPr>
          <w:t>2.1</w:t>
        </w:r>
        <w:r w:rsidR="00CF1CAA" w:rsidRPr="00182A76">
          <w:rPr>
            <w:rFonts w:ascii="Calibri" w:hAnsi="Calibri" w:cs="Times New Roman"/>
            <w:spacing w:val="0"/>
            <w:sz w:val="22"/>
            <w:szCs w:val="22"/>
            <w:lang w:eastAsia="en-GB"/>
          </w:rPr>
          <w:tab/>
        </w:r>
        <w:r w:rsidR="00CF1CAA" w:rsidRPr="006B2560">
          <w:rPr>
            <w:rStyle w:val="Hyperlink"/>
          </w:rPr>
          <w:t>Section 1 – ExCB Personnel:</w:t>
        </w:r>
        <w:r w:rsidR="00CF1CAA">
          <w:rPr>
            <w:webHidden/>
          </w:rPr>
          <w:tab/>
        </w:r>
        <w:r w:rsidR="00CF1CAA">
          <w:rPr>
            <w:webHidden/>
          </w:rPr>
          <w:fldChar w:fldCharType="begin"/>
        </w:r>
        <w:r w:rsidR="00CF1CAA">
          <w:rPr>
            <w:webHidden/>
          </w:rPr>
          <w:instrText xml:space="preserve"> PAGEREF _Toc472584141 \h </w:instrText>
        </w:r>
        <w:r w:rsidR="00CF1CAA">
          <w:rPr>
            <w:webHidden/>
          </w:rPr>
        </w:r>
        <w:r w:rsidR="00CF1CAA">
          <w:rPr>
            <w:webHidden/>
          </w:rPr>
          <w:fldChar w:fldCharType="separate"/>
        </w:r>
        <w:r w:rsidR="00CF1CAA">
          <w:rPr>
            <w:webHidden/>
          </w:rPr>
          <w:t>4</w:t>
        </w:r>
        <w:r w:rsidR="00CF1CAA">
          <w:rPr>
            <w:webHidden/>
          </w:rPr>
          <w:fldChar w:fldCharType="end"/>
        </w:r>
      </w:hyperlink>
    </w:p>
    <w:p w14:paraId="5C8941D5" w14:textId="77777777" w:rsidR="00CF1CAA" w:rsidRPr="00182A76" w:rsidRDefault="004F11DB">
      <w:pPr>
        <w:pStyle w:val="TOC2"/>
        <w:rPr>
          <w:rFonts w:ascii="Calibri" w:hAnsi="Calibri" w:cs="Times New Roman"/>
          <w:spacing w:val="0"/>
          <w:sz w:val="22"/>
          <w:szCs w:val="22"/>
          <w:lang w:eastAsia="en-GB"/>
        </w:rPr>
      </w:pPr>
      <w:hyperlink w:anchor="_Toc472584142" w:history="1">
        <w:r w:rsidR="00CF1CAA" w:rsidRPr="006B2560">
          <w:rPr>
            <w:rStyle w:val="Hyperlink"/>
          </w:rPr>
          <w:t>2.2</w:t>
        </w:r>
        <w:r w:rsidR="00CF1CAA" w:rsidRPr="00182A76">
          <w:rPr>
            <w:rFonts w:ascii="Calibri" w:hAnsi="Calibri" w:cs="Times New Roman"/>
            <w:spacing w:val="0"/>
            <w:sz w:val="22"/>
            <w:szCs w:val="22"/>
            <w:lang w:eastAsia="en-GB"/>
          </w:rPr>
          <w:tab/>
        </w:r>
        <w:r w:rsidR="00CF1CAA" w:rsidRPr="006B2560">
          <w:rPr>
            <w:rStyle w:val="Hyperlink"/>
          </w:rPr>
          <w:t>Section 2 – ExCB Procedures:</w:t>
        </w:r>
        <w:r w:rsidR="00CF1CAA">
          <w:rPr>
            <w:webHidden/>
          </w:rPr>
          <w:tab/>
        </w:r>
        <w:r w:rsidR="00CF1CAA">
          <w:rPr>
            <w:webHidden/>
          </w:rPr>
          <w:fldChar w:fldCharType="begin"/>
        </w:r>
        <w:r w:rsidR="00CF1CAA">
          <w:rPr>
            <w:webHidden/>
          </w:rPr>
          <w:instrText xml:space="preserve"> PAGEREF _Toc472584142 \h </w:instrText>
        </w:r>
        <w:r w:rsidR="00CF1CAA">
          <w:rPr>
            <w:webHidden/>
          </w:rPr>
        </w:r>
        <w:r w:rsidR="00CF1CAA">
          <w:rPr>
            <w:webHidden/>
          </w:rPr>
          <w:fldChar w:fldCharType="separate"/>
        </w:r>
        <w:r w:rsidR="00CF1CAA">
          <w:rPr>
            <w:webHidden/>
          </w:rPr>
          <w:t>4</w:t>
        </w:r>
        <w:r w:rsidR="00CF1CAA">
          <w:rPr>
            <w:webHidden/>
          </w:rPr>
          <w:fldChar w:fldCharType="end"/>
        </w:r>
      </w:hyperlink>
    </w:p>
    <w:p w14:paraId="18AF6033" w14:textId="77777777" w:rsidR="00CF1CAA" w:rsidRPr="00182A76" w:rsidRDefault="004F11DB">
      <w:pPr>
        <w:pStyle w:val="TOC2"/>
        <w:rPr>
          <w:rFonts w:ascii="Calibri" w:hAnsi="Calibri" w:cs="Times New Roman"/>
          <w:spacing w:val="0"/>
          <w:sz w:val="22"/>
          <w:szCs w:val="22"/>
          <w:lang w:eastAsia="en-GB"/>
        </w:rPr>
      </w:pPr>
      <w:hyperlink w:anchor="_Toc472584143" w:history="1">
        <w:r w:rsidR="00CF1CAA" w:rsidRPr="006B2560">
          <w:rPr>
            <w:rStyle w:val="Hyperlink"/>
          </w:rPr>
          <w:t>2.3</w:t>
        </w:r>
        <w:r w:rsidR="00CF1CAA" w:rsidRPr="00182A76">
          <w:rPr>
            <w:rFonts w:ascii="Calibri" w:hAnsi="Calibri" w:cs="Times New Roman"/>
            <w:spacing w:val="0"/>
            <w:sz w:val="22"/>
            <w:szCs w:val="22"/>
            <w:lang w:eastAsia="en-GB"/>
          </w:rPr>
          <w:tab/>
        </w:r>
        <w:r w:rsidR="00CF1CAA" w:rsidRPr="006B2560">
          <w:rPr>
            <w:rStyle w:val="Hyperlink"/>
          </w:rPr>
          <w:t>Section 3 –  ExCB assessment of Service Facility Personnel:</w:t>
        </w:r>
        <w:r w:rsidR="00CF1CAA">
          <w:rPr>
            <w:webHidden/>
          </w:rPr>
          <w:tab/>
        </w:r>
        <w:r w:rsidR="00CF1CAA">
          <w:rPr>
            <w:webHidden/>
          </w:rPr>
          <w:fldChar w:fldCharType="begin"/>
        </w:r>
        <w:r w:rsidR="00CF1CAA">
          <w:rPr>
            <w:webHidden/>
          </w:rPr>
          <w:instrText xml:space="preserve"> PAGEREF _Toc472584143 \h </w:instrText>
        </w:r>
        <w:r w:rsidR="00CF1CAA">
          <w:rPr>
            <w:webHidden/>
          </w:rPr>
        </w:r>
        <w:r w:rsidR="00CF1CAA">
          <w:rPr>
            <w:webHidden/>
          </w:rPr>
          <w:fldChar w:fldCharType="separate"/>
        </w:r>
        <w:r w:rsidR="00CF1CAA">
          <w:rPr>
            <w:webHidden/>
          </w:rPr>
          <w:t>5</w:t>
        </w:r>
        <w:r w:rsidR="00CF1CAA">
          <w:rPr>
            <w:webHidden/>
          </w:rPr>
          <w:fldChar w:fldCharType="end"/>
        </w:r>
      </w:hyperlink>
    </w:p>
    <w:p w14:paraId="1B0A3383" w14:textId="77777777" w:rsidR="00CF1CAA" w:rsidRPr="00182A76" w:rsidRDefault="004F11DB">
      <w:pPr>
        <w:pStyle w:val="TOC2"/>
        <w:rPr>
          <w:rFonts w:ascii="Calibri" w:hAnsi="Calibri" w:cs="Times New Roman"/>
          <w:spacing w:val="0"/>
          <w:sz w:val="22"/>
          <w:szCs w:val="22"/>
          <w:lang w:eastAsia="en-GB"/>
        </w:rPr>
      </w:pPr>
      <w:hyperlink w:anchor="_Toc472584144" w:history="1">
        <w:r w:rsidR="00CF1CAA" w:rsidRPr="006B2560">
          <w:rPr>
            <w:rStyle w:val="Hyperlink"/>
          </w:rPr>
          <w:t>2.4</w:t>
        </w:r>
        <w:r w:rsidR="00CF1CAA" w:rsidRPr="00182A76">
          <w:rPr>
            <w:rFonts w:ascii="Calibri" w:hAnsi="Calibri" w:cs="Times New Roman"/>
            <w:spacing w:val="0"/>
            <w:sz w:val="22"/>
            <w:szCs w:val="22"/>
            <w:lang w:eastAsia="en-GB"/>
          </w:rPr>
          <w:tab/>
        </w:r>
        <w:r w:rsidR="00CF1CAA" w:rsidRPr="006B2560">
          <w:rPr>
            <w:rStyle w:val="Hyperlink"/>
          </w:rPr>
          <w:t>Section 4 – ExCB assessment of Service Facility Procedures:</w:t>
        </w:r>
        <w:r w:rsidR="00CF1CAA">
          <w:rPr>
            <w:webHidden/>
          </w:rPr>
          <w:tab/>
        </w:r>
        <w:r w:rsidR="00CF1CAA">
          <w:rPr>
            <w:webHidden/>
          </w:rPr>
          <w:fldChar w:fldCharType="begin"/>
        </w:r>
        <w:r w:rsidR="00CF1CAA">
          <w:rPr>
            <w:webHidden/>
          </w:rPr>
          <w:instrText xml:space="preserve"> PAGEREF _Toc472584144 \h </w:instrText>
        </w:r>
        <w:r w:rsidR="00CF1CAA">
          <w:rPr>
            <w:webHidden/>
          </w:rPr>
        </w:r>
        <w:r w:rsidR="00CF1CAA">
          <w:rPr>
            <w:webHidden/>
          </w:rPr>
          <w:fldChar w:fldCharType="separate"/>
        </w:r>
        <w:r w:rsidR="00CF1CAA">
          <w:rPr>
            <w:webHidden/>
          </w:rPr>
          <w:t>5</w:t>
        </w:r>
        <w:r w:rsidR="00CF1CAA">
          <w:rPr>
            <w:webHidden/>
          </w:rPr>
          <w:fldChar w:fldCharType="end"/>
        </w:r>
      </w:hyperlink>
    </w:p>
    <w:p w14:paraId="7166D7CB" w14:textId="77777777" w:rsidR="00CF1CAA" w:rsidRPr="00182A76" w:rsidRDefault="004F11DB">
      <w:pPr>
        <w:pStyle w:val="TOC2"/>
        <w:rPr>
          <w:rFonts w:ascii="Calibri" w:hAnsi="Calibri" w:cs="Times New Roman"/>
          <w:spacing w:val="0"/>
          <w:sz w:val="22"/>
          <w:szCs w:val="22"/>
          <w:lang w:eastAsia="en-GB"/>
        </w:rPr>
      </w:pPr>
      <w:hyperlink w:anchor="_Toc472584145" w:history="1">
        <w:r w:rsidR="00CF1CAA" w:rsidRPr="006B2560">
          <w:rPr>
            <w:rStyle w:val="Hyperlink"/>
          </w:rPr>
          <w:t>2.5</w:t>
        </w:r>
        <w:r w:rsidR="00CF1CAA" w:rsidRPr="00182A76">
          <w:rPr>
            <w:rFonts w:ascii="Calibri" w:hAnsi="Calibri" w:cs="Times New Roman"/>
            <w:spacing w:val="0"/>
            <w:sz w:val="22"/>
            <w:szCs w:val="22"/>
            <w:lang w:eastAsia="en-GB"/>
          </w:rPr>
          <w:tab/>
        </w:r>
        <w:r w:rsidR="00CF1CAA" w:rsidRPr="006B2560">
          <w:rPr>
            <w:rStyle w:val="Hyperlink"/>
          </w:rPr>
          <w:t>Section 5 – ExCB assessment of Service facility equipment and tests:</w:t>
        </w:r>
        <w:r w:rsidR="00CF1CAA">
          <w:rPr>
            <w:webHidden/>
          </w:rPr>
          <w:tab/>
        </w:r>
        <w:r w:rsidR="00CF1CAA">
          <w:rPr>
            <w:webHidden/>
          </w:rPr>
          <w:fldChar w:fldCharType="begin"/>
        </w:r>
        <w:r w:rsidR="00CF1CAA">
          <w:rPr>
            <w:webHidden/>
          </w:rPr>
          <w:instrText xml:space="preserve"> PAGEREF _Toc472584145 \h </w:instrText>
        </w:r>
        <w:r w:rsidR="00CF1CAA">
          <w:rPr>
            <w:webHidden/>
          </w:rPr>
        </w:r>
        <w:r w:rsidR="00CF1CAA">
          <w:rPr>
            <w:webHidden/>
          </w:rPr>
          <w:fldChar w:fldCharType="separate"/>
        </w:r>
        <w:r w:rsidR="00CF1CAA">
          <w:rPr>
            <w:webHidden/>
          </w:rPr>
          <w:t>5</w:t>
        </w:r>
        <w:r w:rsidR="00CF1CAA">
          <w:rPr>
            <w:webHidden/>
          </w:rPr>
          <w:fldChar w:fldCharType="end"/>
        </w:r>
      </w:hyperlink>
    </w:p>
    <w:p w14:paraId="11717139" w14:textId="77777777" w:rsidR="00CF1CAA" w:rsidRPr="00182A76" w:rsidRDefault="004F11DB">
      <w:pPr>
        <w:pStyle w:val="TOC1"/>
        <w:rPr>
          <w:rFonts w:ascii="Calibri" w:hAnsi="Calibri" w:cs="Times New Roman"/>
          <w:spacing w:val="0"/>
          <w:sz w:val="22"/>
          <w:szCs w:val="22"/>
          <w:lang w:eastAsia="en-GB"/>
        </w:rPr>
      </w:pPr>
      <w:hyperlink w:anchor="_Toc472584146" w:history="1">
        <w:r w:rsidR="00CF1CAA" w:rsidRPr="006B2560">
          <w:rPr>
            <w:rStyle w:val="Hyperlink"/>
          </w:rPr>
          <w:t>3</w:t>
        </w:r>
        <w:r w:rsidR="00CF1CAA" w:rsidRPr="00182A76">
          <w:rPr>
            <w:rFonts w:ascii="Calibri" w:hAnsi="Calibri" w:cs="Times New Roman"/>
            <w:spacing w:val="0"/>
            <w:sz w:val="22"/>
            <w:szCs w:val="22"/>
            <w:lang w:eastAsia="en-GB"/>
          </w:rPr>
          <w:tab/>
        </w:r>
        <w:r w:rsidR="00CF1CAA" w:rsidRPr="006B2560">
          <w:rPr>
            <w:rStyle w:val="Hyperlink"/>
          </w:rPr>
          <w:t>IEC 60079-19 Equipment repair, overhaul and reclamation Clause 4: General</w:t>
        </w:r>
        <w:r w:rsidR="00CF1CAA">
          <w:rPr>
            <w:webHidden/>
          </w:rPr>
          <w:tab/>
        </w:r>
        <w:r w:rsidR="00CF1CAA">
          <w:rPr>
            <w:webHidden/>
          </w:rPr>
          <w:fldChar w:fldCharType="begin"/>
        </w:r>
        <w:r w:rsidR="00CF1CAA">
          <w:rPr>
            <w:webHidden/>
          </w:rPr>
          <w:instrText xml:space="preserve"> PAGEREF _Toc472584146 \h </w:instrText>
        </w:r>
        <w:r w:rsidR="00CF1CAA">
          <w:rPr>
            <w:webHidden/>
          </w:rPr>
        </w:r>
        <w:r w:rsidR="00CF1CAA">
          <w:rPr>
            <w:webHidden/>
          </w:rPr>
          <w:fldChar w:fldCharType="separate"/>
        </w:r>
        <w:r w:rsidR="00CF1CAA">
          <w:rPr>
            <w:webHidden/>
          </w:rPr>
          <w:t>7</w:t>
        </w:r>
        <w:r w:rsidR="00CF1CAA">
          <w:rPr>
            <w:webHidden/>
          </w:rPr>
          <w:fldChar w:fldCharType="end"/>
        </w:r>
      </w:hyperlink>
    </w:p>
    <w:p w14:paraId="48114F87" w14:textId="77777777" w:rsidR="009851E0" w:rsidRPr="005F6B8D" w:rsidRDefault="00041997" w:rsidP="00565F3D">
      <w:pPr>
        <w:rPr>
          <w:spacing w:val="0"/>
        </w:rPr>
      </w:pPr>
      <w:r w:rsidRPr="005F6B8D">
        <w:fldChar w:fldCharType="end"/>
      </w:r>
    </w:p>
    <w:p w14:paraId="5B24D43E" w14:textId="77777777" w:rsidR="009851E0" w:rsidRPr="005F6B8D" w:rsidRDefault="009851E0" w:rsidP="00565F3D">
      <w:pPr>
        <w:rPr>
          <w:spacing w:val="0"/>
        </w:rPr>
      </w:pPr>
    </w:p>
    <w:p w14:paraId="2EEF4570" w14:textId="77777777" w:rsidR="009851E0" w:rsidRPr="005F6B8D" w:rsidRDefault="009851E0" w:rsidP="00565F3D">
      <w:pPr>
        <w:rPr>
          <w:spacing w:val="0"/>
          <w:sz w:val="22"/>
          <w:szCs w:val="22"/>
        </w:rPr>
        <w:sectPr w:rsidR="009851E0" w:rsidRPr="005F6B8D" w:rsidSect="000404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985" w:right="1700" w:bottom="1418" w:left="1418" w:header="68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60"/>
        </w:sectPr>
      </w:pPr>
    </w:p>
    <w:p w14:paraId="2C479748" w14:textId="77777777" w:rsidR="009851E0" w:rsidRPr="005F6B8D" w:rsidRDefault="009851E0" w:rsidP="002E119A">
      <w:pPr>
        <w:pStyle w:val="Heading1"/>
      </w:pPr>
      <w:bookmarkStart w:id="8" w:name="_Toc379980885"/>
      <w:bookmarkStart w:id="9" w:name="_Toc444678186"/>
      <w:bookmarkStart w:id="10" w:name="_Toc472584139"/>
      <w:r w:rsidRPr="005F6B8D">
        <w:lastRenderedPageBreak/>
        <w:t>P</w:t>
      </w:r>
      <w:r w:rsidR="00E1519C" w:rsidRPr="005F6B8D">
        <w:t>urpose</w:t>
      </w:r>
      <w:bookmarkEnd w:id="8"/>
      <w:bookmarkEnd w:id="9"/>
      <w:bookmarkEnd w:id="10"/>
    </w:p>
    <w:p w14:paraId="51836478" w14:textId="77777777" w:rsidR="00502C10" w:rsidRDefault="00E1519C">
      <w:pPr>
        <w:pStyle w:val="PARAGRAPH"/>
      </w:pPr>
      <w:r w:rsidRPr="005F6B8D">
        <w:t>The purpose of this</w:t>
      </w:r>
      <w:r w:rsidR="009851E0" w:rsidRPr="005F6B8D">
        <w:t xml:space="preserve"> Technical Capability Document (TCD) is </w:t>
      </w:r>
      <w:r w:rsidRPr="005F6B8D">
        <w:t xml:space="preserve">to provide documented evidence that applicant </w:t>
      </w:r>
      <w:r w:rsidR="00EA582F">
        <w:t>ExCB</w:t>
      </w:r>
      <w:r w:rsidRPr="005F6B8D">
        <w:t xml:space="preserve"> ha</w:t>
      </w:r>
      <w:r w:rsidR="00EA582F">
        <w:t>s</w:t>
      </w:r>
      <w:r w:rsidRPr="005F6B8D">
        <w:t xml:space="preserve"> the capability to assess </w:t>
      </w:r>
      <w:r w:rsidR="00EA582F">
        <w:t>service facilities</w:t>
      </w:r>
      <w:r w:rsidRPr="005F6B8D">
        <w:t xml:space="preserve"> according to the</w:t>
      </w:r>
      <w:r w:rsidR="00EB273A">
        <w:t xml:space="preserve"> service facility’s</w:t>
      </w:r>
      <w:r w:rsidRPr="005F6B8D">
        <w:t xml:space="preserve"> proposed or accepted scope of </w:t>
      </w:r>
      <w:r w:rsidR="00EA582F">
        <w:t>capability</w:t>
      </w:r>
      <w:r w:rsidRPr="005F6B8D">
        <w:t xml:space="preserve">.  </w:t>
      </w:r>
    </w:p>
    <w:p w14:paraId="38B23C17" w14:textId="77777777" w:rsidR="00F37853" w:rsidRPr="005F6B8D" w:rsidRDefault="00B90212">
      <w:pPr>
        <w:pStyle w:val="PARAGRAPH"/>
      </w:pPr>
      <w:r w:rsidRPr="005F6B8D">
        <w:t xml:space="preserve">Completion of the TCD will be a collaborative process between the assessment team and the body being assessed.  This will occur </w:t>
      </w:r>
      <w:r w:rsidR="007D4F41" w:rsidRPr="005F6B8D">
        <w:t xml:space="preserve">prior to and at the assessment visit. </w:t>
      </w:r>
      <w:r w:rsidR="00F97631" w:rsidRPr="005F6B8D">
        <w:t>At the 2015 IECEx MC</w:t>
      </w:r>
      <w:r w:rsidR="00B010D2" w:rsidRPr="005F6B8D">
        <w:t xml:space="preserve"> meeting</w:t>
      </w:r>
      <w:r w:rsidR="00F97631" w:rsidRPr="005F6B8D">
        <w:t xml:space="preserve"> it was agreed that the TCD will be completed fully at the </w:t>
      </w:r>
      <w:r w:rsidR="00B14AFB" w:rsidRPr="005F6B8D">
        <w:t>init</w:t>
      </w:r>
      <w:r w:rsidR="00804620" w:rsidRPr="005F6B8D">
        <w:t>i</w:t>
      </w:r>
      <w:r w:rsidR="00B14AFB" w:rsidRPr="005F6B8D">
        <w:t>al application of an IEC E</w:t>
      </w:r>
      <w:r w:rsidR="00BB2044" w:rsidRPr="005F6B8D">
        <w:t>x</w:t>
      </w:r>
      <w:r w:rsidR="00B14AFB" w:rsidRPr="005F6B8D">
        <w:t xml:space="preserve">CB. At the 5 year reassessment, the secretariat will send the TCD that is on file to the </w:t>
      </w:r>
      <w:r w:rsidR="00BB2044" w:rsidRPr="005F6B8D">
        <w:t>Ex</w:t>
      </w:r>
      <w:r w:rsidR="009F3A06" w:rsidRPr="005F6B8D">
        <w:t xml:space="preserve">CB </w:t>
      </w:r>
      <w:r w:rsidR="00B14AFB" w:rsidRPr="005F6B8D">
        <w:t>to update in time for the reassessment. For bodies that have not prev</w:t>
      </w:r>
      <w:r w:rsidR="00EB5AF5" w:rsidRPr="005F6B8D">
        <w:t>i</w:t>
      </w:r>
      <w:r w:rsidR="00B14AFB" w:rsidRPr="005F6B8D">
        <w:t>ou</w:t>
      </w:r>
      <w:r w:rsidR="00EB5AF5" w:rsidRPr="005F6B8D">
        <w:t>s</w:t>
      </w:r>
      <w:r w:rsidR="00B14AFB" w:rsidRPr="005F6B8D">
        <w:t>ly compl</w:t>
      </w:r>
      <w:r w:rsidR="00DE575F" w:rsidRPr="005F6B8D">
        <w:t>e</w:t>
      </w:r>
      <w:r w:rsidR="00B14AFB" w:rsidRPr="005F6B8D">
        <w:t>ted the TCD</w:t>
      </w:r>
      <w:r w:rsidR="00F443C2" w:rsidRPr="005F6B8D">
        <w:t>,</w:t>
      </w:r>
      <w:r w:rsidR="00B14AFB" w:rsidRPr="005F6B8D">
        <w:t xml:space="preserve"> they will be asked by the secretariat </w:t>
      </w:r>
      <w:r w:rsidR="009F3A06" w:rsidRPr="005F6B8D">
        <w:t xml:space="preserve">to </w:t>
      </w:r>
      <w:r w:rsidR="00B14AFB" w:rsidRPr="005F6B8D">
        <w:t>complete</w:t>
      </w:r>
      <w:r w:rsidR="009F3A06" w:rsidRPr="005F6B8D">
        <w:t xml:space="preserve"> </w:t>
      </w:r>
      <w:r w:rsidR="009B3193" w:rsidRPr="005F6B8D">
        <w:t xml:space="preserve">it before </w:t>
      </w:r>
      <w:r w:rsidR="00B14AFB" w:rsidRPr="005F6B8D">
        <w:t xml:space="preserve">the </w:t>
      </w:r>
      <w:r w:rsidR="009B3193" w:rsidRPr="005F6B8D">
        <w:t xml:space="preserve">next </w:t>
      </w:r>
      <w:r w:rsidR="00F443C2" w:rsidRPr="005F6B8D">
        <w:t xml:space="preserve">full </w:t>
      </w:r>
      <w:r w:rsidR="004C4C0D" w:rsidRPr="005F6B8D">
        <w:t>reassessment. More</w:t>
      </w:r>
      <w:r w:rsidR="007D4F41" w:rsidRPr="005F6B8D">
        <w:t xml:space="preserve"> details are given later.</w:t>
      </w:r>
    </w:p>
    <w:p w14:paraId="28B818CC" w14:textId="77777777" w:rsidR="00F37853" w:rsidRPr="005F6B8D" w:rsidRDefault="00B90212">
      <w:pPr>
        <w:pStyle w:val="PARAGRAPH"/>
      </w:pPr>
      <w:r w:rsidRPr="005F6B8D">
        <w:t xml:space="preserve">Unless otherwise stated by the </w:t>
      </w:r>
      <w:r w:rsidR="007D4F41" w:rsidRPr="005F6B8D">
        <w:t>assessment</w:t>
      </w:r>
      <w:r w:rsidRPr="005F6B8D">
        <w:t xml:space="preserve"> team, it is also assumed that if an ExCB meets the requirements of the respective sections of this TCD, the ExCB </w:t>
      </w:r>
      <w:r w:rsidR="004B5970" w:rsidRPr="005F6B8D">
        <w:t>i</w:t>
      </w:r>
      <w:r w:rsidRPr="005F6B8D">
        <w:t>s also capable of meeting the requirements of older editions of standards.</w:t>
      </w:r>
    </w:p>
    <w:p w14:paraId="399C06CD" w14:textId="4DEC556D" w:rsidR="00F37853" w:rsidRPr="005F6B8D" w:rsidRDefault="009851E0">
      <w:pPr>
        <w:pStyle w:val="PARAGRAPH"/>
      </w:pPr>
      <w:r w:rsidRPr="005F6B8D">
        <w:t>The TCD does not cover all requirements of the IEC</w:t>
      </w:r>
      <w:r w:rsidR="00933C19" w:rsidRPr="005F6B8D">
        <w:t xml:space="preserve"> </w:t>
      </w:r>
      <w:r w:rsidRPr="005F6B8D">
        <w:t xml:space="preserve">60079 series of Standards </w:t>
      </w:r>
      <w:r w:rsidR="00951BC0" w:rsidRPr="005F6B8D">
        <w:t>but</w:t>
      </w:r>
      <w:r w:rsidRPr="005F6B8D">
        <w:t xml:space="preserve"> focuses on the most important requirements of the standards </w:t>
      </w:r>
      <w:r w:rsidR="00B75680" w:rsidRPr="005F6B8D">
        <w:t>to</w:t>
      </w:r>
      <w:r w:rsidRPr="005F6B8D">
        <w:t xml:space="preserve"> establish that the necessary person</w:t>
      </w:r>
      <w:r w:rsidR="00667425" w:rsidRPr="005F6B8D">
        <w:t>ne</w:t>
      </w:r>
      <w:r w:rsidR="00EA582F">
        <w:t xml:space="preserve">l knowledge and expertise </w:t>
      </w:r>
      <w:r w:rsidR="00502C10">
        <w:t xml:space="preserve">exists within the ExCB </w:t>
      </w:r>
      <w:r w:rsidR="00EA582F">
        <w:t>to assess service facility</w:t>
      </w:r>
      <w:r w:rsidRPr="005F6B8D">
        <w:t xml:space="preserve"> procedures</w:t>
      </w:r>
      <w:r w:rsidR="00667425" w:rsidRPr="005F6B8D">
        <w:t>,</w:t>
      </w:r>
      <w:r w:rsidRPr="005F6B8D">
        <w:t xml:space="preserve"> </w:t>
      </w:r>
      <w:r w:rsidR="00EA582F">
        <w:t>processes</w:t>
      </w:r>
      <w:r w:rsidR="003C2C2C">
        <w:t>,</w:t>
      </w:r>
      <w:r w:rsidR="00EA582F">
        <w:t xml:space="preserve"> </w:t>
      </w:r>
      <w:r w:rsidRPr="005F6B8D">
        <w:t xml:space="preserve">and the equipment available.  It is expected that </w:t>
      </w:r>
      <w:r w:rsidR="0001006F" w:rsidRPr="005F6B8D">
        <w:t xml:space="preserve">the </w:t>
      </w:r>
      <w:r w:rsidRPr="005F6B8D">
        <w:t xml:space="preserve">ExCB under assessment will have </w:t>
      </w:r>
      <w:r w:rsidR="006C5F89" w:rsidRPr="005F6B8D">
        <w:t>self-assessed</w:t>
      </w:r>
      <w:r w:rsidRPr="005F6B8D">
        <w:t xml:space="preserve"> to the complete </w:t>
      </w:r>
      <w:r w:rsidR="0001006F" w:rsidRPr="005F6B8D">
        <w:t xml:space="preserve">relevant </w:t>
      </w:r>
      <w:r w:rsidRPr="005F6B8D">
        <w:t>standard</w:t>
      </w:r>
      <w:r w:rsidR="0001006F" w:rsidRPr="005F6B8D">
        <w:t>s</w:t>
      </w:r>
      <w:r w:rsidRPr="005F6B8D">
        <w:t xml:space="preserve"> as the assessor may explore area</w:t>
      </w:r>
      <w:r w:rsidR="00667425" w:rsidRPr="005F6B8D">
        <w:t>s</w:t>
      </w:r>
      <w:r w:rsidRPr="005F6B8D">
        <w:t xml:space="preserve"> not covered by this TCD</w:t>
      </w:r>
      <w:r w:rsidR="00667425" w:rsidRPr="005F6B8D">
        <w:t>.</w:t>
      </w:r>
    </w:p>
    <w:p w14:paraId="31BDC542" w14:textId="77777777" w:rsidR="00E82842" w:rsidRPr="005F6B8D" w:rsidRDefault="00E82842" w:rsidP="00E82842">
      <w:pPr>
        <w:pStyle w:val="PARAGRAPH"/>
      </w:pPr>
      <w:r w:rsidRPr="005F6B8D">
        <w:t xml:space="preserve">Sections within the TCD contain duplication of information from previous sections. To simplify </w:t>
      </w:r>
      <w:r w:rsidR="0001006F" w:rsidRPr="005F6B8D">
        <w:t xml:space="preserve">the </w:t>
      </w:r>
      <w:r w:rsidRPr="005F6B8D">
        <w:t>use of the TCD, the user may put information in the first section/s and reference the section that has the full details.</w:t>
      </w:r>
    </w:p>
    <w:p w14:paraId="58454633" w14:textId="77777777" w:rsidR="009851E0" w:rsidRPr="005F6B8D" w:rsidRDefault="009851E0" w:rsidP="00CC4C18">
      <w:pPr>
        <w:pStyle w:val="Heading1"/>
      </w:pPr>
      <w:bookmarkStart w:id="11" w:name="_Toc379980887"/>
      <w:bookmarkStart w:id="12" w:name="_Toc444678187"/>
      <w:bookmarkStart w:id="13" w:name="_Toc472584140"/>
      <w:r w:rsidRPr="005F6B8D">
        <w:t>How to complete this TCD</w:t>
      </w:r>
      <w:bookmarkEnd w:id="11"/>
      <w:bookmarkEnd w:id="12"/>
      <w:bookmarkEnd w:id="13"/>
    </w:p>
    <w:p w14:paraId="74A2E878" w14:textId="77777777" w:rsidR="009851E0" w:rsidRPr="005F6B8D" w:rsidRDefault="00997527" w:rsidP="00126DA2">
      <w:pPr>
        <w:pStyle w:val="PARAGRAPH"/>
      </w:pPr>
      <w:r w:rsidRPr="005F6B8D">
        <w:t>Each part of IEC 60079 in this</w:t>
      </w:r>
      <w:r w:rsidR="009851E0" w:rsidRPr="005F6B8D">
        <w:t xml:space="preserve"> TCD is split in</w:t>
      </w:r>
      <w:r w:rsidRPr="005F6B8D">
        <w:t>to</w:t>
      </w:r>
      <w:r w:rsidR="009851E0" w:rsidRPr="005F6B8D">
        <w:t xml:space="preserve"> 3 sections as follows:</w:t>
      </w:r>
    </w:p>
    <w:p w14:paraId="28BD2A8C" w14:textId="77777777" w:rsidR="009851E0" w:rsidRPr="005F6B8D" w:rsidRDefault="00E85CDE" w:rsidP="00126DA2">
      <w:pPr>
        <w:pStyle w:val="Heading2"/>
        <w:tabs>
          <w:tab w:val="clear" w:pos="624"/>
        </w:tabs>
        <w:ind w:left="0" w:firstLine="0"/>
        <w:rPr>
          <w:szCs w:val="22"/>
        </w:rPr>
      </w:pPr>
      <w:bookmarkStart w:id="14" w:name="_Toc379980888"/>
      <w:bookmarkStart w:id="15" w:name="_Toc444678188"/>
      <w:bookmarkStart w:id="16" w:name="_Toc472584141"/>
      <w:r>
        <w:rPr>
          <w:szCs w:val="22"/>
        </w:rPr>
        <w:t xml:space="preserve">ExCB </w:t>
      </w:r>
      <w:r w:rsidR="009851E0" w:rsidRPr="005F6B8D">
        <w:rPr>
          <w:szCs w:val="22"/>
        </w:rPr>
        <w:t>Personnel:</w:t>
      </w:r>
      <w:bookmarkEnd w:id="14"/>
      <w:bookmarkEnd w:id="15"/>
      <w:bookmarkEnd w:id="16"/>
    </w:p>
    <w:p w14:paraId="7C160683" w14:textId="77777777" w:rsidR="0040291E" w:rsidRPr="005F6B8D" w:rsidRDefault="009851E0" w:rsidP="004436B9">
      <w:pPr>
        <w:pStyle w:val="PARAGRAPH"/>
      </w:pPr>
      <w:r w:rsidRPr="005F6B8D">
        <w:t xml:space="preserve">This section is to identify the knowledge level of the </w:t>
      </w:r>
      <w:r w:rsidR="00C320AD" w:rsidRPr="005F6B8D">
        <w:t xml:space="preserve">ExCBs </w:t>
      </w:r>
      <w:r w:rsidRPr="005F6B8D">
        <w:t xml:space="preserve">employees regarding the requirements and interpretations of </w:t>
      </w:r>
      <w:r w:rsidR="00502C10">
        <w:t xml:space="preserve">IEC 60079-19 and </w:t>
      </w:r>
      <w:r w:rsidRPr="005F6B8D">
        <w:t>the respective parts of the IEC</w:t>
      </w:r>
      <w:r w:rsidR="00933C19" w:rsidRPr="005F6B8D">
        <w:t xml:space="preserve"> </w:t>
      </w:r>
      <w:r w:rsidRPr="005F6B8D">
        <w:t>60079 series contained in this document.</w:t>
      </w:r>
      <w:r w:rsidR="0040291E" w:rsidRPr="005F6B8D" w:rsidDel="0040291E">
        <w:t xml:space="preserve"> </w:t>
      </w:r>
    </w:p>
    <w:p w14:paraId="7404BEA1" w14:textId="21A042B1" w:rsidR="0000436A" w:rsidRPr="005F6B8D" w:rsidRDefault="0000436A" w:rsidP="004436B9">
      <w:pPr>
        <w:pStyle w:val="PARAGRAPH"/>
      </w:pPr>
      <w:r w:rsidRPr="005F6B8D">
        <w:t>Prior to the assessment</w:t>
      </w:r>
      <w:r w:rsidR="004A25ED" w:rsidRPr="005F6B8D">
        <w:t>,</w:t>
      </w:r>
      <w:r w:rsidRPr="005F6B8D">
        <w:t xml:space="preserve"> the body being assessed </w:t>
      </w:r>
      <w:r w:rsidR="0040291E">
        <w:t xml:space="preserve">shall assess each </w:t>
      </w:r>
      <w:r w:rsidR="00B75680">
        <w:t>person</w:t>
      </w:r>
      <w:r w:rsidR="0040291E">
        <w:t xml:space="preserve"> nominated by the ExCB as an auditor of Ex Service Facility </w:t>
      </w:r>
      <w:r w:rsidR="003C2C2C">
        <w:t>considering,</w:t>
      </w:r>
      <w:r w:rsidR="0040291E">
        <w:t xml:space="preserve"> as a minimum</w:t>
      </w:r>
      <w:r w:rsidR="003C2C2C">
        <w:t>,</w:t>
      </w:r>
      <w:r w:rsidR="0040291E">
        <w:t xml:space="preserve"> the requirements of competency detailed in Section 3</w:t>
      </w:r>
      <w:r w:rsidR="00D053B3">
        <w:t>.</w:t>
      </w:r>
      <w:r w:rsidR="0040291E">
        <w:t xml:space="preserve"> </w:t>
      </w:r>
    </w:p>
    <w:p w14:paraId="75122E2E" w14:textId="77777777" w:rsidR="00951BC0" w:rsidRDefault="00951BC0" w:rsidP="004436B9">
      <w:pPr>
        <w:pStyle w:val="PARAGRAPH"/>
      </w:pPr>
      <w:r w:rsidRPr="005F6B8D">
        <w:t>Th</w:t>
      </w:r>
      <w:r w:rsidR="00EE3C26" w:rsidRPr="005F6B8D">
        <w:t>e re</w:t>
      </w:r>
      <w:r w:rsidR="00D053B3">
        <w:t>mainder</w:t>
      </w:r>
      <w:r w:rsidR="00EE3C26" w:rsidRPr="005F6B8D">
        <w:t xml:space="preserve"> of th</w:t>
      </w:r>
      <w:r w:rsidRPr="005F6B8D">
        <w:t xml:space="preserve">is section </w:t>
      </w:r>
      <w:r w:rsidR="00997527" w:rsidRPr="005F6B8D">
        <w:t xml:space="preserve">will normally be completed by the </w:t>
      </w:r>
      <w:r w:rsidR="00CC4C18" w:rsidRPr="005F6B8D">
        <w:t>assessment</w:t>
      </w:r>
      <w:r w:rsidR="00997527" w:rsidRPr="005F6B8D">
        <w:t xml:space="preserve"> team during the site assessment visit.  </w:t>
      </w:r>
      <w:r w:rsidR="00D053B3">
        <w:t>Additionally</w:t>
      </w:r>
      <w:r w:rsidR="00B75680">
        <w:t>,</w:t>
      </w:r>
      <w:r w:rsidR="00D053B3">
        <w:t xml:space="preserve"> </w:t>
      </w:r>
      <w:r w:rsidR="00997527" w:rsidRPr="005F6B8D">
        <w:t>the body being assessed m</w:t>
      </w:r>
      <w:r w:rsidR="00D053B3">
        <w:t>ay</w:t>
      </w:r>
      <w:r w:rsidR="00997527" w:rsidRPr="005F6B8D">
        <w:t xml:space="preserve"> also like to use it as a self-assessment tool.</w:t>
      </w:r>
    </w:p>
    <w:p w14:paraId="5582991D" w14:textId="77777777" w:rsidR="002B46A1" w:rsidRPr="005F6B8D" w:rsidRDefault="002B46A1" w:rsidP="004436B9">
      <w:pPr>
        <w:pStyle w:val="PARAGRAPH"/>
      </w:pPr>
      <w:r w:rsidRPr="005F6B8D">
        <w:t>This section should be initially completed by the ExCB prior to the assessment</w:t>
      </w:r>
      <w:r w:rsidR="00D053B3">
        <w:t>.</w:t>
      </w:r>
    </w:p>
    <w:p w14:paraId="0E38D7DD" w14:textId="77777777" w:rsidR="009851E0" w:rsidRDefault="00E85CDE" w:rsidP="008B4F53">
      <w:pPr>
        <w:pStyle w:val="Heading2"/>
      </w:pPr>
      <w:bookmarkStart w:id="17" w:name="_Toc379980889"/>
      <w:bookmarkStart w:id="18" w:name="_Toc444678189"/>
      <w:bookmarkStart w:id="19" w:name="_Toc472584142"/>
      <w:r>
        <w:t xml:space="preserve">ExCB </w:t>
      </w:r>
      <w:r w:rsidR="009851E0" w:rsidRPr="005F6B8D">
        <w:t>Procedures:</w:t>
      </w:r>
      <w:bookmarkEnd w:id="17"/>
      <w:bookmarkEnd w:id="18"/>
      <w:bookmarkEnd w:id="19"/>
    </w:p>
    <w:p w14:paraId="35BDE319" w14:textId="77777777" w:rsidR="00C4209C" w:rsidRPr="00C4209C" w:rsidRDefault="00C4209C" w:rsidP="00F00387">
      <w:pPr>
        <w:pStyle w:val="Heading3"/>
        <w:numPr>
          <w:ilvl w:val="0"/>
          <w:numId w:val="0"/>
        </w:numPr>
        <w:ind w:left="851" w:hanging="851"/>
      </w:pPr>
    </w:p>
    <w:p w14:paraId="50BDF732" w14:textId="44A6FA57" w:rsidR="00014D43" w:rsidRPr="005F6B8D" w:rsidRDefault="00EE3C26" w:rsidP="004436B9">
      <w:pPr>
        <w:pStyle w:val="PARAGRAPH"/>
      </w:pPr>
      <w:r w:rsidRPr="005F6B8D">
        <w:t xml:space="preserve">This section is </w:t>
      </w:r>
      <w:r w:rsidR="000139C3" w:rsidRPr="005F6B8D">
        <w:t>to identify</w:t>
      </w:r>
      <w:r w:rsidR="009851E0" w:rsidRPr="005F6B8D">
        <w:t xml:space="preserve"> the procedures used for carrying out the </w:t>
      </w:r>
      <w:r w:rsidR="00E85CDE">
        <w:t xml:space="preserve">assessment of service facilities </w:t>
      </w:r>
      <w:r w:rsidR="009851E0" w:rsidRPr="005F6B8D">
        <w:t>related to</w:t>
      </w:r>
      <w:r w:rsidR="00C4209C">
        <w:t xml:space="preserve"> </w:t>
      </w:r>
      <w:r w:rsidR="006E0374">
        <w:t>IEC 60079-19 and the</w:t>
      </w:r>
      <w:r w:rsidR="009851E0" w:rsidRPr="005F6B8D">
        <w:t xml:space="preserve"> IEC</w:t>
      </w:r>
      <w:r w:rsidR="00340353" w:rsidRPr="005F6B8D">
        <w:t xml:space="preserve"> </w:t>
      </w:r>
      <w:r w:rsidR="009851E0" w:rsidRPr="005F6B8D">
        <w:t xml:space="preserve">60079 </w:t>
      </w:r>
      <w:r w:rsidR="00E85CDE">
        <w:t>services series</w:t>
      </w:r>
      <w:r w:rsidR="005909B5">
        <w:t xml:space="preserve"> as detailed in the following clauses 4 </w:t>
      </w:r>
      <w:r w:rsidR="006E0374">
        <w:t>–</w:t>
      </w:r>
      <w:r w:rsidR="005909B5">
        <w:t xml:space="preserve"> </w:t>
      </w:r>
      <w:r w:rsidR="00067099">
        <w:t xml:space="preserve">15 </w:t>
      </w:r>
      <w:r w:rsidR="006E0374">
        <w:t>of IEC 60079-19</w:t>
      </w:r>
      <w:r w:rsidR="003F6D7B" w:rsidRPr="005F6B8D">
        <w:t xml:space="preserve">.  </w:t>
      </w:r>
      <w:r w:rsidR="003C2C2C">
        <w:t>This</w:t>
      </w:r>
      <w:r w:rsidR="002B46A1">
        <w:t xml:space="preserve"> section will include procedures for the assessment of competency of service facility personnel as required in Section 4. </w:t>
      </w:r>
      <w:r w:rsidR="00014D43" w:rsidRPr="005F6B8D">
        <w:t xml:space="preserve">If there are any contracted or subcontracted </w:t>
      </w:r>
      <w:r w:rsidR="00E85CDE">
        <w:t>assessments</w:t>
      </w:r>
      <w:r w:rsidR="00014D43" w:rsidRPr="005F6B8D">
        <w:t xml:space="preserve">, a procedure must be included that meets the </w:t>
      </w:r>
      <w:r w:rsidR="00EA4881" w:rsidRPr="005F6B8D">
        <w:t xml:space="preserve">subcontracting </w:t>
      </w:r>
      <w:r w:rsidR="00014D43" w:rsidRPr="005F6B8D">
        <w:t>requirements of ISO</w:t>
      </w:r>
      <w:r w:rsidR="00EA4881" w:rsidRPr="005F6B8D">
        <w:t>/IEC</w:t>
      </w:r>
      <w:r w:rsidR="00014D43" w:rsidRPr="005F6B8D">
        <w:t xml:space="preserve"> 17025.</w:t>
      </w:r>
    </w:p>
    <w:p w14:paraId="22C10D16" w14:textId="77777777" w:rsidR="003F6D7B" w:rsidRDefault="003F6D7B" w:rsidP="003F6D7B">
      <w:pPr>
        <w:pStyle w:val="PARAGRAPH"/>
      </w:pPr>
      <w:r w:rsidRPr="005F6B8D">
        <w:lastRenderedPageBreak/>
        <w:t>This section should be initially completed by the ExCB prior to the assessment.</w:t>
      </w:r>
    </w:p>
    <w:p w14:paraId="631FC940" w14:textId="77777777" w:rsidR="009C6278" w:rsidRDefault="009C6278" w:rsidP="008B4F53">
      <w:pPr>
        <w:pStyle w:val="Heading3"/>
        <w:rPr>
          <w:lang w:eastAsia="en-GB"/>
        </w:rPr>
      </w:pPr>
      <w:r>
        <w:rPr>
          <w:lang w:eastAsia="en-GB"/>
        </w:rPr>
        <w:t>ExCB Procedures</w:t>
      </w:r>
    </w:p>
    <w:p w14:paraId="5578884C" w14:textId="77777777" w:rsidR="00C4209C" w:rsidRDefault="00C4209C" w:rsidP="009C6278">
      <w:pPr>
        <w:rPr>
          <w:lang w:eastAsia="en-GB"/>
        </w:rPr>
      </w:pPr>
      <w:r w:rsidRPr="00C4209C">
        <w:rPr>
          <w:lang w:eastAsia="en-GB"/>
        </w:rPr>
        <w:t>Relevant procedures (to be listed by body under assessment):</w:t>
      </w:r>
    </w:p>
    <w:p w14:paraId="0C11A29B" w14:textId="77777777" w:rsidR="009C6278" w:rsidRDefault="009C6278" w:rsidP="009C6278">
      <w:pPr>
        <w:rPr>
          <w:lang w:eastAsia="en-GB"/>
        </w:rPr>
      </w:pP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4409"/>
        <w:gridCol w:w="1989"/>
        <w:gridCol w:w="2958"/>
      </w:tblGrid>
      <w:tr w:rsidR="00C4209C" w:rsidRPr="00C4209C" w14:paraId="484DAE90" w14:textId="77777777" w:rsidTr="0005183E">
        <w:trPr>
          <w:trHeight w:val="300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7C35E" w14:textId="77777777" w:rsidR="00C4209C" w:rsidRPr="00C4209C" w:rsidRDefault="00C4209C" w:rsidP="00C4209C">
            <w:pPr>
              <w:keepNext/>
              <w:snapToGrid w:val="0"/>
              <w:spacing w:before="60" w:after="6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C4209C">
              <w:rPr>
                <w:b/>
                <w:bCs/>
                <w:sz w:val="16"/>
                <w:szCs w:val="16"/>
                <w:lang w:eastAsia="en-GB"/>
              </w:rPr>
              <w:t xml:space="preserve">Procedure title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EA353" w14:textId="77777777" w:rsidR="00C4209C" w:rsidRPr="00C4209C" w:rsidRDefault="00C4209C" w:rsidP="00C4209C">
            <w:pPr>
              <w:keepNext/>
              <w:snapToGrid w:val="0"/>
              <w:spacing w:before="60" w:after="6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C4209C">
              <w:rPr>
                <w:b/>
                <w:bCs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C6725" w14:textId="77777777" w:rsidR="00C4209C" w:rsidRPr="00C4209C" w:rsidRDefault="00C4209C" w:rsidP="00C4209C">
            <w:pPr>
              <w:keepNext/>
              <w:snapToGrid w:val="0"/>
              <w:spacing w:before="60" w:after="6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C4209C">
              <w:rPr>
                <w:b/>
                <w:bCs/>
                <w:sz w:val="16"/>
                <w:szCs w:val="16"/>
                <w:lang w:eastAsia="en-GB"/>
              </w:rPr>
              <w:t>Clause(s) covered</w:t>
            </w:r>
          </w:p>
        </w:tc>
      </w:tr>
      <w:tr w:rsidR="00C4209C" w:rsidRPr="00C4209C" w14:paraId="3CEDBD6E" w14:textId="77777777" w:rsidTr="0005183E">
        <w:trPr>
          <w:trHeight w:val="300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606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  <w:r w:rsidRPr="00C4209C">
              <w:rPr>
                <w:bCs/>
                <w:sz w:val="16"/>
                <w:lang w:eastAsia="en-GB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A9C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1C3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  <w:r w:rsidRPr="00C4209C">
              <w:rPr>
                <w:bCs/>
                <w:sz w:val="16"/>
                <w:lang w:eastAsia="en-GB"/>
              </w:rPr>
              <w:t> </w:t>
            </w:r>
          </w:p>
        </w:tc>
      </w:tr>
      <w:tr w:rsidR="00C4209C" w:rsidRPr="00C4209C" w14:paraId="5C7390AE" w14:textId="77777777" w:rsidTr="0005183E">
        <w:trPr>
          <w:trHeight w:val="300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0BC4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  <w:r w:rsidRPr="00C4209C">
              <w:rPr>
                <w:bCs/>
                <w:sz w:val="16"/>
                <w:lang w:eastAsia="en-GB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9C6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3EB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  <w:r w:rsidRPr="00C4209C">
              <w:rPr>
                <w:bCs/>
                <w:sz w:val="16"/>
                <w:lang w:eastAsia="en-GB"/>
              </w:rPr>
              <w:t> </w:t>
            </w:r>
          </w:p>
        </w:tc>
      </w:tr>
      <w:tr w:rsidR="00C4209C" w:rsidRPr="00C4209C" w14:paraId="33E632EC" w14:textId="77777777" w:rsidTr="0005183E">
        <w:trPr>
          <w:trHeight w:val="300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9E5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B9B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4FD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</w:tr>
      <w:tr w:rsidR="00C4209C" w:rsidRPr="00C4209C" w14:paraId="4B8941DE" w14:textId="77777777" w:rsidTr="0005183E">
        <w:trPr>
          <w:trHeight w:val="300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4660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506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9FB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</w:tr>
      <w:tr w:rsidR="00C4209C" w:rsidRPr="00C4209C" w14:paraId="1B493853" w14:textId="77777777" w:rsidTr="0005183E">
        <w:trPr>
          <w:trHeight w:val="300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9C3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F0E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79C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</w:tr>
      <w:tr w:rsidR="00C4209C" w:rsidRPr="00C4209C" w14:paraId="0D69B2B5" w14:textId="77777777" w:rsidTr="0005183E">
        <w:trPr>
          <w:trHeight w:val="300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B05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  <w:r w:rsidRPr="00C4209C">
              <w:rPr>
                <w:bCs/>
                <w:sz w:val="16"/>
                <w:lang w:eastAsia="en-GB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AF8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B79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  <w:r w:rsidRPr="00C4209C">
              <w:rPr>
                <w:bCs/>
                <w:sz w:val="16"/>
                <w:lang w:eastAsia="en-GB"/>
              </w:rPr>
              <w:t> </w:t>
            </w:r>
          </w:p>
        </w:tc>
      </w:tr>
      <w:tr w:rsidR="00C4209C" w:rsidRPr="00C4209C" w14:paraId="31730765" w14:textId="77777777" w:rsidTr="0005183E">
        <w:trPr>
          <w:trHeight w:val="289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3C0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  <w:r w:rsidRPr="00C4209C">
              <w:rPr>
                <w:bCs/>
                <w:sz w:val="16"/>
                <w:lang w:eastAsia="en-GB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6DB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BAF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  <w:r w:rsidRPr="00C4209C">
              <w:rPr>
                <w:bCs/>
                <w:sz w:val="16"/>
                <w:lang w:eastAsia="en-GB"/>
              </w:rPr>
              <w:t> </w:t>
            </w:r>
          </w:p>
        </w:tc>
      </w:tr>
      <w:tr w:rsidR="00C4209C" w:rsidRPr="00C4209C" w14:paraId="70E06C8E" w14:textId="77777777" w:rsidTr="0005183E">
        <w:trPr>
          <w:trHeight w:val="300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79F8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  <w:r w:rsidRPr="00C4209C">
              <w:rPr>
                <w:bCs/>
                <w:sz w:val="16"/>
                <w:lang w:eastAsia="en-GB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57D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/>
                <w:sz w:val="16"/>
                <w:lang w:eastAsia="en-GB"/>
              </w:rPr>
            </w:pPr>
            <w:r w:rsidRPr="00C4209C">
              <w:rPr>
                <w:b/>
                <w:sz w:val="16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071" w14:textId="77777777" w:rsidR="00C4209C" w:rsidRPr="00C4209C" w:rsidRDefault="00C4209C" w:rsidP="00C4209C">
            <w:pPr>
              <w:snapToGrid w:val="0"/>
              <w:spacing w:before="60" w:after="60"/>
              <w:jc w:val="left"/>
              <w:rPr>
                <w:bCs/>
                <w:sz w:val="16"/>
                <w:lang w:eastAsia="en-GB"/>
              </w:rPr>
            </w:pPr>
            <w:r w:rsidRPr="00C4209C">
              <w:rPr>
                <w:bCs/>
                <w:sz w:val="16"/>
                <w:lang w:eastAsia="en-GB"/>
              </w:rPr>
              <w:t> </w:t>
            </w:r>
          </w:p>
        </w:tc>
      </w:tr>
    </w:tbl>
    <w:p w14:paraId="6CB16703" w14:textId="77777777" w:rsidR="00C4209C" w:rsidRPr="005F6B8D" w:rsidRDefault="00C4209C" w:rsidP="003F6D7B">
      <w:pPr>
        <w:pStyle w:val="PARAGRAPH"/>
      </w:pPr>
    </w:p>
    <w:p w14:paraId="6CC9DFCA" w14:textId="77777777" w:rsidR="00E85CDE" w:rsidRPr="00E85CDE" w:rsidRDefault="008B4F53" w:rsidP="00E85CDE">
      <w:pPr>
        <w:pStyle w:val="Heading2"/>
        <w:tabs>
          <w:tab w:val="clear" w:pos="624"/>
        </w:tabs>
        <w:rPr>
          <w:szCs w:val="22"/>
        </w:rPr>
      </w:pPr>
      <w:bookmarkStart w:id="20" w:name="_Toc472584143"/>
      <w:bookmarkStart w:id="21" w:name="_Toc379980890"/>
      <w:bookmarkStart w:id="22" w:name="_Toc444678190"/>
      <w:r>
        <w:rPr>
          <w:szCs w:val="22"/>
        </w:rPr>
        <w:t>ExCB</w:t>
      </w:r>
      <w:r w:rsidR="00EB273A">
        <w:rPr>
          <w:szCs w:val="22"/>
        </w:rPr>
        <w:t xml:space="preserve"> assessment of </w:t>
      </w:r>
      <w:r w:rsidR="00E85CDE">
        <w:rPr>
          <w:szCs w:val="22"/>
        </w:rPr>
        <w:t xml:space="preserve">Service Facility </w:t>
      </w:r>
      <w:r w:rsidR="00E85CDE" w:rsidRPr="00E85CDE">
        <w:rPr>
          <w:szCs w:val="22"/>
        </w:rPr>
        <w:t>Personnel:</w:t>
      </w:r>
      <w:bookmarkEnd w:id="20"/>
    </w:p>
    <w:p w14:paraId="179B3269" w14:textId="0215AB52" w:rsidR="00E85CDE" w:rsidRPr="005F6B8D" w:rsidRDefault="00E85CDE" w:rsidP="00E85CDE">
      <w:pPr>
        <w:pStyle w:val="PARAGRAPH"/>
      </w:pPr>
      <w:r w:rsidRPr="005F6B8D">
        <w:t xml:space="preserve">This section is to identify the </w:t>
      </w:r>
      <w:r w:rsidR="006E0374">
        <w:t xml:space="preserve">procedures of the ExCB to assess the </w:t>
      </w:r>
      <w:r w:rsidRPr="005F6B8D">
        <w:t xml:space="preserve">knowledge level of the </w:t>
      </w:r>
      <w:r>
        <w:t>service facility</w:t>
      </w:r>
      <w:r w:rsidRPr="005F6B8D">
        <w:t xml:space="preserve"> employees regarding the requirements and interpretations of the respective parts of the IEC 60079 series contained in this document.</w:t>
      </w:r>
      <w:r w:rsidR="00067099">
        <w:t xml:space="preserve"> </w:t>
      </w:r>
      <w:r w:rsidR="000F5C67">
        <w:t>The procedures shall include acceptance of s</w:t>
      </w:r>
      <w:r w:rsidR="00067099">
        <w:t xml:space="preserve">ervice facility employees with a current IECEx </w:t>
      </w:r>
      <w:r w:rsidR="006B36FD">
        <w:t>Certificate of Personnel Competence for Unit Ex 005</w:t>
      </w:r>
      <w:r w:rsidR="000F5C67">
        <w:t>.</w:t>
      </w:r>
      <w:r w:rsidR="00067099">
        <w:t xml:space="preserve"> </w:t>
      </w:r>
    </w:p>
    <w:p w14:paraId="37E99A85" w14:textId="77777777" w:rsidR="00E85CDE" w:rsidRPr="005F6B8D" w:rsidRDefault="00E85CDE" w:rsidP="00E85CDE">
      <w:pPr>
        <w:pStyle w:val="PARAGRAPH"/>
      </w:pPr>
      <w:r w:rsidRPr="005F6B8D">
        <w:t xml:space="preserve">Prior to the assessment, the </w:t>
      </w:r>
      <w:r w:rsidR="002B46A1">
        <w:t xml:space="preserve">service facility </w:t>
      </w:r>
      <w:r w:rsidRPr="005F6B8D">
        <w:t>being assessed should complete the first columns for its scope to show the personnel deemed competent for that standard.</w:t>
      </w:r>
    </w:p>
    <w:p w14:paraId="17D9B8E2" w14:textId="77777777" w:rsidR="00E85CDE" w:rsidRDefault="00E85CDE" w:rsidP="00E85CDE">
      <w:pPr>
        <w:pStyle w:val="PARAGRAPH"/>
      </w:pPr>
      <w:r w:rsidRPr="005F6B8D">
        <w:t>The re</w:t>
      </w:r>
      <w:r w:rsidR="0005183E">
        <w:t xml:space="preserve">mainder </w:t>
      </w:r>
      <w:r w:rsidRPr="005F6B8D">
        <w:t xml:space="preserve">of this section will normally be completed by the assessment team during the site assessment visit.  </w:t>
      </w:r>
      <w:r w:rsidR="0005183E">
        <w:t>Additionally</w:t>
      </w:r>
      <w:r w:rsidR="006B36FD">
        <w:t>,</w:t>
      </w:r>
      <w:r w:rsidR="0005183E">
        <w:t xml:space="preserve"> </w:t>
      </w:r>
      <w:r w:rsidRPr="005F6B8D">
        <w:t xml:space="preserve">the </w:t>
      </w:r>
      <w:r>
        <w:t xml:space="preserve">service facility </w:t>
      </w:r>
      <w:r w:rsidRPr="005F6B8D">
        <w:t>being assessed might also like to use it as a self-assessment tool.</w:t>
      </w:r>
    </w:p>
    <w:p w14:paraId="16968468" w14:textId="77777777" w:rsidR="00E85CDE" w:rsidRPr="005F6B8D" w:rsidRDefault="00EB273A" w:rsidP="00E85CDE">
      <w:pPr>
        <w:pStyle w:val="Heading2"/>
        <w:tabs>
          <w:tab w:val="clear" w:pos="624"/>
        </w:tabs>
      </w:pPr>
      <w:bookmarkStart w:id="23" w:name="_Toc472584144"/>
      <w:r>
        <w:t xml:space="preserve">ExCB assessment of </w:t>
      </w:r>
      <w:r w:rsidR="00E85CDE">
        <w:t xml:space="preserve">Service Facility </w:t>
      </w:r>
      <w:r w:rsidR="00E85CDE" w:rsidRPr="005F6B8D">
        <w:t>Procedures:</w:t>
      </w:r>
      <w:bookmarkEnd w:id="23"/>
    </w:p>
    <w:p w14:paraId="27623624" w14:textId="77777777" w:rsidR="00E85CDE" w:rsidRPr="005F6B8D" w:rsidRDefault="00E85CDE" w:rsidP="00E85CDE">
      <w:pPr>
        <w:pStyle w:val="PARAGRAPH"/>
      </w:pPr>
      <w:r w:rsidRPr="005F6B8D">
        <w:t xml:space="preserve">This section is </w:t>
      </w:r>
      <w:r w:rsidR="006E0374" w:rsidRPr="005F6B8D">
        <w:t xml:space="preserve">to identify the </w:t>
      </w:r>
      <w:r w:rsidR="006E0374">
        <w:t xml:space="preserve">procedures of the ExCB </w:t>
      </w:r>
      <w:r w:rsidRPr="005F6B8D">
        <w:t>to</w:t>
      </w:r>
      <w:r>
        <w:t xml:space="preserve"> assess</w:t>
      </w:r>
      <w:r w:rsidRPr="005F6B8D">
        <w:t xml:space="preserve"> the </w:t>
      </w:r>
      <w:r w:rsidR="002B46A1">
        <w:t xml:space="preserve">validity and effectiveness of </w:t>
      </w:r>
      <w:r w:rsidRPr="005F6B8D">
        <w:t>procedures</w:t>
      </w:r>
      <w:r w:rsidR="002B46A1">
        <w:t xml:space="preserve"> and processes</w:t>
      </w:r>
      <w:r w:rsidRPr="005F6B8D">
        <w:t xml:space="preserve"> used </w:t>
      </w:r>
      <w:r>
        <w:t xml:space="preserve">by a service facility </w:t>
      </w:r>
      <w:r w:rsidRPr="005F6B8D">
        <w:t xml:space="preserve">for carrying out the tasks related to IEC 60079 </w:t>
      </w:r>
      <w:r>
        <w:t>services series capability as detailed in its scope</w:t>
      </w:r>
      <w:r w:rsidRPr="005F6B8D">
        <w:t xml:space="preserve">.  The knowledge of these procedures may be assessed in Section </w:t>
      </w:r>
      <w:r>
        <w:t>3</w:t>
      </w:r>
      <w:r w:rsidRPr="005F6B8D">
        <w:t>.</w:t>
      </w:r>
    </w:p>
    <w:p w14:paraId="7DC3CAEE" w14:textId="77777777" w:rsidR="00E85CDE" w:rsidRDefault="00E85CDE" w:rsidP="002B46A1">
      <w:pPr>
        <w:pStyle w:val="PARAGRAPH"/>
      </w:pPr>
      <w:r w:rsidRPr="005F6B8D">
        <w:t xml:space="preserve">If there are any contracted or subcontracted </w:t>
      </w:r>
      <w:r>
        <w:t>of work</w:t>
      </w:r>
      <w:r w:rsidRPr="005F6B8D">
        <w:t>, a procedure must be included that meets the subcontracting requirements of ISO/IEC 17025.</w:t>
      </w:r>
    </w:p>
    <w:p w14:paraId="5B4D1414" w14:textId="77777777" w:rsidR="009851E0" w:rsidRPr="005F6B8D" w:rsidRDefault="00EB273A" w:rsidP="004436B9">
      <w:pPr>
        <w:pStyle w:val="Heading2"/>
        <w:tabs>
          <w:tab w:val="clear" w:pos="624"/>
        </w:tabs>
        <w:ind w:left="0" w:firstLine="0"/>
      </w:pPr>
      <w:bookmarkStart w:id="24" w:name="_Toc472584145"/>
      <w:r>
        <w:t xml:space="preserve">ExCB assessment of </w:t>
      </w:r>
      <w:r w:rsidR="002B46A1">
        <w:t>Service facility e</w:t>
      </w:r>
      <w:r w:rsidR="009851E0" w:rsidRPr="005F6B8D">
        <w:t>quipment</w:t>
      </w:r>
      <w:r w:rsidR="0000436A" w:rsidRPr="005F6B8D">
        <w:t xml:space="preserve"> and tests</w:t>
      </w:r>
      <w:r w:rsidR="009851E0" w:rsidRPr="005F6B8D">
        <w:t>:</w:t>
      </w:r>
      <w:bookmarkEnd w:id="21"/>
      <w:bookmarkEnd w:id="22"/>
      <w:bookmarkEnd w:id="24"/>
    </w:p>
    <w:p w14:paraId="37083AC7" w14:textId="77777777" w:rsidR="006E0374" w:rsidRDefault="00EE3C26" w:rsidP="004436B9">
      <w:pPr>
        <w:pStyle w:val="PARAGRAPH"/>
      </w:pPr>
      <w:r w:rsidRPr="005F6B8D">
        <w:t xml:space="preserve">This section is </w:t>
      </w:r>
      <w:r w:rsidR="006E0374" w:rsidRPr="005F6B8D">
        <w:t xml:space="preserve">to identify the </w:t>
      </w:r>
      <w:r w:rsidR="006E0374">
        <w:t xml:space="preserve">procedures of the ExCB </w:t>
      </w:r>
      <w:r w:rsidRPr="005F6B8D">
        <w:t xml:space="preserve">to identify </w:t>
      </w:r>
      <w:r w:rsidR="006F0D0A">
        <w:t xml:space="preserve">together with the service facility </w:t>
      </w:r>
      <w:r w:rsidRPr="005F6B8D">
        <w:t xml:space="preserve">the </w:t>
      </w:r>
      <w:r w:rsidR="002B46A1">
        <w:t xml:space="preserve">equipment </w:t>
      </w:r>
      <w:r w:rsidRPr="005F6B8D">
        <w:t>relevant</w:t>
      </w:r>
      <w:r w:rsidR="002B46A1">
        <w:t xml:space="preserve"> for the service facility scope and</w:t>
      </w:r>
      <w:r w:rsidRPr="005F6B8D">
        <w:t xml:space="preserve"> test</w:t>
      </w:r>
      <w:r w:rsidR="002B46A1">
        <w:t xml:space="preserve"> &amp; measurement equipment</w:t>
      </w:r>
      <w:r w:rsidRPr="005F6B8D">
        <w:t xml:space="preserve"> for the part of the standard. </w:t>
      </w:r>
    </w:p>
    <w:p w14:paraId="51C3B344" w14:textId="77777777" w:rsidR="006E0374" w:rsidRDefault="003F467B" w:rsidP="004436B9">
      <w:pPr>
        <w:pStyle w:val="PARAGRAPH"/>
      </w:pPr>
      <w:r w:rsidRPr="005F6B8D">
        <w:t>It</w:t>
      </w:r>
      <w:r w:rsidR="004A25ED" w:rsidRPr="005F6B8D">
        <w:t xml:space="preserve"> then </w:t>
      </w:r>
      <w:r w:rsidR="0005183E">
        <w:t>considers</w:t>
      </w:r>
      <w:r w:rsidR="004A25ED" w:rsidRPr="005F6B8D">
        <w:t>, f</w:t>
      </w:r>
      <w:r w:rsidR="00EE3C26" w:rsidRPr="005F6B8D">
        <w:t>or each test</w:t>
      </w:r>
      <w:r w:rsidR="004A25ED" w:rsidRPr="005F6B8D">
        <w:t>,</w:t>
      </w:r>
      <w:r w:rsidR="00EE3C26" w:rsidRPr="005F6B8D">
        <w:t xml:space="preserve"> the availability and adequacy of equipment, maintenance and calibration o</w:t>
      </w:r>
      <w:r w:rsidR="00CC4C18" w:rsidRPr="005F6B8D">
        <w:t>f</w:t>
      </w:r>
      <w:r w:rsidR="00EE3C26" w:rsidRPr="005F6B8D">
        <w:t xml:space="preserve"> the equipment, </w:t>
      </w:r>
      <w:r w:rsidR="00CC4C18" w:rsidRPr="005F6B8D">
        <w:t xml:space="preserve">and </w:t>
      </w:r>
      <w:r w:rsidR="00EE3C26" w:rsidRPr="005F6B8D">
        <w:t xml:space="preserve">capability to perform the test correctly.  </w:t>
      </w:r>
    </w:p>
    <w:p w14:paraId="5BC122C6" w14:textId="77777777" w:rsidR="00EB5AF5" w:rsidRPr="005F6B8D" w:rsidRDefault="00F97631" w:rsidP="004436B9">
      <w:pPr>
        <w:pStyle w:val="PARAGRAPH"/>
      </w:pPr>
      <w:r w:rsidRPr="005F6B8D">
        <w:t xml:space="preserve">It is expected that </w:t>
      </w:r>
      <w:r w:rsidR="00305AE2">
        <w:t xml:space="preserve">the ExCB will understand the minimum test and measurement equipment required by the service facility to meet the service facility scope. </w:t>
      </w:r>
    </w:p>
    <w:p w14:paraId="1B5FF56D" w14:textId="77777777" w:rsidR="007059B5" w:rsidRPr="005F6B8D" w:rsidRDefault="00F97631" w:rsidP="004B0565">
      <w:pPr>
        <w:pStyle w:val="Heading2"/>
      </w:pPr>
      <w:r w:rsidRPr="005F6B8D">
        <w:t>Compl</w:t>
      </w:r>
      <w:r w:rsidR="001D6019" w:rsidRPr="005F6B8D">
        <w:t>etion of TCD</w:t>
      </w:r>
      <w:r w:rsidRPr="005F6B8D">
        <w:t>s</w:t>
      </w:r>
    </w:p>
    <w:p w14:paraId="4B5714DD" w14:textId="77777777" w:rsidR="00B14AFB" w:rsidRPr="005F6B8D" w:rsidRDefault="00B14AFB" w:rsidP="006C5F89">
      <w:pPr>
        <w:pStyle w:val="PARAGRAPH"/>
      </w:pPr>
      <w:r w:rsidRPr="005F6B8D">
        <w:t xml:space="preserve">All new </w:t>
      </w:r>
      <w:r w:rsidR="004671B0" w:rsidRPr="005F6B8D">
        <w:t>applicants</w:t>
      </w:r>
      <w:r w:rsidR="009F282E">
        <w:t xml:space="preserve"> </w:t>
      </w:r>
      <w:proofErr w:type="spellStart"/>
      <w:r w:rsidR="009F282E">
        <w:t>ExCB’s</w:t>
      </w:r>
      <w:proofErr w:type="spellEnd"/>
      <w:r w:rsidRPr="005F6B8D">
        <w:t xml:space="preserve"> </w:t>
      </w:r>
      <w:r w:rsidR="00B004AC">
        <w:t xml:space="preserve">shall </w:t>
      </w:r>
      <w:r w:rsidRPr="005F6B8D">
        <w:t xml:space="preserve">have a TCD completed as part of the </w:t>
      </w:r>
      <w:r w:rsidR="00A05FA0" w:rsidRPr="005F6B8D">
        <w:t xml:space="preserve">original </w:t>
      </w:r>
      <w:r w:rsidRPr="005F6B8D">
        <w:t xml:space="preserve">assessment. The Secretariat </w:t>
      </w:r>
      <w:r w:rsidR="00B004AC">
        <w:t>shall</w:t>
      </w:r>
      <w:r w:rsidRPr="005F6B8D">
        <w:t xml:space="preserve"> send the TCD to the </w:t>
      </w:r>
      <w:r w:rsidR="004671B0" w:rsidRPr="005F6B8D">
        <w:t>applicant</w:t>
      </w:r>
      <w:r w:rsidRPr="005F6B8D">
        <w:t xml:space="preserve"> so it can be par</w:t>
      </w:r>
      <w:r w:rsidR="00DE575F" w:rsidRPr="005F6B8D">
        <w:t>t</w:t>
      </w:r>
      <w:r w:rsidRPr="005F6B8D">
        <w:t>ly completed and forwar</w:t>
      </w:r>
      <w:r w:rsidR="00DE575F" w:rsidRPr="005F6B8D">
        <w:t>d</w:t>
      </w:r>
      <w:r w:rsidRPr="005F6B8D">
        <w:t xml:space="preserve">ed to the </w:t>
      </w:r>
      <w:r w:rsidRPr="005F6B8D">
        <w:lastRenderedPageBreak/>
        <w:t>assessment team with suffic</w:t>
      </w:r>
      <w:r w:rsidR="00DE575F" w:rsidRPr="005F6B8D">
        <w:t>i</w:t>
      </w:r>
      <w:r w:rsidR="009A3B45" w:rsidRPr="005F6B8D">
        <w:t>e</w:t>
      </w:r>
      <w:r w:rsidRPr="005F6B8D">
        <w:t>nt time for the assessor to review</w:t>
      </w:r>
      <w:r w:rsidR="00A05FA0" w:rsidRPr="005F6B8D">
        <w:t>.</w:t>
      </w:r>
      <w:r w:rsidRPr="005F6B8D">
        <w:t xml:space="preserve"> At the time of the assessment, the respective parts of the TCD </w:t>
      </w:r>
      <w:r w:rsidR="00B004AC">
        <w:t>shall</w:t>
      </w:r>
      <w:r w:rsidRPr="005F6B8D">
        <w:t xml:space="preserve"> be completed between the assessment team and the </w:t>
      </w:r>
      <w:r w:rsidR="00067721" w:rsidRPr="005F6B8D">
        <w:t>applicant</w:t>
      </w:r>
      <w:r w:rsidRPr="005F6B8D">
        <w:t>.</w:t>
      </w:r>
    </w:p>
    <w:p w14:paraId="66C839F3" w14:textId="77777777" w:rsidR="002933E9" w:rsidRPr="005F6B8D" w:rsidRDefault="002933E9" w:rsidP="004436B9">
      <w:pPr>
        <w:pStyle w:val="NOTE"/>
      </w:pPr>
    </w:p>
    <w:p w14:paraId="2A640D0D" w14:textId="77777777" w:rsidR="00F37853" w:rsidRPr="005F6B8D" w:rsidRDefault="009851E0" w:rsidP="004F11DB">
      <w:pPr>
        <w:pStyle w:val="Heading1"/>
        <w:tabs>
          <w:tab w:val="num" w:pos="577"/>
        </w:tabs>
        <w:ind w:left="577" w:hanging="577"/>
      </w:pPr>
      <w:bookmarkStart w:id="25" w:name="_Toc379980892"/>
      <w:bookmarkStart w:id="26" w:name="_Toc444678192"/>
      <w:bookmarkStart w:id="27" w:name="_Toc472584146"/>
      <w:r w:rsidRPr="005F6B8D">
        <w:t>IEC 60079-</w:t>
      </w:r>
      <w:r w:rsidR="00420D6E">
        <w:t>19</w:t>
      </w:r>
      <w:r w:rsidR="0076701D" w:rsidRPr="005F6B8D">
        <w:t xml:space="preserve"> </w:t>
      </w:r>
      <w:r w:rsidR="00E268CB" w:rsidRPr="005F6B8D">
        <w:t xml:space="preserve">Equipment </w:t>
      </w:r>
      <w:r w:rsidR="00E268CB">
        <w:t xml:space="preserve">repair, </w:t>
      </w:r>
      <w:proofErr w:type="gramStart"/>
      <w:r w:rsidR="00E268CB">
        <w:t>overhaul</w:t>
      </w:r>
      <w:proofErr w:type="gramEnd"/>
      <w:r w:rsidR="00E268CB">
        <w:t xml:space="preserve"> and reclamation</w:t>
      </w:r>
      <w:r w:rsidRPr="005F6B8D">
        <w:br/>
      </w:r>
      <w:bookmarkEnd w:id="25"/>
      <w:bookmarkEnd w:id="26"/>
      <w:bookmarkEnd w:id="2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2F6488" w:rsidRPr="005F6B8D" w14:paraId="75CA5258" w14:textId="77777777" w:rsidTr="007060F7">
        <w:tc>
          <w:tcPr>
            <w:tcW w:w="3828" w:type="dxa"/>
            <w:shd w:val="clear" w:color="auto" w:fill="auto"/>
          </w:tcPr>
          <w:p w14:paraId="5B55632B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  <w:r w:rsidRPr="005F6B8D">
              <w:rPr>
                <w:lang w:eastAsia="en-GB"/>
              </w:rPr>
              <w:t>Edition(s) covered by this TCD</w:t>
            </w:r>
          </w:p>
        </w:tc>
      </w:tr>
      <w:tr w:rsidR="002F6488" w:rsidRPr="005F6B8D" w14:paraId="7E2C96B4" w14:textId="77777777" w:rsidTr="008A0A10">
        <w:trPr>
          <w:trHeight w:val="890"/>
        </w:trPr>
        <w:tc>
          <w:tcPr>
            <w:tcW w:w="3828" w:type="dxa"/>
            <w:shd w:val="clear" w:color="auto" w:fill="auto"/>
          </w:tcPr>
          <w:p w14:paraId="6DC5DF1F" w14:textId="77777777" w:rsidR="00FF3C14" w:rsidRDefault="00FF3C14" w:rsidP="00420D6E">
            <w:pPr>
              <w:pStyle w:val="TABLE-cell"/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 xml:space="preserve">IEC 60079 Series &amp; </w:t>
            </w:r>
          </w:p>
          <w:p w14:paraId="1EB418EA" w14:textId="5D46ADF0" w:rsidR="00FF3C14" w:rsidRPr="005F6B8D" w:rsidRDefault="000F5C67" w:rsidP="00420D6E">
            <w:pPr>
              <w:pStyle w:val="TABLE-cell"/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IEC 60079-19</w:t>
            </w:r>
            <w:r w:rsidR="006B36FD">
              <w:rPr>
                <w:lang w:eastAsia="en-GB"/>
              </w:rPr>
              <w:t xml:space="preserve">:2019, Edition </w:t>
            </w:r>
            <w:r>
              <w:rPr>
                <w:lang w:eastAsia="en-GB"/>
              </w:rPr>
              <w:t>4.0</w:t>
            </w:r>
          </w:p>
        </w:tc>
      </w:tr>
    </w:tbl>
    <w:p w14:paraId="0F9E8575" w14:textId="18C76DE2" w:rsidR="009851E0" w:rsidRPr="005F6B8D" w:rsidRDefault="004F11DB" w:rsidP="004F11DB">
      <w:pPr>
        <w:pStyle w:val="PARAGRAPH"/>
        <w:widowControl w:val="0"/>
        <w:rPr>
          <w:b/>
          <w:bCs/>
          <w:lang w:eastAsia="en-GB"/>
        </w:rPr>
      </w:pPr>
      <w:r>
        <w:rPr>
          <w:b/>
          <w:bCs/>
          <w:lang w:eastAsia="en-GB"/>
        </w:rPr>
        <w:t>3.1</w:t>
      </w:r>
      <w:r w:rsidR="0000436A" w:rsidRPr="005F6B8D">
        <w:rPr>
          <w:b/>
          <w:bCs/>
          <w:lang w:eastAsia="en-GB"/>
        </w:rPr>
        <w:t xml:space="preserve"> </w:t>
      </w:r>
      <w:r w:rsidR="009851E0" w:rsidRPr="004F11DB">
        <w:rPr>
          <w:rStyle w:val="Heading2Char"/>
        </w:rPr>
        <w:t xml:space="preserve">Personnel 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"/>
        <w:gridCol w:w="4740"/>
        <w:gridCol w:w="81"/>
        <w:gridCol w:w="2329"/>
        <w:gridCol w:w="2127"/>
        <w:gridCol w:w="83"/>
        <w:gridCol w:w="82"/>
      </w:tblGrid>
      <w:tr w:rsidR="002F6488" w:rsidRPr="005F6B8D" w14:paraId="6C0DBD21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4F729BF7" w14:textId="404119F5" w:rsidR="002F6488" w:rsidRPr="005F6B8D" w:rsidRDefault="002F6488" w:rsidP="00D72C2F">
            <w:pPr>
              <w:pStyle w:val="TABLE-col-heading"/>
              <w:keepNext w:val="0"/>
              <w:widowControl w:val="0"/>
              <w:rPr>
                <w:lang w:eastAsia="en-GB"/>
              </w:rPr>
            </w:pPr>
            <w:r w:rsidRPr="005F6B8D">
              <w:rPr>
                <w:lang w:eastAsia="en-GB"/>
              </w:rPr>
              <w:t>Names of personnel deemed competent by the IECEx</w:t>
            </w:r>
            <w:r w:rsidR="00D72C2F">
              <w:rPr>
                <w:lang w:eastAsia="en-GB"/>
              </w:rPr>
              <w:t xml:space="preserve"> </w:t>
            </w:r>
            <w:r w:rsidR="002454AB">
              <w:rPr>
                <w:lang w:eastAsia="en-GB"/>
              </w:rPr>
              <w:t xml:space="preserve">CB to </w:t>
            </w:r>
            <w:r w:rsidR="002454AB" w:rsidRPr="005F6B8D">
              <w:rPr>
                <w:lang w:eastAsia="en-GB"/>
              </w:rPr>
              <w:t>assess</w:t>
            </w:r>
            <w:r w:rsidR="002454AB">
              <w:rPr>
                <w:lang w:eastAsia="en-GB"/>
              </w:rPr>
              <w:t>-</w:t>
            </w:r>
            <w:r w:rsidR="002454AB" w:rsidRPr="005F6B8D">
              <w:rPr>
                <w:lang w:eastAsia="en-GB"/>
              </w:rPr>
              <w:t xml:space="preserve"> </w:t>
            </w:r>
            <w:r w:rsidR="002454AB">
              <w:rPr>
                <w:lang w:eastAsia="en-GB"/>
              </w:rPr>
              <w:t xml:space="preserve">an Ex Service Facility </w:t>
            </w:r>
            <w:r w:rsidRPr="005F6B8D">
              <w:rPr>
                <w:lang w:eastAsia="en-GB"/>
              </w:rPr>
              <w:t>for this standard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AD630FD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  <w:r w:rsidRPr="005F6B8D">
              <w:rPr>
                <w:lang w:eastAsia="en-GB"/>
              </w:rPr>
              <w:t>Abbreviation (</w:t>
            </w:r>
            <w:proofErr w:type="spellStart"/>
            <w:proofErr w:type="gramStart"/>
            <w:r w:rsidRPr="005F6B8D">
              <w:rPr>
                <w:lang w:eastAsia="en-GB"/>
              </w:rPr>
              <w:t>eg</w:t>
            </w:r>
            <w:proofErr w:type="spellEnd"/>
            <w:proofErr w:type="gramEnd"/>
            <w:r w:rsidRPr="005F6B8D">
              <w:rPr>
                <w:lang w:eastAsia="en-GB"/>
              </w:rPr>
              <w:t xml:space="preserve"> initials) used below (if needed)</w:t>
            </w:r>
          </w:p>
        </w:tc>
        <w:tc>
          <w:tcPr>
            <w:tcW w:w="2127" w:type="dxa"/>
            <w:shd w:val="clear" w:color="auto" w:fill="auto"/>
          </w:tcPr>
          <w:p w14:paraId="06224716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  <w:r w:rsidRPr="005F6B8D">
              <w:rPr>
                <w:lang w:eastAsia="en-GB"/>
              </w:rPr>
              <w:t>Interviewed (Y/N)</w:t>
            </w:r>
          </w:p>
        </w:tc>
      </w:tr>
      <w:tr w:rsidR="002F6488" w:rsidRPr="005F6B8D" w14:paraId="133722FD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661D8649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5B57C8F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  <w:tc>
          <w:tcPr>
            <w:tcW w:w="2127" w:type="dxa"/>
            <w:shd w:val="clear" w:color="auto" w:fill="auto"/>
          </w:tcPr>
          <w:p w14:paraId="6E782BD9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</w:tr>
      <w:tr w:rsidR="002F6488" w:rsidRPr="005F6B8D" w14:paraId="03F8E216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454600D4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99A9258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  <w:tc>
          <w:tcPr>
            <w:tcW w:w="2127" w:type="dxa"/>
            <w:shd w:val="clear" w:color="auto" w:fill="auto"/>
          </w:tcPr>
          <w:p w14:paraId="29ECFED4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</w:tr>
      <w:tr w:rsidR="002F6488" w:rsidRPr="005F6B8D" w14:paraId="1E3C21D7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7E061C03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B6D9DDE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  <w:tc>
          <w:tcPr>
            <w:tcW w:w="2127" w:type="dxa"/>
            <w:shd w:val="clear" w:color="auto" w:fill="auto"/>
          </w:tcPr>
          <w:p w14:paraId="474E3460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</w:tr>
      <w:tr w:rsidR="002F6488" w:rsidRPr="005F6B8D" w14:paraId="7E6143A2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03EAFC37" w14:textId="77777777" w:rsidR="002F6488" w:rsidRPr="005F6B8D" w:rsidRDefault="008243ED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  <w:r>
              <w:rPr>
                <w:b w:val="0"/>
                <w:bCs w:val="0"/>
                <w:sz w:val="20"/>
                <w:szCs w:val="20"/>
              </w:rPr>
              <w:br w:type="page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8DA8BEA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  <w:tc>
          <w:tcPr>
            <w:tcW w:w="2127" w:type="dxa"/>
            <w:shd w:val="clear" w:color="auto" w:fill="auto"/>
          </w:tcPr>
          <w:p w14:paraId="23368A38" w14:textId="77777777" w:rsidR="002F6488" w:rsidRPr="005F6B8D" w:rsidRDefault="002F6488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</w:tr>
      <w:tr w:rsidR="00FF3C14" w:rsidRPr="005F6B8D" w14:paraId="73655735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6C8E04" w14:textId="77777777" w:rsidR="00FF3C14" w:rsidRDefault="00FF3C14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  <w:p w14:paraId="03912C83" w14:textId="77777777" w:rsidR="006D1B23" w:rsidRPr="005F6B8D" w:rsidRDefault="006D1B23" w:rsidP="00A133A9">
            <w:pPr>
              <w:pStyle w:val="TABLE-col-heading"/>
              <w:keepNext w:val="0"/>
              <w:widowControl w:val="0"/>
              <w:rPr>
                <w:lang w:eastAsia="en-GB"/>
              </w:rPr>
            </w:pPr>
          </w:p>
        </w:tc>
      </w:tr>
      <w:tr w:rsidR="00FF3C14" w:rsidRPr="005F6B8D" w14:paraId="69F1C98F" w14:textId="77777777" w:rsidTr="003D5EAA">
        <w:tblPrEx>
          <w:jc w:val="center"/>
          <w:tblInd w:w="0" w:type="dxa"/>
          <w:tblLook w:val="00A0" w:firstRow="1" w:lastRow="0" w:firstColumn="1" w:lastColumn="0" w:noHBand="0" w:noVBand="0"/>
        </w:tblPrEx>
        <w:trPr>
          <w:gridBefore w:val="1"/>
          <w:wBefore w:w="79" w:type="dxa"/>
          <w:tblHeader/>
          <w:jc w:val="center"/>
        </w:trPr>
        <w:tc>
          <w:tcPr>
            <w:tcW w:w="9442" w:type="dxa"/>
            <w:gridSpan w:val="6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1CF803F" w14:textId="77777777" w:rsidR="00FF3C14" w:rsidRPr="00B821BD" w:rsidRDefault="00FF3C14" w:rsidP="00C34EC5">
            <w:pPr>
              <w:pStyle w:val="TABLE-col-heading"/>
              <w:rPr>
                <w:sz w:val="20"/>
                <w:lang w:eastAsia="en-GB"/>
              </w:rPr>
            </w:pPr>
            <w:r w:rsidRPr="00B821BD">
              <w:rPr>
                <w:sz w:val="20"/>
                <w:lang w:eastAsia="en-GB"/>
              </w:rPr>
              <w:t>IEC 60079 Series</w:t>
            </w:r>
          </w:p>
          <w:p w14:paraId="6077AB41" w14:textId="77777777" w:rsidR="00FF3C14" w:rsidRPr="005F6B8D" w:rsidRDefault="00FF3C14" w:rsidP="00C34EC5">
            <w:pPr>
              <w:pStyle w:val="TABLE-col-heading"/>
              <w:rPr>
                <w:lang w:eastAsia="en-GB"/>
              </w:rPr>
            </w:pPr>
          </w:p>
        </w:tc>
      </w:tr>
      <w:tr w:rsidR="009851E0" w:rsidRPr="005F6B8D" w14:paraId="59104F92" w14:textId="77777777" w:rsidTr="003D5EAA">
        <w:tblPrEx>
          <w:jc w:val="center"/>
          <w:tblInd w:w="0" w:type="dxa"/>
          <w:tblLook w:val="00A0" w:firstRow="1" w:lastRow="0" w:firstColumn="1" w:lastColumn="0" w:noHBand="0" w:noVBand="0"/>
        </w:tblPrEx>
        <w:trPr>
          <w:gridBefore w:val="1"/>
          <w:wBefore w:w="79" w:type="dxa"/>
          <w:tblHeader/>
          <w:jc w:val="center"/>
        </w:trPr>
        <w:tc>
          <w:tcPr>
            <w:tcW w:w="4821" w:type="dxa"/>
            <w:gridSpan w:val="2"/>
            <w:vAlign w:val="bottom"/>
          </w:tcPr>
          <w:p w14:paraId="7BCE50D5" w14:textId="77777777" w:rsidR="00CF1CAA" w:rsidRPr="005F6B8D" w:rsidRDefault="00A133A9" w:rsidP="00D72C2F">
            <w:pPr>
              <w:pStyle w:val="TABLE-col-heading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="00B91625" w:rsidRPr="005F6B8D">
              <w:rPr>
                <w:lang w:eastAsia="en-GB"/>
              </w:rPr>
              <w:t>heck of competence (t</w:t>
            </w:r>
            <w:r w:rsidR="009851E0" w:rsidRPr="005F6B8D">
              <w:rPr>
                <w:lang w:eastAsia="en-GB"/>
              </w:rPr>
              <w:t>ypical topics to cover include</w:t>
            </w:r>
            <w:r w:rsidR="00B91625" w:rsidRPr="005F6B8D">
              <w:rPr>
                <w:lang w:eastAsia="en-GB"/>
              </w:rPr>
              <w:t>)</w:t>
            </w:r>
            <w:r w:rsidR="009851E0" w:rsidRPr="005F6B8D">
              <w:rPr>
                <w:lang w:eastAsia="en-GB"/>
              </w:rPr>
              <w:t>:</w:t>
            </w:r>
          </w:p>
        </w:tc>
        <w:tc>
          <w:tcPr>
            <w:tcW w:w="4621" w:type="dxa"/>
            <w:gridSpan w:val="4"/>
          </w:tcPr>
          <w:p w14:paraId="34FFEC12" w14:textId="77777777" w:rsidR="009851E0" w:rsidRPr="005F6B8D" w:rsidRDefault="009851E0" w:rsidP="00C34EC5">
            <w:pPr>
              <w:pStyle w:val="TABLE-col-heading"/>
              <w:rPr>
                <w:lang w:eastAsia="en-GB"/>
              </w:rPr>
            </w:pPr>
            <w:r w:rsidRPr="005F6B8D">
              <w:rPr>
                <w:lang w:eastAsia="en-GB"/>
              </w:rPr>
              <w:t>Comments by IECEx Assessor</w:t>
            </w:r>
          </w:p>
        </w:tc>
      </w:tr>
      <w:tr w:rsidR="00A01E6B" w:rsidRPr="005F6B8D" w14:paraId="32C4C233" w14:textId="77777777" w:rsidTr="003D5EAA">
        <w:tblPrEx>
          <w:jc w:val="center"/>
          <w:tblInd w:w="0" w:type="dxa"/>
          <w:tblLook w:val="00A0" w:firstRow="1" w:lastRow="0" w:firstColumn="1" w:lastColumn="0" w:noHBand="0" w:noVBand="0"/>
        </w:tblPrEx>
        <w:trPr>
          <w:gridBefore w:val="1"/>
          <w:wBefore w:w="79" w:type="dxa"/>
          <w:trHeight w:val="4127"/>
          <w:jc w:val="center"/>
        </w:trPr>
        <w:tc>
          <w:tcPr>
            <w:tcW w:w="4821" w:type="dxa"/>
            <w:gridSpan w:val="2"/>
          </w:tcPr>
          <w:p w14:paraId="61C9767E" w14:textId="77777777" w:rsidR="003D6380" w:rsidRDefault="003D6380" w:rsidP="006D33E9">
            <w:pPr>
              <w:pStyle w:val="TABLE-cell"/>
              <w:numPr>
                <w:ilvl w:val="0"/>
                <w:numId w:val="13"/>
              </w:numPr>
            </w:pPr>
            <w:r>
              <w:t xml:space="preserve">What is a hazardous </w:t>
            </w:r>
            <w:proofErr w:type="gramStart"/>
            <w:r>
              <w:t>area</w:t>
            </w:r>
            <w:proofErr w:type="gramEnd"/>
          </w:p>
          <w:p w14:paraId="08D3B38B" w14:textId="77777777" w:rsidR="006C2470" w:rsidRDefault="00A01E6B" w:rsidP="006C2470">
            <w:pPr>
              <w:pStyle w:val="TABLE-cell"/>
              <w:numPr>
                <w:ilvl w:val="0"/>
                <w:numId w:val="13"/>
              </w:numPr>
            </w:pPr>
            <w:r w:rsidRPr="005F6B8D">
              <w:t>What are the equipment groups?</w:t>
            </w:r>
          </w:p>
          <w:p w14:paraId="3C9B80F6" w14:textId="77777777" w:rsidR="00A01E6B" w:rsidRDefault="006C2470" w:rsidP="006C2470">
            <w:pPr>
              <w:pStyle w:val="TABLE-cell"/>
              <w:numPr>
                <w:ilvl w:val="0"/>
                <w:numId w:val="13"/>
              </w:numPr>
            </w:pPr>
            <w:r w:rsidRPr="005F6B8D">
              <w:t xml:space="preserve"> What is explosion protection?</w:t>
            </w:r>
          </w:p>
          <w:p w14:paraId="34AF3050" w14:textId="77777777" w:rsidR="008A0A10" w:rsidRPr="005F6B8D" w:rsidRDefault="008A0A10" w:rsidP="006D33E9">
            <w:pPr>
              <w:pStyle w:val="TABLE-cell"/>
              <w:numPr>
                <w:ilvl w:val="0"/>
                <w:numId w:val="13"/>
              </w:numPr>
            </w:pPr>
            <w:r>
              <w:t xml:space="preserve">What are </w:t>
            </w:r>
            <w:r w:rsidR="00FC1E76">
              <w:t xml:space="preserve">specific </w:t>
            </w:r>
            <w:r>
              <w:t>Types of Protection</w:t>
            </w:r>
            <w:r w:rsidR="006C2470">
              <w:t xml:space="preserve"> </w:t>
            </w:r>
            <w:r w:rsidR="00FC1E76">
              <w:t>design features for ensuring safe operation</w:t>
            </w:r>
            <w:r w:rsidR="006C2470">
              <w:t>?</w:t>
            </w:r>
          </w:p>
          <w:p w14:paraId="3FDD49D3" w14:textId="77777777" w:rsidR="00A01E6B" w:rsidRPr="005F6B8D" w:rsidRDefault="00A01E6B" w:rsidP="006D33E9">
            <w:pPr>
              <w:pStyle w:val="TABLE-cell"/>
              <w:numPr>
                <w:ilvl w:val="0"/>
                <w:numId w:val="13"/>
              </w:numPr>
            </w:pPr>
            <w:r w:rsidRPr="005F6B8D">
              <w:t>What are EPLs?</w:t>
            </w:r>
          </w:p>
          <w:p w14:paraId="2765F88C" w14:textId="77777777" w:rsidR="00A01E6B" w:rsidRPr="005F6B8D" w:rsidRDefault="00A01E6B" w:rsidP="006D33E9">
            <w:pPr>
              <w:pStyle w:val="TABLE-cell"/>
              <w:numPr>
                <w:ilvl w:val="0"/>
                <w:numId w:val="13"/>
              </w:numPr>
            </w:pPr>
            <w:r w:rsidRPr="005F6B8D">
              <w:t>What is meant by ambient temperature?</w:t>
            </w:r>
          </w:p>
          <w:p w14:paraId="0DFCE4FC" w14:textId="77777777" w:rsidR="006C2470" w:rsidRDefault="00A01E6B" w:rsidP="006C247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5F6B8D">
              <w:t>Temperature Classification</w:t>
            </w:r>
          </w:p>
          <w:p w14:paraId="39E94E05" w14:textId="77777777" w:rsidR="00A01E6B" w:rsidRPr="005F6B8D" w:rsidRDefault="006C2470" w:rsidP="006C2470">
            <w:pPr>
              <w:pStyle w:val="TABLE-cell"/>
              <w:numPr>
                <w:ilvl w:val="0"/>
                <w:numId w:val="13"/>
              </w:numPr>
            </w:pPr>
            <w:r>
              <w:rPr>
                <w:lang w:eastAsia="en-GB"/>
              </w:rPr>
              <w:t>What is relevant surface temperature</w:t>
            </w:r>
            <w:r w:rsidR="00FC1E76">
              <w:rPr>
                <w:lang w:eastAsia="en-GB"/>
              </w:rPr>
              <w:t xml:space="preserve"> for each </w:t>
            </w:r>
            <w:proofErr w:type="spellStart"/>
            <w:r w:rsidR="00FC1E76">
              <w:rPr>
                <w:lang w:eastAsia="en-GB"/>
              </w:rPr>
              <w:t>ToP</w:t>
            </w:r>
            <w:proofErr w:type="spellEnd"/>
            <w:r>
              <w:rPr>
                <w:lang w:eastAsia="en-GB"/>
              </w:rPr>
              <w:t>?</w:t>
            </w:r>
          </w:p>
          <w:p w14:paraId="4662F1AE" w14:textId="77777777" w:rsidR="00A01E6B" w:rsidRPr="005F6B8D" w:rsidRDefault="00A01E6B" w:rsidP="006D33E9">
            <w:pPr>
              <w:pStyle w:val="TABLE-cell"/>
              <w:numPr>
                <w:ilvl w:val="0"/>
                <w:numId w:val="13"/>
              </w:numPr>
            </w:pPr>
            <w:r w:rsidRPr="005F6B8D">
              <w:t>External heating or cooling</w:t>
            </w:r>
          </w:p>
          <w:p w14:paraId="5CDE6E36" w14:textId="77777777" w:rsidR="00A01E6B" w:rsidRPr="005F6B8D" w:rsidRDefault="00A01E6B" w:rsidP="006D33E9">
            <w:pPr>
              <w:pStyle w:val="TABLE-cell"/>
              <w:numPr>
                <w:ilvl w:val="0"/>
                <w:numId w:val="13"/>
              </w:numPr>
            </w:pPr>
            <w:r w:rsidRPr="005F6B8D">
              <w:t>What is meant by service temperature?</w:t>
            </w:r>
          </w:p>
          <w:p w14:paraId="5C36EAD4" w14:textId="77777777" w:rsidR="00A01E6B" w:rsidRPr="005F6B8D" w:rsidRDefault="00A01E6B" w:rsidP="006D33E9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5F6B8D">
              <w:rPr>
                <w:lang w:eastAsia="en-GB"/>
              </w:rPr>
              <w:t>Circulating currents</w:t>
            </w:r>
          </w:p>
          <w:p w14:paraId="0367A6E4" w14:textId="77777777" w:rsidR="00F521B7" w:rsidRDefault="00A01E6B" w:rsidP="006D33E9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5F6B8D">
              <w:rPr>
                <w:lang w:eastAsia="en-GB"/>
              </w:rPr>
              <w:t>Retention of gaskets</w:t>
            </w:r>
          </w:p>
          <w:p w14:paraId="217D45D2" w14:textId="1C8DB50E" w:rsidR="00A01E6B" w:rsidRPr="005F6B8D" w:rsidRDefault="00A01E6B" w:rsidP="006D33E9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5F6B8D">
              <w:rPr>
                <w:lang w:eastAsia="en-GB"/>
              </w:rPr>
              <w:t>Fasteners</w:t>
            </w:r>
          </w:p>
          <w:p w14:paraId="5DEC4202" w14:textId="77777777" w:rsidR="00A01E6B" w:rsidRPr="005F6B8D" w:rsidRDefault="00A01E6B" w:rsidP="006D33E9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5F6B8D">
              <w:rPr>
                <w:lang w:eastAsia="en-GB"/>
              </w:rPr>
              <w:t>Special fasteners</w:t>
            </w:r>
          </w:p>
          <w:p w14:paraId="4BAD33D2" w14:textId="77777777" w:rsidR="00A01E6B" w:rsidRPr="005F6B8D" w:rsidRDefault="00A01E6B" w:rsidP="006D33E9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5F6B8D">
              <w:rPr>
                <w:lang w:eastAsia="en-GB"/>
              </w:rPr>
              <w:t>Ex Components</w:t>
            </w:r>
          </w:p>
          <w:p w14:paraId="4EA9EB1C" w14:textId="77777777" w:rsidR="00A01E6B" w:rsidRPr="005F6B8D" w:rsidRDefault="00A01E6B" w:rsidP="006D33E9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5F6B8D">
              <w:rPr>
                <w:lang w:eastAsia="en-GB"/>
              </w:rPr>
              <w:t xml:space="preserve">Entries into enclosure - entry holes and cable entry devices </w:t>
            </w:r>
            <w:r w:rsidR="006C5F89" w:rsidRPr="005F6B8D">
              <w:rPr>
                <w:lang w:eastAsia="en-GB"/>
              </w:rPr>
              <w:t>etc.</w:t>
            </w:r>
          </w:p>
          <w:p w14:paraId="67AD799F" w14:textId="77777777" w:rsidR="00A01E6B" w:rsidRPr="005F6B8D" w:rsidRDefault="00A01E6B" w:rsidP="006D33E9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5F6B8D">
              <w:rPr>
                <w:lang w:eastAsia="en-GB"/>
              </w:rPr>
              <w:t>Rotating machines</w:t>
            </w:r>
          </w:p>
          <w:p w14:paraId="051FAA8C" w14:textId="77777777" w:rsidR="00170A98" w:rsidRPr="005F6B8D" w:rsidRDefault="00A01E6B" w:rsidP="00090BFC">
            <w:pPr>
              <w:pStyle w:val="TABLE-cell"/>
              <w:numPr>
                <w:ilvl w:val="0"/>
                <w:numId w:val="13"/>
              </w:numPr>
            </w:pPr>
            <w:r w:rsidRPr="005F6B8D">
              <w:rPr>
                <w:lang w:eastAsia="en-GB"/>
              </w:rPr>
              <w:t>Switchgear</w:t>
            </w:r>
          </w:p>
        </w:tc>
        <w:tc>
          <w:tcPr>
            <w:tcW w:w="4621" w:type="dxa"/>
            <w:gridSpan w:val="4"/>
          </w:tcPr>
          <w:p w14:paraId="2ADE71E9" w14:textId="77777777" w:rsidR="00A01E6B" w:rsidRPr="005F6B8D" w:rsidRDefault="00A01E6B">
            <w:pPr>
              <w:pStyle w:val="TABLE-cell"/>
            </w:pPr>
          </w:p>
        </w:tc>
      </w:tr>
      <w:tr w:rsidR="00FF3C14" w:rsidRPr="00182A76" w14:paraId="586D3189" w14:textId="77777777" w:rsidTr="003D5EAA">
        <w:trPr>
          <w:gridAfter w:val="1"/>
          <w:wAfter w:w="82" w:type="dxa"/>
        </w:trPr>
        <w:tc>
          <w:tcPr>
            <w:tcW w:w="9439" w:type="dxa"/>
            <w:gridSpan w:val="6"/>
            <w:shd w:val="clear" w:color="auto" w:fill="D9D9D9"/>
          </w:tcPr>
          <w:p w14:paraId="415AEE1A" w14:textId="77777777" w:rsidR="006D1B23" w:rsidRPr="00182A76" w:rsidRDefault="006D1B23" w:rsidP="006D1B23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 xml:space="preserve">IEC 60079-19 – </w:t>
            </w:r>
            <w:r>
              <w:rPr>
                <w:b/>
                <w:lang w:eastAsia="en-GB"/>
              </w:rPr>
              <w:t>4</w:t>
            </w:r>
            <w:r w:rsidRPr="00182A76">
              <w:rPr>
                <w:b/>
                <w:lang w:eastAsia="en-GB"/>
              </w:rPr>
              <w:t xml:space="preserve"> </w:t>
            </w:r>
            <w:r>
              <w:rPr>
                <w:b/>
                <w:lang w:eastAsia="en-GB"/>
              </w:rPr>
              <w:t>General</w:t>
            </w:r>
          </w:p>
        </w:tc>
      </w:tr>
      <w:tr w:rsidR="009171DA" w:rsidRPr="00182A76" w14:paraId="1433A3F7" w14:textId="77777777" w:rsidTr="003D5EAA">
        <w:trPr>
          <w:gridAfter w:val="1"/>
          <w:wAfter w:w="82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701249A8" w14:textId="77777777" w:rsidR="009171DA" w:rsidRPr="00182A76" w:rsidRDefault="009171DA" w:rsidP="00182A76">
            <w:pPr>
              <w:pStyle w:val="TABLE-col-heading"/>
              <w:rPr>
                <w:b w:val="0"/>
                <w:lang w:eastAsia="en-GB"/>
              </w:rPr>
            </w:pPr>
            <w:r>
              <w:rPr>
                <w:lang w:eastAsia="en-GB"/>
              </w:rPr>
              <w:lastRenderedPageBreak/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620" w:type="dxa"/>
            <w:gridSpan w:val="4"/>
            <w:shd w:val="clear" w:color="auto" w:fill="auto"/>
          </w:tcPr>
          <w:p w14:paraId="08A099A9" w14:textId="77777777" w:rsidR="009171DA" w:rsidRPr="00182A76" w:rsidRDefault="009171DA" w:rsidP="00E10622">
            <w:pPr>
              <w:pStyle w:val="PARAGRAPH"/>
              <w:jc w:val="center"/>
              <w:rPr>
                <w:b/>
                <w:lang w:eastAsia="en-GB"/>
              </w:rPr>
            </w:pPr>
            <w:r w:rsidRPr="00E10622">
              <w:rPr>
                <w:b/>
                <w:bCs/>
                <w:sz w:val="16"/>
                <w:szCs w:val="16"/>
                <w:lang w:eastAsia="en-GB"/>
              </w:rPr>
              <w:t>Comments by IECEx Assessor</w:t>
            </w:r>
          </w:p>
        </w:tc>
      </w:tr>
      <w:tr w:rsidR="009171DA" w:rsidRPr="00182A76" w14:paraId="759FD737" w14:textId="77777777" w:rsidTr="003D5EAA">
        <w:trPr>
          <w:gridAfter w:val="1"/>
          <w:wAfter w:w="82" w:type="dxa"/>
        </w:trPr>
        <w:tc>
          <w:tcPr>
            <w:tcW w:w="4819" w:type="dxa"/>
            <w:gridSpan w:val="2"/>
            <w:shd w:val="clear" w:color="auto" w:fill="auto"/>
          </w:tcPr>
          <w:p w14:paraId="1C25FDB8" w14:textId="77777777" w:rsidR="0011531E" w:rsidRDefault="0011531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Service facility plant &amp; equipment</w:t>
            </w:r>
            <w:r w:rsidR="000F5C67">
              <w:rPr>
                <w:lang w:eastAsia="en-GB"/>
              </w:rPr>
              <w:t xml:space="preserve"> 4.3.2.1 j)</w:t>
            </w:r>
          </w:p>
          <w:p w14:paraId="78833E27" w14:textId="77777777" w:rsidR="0011531E" w:rsidRDefault="0011531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Measuring instruments</w:t>
            </w:r>
            <w:r w:rsidR="000F5C67">
              <w:rPr>
                <w:lang w:eastAsia="en-GB"/>
              </w:rPr>
              <w:t xml:space="preserve"> 4.3.2.1 d)</w:t>
            </w:r>
          </w:p>
          <w:p w14:paraId="0168249D" w14:textId="41FFEECE" w:rsidR="00B8488E" w:rsidRDefault="0011531E" w:rsidP="00B8488E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Competency assessment of Responsible Person</w:t>
            </w:r>
            <w:r w:rsidR="003C2C2C">
              <w:rPr>
                <w:lang w:eastAsia="en-GB"/>
              </w:rPr>
              <w:t>,</w:t>
            </w:r>
            <w:r w:rsidR="003D6380">
              <w:rPr>
                <w:lang w:eastAsia="en-GB"/>
              </w:rPr>
              <w:t xml:space="preserve"> </w:t>
            </w:r>
            <w:r w:rsidR="00A8317E">
              <w:rPr>
                <w:lang w:eastAsia="en-GB"/>
              </w:rPr>
              <w:t>Annex B</w:t>
            </w:r>
            <w:r w:rsidR="00AE257A">
              <w:rPr>
                <w:lang w:eastAsia="en-GB"/>
              </w:rPr>
              <w:t xml:space="preserve">, </w:t>
            </w:r>
            <w:r>
              <w:rPr>
                <w:lang w:eastAsia="en-GB"/>
              </w:rPr>
              <w:t xml:space="preserve">Responsibility &amp; authority of </w:t>
            </w:r>
            <w:r w:rsidR="007060F7">
              <w:rPr>
                <w:lang w:eastAsia="en-GB"/>
              </w:rPr>
              <w:t>R</w:t>
            </w:r>
            <w:r>
              <w:rPr>
                <w:lang w:eastAsia="en-GB"/>
              </w:rPr>
              <w:t xml:space="preserve">esponsible </w:t>
            </w:r>
            <w:r w:rsidR="007060F7">
              <w:rPr>
                <w:lang w:eastAsia="en-GB"/>
              </w:rPr>
              <w:t>P</w:t>
            </w:r>
            <w:r>
              <w:rPr>
                <w:lang w:eastAsia="en-GB"/>
              </w:rPr>
              <w:t>erson</w:t>
            </w:r>
            <w:r w:rsidR="000F5C67">
              <w:rPr>
                <w:lang w:eastAsia="en-GB"/>
              </w:rPr>
              <w:t xml:space="preserve"> 4.3.2.1 a)</w:t>
            </w:r>
          </w:p>
          <w:p w14:paraId="1351405A" w14:textId="77777777" w:rsidR="00B8488E" w:rsidRDefault="00B8488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Quality process plan 4.3.2.1 b)</w:t>
            </w:r>
          </w:p>
          <w:p w14:paraId="2F1E81B5" w14:textId="77777777" w:rsidR="00B8488E" w:rsidRDefault="00B8488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Work instructions 4.3.2.1 </w:t>
            </w:r>
            <w:r w:rsidR="00F94C83">
              <w:rPr>
                <w:lang w:eastAsia="en-GB"/>
              </w:rPr>
              <w:t>c)</w:t>
            </w:r>
          </w:p>
          <w:p w14:paraId="4062C6E5" w14:textId="77777777" w:rsidR="00B8488E" w:rsidRDefault="00B8488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Effectiveness internal audit 4.3.2.1 h)</w:t>
            </w:r>
          </w:p>
          <w:p w14:paraId="287521FC" w14:textId="77777777" w:rsidR="00B8488E" w:rsidRDefault="00B8488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Process integrity verification 4.3.2.1 i) </w:t>
            </w:r>
          </w:p>
          <w:p w14:paraId="30A59A2A" w14:textId="12792E27" w:rsidR="0011531E" w:rsidRDefault="0011531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Initial assessment of Ex Equipment</w:t>
            </w:r>
            <w:r w:rsidR="00846684">
              <w:rPr>
                <w:lang w:eastAsia="en-GB"/>
              </w:rPr>
              <w:t xml:space="preserve"> 4.3.2.1 m) o)</w:t>
            </w:r>
          </w:p>
          <w:p w14:paraId="5C17FA06" w14:textId="77777777" w:rsidR="0011531E" w:rsidRDefault="0011531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Certification status agreement with user</w:t>
            </w:r>
            <w:r w:rsidR="00846684">
              <w:rPr>
                <w:lang w:eastAsia="en-GB"/>
              </w:rPr>
              <w:t xml:space="preserve"> 4.3.2.1 m)</w:t>
            </w:r>
          </w:p>
          <w:p w14:paraId="1EDF9DEF" w14:textId="77777777" w:rsidR="0011531E" w:rsidRDefault="0011531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Traceability of measurements</w:t>
            </w:r>
            <w:r w:rsidR="00B8488E">
              <w:rPr>
                <w:lang w:eastAsia="en-GB"/>
              </w:rPr>
              <w:t xml:space="preserve"> 4.3.2.1 f)</w:t>
            </w:r>
          </w:p>
          <w:p w14:paraId="03BAA6EE" w14:textId="627E90B6" w:rsidR="0011531E" w:rsidRDefault="00B8488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Calibration</w:t>
            </w:r>
            <w:r w:rsidR="0011531E">
              <w:rPr>
                <w:lang w:eastAsia="en-GB"/>
              </w:rPr>
              <w:t xml:space="preserve"> procedures</w:t>
            </w:r>
            <w:r w:rsidR="00846684">
              <w:rPr>
                <w:lang w:eastAsia="en-GB"/>
              </w:rPr>
              <w:t xml:space="preserve"> 4.3.2.1 e) </w:t>
            </w:r>
          </w:p>
          <w:p w14:paraId="2AA2A86B" w14:textId="77777777" w:rsidR="001E77C8" w:rsidRDefault="001E77C8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Omission of tests</w:t>
            </w:r>
            <w:r w:rsidR="00846684">
              <w:rPr>
                <w:lang w:eastAsia="en-GB"/>
              </w:rPr>
              <w:t xml:space="preserve"> 4.3.2.1 n)</w:t>
            </w:r>
          </w:p>
          <w:p w14:paraId="3D23CDF0" w14:textId="77777777" w:rsidR="00992993" w:rsidRDefault="00992993" w:rsidP="00992993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Specific Conditions of Use “X” 4.3.2.1 n) </w:t>
            </w:r>
          </w:p>
          <w:p w14:paraId="21A04B74" w14:textId="163D63F3" w:rsidR="0034409B" w:rsidRPr="005F6B8D" w:rsidRDefault="0034409B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5F6B8D">
              <w:rPr>
                <w:lang w:eastAsia="en-GB"/>
              </w:rPr>
              <w:t xml:space="preserve">Documentation </w:t>
            </w:r>
            <w:r w:rsidR="00F94C83">
              <w:rPr>
                <w:lang w:eastAsia="en-GB"/>
              </w:rPr>
              <w:t>–</w:t>
            </w:r>
            <w:r w:rsidRPr="005F6B8D">
              <w:rPr>
                <w:lang w:eastAsia="en-GB"/>
              </w:rPr>
              <w:t xml:space="preserve"> </w:t>
            </w:r>
            <w:r w:rsidR="00F94C83">
              <w:rPr>
                <w:lang w:eastAsia="en-GB"/>
              </w:rPr>
              <w:t xml:space="preserve">schedule, previous repairs, </w:t>
            </w:r>
            <w:r w:rsidRPr="005F6B8D">
              <w:rPr>
                <w:lang w:eastAsia="en-GB"/>
              </w:rPr>
              <w:t>drawings, instructions etc.</w:t>
            </w:r>
            <w:r w:rsidR="00F521B7">
              <w:rPr>
                <w:lang w:eastAsia="en-GB"/>
              </w:rPr>
              <w:t xml:space="preserve"> </w:t>
            </w:r>
            <w:r w:rsidR="00846684">
              <w:rPr>
                <w:lang w:eastAsia="en-GB"/>
              </w:rPr>
              <w:t>4.3.2.4.1</w:t>
            </w:r>
          </w:p>
          <w:p w14:paraId="1D7B5DC3" w14:textId="77777777" w:rsidR="0034409B" w:rsidRDefault="0034409B" w:rsidP="00182A76">
            <w:pPr>
              <w:pStyle w:val="TABLE-cell"/>
              <w:numPr>
                <w:ilvl w:val="0"/>
                <w:numId w:val="13"/>
              </w:numPr>
            </w:pPr>
            <w:r>
              <w:rPr>
                <w:lang w:eastAsia="en-GB"/>
              </w:rPr>
              <w:t>Service facility records</w:t>
            </w:r>
            <w:r w:rsidR="00846684">
              <w:rPr>
                <w:lang w:eastAsia="en-GB"/>
              </w:rPr>
              <w:t xml:space="preserve"> 4.3.2.4.3</w:t>
            </w:r>
          </w:p>
          <w:p w14:paraId="20C8B34B" w14:textId="77777777" w:rsidR="0011531E" w:rsidRDefault="0011531E" w:rsidP="00182A76">
            <w:pPr>
              <w:pStyle w:val="TABLE-cell"/>
              <w:numPr>
                <w:ilvl w:val="0"/>
                <w:numId w:val="13"/>
              </w:numPr>
            </w:pPr>
            <w:r>
              <w:rPr>
                <w:lang w:eastAsia="en-GB"/>
              </w:rPr>
              <w:t>Training records</w:t>
            </w:r>
            <w:r w:rsidR="00846684">
              <w:rPr>
                <w:lang w:eastAsia="en-GB"/>
              </w:rPr>
              <w:t xml:space="preserve"> 4.3.2.4.3. 2) c)</w:t>
            </w:r>
          </w:p>
          <w:p w14:paraId="4E931997" w14:textId="77777777" w:rsidR="0034409B" w:rsidRDefault="0034409B" w:rsidP="00182A76">
            <w:pPr>
              <w:pStyle w:val="TABLE-cell"/>
              <w:numPr>
                <w:ilvl w:val="0"/>
                <w:numId w:val="13"/>
              </w:numPr>
            </w:pPr>
            <w:r>
              <w:rPr>
                <w:lang w:eastAsia="en-GB"/>
              </w:rPr>
              <w:t xml:space="preserve">Job report for the user </w:t>
            </w:r>
            <w:r w:rsidR="00846684">
              <w:rPr>
                <w:lang w:eastAsia="en-GB"/>
              </w:rPr>
              <w:t>4.3.2.4.2</w:t>
            </w:r>
          </w:p>
          <w:p w14:paraId="7C498B6C" w14:textId="77777777" w:rsidR="00B8488E" w:rsidRDefault="00963B9E" w:rsidP="00182A76">
            <w:pPr>
              <w:pStyle w:val="TABLE-cell"/>
              <w:numPr>
                <w:ilvl w:val="0"/>
                <w:numId w:val="13"/>
              </w:numPr>
            </w:pPr>
            <w:r>
              <w:rPr>
                <w:lang w:eastAsia="en-GB"/>
              </w:rPr>
              <w:t>Attestation of status after repair 4.3.2.4.2</w:t>
            </w:r>
          </w:p>
          <w:p w14:paraId="2C7698B6" w14:textId="77777777" w:rsidR="00B8488E" w:rsidRDefault="00B8488E" w:rsidP="00182A76">
            <w:pPr>
              <w:pStyle w:val="TABLE-cell"/>
              <w:numPr>
                <w:ilvl w:val="0"/>
                <w:numId w:val="13"/>
              </w:numPr>
            </w:pPr>
            <w:r>
              <w:t>As found &amp; as left measurement records 4.3.2.1.g)</w:t>
            </w:r>
          </w:p>
          <w:p w14:paraId="5CCD35F0" w14:textId="3A7A3346" w:rsidR="0034409B" w:rsidRDefault="000F5C67" w:rsidP="00182A76">
            <w:pPr>
              <w:pStyle w:val="TABLE-cell"/>
              <w:numPr>
                <w:ilvl w:val="0"/>
                <w:numId w:val="13"/>
              </w:numPr>
            </w:pPr>
            <w:r>
              <w:rPr>
                <w:lang w:eastAsia="en-GB"/>
              </w:rPr>
              <w:t xml:space="preserve">Reclaimed </w:t>
            </w:r>
            <w:r w:rsidR="0034409B">
              <w:rPr>
                <w:lang w:eastAsia="en-GB"/>
              </w:rPr>
              <w:t>component record</w:t>
            </w:r>
            <w:r w:rsidR="00F521B7">
              <w:rPr>
                <w:lang w:eastAsia="en-GB"/>
              </w:rPr>
              <w:t xml:space="preserve"> </w:t>
            </w:r>
            <w:r w:rsidR="00846684">
              <w:rPr>
                <w:lang w:eastAsia="en-GB"/>
              </w:rPr>
              <w:t>4.3.2.4.3 4)</w:t>
            </w:r>
          </w:p>
          <w:p w14:paraId="479B1E64" w14:textId="7D0DD1FA" w:rsidR="00A8317E" w:rsidRDefault="0011531E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11531E">
              <w:rPr>
                <w:lang w:eastAsia="en-GB"/>
              </w:rPr>
              <w:t>Competency of operatives</w:t>
            </w:r>
            <w:r w:rsidR="00F521B7">
              <w:rPr>
                <w:lang w:eastAsia="en-GB"/>
              </w:rPr>
              <w:t xml:space="preserve"> </w:t>
            </w:r>
            <w:r w:rsidR="00846684">
              <w:rPr>
                <w:lang w:eastAsia="en-GB"/>
              </w:rPr>
              <w:t>4.3.2.2 &amp; Annex B</w:t>
            </w:r>
          </w:p>
          <w:p w14:paraId="24E9B2E1" w14:textId="77777777" w:rsidR="006D462C" w:rsidRDefault="006D462C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Purchase control procedures</w:t>
            </w:r>
            <w:r w:rsidR="00846684">
              <w:rPr>
                <w:lang w:eastAsia="en-GB"/>
              </w:rPr>
              <w:t xml:space="preserve"> 4.3.2.4.3 2) d)</w:t>
            </w:r>
          </w:p>
          <w:p w14:paraId="34801F55" w14:textId="77777777" w:rsidR="006D462C" w:rsidRDefault="006D462C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Spare part validation</w:t>
            </w:r>
            <w:r w:rsidR="00846684">
              <w:rPr>
                <w:lang w:eastAsia="en-GB"/>
              </w:rPr>
              <w:t xml:space="preserve"> 4.3.2.5 &amp; 4.3.2.4.3 3) b) e)</w:t>
            </w:r>
          </w:p>
          <w:p w14:paraId="323EBF32" w14:textId="2816DB57" w:rsidR="006D462C" w:rsidRDefault="006D462C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Reclamation methods</w:t>
            </w:r>
            <w:r w:rsidR="00AE257A">
              <w:rPr>
                <w:lang w:eastAsia="en-GB"/>
              </w:rPr>
              <w:t xml:space="preserve"> </w:t>
            </w:r>
            <w:r w:rsidR="000718F1">
              <w:rPr>
                <w:lang w:eastAsia="en-GB"/>
              </w:rPr>
              <w:t>4.3.3.4.1</w:t>
            </w:r>
          </w:p>
          <w:p w14:paraId="2C39A74C" w14:textId="77777777" w:rsidR="006D462C" w:rsidRDefault="006D462C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Metal spray</w:t>
            </w:r>
            <w:r w:rsidR="000718F1">
              <w:rPr>
                <w:lang w:eastAsia="en-GB"/>
              </w:rPr>
              <w:t xml:space="preserve"> 4.3.3.4.2</w:t>
            </w:r>
          </w:p>
          <w:p w14:paraId="3AD3E90C" w14:textId="77777777" w:rsidR="006D462C" w:rsidRDefault="006D462C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Electroplating</w:t>
            </w:r>
            <w:r w:rsidR="000718F1">
              <w:rPr>
                <w:lang w:eastAsia="en-GB"/>
              </w:rPr>
              <w:t xml:space="preserve"> 4.3.3.4.3</w:t>
            </w:r>
          </w:p>
          <w:p w14:paraId="6EA05469" w14:textId="77777777" w:rsidR="000718F1" w:rsidRDefault="000718F1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 xml:space="preserve">Sleeving 4.3.3.4.4 </w:t>
            </w:r>
          </w:p>
          <w:p w14:paraId="17D3454B" w14:textId="77777777" w:rsidR="000718F1" w:rsidRDefault="000718F1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Brazing and Welding 4.3.3.4.5</w:t>
            </w:r>
          </w:p>
          <w:p w14:paraId="1F161F8C" w14:textId="77777777" w:rsidR="000718F1" w:rsidRDefault="006D462C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Metal stitching</w:t>
            </w:r>
            <w:r w:rsidR="000718F1">
              <w:rPr>
                <w:lang w:eastAsia="en-GB"/>
              </w:rPr>
              <w:t xml:space="preserve"> 4.3.3.4.6 </w:t>
            </w:r>
          </w:p>
          <w:p w14:paraId="2EC4F469" w14:textId="77777777" w:rsidR="006D462C" w:rsidRDefault="000718F1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Threaded holes for fasteners 4.3.3.4.7</w:t>
            </w:r>
          </w:p>
          <w:p w14:paraId="54E11C9C" w14:textId="77777777" w:rsidR="006D462C" w:rsidRDefault="006D462C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Re-machining</w:t>
            </w:r>
            <w:r w:rsidR="000718F1">
              <w:rPr>
                <w:lang w:eastAsia="en-GB"/>
              </w:rPr>
              <w:t xml:space="preserve"> 4.3.3.4.8</w:t>
            </w:r>
          </w:p>
          <w:p w14:paraId="5B137CEA" w14:textId="048E6E01" w:rsidR="0011531E" w:rsidRPr="008A0A10" w:rsidRDefault="00392431" w:rsidP="00182A76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R</w:t>
            </w:r>
            <w:r w:rsidR="0011531E" w:rsidRPr="0011531E">
              <w:rPr>
                <w:lang w:eastAsia="en-GB"/>
              </w:rPr>
              <w:t>eclamation verificati</w:t>
            </w:r>
            <w:r w:rsidR="0011531E" w:rsidRPr="001B7E20">
              <w:rPr>
                <w:lang w:eastAsia="en-GB"/>
              </w:rPr>
              <w:t>on</w:t>
            </w:r>
            <w:r w:rsidR="000718F1">
              <w:rPr>
                <w:lang w:eastAsia="en-GB"/>
              </w:rPr>
              <w:t xml:space="preserve"> 4.3.3.4.1</w:t>
            </w:r>
          </w:p>
          <w:p w14:paraId="15ABFA99" w14:textId="77777777" w:rsidR="00963B9E" w:rsidRPr="00182A76" w:rsidRDefault="00963B9E" w:rsidP="00182A76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Reclamation operative competency 4.3.3.3.1</w:t>
            </w:r>
          </w:p>
          <w:p w14:paraId="01B96E0B" w14:textId="77777777" w:rsidR="006D462C" w:rsidRDefault="006D462C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45709A">
              <w:rPr>
                <w:lang w:eastAsia="en-GB"/>
              </w:rPr>
              <w:t>Alterations &amp; Modifications</w:t>
            </w:r>
            <w:r w:rsidR="000718F1">
              <w:rPr>
                <w:lang w:eastAsia="en-GB"/>
              </w:rPr>
              <w:t xml:space="preserve"> 4.3.4</w:t>
            </w:r>
          </w:p>
          <w:p w14:paraId="61253FFA" w14:textId="671EBFE1" w:rsidR="00B8609B" w:rsidRDefault="000718F1" w:rsidP="00513E0E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IEC 60034-23 requirements 4.3.6.1</w:t>
            </w:r>
            <w:r w:rsidR="00B8609B">
              <w:rPr>
                <w:lang w:eastAsia="en-GB"/>
              </w:rPr>
              <w:t>Shaft runout</w:t>
            </w:r>
          </w:p>
          <w:p w14:paraId="6D144C4F" w14:textId="77777777" w:rsidR="00B8609B" w:rsidRDefault="00B8609B" w:rsidP="00513E0E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Shaft keyway condition</w:t>
            </w:r>
          </w:p>
          <w:p w14:paraId="3EC06185" w14:textId="77777777" w:rsidR="00B8609B" w:rsidRDefault="00B8609B" w:rsidP="00513E0E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Foot flatness</w:t>
            </w:r>
          </w:p>
          <w:p w14:paraId="7569F7AA" w14:textId="77777777" w:rsidR="00B8609B" w:rsidRDefault="00B8609B" w:rsidP="00513E0E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Core inspection</w:t>
            </w:r>
          </w:p>
          <w:p w14:paraId="7D4F387A" w14:textId="77777777" w:rsidR="00B8609B" w:rsidRDefault="00B8609B" w:rsidP="00513E0E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Rotor inspection</w:t>
            </w:r>
          </w:p>
          <w:p w14:paraId="6336AD1C" w14:textId="77777777" w:rsidR="00B8609B" w:rsidRDefault="00B8609B" w:rsidP="00513E0E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Impregnation system controls</w:t>
            </w:r>
          </w:p>
          <w:p w14:paraId="439BF0B3" w14:textId="77777777" w:rsidR="00B8609B" w:rsidRPr="0045709A" w:rsidRDefault="00B8609B" w:rsidP="00513E0E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Inspections and tests</w:t>
            </w:r>
          </w:p>
          <w:p w14:paraId="506DE196" w14:textId="77777777" w:rsidR="006D462C" w:rsidRPr="008A0A10" w:rsidRDefault="006D462C" w:rsidP="00182A76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 w:rsidRPr="00090BFC">
              <w:rPr>
                <w:lang w:eastAsia="en-GB"/>
              </w:rPr>
              <w:t>Winding removal</w:t>
            </w:r>
            <w:r w:rsidR="000718F1">
              <w:rPr>
                <w:lang w:eastAsia="en-GB"/>
              </w:rPr>
              <w:t xml:space="preserve"> 4.3.6.2</w:t>
            </w:r>
          </w:p>
          <w:p w14:paraId="22741A2D" w14:textId="77777777" w:rsidR="000718F1" w:rsidRPr="008A0A10" w:rsidRDefault="000718F1" w:rsidP="005B23A6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Rotating machine testing 4.3.6.3</w:t>
            </w:r>
          </w:p>
          <w:p w14:paraId="5B1CEC4A" w14:textId="77777777" w:rsidR="00D8472F" w:rsidRDefault="00D8472F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IR 4.3.6.3.1 c) – d)</w:t>
            </w:r>
          </w:p>
          <w:p w14:paraId="7FA1B8B5" w14:textId="77777777" w:rsidR="00D8472F" w:rsidRDefault="00D8472F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Stator winding resistance 4.3.6.3.1 a)</w:t>
            </w:r>
          </w:p>
          <w:p w14:paraId="7A37F22F" w14:textId="77777777" w:rsidR="00D8472F" w:rsidRDefault="00D8472F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lang w:eastAsia="en-GB"/>
              </w:rPr>
            </w:pPr>
            <w:r>
              <w:rPr>
                <w:lang w:eastAsia="en-GB"/>
              </w:rPr>
              <w:t>No Load run 4.3.6.3.2 a)</w:t>
            </w:r>
          </w:p>
          <w:p w14:paraId="4F52EDC8" w14:textId="77777777" w:rsidR="00D8472F" w:rsidRPr="002B4214" w:rsidRDefault="00D8472F" w:rsidP="00B8609B">
            <w:pPr>
              <w:pStyle w:val="TABLE-cell"/>
              <w:numPr>
                <w:ilvl w:val="1"/>
                <w:numId w:val="13"/>
              </w:numPr>
              <w:ind w:left="924" w:hanging="357"/>
              <w:rPr>
                <w:b/>
                <w:lang w:eastAsia="en-GB"/>
              </w:rPr>
            </w:pPr>
            <w:r>
              <w:rPr>
                <w:lang w:eastAsia="en-GB"/>
              </w:rPr>
              <w:t>Locked rotor 4.3.6.3.2 b)</w:t>
            </w:r>
          </w:p>
          <w:p w14:paraId="3B790379" w14:textId="77777777" w:rsidR="00D8472F" w:rsidRPr="00D8472F" w:rsidRDefault="00D8472F" w:rsidP="008A0A10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lastRenderedPageBreak/>
              <w:t>Alternative tests when Locked Rotor test omitted 4.3.6.3.2 c)</w:t>
            </w:r>
          </w:p>
          <w:p w14:paraId="2C870F6D" w14:textId="77777777" w:rsidR="0011531E" w:rsidRPr="0045709A" w:rsidRDefault="006D462C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 w:rsidRPr="0045709A">
              <w:rPr>
                <w:lang w:eastAsia="en-GB"/>
              </w:rPr>
              <w:t xml:space="preserve">Core reclamation verification </w:t>
            </w:r>
            <w:r w:rsidR="000718F1">
              <w:rPr>
                <w:lang w:eastAsia="en-GB"/>
              </w:rPr>
              <w:t>4.3.6.2</w:t>
            </w:r>
          </w:p>
          <w:p w14:paraId="5467939A" w14:textId="77777777" w:rsidR="0011531E" w:rsidRPr="00981902" w:rsidRDefault="006D462C" w:rsidP="00182A76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 w:rsidRPr="00090BFC">
              <w:rPr>
                <w:lang w:eastAsia="en-GB"/>
              </w:rPr>
              <w:t>Core flux test methods</w:t>
            </w:r>
            <w:r w:rsidR="000718F1">
              <w:rPr>
                <w:lang w:eastAsia="en-GB"/>
              </w:rPr>
              <w:t xml:space="preserve"> IEC 60034-23 &amp; 4.3.6.2</w:t>
            </w:r>
            <w:r w:rsidR="00F94C83">
              <w:rPr>
                <w:lang w:eastAsia="en-GB"/>
              </w:rPr>
              <w:t xml:space="preserve"> 50 </w:t>
            </w:r>
            <w:proofErr w:type="spellStart"/>
            <w:r w:rsidR="00F94C83">
              <w:rPr>
                <w:lang w:eastAsia="en-GB"/>
              </w:rPr>
              <w:t>hz</w:t>
            </w:r>
            <w:proofErr w:type="spellEnd"/>
            <w:r w:rsidR="00F94C83">
              <w:rPr>
                <w:lang w:eastAsia="en-GB"/>
              </w:rPr>
              <w:t xml:space="preserve"> 1.7T, 60Hz 1.32T.</w:t>
            </w:r>
          </w:p>
          <w:p w14:paraId="24964DF8" w14:textId="77777777" w:rsidR="00981902" w:rsidRPr="00981902" w:rsidRDefault="00981902" w:rsidP="00182A76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Proprietary core flux testers</w:t>
            </w:r>
            <w:r w:rsidR="00992993">
              <w:rPr>
                <w:lang w:eastAsia="en-GB"/>
              </w:rPr>
              <w:t xml:space="preserve"> EASA Rewind study</w:t>
            </w:r>
          </w:p>
          <w:p w14:paraId="3539E076" w14:textId="21B3F853" w:rsidR="00981902" w:rsidRPr="00A8317E" w:rsidRDefault="00981902" w:rsidP="00182A76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Ring flux testing</w:t>
            </w:r>
            <w:r w:rsidR="00992993">
              <w:rPr>
                <w:lang w:eastAsia="en-GB"/>
              </w:rPr>
              <w:t xml:space="preserve"> EASA Rewind Study</w:t>
            </w:r>
          </w:p>
          <w:p w14:paraId="0864DFA5" w14:textId="77777777" w:rsidR="00A8317E" w:rsidRPr="00182A76" w:rsidRDefault="00A8317E" w:rsidP="00182A76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Equipment marking</w:t>
            </w:r>
            <w:r w:rsidR="00992993">
              <w:rPr>
                <w:lang w:eastAsia="en-GB"/>
              </w:rPr>
              <w:t xml:space="preserve"> 4.3.2.6 &amp; </w:t>
            </w:r>
            <w:r>
              <w:rPr>
                <w:lang w:eastAsia="en-GB"/>
              </w:rPr>
              <w:t>Annex A</w:t>
            </w:r>
          </w:p>
        </w:tc>
        <w:tc>
          <w:tcPr>
            <w:tcW w:w="4620" w:type="dxa"/>
            <w:gridSpan w:val="4"/>
            <w:shd w:val="clear" w:color="auto" w:fill="auto"/>
          </w:tcPr>
          <w:p w14:paraId="20E46914" w14:textId="77777777" w:rsidR="009171DA" w:rsidRPr="00182A76" w:rsidRDefault="009171DA" w:rsidP="009171DA">
            <w:pPr>
              <w:pStyle w:val="PARAGRAPH"/>
              <w:rPr>
                <w:b/>
                <w:lang w:eastAsia="en-GB"/>
              </w:rPr>
            </w:pPr>
          </w:p>
        </w:tc>
      </w:tr>
      <w:tr w:rsidR="009171DA" w:rsidRPr="00182A76" w14:paraId="5B7151E4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9D9D9"/>
          </w:tcPr>
          <w:p w14:paraId="1010469B" w14:textId="77777777" w:rsidR="009171DA" w:rsidRPr="00182A76" w:rsidRDefault="009171DA" w:rsidP="00182A76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5 Ex “d”</w:t>
            </w:r>
          </w:p>
        </w:tc>
      </w:tr>
      <w:tr w:rsidR="009171DA" w:rsidRPr="00182A76" w14:paraId="0E6AB3C4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255F90C4" w14:textId="77777777" w:rsidR="009171DA" w:rsidRPr="00182A76" w:rsidRDefault="009171DA" w:rsidP="00182A76">
            <w:pPr>
              <w:pStyle w:val="TABLE-col-heading"/>
              <w:rPr>
                <w:b w:val="0"/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5E41691F" w14:textId="77777777" w:rsidR="009171DA" w:rsidRPr="00182A76" w:rsidRDefault="009A22CD" w:rsidP="009A22CD">
            <w:pPr>
              <w:pStyle w:val="PARAGRAPH"/>
              <w:jc w:val="center"/>
              <w:rPr>
                <w:b/>
                <w:lang w:eastAsia="en-GB"/>
              </w:rPr>
            </w:pPr>
            <w:r w:rsidRPr="00E10622">
              <w:rPr>
                <w:b/>
                <w:bCs/>
                <w:sz w:val="16"/>
                <w:szCs w:val="16"/>
                <w:lang w:eastAsia="en-GB"/>
              </w:rPr>
              <w:t>Comments by IECEx Assessor</w:t>
            </w:r>
          </w:p>
        </w:tc>
      </w:tr>
      <w:tr w:rsidR="009171DA" w:rsidRPr="00182A76" w14:paraId="1594F463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2E7F1017" w14:textId="77777777" w:rsidR="001E77C8" w:rsidRDefault="001E77C8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Flameproof joint surface finish</w:t>
            </w:r>
            <w:r w:rsidR="00992993">
              <w:rPr>
                <w:lang w:eastAsia="en-GB"/>
              </w:rPr>
              <w:t xml:space="preserve"> 5.2.1.1</w:t>
            </w:r>
          </w:p>
          <w:p w14:paraId="5B990A6F" w14:textId="77777777" w:rsidR="0045709A" w:rsidRDefault="0045709A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Flameproof joint gap</w:t>
            </w:r>
            <w:r w:rsidR="00992993">
              <w:rPr>
                <w:lang w:eastAsia="en-GB"/>
              </w:rPr>
              <w:t xml:space="preserve"> 5.2.1.1</w:t>
            </w:r>
          </w:p>
          <w:p w14:paraId="19323A7D" w14:textId="77777777" w:rsidR="00A8317E" w:rsidRDefault="00A8317E" w:rsidP="00992993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Reduced gaps</w:t>
            </w:r>
            <w:r w:rsidR="00992993">
              <w:rPr>
                <w:lang w:eastAsia="en-GB"/>
              </w:rPr>
              <w:t xml:space="preserve"> 5.2.1.1 &amp; </w:t>
            </w:r>
            <w:r>
              <w:rPr>
                <w:lang w:eastAsia="en-GB"/>
              </w:rPr>
              <w:t>Annex C</w:t>
            </w:r>
          </w:p>
          <w:p w14:paraId="45C19885" w14:textId="77777777" w:rsidR="001E77C8" w:rsidRDefault="001E77C8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Flameproof joint reclamation</w:t>
            </w:r>
            <w:r w:rsidR="00992993">
              <w:rPr>
                <w:lang w:eastAsia="en-GB"/>
              </w:rPr>
              <w:t xml:space="preserve"> 5.3.2.2</w:t>
            </w:r>
          </w:p>
          <w:p w14:paraId="2F050F11" w14:textId="77777777" w:rsidR="001E77C8" w:rsidRDefault="001E77C8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Threaded holes for fasteners inspection &amp; reclamation</w:t>
            </w:r>
            <w:r w:rsidR="00D8472F">
              <w:rPr>
                <w:lang w:eastAsia="en-GB"/>
              </w:rPr>
              <w:t xml:space="preserve"> 5.3.2.3</w:t>
            </w:r>
          </w:p>
          <w:p w14:paraId="701FD677" w14:textId="77777777" w:rsidR="001E77C8" w:rsidRDefault="001E77C8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Overpressure testing</w:t>
            </w:r>
            <w:r w:rsidR="00992993">
              <w:rPr>
                <w:lang w:eastAsia="en-GB"/>
              </w:rPr>
              <w:t xml:space="preserve"> 5.2.1.2</w:t>
            </w:r>
          </w:p>
          <w:p w14:paraId="10738486" w14:textId="77777777" w:rsidR="001E77C8" w:rsidRDefault="001E77C8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Stator &amp; rotor winding reclamation</w:t>
            </w:r>
            <w:r w:rsidR="00D8472F">
              <w:rPr>
                <w:lang w:eastAsia="en-GB"/>
              </w:rPr>
              <w:t xml:space="preserve"> 5.3.6</w:t>
            </w:r>
          </w:p>
          <w:p w14:paraId="3AAFD4BC" w14:textId="77777777" w:rsidR="0045709A" w:rsidRDefault="0045709A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Cable &amp; conduit entries</w:t>
            </w:r>
            <w:r w:rsidR="00D8472F">
              <w:rPr>
                <w:lang w:eastAsia="en-GB"/>
              </w:rPr>
              <w:t xml:space="preserve"> 5.2.3</w:t>
            </w:r>
          </w:p>
          <w:p w14:paraId="0680F1CA" w14:textId="77777777" w:rsidR="001E77C8" w:rsidRDefault="001E77C8" w:rsidP="00182A76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Component reclamation methods</w:t>
            </w:r>
            <w:r w:rsidR="00575D1D">
              <w:rPr>
                <w:lang w:eastAsia="en-GB"/>
              </w:rPr>
              <w:t xml:space="preserve"> 5.3.2.1</w:t>
            </w:r>
          </w:p>
          <w:p w14:paraId="1BC87C6C" w14:textId="77777777" w:rsidR="00A8317E" w:rsidRPr="00182A76" w:rsidRDefault="001E77C8" w:rsidP="00575D1D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Metal spray bond strength</w:t>
            </w:r>
            <w:r w:rsidR="00575D1D">
              <w:rPr>
                <w:lang w:eastAsia="en-GB"/>
              </w:rPr>
              <w:t xml:space="preserve"> 5.3.2.2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7559EAE3" w14:textId="77777777" w:rsidR="009171DA" w:rsidRPr="00182A76" w:rsidRDefault="009171DA" w:rsidP="009171DA">
            <w:pPr>
              <w:pStyle w:val="PARAGRAPH"/>
              <w:rPr>
                <w:b/>
                <w:lang w:eastAsia="en-GB"/>
              </w:rPr>
            </w:pPr>
          </w:p>
        </w:tc>
      </w:tr>
      <w:tr w:rsidR="009171DA" w:rsidRPr="00182A76" w14:paraId="033DFAB0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9D9D9"/>
          </w:tcPr>
          <w:p w14:paraId="0E703F6D" w14:textId="77777777" w:rsidR="009171DA" w:rsidRPr="00182A76" w:rsidRDefault="009171DA" w:rsidP="00913508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6 Ex “</w:t>
            </w:r>
            <w:r w:rsidR="00913508">
              <w:rPr>
                <w:b/>
                <w:lang w:eastAsia="en-GB"/>
              </w:rPr>
              <w:t>i</w:t>
            </w:r>
            <w:r w:rsidRPr="00182A76">
              <w:rPr>
                <w:b/>
                <w:lang w:eastAsia="en-GB"/>
              </w:rPr>
              <w:t>”</w:t>
            </w:r>
          </w:p>
        </w:tc>
      </w:tr>
      <w:tr w:rsidR="009171DA" w:rsidRPr="00182A76" w14:paraId="419BDE97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7BC6ED5A" w14:textId="77777777" w:rsidR="009171DA" w:rsidRPr="00182A76" w:rsidRDefault="009171DA" w:rsidP="00182A76">
            <w:pPr>
              <w:pStyle w:val="TABLE-col-heading"/>
              <w:rPr>
                <w:b w:val="0"/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198C977A" w14:textId="77777777" w:rsidR="009171DA" w:rsidRPr="00182A76" w:rsidRDefault="009A22CD" w:rsidP="009A22CD">
            <w:pPr>
              <w:pStyle w:val="PARAGRAPH"/>
              <w:jc w:val="center"/>
              <w:rPr>
                <w:b/>
                <w:lang w:eastAsia="en-GB"/>
              </w:rPr>
            </w:pPr>
            <w:r w:rsidRPr="00E10622">
              <w:rPr>
                <w:b/>
                <w:bCs/>
                <w:sz w:val="16"/>
                <w:szCs w:val="16"/>
                <w:lang w:eastAsia="en-GB"/>
              </w:rPr>
              <w:t>Comments by IECEx Assessor</w:t>
            </w:r>
          </w:p>
        </w:tc>
      </w:tr>
      <w:tr w:rsidR="009171DA" w:rsidRPr="00182A76" w14:paraId="360ECD42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13B71456" w14:textId="77777777" w:rsidR="00831E98" w:rsidRDefault="00D8472F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Schedule drawings</w:t>
            </w:r>
            <w:r w:rsidR="00FE0C46">
              <w:rPr>
                <w:color w:val="000000"/>
                <w:lang w:eastAsia="en-GB"/>
              </w:rPr>
              <w:t xml:space="preserve"> 6.1</w:t>
            </w:r>
          </w:p>
          <w:p w14:paraId="7193D3AC" w14:textId="77777777" w:rsidR="00FE0C46" w:rsidRDefault="00D8472F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Multilayer boards</w:t>
            </w:r>
            <w:r w:rsidR="00FE0C46">
              <w:rPr>
                <w:color w:val="000000"/>
                <w:lang w:eastAsia="en-GB"/>
              </w:rPr>
              <w:t xml:space="preserve"> 6.1 </w:t>
            </w:r>
          </w:p>
          <w:p w14:paraId="4F2C62AC" w14:textId="77777777" w:rsidR="00D8472F" w:rsidRPr="00831E98" w:rsidRDefault="00FE0C46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Surface mounted components 6.1</w:t>
            </w:r>
          </w:p>
          <w:p w14:paraId="74D23D9E" w14:textId="77777777" w:rsidR="00A653A4" w:rsidRPr="00831E98" w:rsidRDefault="00A653A4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 w:rsidRPr="00831E98">
              <w:rPr>
                <w:color w:val="000000"/>
                <w:lang w:eastAsia="en-GB"/>
              </w:rPr>
              <w:t>Selection of replacement electrical components</w:t>
            </w:r>
            <w:r w:rsidR="00FE0C46">
              <w:rPr>
                <w:color w:val="000000"/>
                <w:lang w:eastAsia="en-GB"/>
              </w:rPr>
              <w:t xml:space="preserve"> 6.1 &amp; 6.2.10</w:t>
            </w:r>
          </w:p>
          <w:p w14:paraId="4092CE22" w14:textId="77777777" w:rsidR="00831E98" w:rsidRPr="00831E98" w:rsidRDefault="00831E98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 w:rsidRPr="00831E98">
              <w:rPr>
                <w:color w:val="000000"/>
                <w:lang w:eastAsia="en-GB"/>
              </w:rPr>
              <w:t>Printed circuit boards</w:t>
            </w:r>
            <w:r w:rsidR="00FE0C46">
              <w:rPr>
                <w:color w:val="000000"/>
                <w:lang w:eastAsia="en-GB"/>
              </w:rPr>
              <w:t xml:space="preserve"> 6.2.8</w:t>
            </w:r>
          </w:p>
          <w:p w14:paraId="5AFAD261" w14:textId="77777777" w:rsidR="00A653A4" w:rsidRPr="00831E98" w:rsidRDefault="00A653A4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 w:rsidRPr="00831E98">
              <w:rPr>
                <w:color w:val="000000"/>
                <w:lang w:eastAsia="en-GB"/>
              </w:rPr>
              <w:t>Soldered connections</w:t>
            </w:r>
            <w:r w:rsidR="00FE0C46">
              <w:rPr>
                <w:color w:val="000000"/>
                <w:lang w:eastAsia="en-GB"/>
              </w:rPr>
              <w:t xml:space="preserve"> 6.2.4</w:t>
            </w:r>
          </w:p>
          <w:p w14:paraId="6365BFE2" w14:textId="77777777" w:rsidR="00A653A4" w:rsidRPr="00831E98" w:rsidRDefault="00A653A4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 w:rsidRPr="00831E98">
              <w:rPr>
                <w:color w:val="000000"/>
                <w:lang w:eastAsia="en-GB"/>
              </w:rPr>
              <w:t>Conformal coatings</w:t>
            </w:r>
            <w:r w:rsidR="00FE0C46">
              <w:rPr>
                <w:color w:val="000000"/>
                <w:lang w:eastAsia="en-GB"/>
              </w:rPr>
              <w:t xml:space="preserve"> 6.2.4 d)</w:t>
            </w:r>
          </w:p>
          <w:p w14:paraId="517F297A" w14:textId="77777777" w:rsidR="00A653A4" w:rsidRPr="00831E98" w:rsidRDefault="00A653A4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 w:rsidRPr="00831E98">
              <w:rPr>
                <w:color w:val="000000"/>
                <w:lang w:eastAsia="en-GB"/>
              </w:rPr>
              <w:t>Shunt diode safety barrier &amp; galvanic isolators</w:t>
            </w:r>
            <w:r w:rsidR="00FE0C46">
              <w:rPr>
                <w:color w:val="000000"/>
                <w:lang w:eastAsia="en-GB"/>
              </w:rPr>
              <w:t xml:space="preserve"> 6.2.7</w:t>
            </w:r>
          </w:p>
          <w:p w14:paraId="16670823" w14:textId="77777777" w:rsidR="00831E98" w:rsidRPr="00831E98" w:rsidRDefault="00831E98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 w:rsidRPr="00831E98">
              <w:rPr>
                <w:color w:val="000000"/>
                <w:lang w:eastAsia="en-GB"/>
              </w:rPr>
              <w:t>Optocouplers &amp; piezoelectric components</w:t>
            </w:r>
            <w:r w:rsidR="00FE0C46">
              <w:rPr>
                <w:color w:val="000000"/>
                <w:lang w:eastAsia="en-GB"/>
              </w:rPr>
              <w:t xml:space="preserve"> 6.2.9</w:t>
            </w:r>
          </w:p>
          <w:p w14:paraId="09AFDFE4" w14:textId="77777777" w:rsidR="00A653A4" w:rsidRPr="00831E98" w:rsidRDefault="00A653A4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 w:rsidRPr="00831E98">
              <w:rPr>
                <w:color w:val="000000"/>
                <w:lang w:eastAsia="en-GB"/>
              </w:rPr>
              <w:t>Fuses</w:t>
            </w:r>
            <w:r w:rsidR="00FE0C46">
              <w:rPr>
                <w:color w:val="000000"/>
                <w:lang w:eastAsia="en-GB"/>
              </w:rPr>
              <w:t xml:space="preserve"> 6.2.5</w:t>
            </w:r>
          </w:p>
          <w:p w14:paraId="3B2CD1A5" w14:textId="77777777" w:rsidR="00831E98" w:rsidRPr="00831E98" w:rsidRDefault="00831E98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 w:rsidRPr="00831E98">
              <w:rPr>
                <w:color w:val="000000"/>
                <w:lang w:eastAsia="en-GB"/>
              </w:rPr>
              <w:t>Relays</w:t>
            </w:r>
            <w:r w:rsidR="00FE0C46">
              <w:rPr>
                <w:color w:val="000000"/>
                <w:lang w:eastAsia="en-GB"/>
              </w:rPr>
              <w:t xml:space="preserve"> 6.2.6</w:t>
            </w:r>
          </w:p>
          <w:p w14:paraId="41737A0A" w14:textId="77777777" w:rsidR="00A653A4" w:rsidRPr="00831E98" w:rsidRDefault="00831E98" w:rsidP="00A653A4">
            <w:pPr>
              <w:pStyle w:val="TABLE-cell"/>
              <w:numPr>
                <w:ilvl w:val="0"/>
                <w:numId w:val="13"/>
              </w:numPr>
              <w:rPr>
                <w:color w:val="000000"/>
                <w:lang w:eastAsia="en-GB"/>
              </w:rPr>
            </w:pPr>
            <w:r w:rsidRPr="00831E98">
              <w:rPr>
                <w:color w:val="000000"/>
                <w:lang w:eastAsia="en-GB"/>
              </w:rPr>
              <w:t>B</w:t>
            </w:r>
            <w:r w:rsidR="00A653A4" w:rsidRPr="00831E98">
              <w:rPr>
                <w:color w:val="000000"/>
                <w:lang w:eastAsia="en-GB"/>
              </w:rPr>
              <w:t>atteries</w:t>
            </w:r>
            <w:r w:rsidR="00FE0C46">
              <w:rPr>
                <w:color w:val="000000"/>
                <w:lang w:eastAsia="en-GB"/>
              </w:rPr>
              <w:t xml:space="preserve"> 6.2.11</w:t>
            </w:r>
          </w:p>
          <w:p w14:paraId="061D95F9" w14:textId="77777777" w:rsidR="009171DA" w:rsidRPr="00182A76" w:rsidRDefault="00831E98" w:rsidP="00981902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 w:rsidRPr="00831E98">
              <w:rPr>
                <w:color w:val="000000"/>
                <w:lang w:eastAsia="en-GB"/>
              </w:rPr>
              <w:t>T</w:t>
            </w:r>
            <w:r w:rsidR="00A653A4" w:rsidRPr="00831E98">
              <w:rPr>
                <w:color w:val="000000"/>
                <w:lang w:eastAsia="en-GB"/>
              </w:rPr>
              <w:t>esting</w:t>
            </w:r>
            <w:r w:rsidR="00FE0C46">
              <w:rPr>
                <w:color w:val="000000"/>
                <w:lang w:eastAsia="en-GB"/>
              </w:rPr>
              <w:t xml:space="preserve"> 6.2.16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380F17BF" w14:textId="77777777" w:rsidR="009171DA" w:rsidRPr="00182A76" w:rsidRDefault="009171DA" w:rsidP="009171DA">
            <w:pPr>
              <w:pStyle w:val="PARAGRAPH"/>
              <w:rPr>
                <w:b/>
                <w:lang w:eastAsia="en-GB"/>
              </w:rPr>
            </w:pPr>
          </w:p>
        </w:tc>
      </w:tr>
      <w:tr w:rsidR="009171DA" w:rsidRPr="00182A76" w14:paraId="23D98895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9D9D9"/>
          </w:tcPr>
          <w:p w14:paraId="70E532C4" w14:textId="77777777" w:rsidR="009171DA" w:rsidRPr="00182A76" w:rsidRDefault="00673E39" w:rsidP="00182A76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</w:t>
            </w:r>
            <w:r w:rsidR="0034409B" w:rsidRPr="00182A76">
              <w:rPr>
                <w:b/>
                <w:lang w:eastAsia="en-GB"/>
              </w:rPr>
              <w:t xml:space="preserve"> 7 Ex “p”</w:t>
            </w:r>
            <w:r w:rsidR="00380FDD">
              <w:rPr>
                <w:b/>
                <w:lang w:eastAsia="en-GB"/>
              </w:rPr>
              <w:t xml:space="preserve"> &amp; “</w:t>
            </w:r>
            <w:proofErr w:type="spellStart"/>
            <w:r w:rsidR="004E372A">
              <w:rPr>
                <w:b/>
                <w:lang w:eastAsia="en-GB"/>
              </w:rPr>
              <w:t>pD</w:t>
            </w:r>
            <w:proofErr w:type="spellEnd"/>
            <w:r w:rsidR="009307CC">
              <w:rPr>
                <w:b/>
                <w:lang w:eastAsia="en-GB"/>
              </w:rPr>
              <w:t>”</w:t>
            </w:r>
          </w:p>
        </w:tc>
      </w:tr>
      <w:tr w:rsidR="00673E39" w:rsidRPr="00182A76" w14:paraId="7936B88C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6B598DE0" w14:textId="77777777" w:rsidR="00673E39" w:rsidRPr="00182A76" w:rsidRDefault="00673E39" w:rsidP="00182A76">
            <w:pPr>
              <w:pStyle w:val="TABLE-col-heading"/>
              <w:rPr>
                <w:b w:val="0"/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65A4AABB" w14:textId="77777777" w:rsidR="00673E39" w:rsidRPr="00182A76" w:rsidRDefault="009A22CD" w:rsidP="009A22CD">
            <w:pPr>
              <w:pStyle w:val="PARAGRAPH"/>
              <w:jc w:val="center"/>
              <w:rPr>
                <w:b/>
                <w:lang w:eastAsia="en-GB"/>
              </w:rPr>
            </w:pPr>
            <w:r w:rsidRPr="00E10622">
              <w:rPr>
                <w:b/>
                <w:bCs/>
                <w:sz w:val="16"/>
                <w:szCs w:val="16"/>
                <w:lang w:eastAsia="en-GB"/>
              </w:rPr>
              <w:t>Comments by IECEx Assessor</w:t>
            </w:r>
          </w:p>
        </w:tc>
      </w:tr>
      <w:tr w:rsidR="00673E39" w:rsidRPr="00182A76" w14:paraId="401C8200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4352D349" w14:textId="77777777" w:rsidR="001204AB" w:rsidRDefault="001204AB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Enclosures </w:t>
            </w:r>
            <w:r w:rsidR="004A7794">
              <w:rPr>
                <w:lang w:eastAsia="en-GB"/>
              </w:rPr>
              <w:t>7.2.1</w:t>
            </w:r>
            <w:r w:rsidR="00760951">
              <w:rPr>
                <w:lang w:eastAsia="en-GB"/>
              </w:rPr>
              <w:t xml:space="preserve"> &amp; 7.3.2</w:t>
            </w:r>
          </w:p>
          <w:p w14:paraId="5B807E3F" w14:textId="763D94B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Leakage rates</w:t>
            </w:r>
            <w:r w:rsidR="00FE0C46">
              <w:rPr>
                <w:lang w:eastAsia="en-GB"/>
              </w:rPr>
              <w:t xml:space="preserve"> 7.2.6.3</w:t>
            </w:r>
          </w:p>
          <w:p w14:paraId="6B7811D9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Ingress protection</w:t>
            </w:r>
            <w:r w:rsidR="00FE0C46">
              <w:rPr>
                <w:lang w:eastAsia="en-GB"/>
              </w:rPr>
              <w:t xml:space="preserve"> 7.2.2</w:t>
            </w:r>
          </w:p>
          <w:p w14:paraId="78519F4D" w14:textId="77777777" w:rsidR="00392431" w:rsidRDefault="00392431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Gaskets  7.2.1</w:t>
            </w:r>
            <w:proofErr w:type="gramEnd"/>
          </w:p>
          <w:p w14:paraId="6E593558" w14:textId="77777777" w:rsidR="00392431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Stator rewinding </w:t>
            </w:r>
            <w:r w:rsidR="00392431">
              <w:rPr>
                <w:lang w:eastAsia="en-GB"/>
              </w:rPr>
              <w:t>7.2.6</w:t>
            </w:r>
          </w:p>
          <w:p w14:paraId="6F607238" w14:textId="3005CC22" w:rsidR="0045709A" w:rsidRDefault="00392431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P</w:t>
            </w:r>
            <w:r w:rsidR="0045709A">
              <w:rPr>
                <w:lang w:eastAsia="en-GB"/>
              </w:rPr>
              <w:t>urging ducts</w:t>
            </w:r>
            <w:r>
              <w:rPr>
                <w:lang w:eastAsia="en-GB"/>
              </w:rPr>
              <w:t xml:space="preserve"> 7.2.1 c)</w:t>
            </w:r>
            <w:r w:rsidR="00FC1E76">
              <w:rPr>
                <w:lang w:eastAsia="en-GB"/>
              </w:rPr>
              <w:t xml:space="preserve"> &amp; 7.2.6.3</w:t>
            </w:r>
          </w:p>
          <w:p w14:paraId="620AB4EB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Pressure sensors</w:t>
            </w:r>
            <w:r w:rsidR="00392431">
              <w:rPr>
                <w:lang w:eastAsia="en-GB"/>
              </w:rPr>
              <w:t xml:space="preserve"> 7.2.6.3 &amp; 7.5</w:t>
            </w:r>
          </w:p>
          <w:p w14:paraId="4FCB8ED6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Flow sensors</w:t>
            </w:r>
            <w:r w:rsidR="00392431">
              <w:rPr>
                <w:lang w:eastAsia="en-GB"/>
              </w:rPr>
              <w:t xml:space="preserve"> 7.2.6.3 &amp; 7.5</w:t>
            </w:r>
          </w:p>
          <w:p w14:paraId="4F337E0F" w14:textId="77777777" w:rsidR="00760951" w:rsidRDefault="00760951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Rotors &amp; stators 7.3.5</w:t>
            </w:r>
          </w:p>
          <w:p w14:paraId="642DDB00" w14:textId="6975135C" w:rsidR="00673E39" w:rsidRPr="00182A76" w:rsidRDefault="0045709A" w:rsidP="00392431">
            <w:pPr>
              <w:pStyle w:val="TABLE-cell"/>
              <w:ind w:left="1080"/>
              <w:rPr>
                <w:b/>
                <w:lang w:eastAsia="en-GB"/>
              </w:rPr>
            </w:pPr>
            <w:r>
              <w:rPr>
                <w:lang w:eastAsia="en-GB"/>
              </w:rPr>
              <w:t>Purging &amp; pressurisation system verification</w:t>
            </w:r>
            <w:r w:rsidR="00392431">
              <w:rPr>
                <w:lang w:eastAsia="en-GB"/>
              </w:rPr>
              <w:t xml:space="preserve"> 7.5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4E3771FB" w14:textId="77777777" w:rsidR="00673E39" w:rsidRPr="00182A76" w:rsidRDefault="00673E39" w:rsidP="00673E39">
            <w:pPr>
              <w:pStyle w:val="PARAGRAPH"/>
              <w:rPr>
                <w:b/>
                <w:lang w:eastAsia="en-GB"/>
              </w:rPr>
            </w:pPr>
          </w:p>
        </w:tc>
      </w:tr>
      <w:tr w:rsidR="00673E39" w:rsidRPr="00182A76" w14:paraId="36BD788A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9D9D9"/>
          </w:tcPr>
          <w:p w14:paraId="20B40F58" w14:textId="77777777" w:rsidR="00673E39" w:rsidRPr="00182A76" w:rsidRDefault="0034409B" w:rsidP="00182A76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8 Ex “e”</w:t>
            </w:r>
          </w:p>
        </w:tc>
      </w:tr>
      <w:tr w:rsidR="0034409B" w:rsidRPr="00182A76" w14:paraId="48018816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1DC60A3F" w14:textId="77777777" w:rsidR="0034409B" w:rsidRPr="0034409B" w:rsidRDefault="0034409B" w:rsidP="00182A76">
            <w:pPr>
              <w:pStyle w:val="TABLE-col-heading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5183CAA2" w14:textId="77777777" w:rsidR="0034409B" w:rsidRPr="0034409B" w:rsidRDefault="0034409B" w:rsidP="00182A76">
            <w:pPr>
              <w:pStyle w:val="TABLE-col-heading"/>
              <w:rPr>
                <w:lang w:eastAsia="en-GB"/>
              </w:rPr>
            </w:pPr>
            <w:r w:rsidRPr="005F6B8D">
              <w:rPr>
                <w:lang w:eastAsia="en-GB"/>
              </w:rPr>
              <w:t>Comments by IECEx Assessor</w:t>
            </w:r>
          </w:p>
        </w:tc>
      </w:tr>
      <w:tr w:rsidR="0034409B" w:rsidRPr="00182A76" w14:paraId="57DB0841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7DCE88A8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Copy rewind requirements</w:t>
            </w:r>
            <w:r w:rsidR="00760951">
              <w:rPr>
                <w:lang w:eastAsia="en-GB"/>
              </w:rPr>
              <w:t xml:space="preserve"> 8.2.6.1.2 1) - 20)</w:t>
            </w:r>
          </w:p>
          <w:p w14:paraId="775D9EF9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Core reclamation verification</w:t>
            </w:r>
            <w:r w:rsidR="00760951">
              <w:rPr>
                <w:lang w:eastAsia="en-GB"/>
              </w:rPr>
              <w:t xml:space="preserve"> 8.2.6.1.2 10)</w:t>
            </w:r>
          </w:p>
          <w:p w14:paraId="5DA89FBB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Air-gap verification</w:t>
            </w:r>
            <w:r w:rsidR="00760951">
              <w:rPr>
                <w:lang w:eastAsia="en-GB"/>
              </w:rPr>
              <w:t xml:space="preserve"> 8.2.1</w:t>
            </w:r>
            <w:r w:rsidR="00023C3C">
              <w:rPr>
                <w:lang w:eastAsia="en-GB"/>
              </w:rPr>
              <w:t xml:space="preserve"> &amp; IEC 60079-7</w:t>
            </w:r>
          </w:p>
          <w:p w14:paraId="2904AAB7" w14:textId="77777777" w:rsidR="00090BFC" w:rsidRDefault="00090BFC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EASA/AEMT Rewind study Best Practice guidance</w:t>
            </w:r>
            <w:r w:rsidR="00760951">
              <w:rPr>
                <w:lang w:eastAsia="en-GB"/>
              </w:rPr>
              <w:t xml:space="preserve"> 8.2.6.1.2 Note:</w:t>
            </w:r>
          </w:p>
          <w:p w14:paraId="331609E5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Terminal bloc</w:t>
            </w:r>
            <w:r w:rsidR="00A644A1">
              <w:rPr>
                <w:lang w:eastAsia="en-GB"/>
              </w:rPr>
              <w:t>k</w:t>
            </w:r>
            <w:r>
              <w:rPr>
                <w:lang w:eastAsia="en-GB"/>
              </w:rPr>
              <w:t xml:space="preserve"> replacement</w:t>
            </w:r>
            <w:r w:rsidR="00760951">
              <w:rPr>
                <w:lang w:eastAsia="en-GB"/>
              </w:rPr>
              <w:t xml:space="preserve"> 8.2.3 &amp; 8.4.3</w:t>
            </w:r>
          </w:p>
          <w:p w14:paraId="6F8660BE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Defective imbedded temperature detectors</w:t>
            </w:r>
            <w:r w:rsidR="00760951">
              <w:rPr>
                <w:lang w:eastAsia="en-GB"/>
              </w:rPr>
              <w:t>8.2.6.3</w:t>
            </w:r>
          </w:p>
          <w:p w14:paraId="113A4EF7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Plastic fan material resistance</w:t>
            </w:r>
            <w:r w:rsidR="00023C3C">
              <w:rPr>
                <w:lang w:eastAsia="en-GB"/>
              </w:rPr>
              <w:t xml:space="preserve"> IEC 60079-7</w:t>
            </w:r>
          </w:p>
          <w:p w14:paraId="04F4099D" w14:textId="77777777" w:rsidR="00760951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Fan clearances</w:t>
            </w:r>
            <w:r w:rsidR="00760951">
              <w:rPr>
                <w:lang w:eastAsia="en-GB"/>
              </w:rPr>
              <w:t xml:space="preserve"> </w:t>
            </w:r>
            <w:r w:rsidR="00023C3C">
              <w:rPr>
                <w:lang w:eastAsia="en-GB"/>
              </w:rPr>
              <w:t xml:space="preserve">8.2.1 &amp; IEC 60079-7 </w:t>
            </w:r>
          </w:p>
          <w:p w14:paraId="21218223" w14:textId="77777777" w:rsidR="0045709A" w:rsidRDefault="00760951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HV winding incendivity testing </w:t>
            </w:r>
            <w:r w:rsidR="00023C3C">
              <w:rPr>
                <w:lang w:eastAsia="en-GB"/>
              </w:rPr>
              <w:t>8.2.6.1.3</w:t>
            </w:r>
          </w:p>
          <w:p w14:paraId="1D8A31BD" w14:textId="77777777" w:rsidR="000C6B32" w:rsidRPr="00182A76" w:rsidRDefault="000C6B32" w:rsidP="00760951">
            <w:pPr>
              <w:pStyle w:val="TABLE-cell"/>
              <w:ind w:left="720"/>
              <w:rPr>
                <w:b/>
                <w:lang w:eastAsia="en-GB"/>
              </w:rPr>
            </w:pPr>
          </w:p>
        </w:tc>
        <w:tc>
          <w:tcPr>
            <w:tcW w:w="4537" w:type="dxa"/>
            <w:gridSpan w:val="3"/>
            <w:shd w:val="clear" w:color="auto" w:fill="auto"/>
          </w:tcPr>
          <w:p w14:paraId="59A2DBE7" w14:textId="77777777" w:rsidR="0034409B" w:rsidRPr="00182A76" w:rsidRDefault="0034409B" w:rsidP="0034409B">
            <w:pPr>
              <w:pStyle w:val="PARAGRAPH"/>
              <w:rPr>
                <w:b/>
                <w:lang w:eastAsia="en-GB"/>
              </w:rPr>
            </w:pPr>
          </w:p>
        </w:tc>
      </w:tr>
      <w:tr w:rsidR="0034409B" w:rsidRPr="00182A76" w14:paraId="77085B01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9D9D9"/>
          </w:tcPr>
          <w:p w14:paraId="08D88F91" w14:textId="77777777" w:rsidR="0034409B" w:rsidRPr="00182A76" w:rsidRDefault="0034409B" w:rsidP="00182A76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9 Ex “n”</w:t>
            </w:r>
          </w:p>
        </w:tc>
      </w:tr>
      <w:tr w:rsidR="0034409B" w:rsidRPr="00182A76" w14:paraId="0DF0E8BD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16983173" w14:textId="77777777" w:rsidR="0034409B" w:rsidRPr="0034409B" w:rsidRDefault="0034409B" w:rsidP="00182A76">
            <w:pPr>
              <w:pStyle w:val="TABLE-col-heading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67ADB475" w14:textId="77777777" w:rsidR="0034409B" w:rsidRPr="0034409B" w:rsidRDefault="0034409B" w:rsidP="00182A76">
            <w:pPr>
              <w:pStyle w:val="TABLE-col-heading"/>
              <w:rPr>
                <w:lang w:eastAsia="en-GB"/>
              </w:rPr>
            </w:pPr>
            <w:r w:rsidRPr="005F6B8D">
              <w:rPr>
                <w:lang w:eastAsia="en-GB"/>
              </w:rPr>
              <w:t>Comments by IECEx Assessor</w:t>
            </w:r>
          </w:p>
        </w:tc>
      </w:tr>
      <w:tr w:rsidR="0034409B" w:rsidRPr="00182A76" w14:paraId="7ADE056B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6E1D5447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Copy rewind requirements</w:t>
            </w:r>
            <w:r w:rsidR="00023C3C">
              <w:rPr>
                <w:lang w:eastAsia="en-GB"/>
              </w:rPr>
              <w:t xml:space="preserve"> 9.2.6.1.5</w:t>
            </w:r>
          </w:p>
          <w:p w14:paraId="76371BC7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Core reclamation verification</w:t>
            </w:r>
            <w:r w:rsidR="00023C3C">
              <w:rPr>
                <w:lang w:eastAsia="en-GB"/>
              </w:rPr>
              <w:t xml:space="preserve"> 9.2.6.1.5 k)</w:t>
            </w:r>
          </w:p>
          <w:p w14:paraId="3B31A864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Air-gap verification</w:t>
            </w:r>
            <w:r w:rsidR="00023C3C">
              <w:rPr>
                <w:lang w:eastAsia="en-GB"/>
              </w:rPr>
              <w:t xml:space="preserve"> 9.2.1 &amp; IEC 60079-15</w:t>
            </w:r>
          </w:p>
          <w:p w14:paraId="7B15CAFB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Terminal bloc</w:t>
            </w:r>
            <w:r w:rsidR="00A644A1">
              <w:rPr>
                <w:lang w:eastAsia="en-GB"/>
              </w:rPr>
              <w:t>k</w:t>
            </w:r>
            <w:r>
              <w:rPr>
                <w:lang w:eastAsia="en-GB"/>
              </w:rPr>
              <w:t xml:space="preserve"> replacement</w:t>
            </w:r>
            <w:r w:rsidR="00023C3C">
              <w:rPr>
                <w:lang w:eastAsia="en-GB"/>
              </w:rPr>
              <w:t xml:space="preserve"> 9.2.3 &amp; 9.4.3</w:t>
            </w:r>
          </w:p>
          <w:p w14:paraId="0E190A67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Defective imbedded temperature detectors</w:t>
            </w:r>
            <w:r w:rsidR="00023C3C">
              <w:rPr>
                <w:lang w:eastAsia="en-GB"/>
              </w:rPr>
              <w:t xml:space="preserve"> 9.2.6.3</w:t>
            </w:r>
          </w:p>
          <w:p w14:paraId="71B0D7C6" w14:textId="77777777" w:rsidR="0045709A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Plastic fan material resistance</w:t>
            </w:r>
            <w:r w:rsidR="00D70661">
              <w:rPr>
                <w:lang w:eastAsia="en-GB"/>
              </w:rPr>
              <w:t xml:space="preserve"> IEC 60079-15</w:t>
            </w:r>
          </w:p>
          <w:p w14:paraId="2852B646" w14:textId="77777777" w:rsidR="00023C3C" w:rsidRDefault="0045709A" w:rsidP="0045709A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Fan clearances</w:t>
            </w:r>
            <w:r w:rsidR="00D70661">
              <w:rPr>
                <w:lang w:eastAsia="en-GB"/>
              </w:rPr>
              <w:t xml:space="preserve"> </w:t>
            </w:r>
            <w:r w:rsidR="00023C3C">
              <w:rPr>
                <w:lang w:eastAsia="en-GB"/>
              </w:rPr>
              <w:t>9.2.1</w:t>
            </w:r>
            <w:r w:rsidR="00D70661">
              <w:rPr>
                <w:lang w:eastAsia="en-GB"/>
              </w:rPr>
              <w:t xml:space="preserve"> &amp; IEC 60079-15</w:t>
            </w:r>
          </w:p>
          <w:p w14:paraId="08277246" w14:textId="77777777" w:rsidR="0034409B" w:rsidRPr="00182A76" w:rsidRDefault="00023C3C" w:rsidP="00023C3C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HV winding incendivity testing</w:t>
            </w:r>
            <w:r>
              <w:rPr>
                <w:lang w:eastAsia="en-GB"/>
              </w:rPr>
              <w:t xml:space="preserve"> 9.2.6.1.4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6C57AEE9" w14:textId="77777777" w:rsidR="0034409B" w:rsidRPr="00182A76" w:rsidRDefault="0034409B" w:rsidP="0034409B">
            <w:pPr>
              <w:pStyle w:val="PARAGRAPH"/>
              <w:rPr>
                <w:b/>
                <w:lang w:eastAsia="en-GB"/>
              </w:rPr>
            </w:pPr>
          </w:p>
        </w:tc>
      </w:tr>
      <w:tr w:rsidR="0034409B" w:rsidRPr="00182A76" w14:paraId="62BB0837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9D9D9"/>
          </w:tcPr>
          <w:p w14:paraId="3282E5EA" w14:textId="77777777" w:rsidR="0034409B" w:rsidRPr="00182A76" w:rsidRDefault="0034409B" w:rsidP="00182A76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10 IEC 60079-26</w:t>
            </w:r>
          </w:p>
        </w:tc>
      </w:tr>
      <w:tr w:rsidR="0034409B" w:rsidRPr="00182A76" w14:paraId="315739B7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3C370763" w14:textId="77777777" w:rsidR="0034409B" w:rsidRPr="0034409B" w:rsidRDefault="0034409B" w:rsidP="00182A76">
            <w:pPr>
              <w:pStyle w:val="TABLE-col-heading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26233FE7" w14:textId="77777777" w:rsidR="0034409B" w:rsidRPr="0034409B" w:rsidRDefault="0034409B" w:rsidP="00182A76">
            <w:pPr>
              <w:pStyle w:val="TABLE-col-heading"/>
              <w:rPr>
                <w:lang w:eastAsia="en-GB"/>
              </w:rPr>
            </w:pPr>
            <w:r w:rsidRPr="005F6B8D">
              <w:rPr>
                <w:lang w:eastAsia="en-GB"/>
              </w:rPr>
              <w:t>Comments by IECEx Assessor</w:t>
            </w:r>
          </w:p>
        </w:tc>
      </w:tr>
      <w:tr w:rsidR="0034409B" w:rsidRPr="00182A76" w14:paraId="0C56735B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7A4DEF2E" w14:textId="77777777" w:rsidR="00090BFC" w:rsidRDefault="00090BFC" w:rsidP="00090BFC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Requirement for manufacturer’s information</w:t>
            </w:r>
            <w:r w:rsidR="00D70661">
              <w:rPr>
                <w:lang w:eastAsia="en-GB"/>
              </w:rPr>
              <w:t xml:space="preserve"> 10</w:t>
            </w:r>
          </w:p>
          <w:p w14:paraId="1ADD9F6A" w14:textId="77777777" w:rsidR="0034409B" w:rsidRPr="00182A76" w:rsidRDefault="00D70661" w:rsidP="00981902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Schedule drawings</w:t>
            </w:r>
            <w:r w:rsidR="00981902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10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433967F8" w14:textId="77777777" w:rsidR="0034409B" w:rsidRPr="00182A76" w:rsidRDefault="0034409B" w:rsidP="0034409B">
            <w:pPr>
              <w:pStyle w:val="PARAGRAPH"/>
              <w:rPr>
                <w:b/>
                <w:lang w:eastAsia="en-GB"/>
              </w:rPr>
            </w:pPr>
          </w:p>
        </w:tc>
      </w:tr>
      <w:tr w:rsidR="0034409B" w:rsidRPr="00182A76" w14:paraId="2F238114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9D9D9"/>
          </w:tcPr>
          <w:p w14:paraId="6B9430DD" w14:textId="77777777" w:rsidR="0034409B" w:rsidRPr="00182A76" w:rsidRDefault="0034409B" w:rsidP="00182A76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11 Ex “t”</w:t>
            </w:r>
          </w:p>
        </w:tc>
      </w:tr>
      <w:tr w:rsidR="0034409B" w:rsidRPr="00182A76" w14:paraId="07DB97C0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001B9A3C" w14:textId="77777777" w:rsidR="0034409B" w:rsidRPr="0034409B" w:rsidRDefault="0034409B" w:rsidP="00182A76">
            <w:pPr>
              <w:pStyle w:val="TABLE-col-heading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3DF8AB97" w14:textId="77777777" w:rsidR="0034409B" w:rsidRPr="0034409B" w:rsidRDefault="0034409B" w:rsidP="00182A76">
            <w:pPr>
              <w:pStyle w:val="TABLE-col-heading"/>
              <w:rPr>
                <w:lang w:eastAsia="en-GB"/>
              </w:rPr>
            </w:pPr>
            <w:r w:rsidRPr="005F6B8D">
              <w:rPr>
                <w:lang w:eastAsia="en-GB"/>
              </w:rPr>
              <w:t>Comments by IECEx Assessor</w:t>
            </w:r>
          </w:p>
        </w:tc>
      </w:tr>
      <w:tr w:rsidR="0034409B" w:rsidRPr="00182A76" w14:paraId="699BB1F4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0E596517" w14:textId="77777777" w:rsidR="00090BFC" w:rsidRDefault="00090BFC" w:rsidP="008A0A10">
            <w:pPr>
              <w:pStyle w:val="TABLE-cell"/>
              <w:numPr>
                <w:ilvl w:val="0"/>
                <w:numId w:val="13"/>
              </w:numPr>
              <w:ind w:left="357" w:hanging="357"/>
              <w:rPr>
                <w:lang w:eastAsia="en-GB"/>
              </w:rPr>
            </w:pPr>
            <w:r>
              <w:rPr>
                <w:lang w:eastAsia="en-GB"/>
              </w:rPr>
              <w:t xml:space="preserve">Ingress protection </w:t>
            </w:r>
            <w:r w:rsidR="00D70661">
              <w:rPr>
                <w:lang w:eastAsia="en-GB"/>
              </w:rPr>
              <w:t>11.2.1</w:t>
            </w:r>
          </w:p>
          <w:p w14:paraId="1687C9A6" w14:textId="77777777" w:rsidR="00090BFC" w:rsidRDefault="00090BFC" w:rsidP="00090BFC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Copy rewind requirements</w:t>
            </w:r>
            <w:r w:rsidR="00D70661">
              <w:rPr>
                <w:lang w:eastAsia="en-GB"/>
              </w:rPr>
              <w:t xml:space="preserve"> 11.2.6.1</w:t>
            </w:r>
          </w:p>
          <w:p w14:paraId="724F91CF" w14:textId="77777777" w:rsidR="00090BFC" w:rsidRDefault="00090BFC" w:rsidP="00090BFC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Core reclamation verification</w:t>
            </w:r>
            <w:r w:rsidR="00D70661">
              <w:rPr>
                <w:lang w:eastAsia="en-GB"/>
              </w:rPr>
              <w:t xml:space="preserve"> 11.3.6</w:t>
            </w:r>
          </w:p>
          <w:p w14:paraId="7199AE5A" w14:textId="77777777" w:rsidR="00981902" w:rsidRDefault="00981902" w:rsidP="00090BFC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Shaft seals</w:t>
            </w:r>
            <w:r w:rsidR="00D70661">
              <w:rPr>
                <w:lang w:eastAsia="en-GB"/>
              </w:rPr>
              <w:t xml:space="preserve"> 11.2.1</w:t>
            </w:r>
          </w:p>
          <w:p w14:paraId="2FC2B226" w14:textId="77777777" w:rsidR="00090BFC" w:rsidRDefault="00090BFC" w:rsidP="00090BFC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Defective imbedded temperature detectors</w:t>
            </w:r>
            <w:r w:rsidR="00D70661">
              <w:rPr>
                <w:lang w:eastAsia="en-GB"/>
              </w:rPr>
              <w:t xml:space="preserve"> 11.2.6.3</w:t>
            </w:r>
          </w:p>
          <w:p w14:paraId="5B393498" w14:textId="77777777" w:rsidR="0034409B" w:rsidRPr="00981902" w:rsidRDefault="00090BFC" w:rsidP="008A0A10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Plastic fan material resistance</w:t>
            </w:r>
            <w:r w:rsidR="00D70661">
              <w:rPr>
                <w:lang w:eastAsia="en-GB"/>
              </w:rPr>
              <w:t xml:space="preserve"> 11.2.1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3CA38E6D" w14:textId="77777777" w:rsidR="0034409B" w:rsidRPr="00182A76" w:rsidRDefault="0034409B" w:rsidP="0034409B">
            <w:pPr>
              <w:pStyle w:val="PARAGRAPH"/>
              <w:rPr>
                <w:b/>
                <w:lang w:eastAsia="en-GB"/>
              </w:rPr>
            </w:pPr>
          </w:p>
        </w:tc>
      </w:tr>
      <w:tr w:rsidR="0034409B" w:rsidRPr="00182A76" w14:paraId="40F2B63D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9D9D9"/>
          </w:tcPr>
          <w:p w14:paraId="1506CCFD" w14:textId="77777777" w:rsidR="0034409B" w:rsidRPr="00182A76" w:rsidRDefault="0034409B" w:rsidP="00182A76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12 Ex “</w:t>
            </w:r>
            <w:r w:rsidR="00D70661">
              <w:rPr>
                <w:b/>
                <w:lang w:eastAsia="en-GB"/>
              </w:rPr>
              <w:t>o</w:t>
            </w:r>
            <w:r w:rsidRPr="00182A76">
              <w:rPr>
                <w:b/>
                <w:lang w:eastAsia="en-GB"/>
              </w:rPr>
              <w:t>”</w:t>
            </w:r>
          </w:p>
        </w:tc>
      </w:tr>
      <w:tr w:rsidR="0034409B" w:rsidRPr="00182A76" w14:paraId="21D40A05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3A462212" w14:textId="77777777" w:rsidR="0034409B" w:rsidRPr="0034409B" w:rsidRDefault="0034409B" w:rsidP="00182A76">
            <w:pPr>
              <w:pStyle w:val="TABLE-col-heading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2F95D333" w14:textId="77777777" w:rsidR="0034409B" w:rsidRPr="0034409B" w:rsidRDefault="0034409B" w:rsidP="00182A76">
            <w:pPr>
              <w:pStyle w:val="TABLE-col-heading"/>
              <w:rPr>
                <w:lang w:eastAsia="en-GB"/>
              </w:rPr>
            </w:pPr>
            <w:r w:rsidRPr="005F6B8D">
              <w:rPr>
                <w:lang w:eastAsia="en-GB"/>
              </w:rPr>
              <w:t>Comments by IECEx Assessor</w:t>
            </w:r>
          </w:p>
        </w:tc>
      </w:tr>
      <w:tr w:rsidR="0034409B" w:rsidRPr="00182A76" w14:paraId="0AEE2056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5E912806" w14:textId="77777777" w:rsidR="00963B9E" w:rsidRDefault="00963B9E" w:rsidP="00844129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>Associated types of protection 12.2.1</w:t>
            </w:r>
          </w:p>
          <w:p w14:paraId="01B94F97" w14:textId="77777777" w:rsidR="00844129" w:rsidRPr="00844129" w:rsidRDefault="00844129" w:rsidP="00844129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 w:rsidRPr="00844129">
              <w:rPr>
                <w:bCs/>
                <w:sz w:val="16"/>
                <w:lang w:eastAsia="en-GB"/>
              </w:rPr>
              <w:lastRenderedPageBreak/>
              <w:t>Protective liquid</w:t>
            </w:r>
            <w:r>
              <w:rPr>
                <w:bCs/>
                <w:sz w:val="16"/>
                <w:lang w:eastAsia="en-GB"/>
              </w:rPr>
              <w:t xml:space="preserve"> removal</w:t>
            </w:r>
            <w:r w:rsidR="00963B9E">
              <w:rPr>
                <w:bCs/>
                <w:sz w:val="16"/>
                <w:lang w:eastAsia="en-GB"/>
              </w:rPr>
              <w:t xml:space="preserve"> 12.2.2</w:t>
            </w:r>
          </w:p>
          <w:p w14:paraId="3D2F0C6D" w14:textId="77777777" w:rsidR="00844129" w:rsidRDefault="00844129" w:rsidP="00844129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 xml:space="preserve">Replacement of components </w:t>
            </w:r>
            <w:r w:rsidR="00963B9E">
              <w:rPr>
                <w:bCs/>
                <w:sz w:val="16"/>
                <w:lang w:eastAsia="en-GB"/>
              </w:rPr>
              <w:t>12.2.3</w:t>
            </w:r>
          </w:p>
          <w:p w14:paraId="50FC90C2" w14:textId="77777777" w:rsidR="00963B9E" w:rsidRPr="00844129" w:rsidRDefault="00963B9E" w:rsidP="00844129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>Protective liquid 12.5</w:t>
            </w:r>
          </w:p>
          <w:p w14:paraId="044A472F" w14:textId="77777777" w:rsidR="0034409B" w:rsidRPr="00844129" w:rsidRDefault="00844129" w:rsidP="00844129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>Container closure</w:t>
            </w:r>
            <w:r w:rsidRPr="00844129">
              <w:rPr>
                <w:bCs/>
                <w:sz w:val="16"/>
                <w:lang w:eastAsia="en-GB"/>
              </w:rPr>
              <w:t xml:space="preserve"> </w:t>
            </w:r>
            <w:r w:rsidR="00963B9E">
              <w:rPr>
                <w:bCs/>
                <w:sz w:val="16"/>
                <w:lang w:eastAsia="en-GB"/>
              </w:rPr>
              <w:t>12.6</w:t>
            </w:r>
          </w:p>
          <w:p w14:paraId="30998E59" w14:textId="77777777" w:rsidR="00844129" w:rsidRPr="00844129" w:rsidRDefault="00844129" w:rsidP="00844129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lang w:eastAsia="en-GB"/>
              </w:rPr>
            </w:pPr>
            <w:r w:rsidRPr="00844129">
              <w:rPr>
                <w:bCs/>
                <w:sz w:val="16"/>
                <w:lang w:eastAsia="en-GB"/>
              </w:rPr>
              <w:t>Container reclamation</w:t>
            </w:r>
            <w:r w:rsidR="00963B9E">
              <w:rPr>
                <w:bCs/>
                <w:sz w:val="16"/>
                <w:lang w:eastAsia="en-GB"/>
              </w:rPr>
              <w:t>12.3</w:t>
            </w:r>
          </w:p>
          <w:p w14:paraId="0DF6AF9F" w14:textId="77777777" w:rsidR="00844129" w:rsidRPr="00182A76" w:rsidRDefault="00844129" w:rsidP="00844129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lang w:eastAsia="en-GB"/>
              </w:rPr>
            </w:pPr>
            <w:r w:rsidRPr="00844129">
              <w:rPr>
                <w:bCs/>
                <w:sz w:val="16"/>
                <w:lang w:eastAsia="en-GB"/>
              </w:rPr>
              <w:t>Protective liquid replacement</w:t>
            </w:r>
            <w:r w:rsidR="00963B9E">
              <w:rPr>
                <w:bCs/>
                <w:sz w:val="16"/>
                <w:lang w:eastAsia="en-GB"/>
              </w:rPr>
              <w:t xml:space="preserve"> 12.2.4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4BBC1E95" w14:textId="77777777" w:rsidR="0034409B" w:rsidRPr="00182A76" w:rsidRDefault="0034409B" w:rsidP="0034409B">
            <w:pPr>
              <w:pStyle w:val="PARAGRAPH"/>
              <w:rPr>
                <w:b/>
                <w:lang w:eastAsia="en-GB"/>
              </w:rPr>
            </w:pPr>
          </w:p>
        </w:tc>
      </w:tr>
      <w:tr w:rsidR="00E67006" w:rsidRPr="00182A76" w14:paraId="00EA928E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0CECE"/>
          </w:tcPr>
          <w:p w14:paraId="6C5B2D6D" w14:textId="77777777" w:rsidR="00E67006" w:rsidRPr="00182A76" w:rsidRDefault="00E67006" w:rsidP="008A0A10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1</w:t>
            </w:r>
            <w:r w:rsidR="00CA109C">
              <w:rPr>
                <w:b/>
                <w:lang w:eastAsia="en-GB"/>
              </w:rPr>
              <w:t>3</w:t>
            </w:r>
            <w:r w:rsidRPr="00182A76">
              <w:rPr>
                <w:b/>
                <w:lang w:eastAsia="en-GB"/>
              </w:rPr>
              <w:t xml:space="preserve"> Ex “</w:t>
            </w:r>
            <w:r w:rsidR="00CA109C">
              <w:rPr>
                <w:b/>
                <w:lang w:eastAsia="en-GB"/>
              </w:rPr>
              <w:t>q</w:t>
            </w:r>
            <w:r w:rsidRPr="00182A76">
              <w:rPr>
                <w:b/>
                <w:lang w:eastAsia="en-GB"/>
              </w:rPr>
              <w:t>”</w:t>
            </w:r>
          </w:p>
        </w:tc>
      </w:tr>
      <w:tr w:rsidR="00E67006" w:rsidRPr="00182A76" w14:paraId="63749068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4205110D" w14:textId="77777777" w:rsidR="00E67006" w:rsidRPr="00CA109C" w:rsidRDefault="00CA109C" w:rsidP="00CA109C">
            <w:pPr>
              <w:pStyle w:val="TABLE-col-heading"/>
              <w:ind w:left="-108"/>
              <w:rPr>
                <w:lang w:eastAsia="en-GB"/>
              </w:rPr>
            </w:pPr>
            <w:r w:rsidRPr="00CA109C">
              <w:rPr>
                <w:lang w:eastAsia="en-GB"/>
              </w:rPr>
              <w:t>Check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576BF3CB" w14:textId="77777777" w:rsidR="00E67006" w:rsidRPr="00CA109C" w:rsidRDefault="00CA109C" w:rsidP="00CA109C">
            <w:pPr>
              <w:pStyle w:val="TABLE-col-heading"/>
              <w:rPr>
                <w:b w:val="0"/>
                <w:lang w:eastAsia="en-GB"/>
              </w:rPr>
            </w:pPr>
            <w:r w:rsidRPr="005F6B8D">
              <w:rPr>
                <w:lang w:eastAsia="en-GB"/>
              </w:rPr>
              <w:t>Comments by IECEx Assessor</w:t>
            </w:r>
          </w:p>
        </w:tc>
      </w:tr>
      <w:tr w:rsidR="00E67006" w:rsidRPr="00182A76" w14:paraId="23E3F058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09D4C192" w14:textId="77777777" w:rsidR="00963B9E" w:rsidRDefault="00963B9E" w:rsidP="00963B9E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>Associated types of protection 13.2.1</w:t>
            </w:r>
          </w:p>
          <w:p w14:paraId="4212C512" w14:textId="77777777" w:rsidR="00963B9E" w:rsidRPr="00844129" w:rsidRDefault="00963B9E" w:rsidP="00963B9E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 w:rsidRPr="00844129">
              <w:rPr>
                <w:bCs/>
                <w:sz w:val="16"/>
                <w:lang w:eastAsia="en-GB"/>
              </w:rPr>
              <w:t xml:space="preserve">Protective </w:t>
            </w:r>
            <w:r>
              <w:rPr>
                <w:bCs/>
                <w:sz w:val="16"/>
                <w:lang w:eastAsia="en-GB"/>
              </w:rPr>
              <w:t>material removal 13.2.2</w:t>
            </w:r>
          </w:p>
          <w:p w14:paraId="651F24DE" w14:textId="77777777" w:rsidR="00963B9E" w:rsidRPr="00844129" w:rsidRDefault="00963B9E" w:rsidP="00963B9E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 xml:space="preserve">Replacement of components </w:t>
            </w:r>
            <w:r w:rsidR="008A0A10">
              <w:rPr>
                <w:bCs/>
                <w:sz w:val="16"/>
                <w:lang w:eastAsia="en-GB"/>
              </w:rPr>
              <w:t>13.2.3</w:t>
            </w:r>
          </w:p>
          <w:p w14:paraId="76D656F9" w14:textId="77777777" w:rsidR="00963B9E" w:rsidRPr="00844129" w:rsidRDefault="00963B9E" w:rsidP="00963B9E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>Container closure</w:t>
            </w:r>
            <w:r w:rsidRPr="00844129">
              <w:rPr>
                <w:bCs/>
                <w:sz w:val="16"/>
                <w:lang w:eastAsia="en-GB"/>
              </w:rPr>
              <w:t xml:space="preserve"> </w:t>
            </w:r>
            <w:r w:rsidR="008A0A10">
              <w:rPr>
                <w:bCs/>
                <w:sz w:val="16"/>
                <w:lang w:eastAsia="en-GB"/>
              </w:rPr>
              <w:t>13.2.6</w:t>
            </w:r>
          </w:p>
          <w:p w14:paraId="17D3981A" w14:textId="77777777" w:rsidR="00963B9E" w:rsidRPr="00844129" w:rsidRDefault="00963B9E" w:rsidP="00963B9E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lang w:eastAsia="en-GB"/>
              </w:rPr>
            </w:pPr>
            <w:r w:rsidRPr="00844129">
              <w:rPr>
                <w:bCs/>
                <w:sz w:val="16"/>
                <w:lang w:eastAsia="en-GB"/>
              </w:rPr>
              <w:t>Container reclamation</w:t>
            </w:r>
          </w:p>
          <w:p w14:paraId="2B7EEAD9" w14:textId="77777777" w:rsidR="00E67006" w:rsidRPr="00CA109C" w:rsidRDefault="00963B9E" w:rsidP="00963B9E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szCs w:val="16"/>
                <w:lang w:eastAsia="en-GB"/>
              </w:rPr>
            </w:pPr>
            <w:r w:rsidRPr="00844129">
              <w:rPr>
                <w:bCs/>
                <w:sz w:val="16"/>
                <w:lang w:eastAsia="en-GB"/>
              </w:rPr>
              <w:t xml:space="preserve">Protective </w:t>
            </w:r>
            <w:r>
              <w:rPr>
                <w:bCs/>
                <w:sz w:val="16"/>
                <w:lang w:eastAsia="en-GB"/>
              </w:rPr>
              <w:t>materials</w:t>
            </w:r>
            <w:r w:rsidR="008A0A10">
              <w:rPr>
                <w:bCs/>
                <w:sz w:val="16"/>
                <w:lang w:eastAsia="en-GB"/>
              </w:rPr>
              <w:t>13.2.5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3F0452A9" w14:textId="77777777" w:rsidR="00E67006" w:rsidRPr="00CA109C" w:rsidRDefault="00E67006" w:rsidP="0034409B">
            <w:pPr>
              <w:pStyle w:val="PARAGRAPH"/>
              <w:rPr>
                <w:b/>
                <w:sz w:val="16"/>
                <w:szCs w:val="16"/>
                <w:lang w:eastAsia="en-GB"/>
              </w:rPr>
            </w:pPr>
          </w:p>
        </w:tc>
      </w:tr>
      <w:tr w:rsidR="008A0A10" w:rsidRPr="00182A76" w14:paraId="51CEE90B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0CECE"/>
          </w:tcPr>
          <w:p w14:paraId="7A88165D" w14:textId="77777777" w:rsidR="008A0A10" w:rsidRPr="008A0A10" w:rsidRDefault="008A0A10" w:rsidP="00182A76">
            <w:pPr>
              <w:pStyle w:val="PARAGRAPH"/>
              <w:jc w:val="center"/>
              <w:rPr>
                <w:b/>
                <w:sz w:val="16"/>
                <w:szCs w:val="16"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1</w:t>
            </w:r>
            <w:r>
              <w:rPr>
                <w:b/>
                <w:lang w:eastAsia="en-GB"/>
              </w:rPr>
              <w:t>4</w:t>
            </w:r>
            <w:r w:rsidRPr="00182A76">
              <w:rPr>
                <w:b/>
                <w:lang w:eastAsia="en-GB"/>
              </w:rPr>
              <w:t xml:space="preserve"> Ex “</w:t>
            </w:r>
            <w:r>
              <w:rPr>
                <w:b/>
                <w:lang w:eastAsia="en-GB"/>
              </w:rPr>
              <w:t>s</w:t>
            </w:r>
            <w:r w:rsidRPr="00182A76">
              <w:rPr>
                <w:b/>
                <w:lang w:eastAsia="en-GB"/>
              </w:rPr>
              <w:t>”</w:t>
            </w:r>
          </w:p>
        </w:tc>
      </w:tr>
      <w:tr w:rsidR="008A0A10" w:rsidRPr="00182A76" w14:paraId="3146460D" w14:textId="77777777" w:rsidTr="003D5EAA">
        <w:trPr>
          <w:gridAfter w:val="2"/>
          <w:wAfter w:w="165" w:type="dxa"/>
          <w:trHeight w:val="534"/>
        </w:trPr>
        <w:tc>
          <w:tcPr>
            <w:tcW w:w="4819" w:type="dxa"/>
            <w:gridSpan w:val="2"/>
            <w:shd w:val="clear" w:color="auto" w:fill="D9D9D9"/>
          </w:tcPr>
          <w:p w14:paraId="09CF1D32" w14:textId="77777777" w:rsidR="008A0A10" w:rsidRPr="008A0A10" w:rsidRDefault="008A0A10" w:rsidP="003D6380">
            <w:pPr>
              <w:pStyle w:val="TABLE-col-heading"/>
              <w:ind w:left="-108"/>
              <w:rPr>
                <w:b w:val="0"/>
                <w:lang w:eastAsia="en-GB"/>
              </w:rPr>
            </w:pPr>
            <w:r w:rsidRPr="008A0A10">
              <w:rPr>
                <w:lang w:eastAsia="en-GB"/>
              </w:rPr>
              <w:t>Check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D9D9D9"/>
          </w:tcPr>
          <w:p w14:paraId="699FC49A" w14:textId="77777777" w:rsidR="008A0A10" w:rsidRPr="003D6380" w:rsidRDefault="008A0A10" w:rsidP="008A0A10">
            <w:pPr>
              <w:pStyle w:val="PARAGRAPH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D6380">
              <w:rPr>
                <w:b/>
                <w:bCs/>
                <w:sz w:val="16"/>
                <w:szCs w:val="16"/>
                <w:lang w:eastAsia="en-GB"/>
              </w:rPr>
              <w:t>Comments by IECEx Assessor</w:t>
            </w:r>
          </w:p>
        </w:tc>
      </w:tr>
      <w:tr w:rsidR="008A0A10" w:rsidRPr="00182A76" w14:paraId="4B56A091" w14:textId="77777777" w:rsidTr="003D5EAA">
        <w:trPr>
          <w:gridAfter w:val="2"/>
          <w:wAfter w:w="165" w:type="dxa"/>
          <w:trHeight w:val="534"/>
        </w:trPr>
        <w:tc>
          <w:tcPr>
            <w:tcW w:w="4819" w:type="dxa"/>
            <w:gridSpan w:val="2"/>
            <w:shd w:val="clear" w:color="auto" w:fill="D9D9D9"/>
          </w:tcPr>
          <w:p w14:paraId="6FFA2F18" w14:textId="77777777" w:rsidR="008A0A10" w:rsidRDefault="008A0A10" w:rsidP="008A0A10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>Schedule drawings 14</w:t>
            </w:r>
          </w:p>
          <w:p w14:paraId="6BEDABC5" w14:textId="77777777" w:rsidR="008A0A10" w:rsidRDefault="008A0A10" w:rsidP="008A0A10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>Multiple Type of Protection standards 14</w:t>
            </w:r>
          </w:p>
          <w:p w14:paraId="17E38EBE" w14:textId="77777777" w:rsidR="008A0A10" w:rsidRPr="008A0A10" w:rsidRDefault="008A0A10" w:rsidP="008A0A10">
            <w:pPr>
              <w:pStyle w:val="ListBullet"/>
              <w:numPr>
                <w:ilvl w:val="0"/>
                <w:numId w:val="0"/>
              </w:numPr>
              <w:spacing w:before="60" w:after="60"/>
              <w:rPr>
                <w:b/>
                <w:sz w:val="16"/>
                <w:szCs w:val="16"/>
                <w:lang w:eastAsia="en-GB"/>
              </w:rPr>
            </w:pPr>
          </w:p>
        </w:tc>
        <w:tc>
          <w:tcPr>
            <w:tcW w:w="4537" w:type="dxa"/>
            <w:gridSpan w:val="3"/>
            <w:shd w:val="clear" w:color="auto" w:fill="D9D9D9"/>
          </w:tcPr>
          <w:p w14:paraId="0FE7D157" w14:textId="77777777" w:rsidR="008A0A10" w:rsidRPr="008A0A10" w:rsidRDefault="008A0A10" w:rsidP="008A0A10">
            <w:pPr>
              <w:pStyle w:val="PARAGRAPH"/>
              <w:jc w:val="center"/>
              <w:rPr>
                <w:b/>
                <w:sz w:val="16"/>
                <w:szCs w:val="16"/>
                <w:lang w:eastAsia="en-GB"/>
              </w:rPr>
            </w:pPr>
          </w:p>
        </w:tc>
      </w:tr>
      <w:tr w:rsidR="003D6380" w:rsidRPr="00182A76" w14:paraId="122E1040" w14:textId="77777777" w:rsidTr="003D5EAA">
        <w:trPr>
          <w:gridAfter w:val="2"/>
          <w:wAfter w:w="165" w:type="dxa"/>
          <w:trHeight w:val="534"/>
        </w:trPr>
        <w:tc>
          <w:tcPr>
            <w:tcW w:w="9356" w:type="dxa"/>
            <w:gridSpan w:val="5"/>
            <w:shd w:val="clear" w:color="auto" w:fill="D0CECE"/>
          </w:tcPr>
          <w:p w14:paraId="555AA9B9" w14:textId="77777777" w:rsidR="003D6380" w:rsidRPr="008A0A10" w:rsidRDefault="003D6380" w:rsidP="008A0A10">
            <w:pPr>
              <w:pStyle w:val="PARAGRAPH"/>
              <w:jc w:val="center"/>
              <w:rPr>
                <w:b/>
                <w:sz w:val="16"/>
                <w:szCs w:val="16"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1</w:t>
            </w:r>
            <w:r>
              <w:rPr>
                <w:b/>
                <w:lang w:eastAsia="en-GB"/>
              </w:rPr>
              <w:t>5</w:t>
            </w:r>
            <w:r w:rsidRPr="00182A76">
              <w:rPr>
                <w:b/>
                <w:lang w:eastAsia="en-GB"/>
              </w:rPr>
              <w:t xml:space="preserve"> </w:t>
            </w:r>
            <w:r>
              <w:rPr>
                <w:b/>
                <w:lang w:eastAsia="en-GB"/>
              </w:rPr>
              <w:t>Electric Resistance Trace Heating</w:t>
            </w:r>
          </w:p>
        </w:tc>
      </w:tr>
      <w:tr w:rsidR="003D6380" w:rsidRPr="00182A76" w14:paraId="4609A554" w14:textId="77777777" w:rsidTr="003D5EAA">
        <w:trPr>
          <w:gridAfter w:val="2"/>
          <w:wAfter w:w="165" w:type="dxa"/>
          <w:trHeight w:val="534"/>
        </w:trPr>
        <w:tc>
          <w:tcPr>
            <w:tcW w:w="4819" w:type="dxa"/>
            <w:gridSpan w:val="2"/>
            <w:shd w:val="clear" w:color="auto" w:fill="D9D9D9"/>
          </w:tcPr>
          <w:p w14:paraId="0C322C43" w14:textId="77777777" w:rsidR="003D6380" w:rsidRPr="003D6380" w:rsidRDefault="003D6380" w:rsidP="003D6380">
            <w:pPr>
              <w:pStyle w:val="ListBullet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bCs/>
                <w:sz w:val="16"/>
                <w:lang w:eastAsia="en-GB"/>
              </w:rPr>
            </w:pPr>
            <w:r w:rsidRPr="003D6380">
              <w:rPr>
                <w:b/>
                <w:bCs/>
                <w:sz w:val="16"/>
                <w:szCs w:val="16"/>
                <w:lang w:eastAsia="en-GB"/>
              </w:rPr>
              <w:t>Check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D9D9D9"/>
          </w:tcPr>
          <w:p w14:paraId="7BD8C4FA" w14:textId="77777777" w:rsidR="003D6380" w:rsidRPr="003D6380" w:rsidRDefault="003D6380" w:rsidP="003D6380">
            <w:pPr>
              <w:pStyle w:val="PARAGRAPH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3D6380">
              <w:rPr>
                <w:b/>
                <w:bCs/>
                <w:sz w:val="16"/>
                <w:szCs w:val="16"/>
                <w:lang w:eastAsia="en-GB"/>
              </w:rPr>
              <w:t>Comments by IECEx Assessor</w:t>
            </w:r>
          </w:p>
        </w:tc>
      </w:tr>
      <w:tr w:rsidR="003D6380" w:rsidRPr="00182A76" w14:paraId="315A7893" w14:textId="77777777" w:rsidTr="003D5EAA">
        <w:trPr>
          <w:gridAfter w:val="2"/>
          <w:wAfter w:w="165" w:type="dxa"/>
          <w:trHeight w:val="534"/>
        </w:trPr>
        <w:tc>
          <w:tcPr>
            <w:tcW w:w="4819" w:type="dxa"/>
            <w:gridSpan w:val="2"/>
            <w:shd w:val="clear" w:color="auto" w:fill="D9D9D9"/>
          </w:tcPr>
          <w:p w14:paraId="7B1860C0" w14:textId="77777777" w:rsidR="003D6380" w:rsidRDefault="003D6380" w:rsidP="008A0A10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 xml:space="preserve">Repair to </w:t>
            </w:r>
            <w:r w:rsidR="00035806">
              <w:rPr>
                <w:bCs/>
                <w:sz w:val="16"/>
                <w:lang w:eastAsia="en-GB"/>
              </w:rPr>
              <w:t>IEC/IEEE 60079-30-2</w:t>
            </w:r>
          </w:p>
          <w:p w14:paraId="7144B2C3" w14:textId="77777777" w:rsidR="003D6380" w:rsidRDefault="003D6380" w:rsidP="008A0A10">
            <w:pPr>
              <w:pStyle w:val="ListBullet"/>
              <w:tabs>
                <w:tab w:val="clear" w:pos="720"/>
              </w:tabs>
              <w:spacing w:before="60" w:after="60"/>
              <w:ind w:left="340" w:hanging="340"/>
              <w:rPr>
                <w:bCs/>
                <w:sz w:val="16"/>
                <w:lang w:eastAsia="en-GB"/>
              </w:rPr>
            </w:pPr>
            <w:r>
              <w:rPr>
                <w:bCs/>
                <w:sz w:val="16"/>
                <w:lang w:eastAsia="en-GB"/>
              </w:rPr>
              <w:t xml:space="preserve">Test to </w:t>
            </w:r>
            <w:r w:rsidR="00035806">
              <w:rPr>
                <w:bCs/>
                <w:sz w:val="16"/>
                <w:lang w:eastAsia="en-GB"/>
              </w:rPr>
              <w:t>IEC/IEEE 60079-30-1 &amp; -2</w:t>
            </w:r>
          </w:p>
        </w:tc>
        <w:tc>
          <w:tcPr>
            <w:tcW w:w="4537" w:type="dxa"/>
            <w:gridSpan w:val="3"/>
            <w:shd w:val="clear" w:color="auto" w:fill="D9D9D9"/>
          </w:tcPr>
          <w:p w14:paraId="738ADD58" w14:textId="77777777" w:rsidR="003D6380" w:rsidRPr="008A0A10" w:rsidRDefault="003D6380" w:rsidP="008A0A10">
            <w:pPr>
              <w:pStyle w:val="PARAGRAPH"/>
              <w:jc w:val="center"/>
              <w:rPr>
                <w:b/>
                <w:sz w:val="16"/>
                <w:szCs w:val="16"/>
                <w:lang w:eastAsia="en-GB"/>
              </w:rPr>
            </w:pPr>
          </w:p>
        </w:tc>
      </w:tr>
      <w:tr w:rsidR="008A0A10" w:rsidRPr="00182A76" w14:paraId="32F6BD2B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0CECE"/>
          </w:tcPr>
          <w:p w14:paraId="76D05FC3" w14:textId="77777777" w:rsidR="008A0A10" w:rsidRPr="00182A76" w:rsidRDefault="008A0A10" w:rsidP="008A0A10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Annex A</w:t>
            </w:r>
            <w:r w:rsidR="00F21DE7">
              <w:rPr>
                <w:b/>
                <w:lang w:eastAsia="en-GB"/>
              </w:rPr>
              <w:t xml:space="preserve"> </w:t>
            </w:r>
            <w:r w:rsidR="00F21DE7" w:rsidRPr="00F21DE7">
              <w:rPr>
                <w:bCs/>
                <w:lang w:eastAsia="en-GB"/>
              </w:rPr>
              <w:t>(Normative)</w:t>
            </w:r>
          </w:p>
        </w:tc>
      </w:tr>
      <w:tr w:rsidR="008A0A10" w:rsidRPr="00182A76" w14:paraId="26FE06A4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3EC3E1E1" w14:textId="77777777" w:rsidR="008A0A10" w:rsidRPr="0034409B" w:rsidRDefault="008A0A10" w:rsidP="008A0A10">
            <w:pPr>
              <w:pStyle w:val="TABLE-col-heading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7BBD449C" w14:textId="77777777" w:rsidR="008A0A10" w:rsidRPr="0034409B" w:rsidRDefault="008A0A10" w:rsidP="008A0A10">
            <w:pPr>
              <w:pStyle w:val="TABLE-col-heading"/>
              <w:rPr>
                <w:lang w:eastAsia="en-GB"/>
              </w:rPr>
            </w:pPr>
            <w:r w:rsidRPr="005F6B8D">
              <w:rPr>
                <w:lang w:eastAsia="en-GB"/>
              </w:rPr>
              <w:t>Comments by IECEx Assessor</w:t>
            </w:r>
          </w:p>
        </w:tc>
      </w:tr>
      <w:tr w:rsidR="008A0A10" w:rsidRPr="00182A76" w14:paraId="32F8B7AE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7A517FB1" w14:textId="77777777" w:rsidR="008A0A10" w:rsidRPr="005F6B8D" w:rsidRDefault="008A0A10" w:rsidP="008A0A10">
            <w:pPr>
              <w:pStyle w:val="TABLE-cell"/>
              <w:numPr>
                <w:ilvl w:val="0"/>
                <w:numId w:val="13"/>
              </w:numPr>
            </w:pPr>
            <w:r>
              <w:rPr>
                <w:lang w:eastAsia="en-GB"/>
              </w:rPr>
              <w:t>Identification of repaired equipment</w:t>
            </w:r>
            <w:r w:rsidR="00035806">
              <w:rPr>
                <w:lang w:eastAsia="en-GB"/>
              </w:rPr>
              <w:t xml:space="preserve"> A.1</w:t>
            </w:r>
          </w:p>
          <w:p w14:paraId="239C9965" w14:textId="4B74968C" w:rsidR="008A0A10" w:rsidRDefault="008A0A10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Certification status R in square</w:t>
            </w:r>
            <w:r w:rsidR="00035806">
              <w:rPr>
                <w:lang w:eastAsia="en-GB"/>
              </w:rPr>
              <w:t xml:space="preserve"> A.2.1</w:t>
            </w:r>
          </w:p>
          <w:p w14:paraId="49B58757" w14:textId="77777777" w:rsidR="008A0A10" w:rsidRDefault="008A0A10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Certification status R in inverted triangle</w:t>
            </w:r>
            <w:r w:rsidR="00035806">
              <w:rPr>
                <w:lang w:eastAsia="en-GB"/>
              </w:rPr>
              <w:t xml:space="preserve"> A.2.2</w:t>
            </w:r>
          </w:p>
          <w:p w14:paraId="5415F1AA" w14:textId="77777777" w:rsidR="008A0A10" w:rsidRPr="00182A76" w:rsidRDefault="008A0A10" w:rsidP="008A0A10">
            <w:pPr>
              <w:pStyle w:val="TABLE-cell"/>
              <w:numPr>
                <w:ilvl w:val="0"/>
                <w:numId w:val="13"/>
              </w:numPr>
              <w:rPr>
                <w:b/>
                <w:lang w:eastAsia="en-GB"/>
              </w:rPr>
            </w:pPr>
            <w:r>
              <w:rPr>
                <w:lang w:eastAsia="en-GB"/>
              </w:rPr>
              <w:t>Modified equipment marking</w:t>
            </w:r>
            <w:r w:rsidR="00035806">
              <w:rPr>
                <w:lang w:eastAsia="en-GB"/>
              </w:rPr>
              <w:t xml:space="preserve"> A.2.3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68E4F786" w14:textId="77777777" w:rsidR="008A0A10" w:rsidRPr="00182A76" w:rsidRDefault="008A0A10" w:rsidP="008A0A10">
            <w:pPr>
              <w:pStyle w:val="PARAGRAPH"/>
              <w:rPr>
                <w:b/>
                <w:lang w:eastAsia="en-GB"/>
              </w:rPr>
            </w:pPr>
          </w:p>
        </w:tc>
      </w:tr>
      <w:tr w:rsidR="008A0A10" w:rsidRPr="00182A76" w14:paraId="6D7004A2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9D9D9"/>
          </w:tcPr>
          <w:p w14:paraId="0AAB6C8D" w14:textId="77777777" w:rsidR="008A0A10" w:rsidRPr="00182A76" w:rsidRDefault="008A0A10" w:rsidP="008A0A10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Annex B</w:t>
            </w:r>
            <w:r w:rsidR="00F21DE7">
              <w:rPr>
                <w:b/>
                <w:lang w:eastAsia="en-GB"/>
              </w:rPr>
              <w:t xml:space="preserve"> </w:t>
            </w:r>
            <w:r w:rsidR="00F21DE7" w:rsidRPr="00F21DE7">
              <w:rPr>
                <w:bCs/>
                <w:lang w:eastAsia="en-GB"/>
              </w:rPr>
              <w:t>(Normative)</w:t>
            </w:r>
          </w:p>
        </w:tc>
      </w:tr>
      <w:tr w:rsidR="008A0A10" w:rsidRPr="00182A76" w14:paraId="1AF6D666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7D6EA984" w14:textId="77777777" w:rsidR="008A0A10" w:rsidRPr="0034409B" w:rsidRDefault="008A0A10" w:rsidP="008A0A10">
            <w:pPr>
              <w:pStyle w:val="TABLE-col-heading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196A3819" w14:textId="77777777" w:rsidR="008A0A10" w:rsidRPr="0034409B" w:rsidRDefault="008A0A10" w:rsidP="008A0A10">
            <w:pPr>
              <w:pStyle w:val="TABLE-col-heading"/>
              <w:rPr>
                <w:lang w:eastAsia="en-GB"/>
              </w:rPr>
            </w:pPr>
            <w:r w:rsidRPr="005F6B8D">
              <w:rPr>
                <w:lang w:eastAsia="en-GB"/>
              </w:rPr>
              <w:t>Comments by IECEx Assessor</w:t>
            </w:r>
          </w:p>
        </w:tc>
      </w:tr>
      <w:tr w:rsidR="008A0A10" w:rsidRPr="00182A76" w14:paraId="799A989D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0A8BCD31" w14:textId="77777777" w:rsidR="008A0A10" w:rsidRDefault="008A0A10" w:rsidP="008A0A10">
            <w:pPr>
              <w:pStyle w:val="TABLE-cell"/>
              <w:numPr>
                <w:ilvl w:val="0"/>
                <w:numId w:val="13"/>
              </w:numPr>
            </w:pPr>
            <w:r>
              <w:rPr>
                <w:lang w:eastAsia="en-GB"/>
              </w:rPr>
              <w:t>Method of assessing competency of RP</w:t>
            </w:r>
            <w:r w:rsidR="00035806">
              <w:rPr>
                <w:lang w:eastAsia="en-GB"/>
              </w:rPr>
              <w:t xml:space="preserve"> B.3.2</w:t>
            </w:r>
          </w:p>
          <w:p w14:paraId="304B84E1" w14:textId="77777777" w:rsidR="008A0A10" w:rsidRDefault="008A0A10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Method of assessing competency of Operative</w:t>
            </w:r>
            <w:r w:rsidR="00035806">
              <w:rPr>
                <w:lang w:eastAsia="en-GB"/>
              </w:rPr>
              <w:t xml:space="preserve"> B.3.3</w:t>
            </w:r>
          </w:p>
          <w:p w14:paraId="5C35686E" w14:textId="3A81688C" w:rsidR="00035806" w:rsidRDefault="00035806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Assessment B.4</w:t>
            </w:r>
          </w:p>
          <w:p w14:paraId="07F422C0" w14:textId="77777777" w:rsidR="00035806" w:rsidRPr="0011531E" w:rsidRDefault="00035806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Qualification of reclamation operatives B.5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3BE5CA9C" w14:textId="77777777" w:rsidR="008A0A10" w:rsidRPr="00182A76" w:rsidRDefault="008A0A10" w:rsidP="008A0A10">
            <w:pPr>
              <w:pStyle w:val="PARAGRAPH"/>
              <w:rPr>
                <w:b/>
                <w:lang w:eastAsia="en-GB"/>
              </w:rPr>
            </w:pPr>
          </w:p>
        </w:tc>
      </w:tr>
      <w:tr w:rsidR="008A0A10" w:rsidRPr="00182A76" w14:paraId="6435A490" w14:textId="77777777" w:rsidTr="003D5EAA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9D9D9"/>
          </w:tcPr>
          <w:p w14:paraId="3ADDA5FD" w14:textId="77777777" w:rsidR="008A0A10" w:rsidRPr="00182A76" w:rsidRDefault="008A0A10" w:rsidP="008A0A10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>IEC 60079-19 – Annex C</w:t>
            </w:r>
            <w:r w:rsidR="00F21DE7">
              <w:rPr>
                <w:b/>
                <w:lang w:eastAsia="en-GB"/>
              </w:rPr>
              <w:t xml:space="preserve"> </w:t>
            </w:r>
            <w:r w:rsidR="00F21DE7" w:rsidRPr="00F21DE7">
              <w:rPr>
                <w:bCs/>
                <w:lang w:eastAsia="en-GB"/>
              </w:rPr>
              <w:t>(Normative)</w:t>
            </w:r>
          </w:p>
        </w:tc>
      </w:tr>
      <w:tr w:rsidR="008A0A10" w:rsidRPr="00182A76" w14:paraId="724C17A0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78F7175A" w14:textId="77777777" w:rsidR="008A0A10" w:rsidRPr="0034409B" w:rsidRDefault="008A0A10" w:rsidP="008A0A10">
            <w:pPr>
              <w:pStyle w:val="TABLE-col-heading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5F6B8D">
              <w:rPr>
                <w:lang w:eastAsia="en-GB"/>
              </w:rPr>
              <w:t>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3A47DF3E" w14:textId="77777777" w:rsidR="008A0A10" w:rsidRPr="0034409B" w:rsidRDefault="008A0A10" w:rsidP="008A0A10">
            <w:pPr>
              <w:pStyle w:val="TABLE-col-heading"/>
              <w:rPr>
                <w:lang w:eastAsia="en-GB"/>
              </w:rPr>
            </w:pPr>
            <w:r w:rsidRPr="005F6B8D">
              <w:rPr>
                <w:lang w:eastAsia="en-GB"/>
              </w:rPr>
              <w:t>Comments by IECEx Assessor</w:t>
            </w:r>
          </w:p>
        </w:tc>
      </w:tr>
      <w:tr w:rsidR="008A0A10" w:rsidRPr="00182A76" w14:paraId="3DF3292B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6C33479D" w14:textId="52C068CD" w:rsidR="008A0A10" w:rsidRDefault="008A0A10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Flameproof joint gap</w:t>
            </w:r>
            <w:r w:rsidR="00035806">
              <w:rPr>
                <w:lang w:eastAsia="en-GB"/>
              </w:rPr>
              <w:t xml:space="preserve"> Annex C </w:t>
            </w:r>
            <w:r w:rsidR="00D26067">
              <w:rPr>
                <w:lang w:eastAsia="en-GB"/>
              </w:rPr>
              <w:t>text</w:t>
            </w:r>
          </w:p>
          <w:p w14:paraId="064F40DC" w14:textId="77777777" w:rsidR="008A0A10" w:rsidRDefault="008A0A10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Specific Conditions of Use “X”</w:t>
            </w:r>
            <w:r w:rsidR="00D26067">
              <w:rPr>
                <w:lang w:eastAsia="en-GB"/>
              </w:rPr>
              <w:t xml:space="preserve"> Annex C text</w:t>
            </w:r>
          </w:p>
          <w:p w14:paraId="2977DDEA" w14:textId="77777777" w:rsidR="008A0A10" w:rsidRDefault="008A0A10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Table C-1</w:t>
            </w:r>
            <w:r w:rsidR="00D26067">
              <w:rPr>
                <w:lang w:eastAsia="en-GB"/>
              </w:rPr>
              <w:t xml:space="preserve"> Explain</w:t>
            </w:r>
          </w:p>
          <w:p w14:paraId="76891101" w14:textId="2BD605B1" w:rsidR="008A0A10" w:rsidRDefault="008A0A10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Figure C-1 </w:t>
            </w:r>
            <w:r w:rsidR="00D26067">
              <w:rPr>
                <w:lang w:eastAsia="en-GB"/>
              </w:rPr>
              <w:t xml:space="preserve">Explain </w:t>
            </w:r>
          </w:p>
          <w:p w14:paraId="035E39A5" w14:textId="0F041CEA" w:rsidR="00035806" w:rsidRDefault="00035806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Group IIC limitation</w:t>
            </w:r>
            <w:r w:rsidR="00D26067">
              <w:rPr>
                <w:lang w:eastAsia="en-GB"/>
              </w:rPr>
              <w:t xml:space="preserve"> Table C1 6 Other conditions d</w:t>
            </w:r>
          </w:p>
          <w:p w14:paraId="50D6202B" w14:textId="77777777" w:rsidR="00D26067" w:rsidRPr="0045709A" w:rsidRDefault="00D26067" w:rsidP="00D26067">
            <w:pPr>
              <w:pStyle w:val="TABLE-cell"/>
              <w:ind w:left="360"/>
              <w:rPr>
                <w:lang w:eastAsia="en-GB"/>
              </w:rPr>
            </w:pPr>
            <w:r>
              <w:rPr>
                <w:lang w:eastAsia="en-GB"/>
              </w:rPr>
              <w:t xml:space="preserve">Figure C.1 Question 8  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419CF86C" w14:textId="77777777" w:rsidR="008A0A10" w:rsidRPr="00182A76" w:rsidRDefault="008A0A10" w:rsidP="008A0A10">
            <w:pPr>
              <w:pStyle w:val="PARAGRAPH"/>
              <w:rPr>
                <w:b/>
                <w:lang w:eastAsia="en-GB"/>
              </w:rPr>
            </w:pPr>
          </w:p>
        </w:tc>
      </w:tr>
      <w:tr w:rsidR="00D26067" w:rsidRPr="00182A76" w14:paraId="089E8EE0" w14:textId="77777777" w:rsidTr="00513E0E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0CECE"/>
          </w:tcPr>
          <w:p w14:paraId="347F199C" w14:textId="77777777" w:rsidR="00D26067" w:rsidRDefault="00D26067" w:rsidP="00120FBA">
            <w:pPr>
              <w:pStyle w:val="PARAGRAPH"/>
              <w:jc w:val="center"/>
              <w:rPr>
                <w:b/>
                <w:lang w:eastAsia="en-GB"/>
              </w:rPr>
            </w:pPr>
            <w:r w:rsidRPr="00182A76">
              <w:rPr>
                <w:b/>
                <w:lang w:eastAsia="en-GB"/>
              </w:rPr>
              <w:t xml:space="preserve">IEC 60079-19 – Annex </w:t>
            </w:r>
            <w:r>
              <w:rPr>
                <w:b/>
                <w:lang w:eastAsia="en-GB"/>
              </w:rPr>
              <w:t>D</w:t>
            </w:r>
            <w:r w:rsidR="005F1F35">
              <w:rPr>
                <w:b/>
                <w:lang w:eastAsia="en-GB"/>
              </w:rPr>
              <w:t xml:space="preserve"> </w:t>
            </w:r>
            <w:r w:rsidR="005F1F35" w:rsidRPr="005F1F35">
              <w:rPr>
                <w:bCs/>
                <w:lang w:eastAsia="en-GB"/>
              </w:rPr>
              <w:t>(Informative)</w:t>
            </w:r>
            <w:r w:rsidR="005F1F35">
              <w:rPr>
                <w:b/>
                <w:lang w:eastAsia="en-GB"/>
              </w:rPr>
              <w:t xml:space="preserve"> </w:t>
            </w:r>
          </w:p>
          <w:p w14:paraId="0B0637FD" w14:textId="77777777" w:rsidR="00120FBA" w:rsidRPr="00182A76" w:rsidRDefault="00120FBA" w:rsidP="00120FBA">
            <w:pPr>
              <w:pStyle w:val="PARAGRAPH"/>
              <w:jc w:val="center"/>
              <w:rPr>
                <w:b/>
                <w:lang w:eastAsia="en-GB"/>
              </w:rPr>
            </w:pPr>
            <w:r w:rsidRPr="005D5D4B">
              <w:rPr>
                <w:b/>
                <w:sz w:val="18"/>
                <w:szCs w:val="18"/>
                <w:lang w:eastAsia="en-GB"/>
              </w:rPr>
              <w:t xml:space="preserve">Evaluation of </w:t>
            </w:r>
            <w:r>
              <w:rPr>
                <w:b/>
                <w:sz w:val="18"/>
                <w:szCs w:val="18"/>
                <w:lang w:eastAsia="en-GB"/>
              </w:rPr>
              <w:t>b</w:t>
            </w:r>
            <w:r w:rsidRPr="005D5D4B">
              <w:rPr>
                <w:b/>
                <w:sz w:val="18"/>
                <w:szCs w:val="18"/>
                <w:lang w:eastAsia="en-GB"/>
              </w:rPr>
              <w:t xml:space="preserve">est </w:t>
            </w:r>
            <w:r>
              <w:rPr>
                <w:b/>
                <w:sz w:val="18"/>
                <w:szCs w:val="18"/>
                <w:lang w:eastAsia="en-GB"/>
              </w:rPr>
              <w:t>p</w:t>
            </w:r>
            <w:r w:rsidRPr="005D5D4B">
              <w:rPr>
                <w:b/>
                <w:sz w:val="18"/>
                <w:szCs w:val="18"/>
                <w:lang w:eastAsia="en-GB"/>
              </w:rPr>
              <w:t>ractice</w:t>
            </w:r>
            <w:r>
              <w:rPr>
                <w:b/>
                <w:sz w:val="18"/>
                <w:szCs w:val="18"/>
                <w:lang w:eastAsia="en-GB"/>
              </w:rPr>
              <w:t xml:space="preserve"> during rewinding and repair</w:t>
            </w:r>
          </w:p>
        </w:tc>
      </w:tr>
      <w:tr w:rsidR="00120FBA" w:rsidRPr="00182A76" w14:paraId="0310C3C9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45DBD010" w14:textId="77777777" w:rsidR="00120FBA" w:rsidRPr="00120FBA" w:rsidRDefault="00120FBA" w:rsidP="00120FBA">
            <w:pPr>
              <w:pStyle w:val="TABLE-cell"/>
              <w:jc w:val="center"/>
              <w:rPr>
                <w:b/>
                <w:bCs w:val="0"/>
                <w:szCs w:val="16"/>
                <w:lang w:eastAsia="en-GB"/>
              </w:rPr>
            </w:pPr>
            <w:r w:rsidRPr="00120FBA">
              <w:rPr>
                <w:b/>
                <w:bCs w:val="0"/>
                <w:szCs w:val="16"/>
                <w:lang w:eastAsia="en-GB"/>
              </w:rPr>
              <w:t>Check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1CC9C17E" w14:textId="77777777" w:rsidR="00120FBA" w:rsidRPr="00120FBA" w:rsidRDefault="00120FBA" w:rsidP="00120FBA">
            <w:pPr>
              <w:pStyle w:val="PARAGRAPH"/>
              <w:jc w:val="center"/>
              <w:rPr>
                <w:b/>
                <w:sz w:val="16"/>
                <w:szCs w:val="16"/>
                <w:lang w:eastAsia="en-GB"/>
              </w:rPr>
            </w:pPr>
            <w:r w:rsidRPr="00120FBA">
              <w:rPr>
                <w:b/>
                <w:sz w:val="16"/>
                <w:szCs w:val="16"/>
                <w:lang w:eastAsia="en-GB"/>
              </w:rPr>
              <w:t>Comments by IECEx Assessor</w:t>
            </w:r>
          </w:p>
        </w:tc>
      </w:tr>
      <w:tr w:rsidR="00D26067" w:rsidRPr="00182A76" w14:paraId="10A6B498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3533B4A9" w14:textId="77777777" w:rsidR="00D26067" w:rsidRDefault="00120FBA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Effect of Repair/Rewind on Motor Efficiency OD 301</w:t>
            </w:r>
          </w:p>
          <w:p w14:paraId="1BA68B8B" w14:textId="77777777" w:rsidR="003D5EAA" w:rsidRDefault="003D5EAA" w:rsidP="003D5EAA">
            <w:pPr>
              <w:pStyle w:val="TABLE-cell"/>
              <w:numPr>
                <w:ilvl w:val="1"/>
                <w:numId w:val="13"/>
              </w:numPr>
              <w:ind w:left="737" w:right="-108" w:hanging="170"/>
              <w:rPr>
                <w:lang w:eastAsia="en-GB"/>
              </w:rPr>
            </w:pPr>
            <w:r>
              <w:rPr>
                <w:lang w:eastAsia="en-GB"/>
              </w:rPr>
              <w:t>No change in winding type, turns or pitch</w:t>
            </w:r>
          </w:p>
          <w:p w14:paraId="5F441D4D" w14:textId="77777777" w:rsidR="00F94C83" w:rsidRDefault="00F94C83" w:rsidP="003D5EAA">
            <w:pPr>
              <w:pStyle w:val="TABLE-cell"/>
              <w:numPr>
                <w:ilvl w:val="1"/>
                <w:numId w:val="13"/>
              </w:numPr>
              <w:ind w:left="737" w:right="-108" w:hanging="170"/>
              <w:rPr>
                <w:lang w:eastAsia="en-GB"/>
              </w:rPr>
            </w:pPr>
            <w:r>
              <w:rPr>
                <w:lang w:eastAsia="en-GB"/>
              </w:rPr>
              <w:t>Control of core losses stripping &amp; cleaning</w:t>
            </w:r>
            <w:r w:rsidR="003D5EAA">
              <w:rPr>
                <w:lang w:eastAsia="en-GB"/>
              </w:rPr>
              <w:t xml:space="preserve"> max 10% increase in core losses</w:t>
            </w:r>
          </w:p>
          <w:p w14:paraId="5324E997" w14:textId="77777777" w:rsidR="00F94C83" w:rsidRDefault="00F94C83" w:rsidP="003D5EAA">
            <w:pPr>
              <w:pStyle w:val="TABLE-cell"/>
              <w:numPr>
                <w:ilvl w:val="1"/>
                <w:numId w:val="13"/>
              </w:numPr>
              <w:ind w:left="924" w:right="-108" w:hanging="357"/>
              <w:rPr>
                <w:lang w:eastAsia="en-GB"/>
              </w:rPr>
            </w:pPr>
            <w:r>
              <w:rPr>
                <w:lang w:eastAsia="en-GB"/>
              </w:rPr>
              <w:t>Core flux test before and after</w:t>
            </w:r>
            <w:r w:rsidR="003D5EAA">
              <w:rPr>
                <w:lang w:eastAsia="en-GB"/>
              </w:rPr>
              <w:t xml:space="preserve"> stripping</w:t>
            </w:r>
            <w:r w:rsidR="005F1F35">
              <w:rPr>
                <w:lang w:eastAsia="en-GB"/>
              </w:rPr>
              <w:t xml:space="preserve"> &amp; cleaning</w:t>
            </w:r>
          </w:p>
          <w:p w14:paraId="4A221ECC" w14:textId="77777777" w:rsidR="003D5EAA" w:rsidRDefault="003D5EAA" w:rsidP="003D5EAA">
            <w:pPr>
              <w:pStyle w:val="TABLE-cell"/>
              <w:numPr>
                <w:ilvl w:val="1"/>
                <w:numId w:val="13"/>
              </w:numPr>
              <w:ind w:left="924" w:right="-108" w:hanging="357"/>
              <w:rPr>
                <w:lang w:eastAsia="en-GB"/>
              </w:rPr>
            </w:pPr>
            <w:r>
              <w:rPr>
                <w:lang w:eastAsia="en-GB"/>
              </w:rPr>
              <w:t xml:space="preserve">No increase in mean length turn </w:t>
            </w:r>
            <w:proofErr w:type="gramStart"/>
            <w:r>
              <w:rPr>
                <w:lang w:eastAsia="en-GB"/>
              </w:rPr>
              <w:t>reduce</w:t>
            </w:r>
            <w:proofErr w:type="gramEnd"/>
          </w:p>
          <w:p w14:paraId="1A0442E4" w14:textId="77777777" w:rsidR="003D5EAA" w:rsidRDefault="003D5EAA" w:rsidP="003D5EAA">
            <w:pPr>
              <w:pStyle w:val="TABLE-cell"/>
              <w:numPr>
                <w:ilvl w:val="1"/>
                <w:numId w:val="13"/>
              </w:numPr>
              <w:ind w:left="924" w:right="-108" w:hanging="357"/>
              <w:rPr>
                <w:lang w:eastAsia="en-GB"/>
              </w:rPr>
            </w:pPr>
            <w:r>
              <w:rPr>
                <w:lang w:eastAsia="en-GB"/>
              </w:rPr>
              <w:t>No reduction in conductor cross-section area</w:t>
            </w:r>
          </w:p>
          <w:p w14:paraId="3086E2F2" w14:textId="77777777" w:rsidR="003D5EAA" w:rsidRDefault="003D5EAA" w:rsidP="003D5EAA">
            <w:pPr>
              <w:pStyle w:val="TABLE-cell"/>
              <w:numPr>
                <w:ilvl w:val="1"/>
                <w:numId w:val="13"/>
              </w:numPr>
              <w:ind w:left="924" w:right="-108" w:hanging="357"/>
              <w:rPr>
                <w:lang w:eastAsia="en-GB"/>
              </w:rPr>
            </w:pPr>
            <w:r>
              <w:rPr>
                <w:lang w:eastAsia="en-GB"/>
              </w:rPr>
              <w:t>Do not over lubricate bearings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41BD27A5" w14:textId="77777777" w:rsidR="00D26067" w:rsidRPr="00182A76" w:rsidRDefault="00D26067" w:rsidP="008A0A10">
            <w:pPr>
              <w:pStyle w:val="PARAGRAPH"/>
              <w:rPr>
                <w:b/>
                <w:lang w:eastAsia="en-GB"/>
              </w:rPr>
            </w:pPr>
          </w:p>
        </w:tc>
      </w:tr>
      <w:tr w:rsidR="00120FBA" w:rsidRPr="00182A76" w14:paraId="4CC899EE" w14:textId="77777777" w:rsidTr="00513E0E">
        <w:trPr>
          <w:gridAfter w:val="2"/>
          <w:wAfter w:w="165" w:type="dxa"/>
        </w:trPr>
        <w:tc>
          <w:tcPr>
            <w:tcW w:w="9356" w:type="dxa"/>
            <w:gridSpan w:val="5"/>
            <w:shd w:val="clear" w:color="auto" w:fill="D0CECE"/>
          </w:tcPr>
          <w:p w14:paraId="666AE1EA" w14:textId="77777777" w:rsidR="00120FBA" w:rsidRPr="005F1F35" w:rsidRDefault="00120FBA" w:rsidP="00120FBA">
            <w:pPr>
              <w:pStyle w:val="PARAGRAPH"/>
              <w:jc w:val="center"/>
              <w:rPr>
                <w:bCs/>
                <w:lang w:eastAsia="en-GB"/>
              </w:rPr>
            </w:pPr>
            <w:r w:rsidRPr="00182A76">
              <w:rPr>
                <w:b/>
                <w:lang w:eastAsia="en-GB"/>
              </w:rPr>
              <w:t xml:space="preserve">IEC 60079-19 – Annex </w:t>
            </w:r>
            <w:r>
              <w:rPr>
                <w:b/>
                <w:lang w:eastAsia="en-GB"/>
              </w:rPr>
              <w:t>E</w:t>
            </w:r>
            <w:r w:rsidR="005F1F35">
              <w:rPr>
                <w:b/>
                <w:lang w:eastAsia="en-GB"/>
              </w:rPr>
              <w:t xml:space="preserve"> </w:t>
            </w:r>
            <w:r w:rsidR="005F1F35">
              <w:rPr>
                <w:bCs/>
                <w:lang w:eastAsia="en-GB"/>
              </w:rPr>
              <w:t>(Informative)</w:t>
            </w:r>
          </w:p>
          <w:p w14:paraId="2D69BEC7" w14:textId="77777777" w:rsidR="00120FBA" w:rsidRPr="00182A76" w:rsidRDefault="00120FBA" w:rsidP="00120FBA">
            <w:pPr>
              <w:pStyle w:val="PARAGRAPH"/>
              <w:jc w:val="center"/>
              <w:rPr>
                <w:b/>
                <w:lang w:eastAsia="en-GB"/>
              </w:rPr>
            </w:pPr>
            <w:r w:rsidRPr="005D5D4B">
              <w:rPr>
                <w:b/>
                <w:sz w:val="18"/>
                <w:szCs w:val="18"/>
                <w:lang w:eastAsia="en-GB"/>
              </w:rPr>
              <w:t>Additional requirements relating to Ex control equipm</w:t>
            </w:r>
            <w:r w:rsidR="00513E0E" w:rsidRPr="005D5D4B">
              <w:rPr>
                <w:b/>
                <w:sz w:val="18"/>
                <w:szCs w:val="18"/>
                <w:lang w:eastAsia="en-GB"/>
              </w:rPr>
              <w:t>e</w:t>
            </w:r>
            <w:r w:rsidRPr="005D5D4B">
              <w:rPr>
                <w:b/>
                <w:sz w:val="18"/>
                <w:szCs w:val="18"/>
                <w:lang w:eastAsia="en-GB"/>
              </w:rPr>
              <w:t>nt</w:t>
            </w:r>
          </w:p>
        </w:tc>
      </w:tr>
      <w:tr w:rsidR="00120FBA" w:rsidRPr="00182A76" w14:paraId="620014C5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  <w:vAlign w:val="bottom"/>
          </w:tcPr>
          <w:p w14:paraId="46C61DCC" w14:textId="77777777" w:rsidR="00120FBA" w:rsidRPr="00120FBA" w:rsidRDefault="00120FBA" w:rsidP="00120FBA">
            <w:pPr>
              <w:pStyle w:val="TABLE-cell"/>
              <w:jc w:val="center"/>
              <w:rPr>
                <w:b/>
                <w:bCs w:val="0"/>
                <w:szCs w:val="16"/>
                <w:lang w:eastAsia="en-GB"/>
              </w:rPr>
            </w:pPr>
            <w:r w:rsidRPr="00120FBA">
              <w:rPr>
                <w:b/>
                <w:bCs w:val="0"/>
                <w:szCs w:val="16"/>
                <w:lang w:eastAsia="en-GB"/>
              </w:rPr>
              <w:t>Check of competence (typical topics to cover include):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3971E8E3" w14:textId="77777777" w:rsidR="00120FBA" w:rsidRPr="00120FBA" w:rsidRDefault="00120FBA" w:rsidP="00120FBA">
            <w:pPr>
              <w:pStyle w:val="PARAGRAPH"/>
              <w:jc w:val="center"/>
              <w:rPr>
                <w:b/>
                <w:sz w:val="16"/>
                <w:szCs w:val="16"/>
                <w:lang w:eastAsia="en-GB"/>
              </w:rPr>
            </w:pPr>
            <w:r w:rsidRPr="00120FBA">
              <w:rPr>
                <w:b/>
                <w:sz w:val="16"/>
                <w:szCs w:val="16"/>
                <w:lang w:eastAsia="en-GB"/>
              </w:rPr>
              <w:t>Comments by IECEx Assessor</w:t>
            </w:r>
          </w:p>
        </w:tc>
      </w:tr>
      <w:tr w:rsidR="00D26067" w:rsidRPr="00182A76" w14:paraId="15E07198" w14:textId="77777777" w:rsidTr="003D5EAA">
        <w:trPr>
          <w:gridAfter w:val="2"/>
          <w:wAfter w:w="165" w:type="dxa"/>
        </w:trPr>
        <w:tc>
          <w:tcPr>
            <w:tcW w:w="4819" w:type="dxa"/>
            <w:gridSpan w:val="2"/>
            <w:shd w:val="clear" w:color="auto" w:fill="auto"/>
          </w:tcPr>
          <w:p w14:paraId="3829AE45" w14:textId="77777777" w:rsidR="00D26067" w:rsidRDefault="00120FBA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General E.1</w:t>
            </w:r>
          </w:p>
          <w:p w14:paraId="320F6BB4" w14:textId="77777777" w:rsidR="00120FBA" w:rsidRDefault="00120FBA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Common items E.2</w:t>
            </w:r>
          </w:p>
          <w:p w14:paraId="14A39BAE" w14:textId="77777777" w:rsidR="00120FBA" w:rsidRDefault="00120FBA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Isolators and Circuit interrupters E.3</w:t>
            </w:r>
          </w:p>
          <w:p w14:paraId="63981A08" w14:textId="77777777" w:rsidR="00120FBA" w:rsidRDefault="00120FBA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Interlocks and mechanical linkages E.4</w:t>
            </w:r>
          </w:p>
          <w:p w14:paraId="5D2B8B1B" w14:textId="77777777" w:rsidR="00120FBA" w:rsidRDefault="00120FBA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Earth fault devices E.5</w:t>
            </w:r>
          </w:p>
          <w:p w14:paraId="6A8481B8" w14:textId="77777777" w:rsidR="00120FBA" w:rsidRDefault="00120FBA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Other devices E.6</w:t>
            </w:r>
          </w:p>
          <w:p w14:paraId="787153CC" w14:textId="77777777" w:rsidR="00120FBA" w:rsidRDefault="00120FBA" w:rsidP="008A0A10">
            <w:pPr>
              <w:pStyle w:val="TABLE-cell"/>
              <w:numPr>
                <w:ilvl w:val="0"/>
                <w:numId w:val="13"/>
              </w:numPr>
              <w:rPr>
                <w:lang w:eastAsia="en-GB"/>
              </w:rPr>
            </w:pPr>
            <w:r>
              <w:rPr>
                <w:lang w:eastAsia="en-GB"/>
              </w:rPr>
              <w:t>Transformers E.7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2EA89ECA" w14:textId="77777777" w:rsidR="00D26067" w:rsidRPr="00182A76" w:rsidRDefault="00D26067" w:rsidP="008A0A10">
            <w:pPr>
              <w:pStyle w:val="PARAGRAPH"/>
              <w:rPr>
                <w:b/>
                <w:lang w:eastAsia="en-GB"/>
              </w:rPr>
            </w:pPr>
          </w:p>
        </w:tc>
      </w:tr>
    </w:tbl>
    <w:p w14:paraId="5E728F43" w14:textId="77777777" w:rsidR="009851E0" w:rsidRPr="005F6B8D" w:rsidRDefault="009851E0" w:rsidP="00AC121A">
      <w:pPr>
        <w:pStyle w:val="PARAGRAPH"/>
        <w:rPr>
          <w:b/>
          <w:lang w:eastAsia="en-GB"/>
        </w:rPr>
      </w:pPr>
    </w:p>
    <w:p w14:paraId="6BEEDC46" w14:textId="77777777" w:rsidR="009851E0" w:rsidRPr="005F6B8D" w:rsidRDefault="00521074" w:rsidP="00AC121A">
      <w:pPr>
        <w:pStyle w:val="PARAGRAPH"/>
        <w:rPr>
          <w:b/>
          <w:lang w:eastAsia="en-GB"/>
        </w:rPr>
      </w:pPr>
      <w:r>
        <w:rPr>
          <w:b/>
          <w:lang w:eastAsia="en-GB"/>
        </w:rPr>
        <w:t>4</w:t>
      </w:r>
      <w:r w:rsidR="009851E0" w:rsidRPr="005F6B8D">
        <w:rPr>
          <w:b/>
          <w:lang w:eastAsia="en-GB"/>
        </w:rPr>
        <w:t xml:space="preserve">: </w:t>
      </w:r>
      <w:r w:rsidR="00420D6E">
        <w:rPr>
          <w:b/>
          <w:lang w:eastAsia="en-GB"/>
        </w:rPr>
        <w:t>General requirements</w:t>
      </w:r>
    </w:p>
    <w:p w14:paraId="3C2DA9B4" w14:textId="77777777" w:rsidR="004F11DB" w:rsidRPr="004F11DB" w:rsidRDefault="004F11DB" w:rsidP="004F11DB">
      <w:pPr>
        <w:pStyle w:val="ListParagraph"/>
        <w:keepNext/>
        <w:numPr>
          <w:ilvl w:val="0"/>
          <w:numId w:val="37"/>
        </w:numPr>
        <w:suppressAutoHyphens/>
        <w:snapToGrid w:val="0"/>
        <w:spacing w:before="200" w:after="200"/>
        <w:jc w:val="left"/>
        <w:outlineLvl w:val="0"/>
        <w:rPr>
          <w:b/>
          <w:bCs/>
          <w:vanish/>
          <w:sz w:val="22"/>
          <w:szCs w:val="22"/>
          <w:lang w:eastAsia="en-GB"/>
        </w:rPr>
      </w:pPr>
    </w:p>
    <w:p w14:paraId="45854897" w14:textId="739BD455" w:rsidR="00FD502B" w:rsidRDefault="00521074" w:rsidP="004F11DB">
      <w:pPr>
        <w:pStyle w:val="Heading2"/>
      </w:pPr>
      <w:r>
        <w:rPr>
          <w:lang w:eastAsia="en-GB"/>
        </w:rPr>
        <w:t>Ex Service Facility</w:t>
      </w:r>
      <w:r w:rsidRPr="005F6B8D">
        <w:t xml:space="preserve"> </w:t>
      </w:r>
      <w:r w:rsidR="00FD502B" w:rsidRPr="005F6B8D">
        <w:t xml:space="preserve">Minimum </w:t>
      </w:r>
      <w:r w:rsidR="00170F72" w:rsidRPr="005F6B8D">
        <w:t>testing capability</w:t>
      </w:r>
    </w:p>
    <w:p w14:paraId="253E96B5" w14:textId="77777777" w:rsidR="000A39BD" w:rsidRDefault="002E5F46" w:rsidP="00FD502B">
      <w:pPr>
        <w:pStyle w:val="PARAGRAPH"/>
      </w:pPr>
      <w:r>
        <w:t xml:space="preserve">Internal &amp; </w:t>
      </w:r>
      <w:r w:rsidR="002B4214">
        <w:t xml:space="preserve">external </w:t>
      </w:r>
      <w:r>
        <w:t xml:space="preserve">micrometres, </w:t>
      </w:r>
      <w:r w:rsidR="00D774DA">
        <w:t>vernier calipers</w:t>
      </w:r>
      <w:r>
        <w:t xml:space="preserve">, </w:t>
      </w:r>
      <w:r w:rsidR="002B4214">
        <w:t xml:space="preserve">straight </w:t>
      </w:r>
      <w:r>
        <w:t xml:space="preserve">edges, feeler gauges, </w:t>
      </w:r>
      <w:r w:rsidR="006C2470">
        <w:t xml:space="preserve">GO, NO-GO </w:t>
      </w:r>
      <w:r>
        <w:t>thread gauges,</w:t>
      </w:r>
      <w:r w:rsidR="000A39BD">
        <w:t xml:space="preserve"> surface </w:t>
      </w:r>
      <w:r w:rsidR="00B43077">
        <w:t xml:space="preserve">table, surface roughness gauge/comparator, </w:t>
      </w:r>
      <w:r w:rsidR="006C2470">
        <w:t xml:space="preserve">torque wrenches, </w:t>
      </w:r>
      <w:r w:rsidR="000A39BD">
        <w:t>insulation resistance meters, resistance meters, voltage</w:t>
      </w:r>
      <w:r w:rsidR="002B4214">
        <w:t>,</w:t>
      </w:r>
      <w:r w:rsidR="000A39BD">
        <w:t xml:space="preserve"> current </w:t>
      </w:r>
      <w:r w:rsidR="002B4214">
        <w:t xml:space="preserve">&amp; watt </w:t>
      </w:r>
      <w:r w:rsidR="000A39BD">
        <w:t>meters,</w:t>
      </w:r>
      <w:r>
        <w:t xml:space="preserve"> </w:t>
      </w:r>
      <w:r w:rsidR="00D774DA">
        <w:t>rpm meter</w:t>
      </w:r>
      <w:r w:rsidR="00513E0E">
        <w:t>, air flow meter</w:t>
      </w:r>
      <w:r w:rsidR="00D774DA">
        <w:t>.</w:t>
      </w:r>
    </w:p>
    <w:p w14:paraId="6D286D07" w14:textId="77777777" w:rsidR="000A39BD" w:rsidRDefault="00521074" w:rsidP="004F11DB">
      <w:pPr>
        <w:pStyle w:val="Heading2"/>
      </w:pPr>
      <w:r>
        <w:rPr>
          <w:lang w:eastAsia="en-GB"/>
        </w:rPr>
        <w:t>Ex Service Facility</w:t>
      </w:r>
      <w:r>
        <w:t xml:space="preserve"> </w:t>
      </w:r>
      <w:r w:rsidR="000A39BD">
        <w:t>Minimum Equipment capability</w:t>
      </w:r>
    </w:p>
    <w:p w14:paraId="42EB8620" w14:textId="7A61DBA5" w:rsidR="00FD502B" w:rsidRPr="005F6B8D" w:rsidRDefault="000A39BD" w:rsidP="00FD502B">
      <w:pPr>
        <w:pStyle w:val="PARAGRAPH"/>
      </w:pPr>
      <w:r w:rsidRPr="00D774DA">
        <w:t>S</w:t>
      </w:r>
      <w:r>
        <w:t>tator winding removal equipment,</w:t>
      </w:r>
      <w:r w:rsidR="006C2470">
        <w:t xml:space="preserve"> </w:t>
      </w:r>
      <w:r w:rsidR="00513E0E">
        <w:t xml:space="preserve">controlled pyrolysis </w:t>
      </w:r>
      <w:r w:rsidR="006C2470">
        <w:t>burn</w:t>
      </w:r>
      <w:r w:rsidR="00494368">
        <w:t>-</w:t>
      </w:r>
      <w:r w:rsidR="006C2470">
        <w:t xml:space="preserve">out oven, </w:t>
      </w:r>
      <w:r w:rsidR="000F02DE">
        <w:t xml:space="preserve">core test, </w:t>
      </w:r>
      <w:r>
        <w:t>coil winding, curing oven, copper storage, insulation storage, varnish/resin impregnation system, bearing storage</w:t>
      </w:r>
      <w:r w:rsidR="00A8317E">
        <w:t>, reclamation machinery</w:t>
      </w:r>
      <w:r w:rsidR="00D774DA">
        <w:t>,</w:t>
      </w:r>
      <w:r w:rsidR="00A8317E">
        <w:t xml:space="preserve"> lathes, milling, boring, welding</w:t>
      </w:r>
      <w:r w:rsidR="002B4214">
        <w:t>,</w:t>
      </w:r>
      <w:r w:rsidR="00A8317E">
        <w:t xml:space="preserve"> metal spray</w:t>
      </w:r>
      <w:r w:rsidR="00D774DA">
        <w:t>.</w:t>
      </w:r>
    </w:p>
    <w:p w14:paraId="608558B5" w14:textId="77777777" w:rsidR="008317D2" w:rsidRPr="005F6B8D" w:rsidRDefault="008317D2" w:rsidP="00170F72">
      <w:pPr>
        <w:pStyle w:val="PARAGRAPH"/>
      </w:pPr>
    </w:p>
    <w:sectPr w:rsidR="008317D2" w:rsidRPr="005F6B8D" w:rsidSect="00040417">
      <w:headerReference w:type="even" r:id="rId13"/>
      <w:headerReference w:type="default" r:id="rId14"/>
      <w:headerReference w:type="first" r:id="rId15"/>
      <w:pgSz w:w="11906" w:h="16838"/>
      <w:pgMar w:top="1701" w:right="1134" w:bottom="1418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5383" w14:textId="77777777" w:rsidR="00781D80" w:rsidRDefault="00781D80">
      <w:r>
        <w:separator/>
      </w:r>
    </w:p>
  </w:endnote>
  <w:endnote w:type="continuationSeparator" w:id="0">
    <w:p w14:paraId="410BDF27" w14:textId="77777777" w:rsidR="00781D80" w:rsidRDefault="0078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00D5" w14:textId="77777777" w:rsidR="00831198" w:rsidRPr="00900C8B" w:rsidRDefault="00831198" w:rsidP="00974D66">
    <w:pPr>
      <w:tabs>
        <w:tab w:val="right" w:pos="8364"/>
        <w:tab w:val="right" w:pos="9072"/>
      </w:tabs>
      <w:ind w:left="284" w:right="283"/>
      <w:rPr>
        <w:color w:val="000000"/>
      </w:rPr>
    </w:pPr>
    <w:r w:rsidRPr="00900C8B">
      <w:rPr>
        <w:color w:val="000000"/>
      </w:rPr>
      <w:t>Body assessed:</w:t>
    </w:r>
    <w:r w:rsidRPr="00900C8B">
      <w:rPr>
        <w:color w:val="000000"/>
      </w:rPr>
      <w:tab/>
      <w:t>Date: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E39" w14:textId="77777777" w:rsidR="00831198" w:rsidRPr="00900C8B" w:rsidRDefault="00831198" w:rsidP="00AC4B1D">
    <w:pPr>
      <w:tabs>
        <w:tab w:val="right" w:pos="9072"/>
      </w:tabs>
      <w:rPr>
        <w:color w:val="000000"/>
      </w:rPr>
    </w:pPr>
    <w:r w:rsidRPr="00900C8B">
      <w:rPr>
        <w:color w:val="000000"/>
      </w:rPr>
      <w:t xml:space="preserve">Body assessed:  </w:t>
    </w:r>
    <w:r w:rsidRPr="00900C8B">
      <w:rPr>
        <w:color w:val="000000"/>
      </w:rPr>
      <w:tab/>
      <w:t xml:space="preserve">Date: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04D9" w14:textId="77777777" w:rsidR="00781D80" w:rsidRDefault="00781D80">
      <w:r>
        <w:separator/>
      </w:r>
    </w:p>
  </w:footnote>
  <w:footnote w:type="continuationSeparator" w:id="0">
    <w:p w14:paraId="27EFC332" w14:textId="77777777" w:rsidR="00781D80" w:rsidRDefault="0078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6736" w14:textId="02598A39" w:rsidR="00831198" w:rsidRDefault="00903FA1" w:rsidP="005E0B7C">
    <w:pPr>
      <w:pStyle w:val="Header"/>
      <w:jc w:val="right"/>
      <w:rPr>
        <w:rStyle w:val="PageNumber"/>
      </w:rPr>
    </w:pPr>
    <w:r>
      <w:rPr>
        <w:b/>
        <w:noProof/>
        <w:spacing w:val="-3"/>
        <w:lang w:val="en-AU" w:eastAsia="en-AU"/>
      </w:rPr>
      <w:drawing>
        <wp:inline distT="0" distB="0" distL="0" distR="0" wp14:anchorId="54F1D900" wp14:editId="7571D248">
          <wp:extent cx="752475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4E7F13" w14:textId="77777777" w:rsidR="00831198" w:rsidRDefault="00831198" w:rsidP="00AC4B1D">
    <w:pPr>
      <w:pStyle w:val="Head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B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6DCA80" w14:textId="77777777" w:rsidR="007060F7" w:rsidRDefault="007060F7" w:rsidP="00AC4B1D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9974" w14:textId="40185DC9" w:rsidR="00831198" w:rsidRDefault="00831198" w:rsidP="00DF303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278">
      <w:rPr>
        <w:rStyle w:val="PageNumber"/>
        <w:noProof/>
      </w:rPr>
      <w:t>3</w:t>
    </w:r>
    <w:r>
      <w:rPr>
        <w:rStyle w:val="PageNumber"/>
      </w:rPr>
      <w:fldChar w:fldCharType="end"/>
    </w:r>
  </w:p>
  <w:p w14:paraId="0631D9FA" w14:textId="77777777" w:rsidR="00831198" w:rsidRDefault="00831198" w:rsidP="00DF303F">
    <w:pPr>
      <w:pStyle w:val="Header"/>
      <w:ind w:right="360" w:firstLine="360"/>
      <w:jc w:val="right"/>
    </w:pPr>
    <w:r>
      <w:t xml:space="preserve"> Page </w:t>
    </w:r>
  </w:p>
  <w:p w14:paraId="4183EF56" w14:textId="62E03E02" w:rsidR="00831198" w:rsidRDefault="00903FA1" w:rsidP="005E0B7C">
    <w:pPr>
      <w:pStyle w:val="Header"/>
      <w:ind w:right="360" w:firstLine="360"/>
      <w:jc w:val="left"/>
    </w:pPr>
    <w:r w:rsidRPr="003F13E6">
      <w:rPr>
        <w:b/>
        <w:noProof/>
        <w:spacing w:val="-3"/>
        <w:lang w:val="en-AU" w:eastAsia="en-AU"/>
      </w:rPr>
      <w:drawing>
        <wp:inline distT="0" distB="0" distL="0" distR="0" wp14:anchorId="15F2AE72" wp14:editId="75EEBD47">
          <wp:extent cx="1371600" cy="5810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1F88" w14:textId="795D10C7" w:rsidR="00D053B3" w:rsidRDefault="00903FA1" w:rsidP="00D053B3">
    <w:pPr>
      <w:pStyle w:val="Header"/>
    </w:pPr>
    <w:r>
      <w:rPr>
        <w:b/>
        <w:noProof/>
        <w:spacing w:val="-3"/>
        <w:lang w:val="en-AU" w:eastAsia="en-AU"/>
      </w:rPr>
      <w:drawing>
        <wp:inline distT="0" distB="0" distL="0" distR="0" wp14:anchorId="62604679" wp14:editId="583357FF">
          <wp:extent cx="752475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B32A811" wp14:editId="1081CC1C">
              <wp:simplePos x="0" y="0"/>
              <wp:positionH relativeFrom="column">
                <wp:posOffset>2073275</wp:posOffset>
              </wp:positionH>
              <wp:positionV relativeFrom="paragraph">
                <wp:posOffset>50800</wp:posOffset>
              </wp:positionV>
              <wp:extent cx="4020185" cy="57340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0185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CAF11" w14:textId="77777777" w:rsidR="00D053B3" w:rsidRDefault="00D053B3" w:rsidP="00D053B3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IEC SYSTEM FOR CERTIFICATION TO STANDARDS </w:t>
                          </w:r>
                        </w:p>
                        <w:p w14:paraId="7984D040" w14:textId="77777777" w:rsidR="00D053B3" w:rsidRDefault="00D053B3" w:rsidP="00D053B3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RELATING TO EQUIPMENT FOR USE IN EXPLOSIVE</w:t>
                          </w:r>
                        </w:p>
                        <w:p w14:paraId="7736267A" w14:textId="77777777" w:rsidR="00D053B3" w:rsidRDefault="00D053B3" w:rsidP="00D053B3">
                          <w:pPr>
                            <w:pStyle w:val="BodyText"/>
                          </w:pPr>
                          <w:r>
                            <w:rPr>
                              <w:sz w:val="22"/>
                            </w:rPr>
                            <w:t>ATMOSPHERES (IECEx SYSTEM)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32A8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3.25pt;margin-top:4pt;width:316.55pt;height:45.1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" stroked="f">
              <v:textbox style="mso-fit-shape-to-text:t">
                <w:txbxContent>
                  <w:p w14:paraId="196CAF11" w14:textId="77777777" w:rsidR="00D053B3" w:rsidRDefault="00D053B3" w:rsidP="00D053B3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IEC SYSTEM FOR CERTIFICATION TO STANDARDS </w:t>
                    </w:r>
                  </w:p>
                  <w:p w14:paraId="7984D040" w14:textId="77777777" w:rsidR="00D053B3" w:rsidRDefault="00D053B3" w:rsidP="00D053B3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RELATING TO EQUIPMENT FOR USE IN EXPLOSIVE</w:t>
                    </w:r>
                  </w:p>
                  <w:p w14:paraId="7736267A" w14:textId="77777777" w:rsidR="00D053B3" w:rsidRDefault="00D053B3" w:rsidP="00D053B3">
                    <w:pPr>
                      <w:pStyle w:val="BodyText"/>
                    </w:pPr>
                    <w:r>
                      <w:rPr>
                        <w:sz w:val="22"/>
                      </w:rPr>
                      <w:t>ATMOSPHERES (IECEx SYSTEM)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5146C1D" w14:textId="77777777" w:rsidR="00D053B3" w:rsidRDefault="00D053B3" w:rsidP="00D053B3">
    <w:pPr>
      <w:pStyle w:val="Header"/>
    </w:pPr>
  </w:p>
  <w:p w14:paraId="3B8467DB" w14:textId="77777777" w:rsidR="00831198" w:rsidRDefault="00831198" w:rsidP="00DF303F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19C4" w14:textId="0D3E9F48" w:rsidR="00831198" w:rsidRDefault="00903FA1" w:rsidP="00AD4E79">
    <w:pPr>
      <w:pStyle w:val="Header"/>
      <w:jc w:val="right"/>
      <w:rPr>
        <w:rStyle w:val="PageNumber"/>
      </w:rPr>
    </w:pPr>
    <w:r>
      <w:rPr>
        <w:b/>
        <w:noProof/>
        <w:spacing w:val="-3"/>
        <w:lang w:val="en-AU" w:eastAsia="en-AU"/>
      </w:rPr>
      <w:drawing>
        <wp:inline distT="0" distB="0" distL="0" distR="0" wp14:anchorId="4C8CBB31" wp14:editId="2DE993E2">
          <wp:extent cx="752475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F21D5" w14:textId="77777777" w:rsidR="007060F7" w:rsidRDefault="007060F7" w:rsidP="00AD4E79">
    <w:pPr>
      <w:pStyle w:val="Header"/>
      <w:jc w:val="right"/>
      <w:rPr>
        <w:rStyle w:val="PageNumber"/>
      </w:rPr>
    </w:pPr>
  </w:p>
  <w:p w14:paraId="3B31D9F9" w14:textId="77777777" w:rsidR="00831198" w:rsidRDefault="00831198" w:rsidP="00AD4E79">
    <w:pPr>
      <w:pStyle w:val="Header"/>
      <w:jc w:val="right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B7A">
      <w:rPr>
        <w:rStyle w:val="PageNumber"/>
        <w:noProof/>
      </w:rPr>
      <w:t>4</w:t>
    </w:r>
    <w:r>
      <w:rPr>
        <w:rStyle w:val="PageNumber"/>
      </w:rPr>
      <w:fldChar w:fldCharType="end"/>
    </w:r>
  </w:p>
  <w:p w14:paraId="0283E706" w14:textId="77777777" w:rsidR="007060F7" w:rsidRDefault="007060F7" w:rsidP="00AD4E79">
    <w:pPr>
      <w:pStyle w:val="Header"/>
      <w:jc w:val="right"/>
      <w:rPr>
        <w:rStyle w:val="PageNumbe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16FA" w14:textId="36714654" w:rsidR="00831198" w:rsidRDefault="00831198" w:rsidP="00AC4B1D">
    <w:pPr>
      <w:pStyle w:val="Header"/>
      <w:ind w:right="282"/>
      <w:jc w:val="right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B7A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432D64" w14:textId="2888BAAC" w:rsidR="00831198" w:rsidRDefault="00903FA1" w:rsidP="00AD4E79">
    <w:pPr>
      <w:pStyle w:val="Header"/>
      <w:ind w:right="360" w:firstLine="360"/>
      <w:jc w:val="left"/>
    </w:pPr>
    <w:r>
      <w:rPr>
        <w:b/>
        <w:noProof/>
        <w:spacing w:val="-3"/>
        <w:lang w:val="en-AU" w:eastAsia="en-AU"/>
      </w:rPr>
      <w:drawing>
        <wp:inline distT="0" distB="0" distL="0" distR="0" wp14:anchorId="7793E219" wp14:editId="28E93608">
          <wp:extent cx="752475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E286F" w14:textId="77777777" w:rsidR="00B74837" w:rsidRDefault="00B74837" w:rsidP="00AD4E79">
    <w:pPr>
      <w:pStyle w:val="Header"/>
      <w:ind w:right="360" w:firstLine="36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6D1D" w14:textId="01D2C0E4" w:rsidR="00831198" w:rsidRDefault="00831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08E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2" w15:restartNumberingAfterBreak="0">
    <w:nsid w:val="06C72845"/>
    <w:multiLevelType w:val="multilevel"/>
    <w:tmpl w:val="E964633A"/>
    <w:numStyleLink w:val="Headings"/>
  </w:abstractNum>
  <w:abstractNum w:abstractNumId="3" w15:restartNumberingAfterBreak="0">
    <w:nsid w:val="0A0F21B5"/>
    <w:multiLevelType w:val="multilevel"/>
    <w:tmpl w:val="3AA63D4C"/>
    <w:numStyleLink w:val="Annexes"/>
  </w:abstractNum>
  <w:abstractNum w:abstractNumId="4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5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ED471F6"/>
    <w:multiLevelType w:val="hybridMultilevel"/>
    <w:tmpl w:val="16D89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1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2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9647EBB"/>
    <w:multiLevelType w:val="hybridMultilevel"/>
    <w:tmpl w:val="D68C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6" w15:restartNumberingAfterBreak="0">
    <w:nsid w:val="42531A63"/>
    <w:multiLevelType w:val="hybridMultilevel"/>
    <w:tmpl w:val="3BCC84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2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F3EC2"/>
    <w:multiLevelType w:val="hybridMultilevel"/>
    <w:tmpl w:val="94EA3B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63265"/>
    <w:multiLevelType w:val="hybridMultilevel"/>
    <w:tmpl w:val="E64A3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7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8" w15:restartNumberingAfterBreak="0">
    <w:nsid w:val="68832C0F"/>
    <w:multiLevelType w:val="hybridMultilevel"/>
    <w:tmpl w:val="E828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2"/>
  </w:num>
  <w:num w:numId="4">
    <w:abstractNumId w:val="7"/>
  </w:num>
  <w:num w:numId="5">
    <w:abstractNumId w:val="30"/>
  </w:num>
  <w:num w:numId="6">
    <w:abstractNumId w:val="6"/>
  </w:num>
  <w:num w:numId="7">
    <w:abstractNumId w:val="5"/>
  </w:num>
  <w:num w:numId="8">
    <w:abstractNumId w:val="18"/>
  </w:num>
  <w:num w:numId="9">
    <w:abstractNumId w:val="15"/>
  </w:num>
  <w:num w:numId="10">
    <w:abstractNumId w:val="3"/>
  </w:num>
  <w:num w:numId="11">
    <w:abstractNumId w:val="12"/>
  </w:num>
  <w:num w:numId="12">
    <w:abstractNumId w:val="23"/>
  </w:num>
  <w:num w:numId="13">
    <w:abstractNumId w:val="9"/>
  </w:num>
  <w:num w:numId="14">
    <w:abstractNumId w:val="14"/>
  </w:num>
  <w:num w:numId="15">
    <w:abstractNumId w:val="24"/>
  </w:num>
  <w:num w:numId="16">
    <w:abstractNumId w:val="13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22">
    <w:abstractNumId w:val="13"/>
  </w:num>
  <w:num w:numId="23">
    <w:abstractNumId w:val="11"/>
  </w:num>
  <w:num w:numId="24">
    <w:abstractNumId w:val="10"/>
  </w:num>
  <w:num w:numId="25">
    <w:abstractNumId w:val="1"/>
  </w:num>
  <w:num w:numId="26">
    <w:abstractNumId w:val="21"/>
  </w:num>
  <w:num w:numId="27">
    <w:abstractNumId w:val="29"/>
  </w:num>
  <w:num w:numId="28">
    <w:abstractNumId w:val="20"/>
  </w:num>
  <w:num w:numId="29">
    <w:abstractNumId w:val="25"/>
  </w:num>
  <w:num w:numId="30">
    <w:abstractNumId w:val="19"/>
  </w:num>
  <w:num w:numId="31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0"/>
  </w:num>
  <w:num w:numId="32">
    <w:abstractNumId w:val="17"/>
  </w:num>
  <w:num w:numId="33">
    <w:abstractNumId w:val="8"/>
  </w:num>
  <w:num w:numId="34">
    <w:abstractNumId w:val="26"/>
  </w:num>
  <w:num w:numId="35">
    <w:abstractNumId w:val="0"/>
  </w:num>
  <w:num w:numId="36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37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0"/>
  </w:num>
  <w:num w:numId="38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0"/>
  </w:num>
  <w:num w:numId="39">
    <w:abstractNumId w:val="16"/>
  </w:num>
  <w:num w:numId="40">
    <w:abstractNumId w:val="28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attachedTemplate r:id="rId1"/>
  <w:linkStyles/>
  <w:defaultTabStop w:val="720"/>
  <w:hyphenationZone w:val="425"/>
  <w:evenAndOddHeaders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8B"/>
    <w:rsid w:val="0000436A"/>
    <w:rsid w:val="00005963"/>
    <w:rsid w:val="0001006F"/>
    <w:rsid w:val="000139C3"/>
    <w:rsid w:val="00014D43"/>
    <w:rsid w:val="000175D1"/>
    <w:rsid w:val="00021978"/>
    <w:rsid w:val="00023C3C"/>
    <w:rsid w:val="0002799B"/>
    <w:rsid w:val="0003137A"/>
    <w:rsid w:val="00031740"/>
    <w:rsid w:val="00035148"/>
    <w:rsid w:val="00035806"/>
    <w:rsid w:val="00040417"/>
    <w:rsid w:val="000404DE"/>
    <w:rsid w:val="00041997"/>
    <w:rsid w:val="00041E63"/>
    <w:rsid w:val="00044E4A"/>
    <w:rsid w:val="000464E1"/>
    <w:rsid w:val="0004694B"/>
    <w:rsid w:val="00046B03"/>
    <w:rsid w:val="0005183E"/>
    <w:rsid w:val="00053D28"/>
    <w:rsid w:val="00066379"/>
    <w:rsid w:val="000664BB"/>
    <w:rsid w:val="00066941"/>
    <w:rsid w:val="00067099"/>
    <w:rsid w:val="000673C0"/>
    <w:rsid w:val="00067721"/>
    <w:rsid w:val="000718F1"/>
    <w:rsid w:val="00071CF2"/>
    <w:rsid w:val="00073D8A"/>
    <w:rsid w:val="00084FA3"/>
    <w:rsid w:val="00086724"/>
    <w:rsid w:val="00087E6F"/>
    <w:rsid w:val="00090BFC"/>
    <w:rsid w:val="00097DFB"/>
    <w:rsid w:val="000A0C69"/>
    <w:rsid w:val="000A39BD"/>
    <w:rsid w:val="000A3F75"/>
    <w:rsid w:val="000A4AD6"/>
    <w:rsid w:val="000A4C06"/>
    <w:rsid w:val="000B4DCB"/>
    <w:rsid w:val="000B5448"/>
    <w:rsid w:val="000B7F02"/>
    <w:rsid w:val="000C3BC4"/>
    <w:rsid w:val="000C6B32"/>
    <w:rsid w:val="000E0AE1"/>
    <w:rsid w:val="000E2951"/>
    <w:rsid w:val="000E4996"/>
    <w:rsid w:val="000F02DE"/>
    <w:rsid w:val="000F343E"/>
    <w:rsid w:val="000F37C3"/>
    <w:rsid w:val="000F5C67"/>
    <w:rsid w:val="00101326"/>
    <w:rsid w:val="00101CDA"/>
    <w:rsid w:val="0011170F"/>
    <w:rsid w:val="001129B6"/>
    <w:rsid w:val="00112DD8"/>
    <w:rsid w:val="001147BA"/>
    <w:rsid w:val="0011531E"/>
    <w:rsid w:val="001204AB"/>
    <w:rsid w:val="00120FBA"/>
    <w:rsid w:val="00126DA2"/>
    <w:rsid w:val="00127B49"/>
    <w:rsid w:val="00132732"/>
    <w:rsid w:val="00133624"/>
    <w:rsid w:val="00133DE9"/>
    <w:rsid w:val="00135667"/>
    <w:rsid w:val="00143169"/>
    <w:rsid w:val="00147BD9"/>
    <w:rsid w:val="00156E52"/>
    <w:rsid w:val="0016170B"/>
    <w:rsid w:val="00161A6F"/>
    <w:rsid w:val="00162EC7"/>
    <w:rsid w:val="00165E1B"/>
    <w:rsid w:val="0017058D"/>
    <w:rsid w:val="00170A98"/>
    <w:rsid w:val="00170F72"/>
    <w:rsid w:val="001745BC"/>
    <w:rsid w:val="00174A0D"/>
    <w:rsid w:val="00182A76"/>
    <w:rsid w:val="00183F8B"/>
    <w:rsid w:val="00194002"/>
    <w:rsid w:val="00194DEE"/>
    <w:rsid w:val="001A68BD"/>
    <w:rsid w:val="001A73E2"/>
    <w:rsid w:val="001B70F5"/>
    <w:rsid w:val="001B7E20"/>
    <w:rsid w:val="001C3112"/>
    <w:rsid w:val="001C37EE"/>
    <w:rsid w:val="001C423C"/>
    <w:rsid w:val="001C4C5E"/>
    <w:rsid w:val="001C764F"/>
    <w:rsid w:val="001C7CD3"/>
    <w:rsid w:val="001D4E12"/>
    <w:rsid w:val="001D6019"/>
    <w:rsid w:val="001D65DF"/>
    <w:rsid w:val="001D6C73"/>
    <w:rsid w:val="001E2F3A"/>
    <w:rsid w:val="001E3809"/>
    <w:rsid w:val="001E5AC3"/>
    <w:rsid w:val="001E6D16"/>
    <w:rsid w:val="001E77C8"/>
    <w:rsid w:val="001F292F"/>
    <w:rsid w:val="001F34F5"/>
    <w:rsid w:val="001F4104"/>
    <w:rsid w:val="001F67E8"/>
    <w:rsid w:val="002049B2"/>
    <w:rsid w:val="00205DB5"/>
    <w:rsid w:val="00214D77"/>
    <w:rsid w:val="00222FE6"/>
    <w:rsid w:val="0022383C"/>
    <w:rsid w:val="00223F7B"/>
    <w:rsid w:val="00227FCD"/>
    <w:rsid w:val="002311AC"/>
    <w:rsid w:val="0023146F"/>
    <w:rsid w:val="00231811"/>
    <w:rsid w:val="002444EE"/>
    <w:rsid w:val="002454AB"/>
    <w:rsid w:val="00245AF2"/>
    <w:rsid w:val="002507B0"/>
    <w:rsid w:val="00252B98"/>
    <w:rsid w:val="00255E85"/>
    <w:rsid w:val="00257979"/>
    <w:rsid w:val="00267C32"/>
    <w:rsid w:val="002757DF"/>
    <w:rsid w:val="002804D3"/>
    <w:rsid w:val="0028113B"/>
    <w:rsid w:val="00285912"/>
    <w:rsid w:val="00290A44"/>
    <w:rsid w:val="00290F28"/>
    <w:rsid w:val="00292D41"/>
    <w:rsid w:val="002933E9"/>
    <w:rsid w:val="00295A82"/>
    <w:rsid w:val="00297A30"/>
    <w:rsid w:val="002A2D55"/>
    <w:rsid w:val="002A3E01"/>
    <w:rsid w:val="002B4214"/>
    <w:rsid w:val="002B46A1"/>
    <w:rsid w:val="002B7709"/>
    <w:rsid w:val="002C0B69"/>
    <w:rsid w:val="002C4F6D"/>
    <w:rsid w:val="002C51AE"/>
    <w:rsid w:val="002D07C3"/>
    <w:rsid w:val="002E119A"/>
    <w:rsid w:val="002E32D4"/>
    <w:rsid w:val="002E34BC"/>
    <w:rsid w:val="002E5F46"/>
    <w:rsid w:val="002F26BF"/>
    <w:rsid w:val="002F6488"/>
    <w:rsid w:val="00300EB7"/>
    <w:rsid w:val="00302F84"/>
    <w:rsid w:val="0030343C"/>
    <w:rsid w:val="00305AE2"/>
    <w:rsid w:val="00312809"/>
    <w:rsid w:val="00312E87"/>
    <w:rsid w:val="00316329"/>
    <w:rsid w:val="00323352"/>
    <w:rsid w:val="00334601"/>
    <w:rsid w:val="00335A74"/>
    <w:rsid w:val="00340353"/>
    <w:rsid w:val="0034066A"/>
    <w:rsid w:val="00340D81"/>
    <w:rsid w:val="0034115A"/>
    <w:rsid w:val="0034409B"/>
    <w:rsid w:val="00346175"/>
    <w:rsid w:val="003500AC"/>
    <w:rsid w:val="00354E77"/>
    <w:rsid w:val="00362BF5"/>
    <w:rsid w:val="00371EEA"/>
    <w:rsid w:val="00377014"/>
    <w:rsid w:val="00380FDD"/>
    <w:rsid w:val="00390910"/>
    <w:rsid w:val="00392431"/>
    <w:rsid w:val="00392460"/>
    <w:rsid w:val="003A01DF"/>
    <w:rsid w:val="003B0360"/>
    <w:rsid w:val="003B0375"/>
    <w:rsid w:val="003C0EE9"/>
    <w:rsid w:val="003C1C1F"/>
    <w:rsid w:val="003C2C2C"/>
    <w:rsid w:val="003C3B84"/>
    <w:rsid w:val="003C4C1B"/>
    <w:rsid w:val="003D5EAA"/>
    <w:rsid w:val="003D6380"/>
    <w:rsid w:val="003F0716"/>
    <w:rsid w:val="003F13E6"/>
    <w:rsid w:val="003F159C"/>
    <w:rsid w:val="003F467B"/>
    <w:rsid w:val="003F6391"/>
    <w:rsid w:val="003F6D7B"/>
    <w:rsid w:val="003F74CB"/>
    <w:rsid w:val="003F79B4"/>
    <w:rsid w:val="003F7C87"/>
    <w:rsid w:val="00400551"/>
    <w:rsid w:val="0040245D"/>
    <w:rsid w:val="004024B4"/>
    <w:rsid w:val="0040291E"/>
    <w:rsid w:val="00406D4F"/>
    <w:rsid w:val="00411B46"/>
    <w:rsid w:val="00413C06"/>
    <w:rsid w:val="004150A0"/>
    <w:rsid w:val="00416833"/>
    <w:rsid w:val="00420D6E"/>
    <w:rsid w:val="004214CA"/>
    <w:rsid w:val="0042275E"/>
    <w:rsid w:val="00425A47"/>
    <w:rsid w:val="0043040E"/>
    <w:rsid w:val="004309AA"/>
    <w:rsid w:val="004312C9"/>
    <w:rsid w:val="004313C2"/>
    <w:rsid w:val="00431A71"/>
    <w:rsid w:val="00431CCE"/>
    <w:rsid w:val="00433BCC"/>
    <w:rsid w:val="00436C03"/>
    <w:rsid w:val="00437C44"/>
    <w:rsid w:val="004436B9"/>
    <w:rsid w:val="00445575"/>
    <w:rsid w:val="00447C32"/>
    <w:rsid w:val="00450B18"/>
    <w:rsid w:val="00451092"/>
    <w:rsid w:val="00456277"/>
    <w:rsid w:val="0045709A"/>
    <w:rsid w:val="00460AA5"/>
    <w:rsid w:val="004638BA"/>
    <w:rsid w:val="004671B0"/>
    <w:rsid w:val="004723AC"/>
    <w:rsid w:val="00483F75"/>
    <w:rsid w:val="00484429"/>
    <w:rsid w:val="0048738E"/>
    <w:rsid w:val="00494368"/>
    <w:rsid w:val="004A139C"/>
    <w:rsid w:val="004A25ED"/>
    <w:rsid w:val="004A7794"/>
    <w:rsid w:val="004A7C94"/>
    <w:rsid w:val="004B0534"/>
    <w:rsid w:val="004B0565"/>
    <w:rsid w:val="004B5970"/>
    <w:rsid w:val="004C1E2A"/>
    <w:rsid w:val="004C4C0D"/>
    <w:rsid w:val="004C6AD9"/>
    <w:rsid w:val="004C71E5"/>
    <w:rsid w:val="004D143D"/>
    <w:rsid w:val="004D3A0A"/>
    <w:rsid w:val="004D5169"/>
    <w:rsid w:val="004E06BE"/>
    <w:rsid w:val="004E372A"/>
    <w:rsid w:val="004F11DB"/>
    <w:rsid w:val="004F4EA7"/>
    <w:rsid w:val="004F763B"/>
    <w:rsid w:val="00502C10"/>
    <w:rsid w:val="00510B2A"/>
    <w:rsid w:val="00510BE0"/>
    <w:rsid w:val="00511C23"/>
    <w:rsid w:val="00511C97"/>
    <w:rsid w:val="0051340B"/>
    <w:rsid w:val="00513E0E"/>
    <w:rsid w:val="005140B3"/>
    <w:rsid w:val="00520539"/>
    <w:rsid w:val="00520680"/>
    <w:rsid w:val="00521074"/>
    <w:rsid w:val="00521346"/>
    <w:rsid w:val="00522DE0"/>
    <w:rsid w:val="00531158"/>
    <w:rsid w:val="00537F87"/>
    <w:rsid w:val="0054100E"/>
    <w:rsid w:val="00551D0B"/>
    <w:rsid w:val="005574E1"/>
    <w:rsid w:val="005623E8"/>
    <w:rsid w:val="005658A2"/>
    <w:rsid w:val="00565B4A"/>
    <w:rsid w:val="00565F3D"/>
    <w:rsid w:val="00567A78"/>
    <w:rsid w:val="00567A80"/>
    <w:rsid w:val="00567D55"/>
    <w:rsid w:val="00570358"/>
    <w:rsid w:val="00575D1D"/>
    <w:rsid w:val="0057638C"/>
    <w:rsid w:val="005774D8"/>
    <w:rsid w:val="00580771"/>
    <w:rsid w:val="00580ACA"/>
    <w:rsid w:val="00583553"/>
    <w:rsid w:val="00585987"/>
    <w:rsid w:val="005877F4"/>
    <w:rsid w:val="005878DA"/>
    <w:rsid w:val="005909B5"/>
    <w:rsid w:val="005934E1"/>
    <w:rsid w:val="0059369F"/>
    <w:rsid w:val="00596E77"/>
    <w:rsid w:val="005A6C5F"/>
    <w:rsid w:val="005B23A6"/>
    <w:rsid w:val="005B7260"/>
    <w:rsid w:val="005C1EA0"/>
    <w:rsid w:val="005C75EE"/>
    <w:rsid w:val="005D03FC"/>
    <w:rsid w:val="005D291D"/>
    <w:rsid w:val="005D4419"/>
    <w:rsid w:val="005D5D4B"/>
    <w:rsid w:val="005D64A1"/>
    <w:rsid w:val="005D6585"/>
    <w:rsid w:val="005E0691"/>
    <w:rsid w:val="005E0B7C"/>
    <w:rsid w:val="005E5ECC"/>
    <w:rsid w:val="005E7035"/>
    <w:rsid w:val="005F1F35"/>
    <w:rsid w:val="005F4E48"/>
    <w:rsid w:val="005F4F72"/>
    <w:rsid w:val="005F6B8D"/>
    <w:rsid w:val="005F71AD"/>
    <w:rsid w:val="00600756"/>
    <w:rsid w:val="0060082D"/>
    <w:rsid w:val="0060593B"/>
    <w:rsid w:val="00607D79"/>
    <w:rsid w:val="00607F84"/>
    <w:rsid w:val="00613DE3"/>
    <w:rsid w:val="00620C8D"/>
    <w:rsid w:val="0063446C"/>
    <w:rsid w:val="00640ABA"/>
    <w:rsid w:val="006425AF"/>
    <w:rsid w:val="0064407F"/>
    <w:rsid w:val="00647F73"/>
    <w:rsid w:val="006525A6"/>
    <w:rsid w:val="00657CB5"/>
    <w:rsid w:val="00662B6B"/>
    <w:rsid w:val="00662BE2"/>
    <w:rsid w:val="006639B1"/>
    <w:rsid w:val="00663B62"/>
    <w:rsid w:val="00663EC0"/>
    <w:rsid w:val="00667425"/>
    <w:rsid w:val="00673E39"/>
    <w:rsid w:val="00675E27"/>
    <w:rsid w:val="00682E12"/>
    <w:rsid w:val="00686809"/>
    <w:rsid w:val="006A19B0"/>
    <w:rsid w:val="006A2D4D"/>
    <w:rsid w:val="006A43AC"/>
    <w:rsid w:val="006A5007"/>
    <w:rsid w:val="006B1178"/>
    <w:rsid w:val="006B12E3"/>
    <w:rsid w:val="006B36FD"/>
    <w:rsid w:val="006B43B0"/>
    <w:rsid w:val="006B6E66"/>
    <w:rsid w:val="006C0B69"/>
    <w:rsid w:val="006C2470"/>
    <w:rsid w:val="006C3A3B"/>
    <w:rsid w:val="006C5F89"/>
    <w:rsid w:val="006D0260"/>
    <w:rsid w:val="006D0DB4"/>
    <w:rsid w:val="006D1B23"/>
    <w:rsid w:val="006D33E9"/>
    <w:rsid w:val="006D462C"/>
    <w:rsid w:val="006E0374"/>
    <w:rsid w:val="006E10E9"/>
    <w:rsid w:val="006E7534"/>
    <w:rsid w:val="006F0D0A"/>
    <w:rsid w:val="006F2F93"/>
    <w:rsid w:val="006F7189"/>
    <w:rsid w:val="006F76F6"/>
    <w:rsid w:val="00700878"/>
    <w:rsid w:val="007059B5"/>
    <w:rsid w:val="007060F7"/>
    <w:rsid w:val="00710E2E"/>
    <w:rsid w:val="00714CBE"/>
    <w:rsid w:val="00732788"/>
    <w:rsid w:val="007332EB"/>
    <w:rsid w:val="00735942"/>
    <w:rsid w:val="00735F7F"/>
    <w:rsid w:val="00746E4B"/>
    <w:rsid w:val="00753F6A"/>
    <w:rsid w:val="00760951"/>
    <w:rsid w:val="00762953"/>
    <w:rsid w:val="007658FE"/>
    <w:rsid w:val="00765ACE"/>
    <w:rsid w:val="007662A3"/>
    <w:rsid w:val="0076701D"/>
    <w:rsid w:val="00770164"/>
    <w:rsid w:val="007738E6"/>
    <w:rsid w:val="00781D80"/>
    <w:rsid w:val="00782CE1"/>
    <w:rsid w:val="007910AB"/>
    <w:rsid w:val="00793F05"/>
    <w:rsid w:val="007A6DA0"/>
    <w:rsid w:val="007B58B3"/>
    <w:rsid w:val="007B5A60"/>
    <w:rsid w:val="007C1F48"/>
    <w:rsid w:val="007C3E68"/>
    <w:rsid w:val="007C4671"/>
    <w:rsid w:val="007C4B79"/>
    <w:rsid w:val="007C61D4"/>
    <w:rsid w:val="007D4F41"/>
    <w:rsid w:val="007D5DC0"/>
    <w:rsid w:val="007D607E"/>
    <w:rsid w:val="007D7BDF"/>
    <w:rsid w:val="007E37D7"/>
    <w:rsid w:val="007F0645"/>
    <w:rsid w:val="0080192B"/>
    <w:rsid w:val="008028EC"/>
    <w:rsid w:val="008035A0"/>
    <w:rsid w:val="00803994"/>
    <w:rsid w:val="00804620"/>
    <w:rsid w:val="00805793"/>
    <w:rsid w:val="008070F6"/>
    <w:rsid w:val="00812863"/>
    <w:rsid w:val="00814F86"/>
    <w:rsid w:val="0081730C"/>
    <w:rsid w:val="00821B03"/>
    <w:rsid w:val="00823BDD"/>
    <w:rsid w:val="008243ED"/>
    <w:rsid w:val="00831198"/>
    <w:rsid w:val="008317D2"/>
    <w:rsid w:val="00831E98"/>
    <w:rsid w:val="008324BF"/>
    <w:rsid w:val="008333DA"/>
    <w:rsid w:val="00842701"/>
    <w:rsid w:val="00844129"/>
    <w:rsid w:val="00846295"/>
    <w:rsid w:val="00846684"/>
    <w:rsid w:val="00847465"/>
    <w:rsid w:val="00850BEF"/>
    <w:rsid w:val="0085181B"/>
    <w:rsid w:val="00851A74"/>
    <w:rsid w:val="00852496"/>
    <w:rsid w:val="00854618"/>
    <w:rsid w:val="00855F9C"/>
    <w:rsid w:val="0086311F"/>
    <w:rsid w:val="00864FD8"/>
    <w:rsid w:val="008679B5"/>
    <w:rsid w:val="008740F1"/>
    <w:rsid w:val="008744F0"/>
    <w:rsid w:val="0087453F"/>
    <w:rsid w:val="008812CC"/>
    <w:rsid w:val="00881B42"/>
    <w:rsid w:val="008864D5"/>
    <w:rsid w:val="00892B38"/>
    <w:rsid w:val="00892E6B"/>
    <w:rsid w:val="008A0A10"/>
    <w:rsid w:val="008A3F90"/>
    <w:rsid w:val="008A7336"/>
    <w:rsid w:val="008B1145"/>
    <w:rsid w:val="008B1FE5"/>
    <w:rsid w:val="008B4F53"/>
    <w:rsid w:val="008B5973"/>
    <w:rsid w:val="008B7A33"/>
    <w:rsid w:val="008C0F3A"/>
    <w:rsid w:val="008C19A6"/>
    <w:rsid w:val="008C487E"/>
    <w:rsid w:val="008E23CA"/>
    <w:rsid w:val="008E3745"/>
    <w:rsid w:val="008E60A6"/>
    <w:rsid w:val="008E6BCC"/>
    <w:rsid w:val="008E7BEE"/>
    <w:rsid w:val="008F113D"/>
    <w:rsid w:val="008F6406"/>
    <w:rsid w:val="008F7E94"/>
    <w:rsid w:val="0090019F"/>
    <w:rsid w:val="00900C8B"/>
    <w:rsid w:val="00903FA1"/>
    <w:rsid w:val="00906274"/>
    <w:rsid w:val="0091156A"/>
    <w:rsid w:val="009120F0"/>
    <w:rsid w:val="00912CBE"/>
    <w:rsid w:val="00913508"/>
    <w:rsid w:val="00913ABF"/>
    <w:rsid w:val="009171DA"/>
    <w:rsid w:val="009202C1"/>
    <w:rsid w:val="0092430A"/>
    <w:rsid w:val="009252A4"/>
    <w:rsid w:val="009307CC"/>
    <w:rsid w:val="009338BD"/>
    <w:rsid w:val="00933C19"/>
    <w:rsid w:val="00941E17"/>
    <w:rsid w:val="00947F14"/>
    <w:rsid w:val="00950ED8"/>
    <w:rsid w:val="00951BC0"/>
    <w:rsid w:val="00954B7A"/>
    <w:rsid w:val="00956034"/>
    <w:rsid w:val="009619DB"/>
    <w:rsid w:val="00963B9E"/>
    <w:rsid w:val="0096687E"/>
    <w:rsid w:val="00974D66"/>
    <w:rsid w:val="009813FE"/>
    <w:rsid w:val="00981902"/>
    <w:rsid w:val="00984CFC"/>
    <w:rsid w:val="009851E0"/>
    <w:rsid w:val="009863C9"/>
    <w:rsid w:val="00991197"/>
    <w:rsid w:val="00992993"/>
    <w:rsid w:val="00995D04"/>
    <w:rsid w:val="00997527"/>
    <w:rsid w:val="009A22CD"/>
    <w:rsid w:val="009A3B45"/>
    <w:rsid w:val="009A6A78"/>
    <w:rsid w:val="009B108B"/>
    <w:rsid w:val="009B1581"/>
    <w:rsid w:val="009B1DA6"/>
    <w:rsid w:val="009B3193"/>
    <w:rsid w:val="009C1F59"/>
    <w:rsid w:val="009C30E4"/>
    <w:rsid w:val="009C30E7"/>
    <w:rsid w:val="009C6278"/>
    <w:rsid w:val="009C7FDE"/>
    <w:rsid w:val="009D0C8C"/>
    <w:rsid w:val="009D6157"/>
    <w:rsid w:val="009E1859"/>
    <w:rsid w:val="009E3EF3"/>
    <w:rsid w:val="009E42DC"/>
    <w:rsid w:val="009E5C1A"/>
    <w:rsid w:val="009E7CF5"/>
    <w:rsid w:val="009F26FD"/>
    <w:rsid w:val="009F282E"/>
    <w:rsid w:val="009F3A06"/>
    <w:rsid w:val="009F57C4"/>
    <w:rsid w:val="009F7E29"/>
    <w:rsid w:val="00A00605"/>
    <w:rsid w:val="00A01E6B"/>
    <w:rsid w:val="00A03002"/>
    <w:rsid w:val="00A05FA0"/>
    <w:rsid w:val="00A06F4F"/>
    <w:rsid w:val="00A07000"/>
    <w:rsid w:val="00A07C27"/>
    <w:rsid w:val="00A10721"/>
    <w:rsid w:val="00A1119A"/>
    <w:rsid w:val="00A133A9"/>
    <w:rsid w:val="00A16128"/>
    <w:rsid w:val="00A16815"/>
    <w:rsid w:val="00A23623"/>
    <w:rsid w:val="00A30C3F"/>
    <w:rsid w:val="00A3706E"/>
    <w:rsid w:val="00A45A4B"/>
    <w:rsid w:val="00A472E5"/>
    <w:rsid w:val="00A54DB5"/>
    <w:rsid w:val="00A5756B"/>
    <w:rsid w:val="00A644A1"/>
    <w:rsid w:val="00A653A4"/>
    <w:rsid w:val="00A7396A"/>
    <w:rsid w:val="00A8317E"/>
    <w:rsid w:val="00A878C9"/>
    <w:rsid w:val="00A944A5"/>
    <w:rsid w:val="00A94C9D"/>
    <w:rsid w:val="00A95A1C"/>
    <w:rsid w:val="00A9624F"/>
    <w:rsid w:val="00A972BE"/>
    <w:rsid w:val="00AA61A7"/>
    <w:rsid w:val="00AB0E8D"/>
    <w:rsid w:val="00AB1458"/>
    <w:rsid w:val="00AB1AC8"/>
    <w:rsid w:val="00AB3553"/>
    <w:rsid w:val="00AB454D"/>
    <w:rsid w:val="00AB63C8"/>
    <w:rsid w:val="00AB688A"/>
    <w:rsid w:val="00AC069E"/>
    <w:rsid w:val="00AC121A"/>
    <w:rsid w:val="00AC4B1D"/>
    <w:rsid w:val="00AC66AC"/>
    <w:rsid w:val="00AD4E79"/>
    <w:rsid w:val="00AD60A3"/>
    <w:rsid w:val="00AE257A"/>
    <w:rsid w:val="00AE6EB0"/>
    <w:rsid w:val="00AF4932"/>
    <w:rsid w:val="00AF7E32"/>
    <w:rsid w:val="00B004AC"/>
    <w:rsid w:val="00B010D2"/>
    <w:rsid w:val="00B0316A"/>
    <w:rsid w:val="00B11C4B"/>
    <w:rsid w:val="00B11F81"/>
    <w:rsid w:val="00B14AFB"/>
    <w:rsid w:val="00B21D1E"/>
    <w:rsid w:val="00B24783"/>
    <w:rsid w:val="00B34245"/>
    <w:rsid w:val="00B36CED"/>
    <w:rsid w:val="00B36D25"/>
    <w:rsid w:val="00B43077"/>
    <w:rsid w:val="00B43B1C"/>
    <w:rsid w:val="00B456E9"/>
    <w:rsid w:val="00B5081D"/>
    <w:rsid w:val="00B51B0E"/>
    <w:rsid w:val="00B51DA0"/>
    <w:rsid w:val="00B520F8"/>
    <w:rsid w:val="00B5668F"/>
    <w:rsid w:val="00B6708F"/>
    <w:rsid w:val="00B74837"/>
    <w:rsid w:val="00B75680"/>
    <w:rsid w:val="00B774C7"/>
    <w:rsid w:val="00B8080E"/>
    <w:rsid w:val="00B821BD"/>
    <w:rsid w:val="00B8302D"/>
    <w:rsid w:val="00B8488E"/>
    <w:rsid w:val="00B8609B"/>
    <w:rsid w:val="00B864C9"/>
    <w:rsid w:val="00B90212"/>
    <w:rsid w:val="00B90321"/>
    <w:rsid w:val="00B91625"/>
    <w:rsid w:val="00B92945"/>
    <w:rsid w:val="00B93F15"/>
    <w:rsid w:val="00B94F13"/>
    <w:rsid w:val="00BA269D"/>
    <w:rsid w:val="00BA4B63"/>
    <w:rsid w:val="00BA5BA8"/>
    <w:rsid w:val="00BB0454"/>
    <w:rsid w:val="00BB2044"/>
    <w:rsid w:val="00BB3FA9"/>
    <w:rsid w:val="00BB5AAF"/>
    <w:rsid w:val="00BC337B"/>
    <w:rsid w:val="00BD2F8D"/>
    <w:rsid w:val="00BD3603"/>
    <w:rsid w:val="00BD3BD4"/>
    <w:rsid w:val="00BD7ED4"/>
    <w:rsid w:val="00BE75F2"/>
    <w:rsid w:val="00BF33D8"/>
    <w:rsid w:val="00C0512E"/>
    <w:rsid w:val="00C06658"/>
    <w:rsid w:val="00C07C54"/>
    <w:rsid w:val="00C07FF1"/>
    <w:rsid w:val="00C103B6"/>
    <w:rsid w:val="00C13669"/>
    <w:rsid w:val="00C13C11"/>
    <w:rsid w:val="00C1671D"/>
    <w:rsid w:val="00C175C5"/>
    <w:rsid w:val="00C205E0"/>
    <w:rsid w:val="00C21584"/>
    <w:rsid w:val="00C232F0"/>
    <w:rsid w:val="00C2637E"/>
    <w:rsid w:val="00C30486"/>
    <w:rsid w:val="00C3109A"/>
    <w:rsid w:val="00C314D6"/>
    <w:rsid w:val="00C320AD"/>
    <w:rsid w:val="00C34ABE"/>
    <w:rsid w:val="00C34EC5"/>
    <w:rsid w:val="00C41C85"/>
    <w:rsid w:val="00C4209C"/>
    <w:rsid w:val="00C528DC"/>
    <w:rsid w:val="00C54F80"/>
    <w:rsid w:val="00C55402"/>
    <w:rsid w:val="00C638A7"/>
    <w:rsid w:val="00C676C1"/>
    <w:rsid w:val="00C67901"/>
    <w:rsid w:val="00C7126A"/>
    <w:rsid w:val="00C74B10"/>
    <w:rsid w:val="00C84D09"/>
    <w:rsid w:val="00C85B27"/>
    <w:rsid w:val="00C86A1A"/>
    <w:rsid w:val="00C959B5"/>
    <w:rsid w:val="00CA1088"/>
    <w:rsid w:val="00CA109C"/>
    <w:rsid w:val="00CA47A0"/>
    <w:rsid w:val="00CB1C98"/>
    <w:rsid w:val="00CB4DAC"/>
    <w:rsid w:val="00CB570B"/>
    <w:rsid w:val="00CC3340"/>
    <w:rsid w:val="00CC4C18"/>
    <w:rsid w:val="00CC5DC9"/>
    <w:rsid w:val="00CD0185"/>
    <w:rsid w:val="00CD2239"/>
    <w:rsid w:val="00CD2CE0"/>
    <w:rsid w:val="00CD3B74"/>
    <w:rsid w:val="00CD3F89"/>
    <w:rsid w:val="00CE080D"/>
    <w:rsid w:val="00CE1CB7"/>
    <w:rsid w:val="00CF1CAA"/>
    <w:rsid w:val="00CF34F8"/>
    <w:rsid w:val="00CF6A2B"/>
    <w:rsid w:val="00D003E6"/>
    <w:rsid w:val="00D05382"/>
    <w:rsid w:val="00D053B3"/>
    <w:rsid w:val="00D10CC2"/>
    <w:rsid w:val="00D1687C"/>
    <w:rsid w:val="00D175D1"/>
    <w:rsid w:val="00D203CF"/>
    <w:rsid w:val="00D21AF4"/>
    <w:rsid w:val="00D226AF"/>
    <w:rsid w:val="00D26067"/>
    <w:rsid w:val="00D3300C"/>
    <w:rsid w:val="00D34A94"/>
    <w:rsid w:val="00D35EF2"/>
    <w:rsid w:val="00D419C2"/>
    <w:rsid w:val="00D455F9"/>
    <w:rsid w:val="00D5783E"/>
    <w:rsid w:val="00D611C4"/>
    <w:rsid w:val="00D647C0"/>
    <w:rsid w:val="00D70661"/>
    <w:rsid w:val="00D72C2F"/>
    <w:rsid w:val="00D76512"/>
    <w:rsid w:val="00D774DA"/>
    <w:rsid w:val="00D77D93"/>
    <w:rsid w:val="00D82137"/>
    <w:rsid w:val="00D8472F"/>
    <w:rsid w:val="00D8727A"/>
    <w:rsid w:val="00D90C03"/>
    <w:rsid w:val="00D97636"/>
    <w:rsid w:val="00DA19E5"/>
    <w:rsid w:val="00DA55D4"/>
    <w:rsid w:val="00DB4329"/>
    <w:rsid w:val="00DB46CE"/>
    <w:rsid w:val="00DC42F5"/>
    <w:rsid w:val="00DC6020"/>
    <w:rsid w:val="00DD4B49"/>
    <w:rsid w:val="00DD6A0D"/>
    <w:rsid w:val="00DE0111"/>
    <w:rsid w:val="00DE575F"/>
    <w:rsid w:val="00DE69A9"/>
    <w:rsid w:val="00DF1349"/>
    <w:rsid w:val="00DF158F"/>
    <w:rsid w:val="00DF2D52"/>
    <w:rsid w:val="00DF303F"/>
    <w:rsid w:val="00DF65E7"/>
    <w:rsid w:val="00DF7467"/>
    <w:rsid w:val="00E0122D"/>
    <w:rsid w:val="00E05501"/>
    <w:rsid w:val="00E10622"/>
    <w:rsid w:val="00E1460D"/>
    <w:rsid w:val="00E1519C"/>
    <w:rsid w:val="00E176FF"/>
    <w:rsid w:val="00E17E55"/>
    <w:rsid w:val="00E2112B"/>
    <w:rsid w:val="00E23613"/>
    <w:rsid w:val="00E268CB"/>
    <w:rsid w:val="00E32FBB"/>
    <w:rsid w:val="00E33336"/>
    <w:rsid w:val="00E42581"/>
    <w:rsid w:val="00E43EB2"/>
    <w:rsid w:val="00E44A03"/>
    <w:rsid w:val="00E465B9"/>
    <w:rsid w:val="00E46993"/>
    <w:rsid w:val="00E52E51"/>
    <w:rsid w:val="00E53CAD"/>
    <w:rsid w:val="00E5443B"/>
    <w:rsid w:val="00E545CC"/>
    <w:rsid w:val="00E67006"/>
    <w:rsid w:val="00E67AED"/>
    <w:rsid w:val="00E708CA"/>
    <w:rsid w:val="00E70EF5"/>
    <w:rsid w:val="00E71ACA"/>
    <w:rsid w:val="00E722FA"/>
    <w:rsid w:val="00E75026"/>
    <w:rsid w:val="00E779BF"/>
    <w:rsid w:val="00E82842"/>
    <w:rsid w:val="00E8293E"/>
    <w:rsid w:val="00E85CDE"/>
    <w:rsid w:val="00E90128"/>
    <w:rsid w:val="00E942F8"/>
    <w:rsid w:val="00EA4881"/>
    <w:rsid w:val="00EA582F"/>
    <w:rsid w:val="00EA71F1"/>
    <w:rsid w:val="00EB0D58"/>
    <w:rsid w:val="00EB183E"/>
    <w:rsid w:val="00EB2020"/>
    <w:rsid w:val="00EB273A"/>
    <w:rsid w:val="00EB4D94"/>
    <w:rsid w:val="00EB5AF5"/>
    <w:rsid w:val="00EB76E1"/>
    <w:rsid w:val="00EC259F"/>
    <w:rsid w:val="00EC2673"/>
    <w:rsid w:val="00EC7184"/>
    <w:rsid w:val="00ED4750"/>
    <w:rsid w:val="00ED5F31"/>
    <w:rsid w:val="00EE0289"/>
    <w:rsid w:val="00EE2F12"/>
    <w:rsid w:val="00EE2F9F"/>
    <w:rsid w:val="00EE3C26"/>
    <w:rsid w:val="00EE4210"/>
    <w:rsid w:val="00EE6A3E"/>
    <w:rsid w:val="00EF28AD"/>
    <w:rsid w:val="00EF39B5"/>
    <w:rsid w:val="00EF3E19"/>
    <w:rsid w:val="00F00387"/>
    <w:rsid w:val="00F05B33"/>
    <w:rsid w:val="00F15CDB"/>
    <w:rsid w:val="00F2199C"/>
    <w:rsid w:val="00F21D9C"/>
    <w:rsid w:val="00F21DE7"/>
    <w:rsid w:val="00F21E51"/>
    <w:rsid w:val="00F24355"/>
    <w:rsid w:val="00F25A54"/>
    <w:rsid w:val="00F30271"/>
    <w:rsid w:val="00F31531"/>
    <w:rsid w:val="00F36C08"/>
    <w:rsid w:val="00F37853"/>
    <w:rsid w:val="00F443C2"/>
    <w:rsid w:val="00F476D8"/>
    <w:rsid w:val="00F47821"/>
    <w:rsid w:val="00F47A91"/>
    <w:rsid w:val="00F47C3F"/>
    <w:rsid w:val="00F50759"/>
    <w:rsid w:val="00F51FE7"/>
    <w:rsid w:val="00F521B7"/>
    <w:rsid w:val="00F54360"/>
    <w:rsid w:val="00F5546B"/>
    <w:rsid w:val="00F65D48"/>
    <w:rsid w:val="00F67AC1"/>
    <w:rsid w:val="00F72424"/>
    <w:rsid w:val="00F75F10"/>
    <w:rsid w:val="00F76436"/>
    <w:rsid w:val="00F846E0"/>
    <w:rsid w:val="00F94C83"/>
    <w:rsid w:val="00F96300"/>
    <w:rsid w:val="00F96834"/>
    <w:rsid w:val="00F9694B"/>
    <w:rsid w:val="00F97631"/>
    <w:rsid w:val="00F97F03"/>
    <w:rsid w:val="00F97F0E"/>
    <w:rsid w:val="00FA53F0"/>
    <w:rsid w:val="00FA6636"/>
    <w:rsid w:val="00FA736E"/>
    <w:rsid w:val="00FC1E76"/>
    <w:rsid w:val="00FD075B"/>
    <w:rsid w:val="00FD130C"/>
    <w:rsid w:val="00FD1F08"/>
    <w:rsid w:val="00FD3BE5"/>
    <w:rsid w:val="00FD502B"/>
    <w:rsid w:val="00FE0C46"/>
    <w:rsid w:val="00FE45A8"/>
    <w:rsid w:val="00FF18D9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64A12AC5"/>
  <w15:chartTrackingRefBased/>
  <w15:docId w15:val="{F82147FD-9498-4331-8BD3-3591F7D9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29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iPriority="29" w:unhideWhenUsed="1"/>
    <w:lsdException w:name="page number" w:locked="1" w:semiHidden="1" w:uiPriority="29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iPriority="0" w:unhideWhenUsed="1" w:qFormat="1"/>
    <w:lsdException w:name="List Number" w:locked="1" w:semiHidden="1" w:uiPriority="0" w:unhideWhenUsed="1" w:qFormat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iPriority="0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59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F9"/>
    <w:pPr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D455F9"/>
    <w:pPr>
      <w:keepNext/>
      <w:numPr>
        <w:numId w:val="37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D455F9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D455F9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D455F9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D455F9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D455F9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D455F9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D455F9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D455F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0343C"/>
    <w:rPr>
      <w:rFonts w:ascii="Arial" w:eastAsia="Times New Roman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locked/>
    <w:rsid w:val="004436B9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locked/>
    <w:rsid w:val="00C4209C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locked/>
    <w:rsid w:val="00183F8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locked/>
    <w:rsid w:val="00183F8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locked/>
    <w:rsid w:val="00183F8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locked/>
    <w:rsid w:val="00183F8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locked/>
    <w:rsid w:val="00183F8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locked/>
    <w:rsid w:val="00183F8B"/>
    <w:rPr>
      <w:rFonts w:ascii="Arial" w:eastAsia="Times New Roman" w:hAnsi="Arial" w:cs="Arial"/>
      <w:b/>
      <w:bCs/>
      <w:spacing w:val="8"/>
      <w:lang w:val="en-GB" w:eastAsia="zh-CN"/>
    </w:rPr>
  </w:style>
  <w:style w:type="paragraph" w:customStyle="1" w:styleId="PARAGRAPH">
    <w:name w:val="PARAGRAPH"/>
    <w:link w:val="PARAGRAPHChar"/>
    <w:qFormat/>
    <w:rsid w:val="00D455F9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D455F9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D455F9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link w:val="Header"/>
    <w:locked/>
    <w:rsid w:val="00183F8B"/>
    <w:rPr>
      <w:rFonts w:ascii="Arial" w:eastAsia="Times New Roman" w:hAnsi="Arial" w:cs="Arial"/>
      <w:spacing w:val="8"/>
      <w:lang w:val="en-GB" w:eastAsia="zh-CN"/>
    </w:rPr>
  </w:style>
  <w:style w:type="character" w:styleId="CommentReference">
    <w:name w:val="annotation reference"/>
    <w:semiHidden/>
    <w:rsid w:val="00D4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3F8B"/>
    <w:rPr>
      <w:rFonts w:eastAsia="Calibri"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183F8B"/>
    <w:rPr>
      <w:rFonts w:ascii="Arial" w:hAnsi="Arial" w:cs="Arial"/>
      <w:spacing w:val="8"/>
      <w:sz w:val="20"/>
      <w:szCs w:val="20"/>
      <w:lang w:val="en-GB" w:eastAsia="zh-CN"/>
    </w:rPr>
  </w:style>
  <w:style w:type="paragraph" w:customStyle="1" w:styleId="NOTE">
    <w:name w:val="NOTE"/>
    <w:basedOn w:val="Normal"/>
    <w:next w:val="PARAGRAPH"/>
    <w:qFormat/>
    <w:rsid w:val="00D455F9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  <w:rsid w:val="00D455F9"/>
  </w:style>
  <w:style w:type="character" w:customStyle="1" w:styleId="FooterChar">
    <w:name w:val="Footer Char"/>
    <w:link w:val="Footer"/>
    <w:uiPriority w:val="29"/>
    <w:locked/>
    <w:rsid w:val="00183F8B"/>
    <w:rPr>
      <w:rFonts w:ascii="Arial" w:eastAsia="Times New Roman" w:hAnsi="Arial" w:cs="Arial"/>
      <w:spacing w:val="8"/>
      <w:lang w:val="en-GB" w:eastAsia="zh-CN"/>
    </w:rPr>
  </w:style>
  <w:style w:type="paragraph" w:styleId="List">
    <w:name w:val="List"/>
    <w:basedOn w:val="Normal"/>
    <w:qFormat/>
    <w:rsid w:val="00D455F9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sid w:val="00D455F9"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D455F9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D455F9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D455F9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locked/>
    <w:rsid w:val="00183F8B"/>
    <w:rPr>
      <w:rFonts w:ascii="Arial" w:eastAsia="Times New Roman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semiHidden/>
    <w:rsid w:val="00D455F9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D455F9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D455F9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D455F9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D455F9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D455F9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D455F9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D455F9"/>
    <w:pPr>
      <w:tabs>
        <w:tab w:val="right" w:pos="9070"/>
      </w:tabs>
    </w:pPr>
  </w:style>
  <w:style w:type="paragraph" w:styleId="TOC8">
    <w:name w:val="toc 8"/>
    <w:basedOn w:val="TOC1"/>
    <w:semiHidden/>
    <w:rsid w:val="00D455F9"/>
    <w:pPr>
      <w:ind w:left="720" w:hanging="720"/>
    </w:pPr>
  </w:style>
  <w:style w:type="paragraph" w:styleId="TOC9">
    <w:name w:val="toc 9"/>
    <w:basedOn w:val="TOC1"/>
    <w:semiHidden/>
    <w:rsid w:val="00D455F9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D455F9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D455F9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D455F9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D455F9"/>
    <w:pPr>
      <w:pageBreakBefore/>
      <w:numPr>
        <w:numId w:val="10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D455F9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D455F9"/>
    <w:pPr>
      <w:snapToGrid w:val="0"/>
      <w:spacing w:after="200"/>
    </w:pPr>
  </w:style>
  <w:style w:type="character" w:styleId="LineNumber">
    <w:name w:val="line number"/>
    <w:uiPriority w:val="29"/>
    <w:unhideWhenUsed/>
    <w:rsid w:val="00D455F9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D455F9"/>
    <w:pPr>
      <w:numPr>
        <w:numId w:val="18"/>
      </w:numPr>
    </w:pPr>
  </w:style>
  <w:style w:type="paragraph" w:styleId="List3">
    <w:name w:val="List 3"/>
    <w:basedOn w:val="List2"/>
    <w:rsid w:val="00D455F9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D455F9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semiHidden/>
    <w:rsid w:val="00D455F9"/>
    <w:rPr>
      <w:vertAlign w:val="superscript"/>
    </w:rPr>
  </w:style>
  <w:style w:type="paragraph" w:customStyle="1" w:styleId="TABFIGfootnote">
    <w:name w:val="TAB_FIG_footnote"/>
    <w:basedOn w:val="FootnoteText"/>
    <w:rsid w:val="00D455F9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D455F9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D455F9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D455F9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D455F9"/>
    <w:pPr>
      <w:numPr>
        <w:numId w:val="3"/>
      </w:numPr>
      <w:tabs>
        <w:tab w:val="left" w:pos="340"/>
      </w:tabs>
      <w:snapToGrid w:val="0"/>
      <w:spacing w:after="100"/>
    </w:pPr>
  </w:style>
  <w:style w:type="paragraph" w:styleId="ListBullet2">
    <w:name w:val="List Bullet 2"/>
    <w:basedOn w:val="ListBullet"/>
    <w:rsid w:val="00D455F9"/>
    <w:pPr>
      <w:numPr>
        <w:numId w:val="2"/>
      </w:numPr>
      <w:tabs>
        <w:tab w:val="clear" w:pos="700"/>
      </w:tabs>
      <w:ind w:left="680" w:hanging="340"/>
    </w:pPr>
  </w:style>
  <w:style w:type="paragraph" w:styleId="ListBullet3">
    <w:name w:val="List Bullet 3"/>
    <w:basedOn w:val="ListBullet2"/>
    <w:rsid w:val="00D455F9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D455F9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D455F9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D455F9"/>
    <w:pPr>
      <w:ind w:left="680"/>
    </w:pPr>
  </w:style>
  <w:style w:type="paragraph" w:styleId="ListContinue3">
    <w:name w:val="List Continue 3"/>
    <w:basedOn w:val="ListContinue2"/>
    <w:rsid w:val="00D455F9"/>
    <w:pPr>
      <w:ind w:left="1021"/>
    </w:pPr>
  </w:style>
  <w:style w:type="paragraph" w:styleId="ListContinue4">
    <w:name w:val="List Continue 4"/>
    <w:basedOn w:val="ListContinue3"/>
    <w:rsid w:val="00D455F9"/>
    <w:pPr>
      <w:ind w:left="1361"/>
    </w:pPr>
  </w:style>
  <w:style w:type="paragraph" w:styleId="ListContinue5">
    <w:name w:val="List Continue 5"/>
    <w:basedOn w:val="ListContinue4"/>
    <w:rsid w:val="00D455F9"/>
    <w:pPr>
      <w:ind w:left="1701"/>
    </w:pPr>
  </w:style>
  <w:style w:type="paragraph" w:styleId="List5">
    <w:name w:val="List 5"/>
    <w:basedOn w:val="List4"/>
    <w:rsid w:val="00D455F9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D455F9"/>
    <w:pPr>
      <w:spacing w:after="0"/>
      <w:ind w:left="0" w:firstLine="0"/>
      <w:outlineLvl w:val="9"/>
    </w:pPr>
  </w:style>
  <w:style w:type="character" w:customStyle="1" w:styleId="VARIABLE">
    <w:name w:val="VARIABLE"/>
    <w:rsid w:val="00D455F9"/>
    <w:rPr>
      <w:rFonts w:ascii="Times New Roman" w:hAnsi="Times New Roman"/>
      <w:i/>
      <w:iCs/>
    </w:rPr>
  </w:style>
  <w:style w:type="character" w:styleId="Hyperlink">
    <w:name w:val="Hyperlink"/>
    <w:uiPriority w:val="99"/>
    <w:rsid w:val="00D455F9"/>
    <w:rPr>
      <w:color w:val="0000FF"/>
      <w:u w:val="single"/>
    </w:rPr>
  </w:style>
  <w:style w:type="paragraph" w:styleId="ListNumber">
    <w:name w:val="List Number"/>
    <w:basedOn w:val="List"/>
    <w:qFormat/>
    <w:rsid w:val="00D455F9"/>
    <w:pPr>
      <w:numPr>
        <w:numId w:val="1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D455F9"/>
    <w:pPr>
      <w:numPr>
        <w:numId w:val="17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D455F9"/>
    <w:pPr>
      <w:snapToGrid w:val="0"/>
      <w:jc w:val="center"/>
    </w:pPr>
    <w:rPr>
      <w:b/>
      <w:bCs/>
      <w:sz w:val="24"/>
      <w:szCs w:val="24"/>
    </w:rPr>
  </w:style>
  <w:style w:type="character" w:styleId="FollowedHyperlink">
    <w:name w:val="FollowedHyperlink"/>
    <w:uiPriority w:val="99"/>
    <w:rsid w:val="00D455F9"/>
  </w:style>
  <w:style w:type="paragraph" w:customStyle="1" w:styleId="TABLE-centered">
    <w:name w:val="TABLE-centered"/>
    <w:basedOn w:val="TABLE-cell"/>
    <w:rsid w:val="00D455F9"/>
    <w:pPr>
      <w:jc w:val="center"/>
    </w:pPr>
  </w:style>
  <w:style w:type="paragraph" w:styleId="ListNumber4">
    <w:name w:val="List Number 4"/>
    <w:basedOn w:val="ListNumber3"/>
    <w:rsid w:val="00D455F9"/>
    <w:pPr>
      <w:numPr>
        <w:numId w:val="19"/>
      </w:numPr>
    </w:pPr>
  </w:style>
  <w:style w:type="paragraph" w:styleId="ListNumber5">
    <w:name w:val="List Number 5"/>
    <w:basedOn w:val="ListNumber4"/>
    <w:rsid w:val="00D455F9"/>
    <w:pPr>
      <w:numPr>
        <w:numId w:val="20"/>
      </w:numPr>
    </w:pPr>
  </w:style>
  <w:style w:type="paragraph" w:styleId="TableofFigures">
    <w:name w:val="table of figures"/>
    <w:basedOn w:val="TOC1"/>
    <w:uiPriority w:val="99"/>
    <w:rsid w:val="00D455F9"/>
    <w:pPr>
      <w:ind w:left="0" w:firstLine="0"/>
    </w:pPr>
  </w:style>
  <w:style w:type="paragraph" w:styleId="Title">
    <w:name w:val="Title"/>
    <w:basedOn w:val="MAIN-TITLE"/>
    <w:link w:val="TitleChar"/>
    <w:qFormat/>
    <w:rsid w:val="00D455F9"/>
    <w:rPr>
      <w:kern w:val="28"/>
    </w:rPr>
  </w:style>
  <w:style w:type="character" w:customStyle="1" w:styleId="TitleChar">
    <w:name w:val="Title Char"/>
    <w:link w:val="Title"/>
    <w:locked/>
    <w:rsid w:val="00183F8B"/>
    <w:rPr>
      <w:rFonts w:ascii="Arial" w:eastAsia="Times New Roman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BlockText">
    <w:name w:val="Block Text"/>
    <w:basedOn w:val="Normal"/>
    <w:uiPriority w:val="59"/>
    <w:rsid w:val="00D455F9"/>
    <w:pPr>
      <w:spacing w:after="120"/>
      <w:ind w:left="1440" w:right="1440"/>
    </w:pPr>
  </w:style>
  <w:style w:type="paragraph" w:customStyle="1" w:styleId="AMD-Heading1">
    <w:name w:val="AMD-Heading1"/>
    <w:basedOn w:val="Heading1"/>
    <w:next w:val="PARAGRAPH"/>
    <w:rsid w:val="00D455F9"/>
    <w:pPr>
      <w:outlineLvl w:val="9"/>
    </w:pPr>
  </w:style>
  <w:style w:type="paragraph" w:customStyle="1" w:styleId="AMD-Heading2">
    <w:name w:val="AMD-Heading2..."/>
    <w:basedOn w:val="Heading2"/>
    <w:next w:val="PARAGRAPH"/>
    <w:rsid w:val="00D455F9"/>
    <w:pPr>
      <w:outlineLvl w:val="9"/>
    </w:pPr>
  </w:style>
  <w:style w:type="paragraph" w:customStyle="1" w:styleId="ANNEX-heading1">
    <w:name w:val="ANNEX-heading1"/>
    <w:basedOn w:val="Heading1"/>
    <w:next w:val="PARAGRAPH"/>
    <w:qFormat/>
    <w:rsid w:val="00D455F9"/>
    <w:pPr>
      <w:numPr>
        <w:ilvl w:val="1"/>
        <w:numId w:val="10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D455F9"/>
    <w:pPr>
      <w:numPr>
        <w:ilvl w:val="2"/>
        <w:numId w:val="10"/>
      </w:numPr>
      <w:outlineLvl w:val="2"/>
    </w:pPr>
  </w:style>
  <w:style w:type="paragraph" w:customStyle="1" w:styleId="ANNEX-heading3">
    <w:name w:val="ANNEX-heading3"/>
    <w:basedOn w:val="Heading3"/>
    <w:next w:val="PARAGRAPH"/>
    <w:rsid w:val="00D455F9"/>
    <w:pPr>
      <w:numPr>
        <w:ilvl w:val="3"/>
        <w:numId w:val="10"/>
      </w:numPr>
      <w:outlineLvl w:val="3"/>
    </w:pPr>
  </w:style>
  <w:style w:type="paragraph" w:customStyle="1" w:styleId="ANNEX-heading4">
    <w:name w:val="ANNEX-heading4"/>
    <w:basedOn w:val="Heading4"/>
    <w:next w:val="PARAGRAPH"/>
    <w:rsid w:val="00D455F9"/>
    <w:pPr>
      <w:numPr>
        <w:ilvl w:val="4"/>
        <w:numId w:val="10"/>
      </w:numPr>
      <w:outlineLvl w:val="4"/>
    </w:pPr>
  </w:style>
  <w:style w:type="paragraph" w:customStyle="1" w:styleId="ANNEX-heading5">
    <w:name w:val="ANNEX-heading5"/>
    <w:basedOn w:val="Heading5"/>
    <w:next w:val="PARAGRAPH"/>
    <w:rsid w:val="00D455F9"/>
    <w:pPr>
      <w:numPr>
        <w:ilvl w:val="5"/>
        <w:numId w:val="10"/>
      </w:numPr>
      <w:outlineLvl w:val="5"/>
    </w:pPr>
  </w:style>
  <w:style w:type="character" w:customStyle="1" w:styleId="SUPerscript">
    <w:name w:val="SUPerscript"/>
    <w:rsid w:val="00D455F9"/>
    <w:rPr>
      <w:kern w:val="0"/>
      <w:position w:val="6"/>
      <w:sz w:val="16"/>
      <w:szCs w:val="16"/>
    </w:rPr>
  </w:style>
  <w:style w:type="character" w:customStyle="1" w:styleId="SUBscript">
    <w:name w:val="SUBscript"/>
    <w:rsid w:val="00D455F9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D455F9"/>
    <w:pPr>
      <w:numPr>
        <w:numId w:val="1"/>
      </w:numPr>
    </w:pPr>
  </w:style>
  <w:style w:type="paragraph" w:customStyle="1" w:styleId="TERM-number3">
    <w:name w:val="TERM-number 3"/>
    <w:basedOn w:val="Heading3"/>
    <w:next w:val="TERM"/>
    <w:rsid w:val="00D455F9"/>
    <w:pPr>
      <w:spacing w:after="0"/>
      <w:ind w:left="0" w:firstLine="0"/>
      <w:outlineLvl w:val="9"/>
    </w:pPr>
  </w:style>
  <w:style w:type="character" w:customStyle="1" w:styleId="SMALLCAPS">
    <w:name w:val="SMALL CAPS"/>
    <w:rsid w:val="00D455F9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D455F9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D455F9"/>
    <w:pPr>
      <w:numPr>
        <w:numId w:val="4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D455F9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D455F9"/>
    <w:pPr>
      <w:numPr>
        <w:numId w:val="6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D455F9"/>
    <w:pPr>
      <w:numPr>
        <w:numId w:val="5"/>
      </w:numPr>
      <w:snapToGrid w:val="0"/>
      <w:spacing w:after="100"/>
    </w:pPr>
  </w:style>
  <w:style w:type="character" w:customStyle="1" w:styleId="PARAGRAPHChar">
    <w:name w:val="PARAGRAPH Char"/>
    <w:link w:val="PARAGRAPH"/>
    <w:locked/>
    <w:rsid w:val="00D455F9"/>
    <w:rPr>
      <w:rFonts w:ascii="Arial" w:eastAsia="Times New Roman" w:hAnsi="Arial" w:cs="Arial"/>
      <w:spacing w:val="8"/>
      <w:lang w:val="en-GB" w:eastAsia="zh-CN"/>
    </w:rPr>
  </w:style>
  <w:style w:type="paragraph" w:customStyle="1" w:styleId="Sidfot">
    <w:name w:val="Sidfot"/>
    <w:basedOn w:val="Normal"/>
    <w:uiPriority w:val="99"/>
    <w:rsid w:val="0068680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left"/>
      <w:textAlignment w:val="baseline"/>
    </w:pPr>
    <w:rPr>
      <w:rFonts w:eastAsia="Calibri" w:cs="Times New Roman"/>
      <w:spacing w:val="0"/>
      <w:lang w:val="sv-SE" w:eastAsia="en-US"/>
    </w:rPr>
  </w:style>
  <w:style w:type="character" w:styleId="Emphasis">
    <w:name w:val="Emphasis"/>
    <w:qFormat/>
    <w:rsid w:val="00D455F9"/>
    <w:rPr>
      <w:i/>
      <w:iCs/>
    </w:rPr>
  </w:style>
  <w:style w:type="table" w:styleId="TableGrid">
    <w:name w:val="Table Grid"/>
    <w:basedOn w:val="TableNormal"/>
    <w:uiPriority w:val="99"/>
    <w:rsid w:val="002F26BF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5F9"/>
    <w:pPr>
      <w:ind w:left="567"/>
    </w:pPr>
  </w:style>
  <w:style w:type="paragraph" w:styleId="DocumentMap">
    <w:name w:val="Document Map"/>
    <w:basedOn w:val="Normal"/>
    <w:link w:val="DocumentMapChar"/>
    <w:uiPriority w:val="99"/>
    <w:semiHidden/>
    <w:locked/>
    <w:rsid w:val="00231811"/>
    <w:rPr>
      <w:rFonts w:ascii="Lucida Grande" w:eastAsia="Calibri" w:hAnsi="Lucida Grande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sid w:val="00231811"/>
    <w:rPr>
      <w:rFonts w:ascii="Lucida Grande" w:hAnsi="Lucida Grande" w:cs="Lucida Grande"/>
      <w:spacing w:val="8"/>
      <w:sz w:val="24"/>
      <w:szCs w:val="24"/>
      <w:lang w:val="en-GB" w:eastAsia="zh-CN"/>
    </w:rPr>
  </w:style>
  <w:style w:type="character" w:styleId="Strong">
    <w:name w:val="Strong"/>
    <w:qFormat/>
    <w:rsid w:val="00D455F9"/>
    <w:rPr>
      <w:b/>
      <w:bCs/>
    </w:rPr>
  </w:style>
  <w:style w:type="paragraph" w:styleId="NoSpacing">
    <w:name w:val="No Spacing"/>
    <w:uiPriority w:val="1"/>
    <w:qFormat/>
    <w:rsid w:val="00D455F9"/>
    <w:pPr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locked/>
    <w:rsid w:val="009C30E7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C30E7"/>
    <w:rPr>
      <w:rFonts w:ascii="Tahoma" w:hAnsi="Tahoma" w:cs="Tahoma"/>
      <w:spacing w:val="8"/>
      <w:sz w:val="16"/>
      <w:szCs w:val="16"/>
      <w:lang w:val="en-GB" w:eastAsia="zh-CN"/>
    </w:rPr>
  </w:style>
  <w:style w:type="paragraph" w:customStyle="1" w:styleId="CODE-TableCell">
    <w:name w:val="CODE-TableCell"/>
    <w:basedOn w:val="CODE"/>
    <w:qFormat/>
    <w:rsid w:val="00D455F9"/>
    <w:rPr>
      <w:sz w:val="16"/>
    </w:rPr>
  </w:style>
  <w:style w:type="paragraph" w:customStyle="1" w:styleId="PARAEQUATION">
    <w:name w:val="PARAEQUATION"/>
    <w:basedOn w:val="Normal"/>
    <w:next w:val="PARAGRAPH"/>
    <w:qFormat/>
    <w:rsid w:val="00D455F9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D455F9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D455F9"/>
    <w:rPr>
      <w:b w:val="0"/>
    </w:rPr>
  </w:style>
  <w:style w:type="paragraph" w:customStyle="1" w:styleId="TERM-note">
    <w:name w:val="TERM-note"/>
    <w:basedOn w:val="NOTE"/>
    <w:next w:val="TERM-number"/>
    <w:qFormat/>
    <w:rsid w:val="00D455F9"/>
  </w:style>
  <w:style w:type="paragraph" w:customStyle="1" w:styleId="EXAMPLE">
    <w:name w:val="EXAMPLE"/>
    <w:basedOn w:val="NOTE"/>
    <w:next w:val="PARAGRAPH"/>
    <w:qFormat/>
    <w:rsid w:val="00D455F9"/>
  </w:style>
  <w:style w:type="paragraph" w:customStyle="1" w:styleId="TERM-example">
    <w:name w:val="TERM-example"/>
    <w:basedOn w:val="EXAMPLE"/>
    <w:next w:val="TERM-number"/>
    <w:qFormat/>
    <w:rsid w:val="00D455F9"/>
  </w:style>
  <w:style w:type="paragraph" w:customStyle="1" w:styleId="TERM-source">
    <w:name w:val="TERM-source"/>
    <w:basedOn w:val="Normal"/>
    <w:next w:val="TERM-number"/>
    <w:qFormat/>
    <w:rsid w:val="00D455F9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D455F9"/>
    <w:pPr>
      <w:spacing w:after="0"/>
      <w:outlineLvl w:val="9"/>
    </w:pPr>
  </w:style>
  <w:style w:type="character" w:customStyle="1" w:styleId="SMALLCAPSemphasis">
    <w:name w:val="SMALL CAPS emphasis"/>
    <w:qFormat/>
    <w:rsid w:val="00D455F9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D455F9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D455F9"/>
    <w:pPr>
      <w:numPr>
        <w:numId w:val="7"/>
      </w:numPr>
      <w:jc w:val="left"/>
    </w:pPr>
  </w:style>
  <w:style w:type="paragraph" w:customStyle="1" w:styleId="ListNumberalt">
    <w:name w:val="List Number alt"/>
    <w:basedOn w:val="Normal"/>
    <w:qFormat/>
    <w:rsid w:val="00D455F9"/>
    <w:pPr>
      <w:numPr>
        <w:numId w:val="8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D455F9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D455F9"/>
    <w:pPr>
      <w:numPr>
        <w:ilvl w:val="2"/>
      </w:numPr>
    </w:pPr>
  </w:style>
  <w:style w:type="character" w:customStyle="1" w:styleId="SUBscript-small">
    <w:name w:val="SUBscript-small"/>
    <w:qFormat/>
    <w:rsid w:val="00D455F9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D455F9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D455F9"/>
    <w:rPr>
      <w:b/>
      <w:bCs/>
      <w:i/>
      <w:iCs/>
      <w:color w:val="auto"/>
    </w:rPr>
  </w:style>
  <w:style w:type="paragraph" w:customStyle="1" w:styleId="CODE">
    <w:name w:val="CODE"/>
    <w:basedOn w:val="Normal"/>
    <w:rsid w:val="00D455F9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D455F9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D455F9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D455F9"/>
    <w:pPr>
      <w:numPr>
        <w:numId w:val="9"/>
      </w:numPr>
    </w:pPr>
  </w:style>
  <w:style w:type="numbering" w:customStyle="1" w:styleId="Headings">
    <w:name w:val="Headings"/>
    <w:rsid w:val="00D455F9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455F9"/>
  </w:style>
  <w:style w:type="paragraph" w:styleId="Caption">
    <w:name w:val="caption"/>
    <w:basedOn w:val="Normal"/>
    <w:next w:val="Normal"/>
    <w:uiPriority w:val="35"/>
    <w:qFormat/>
    <w:locked/>
    <w:rsid w:val="00D455F9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locked/>
    <w:rsid w:val="00D455F9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D455F9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D455F9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D455F9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D455F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D455F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D455F9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D455F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D455F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D455F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D455F9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D455F9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locked/>
    <w:rsid w:val="00D455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D455F9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D455F9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locked/>
    <w:rsid w:val="00D455F9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D455F9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0512E"/>
    <w:rPr>
      <w:rFonts w:eastAsia="Times New Roman"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512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2B4214"/>
    <w:rPr>
      <w:rFonts w:ascii="Arial" w:eastAsia="Times New Roman" w:hAnsi="Arial" w:cs="Arial"/>
      <w:spacing w:val="8"/>
      <w:lang w:val="en-GB" w:eastAsia="zh-CN"/>
    </w:rPr>
  </w:style>
  <w:style w:type="paragraph" w:styleId="BodyText">
    <w:name w:val="Body Text"/>
    <w:basedOn w:val="Normal"/>
    <w:link w:val="BodyTextChar"/>
    <w:unhideWhenUsed/>
    <w:locked/>
    <w:rsid w:val="00D053B3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jc w:val="left"/>
    </w:pPr>
    <w:rPr>
      <w:b/>
      <w:bCs/>
      <w:i/>
      <w:iCs/>
      <w:spacing w:val="0"/>
      <w:lang w:val="en-US" w:eastAsia="en-US"/>
    </w:rPr>
  </w:style>
  <w:style w:type="character" w:customStyle="1" w:styleId="BodyTextChar">
    <w:name w:val="Body Text Char"/>
    <w:link w:val="BodyText"/>
    <w:rsid w:val="00D053B3"/>
    <w:rPr>
      <w:rFonts w:ascii="Arial" w:eastAsia="Times New Roman" w:hAnsi="Arial" w:cs="Arial"/>
      <w:b/>
      <w:bCs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582C-4A71-4353-B0CB-40F6DD25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9</TotalTime>
  <Pages>10</Pages>
  <Words>2400</Words>
  <Characters>14237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Cover Page</vt:lpstr>
      <vt:lpstr>Cover Page</vt:lpstr>
    </vt:vector>
  </TitlesOfParts>
  <Company>R. STAHL Aktiengesellschaft</Company>
  <LinksUpToDate>false</LinksUpToDate>
  <CharactersWithSpaces>16604</CharactersWithSpaces>
  <SharedDoc>false</SharedDoc>
  <HLinks>
    <vt:vector size="48" baseType="variant"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_Toc472584146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_Toc472584145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_Toc472584144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_Toc472584143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_Toc472584142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_Toc472584141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_Toc472584140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_Toc472584139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</dc:title>
  <dc:subject/>
  <dc:creator>Jim Munro</dc:creator>
  <cp:keywords/>
  <cp:lastModifiedBy>Mark Amos</cp:lastModifiedBy>
  <cp:revision>12</cp:revision>
  <cp:lastPrinted>2013-10-22T01:45:00Z</cp:lastPrinted>
  <dcterms:created xsi:type="dcterms:W3CDTF">2021-09-08T05:04:00Z</dcterms:created>
  <dcterms:modified xsi:type="dcterms:W3CDTF">2021-09-08T05:12:00Z</dcterms:modified>
</cp:coreProperties>
</file>