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3139" w14:textId="77777777" w:rsidR="00C13AEF" w:rsidRPr="00C13AEF" w:rsidRDefault="00C13AEF" w:rsidP="00C13AEF">
      <w:pPr>
        <w:spacing w:after="0" w:line="240" w:lineRule="auto"/>
        <w:jc w:val="center"/>
        <w:rPr>
          <w:rFonts w:ascii="Arial" w:eastAsia="Times New Roman" w:hAnsi="Arial" w:cs="Times New Roman"/>
          <w:b/>
          <w:bCs/>
          <w:sz w:val="20"/>
          <w:szCs w:val="20"/>
        </w:rPr>
      </w:pPr>
      <w:r w:rsidRPr="00C13AEF">
        <w:rPr>
          <w:rFonts w:ascii="Arial" w:eastAsia="Times New Roman" w:hAnsi="Arial" w:cs="Times New Roman"/>
          <w:b/>
          <w:bCs/>
          <w:sz w:val="20"/>
          <w:szCs w:val="20"/>
        </w:rPr>
        <w:t>COLLECTION OF IECEx / ExTAG DECISIONS</w:t>
      </w:r>
    </w:p>
    <w:p w14:paraId="569E313A" w14:textId="77777777" w:rsidR="00C13AEF" w:rsidRPr="00C13AEF" w:rsidRDefault="00C13AEF" w:rsidP="00C13AEF">
      <w:pPr>
        <w:spacing w:after="0" w:line="240" w:lineRule="auto"/>
        <w:jc w:val="center"/>
        <w:rPr>
          <w:rFonts w:ascii="Arial" w:eastAsia="Times New Roman" w:hAnsi="Arial" w:cs="Times New Roman"/>
          <w:b/>
          <w:bCs/>
          <w:sz w:val="18"/>
          <w:szCs w:val="18"/>
          <w:lang w:eastAsia="x-none"/>
        </w:rPr>
      </w:pPr>
    </w:p>
    <w:tbl>
      <w:tblPr>
        <w:tblW w:w="87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1"/>
        <w:gridCol w:w="2620"/>
        <w:gridCol w:w="3727"/>
      </w:tblGrid>
      <w:tr w:rsidR="00C13AEF" w:rsidRPr="00C13AEF" w14:paraId="569E3144" w14:textId="77777777" w:rsidTr="00DB547B">
        <w:tc>
          <w:tcPr>
            <w:tcW w:w="2371" w:type="dxa"/>
          </w:tcPr>
          <w:p w14:paraId="569E313B" w14:textId="77777777" w:rsidR="00C13AEF" w:rsidRPr="00C13AEF" w:rsidRDefault="00C13AEF" w:rsidP="00C13AEF">
            <w:pPr>
              <w:spacing w:after="0" w:line="240" w:lineRule="auto"/>
              <w:rPr>
                <w:rFonts w:ascii="Arial" w:eastAsia="Times New Roman" w:hAnsi="Arial" w:cs="Times New Roman"/>
                <w:b/>
                <w:bCs/>
                <w:sz w:val="21"/>
                <w:szCs w:val="21"/>
              </w:rPr>
            </w:pPr>
            <w:r w:rsidRPr="00C13AEF">
              <w:rPr>
                <w:rFonts w:ascii="Arial" w:eastAsia="Times New Roman" w:hAnsi="Arial" w:cs="Times New Roman"/>
                <w:b/>
                <w:bCs/>
                <w:sz w:val="21"/>
                <w:szCs w:val="21"/>
              </w:rPr>
              <w:t xml:space="preserve">Standard: </w:t>
            </w:r>
          </w:p>
          <w:p w14:paraId="220EB6EC" w14:textId="5C065EAB" w:rsidR="002451AB" w:rsidRDefault="009363FE" w:rsidP="00C13AEF">
            <w:pPr>
              <w:spacing w:after="0" w:line="240" w:lineRule="auto"/>
              <w:rPr>
                <w:rFonts w:ascii="Arial" w:eastAsia="Times New Roman" w:hAnsi="Arial" w:cs="Times New Roman"/>
                <w:bCs/>
                <w:sz w:val="21"/>
                <w:szCs w:val="21"/>
              </w:rPr>
            </w:pPr>
            <w:r>
              <w:rPr>
                <w:rFonts w:ascii="Arial" w:eastAsia="Times New Roman" w:hAnsi="Arial" w:cs="Times New Roman"/>
                <w:bCs/>
                <w:sz w:val="21"/>
                <w:szCs w:val="21"/>
              </w:rPr>
              <w:t xml:space="preserve">IECEx </w:t>
            </w:r>
            <w:r w:rsidR="0079384A">
              <w:rPr>
                <w:rFonts w:ascii="Arial" w:eastAsia="Times New Roman" w:hAnsi="Arial" w:cs="Times New Roman"/>
                <w:bCs/>
                <w:sz w:val="21"/>
                <w:szCs w:val="21"/>
              </w:rPr>
              <w:t>OD 003-2</w:t>
            </w:r>
            <w:r w:rsidR="009C5E28">
              <w:rPr>
                <w:rFonts w:ascii="Arial" w:eastAsia="Times New Roman" w:hAnsi="Arial" w:cs="Times New Roman"/>
                <w:bCs/>
                <w:sz w:val="21"/>
                <w:szCs w:val="21"/>
              </w:rPr>
              <w:t xml:space="preserve"> </w:t>
            </w:r>
          </w:p>
          <w:p w14:paraId="569E313C" w14:textId="298C3BA6" w:rsidR="00C13AEF" w:rsidRPr="00C13AEF" w:rsidRDefault="009C5E28" w:rsidP="00C13AEF">
            <w:pPr>
              <w:spacing w:after="0" w:line="240" w:lineRule="auto"/>
              <w:rPr>
                <w:rFonts w:ascii="Arial" w:eastAsia="Times New Roman" w:hAnsi="Arial" w:cs="Times New Roman"/>
                <w:bCs/>
                <w:sz w:val="21"/>
                <w:szCs w:val="21"/>
              </w:rPr>
            </w:pPr>
            <w:r>
              <w:rPr>
                <w:rFonts w:ascii="Arial" w:eastAsia="Times New Roman" w:hAnsi="Arial" w:cs="Times New Roman"/>
                <w:bCs/>
                <w:sz w:val="21"/>
                <w:szCs w:val="21"/>
              </w:rPr>
              <w:t xml:space="preserve">[for scope extensions to </w:t>
            </w:r>
            <w:r w:rsidR="00C13AEF" w:rsidRPr="00C13AEF">
              <w:rPr>
                <w:rFonts w:ascii="Arial" w:eastAsia="Times New Roman" w:hAnsi="Arial" w:cs="Times New Roman"/>
                <w:bCs/>
                <w:sz w:val="21"/>
                <w:szCs w:val="21"/>
              </w:rPr>
              <w:t>IEC 60079-6:2015</w:t>
            </w:r>
          </w:p>
          <w:p w14:paraId="569E313D" w14:textId="77777777" w:rsidR="00C13AEF" w:rsidRPr="00C13AEF" w:rsidRDefault="00C13AEF" w:rsidP="00C13AEF">
            <w:pPr>
              <w:spacing w:after="0" w:line="240" w:lineRule="auto"/>
              <w:rPr>
                <w:rFonts w:ascii="Arial" w:eastAsia="Times New Roman" w:hAnsi="Arial" w:cs="Times New Roman"/>
                <w:bCs/>
                <w:sz w:val="21"/>
                <w:szCs w:val="21"/>
              </w:rPr>
            </w:pPr>
            <w:r w:rsidRPr="00C13AEF">
              <w:rPr>
                <w:rFonts w:ascii="Arial" w:eastAsia="Times New Roman" w:hAnsi="Arial" w:cs="Times New Roman"/>
                <w:bCs/>
                <w:sz w:val="21"/>
                <w:szCs w:val="21"/>
              </w:rPr>
              <w:t>Amendment 1:2020</w:t>
            </w:r>
          </w:p>
          <w:p w14:paraId="569E313E" w14:textId="05A273E1" w:rsidR="00C13AEF" w:rsidRDefault="00C13AEF" w:rsidP="00C13AEF">
            <w:pPr>
              <w:spacing w:after="0" w:line="240" w:lineRule="auto"/>
              <w:rPr>
                <w:rFonts w:ascii="Arial" w:eastAsia="Times New Roman" w:hAnsi="Arial" w:cs="Times New Roman"/>
                <w:bCs/>
                <w:sz w:val="21"/>
                <w:szCs w:val="21"/>
              </w:rPr>
            </w:pPr>
            <w:r w:rsidRPr="00C13AEF">
              <w:rPr>
                <w:rFonts w:ascii="Arial" w:eastAsia="Times New Roman" w:hAnsi="Arial" w:cs="Times New Roman"/>
                <w:bCs/>
                <w:sz w:val="21"/>
                <w:szCs w:val="21"/>
              </w:rPr>
              <w:t xml:space="preserve"> (Edition 4.1)</w:t>
            </w:r>
            <w:r w:rsidR="00920640">
              <w:rPr>
                <w:rFonts w:ascii="Arial" w:eastAsia="Times New Roman" w:hAnsi="Arial" w:cs="Times New Roman"/>
                <w:bCs/>
                <w:sz w:val="21"/>
                <w:szCs w:val="21"/>
              </w:rPr>
              <w:t>]</w:t>
            </w:r>
          </w:p>
          <w:p w14:paraId="7D187DF6" w14:textId="77777777" w:rsidR="0092407A" w:rsidRDefault="0092407A" w:rsidP="00C13AEF">
            <w:pPr>
              <w:spacing w:after="0" w:line="240" w:lineRule="auto"/>
              <w:rPr>
                <w:rFonts w:ascii="Arial" w:eastAsia="Times New Roman" w:hAnsi="Arial" w:cs="Times New Roman"/>
                <w:bCs/>
                <w:sz w:val="21"/>
                <w:szCs w:val="21"/>
              </w:rPr>
            </w:pPr>
          </w:p>
          <w:p w14:paraId="298FE8BE" w14:textId="47639492" w:rsidR="0092407A" w:rsidRPr="00610BD6" w:rsidRDefault="0092407A" w:rsidP="00C13AEF">
            <w:pPr>
              <w:spacing w:after="0" w:line="240" w:lineRule="auto"/>
              <w:rPr>
                <w:rFonts w:ascii="Arial" w:eastAsia="Times New Roman" w:hAnsi="Arial" w:cs="Times New Roman"/>
                <w:b/>
                <w:sz w:val="21"/>
                <w:szCs w:val="21"/>
              </w:rPr>
            </w:pPr>
            <w:proofErr w:type="gramStart"/>
            <w:r w:rsidRPr="00610BD6">
              <w:rPr>
                <w:rFonts w:ascii="Arial" w:eastAsia="Times New Roman" w:hAnsi="Arial" w:cs="Times New Roman"/>
                <w:b/>
                <w:sz w:val="21"/>
                <w:szCs w:val="21"/>
              </w:rPr>
              <w:t>Other</w:t>
            </w:r>
            <w:proofErr w:type="gramEnd"/>
            <w:r w:rsidRPr="00610BD6">
              <w:rPr>
                <w:rFonts w:ascii="Arial" w:eastAsia="Times New Roman" w:hAnsi="Arial" w:cs="Times New Roman"/>
                <w:b/>
                <w:sz w:val="21"/>
                <w:szCs w:val="21"/>
              </w:rPr>
              <w:t xml:space="preserve"> related document</w:t>
            </w:r>
            <w:r w:rsidR="00610BD6" w:rsidRPr="00610BD6">
              <w:rPr>
                <w:rFonts w:ascii="Arial" w:eastAsia="Times New Roman" w:hAnsi="Arial" w:cs="Times New Roman"/>
                <w:b/>
                <w:sz w:val="21"/>
                <w:szCs w:val="21"/>
              </w:rPr>
              <w:t>:</w:t>
            </w:r>
          </w:p>
          <w:p w14:paraId="38A8B926" w14:textId="5D517B5D" w:rsidR="009363FE" w:rsidRDefault="009363FE" w:rsidP="00C13AEF">
            <w:pPr>
              <w:spacing w:after="0" w:line="240" w:lineRule="auto"/>
              <w:rPr>
                <w:rFonts w:ascii="Arial" w:eastAsia="Times New Roman" w:hAnsi="Arial" w:cs="Times New Roman"/>
                <w:bCs/>
                <w:sz w:val="21"/>
                <w:szCs w:val="21"/>
              </w:rPr>
            </w:pPr>
            <w:r>
              <w:rPr>
                <w:rFonts w:ascii="Arial" w:eastAsia="Times New Roman" w:hAnsi="Arial" w:cs="Times New Roman"/>
                <w:bCs/>
                <w:sz w:val="21"/>
                <w:szCs w:val="21"/>
              </w:rPr>
              <w:t>IECEx Form F</w:t>
            </w:r>
            <w:r w:rsidR="005D59B3">
              <w:rPr>
                <w:rFonts w:ascii="Arial" w:eastAsia="Times New Roman" w:hAnsi="Arial" w:cs="Times New Roman"/>
                <w:bCs/>
                <w:sz w:val="21"/>
                <w:szCs w:val="21"/>
              </w:rPr>
              <w:t>-</w:t>
            </w:r>
            <w:r w:rsidR="00B329F1">
              <w:rPr>
                <w:rFonts w:ascii="Arial" w:eastAsia="Times New Roman" w:hAnsi="Arial" w:cs="Times New Roman"/>
                <w:bCs/>
                <w:sz w:val="21"/>
                <w:szCs w:val="21"/>
              </w:rPr>
              <w:t>00</w:t>
            </w:r>
            <w:r>
              <w:rPr>
                <w:rFonts w:ascii="Arial" w:eastAsia="Times New Roman" w:hAnsi="Arial" w:cs="Times New Roman"/>
                <w:bCs/>
                <w:sz w:val="21"/>
                <w:szCs w:val="21"/>
              </w:rPr>
              <w:t>1</w:t>
            </w:r>
          </w:p>
          <w:p w14:paraId="569E313F" w14:textId="77777777" w:rsidR="00C13AEF" w:rsidRPr="00C13AEF" w:rsidRDefault="00C13AEF" w:rsidP="00C13AEF">
            <w:pPr>
              <w:spacing w:after="0" w:line="240" w:lineRule="auto"/>
              <w:rPr>
                <w:rFonts w:ascii="Arial" w:eastAsia="Times New Roman" w:hAnsi="Arial" w:cs="Times New Roman"/>
                <w:bCs/>
                <w:sz w:val="21"/>
                <w:szCs w:val="21"/>
              </w:rPr>
            </w:pPr>
          </w:p>
        </w:tc>
        <w:tc>
          <w:tcPr>
            <w:tcW w:w="2620" w:type="dxa"/>
          </w:tcPr>
          <w:p w14:paraId="569E3140" w14:textId="77777777" w:rsidR="00C13AEF" w:rsidRPr="00C13AEF" w:rsidRDefault="00C13AEF" w:rsidP="00C13AEF">
            <w:pPr>
              <w:spacing w:after="0" w:line="240" w:lineRule="auto"/>
              <w:rPr>
                <w:rFonts w:ascii="Arial" w:eastAsia="Times New Roman" w:hAnsi="Arial" w:cs="Times New Roman"/>
                <w:b/>
                <w:bCs/>
                <w:sz w:val="21"/>
                <w:szCs w:val="21"/>
                <w:lang w:val="en-US"/>
              </w:rPr>
            </w:pPr>
            <w:r w:rsidRPr="00C13AEF">
              <w:rPr>
                <w:rFonts w:ascii="Arial" w:eastAsia="Times New Roman" w:hAnsi="Arial" w:cs="Times New Roman"/>
                <w:b/>
                <w:bCs/>
                <w:sz w:val="21"/>
                <w:szCs w:val="21"/>
                <w:lang w:val="en-US"/>
              </w:rPr>
              <w:t xml:space="preserve">Clauses: </w:t>
            </w:r>
          </w:p>
          <w:p w14:paraId="77735BB0" w14:textId="77777777" w:rsidR="00C13AEF" w:rsidRDefault="00C13AEF" w:rsidP="00C13AEF">
            <w:pPr>
              <w:spacing w:after="0" w:line="240" w:lineRule="auto"/>
              <w:rPr>
                <w:rFonts w:ascii="Arial" w:eastAsia="Times New Roman" w:hAnsi="Arial" w:cs="Times New Roman"/>
                <w:sz w:val="21"/>
                <w:szCs w:val="21"/>
                <w:lang w:val="en-US"/>
              </w:rPr>
            </w:pPr>
            <w:r w:rsidRPr="00C13AEF">
              <w:rPr>
                <w:rFonts w:ascii="Arial" w:eastAsia="Times New Roman" w:hAnsi="Arial" w:cs="Times New Roman"/>
                <w:sz w:val="21"/>
                <w:szCs w:val="21"/>
                <w:lang w:val="en-US"/>
              </w:rPr>
              <w:t>1, Annex D</w:t>
            </w:r>
            <w:r w:rsidR="00C9290F">
              <w:rPr>
                <w:rFonts w:ascii="Arial" w:eastAsia="Times New Roman" w:hAnsi="Arial" w:cs="Times New Roman"/>
                <w:sz w:val="21"/>
                <w:szCs w:val="21"/>
                <w:lang w:val="en-US"/>
              </w:rPr>
              <w:t xml:space="preserve"> of </w:t>
            </w:r>
            <w:r w:rsidR="00400F4A">
              <w:rPr>
                <w:rFonts w:ascii="Arial" w:eastAsia="Times New Roman" w:hAnsi="Arial" w:cs="Times New Roman"/>
                <w:sz w:val="21"/>
                <w:szCs w:val="21"/>
                <w:lang w:val="en-US"/>
              </w:rPr>
              <w:t xml:space="preserve">IEC </w:t>
            </w:r>
            <w:r w:rsidR="00400F4A" w:rsidRPr="00400F4A">
              <w:rPr>
                <w:rFonts w:ascii="Arial" w:eastAsia="Times New Roman" w:hAnsi="Arial" w:cs="Times New Roman"/>
                <w:sz w:val="21"/>
                <w:szCs w:val="21"/>
                <w:lang w:val="en-US"/>
              </w:rPr>
              <w:t>60079-6</w:t>
            </w:r>
            <w:r w:rsidR="00400F4A">
              <w:rPr>
                <w:rFonts w:ascii="Arial" w:eastAsia="Times New Roman" w:hAnsi="Arial" w:cs="Times New Roman"/>
                <w:sz w:val="21"/>
                <w:szCs w:val="21"/>
                <w:lang w:val="en-US"/>
              </w:rPr>
              <w:t xml:space="preserve"> Edition 4.1</w:t>
            </w:r>
          </w:p>
          <w:p w14:paraId="55A34C5B" w14:textId="77777777" w:rsidR="009363FE" w:rsidRDefault="009363FE" w:rsidP="00C13AEF">
            <w:pPr>
              <w:spacing w:after="0" w:line="240" w:lineRule="auto"/>
              <w:rPr>
                <w:rFonts w:ascii="Arial" w:eastAsia="Times New Roman" w:hAnsi="Arial" w:cs="Times New Roman"/>
                <w:sz w:val="21"/>
                <w:szCs w:val="21"/>
                <w:lang w:val="en-US"/>
              </w:rPr>
            </w:pPr>
          </w:p>
          <w:p w14:paraId="49E5F21B" w14:textId="77777777" w:rsidR="009363FE" w:rsidRDefault="009363FE" w:rsidP="00C13AEF">
            <w:pPr>
              <w:spacing w:after="0" w:line="240" w:lineRule="auto"/>
              <w:rPr>
                <w:rFonts w:ascii="Arial" w:eastAsia="Times New Roman" w:hAnsi="Arial" w:cs="Times New Roman"/>
                <w:sz w:val="21"/>
                <w:szCs w:val="21"/>
                <w:lang w:val="en-US"/>
              </w:rPr>
            </w:pPr>
          </w:p>
          <w:p w14:paraId="21C97614" w14:textId="77777777" w:rsidR="009363FE" w:rsidRDefault="009363FE" w:rsidP="00C13AEF">
            <w:pPr>
              <w:spacing w:after="0" w:line="240" w:lineRule="auto"/>
              <w:rPr>
                <w:rFonts w:ascii="Arial" w:eastAsia="Times New Roman" w:hAnsi="Arial" w:cs="Times New Roman"/>
                <w:sz w:val="21"/>
                <w:szCs w:val="21"/>
                <w:lang w:val="en-US"/>
              </w:rPr>
            </w:pPr>
          </w:p>
          <w:p w14:paraId="74847A38" w14:textId="77777777" w:rsidR="009363FE" w:rsidRDefault="009363FE" w:rsidP="00C13AEF">
            <w:pPr>
              <w:spacing w:after="0" w:line="240" w:lineRule="auto"/>
              <w:rPr>
                <w:rFonts w:ascii="Arial" w:eastAsia="Times New Roman" w:hAnsi="Arial" w:cs="Times New Roman"/>
                <w:sz w:val="21"/>
                <w:szCs w:val="21"/>
                <w:lang w:val="en-US"/>
              </w:rPr>
            </w:pPr>
          </w:p>
          <w:p w14:paraId="556B6D1C" w14:textId="27160F0D" w:rsidR="009363FE" w:rsidRDefault="00032852" w:rsidP="00C13AEF">
            <w:pPr>
              <w:spacing w:after="0" w:line="240" w:lineRule="auto"/>
              <w:rPr>
                <w:rFonts w:ascii="Arial" w:eastAsia="Times New Roman" w:hAnsi="Arial" w:cs="Times New Roman"/>
                <w:sz w:val="21"/>
                <w:szCs w:val="21"/>
                <w:lang w:val="en-US"/>
              </w:rPr>
            </w:pPr>
            <w:r>
              <w:rPr>
                <w:rFonts w:ascii="Arial" w:eastAsia="Times New Roman" w:hAnsi="Arial" w:cs="Times New Roman"/>
                <w:sz w:val="21"/>
                <w:szCs w:val="21"/>
                <w:lang w:val="en-US"/>
              </w:rPr>
              <w:t>A.8.4</w:t>
            </w:r>
          </w:p>
          <w:p w14:paraId="569E3141" w14:textId="3DD953AA" w:rsidR="009363FE" w:rsidRPr="00C13AEF" w:rsidRDefault="009363FE" w:rsidP="00C13AEF">
            <w:pPr>
              <w:spacing w:after="0" w:line="240" w:lineRule="auto"/>
              <w:rPr>
                <w:rFonts w:ascii="Arial" w:eastAsia="Times New Roman" w:hAnsi="Arial" w:cs="Times New Roman"/>
                <w:sz w:val="21"/>
                <w:szCs w:val="21"/>
                <w:lang w:val="en-US"/>
              </w:rPr>
            </w:pPr>
          </w:p>
        </w:tc>
        <w:tc>
          <w:tcPr>
            <w:tcW w:w="3727" w:type="dxa"/>
          </w:tcPr>
          <w:p w14:paraId="188531DF" w14:textId="5148615B" w:rsidR="005D59B3" w:rsidRDefault="005D59B3" w:rsidP="005D59B3">
            <w:pPr>
              <w:spacing w:after="0" w:line="240" w:lineRule="auto"/>
              <w:rPr>
                <w:rFonts w:ascii="Arial" w:eastAsia="Times New Roman" w:hAnsi="Arial" w:cs="Arial"/>
                <w:b/>
                <w:sz w:val="20"/>
                <w:szCs w:val="20"/>
              </w:rPr>
            </w:pPr>
            <w:r w:rsidRPr="00CB4BD2">
              <w:rPr>
                <w:rFonts w:ascii="Arial" w:eastAsia="Times New Roman" w:hAnsi="Arial" w:cs="Arial"/>
                <w:b/>
                <w:sz w:val="20"/>
                <w:szCs w:val="20"/>
              </w:rPr>
              <w:t>Draft Decision Sheet:</w:t>
            </w:r>
          </w:p>
          <w:p w14:paraId="60CBC07D" w14:textId="4A7ABEB3" w:rsidR="005D59B3" w:rsidRPr="00CB4BD2" w:rsidRDefault="005D59B3" w:rsidP="005D59B3">
            <w:pPr>
              <w:spacing w:after="0" w:line="240" w:lineRule="auto"/>
              <w:rPr>
                <w:rFonts w:ascii="Arial" w:eastAsia="Times New Roman" w:hAnsi="Arial" w:cs="Arial"/>
                <w:b/>
                <w:sz w:val="20"/>
                <w:szCs w:val="20"/>
              </w:rPr>
            </w:pPr>
            <w:proofErr w:type="spellStart"/>
            <w:proofErr w:type="gramStart"/>
            <w:r>
              <w:rPr>
                <w:rFonts w:ascii="Arial" w:eastAsia="Times New Roman" w:hAnsi="Arial" w:cs="Arial"/>
                <w:b/>
                <w:sz w:val="20"/>
                <w:szCs w:val="20"/>
              </w:rPr>
              <w:t>ExTAG</w:t>
            </w:r>
            <w:proofErr w:type="spellEnd"/>
            <w:proofErr w:type="gramEnd"/>
            <w:r>
              <w:rPr>
                <w:rFonts w:ascii="Arial" w:eastAsia="Times New Roman" w:hAnsi="Arial" w:cs="Arial"/>
                <w:b/>
                <w:sz w:val="20"/>
                <w:szCs w:val="20"/>
              </w:rPr>
              <w:t>/663A/CD</w:t>
            </w:r>
          </w:p>
          <w:p w14:paraId="569E3143" w14:textId="430B032A" w:rsidR="00C13AEF" w:rsidRPr="00C13AEF" w:rsidRDefault="00C13AEF" w:rsidP="005D59B3">
            <w:pPr>
              <w:spacing w:after="0" w:line="240" w:lineRule="auto"/>
              <w:rPr>
                <w:rFonts w:ascii="Arial" w:eastAsia="Times New Roman" w:hAnsi="Arial" w:cs="Times New Roman"/>
                <w:sz w:val="21"/>
                <w:szCs w:val="21"/>
                <w:lang w:val="en-US"/>
              </w:rPr>
            </w:pPr>
          </w:p>
        </w:tc>
      </w:tr>
      <w:tr w:rsidR="00C13AEF" w:rsidRPr="00C13AEF" w14:paraId="569E3155" w14:textId="77777777" w:rsidTr="00DB547B">
        <w:tc>
          <w:tcPr>
            <w:tcW w:w="2371" w:type="dxa"/>
            <w:tcBorders>
              <w:bottom w:val="single" w:sz="4" w:space="0" w:color="auto"/>
            </w:tcBorders>
          </w:tcPr>
          <w:p w14:paraId="569E3145" w14:textId="77777777" w:rsidR="00C13AEF" w:rsidRPr="00C13AEF" w:rsidRDefault="00C13AEF" w:rsidP="00C13AEF">
            <w:pPr>
              <w:spacing w:after="0" w:line="240" w:lineRule="auto"/>
              <w:rPr>
                <w:rFonts w:ascii="Arial" w:eastAsia="Times New Roman" w:hAnsi="Arial" w:cs="Times New Roman"/>
                <w:b/>
                <w:bCs/>
                <w:sz w:val="21"/>
                <w:szCs w:val="21"/>
                <w:lang w:val="en-US"/>
              </w:rPr>
            </w:pPr>
            <w:r w:rsidRPr="00C13AEF">
              <w:rPr>
                <w:rFonts w:ascii="Arial" w:eastAsia="Times New Roman" w:hAnsi="Arial" w:cs="Times New Roman"/>
                <w:b/>
                <w:bCs/>
                <w:sz w:val="21"/>
                <w:szCs w:val="21"/>
                <w:lang w:val="en-US"/>
              </w:rPr>
              <w:t>Subject:</w:t>
            </w:r>
          </w:p>
          <w:p w14:paraId="569E3146" w14:textId="77777777" w:rsidR="00C13AEF" w:rsidRPr="00C13AEF" w:rsidRDefault="00C13AEF" w:rsidP="00C13AEF">
            <w:pPr>
              <w:spacing w:after="0" w:line="240" w:lineRule="auto"/>
              <w:rPr>
                <w:rFonts w:ascii="Arial" w:eastAsia="Times New Roman" w:hAnsi="Arial" w:cs="Times New Roman"/>
                <w:bCs/>
                <w:sz w:val="21"/>
                <w:szCs w:val="21"/>
                <w:lang w:val="en-US"/>
              </w:rPr>
            </w:pPr>
            <w:r w:rsidRPr="00C13AEF">
              <w:rPr>
                <w:rFonts w:ascii="Arial" w:eastAsia="Times New Roman" w:hAnsi="Arial" w:cs="Times New Roman"/>
                <w:bCs/>
                <w:sz w:val="21"/>
                <w:szCs w:val="21"/>
                <w:lang w:val="en-US"/>
              </w:rPr>
              <w:t>High voltage amendment</w:t>
            </w:r>
          </w:p>
          <w:p w14:paraId="569E3147" w14:textId="77777777" w:rsidR="00C13AEF" w:rsidRPr="00C13AEF" w:rsidRDefault="00C13AEF" w:rsidP="00C13AEF">
            <w:pPr>
              <w:spacing w:after="0" w:line="240" w:lineRule="auto"/>
              <w:rPr>
                <w:rFonts w:ascii="Arial" w:eastAsia="Times New Roman" w:hAnsi="Arial" w:cs="Times New Roman"/>
                <w:b/>
                <w:bCs/>
                <w:sz w:val="16"/>
                <w:szCs w:val="16"/>
                <w:lang w:val="en-US"/>
              </w:rPr>
            </w:pPr>
          </w:p>
          <w:p w14:paraId="569E3148" w14:textId="77777777" w:rsidR="00C13AEF" w:rsidRPr="00C13AEF" w:rsidRDefault="00C13AEF" w:rsidP="00C13AEF">
            <w:pPr>
              <w:spacing w:after="0" w:line="240" w:lineRule="auto"/>
              <w:rPr>
                <w:rFonts w:ascii="Arial" w:eastAsia="Times New Roman" w:hAnsi="Arial" w:cs="Times New Roman"/>
                <w:b/>
                <w:bCs/>
                <w:sz w:val="21"/>
                <w:szCs w:val="21"/>
                <w:lang w:val="en-US"/>
              </w:rPr>
            </w:pPr>
            <w:r w:rsidRPr="00C13AEF">
              <w:rPr>
                <w:rFonts w:ascii="Arial" w:eastAsia="Times New Roman" w:hAnsi="Arial" w:cs="Times New Roman"/>
                <w:b/>
                <w:bCs/>
                <w:sz w:val="21"/>
                <w:szCs w:val="21"/>
                <w:lang w:val="en-US"/>
              </w:rPr>
              <w:t xml:space="preserve">Status of document: </w:t>
            </w:r>
          </w:p>
          <w:p w14:paraId="569E314A" w14:textId="252AB751" w:rsidR="00C13AEF" w:rsidRPr="00C13AEF" w:rsidRDefault="005D59B3" w:rsidP="005D59B3">
            <w:pPr>
              <w:spacing w:after="0" w:line="240" w:lineRule="auto"/>
              <w:rPr>
                <w:rFonts w:ascii="Arial" w:eastAsia="Times New Roman" w:hAnsi="Arial" w:cs="Times New Roman"/>
                <w:b/>
                <w:bCs/>
                <w:color w:val="FF0000"/>
                <w:sz w:val="20"/>
                <w:szCs w:val="20"/>
                <w:lang w:val="en-US"/>
              </w:rPr>
            </w:pPr>
            <w:r w:rsidRPr="005D59B3">
              <w:rPr>
                <w:rFonts w:ascii="Arial" w:eastAsia="Times New Roman" w:hAnsi="Arial" w:cs="Times New Roman"/>
                <w:b/>
                <w:bCs/>
                <w:sz w:val="20"/>
                <w:szCs w:val="20"/>
                <w:lang w:val="en-US"/>
              </w:rPr>
              <w:t>Approved</w:t>
            </w:r>
          </w:p>
        </w:tc>
        <w:tc>
          <w:tcPr>
            <w:tcW w:w="2620" w:type="dxa"/>
            <w:tcBorders>
              <w:bottom w:val="single" w:sz="4" w:space="0" w:color="auto"/>
            </w:tcBorders>
          </w:tcPr>
          <w:p w14:paraId="569E314B" w14:textId="77777777" w:rsidR="00C13AEF" w:rsidRPr="00C13AEF" w:rsidRDefault="00C13AEF" w:rsidP="00C13AEF">
            <w:pPr>
              <w:spacing w:after="0" w:line="240" w:lineRule="auto"/>
              <w:rPr>
                <w:rFonts w:ascii="Arial" w:eastAsia="Times New Roman" w:hAnsi="Arial" w:cs="Times New Roman"/>
                <w:b/>
                <w:bCs/>
                <w:sz w:val="21"/>
                <w:szCs w:val="21"/>
                <w:lang w:val="en-US"/>
              </w:rPr>
            </w:pPr>
            <w:r w:rsidRPr="00C13AEF">
              <w:rPr>
                <w:rFonts w:ascii="Arial" w:eastAsia="Times New Roman" w:hAnsi="Arial" w:cs="Times New Roman"/>
                <w:b/>
                <w:bCs/>
                <w:sz w:val="21"/>
                <w:szCs w:val="21"/>
                <w:lang w:val="en-US"/>
              </w:rPr>
              <w:t>Key words:</w:t>
            </w:r>
          </w:p>
          <w:p w14:paraId="569E314C" w14:textId="77777777" w:rsidR="00C13AEF" w:rsidRPr="00C13AEF" w:rsidRDefault="00C13AEF" w:rsidP="00C13AEF">
            <w:pPr>
              <w:numPr>
                <w:ilvl w:val="0"/>
                <w:numId w:val="1"/>
              </w:numPr>
              <w:spacing w:after="0" w:line="240" w:lineRule="auto"/>
              <w:rPr>
                <w:rFonts w:ascii="Arial" w:eastAsia="Times New Roman" w:hAnsi="Arial" w:cs="Times New Roman"/>
                <w:sz w:val="21"/>
                <w:szCs w:val="21"/>
                <w:lang w:val="en-US"/>
              </w:rPr>
            </w:pPr>
            <w:r w:rsidRPr="00C13AEF">
              <w:rPr>
                <w:rFonts w:ascii="Arial" w:eastAsia="Times New Roman" w:hAnsi="Arial" w:cs="Times New Roman"/>
                <w:sz w:val="21"/>
                <w:szCs w:val="21"/>
                <w:lang w:val="en-US"/>
              </w:rPr>
              <w:t>Liquid immersion “o”</w:t>
            </w:r>
          </w:p>
          <w:p w14:paraId="569E314D" w14:textId="77777777" w:rsidR="00C13AEF" w:rsidRPr="00C13AEF" w:rsidRDefault="00C13AEF" w:rsidP="00C13AEF">
            <w:pPr>
              <w:numPr>
                <w:ilvl w:val="0"/>
                <w:numId w:val="1"/>
              </w:numPr>
              <w:spacing w:after="0" w:line="240" w:lineRule="auto"/>
              <w:rPr>
                <w:rFonts w:ascii="Arial" w:eastAsia="Times New Roman" w:hAnsi="Arial" w:cs="Times New Roman"/>
                <w:sz w:val="21"/>
                <w:szCs w:val="21"/>
                <w:lang w:val="en-US"/>
              </w:rPr>
            </w:pPr>
            <w:r w:rsidRPr="00C13AEF">
              <w:rPr>
                <w:rFonts w:ascii="Arial" w:eastAsia="Times New Roman" w:hAnsi="Arial" w:cs="Times New Roman"/>
                <w:sz w:val="21"/>
                <w:szCs w:val="21"/>
                <w:lang w:val="en-US"/>
              </w:rPr>
              <w:t>High voltage</w:t>
            </w:r>
          </w:p>
        </w:tc>
        <w:tc>
          <w:tcPr>
            <w:tcW w:w="3727" w:type="dxa"/>
            <w:tcBorders>
              <w:bottom w:val="single" w:sz="4" w:space="0" w:color="auto"/>
            </w:tcBorders>
          </w:tcPr>
          <w:p w14:paraId="569E314E" w14:textId="094E0548" w:rsidR="00C13AEF" w:rsidRPr="00C13AEF" w:rsidRDefault="00C13AEF" w:rsidP="00C13AEF">
            <w:pPr>
              <w:keepNext/>
              <w:spacing w:after="0" w:line="240" w:lineRule="auto"/>
              <w:outlineLvl w:val="0"/>
              <w:rPr>
                <w:rFonts w:ascii="Arial" w:eastAsia="Times New Roman" w:hAnsi="Arial" w:cs="Times New Roman"/>
                <w:b/>
                <w:bCs/>
                <w:sz w:val="21"/>
                <w:szCs w:val="21"/>
              </w:rPr>
            </w:pPr>
            <w:r w:rsidRPr="00C13AEF">
              <w:rPr>
                <w:rFonts w:ascii="Arial" w:eastAsia="Times New Roman" w:hAnsi="Arial" w:cs="Times New Roman"/>
                <w:b/>
                <w:bCs/>
                <w:sz w:val="21"/>
                <w:szCs w:val="21"/>
              </w:rPr>
              <w:t xml:space="preserve">Date: </w:t>
            </w:r>
            <w:r w:rsidR="005D59B3">
              <w:rPr>
                <w:rFonts w:ascii="Arial" w:eastAsia="Times New Roman" w:hAnsi="Arial" w:cs="Times New Roman"/>
                <w:b/>
                <w:bCs/>
                <w:sz w:val="21"/>
                <w:szCs w:val="21"/>
              </w:rPr>
              <w:t>2220210</w:t>
            </w:r>
          </w:p>
          <w:p w14:paraId="569E314F" w14:textId="77777777" w:rsidR="00C13AEF" w:rsidRPr="00C13AEF" w:rsidRDefault="00C13AEF" w:rsidP="00C13AEF">
            <w:pPr>
              <w:keepNext/>
              <w:spacing w:after="0" w:line="240" w:lineRule="auto"/>
              <w:outlineLvl w:val="0"/>
              <w:rPr>
                <w:rFonts w:ascii="Arial" w:eastAsia="Times New Roman" w:hAnsi="Arial" w:cs="Times New Roman"/>
                <w:sz w:val="21"/>
                <w:szCs w:val="21"/>
              </w:rPr>
            </w:pPr>
          </w:p>
          <w:p w14:paraId="569E3150" w14:textId="77777777" w:rsidR="00C13AEF" w:rsidRPr="00C13AEF" w:rsidRDefault="00C13AEF" w:rsidP="00C13AEF">
            <w:pPr>
              <w:spacing w:after="0" w:line="240" w:lineRule="auto"/>
              <w:rPr>
                <w:rFonts w:ascii="Arial" w:eastAsia="Times New Roman" w:hAnsi="Arial" w:cs="Times New Roman"/>
                <w:b/>
                <w:bCs/>
                <w:sz w:val="21"/>
                <w:szCs w:val="21"/>
                <w:lang w:val="en-US"/>
              </w:rPr>
            </w:pPr>
            <w:r w:rsidRPr="00C13AEF">
              <w:rPr>
                <w:rFonts w:ascii="Arial" w:eastAsia="Times New Roman" w:hAnsi="Arial" w:cs="Times New Roman"/>
                <w:b/>
                <w:bCs/>
                <w:sz w:val="21"/>
                <w:szCs w:val="21"/>
                <w:lang w:val="en-US"/>
              </w:rPr>
              <w:t xml:space="preserve">Originator of proposal: </w:t>
            </w:r>
          </w:p>
          <w:p w14:paraId="569E3151" w14:textId="77777777" w:rsidR="00C13AEF" w:rsidRPr="00C13AEF" w:rsidRDefault="00C13AEF" w:rsidP="00C13AEF">
            <w:pPr>
              <w:spacing w:after="0" w:line="240" w:lineRule="auto"/>
              <w:rPr>
                <w:rFonts w:ascii="Arial" w:eastAsia="Times New Roman" w:hAnsi="Arial" w:cs="Times New Roman"/>
                <w:sz w:val="21"/>
                <w:szCs w:val="21"/>
                <w:lang w:val="en-US"/>
              </w:rPr>
            </w:pPr>
            <w:r w:rsidRPr="00C13AEF">
              <w:rPr>
                <w:rFonts w:ascii="Arial" w:eastAsia="Times New Roman" w:hAnsi="Arial" w:cs="Times New Roman"/>
                <w:sz w:val="21"/>
                <w:szCs w:val="21"/>
                <w:lang w:val="en-US"/>
              </w:rPr>
              <w:t>Convenor ExAG in conjunction with Chair of ExTAG</w:t>
            </w:r>
          </w:p>
          <w:p w14:paraId="569E3152" w14:textId="77777777" w:rsidR="00C13AEF" w:rsidRPr="00C13AEF" w:rsidRDefault="00C13AEF" w:rsidP="00C13AEF">
            <w:pPr>
              <w:spacing w:after="0" w:line="240" w:lineRule="auto"/>
              <w:rPr>
                <w:rFonts w:ascii="Arial" w:eastAsia="Times New Roman" w:hAnsi="Arial" w:cs="Times New Roman"/>
                <w:b/>
                <w:bCs/>
                <w:sz w:val="21"/>
                <w:szCs w:val="21"/>
                <w:lang w:val="en-US"/>
              </w:rPr>
            </w:pPr>
          </w:p>
          <w:p w14:paraId="569E3153" w14:textId="77777777" w:rsidR="00C13AEF" w:rsidRPr="00C13AEF" w:rsidRDefault="00C13AEF" w:rsidP="00C13AEF">
            <w:pPr>
              <w:spacing w:after="0" w:line="240" w:lineRule="auto"/>
              <w:rPr>
                <w:rFonts w:ascii="Arial" w:eastAsia="Times New Roman" w:hAnsi="Arial" w:cs="Times New Roman"/>
                <w:b/>
                <w:bCs/>
                <w:sz w:val="21"/>
                <w:szCs w:val="21"/>
                <w:lang w:val="en-US"/>
              </w:rPr>
            </w:pPr>
            <w:r w:rsidRPr="00C13AEF">
              <w:rPr>
                <w:rFonts w:ascii="Arial" w:eastAsia="Times New Roman" w:hAnsi="Arial" w:cs="Times New Roman"/>
                <w:b/>
                <w:bCs/>
                <w:sz w:val="21"/>
                <w:szCs w:val="21"/>
                <w:lang w:val="en-US"/>
              </w:rPr>
              <w:t xml:space="preserve">TC/SC involved: </w:t>
            </w:r>
          </w:p>
          <w:p w14:paraId="569E3154" w14:textId="77777777" w:rsidR="00C13AEF" w:rsidRPr="00C13AEF" w:rsidRDefault="00C13AEF" w:rsidP="00C13AEF">
            <w:pPr>
              <w:spacing w:after="0" w:line="240" w:lineRule="auto"/>
              <w:rPr>
                <w:rFonts w:ascii="Arial" w:eastAsia="Times New Roman" w:hAnsi="Arial" w:cs="Times New Roman"/>
                <w:bCs/>
                <w:sz w:val="21"/>
                <w:szCs w:val="21"/>
                <w:lang w:val="en-US"/>
              </w:rPr>
            </w:pPr>
            <w:r w:rsidRPr="00C13AEF">
              <w:rPr>
                <w:rFonts w:ascii="Arial" w:eastAsia="Times New Roman" w:hAnsi="Arial" w:cs="Times New Roman"/>
                <w:bCs/>
                <w:sz w:val="21"/>
                <w:szCs w:val="21"/>
                <w:lang w:val="en-US"/>
              </w:rPr>
              <w:t>IEC/TC 31 WG22 and WG 43</w:t>
            </w:r>
          </w:p>
        </w:tc>
      </w:tr>
      <w:tr w:rsidR="00C13AEF" w:rsidRPr="00C13AEF" w14:paraId="569E3182" w14:textId="77777777" w:rsidTr="00EC1439">
        <w:tc>
          <w:tcPr>
            <w:tcW w:w="8718" w:type="dxa"/>
            <w:gridSpan w:val="3"/>
            <w:tcBorders>
              <w:left w:val="single" w:sz="4" w:space="0" w:color="auto"/>
            </w:tcBorders>
          </w:tcPr>
          <w:p w14:paraId="569E3156" w14:textId="77777777" w:rsidR="00C13AEF" w:rsidRPr="00C13AEF" w:rsidRDefault="00C13AEF" w:rsidP="00C13AEF">
            <w:pPr>
              <w:autoSpaceDE w:val="0"/>
              <w:autoSpaceDN w:val="0"/>
              <w:adjustRightInd w:val="0"/>
              <w:spacing w:before="120" w:after="0" w:line="240" w:lineRule="auto"/>
              <w:jc w:val="both"/>
              <w:rPr>
                <w:rFonts w:ascii="Arial" w:eastAsia="Times New Roman" w:hAnsi="Arial" w:cs="Arial"/>
                <w:color w:val="000000"/>
                <w:sz w:val="20"/>
                <w:szCs w:val="20"/>
                <w:lang w:val="en-US"/>
              </w:rPr>
            </w:pPr>
            <w:r w:rsidRPr="00C13AEF">
              <w:rPr>
                <w:rFonts w:ascii="Arial" w:eastAsia="Times New Roman" w:hAnsi="Arial" w:cs="Arial"/>
                <w:b/>
                <w:color w:val="000000"/>
                <w:sz w:val="20"/>
                <w:szCs w:val="20"/>
                <w:lang w:val="en-US"/>
              </w:rPr>
              <w:t>Background</w:t>
            </w:r>
            <w:r w:rsidRPr="00C13AEF">
              <w:rPr>
                <w:rFonts w:ascii="Arial" w:eastAsia="Times New Roman" w:hAnsi="Arial" w:cs="Arial"/>
                <w:color w:val="000000"/>
                <w:sz w:val="20"/>
                <w:szCs w:val="20"/>
                <w:lang w:val="en-US"/>
              </w:rPr>
              <w:t xml:space="preserve">: </w:t>
            </w:r>
          </w:p>
          <w:p w14:paraId="569E3157" w14:textId="77777777" w:rsidR="00C13AEF" w:rsidRPr="00C13AEF" w:rsidRDefault="00C13AEF" w:rsidP="00C13AEF">
            <w:pPr>
              <w:autoSpaceDE w:val="0"/>
              <w:autoSpaceDN w:val="0"/>
              <w:adjustRightInd w:val="0"/>
              <w:spacing w:before="120" w:after="0" w:line="240" w:lineRule="auto"/>
              <w:jc w:val="both"/>
              <w:rPr>
                <w:rFonts w:ascii="Arial" w:eastAsia="Times New Roman" w:hAnsi="Arial" w:cs="Arial"/>
                <w:color w:val="000000"/>
                <w:sz w:val="20"/>
                <w:szCs w:val="20"/>
                <w:lang w:val="en-US"/>
              </w:rPr>
            </w:pPr>
          </w:p>
          <w:p w14:paraId="569E3158" w14:textId="77777777" w:rsidR="00C13AEF" w:rsidRPr="00C13AEF" w:rsidRDefault="00C13AEF" w:rsidP="00C13AEF">
            <w:pPr>
              <w:autoSpaceDE w:val="0"/>
              <w:autoSpaceDN w:val="0"/>
              <w:adjustRightInd w:val="0"/>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t>IEC 60079-6 Edition 4, Amendment 1 shows in the scope a significant increase in voltage allowed for Ex o Level of Protection “</w:t>
            </w:r>
            <w:proofErr w:type="spellStart"/>
            <w:r w:rsidRPr="00C13AEF">
              <w:rPr>
                <w:rFonts w:ascii="Arial" w:eastAsia="Times New Roman" w:hAnsi="Arial" w:cs="Arial"/>
                <w:color w:val="000000"/>
                <w:sz w:val="20"/>
                <w:szCs w:val="20"/>
                <w:lang w:val="en-US"/>
              </w:rPr>
              <w:t>oc</w:t>
            </w:r>
            <w:proofErr w:type="spellEnd"/>
            <w:r w:rsidRPr="00C13AEF">
              <w:rPr>
                <w:rFonts w:ascii="Arial" w:eastAsia="Times New Roman" w:hAnsi="Arial" w:cs="Arial"/>
                <w:color w:val="000000"/>
                <w:sz w:val="20"/>
                <w:szCs w:val="20"/>
                <w:lang w:val="en-US"/>
              </w:rPr>
              <w:t xml:space="preserve">” from 15 kV AC RMS or DC and up to 245 kV AC RMS or DC.    Associated with this, it introduces additional standards such as IEC 60071 (all parts) </w:t>
            </w:r>
            <w:r w:rsidRPr="00C13AEF">
              <w:rPr>
                <w:rFonts w:ascii="Arial" w:eastAsia="Times New Roman" w:hAnsi="Arial" w:cs="Arial"/>
                <w:i/>
                <w:iCs/>
                <w:color w:val="000000"/>
                <w:sz w:val="20"/>
                <w:szCs w:val="20"/>
                <w:lang w:val="en-US"/>
              </w:rPr>
              <w:t>Insulation co-ordination</w:t>
            </w:r>
            <w:r w:rsidRPr="00C13AEF">
              <w:rPr>
                <w:rFonts w:ascii="Arial" w:eastAsia="Times New Roman" w:hAnsi="Arial" w:cs="Arial"/>
                <w:color w:val="000000"/>
                <w:sz w:val="20"/>
                <w:szCs w:val="20"/>
                <w:lang w:val="en-US"/>
              </w:rPr>
              <w:t xml:space="preserve"> and IEC 60076-3 </w:t>
            </w:r>
            <w:r w:rsidRPr="00C13AEF">
              <w:rPr>
                <w:rFonts w:ascii="Arial" w:eastAsia="Times New Roman" w:hAnsi="Arial" w:cs="Arial"/>
                <w:i/>
                <w:iCs/>
                <w:color w:val="000000"/>
                <w:sz w:val="20"/>
                <w:szCs w:val="20"/>
                <w:lang w:val="en-US"/>
              </w:rPr>
              <w:t>Power transformers – Part 3: Insulation levels, dielectric tests and external clearances in air.</w:t>
            </w:r>
          </w:p>
          <w:p w14:paraId="569E3159" w14:textId="77777777" w:rsidR="00C13AEF" w:rsidRPr="00C13AEF" w:rsidRDefault="00C13AEF" w:rsidP="00C13AEF">
            <w:pPr>
              <w:autoSpaceDE w:val="0"/>
              <w:autoSpaceDN w:val="0"/>
              <w:adjustRightInd w:val="0"/>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t xml:space="preserve"> </w:t>
            </w:r>
          </w:p>
          <w:p w14:paraId="569E315A" w14:textId="77777777" w:rsidR="00C13AEF" w:rsidRPr="00C13AEF" w:rsidRDefault="00C13AEF" w:rsidP="00C13AEF">
            <w:pPr>
              <w:autoSpaceDE w:val="0"/>
              <w:autoSpaceDN w:val="0"/>
              <w:adjustRightInd w:val="0"/>
              <w:spacing w:after="0" w:line="240" w:lineRule="auto"/>
              <w:jc w:val="both"/>
              <w:rPr>
                <w:rFonts w:ascii="Arial" w:eastAsia="Times New Roman" w:hAnsi="Arial" w:cs="Arial"/>
                <w:bCs/>
                <w:color w:val="000000"/>
                <w:sz w:val="20"/>
                <w:szCs w:val="20"/>
                <w:lang w:val="en-US"/>
              </w:rPr>
            </w:pPr>
            <w:r w:rsidRPr="00C13AEF">
              <w:rPr>
                <w:rFonts w:ascii="Arial" w:eastAsia="Times New Roman" w:hAnsi="Arial" w:cs="Arial"/>
                <w:bCs/>
                <w:color w:val="000000"/>
                <w:sz w:val="20"/>
                <w:szCs w:val="20"/>
                <w:lang w:val="en-US"/>
              </w:rPr>
              <w:t>The requirements for equipment affected by this voltage change are included in a normative Annex D which as stated in the scope “applies specifically to liquid immersed transformers and reactors, and other liquid immersed equipment such as swivels for off-shore platforms, power regulators, tap changers and earthing/switching resistors”.</w:t>
            </w:r>
          </w:p>
          <w:p w14:paraId="569E315B" w14:textId="77777777" w:rsidR="00C13AEF" w:rsidRPr="00C13AEF" w:rsidRDefault="00C13AEF" w:rsidP="00C13AEF">
            <w:pPr>
              <w:autoSpaceDE w:val="0"/>
              <w:autoSpaceDN w:val="0"/>
              <w:adjustRightInd w:val="0"/>
              <w:spacing w:after="0" w:line="240" w:lineRule="auto"/>
              <w:jc w:val="both"/>
              <w:rPr>
                <w:rFonts w:ascii="Arial" w:eastAsia="Times New Roman" w:hAnsi="Arial" w:cs="Arial"/>
                <w:bCs/>
                <w:color w:val="000000"/>
                <w:sz w:val="20"/>
                <w:szCs w:val="20"/>
                <w:lang w:val="en-US"/>
              </w:rPr>
            </w:pPr>
          </w:p>
          <w:p w14:paraId="569E315C" w14:textId="77777777" w:rsidR="00C13AEF" w:rsidRPr="00C13AEF" w:rsidRDefault="00C13AEF" w:rsidP="00C13AEF">
            <w:pPr>
              <w:autoSpaceDE w:val="0"/>
              <w:autoSpaceDN w:val="0"/>
              <w:adjustRightInd w:val="0"/>
              <w:spacing w:after="0" w:line="240" w:lineRule="auto"/>
              <w:jc w:val="both"/>
              <w:rPr>
                <w:rFonts w:ascii="Arial" w:eastAsia="Times New Roman" w:hAnsi="Arial" w:cs="Arial"/>
                <w:bCs/>
                <w:color w:val="000000"/>
                <w:sz w:val="20"/>
                <w:szCs w:val="20"/>
                <w:lang w:val="en-US"/>
              </w:rPr>
            </w:pPr>
            <w:r w:rsidRPr="00C13AEF">
              <w:rPr>
                <w:rFonts w:ascii="Arial" w:eastAsia="Times New Roman" w:hAnsi="Arial" w:cs="Arial"/>
                <w:bCs/>
                <w:color w:val="000000"/>
                <w:sz w:val="20"/>
                <w:szCs w:val="20"/>
                <w:lang w:val="en-US"/>
              </w:rPr>
              <w:t xml:space="preserve">Annex D introduces changes to the requirements, that may override those in the body of the standard, for example, liquid immersion depth.  It also introduces new requirements.  </w:t>
            </w:r>
          </w:p>
          <w:p w14:paraId="569E315D" w14:textId="77777777" w:rsidR="00C13AEF" w:rsidRPr="00C13AEF" w:rsidRDefault="00C13AEF" w:rsidP="00C13AEF">
            <w:pPr>
              <w:autoSpaceDE w:val="0"/>
              <w:autoSpaceDN w:val="0"/>
              <w:adjustRightInd w:val="0"/>
              <w:spacing w:after="0" w:line="240" w:lineRule="auto"/>
              <w:jc w:val="both"/>
              <w:rPr>
                <w:rFonts w:ascii="Arial" w:eastAsia="Times New Roman" w:hAnsi="Arial" w:cs="Arial"/>
                <w:bCs/>
                <w:color w:val="000000"/>
                <w:sz w:val="20"/>
                <w:szCs w:val="20"/>
                <w:lang w:val="en-US"/>
              </w:rPr>
            </w:pPr>
          </w:p>
          <w:p w14:paraId="569E315E" w14:textId="77777777" w:rsidR="00C13AEF" w:rsidRPr="00C13AEF" w:rsidRDefault="00C13AEF" w:rsidP="00C13AEF">
            <w:pPr>
              <w:autoSpaceDE w:val="0"/>
              <w:autoSpaceDN w:val="0"/>
              <w:adjustRightInd w:val="0"/>
              <w:spacing w:after="0" w:line="240" w:lineRule="auto"/>
              <w:jc w:val="both"/>
              <w:rPr>
                <w:rFonts w:ascii="Arial" w:eastAsia="Times New Roman" w:hAnsi="Arial" w:cs="Arial"/>
                <w:bCs/>
                <w:color w:val="000000"/>
                <w:sz w:val="20"/>
                <w:szCs w:val="20"/>
                <w:lang w:val="en-US"/>
              </w:rPr>
            </w:pPr>
            <w:r w:rsidRPr="00C13AEF">
              <w:rPr>
                <w:rFonts w:ascii="Arial" w:eastAsia="Times New Roman" w:hAnsi="Arial" w:cs="Arial"/>
                <w:bCs/>
                <w:color w:val="000000"/>
                <w:sz w:val="20"/>
                <w:szCs w:val="20"/>
                <w:lang w:val="en-US"/>
              </w:rPr>
              <w:t xml:space="preserve">But it does not introduce any new type tests, other than ones that may be associated with other types for protection also used, or that might be introduced if Type of Protection special protection “s” is also used.  </w:t>
            </w:r>
          </w:p>
          <w:p w14:paraId="569E315F" w14:textId="77777777" w:rsidR="00C13AEF" w:rsidRPr="00C13AEF" w:rsidRDefault="00C13AEF" w:rsidP="00C13AEF">
            <w:pPr>
              <w:autoSpaceDE w:val="0"/>
              <w:autoSpaceDN w:val="0"/>
              <w:adjustRightInd w:val="0"/>
              <w:spacing w:after="0" w:line="240" w:lineRule="auto"/>
              <w:jc w:val="both"/>
              <w:rPr>
                <w:rFonts w:ascii="Arial" w:eastAsia="Times New Roman" w:hAnsi="Arial" w:cs="Arial"/>
                <w:bCs/>
                <w:color w:val="000000"/>
                <w:sz w:val="20"/>
                <w:szCs w:val="20"/>
                <w:lang w:val="en-US"/>
              </w:rPr>
            </w:pPr>
          </w:p>
          <w:p w14:paraId="569E3160" w14:textId="77777777" w:rsidR="00C13AEF" w:rsidRPr="00C13AEF" w:rsidRDefault="00C13AEF" w:rsidP="00C13AEF">
            <w:pPr>
              <w:autoSpaceDE w:val="0"/>
              <w:autoSpaceDN w:val="0"/>
              <w:adjustRightInd w:val="0"/>
              <w:spacing w:after="0" w:line="240" w:lineRule="auto"/>
              <w:jc w:val="both"/>
              <w:rPr>
                <w:rFonts w:ascii="Arial" w:eastAsia="Times New Roman" w:hAnsi="Arial" w:cs="Arial"/>
                <w:bCs/>
                <w:color w:val="000000"/>
                <w:sz w:val="20"/>
                <w:szCs w:val="20"/>
                <w:lang w:val="en-US"/>
              </w:rPr>
            </w:pPr>
            <w:r w:rsidRPr="00C13AEF">
              <w:rPr>
                <w:rFonts w:ascii="Arial" w:eastAsia="Times New Roman" w:hAnsi="Arial" w:cs="Arial"/>
                <w:bCs/>
                <w:color w:val="000000"/>
                <w:sz w:val="20"/>
                <w:szCs w:val="20"/>
                <w:lang w:val="en-US"/>
              </w:rPr>
              <w:t xml:space="preserve">It does introduce new routine tests, including dielectric tests relevant to the higher voltages and sealed enclosure tests.  </w:t>
            </w:r>
          </w:p>
          <w:p w14:paraId="569E3161" w14:textId="77777777" w:rsidR="00C13AEF" w:rsidRPr="00C13AEF" w:rsidRDefault="00C13AEF" w:rsidP="00C13AEF">
            <w:pPr>
              <w:autoSpaceDE w:val="0"/>
              <w:autoSpaceDN w:val="0"/>
              <w:adjustRightInd w:val="0"/>
              <w:spacing w:after="0" w:line="240" w:lineRule="auto"/>
              <w:jc w:val="both"/>
              <w:rPr>
                <w:rFonts w:ascii="Arial" w:eastAsia="Times New Roman" w:hAnsi="Arial" w:cs="Arial"/>
                <w:bCs/>
                <w:color w:val="000000"/>
                <w:sz w:val="20"/>
                <w:szCs w:val="20"/>
                <w:lang w:val="en-US"/>
              </w:rPr>
            </w:pPr>
          </w:p>
          <w:p w14:paraId="569E3162" w14:textId="77777777" w:rsidR="00C13AEF" w:rsidRPr="00C13AEF" w:rsidRDefault="00C13AEF" w:rsidP="00C13AEF">
            <w:pPr>
              <w:autoSpaceDE w:val="0"/>
              <w:autoSpaceDN w:val="0"/>
              <w:adjustRightInd w:val="0"/>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b/>
                <w:color w:val="000000"/>
                <w:sz w:val="20"/>
                <w:szCs w:val="20"/>
                <w:lang w:val="en-US"/>
              </w:rPr>
              <w:t>Question</w:t>
            </w:r>
            <w:r w:rsidRPr="00C13AEF">
              <w:rPr>
                <w:rFonts w:ascii="Arial" w:eastAsia="Times New Roman" w:hAnsi="Arial" w:cs="Arial"/>
                <w:color w:val="000000"/>
                <w:sz w:val="20"/>
                <w:szCs w:val="20"/>
                <w:lang w:val="en-US"/>
              </w:rPr>
              <w:t xml:space="preserve">: </w:t>
            </w:r>
          </w:p>
          <w:p w14:paraId="569E3163" w14:textId="77777777" w:rsidR="00C13AEF" w:rsidRPr="00C13AEF" w:rsidRDefault="00C13AEF" w:rsidP="00C13AEF">
            <w:pPr>
              <w:autoSpaceDE w:val="0"/>
              <w:autoSpaceDN w:val="0"/>
              <w:adjustRightInd w:val="0"/>
              <w:spacing w:after="0" w:line="240" w:lineRule="auto"/>
              <w:jc w:val="both"/>
              <w:rPr>
                <w:rFonts w:ascii="Arial" w:eastAsia="Times New Roman" w:hAnsi="Arial" w:cs="Arial"/>
                <w:color w:val="000000"/>
                <w:sz w:val="20"/>
                <w:szCs w:val="20"/>
                <w:lang w:val="en-US"/>
              </w:rPr>
            </w:pPr>
          </w:p>
          <w:p w14:paraId="569E3164" w14:textId="77777777" w:rsidR="00C13AEF" w:rsidRPr="00C13AEF" w:rsidRDefault="00C13AEF" w:rsidP="00C13AEF">
            <w:pPr>
              <w:autoSpaceDE w:val="0"/>
              <w:autoSpaceDN w:val="0"/>
              <w:adjustRightInd w:val="0"/>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t xml:space="preserve">What will be the process for ExCBs and ExTLs with IEC 60079-6 Edition 4.0 in their scope to have their scope extended to Edition 4.1?  </w:t>
            </w:r>
          </w:p>
          <w:p w14:paraId="569E3165" w14:textId="77777777" w:rsidR="00C13AEF" w:rsidRPr="00C13AEF" w:rsidRDefault="00C13AEF" w:rsidP="00C13AEF">
            <w:pPr>
              <w:autoSpaceDE w:val="0"/>
              <w:autoSpaceDN w:val="0"/>
              <w:adjustRightInd w:val="0"/>
              <w:spacing w:after="0" w:line="240" w:lineRule="auto"/>
              <w:jc w:val="both"/>
              <w:rPr>
                <w:rFonts w:ascii="Arial" w:eastAsia="Times New Roman" w:hAnsi="Arial" w:cs="Arial"/>
                <w:color w:val="000000"/>
                <w:sz w:val="20"/>
                <w:szCs w:val="20"/>
                <w:lang w:val="en-US"/>
              </w:rPr>
            </w:pPr>
          </w:p>
          <w:p w14:paraId="569E3166"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b/>
                <w:color w:val="000000"/>
                <w:sz w:val="20"/>
                <w:szCs w:val="20"/>
                <w:lang w:val="en-US"/>
              </w:rPr>
              <w:t>Answer</w:t>
            </w:r>
            <w:r w:rsidRPr="00C13AEF">
              <w:rPr>
                <w:rFonts w:ascii="Arial" w:eastAsia="Times New Roman" w:hAnsi="Arial" w:cs="Arial"/>
                <w:color w:val="000000"/>
                <w:sz w:val="20"/>
                <w:szCs w:val="20"/>
                <w:lang w:val="en-US"/>
              </w:rPr>
              <w:t xml:space="preserve">:  </w:t>
            </w:r>
          </w:p>
          <w:p w14:paraId="569E3167"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68" w14:textId="6447E8BD" w:rsidR="00C13AEF" w:rsidRPr="00C13AEF" w:rsidRDefault="00C13AEF" w:rsidP="00C13AEF">
            <w:pPr>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t xml:space="preserve">ExCBs and ExTLs shall make the usual application for a scope change.  </w:t>
            </w:r>
            <w:r w:rsidR="00E25D12" w:rsidRPr="00E25D12">
              <w:rPr>
                <w:rFonts w:ascii="Arial" w:eastAsia="Times New Roman" w:hAnsi="Arial" w:cs="Arial"/>
                <w:color w:val="000000"/>
                <w:sz w:val="20"/>
                <w:szCs w:val="20"/>
                <w:lang w:val="en-US"/>
              </w:rPr>
              <w:t>Form F-0</w:t>
            </w:r>
            <w:r w:rsidR="00657A5A">
              <w:rPr>
                <w:rFonts w:ascii="Arial" w:eastAsia="Times New Roman" w:hAnsi="Arial" w:cs="Arial"/>
                <w:color w:val="000000"/>
                <w:sz w:val="20"/>
                <w:szCs w:val="20"/>
                <w:lang w:val="en-US"/>
              </w:rPr>
              <w:t>1</w:t>
            </w:r>
            <w:r w:rsidR="00E25D12" w:rsidRPr="00E25D12">
              <w:rPr>
                <w:rFonts w:ascii="Arial" w:eastAsia="Times New Roman" w:hAnsi="Arial" w:cs="Arial"/>
                <w:color w:val="000000"/>
                <w:sz w:val="20"/>
                <w:szCs w:val="20"/>
                <w:lang w:val="en-US"/>
              </w:rPr>
              <w:t xml:space="preserve">1 </w:t>
            </w:r>
            <w:r w:rsidR="00E25D12" w:rsidRPr="003A1A41">
              <w:rPr>
                <w:rFonts w:ascii="Arial" w:eastAsia="Times New Roman" w:hAnsi="Arial" w:cs="Arial"/>
                <w:i/>
                <w:iCs/>
                <w:color w:val="000000"/>
                <w:sz w:val="20"/>
                <w:szCs w:val="20"/>
                <w:lang w:val="en-US"/>
              </w:rPr>
              <w:t>ExTL/ExCB Capabi</w:t>
            </w:r>
            <w:r w:rsidR="003A1A41" w:rsidRPr="003A1A41">
              <w:rPr>
                <w:rFonts w:ascii="Arial" w:eastAsia="Times New Roman" w:hAnsi="Arial" w:cs="Arial"/>
                <w:i/>
                <w:iCs/>
                <w:color w:val="000000"/>
                <w:sz w:val="20"/>
                <w:szCs w:val="20"/>
                <w:lang w:val="en-US"/>
              </w:rPr>
              <w:t>lity</w:t>
            </w:r>
            <w:r w:rsidR="00E25D12" w:rsidRPr="003A1A41">
              <w:rPr>
                <w:rFonts w:ascii="Arial" w:eastAsia="Times New Roman" w:hAnsi="Arial" w:cs="Arial"/>
                <w:i/>
                <w:iCs/>
                <w:color w:val="000000"/>
                <w:sz w:val="20"/>
                <w:szCs w:val="20"/>
                <w:lang w:val="en-US"/>
              </w:rPr>
              <w:t xml:space="preserve"> Decl</w:t>
            </w:r>
            <w:r w:rsidR="003A1A41" w:rsidRPr="003A1A41">
              <w:rPr>
                <w:rFonts w:ascii="Arial" w:eastAsia="Times New Roman" w:hAnsi="Arial" w:cs="Arial"/>
                <w:i/>
                <w:iCs/>
                <w:color w:val="000000"/>
                <w:sz w:val="20"/>
                <w:szCs w:val="20"/>
                <w:lang w:val="en-US"/>
              </w:rPr>
              <w:t>a</w:t>
            </w:r>
            <w:r w:rsidR="00E25D12" w:rsidRPr="003A1A41">
              <w:rPr>
                <w:rFonts w:ascii="Arial" w:eastAsia="Times New Roman" w:hAnsi="Arial" w:cs="Arial"/>
                <w:i/>
                <w:iCs/>
                <w:color w:val="000000"/>
                <w:sz w:val="20"/>
                <w:szCs w:val="20"/>
                <w:lang w:val="en-US"/>
              </w:rPr>
              <w:t>ration</w:t>
            </w:r>
            <w:r w:rsidRPr="00C13AEF">
              <w:rPr>
                <w:rFonts w:ascii="Arial" w:eastAsia="Times New Roman" w:hAnsi="Arial" w:cs="Arial"/>
                <w:color w:val="000000"/>
                <w:sz w:val="20"/>
                <w:szCs w:val="20"/>
                <w:lang w:val="en-US"/>
              </w:rPr>
              <w:t xml:space="preserve"> is </w:t>
            </w:r>
            <w:r w:rsidR="00E25D12" w:rsidRPr="00E25D12">
              <w:rPr>
                <w:rFonts w:ascii="Arial" w:eastAsia="Times New Roman" w:hAnsi="Arial" w:cs="Arial"/>
                <w:color w:val="000000"/>
                <w:sz w:val="20"/>
                <w:szCs w:val="20"/>
                <w:lang w:val="en-US"/>
              </w:rPr>
              <w:t xml:space="preserve">the form now </w:t>
            </w:r>
            <w:r w:rsidRPr="00C13AEF">
              <w:rPr>
                <w:rFonts w:ascii="Arial" w:eastAsia="Times New Roman" w:hAnsi="Arial" w:cs="Arial"/>
                <w:color w:val="000000"/>
                <w:sz w:val="20"/>
                <w:szCs w:val="20"/>
                <w:lang w:val="en-US"/>
              </w:rPr>
              <w:t xml:space="preserve">used for this purpose </w:t>
            </w:r>
            <w:r w:rsidR="00E25D12" w:rsidRPr="00E25D12">
              <w:rPr>
                <w:rFonts w:ascii="Arial" w:eastAsia="Times New Roman" w:hAnsi="Arial" w:cs="Arial"/>
                <w:color w:val="000000"/>
                <w:sz w:val="20"/>
                <w:szCs w:val="20"/>
                <w:lang w:val="en-US"/>
              </w:rPr>
              <w:t>(</w:t>
            </w:r>
            <w:proofErr w:type="gramStart"/>
            <w:r w:rsidR="00E25D12">
              <w:rPr>
                <w:rFonts w:ascii="Arial" w:eastAsia="Times New Roman" w:hAnsi="Arial" w:cs="Arial"/>
                <w:color w:val="000000"/>
                <w:sz w:val="20"/>
                <w:szCs w:val="20"/>
                <w:lang w:val="en-US"/>
              </w:rPr>
              <w:t xml:space="preserve">superseding </w:t>
            </w:r>
            <w:r w:rsidRPr="00C13AEF">
              <w:rPr>
                <w:rFonts w:ascii="Arial" w:eastAsia="Times New Roman" w:hAnsi="Arial" w:cs="Arial"/>
                <w:color w:val="000000"/>
                <w:sz w:val="20"/>
                <w:szCs w:val="20"/>
                <w:lang w:val="en-US"/>
              </w:rPr>
              <w:t xml:space="preserve"> form</w:t>
            </w:r>
            <w:proofErr w:type="gramEnd"/>
            <w:r w:rsidRPr="00C13AEF">
              <w:rPr>
                <w:rFonts w:ascii="Arial" w:eastAsia="Times New Roman" w:hAnsi="Arial" w:cs="Arial"/>
                <w:color w:val="000000"/>
                <w:sz w:val="20"/>
                <w:szCs w:val="20"/>
                <w:lang w:val="en-US"/>
              </w:rPr>
              <w:t xml:space="preserve"> ExMC/251B/Q).  This form requires bodies to declare that they have put in place all necessary requirements to ensure they have the capability and competence for the scope extension.</w:t>
            </w:r>
          </w:p>
          <w:p w14:paraId="569E3169"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6A"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lastRenderedPageBreak/>
              <w:t xml:space="preserve">This amendment for IEC 60079-6 will require a significant addition to the competence required for this standard, for example with the introduction of IEC 60071 and IEC 60076-3.  </w:t>
            </w:r>
          </w:p>
          <w:p w14:paraId="569E316B"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6C"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t xml:space="preserve">So, bodies shall ensure staff are provided with appropriate training and assessment of competence to the new requirements and associated standards.  No new test facilities will be required, but staff must have the competence to review the manufacturer’s capability to carry out the routine tests. ExCB assessors must have the competence to review the manufacturing capabilities. </w:t>
            </w:r>
          </w:p>
          <w:p w14:paraId="569E316D"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6E"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t>Edition 8.0 of the TCD provides additional guidance on expected competence as follows:</w:t>
            </w:r>
          </w:p>
          <w:p w14:paraId="569E316F"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70" w14:textId="77777777" w:rsidR="00C13AEF" w:rsidRPr="00EC1439" w:rsidRDefault="00C13AEF" w:rsidP="00C13AEF">
            <w:pPr>
              <w:spacing w:before="60" w:after="60" w:line="240" w:lineRule="auto"/>
              <w:ind w:left="720"/>
              <w:jc w:val="both"/>
              <w:rPr>
                <w:rFonts w:ascii="Arial" w:hAnsi="Arial"/>
                <w:sz w:val="20"/>
                <w:lang w:val="en-US"/>
              </w:rPr>
            </w:pPr>
            <w:r w:rsidRPr="00EC1439">
              <w:rPr>
                <w:rFonts w:ascii="Arial" w:hAnsi="Arial"/>
                <w:spacing w:val="8"/>
                <w:sz w:val="20"/>
              </w:rPr>
              <w:t>Are you aware of the requirements of normative Annex D Supplementary requirements for electrical equipment with Level of Protection “</w:t>
            </w:r>
            <w:proofErr w:type="spellStart"/>
            <w:r w:rsidRPr="00EC1439">
              <w:rPr>
                <w:rFonts w:ascii="Arial" w:hAnsi="Arial"/>
                <w:spacing w:val="8"/>
                <w:sz w:val="20"/>
              </w:rPr>
              <w:t>oc</w:t>
            </w:r>
            <w:proofErr w:type="spellEnd"/>
            <w:r w:rsidRPr="00EC1439">
              <w:rPr>
                <w:rFonts w:ascii="Arial" w:hAnsi="Arial"/>
                <w:spacing w:val="8"/>
                <w:sz w:val="20"/>
              </w:rPr>
              <w:t xml:space="preserve">” for voltages greater than 15 kV and up to and including 245 kV? </w:t>
            </w:r>
          </w:p>
          <w:p w14:paraId="569E3171" w14:textId="77777777" w:rsidR="00C13AEF" w:rsidRPr="00EC1439" w:rsidRDefault="00C13AEF" w:rsidP="00C13AEF">
            <w:pPr>
              <w:numPr>
                <w:ilvl w:val="0"/>
                <w:numId w:val="2"/>
              </w:numPr>
              <w:spacing w:before="60" w:after="60" w:line="240" w:lineRule="auto"/>
              <w:jc w:val="both"/>
              <w:rPr>
                <w:rFonts w:ascii="Arial" w:hAnsi="Arial"/>
                <w:spacing w:val="8"/>
                <w:sz w:val="20"/>
                <w:lang w:val="en-US"/>
              </w:rPr>
            </w:pPr>
            <w:r w:rsidRPr="00EC1439">
              <w:rPr>
                <w:rFonts w:ascii="Arial" w:hAnsi="Arial"/>
                <w:spacing w:val="8"/>
                <w:sz w:val="20"/>
              </w:rPr>
              <w:t>What maximum voltage is allowed by the annex?</w:t>
            </w:r>
          </w:p>
          <w:p w14:paraId="569E3172" w14:textId="77777777" w:rsidR="00C13AEF" w:rsidRPr="00EC1439" w:rsidRDefault="00C13AEF" w:rsidP="00C13AEF">
            <w:pPr>
              <w:numPr>
                <w:ilvl w:val="0"/>
                <w:numId w:val="2"/>
              </w:numPr>
              <w:spacing w:before="60" w:after="60" w:line="240" w:lineRule="auto"/>
              <w:jc w:val="both"/>
              <w:rPr>
                <w:rFonts w:ascii="Arial" w:hAnsi="Arial"/>
                <w:spacing w:val="8"/>
                <w:sz w:val="20"/>
                <w:lang w:val="en-US"/>
              </w:rPr>
            </w:pPr>
            <w:r w:rsidRPr="00EC1439">
              <w:rPr>
                <w:rFonts w:ascii="Arial" w:hAnsi="Arial"/>
                <w:spacing w:val="8"/>
                <w:sz w:val="20"/>
              </w:rPr>
              <w:t xml:space="preserve">Give examples for some the additional requirements specified </w:t>
            </w:r>
          </w:p>
          <w:p w14:paraId="569E3173" w14:textId="77777777" w:rsidR="00C13AEF" w:rsidRPr="00EC1439" w:rsidRDefault="00C13AEF" w:rsidP="00C13AEF">
            <w:pPr>
              <w:numPr>
                <w:ilvl w:val="0"/>
                <w:numId w:val="2"/>
              </w:numPr>
              <w:spacing w:before="60" w:after="60" w:line="240" w:lineRule="auto"/>
              <w:jc w:val="both"/>
              <w:rPr>
                <w:rFonts w:ascii="Arial" w:hAnsi="Arial"/>
                <w:spacing w:val="8"/>
                <w:sz w:val="20"/>
                <w:lang w:val="en-US"/>
              </w:rPr>
            </w:pPr>
            <w:r w:rsidRPr="00EC1439">
              <w:rPr>
                <w:rFonts w:ascii="Arial" w:hAnsi="Arial"/>
                <w:spacing w:val="8"/>
                <w:sz w:val="20"/>
              </w:rPr>
              <w:t>What routine tests may be required, and how can you demonstrate the competence of your assessors to assess the manufacturer’s capabilities to do those tests?</w:t>
            </w:r>
          </w:p>
          <w:p w14:paraId="569E3174" w14:textId="77777777" w:rsidR="00C13AEF" w:rsidRPr="00EC1439" w:rsidRDefault="00C13AEF" w:rsidP="00C13AEF">
            <w:pPr>
              <w:numPr>
                <w:ilvl w:val="0"/>
                <w:numId w:val="2"/>
              </w:numPr>
              <w:spacing w:before="60" w:after="60" w:line="240" w:lineRule="auto"/>
              <w:jc w:val="both"/>
              <w:rPr>
                <w:rFonts w:ascii="Arial" w:hAnsi="Arial"/>
                <w:spacing w:val="8"/>
                <w:sz w:val="20"/>
                <w:lang w:val="en-US"/>
              </w:rPr>
            </w:pPr>
            <w:r w:rsidRPr="00EC1439">
              <w:rPr>
                <w:rFonts w:ascii="Arial" w:hAnsi="Arial"/>
                <w:spacing w:val="8"/>
                <w:sz w:val="20"/>
              </w:rPr>
              <w:t>What standard is applicable for the above tests?</w:t>
            </w:r>
          </w:p>
          <w:p w14:paraId="569E3175" w14:textId="77777777" w:rsidR="00C13AEF" w:rsidRPr="00EC1439" w:rsidRDefault="00C13AEF" w:rsidP="00C13AEF">
            <w:pPr>
              <w:numPr>
                <w:ilvl w:val="0"/>
                <w:numId w:val="2"/>
              </w:numPr>
              <w:spacing w:before="60" w:after="60" w:line="240" w:lineRule="auto"/>
              <w:jc w:val="both"/>
              <w:rPr>
                <w:rFonts w:ascii="Arial" w:hAnsi="Arial"/>
                <w:spacing w:val="8"/>
                <w:sz w:val="20"/>
                <w:lang w:val="en-US"/>
              </w:rPr>
            </w:pPr>
            <w:r w:rsidRPr="00EC1439">
              <w:rPr>
                <w:rFonts w:ascii="Arial" w:hAnsi="Arial"/>
                <w:spacing w:val="8"/>
                <w:sz w:val="20"/>
              </w:rPr>
              <w:t>At what liquid depth are tests to be carried out?</w:t>
            </w:r>
          </w:p>
          <w:p w14:paraId="569E3176" w14:textId="77777777" w:rsidR="00C13AEF" w:rsidRPr="00EC1439" w:rsidRDefault="00C13AEF" w:rsidP="00C13AEF">
            <w:pPr>
              <w:numPr>
                <w:ilvl w:val="0"/>
                <w:numId w:val="2"/>
              </w:numPr>
              <w:spacing w:before="60" w:after="60" w:line="240" w:lineRule="auto"/>
              <w:jc w:val="both"/>
              <w:rPr>
                <w:rFonts w:ascii="Arial" w:hAnsi="Arial"/>
                <w:spacing w:val="8"/>
                <w:sz w:val="20"/>
                <w:lang w:val="en-US"/>
              </w:rPr>
            </w:pPr>
            <w:r w:rsidRPr="00EC1439">
              <w:rPr>
                <w:rFonts w:ascii="Arial" w:hAnsi="Arial"/>
                <w:spacing w:val="8"/>
                <w:sz w:val="20"/>
              </w:rPr>
              <w:t>Are you aware of the possible application of IEC 60079-33 and the need to consider this at contract review in the event it is not in your scope?</w:t>
            </w:r>
          </w:p>
          <w:p w14:paraId="569E3177" w14:textId="77777777" w:rsidR="00C13AEF" w:rsidRPr="00EC1439" w:rsidRDefault="00C13AEF" w:rsidP="00C13AEF">
            <w:pPr>
              <w:numPr>
                <w:ilvl w:val="0"/>
                <w:numId w:val="2"/>
              </w:numPr>
              <w:spacing w:after="0" w:line="240" w:lineRule="auto"/>
              <w:jc w:val="both"/>
              <w:rPr>
                <w:rFonts w:ascii="Arial" w:hAnsi="Arial"/>
                <w:color w:val="000000"/>
                <w:sz w:val="20"/>
                <w:lang w:val="en-US"/>
              </w:rPr>
            </w:pPr>
            <w:r w:rsidRPr="00EC1439">
              <w:rPr>
                <w:rFonts w:ascii="Arial" w:hAnsi="Arial"/>
                <w:spacing w:val="8"/>
                <w:sz w:val="20"/>
              </w:rPr>
              <w:t>Are you aware that although this is for EPL “</w:t>
            </w:r>
            <w:proofErr w:type="spellStart"/>
            <w:r w:rsidRPr="00EC1439">
              <w:rPr>
                <w:rFonts w:ascii="Arial" w:hAnsi="Arial"/>
                <w:spacing w:val="8"/>
                <w:sz w:val="20"/>
              </w:rPr>
              <w:t>oc</w:t>
            </w:r>
            <w:proofErr w:type="spellEnd"/>
            <w:r w:rsidRPr="00EC1439">
              <w:rPr>
                <w:rFonts w:ascii="Arial" w:hAnsi="Arial"/>
                <w:spacing w:val="8"/>
                <w:sz w:val="20"/>
              </w:rPr>
              <w:t>”, some requirements for “</w:t>
            </w:r>
            <w:proofErr w:type="spellStart"/>
            <w:r w:rsidRPr="00EC1439">
              <w:rPr>
                <w:rFonts w:ascii="Arial" w:hAnsi="Arial"/>
                <w:spacing w:val="8"/>
                <w:sz w:val="20"/>
              </w:rPr>
              <w:t>ob</w:t>
            </w:r>
            <w:proofErr w:type="spellEnd"/>
            <w:r w:rsidRPr="00EC1439">
              <w:rPr>
                <w:rFonts w:ascii="Arial" w:hAnsi="Arial"/>
                <w:spacing w:val="8"/>
                <w:sz w:val="20"/>
              </w:rPr>
              <w:t>” may apply – can you give examples?</w:t>
            </w:r>
          </w:p>
          <w:p w14:paraId="569E3178"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79"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t xml:space="preserve">Bodies shall have appropriate records showing how they have established the competence of staff. </w:t>
            </w:r>
          </w:p>
          <w:p w14:paraId="569E317A"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7B" w14:textId="35B8844F" w:rsidR="00C13AEF" w:rsidRPr="00C13AEF" w:rsidRDefault="00C13AEF" w:rsidP="00C13AEF">
            <w:pPr>
              <w:spacing w:after="0" w:line="240" w:lineRule="auto"/>
              <w:jc w:val="both"/>
              <w:rPr>
                <w:rFonts w:ascii="Arial" w:eastAsia="Times New Roman" w:hAnsi="Arial" w:cs="Arial"/>
                <w:color w:val="000000"/>
                <w:sz w:val="20"/>
                <w:szCs w:val="20"/>
                <w:lang w:val="en-US"/>
              </w:rPr>
            </w:pPr>
            <w:r w:rsidRPr="00C13AEF">
              <w:rPr>
                <w:rFonts w:ascii="Arial" w:eastAsia="Times New Roman" w:hAnsi="Arial" w:cs="Arial"/>
                <w:color w:val="000000"/>
                <w:sz w:val="20"/>
                <w:szCs w:val="20"/>
                <w:lang w:val="en-US"/>
              </w:rPr>
              <w:t>Bodies seeking this scope change will not be required to undergo an onsite (or remote) assessment before receiving this addition of Amendment 1 to their scope</w:t>
            </w:r>
            <w:r w:rsidR="00B502DD">
              <w:rPr>
                <w:rFonts w:ascii="Arial" w:eastAsia="Times New Roman" w:hAnsi="Arial" w:cs="Arial"/>
                <w:color w:val="000000"/>
                <w:sz w:val="20"/>
                <w:szCs w:val="20"/>
                <w:lang w:val="en-US"/>
              </w:rPr>
              <w:t xml:space="preserve"> and will not be subject to a vote by ExMC</w:t>
            </w:r>
            <w:r w:rsidRPr="00C13AEF">
              <w:rPr>
                <w:rFonts w:ascii="Arial" w:eastAsia="Times New Roman" w:hAnsi="Arial" w:cs="Arial"/>
                <w:color w:val="000000"/>
                <w:sz w:val="20"/>
                <w:szCs w:val="20"/>
                <w:lang w:val="en-US"/>
              </w:rPr>
              <w:t xml:space="preserve">.  However, each body shall be subject to an onsite </w:t>
            </w:r>
            <w:r w:rsidR="00291D48">
              <w:rPr>
                <w:rFonts w:ascii="Arial" w:eastAsia="Times New Roman" w:hAnsi="Arial" w:cs="Arial"/>
                <w:color w:val="000000"/>
                <w:sz w:val="20"/>
                <w:szCs w:val="20"/>
                <w:lang w:val="en-US"/>
              </w:rPr>
              <w:t>or online</w:t>
            </w:r>
            <w:r w:rsidRPr="00C13AEF">
              <w:rPr>
                <w:rFonts w:ascii="Arial" w:eastAsia="Times New Roman" w:hAnsi="Arial" w:cs="Arial"/>
                <w:color w:val="000000"/>
                <w:sz w:val="20"/>
                <w:szCs w:val="20"/>
                <w:lang w:val="en-US"/>
              </w:rPr>
              <w:t xml:space="preserve"> assessment at the next opportunity, for example, surveillance assessment, scope extension visit (for another standard), mid-term assessment or re-assessment. </w:t>
            </w:r>
          </w:p>
          <w:p w14:paraId="569E317C"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7D" w14:textId="77777777" w:rsidR="00C13AEF" w:rsidRPr="00C13AEF" w:rsidRDefault="00C13AEF" w:rsidP="00C13AEF">
            <w:pPr>
              <w:spacing w:after="0" w:line="240" w:lineRule="auto"/>
              <w:jc w:val="both"/>
              <w:rPr>
                <w:rFonts w:ascii="Arial" w:eastAsia="Times New Roman" w:hAnsi="Arial" w:cs="Arial"/>
                <w:b/>
                <w:bCs/>
                <w:color w:val="000000"/>
                <w:sz w:val="20"/>
                <w:szCs w:val="20"/>
                <w:lang w:val="en-US"/>
              </w:rPr>
            </w:pPr>
            <w:r w:rsidRPr="00C13AEF">
              <w:rPr>
                <w:rFonts w:ascii="Arial" w:eastAsia="Times New Roman" w:hAnsi="Arial" w:cs="Arial"/>
                <w:b/>
                <w:bCs/>
                <w:color w:val="000000"/>
                <w:sz w:val="20"/>
                <w:szCs w:val="20"/>
                <w:lang w:val="en-US"/>
              </w:rPr>
              <w:t>Additional information:</w:t>
            </w:r>
          </w:p>
          <w:p w14:paraId="569E317E"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29628D1F" w14:textId="02B8A8E3" w:rsidR="00AA27DF" w:rsidRDefault="003A10E9" w:rsidP="00AA27DF">
            <w:pPr>
              <w:spacing w:after="0" w:line="240"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It is common for routine tests to be based on </w:t>
            </w:r>
            <w:r w:rsidR="003F71D0">
              <w:rPr>
                <w:rFonts w:ascii="Arial" w:eastAsia="Times New Roman" w:hAnsi="Arial" w:cs="Arial"/>
                <w:color w:val="000000"/>
                <w:sz w:val="20"/>
                <w:szCs w:val="20"/>
                <w:lang w:val="en-US"/>
              </w:rPr>
              <w:t>type tests that have been carried out as part of</w:t>
            </w:r>
            <w:r w:rsidR="00C13AEF" w:rsidRPr="00C13AEF">
              <w:rPr>
                <w:rFonts w:ascii="Arial" w:eastAsia="Times New Roman" w:hAnsi="Arial" w:cs="Arial"/>
                <w:color w:val="000000"/>
                <w:sz w:val="20"/>
                <w:szCs w:val="20"/>
                <w:lang w:val="en-US"/>
              </w:rPr>
              <w:t xml:space="preserve"> the </w:t>
            </w:r>
            <w:r w:rsidR="003F71D0">
              <w:rPr>
                <w:rFonts w:ascii="Arial" w:eastAsia="Times New Roman" w:hAnsi="Arial" w:cs="Arial"/>
                <w:color w:val="000000"/>
                <w:sz w:val="20"/>
                <w:szCs w:val="20"/>
                <w:lang w:val="en-US"/>
              </w:rPr>
              <w:t xml:space="preserve">process of establishing compliance of the equipment with </w:t>
            </w:r>
            <w:r w:rsidR="006F1B7B">
              <w:rPr>
                <w:rFonts w:ascii="Arial" w:eastAsia="Times New Roman" w:hAnsi="Arial" w:cs="Arial"/>
                <w:color w:val="000000"/>
                <w:sz w:val="20"/>
                <w:szCs w:val="20"/>
                <w:lang w:val="en-US"/>
              </w:rPr>
              <w:t>a</w:t>
            </w:r>
            <w:r w:rsidR="003F71D0">
              <w:rPr>
                <w:rFonts w:ascii="Arial" w:eastAsia="Times New Roman" w:hAnsi="Arial" w:cs="Arial"/>
                <w:color w:val="000000"/>
                <w:sz w:val="20"/>
                <w:szCs w:val="20"/>
                <w:lang w:val="en-US"/>
              </w:rPr>
              <w:t xml:space="preserve"> </w:t>
            </w:r>
            <w:r w:rsidR="00C13AEF" w:rsidRPr="00C13AEF">
              <w:rPr>
                <w:rFonts w:ascii="Arial" w:eastAsia="Times New Roman" w:hAnsi="Arial" w:cs="Arial"/>
                <w:color w:val="000000"/>
                <w:sz w:val="20"/>
                <w:szCs w:val="20"/>
                <w:lang w:val="en-US"/>
              </w:rPr>
              <w:t>standard</w:t>
            </w:r>
            <w:r w:rsidR="003F71D0">
              <w:rPr>
                <w:rFonts w:ascii="Arial" w:eastAsia="Times New Roman" w:hAnsi="Arial" w:cs="Arial"/>
                <w:color w:val="000000"/>
                <w:sz w:val="20"/>
                <w:szCs w:val="20"/>
                <w:lang w:val="en-US"/>
              </w:rPr>
              <w:t xml:space="preserve">. This gives confidence that the production samples of the equipment </w:t>
            </w:r>
            <w:r w:rsidR="00772612">
              <w:rPr>
                <w:rFonts w:ascii="Arial" w:eastAsia="Times New Roman" w:hAnsi="Arial" w:cs="Arial"/>
                <w:color w:val="000000"/>
                <w:sz w:val="20"/>
                <w:szCs w:val="20"/>
                <w:lang w:val="en-US"/>
              </w:rPr>
              <w:t xml:space="preserve">will </w:t>
            </w:r>
            <w:r w:rsidR="0029213D">
              <w:rPr>
                <w:rFonts w:ascii="Arial" w:eastAsia="Times New Roman" w:hAnsi="Arial" w:cs="Arial"/>
                <w:color w:val="000000"/>
                <w:sz w:val="20"/>
                <w:szCs w:val="20"/>
                <w:lang w:val="en-US"/>
              </w:rPr>
              <w:t xml:space="preserve">also </w:t>
            </w:r>
            <w:r w:rsidR="00772612">
              <w:rPr>
                <w:rFonts w:ascii="Arial" w:eastAsia="Times New Roman" w:hAnsi="Arial" w:cs="Arial"/>
                <w:color w:val="000000"/>
                <w:sz w:val="20"/>
                <w:szCs w:val="20"/>
                <w:lang w:val="en-US"/>
              </w:rPr>
              <w:t>pass the routine</w:t>
            </w:r>
            <w:r w:rsidR="00640460">
              <w:rPr>
                <w:rFonts w:ascii="Arial" w:eastAsia="Times New Roman" w:hAnsi="Arial" w:cs="Arial"/>
                <w:color w:val="000000"/>
                <w:sz w:val="20"/>
                <w:szCs w:val="20"/>
                <w:lang w:val="en-US"/>
              </w:rPr>
              <w:t xml:space="preserve"> test</w:t>
            </w:r>
            <w:r w:rsidR="00772612">
              <w:rPr>
                <w:rFonts w:ascii="Arial" w:eastAsia="Times New Roman" w:hAnsi="Arial" w:cs="Arial"/>
                <w:color w:val="000000"/>
                <w:sz w:val="20"/>
                <w:szCs w:val="20"/>
                <w:lang w:val="en-US"/>
              </w:rPr>
              <w:t xml:space="preserve">.  </w:t>
            </w:r>
          </w:p>
          <w:p w14:paraId="44CC9ACE" w14:textId="77777777" w:rsidR="00AA27DF" w:rsidRDefault="00AA27DF" w:rsidP="00AA27DF">
            <w:pPr>
              <w:spacing w:after="0" w:line="240" w:lineRule="auto"/>
              <w:jc w:val="both"/>
              <w:rPr>
                <w:rFonts w:ascii="Arial" w:eastAsia="Times New Roman" w:hAnsi="Arial" w:cs="Arial"/>
                <w:color w:val="000000"/>
                <w:sz w:val="20"/>
                <w:szCs w:val="20"/>
                <w:lang w:val="en-US"/>
              </w:rPr>
            </w:pPr>
          </w:p>
          <w:p w14:paraId="569E317F" w14:textId="6D693397" w:rsidR="00C13AEF" w:rsidRPr="00C13AEF" w:rsidRDefault="00B80C52" w:rsidP="00C13AEF">
            <w:pPr>
              <w:spacing w:after="0" w:line="240" w:lineRule="auto"/>
              <w:jc w:val="both"/>
              <w:rPr>
                <w:rFonts w:ascii="Arial" w:eastAsia="Times New Roman" w:hAnsi="Arial" w:cs="Arial"/>
                <w:color w:val="000000"/>
                <w:sz w:val="20"/>
                <w:szCs w:val="20"/>
                <w:lang w:val="en-US"/>
              </w:rPr>
            </w:pPr>
            <w:r>
              <w:rPr>
                <w:rFonts w:ascii="Arial" w:eastAsia="Times New Roman" w:hAnsi="Arial" w:cs="Arial"/>
                <w:color w:val="000000"/>
                <w:sz w:val="20"/>
                <w:szCs w:val="20"/>
                <w:lang w:val="en-US"/>
              </w:rPr>
              <w:t xml:space="preserve">Since this is not the case in this amendment of </w:t>
            </w:r>
            <w:r w:rsidR="0029213D">
              <w:rPr>
                <w:rFonts w:ascii="Arial" w:eastAsia="Times New Roman" w:hAnsi="Arial" w:cs="Arial"/>
                <w:color w:val="000000"/>
                <w:sz w:val="20"/>
                <w:szCs w:val="20"/>
                <w:lang w:val="en-US"/>
              </w:rPr>
              <w:t>IEC 60079-6</w:t>
            </w:r>
            <w:r w:rsidR="00C13AEF" w:rsidRPr="00C13AEF">
              <w:rPr>
                <w:rFonts w:ascii="Arial" w:eastAsia="Times New Roman" w:hAnsi="Arial" w:cs="Arial"/>
                <w:color w:val="000000"/>
                <w:sz w:val="20"/>
                <w:szCs w:val="20"/>
                <w:lang w:val="en-US"/>
              </w:rPr>
              <w:t xml:space="preserve">, some </w:t>
            </w:r>
            <w:r w:rsidR="00AA27DF">
              <w:rPr>
                <w:rFonts w:ascii="Arial" w:eastAsia="Times New Roman" w:hAnsi="Arial" w:cs="Arial"/>
                <w:color w:val="000000"/>
                <w:sz w:val="20"/>
                <w:szCs w:val="20"/>
                <w:lang w:val="en-US"/>
              </w:rPr>
              <w:t xml:space="preserve">IECEx </w:t>
            </w:r>
            <w:proofErr w:type="spellStart"/>
            <w:r w:rsidR="000C635F">
              <w:rPr>
                <w:rFonts w:ascii="Arial" w:eastAsia="Times New Roman" w:hAnsi="Arial" w:cs="Arial"/>
                <w:color w:val="000000"/>
                <w:sz w:val="20"/>
                <w:szCs w:val="20"/>
                <w:lang w:val="en-US"/>
              </w:rPr>
              <w:t>ExCBx</w:t>
            </w:r>
            <w:proofErr w:type="spellEnd"/>
            <w:r w:rsidR="000C635F">
              <w:rPr>
                <w:rFonts w:ascii="Arial" w:eastAsia="Times New Roman" w:hAnsi="Arial" w:cs="Arial"/>
                <w:color w:val="000000"/>
                <w:sz w:val="20"/>
                <w:szCs w:val="20"/>
                <w:lang w:val="en-US"/>
              </w:rPr>
              <w:t>/</w:t>
            </w:r>
            <w:proofErr w:type="spellStart"/>
            <w:r w:rsidR="000C635F">
              <w:rPr>
                <w:rFonts w:ascii="Arial" w:eastAsia="Times New Roman" w:hAnsi="Arial" w:cs="Arial"/>
                <w:color w:val="000000"/>
                <w:sz w:val="20"/>
                <w:szCs w:val="20"/>
                <w:lang w:val="en-US"/>
              </w:rPr>
              <w:t>ExTLs</w:t>
            </w:r>
            <w:proofErr w:type="spellEnd"/>
            <w:r w:rsidR="00C13AEF" w:rsidRPr="00C13AEF">
              <w:rPr>
                <w:rFonts w:ascii="Arial" w:eastAsia="Times New Roman" w:hAnsi="Arial" w:cs="Arial"/>
                <w:color w:val="000000"/>
                <w:sz w:val="20"/>
                <w:szCs w:val="20"/>
                <w:lang w:val="en-US"/>
              </w:rPr>
              <w:t xml:space="preserve"> may elect to witness the routine tests during </w:t>
            </w:r>
            <w:r w:rsidR="00AE232C">
              <w:rPr>
                <w:rFonts w:ascii="Arial" w:eastAsia="Times New Roman" w:hAnsi="Arial" w:cs="Arial"/>
                <w:color w:val="000000"/>
                <w:sz w:val="20"/>
                <w:szCs w:val="20"/>
                <w:lang w:val="en-US"/>
              </w:rPr>
              <w:t>compi</w:t>
            </w:r>
            <w:r w:rsidR="007F2B5F">
              <w:rPr>
                <w:rFonts w:ascii="Arial" w:eastAsia="Times New Roman" w:hAnsi="Arial" w:cs="Arial"/>
                <w:color w:val="000000"/>
                <w:sz w:val="20"/>
                <w:szCs w:val="20"/>
                <w:lang w:val="en-US"/>
              </w:rPr>
              <w:t>lation</w:t>
            </w:r>
            <w:r w:rsidR="00C13AEF" w:rsidRPr="00C13AEF">
              <w:rPr>
                <w:rFonts w:ascii="Arial" w:eastAsia="Times New Roman" w:hAnsi="Arial" w:cs="Arial"/>
                <w:color w:val="000000"/>
                <w:sz w:val="20"/>
                <w:szCs w:val="20"/>
                <w:lang w:val="en-US"/>
              </w:rPr>
              <w:t xml:space="preserve"> of the ExTR with a view to providing confidence</w:t>
            </w:r>
            <w:r w:rsidR="00D34151">
              <w:rPr>
                <w:rFonts w:ascii="Arial" w:eastAsia="Times New Roman" w:hAnsi="Arial" w:cs="Arial"/>
                <w:color w:val="000000"/>
                <w:sz w:val="20"/>
                <w:szCs w:val="20"/>
                <w:lang w:val="en-US"/>
              </w:rPr>
              <w:t>, prior to issue of the IECEx CoC,</w:t>
            </w:r>
            <w:r w:rsidR="00C13AEF" w:rsidRPr="00C13AEF">
              <w:rPr>
                <w:rFonts w:ascii="Arial" w:eastAsia="Times New Roman" w:hAnsi="Arial" w:cs="Arial"/>
                <w:color w:val="000000"/>
                <w:sz w:val="20"/>
                <w:szCs w:val="20"/>
                <w:lang w:val="en-US"/>
              </w:rPr>
              <w:t xml:space="preserve"> that the product will pass the routine tests</w:t>
            </w:r>
            <w:r w:rsidR="00640460">
              <w:rPr>
                <w:rFonts w:ascii="Arial" w:eastAsia="Times New Roman" w:hAnsi="Arial" w:cs="Arial"/>
                <w:color w:val="000000"/>
                <w:sz w:val="20"/>
                <w:szCs w:val="20"/>
                <w:lang w:val="en-US"/>
              </w:rPr>
              <w:t xml:space="preserve">.  It would also provide </w:t>
            </w:r>
            <w:r w:rsidR="00C13AEF" w:rsidRPr="00C13AEF">
              <w:rPr>
                <w:rFonts w:ascii="Arial" w:eastAsia="Times New Roman" w:hAnsi="Arial" w:cs="Arial"/>
                <w:color w:val="000000"/>
                <w:sz w:val="20"/>
                <w:szCs w:val="20"/>
                <w:lang w:val="en-US"/>
              </w:rPr>
              <w:t xml:space="preserve">a check of </w:t>
            </w:r>
            <w:r w:rsidR="000638BC">
              <w:rPr>
                <w:rFonts w:ascii="Arial" w:eastAsia="Times New Roman" w:hAnsi="Arial" w:cs="Arial"/>
                <w:color w:val="000000"/>
                <w:sz w:val="20"/>
                <w:szCs w:val="20"/>
                <w:lang w:val="en-US"/>
              </w:rPr>
              <w:t xml:space="preserve">the </w:t>
            </w:r>
            <w:r w:rsidR="00C13AEF" w:rsidRPr="00C13AEF">
              <w:rPr>
                <w:rFonts w:ascii="Arial" w:eastAsia="Times New Roman" w:hAnsi="Arial" w:cs="Arial"/>
                <w:color w:val="000000"/>
                <w:sz w:val="20"/>
                <w:szCs w:val="20"/>
                <w:lang w:val="en-US"/>
              </w:rPr>
              <w:t>manufacturer</w:t>
            </w:r>
            <w:r w:rsidR="000638BC">
              <w:rPr>
                <w:rFonts w:ascii="Arial" w:eastAsia="Times New Roman" w:hAnsi="Arial" w:cs="Arial"/>
                <w:color w:val="000000"/>
                <w:sz w:val="20"/>
                <w:szCs w:val="20"/>
                <w:lang w:val="en-US"/>
              </w:rPr>
              <w:t>’s</w:t>
            </w:r>
            <w:r w:rsidR="00C13AEF" w:rsidRPr="00C13AEF">
              <w:rPr>
                <w:rFonts w:ascii="Arial" w:eastAsia="Times New Roman" w:hAnsi="Arial" w:cs="Arial"/>
                <w:color w:val="000000"/>
                <w:sz w:val="20"/>
                <w:szCs w:val="20"/>
                <w:lang w:val="en-US"/>
              </w:rPr>
              <w:t xml:space="preserve"> competence to do these routine tests</w:t>
            </w:r>
            <w:r w:rsidR="008B5D43">
              <w:rPr>
                <w:rFonts w:ascii="Arial" w:eastAsia="Times New Roman" w:hAnsi="Arial" w:cs="Arial"/>
                <w:color w:val="000000"/>
                <w:sz w:val="20"/>
                <w:szCs w:val="20"/>
                <w:lang w:val="en-US"/>
              </w:rPr>
              <w:t xml:space="preserve"> which will be required for the QAR</w:t>
            </w:r>
            <w:r w:rsidR="00C13AEF" w:rsidRPr="00C13AEF">
              <w:rPr>
                <w:rFonts w:ascii="Arial" w:eastAsia="Times New Roman" w:hAnsi="Arial" w:cs="Arial"/>
                <w:color w:val="000000"/>
                <w:sz w:val="20"/>
                <w:szCs w:val="20"/>
                <w:lang w:val="en-US"/>
              </w:rPr>
              <w:t>.</w:t>
            </w:r>
          </w:p>
          <w:p w14:paraId="569E3180" w14:textId="77777777" w:rsidR="00C13AEF" w:rsidRPr="00C13AEF" w:rsidRDefault="00C13AEF" w:rsidP="00C13AEF">
            <w:pPr>
              <w:spacing w:after="0" w:line="240" w:lineRule="auto"/>
              <w:jc w:val="both"/>
              <w:rPr>
                <w:rFonts w:ascii="Arial" w:eastAsia="Times New Roman" w:hAnsi="Arial" w:cs="Arial"/>
                <w:color w:val="000000"/>
                <w:sz w:val="20"/>
                <w:szCs w:val="20"/>
                <w:lang w:val="en-US"/>
              </w:rPr>
            </w:pPr>
          </w:p>
          <w:p w14:paraId="569E3181" w14:textId="77777777" w:rsidR="00C13AEF" w:rsidRPr="00C13AEF" w:rsidRDefault="00C13AEF" w:rsidP="00C13AEF">
            <w:pPr>
              <w:spacing w:after="0" w:line="240" w:lineRule="auto"/>
              <w:jc w:val="both"/>
              <w:rPr>
                <w:rFonts w:ascii="Arial" w:eastAsia="Times New Roman" w:hAnsi="Arial" w:cs="Arial"/>
                <w:color w:val="000000"/>
                <w:sz w:val="21"/>
                <w:szCs w:val="21"/>
                <w:lang w:val="en-US"/>
              </w:rPr>
            </w:pPr>
          </w:p>
        </w:tc>
      </w:tr>
      <w:tr w:rsidR="00FC0A02" w:rsidRPr="00C13AEF" w14:paraId="13DC1EB4" w14:textId="77777777" w:rsidTr="00DB547B">
        <w:tc>
          <w:tcPr>
            <w:tcW w:w="8718" w:type="dxa"/>
            <w:gridSpan w:val="3"/>
            <w:tcBorders>
              <w:left w:val="single" w:sz="4" w:space="0" w:color="auto"/>
              <w:bottom w:val="single" w:sz="4" w:space="0" w:color="auto"/>
            </w:tcBorders>
          </w:tcPr>
          <w:p w14:paraId="76B4DF01" w14:textId="77777777" w:rsidR="00FC0A02" w:rsidRPr="00C13AEF" w:rsidRDefault="00FC0A02" w:rsidP="00C13AEF">
            <w:pPr>
              <w:autoSpaceDE w:val="0"/>
              <w:autoSpaceDN w:val="0"/>
              <w:adjustRightInd w:val="0"/>
              <w:spacing w:before="120" w:after="0" w:line="240" w:lineRule="auto"/>
              <w:jc w:val="both"/>
              <w:rPr>
                <w:rFonts w:ascii="Arial" w:eastAsia="Times New Roman" w:hAnsi="Arial" w:cs="Arial"/>
                <w:b/>
                <w:color w:val="000000"/>
                <w:sz w:val="20"/>
                <w:szCs w:val="20"/>
                <w:lang w:val="en-US"/>
              </w:rPr>
            </w:pPr>
          </w:p>
        </w:tc>
      </w:tr>
    </w:tbl>
    <w:p w14:paraId="569E3183" w14:textId="77777777" w:rsidR="00C13AEF" w:rsidRPr="00C13AEF" w:rsidRDefault="00C13AEF" w:rsidP="00C13AEF">
      <w:pPr>
        <w:spacing w:after="200" w:line="276" w:lineRule="auto"/>
        <w:rPr>
          <w:rFonts w:ascii="Calibri" w:eastAsia="Calibri" w:hAnsi="Calibri" w:cs="Times New Roman"/>
        </w:rPr>
      </w:pPr>
    </w:p>
    <w:p w14:paraId="569E3184" w14:textId="77777777" w:rsidR="00587E02" w:rsidRDefault="00587E02" w:rsidP="00C13AEF">
      <w:pPr>
        <w:jc w:val="both"/>
        <w:rPr>
          <w:rFonts w:ascii="Arial" w:hAnsi="Arial" w:cs="Arial"/>
          <w:b/>
          <w:bCs/>
          <w:iCs/>
          <w:lang w:val="en-GB"/>
        </w:rPr>
      </w:pPr>
    </w:p>
    <w:sectPr w:rsidR="00587E0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A4F5" w14:textId="77777777" w:rsidR="00AA39FA" w:rsidRDefault="00AA39FA" w:rsidP="00C13AEF">
      <w:pPr>
        <w:spacing w:after="0" w:line="240" w:lineRule="auto"/>
      </w:pPr>
      <w:r>
        <w:separator/>
      </w:r>
    </w:p>
  </w:endnote>
  <w:endnote w:type="continuationSeparator" w:id="0">
    <w:p w14:paraId="63A9EBF9" w14:textId="77777777" w:rsidR="00AA39FA" w:rsidRDefault="00AA39FA" w:rsidP="00C13AEF">
      <w:pPr>
        <w:spacing w:after="0" w:line="240" w:lineRule="auto"/>
      </w:pPr>
      <w:r>
        <w:continuationSeparator/>
      </w:r>
    </w:p>
  </w:endnote>
  <w:endnote w:type="continuationNotice" w:id="1">
    <w:p w14:paraId="76E3355D" w14:textId="77777777" w:rsidR="00AA39FA" w:rsidRDefault="00AA3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344704"/>
      <w:docPartObj>
        <w:docPartGallery w:val="Page Numbers (Bottom of Page)"/>
        <w:docPartUnique/>
      </w:docPartObj>
    </w:sdtPr>
    <w:sdtEndPr/>
    <w:sdtContent>
      <w:sdt>
        <w:sdtPr>
          <w:id w:val="-1769616900"/>
          <w:docPartObj>
            <w:docPartGallery w:val="Page Numbers (Top of Page)"/>
            <w:docPartUnique/>
          </w:docPartObj>
        </w:sdtPr>
        <w:sdtEndPr/>
        <w:sdtContent>
          <w:p w14:paraId="569E318C" w14:textId="16B035C2" w:rsidR="00C13AEF" w:rsidRDefault="00C13A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E3FC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3FCA">
              <w:rPr>
                <w:b/>
                <w:bCs/>
                <w:noProof/>
              </w:rPr>
              <w:t>3</w:t>
            </w:r>
            <w:r>
              <w:rPr>
                <w:b/>
                <w:bCs/>
                <w:sz w:val="24"/>
                <w:szCs w:val="24"/>
              </w:rPr>
              <w:fldChar w:fldCharType="end"/>
            </w:r>
          </w:p>
        </w:sdtContent>
      </w:sdt>
    </w:sdtContent>
  </w:sdt>
  <w:p w14:paraId="569E318D" w14:textId="77777777" w:rsidR="00C13AEF" w:rsidRDefault="00C13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9644" w14:textId="77777777" w:rsidR="00AA39FA" w:rsidRDefault="00AA39FA" w:rsidP="00C13AEF">
      <w:pPr>
        <w:spacing w:after="0" w:line="240" w:lineRule="auto"/>
      </w:pPr>
      <w:r>
        <w:separator/>
      </w:r>
    </w:p>
  </w:footnote>
  <w:footnote w:type="continuationSeparator" w:id="0">
    <w:p w14:paraId="13AB18A1" w14:textId="77777777" w:rsidR="00AA39FA" w:rsidRDefault="00AA39FA" w:rsidP="00C13AEF">
      <w:pPr>
        <w:spacing w:after="0" w:line="240" w:lineRule="auto"/>
      </w:pPr>
      <w:r>
        <w:continuationSeparator/>
      </w:r>
    </w:p>
  </w:footnote>
  <w:footnote w:type="continuationNotice" w:id="1">
    <w:p w14:paraId="1BE93243" w14:textId="77777777" w:rsidR="00AA39FA" w:rsidRDefault="00AA39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F626" w14:textId="08A76A9A" w:rsidR="005D59B3" w:rsidRDefault="00C13AEF" w:rsidP="005D59B3">
    <w:pPr>
      <w:pStyle w:val="Header"/>
      <w:rPr>
        <w:rFonts w:ascii="Arial" w:hAnsi="Arial" w:cs="Arial"/>
        <w:b/>
      </w:rPr>
    </w:pPr>
    <w:r>
      <w:rPr>
        <w:noProof/>
        <w:lang w:eastAsia="en-AU"/>
      </w:rPr>
      <w:drawing>
        <wp:inline distT="0" distB="0" distL="0" distR="0" wp14:anchorId="569E318E" wp14:editId="569E318F">
          <wp:extent cx="749935" cy="652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652145"/>
                  </a:xfrm>
                  <a:prstGeom prst="rect">
                    <a:avLst/>
                  </a:prstGeom>
                  <a:noFill/>
                </pic:spPr>
              </pic:pic>
            </a:graphicData>
          </a:graphic>
        </wp:inline>
      </w:drawing>
    </w:r>
    <w:r w:rsidR="005D59B3">
      <w:rPr>
        <w:rFonts w:ascii="Arial" w:hAnsi="Arial" w:cs="Arial"/>
        <w:b/>
      </w:rPr>
      <w:tab/>
    </w:r>
    <w:r w:rsidR="005D59B3">
      <w:rPr>
        <w:rFonts w:ascii="Arial" w:hAnsi="Arial" w:cs="Arial"/>
        <w:b/>
      </w:rPr>
      <w:tab/>
      <w:t>DS 2022/001</w:t>
    </w:r>
  </w:p>
  <w:p w14:paraId="569E318B" w14:textId="054FB8A1" w:rsidR="00C13AEF" w:rsidRDefault="005D59B3" w:rsidP="00C13AEF">
    <w:pPr>
      <w:pStyle w:val="Header"/>
      <w:jc w:val="right"/>
      <w:rPr>
        <w:rFonts w:ascii="Arial" w:hAnsi="Arial" w:cs="Arial"/>
        <w:b/>
      </w:rPr>
    </w:pPr>
    <w:r>
      <w:rPr>
        <w:rFonts w:ascii="Arial" w:hAnsi="Arial" w:cs="Arial"/>
        <w:b/>
      </w:rPr>
      <w:t xml:space="preserve">February </w:t>
    </w:r>
    <w:r w:rsidR="00C13AEF" w:rsidRPr="00C13AEF">
      <w:rPr>
        <w:rFonts w:ascii="Arial" w:hAnsi="Arial" w:cs="Arial"/>
        <w:b/>
      </w:rPr>
      <w:t>202</w:t>
    </w:r>
    <w:r>
      <w:rPr>
        <w:rFonts w:ascii="Arial" w:hAnsi="Arial" w:cs="Arial"/>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12092"/>
    <w:multiLevelType w:val="hybridMultilevel"/>
    <w:tmpl w:val="B4302DF2"/>
    <w:lvl w:ilvl="0" w:tplc="0409000F">
      <w:numFmt w:val="bullet"/>
      <w:lvlText w:val="-"/>
      <w:lvlJc w:val="left"/>
      <w:pPr>
        <w:tabs>
          <w:tab w:val="num" w:pos="360"/>
        </w:tabs>
        <w:ind w:left="360" w:hanging="360"/>
      </w:pPr>
      <w:rPr>
        <w:rFonts w:ascii="Times New Roman" w:eastAsia="Times New Roman" w:hAnsi="Times New Roman" w:cs="Times New Roman"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F4948DD"/>
    <w:multiLevelType w:val="hybridMultilevel"/>
    <w:tmpl w:val="26A4B56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CC"/>
    <w:rsid w:val="000320D1"/>
    <w:rsid w:val="00032852"/>
    <w:rsid w:val="000638BC"/>
    <w:rsid w:val="000A2DB2"/>
    <w:rsid w:val="000C635F"/>
    <w:rsid w:val="00101072"/>
    <w:rsid w:val="001361BD"/>
    <w:rsid w:val="00176F36"/>
    <w:rsid w:val="001F66B2"/>
    <w:rsid w:val="002451AB"/>
    <w:rsid w:val="00291D48"/>
    <w:rsid w:val="0029213D"/>
    <w:rsid w:val="002A7B77"/>
    <w:rsid w:val="002B3309"/>
    <w:rsid w:val="00355439"/>
    <w:rsid w:val="00394BA9"/>
    <w:rsid w:val="003A10E9"/>
    <w:rsid w:val="003A1A41"/>
    <w:rsid w:val="003F71D0"/>
    <w:rsid w:val="00400F4A"/>
    <w:rsid w:val="004147F4"/>
    <w:rsid w:val="00416FB5"/>
    <w:rsid w:val="0055063C"/>
    <w:rsid w:val="00587E02"/>
    <w:rsid w:val="00587E21"/>
    <w:rsid w:val="005D59B3"/>
    <w:rsid w:val="00610BD6"/>
    <w:rsid w:val="00640460"/>
    <w:rsid w:val="00657A5A"/>
    <w:rsid w:val="006A328E"/>
    <w:rsid w:val="006F1B7B"/>
    <w:rsid w:val="00733D33"/>
    <w:rsid w:val="00765C6E"/>
    <w:rsid w:val="00772612"/>
    <w:rsid w:val="0079384A"/>
    <w:rsid w:val="007F2B5F"/>
    <w:rsid w:val="00810FD8"/>
    <w:rsid w:val="00837EA9"/>
    <w:rsid w:val="008B5D43"/>
    <w:rsid w:val="008C1FE9"/>
    <w:rsid w:val="00920640"/>
    <w:rsid w:val="0092407A"/>
    <w:rsid w:val="009363FE"/>
    <w:rsid w:val="009C5E28"/>
    <w:rsid w:val="00AA27DF"/>
    <w:rsid w:val="00AA39FA"/>
    <w:rsid w:val="00AB63E9"/>
    <w:rsid w:val="00AE232C"/>
    <w:rsid w:val="00AE5AC5"/>
    <w:rsid w:val="00B329F1"/>
    <w:rsid w:val="00B502DD"/>
    <w:rsid w:val="00B7196B"/>
    <w:rsid w:val="00B80C52"/>
    <w:rsid w:val="00B95437"/>
    <w:rsid w:val="00BA32DC"/>
    <w:rsid w:val="00BB16A8"/>
    <w:rsid w:val="00BE7B5D"/>
    <w:rsid w:val="00BF0ACC"/>
    <w:rsid w:val="00C02D2B"/>
    <w:rsid w:val="00C13AEF"/>
    <w:rsid w:val="00C9290F"/>
    <w:rsid w:val="00CD4137"/>
    <w:rsid w:val="00CE3FCA"/>
    <w:rsid w:val="00D34151"/>
    <w:rsid w:val="00D428CE"/>
    <w:rsid w:val="00D63E4A"/>
    <w:rsid w:val="00D80857"/>
    <w:rsid w:val="00D95ED1"/>
    <w:rsid w:val="00DC6E32"/>
    <w:rsid w:val="00E25D12"/>
    <w:rsid w:val="00E342F6"/>
    <w:rsid w:val="00EC1439"/>
    <w:rsid w:val="00FC0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E3119"/>
  <w15:chartTrackingRefBased/>
  <w15:docId w15:val="{2625C3C0-C96E-45F5-82B8-43F256F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AEF"/>
  </w:style>
  <w:style w:type="paragraph" w:styleId="Footer">
    <w:name w:val="footer"/>
    <w:basedOn w:val="Normal"/>
    <w:link w:val="FooterChar"/>
    <w:uiPriority w:val="99"/>
    <w:unhideWhenUsed/>
    <w:rsid w:val="00C13A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AEF"/>
  </w:style>
  <w:style w:type="character" w:styleId="Hyperlink">
    <w:name w:val="Hyperlink"/>
    <w:basedOn w:val="DefaultParagraphFont"/>
    <w:uiPriority w:val="99"/>
    <w:unhideWhenUsed/>
    <w:rsid w:val="00DC6E32"/>
    <w:rPr>
      <w:color w:val="0563C1" w:themeColor="hyperlink"/>
      <w:u w:val="single"/>
    </w:rPr>
  </w:style>
  <w:style w:type="character" w:styleId="FollowedHyperlink">
    <w:name w:val="FollowedHyperlink"/>
    <w:basedOn w:val="DefaultParagraphFont"/>
    <w:uiPriority w:val="99"/>
    <w:semiHidden/>
    <w:unhideWhenUsed/>
    <w:rsid w:val="00DC6E32"/>
    <w:rPr>
      <w:color w:val="954F72" w:themeColor="followedHyperlink"/>
      <w:u w:val="single"/>
    </w:rPr>
  </w:style>
  <w:style w:type="paragraph" w:styleId="Revision">
    <w:name w:val="Revision"/>
    <w:hidden/>
    <w:uiPriority w:val="99"/>
    <w:semiHidden/>
    <w:rsid w:val="00550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2022-02-25T01:04:00Z</dcterms:created>
  <dcterms:modified xsi:type="dcterms:W3CDTF">2022-02-25T01:04:00Z</dcterms:modified>
</cp:coreProperties>
</file>