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393E" w14:textId="77777777" w:rsidR="00F37E30" w:rsidRDefault="00F37E30">
      <w:pPr>
        <w:spacing w:after="0" w:line="240" w:lineRule="auto"/>
      </w:pPr>
    </w:p>
    <w:p w14:paraId="46BEAA4B" w14:textId="77777777" w:rsidR="007413C2" w:rsidRPr="007413C2" w:rsidRDefault="007413C2" w:rsidP="007413C2">
      <w:pPr>
        <w:autoSpaceDE w:val="0"/>
        <w:autoSpaceDN w:val="0"/>
        <w:adjustRightInd w:val="0"/>
        <w:spacing w:after="0" w:line="240" w:lineRule="auto"/>
        <w:rPr>
          <w:rFonts w:ascii="Arial" w:eastAsia="Times New Roman" w:hAnsi="Arial" w:cs="Arial"/>
          <w:b/>
          <w:bCs/>
          <w:color w:val="000000"/>
          <w:sz w:val="23"/>
          <w:szCs w:val="23"/>
          <w:lang w:eastAsia="en-AU"/>
        </w:rPr>
      </w:pPr>
      <w:r w:rsidRPr="007413C2">
        <w:rPr>
          <w:rFonts w:ascii="Arial" w:eastAsia="Times New Roman"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1B97CA2D" w14:textId="77777777" w:rsidR="007413C2" w:rsidRPr="007413C2" w:rsidRDefault="007413C2" w:rsidP="007413C2">
      <w:pPr>
        <w:autoSpaceDE w:val="0"/>
        <w:autoSpaceDN w:val="0"/>
        <w:adjustRightInd w:val="0"/>
        <w:spacing w:after="0" w:line="240" w:lineRule="auto"/>
        <w:rPr>
          <w:rFonts w:ascii="Arial" w:eastAsia="Times New Roman" w:hAnsi="Arial" w:cs="Arial"/>
          <w:color w:val="000000"/>
          <w:sz w:val="23"/>
          <w:szCs w:val="23"/>
          <w:lang w:eastAsia="en-AU"/>
        </w:rPr>
      </w:pPr>
    </w:p>
    <w:p w14:paraId="1579C0F8" w14:textId="3978A9C2" w:rsidR="007413C2" w:rsidRPr="007413C2" w:rsidRDefault="007413C2" w:rsidP="007413C2">
      <w:pPr>
        <w:spacing w:after="0" w:line="240" w:lineRule="auto"/>
        <w:rPr>
          <w:rFonts w:ascii="Arial" w:eastAsia="Times New Roman" w:hAnsi="Arial" w:cs="Arial"/>
          <w:b/>
        </w:rPr>
      </w:pPr>
      <w:r w:rsidRPr="007413C2">
        <w:rPr>
          <w:rFonts w:ascii="Arial" w:eastAsia="Times New Roman" w:hAnsi="Arial" w:cs="Arial"/>
          <w:b/>
          <w:bCs/>
        </w:rPr>
        <w:t xml:space="preserve">Title: Compilation of Comments and observations on </w:t>
      </w:r>
      <w:bookmarkStart w:id="0" w:name="_Hlk93403271"/>
      <w:proofErr w:type="spellStart"/>
      <w:r w:rsidRPr="007413C2">
        <w:rPr>
          <w:rFonts w:ascii="Arial" w:eastAsia="Times New Roman" w:hAnsi="Arial" w:cs="Arial"/>
          <w:b/>
          <w:bCs/>
          <w:color w:val="000000"/>
          <w:u w:color="000000"/>
          <w:lang w:val="en-US" w:eastAsia="en-AU"/>
        </w:rPr>
        <w:t>ExTAG</w:t>
      </w:r>
      <w:proofErr w:type="spellEnd"/>
      <w:r w:rsidRPr="007413C2">
        <w:rPr>
          <w:rFonts w:ascii="Arial" w:eastAsia="Times New Roman" w:hAnsi="Arial" w:cs="Arial"/>
          <w:b/>
          <w:bCs/>
          <w:color w:val="000000"/>
          <w:u w:color="000000"/>
          <w:lang w:val="en-US" w:eastAsia="en-AU"/>
        </w:rPr>
        <w:t xml:space="preserve">/660/CD – Draft </w:t>
      </w:r>
      <w:proofErr w:type="spellStart"/>
      <w:r w:rsidRPr="007413C2">
        <w:rPr>
          <w:rFonts w:ascii="Arial" w:eastAsia="Times New Roman" w:hAnsi="Arial" w:cs="Arial"/>
          <w:b/>
          <w:bCs/>
          <w:color w:val="000000"/>
          <w:u w:color="000000"/>
          <w:lang w:val="en-US" w:eastAsia="en-AU"/>
        </w:rPr>
        <w:t>ExTAG</w:t>
      </w:r>
      <w:proofErr w:type="spellEnd"/>
      <w:r w:rsidRPr="007413C2">
        <w:rPr>
          <w:rFonts w:ascii="Arial" w:eastAsia="Times New Roman" w:hAnsi="Arial" w:cs="Arial"/>
          <w:b/>
          <w:bCs/>
          <w:color w:val="000000"/>
          <w:u w:color="000000"/>
          <w:lang w:val="en-US" w:eastAsia="en-AU"/>
        </w:rPr>
        <w:t xml:space="preserve"> Decision Sheet -</w:t>
      </w:r>
      <w:r w:rsidRPr="007413C2">
        <w:rPr>
          <w:rFonts w:ascii="Arial" w:eastAsia="Times New Roman" w:hAnsi="Arial" w:cs="Arial"/>
          <w:b/>
        </w:rPr>
        <w:t xml:space="preserve"> Revision of </w:t>
      </w:r>
      <w:proofErr w:type="spellStart"/>
      <w:r w:rsidRPr="007413C2">
        <w:rPr>
          <w:rFonts w:ascii="Arial" w:eastAsia="Times New Roman" w:hAnsi="Arial" w:cs="Arial"/>
          <w:b/>
        </w:rPr>
        <w:t>ExTAG</w:t>
      </w:r>
      <w:proofErr w:type="spellEnd"/>
      <w:r w:rsidRPr="007413C2">
        <w:rPr>
          <w:rFonts w:ascii="Arial" w:eastAsia="Times New Roman" w:hAnsi="Arial" w:cs="Arial"/>
          <w:b/>
        </w:rPr>
        <w:t xml:space="preserve"> DS 2015/014 - Terminal Boxes open to the interior of the motor</w:t>
      </w:r>
    </w:p>
    <w:p w14:paraId="2933EC67" w14:textId="7AECA642" w:rsidR="007413C2" w:rsidRPr="007413C2" w:rsidRDefault="007413C2" w:rsidP="007413C2">
      <w:pPr>
        <w:spacing w:after="0" w:line="240" w:lineRule="auto"/>
        <w:outlineLvl w:val="0"/>
        <w:rPr>
          <w:rFonts w:ascii="Arial" w:eastAsia="Times New Roman" w:hAnsi="Arial" w:cs="Arial"/>
          <w:b/>
          <w:bCs/>
        </w:rPr>
      </w:pPr>
    </w:p>
    <w:p w14:paraId="4800ECE8" w14:textId="77777777" w:rsidR="007413C2" w:rsidRPr="007413C2" w:rsidRDefault="007413C2" w:rsidP="007413C2">
      <w:pPr>
        <w:spacing w:after="0" w:line="240" w:lineRule="auto"/>
        <w:outlineLvl w:val="0"/>
        <w:rPr>
          <w:rFonts w:ascii="Arial" w:eastAsia="Times New Roman" w:hAnsi="Arial" w:cs="Arial"/>
          <w:b/>
          <w:bCs/>
          <w:color w:val="000000"/>
          <w:bdr w:val="none" w:sz="0" w:space="0" w:color="auto" w:frame="1"/>
          <w:lang w:val="en-US" w:eastAsia="en-AU"/>
        </w:rPr>
      </w:pPr>
    </w:p>
    <w:bookmarkEnd w:id="0"/>
    <w:p w14:paraId="668D50AD" w14:textId="77777777" w:rsidR="007413C2" w:rsidRPr="007413C2" w:rsidRDefault="007413C2" w:rsidP="007413C2">
      <w:pPr>
        <w:autoSpaceDE w:val="0"/>
        <w:autoSpaceDN w:val="0"/>
        <w:adjustRightInd w:val="0"/>
        <w:spacing w:after="0" w:line="240" w:lineRule="auto"/>
        <w:rPr>
          <w:rFonts w:ascii="Arial" w:eastAsia="Times New Roman" w:hAnsi="Arial" w:cs="Arial"/>
          <w:b/>
          <w:bCs/>
          <w:color w:val="000000"/>
          <w:lang w:eastAsia="en-AU"/>
        </w:rPr>
      </w:pPr>
      <w:r w:rsidRPr="007413C2">
        <w:rPr>
          <w:rFonts w:ascii="Arial" w:eastAsia="Times New Roman" w:hAnsi="Arial" w:cs="Arial"/>
          <w:b/>
          <w:bCs/>
          <w:color w:val="000000"/>
          <w:lang w:eastAsia="en-AU"/>
        </w:rPr>
        <w:t xml:space="preserve">Circulated to: </w:t>
      </w:r>
      <w:proofErr w:type="spellStart"/>
      <w:r w:rsidRPr="007413C2">
        <w:rPr>
          <w:rFonts w:ascii="Arial" w:eastAsia="Times New Roman" w:hAnsi="Arial" w:cs="Arial"/>
          <w:b/>
          <w:bCs/>
          <w:color w:val="000000"/>
          <w:lang w:eastAsia="en-AU"/>
        </w:rPr>
        <w:t>ExTAG</w:t>
      </w:r>
      <w:proofErr w:type="spellEnd"/>
      <w:r w:rsidRPr="007413C2">
        <w:rPr>
          <w:rFonts w:ascii="Arial" w:eastAsia="Times New Roman" w:hAnsi="Arial" w:cs="Arial"/>
          <w:b/>
          <w:bCs/>
          <w:color w:val="000000"/>
          <w:lang w:eastAsia="en-AU"/>
        </w:rPr>
        <w:t xml:space="preserve"> – IECEx Testing and Assessment Group</w:t>
      </w:r>
    </w:p>
    <w:p w14:paraId="565CF93A" w14:textId="77777777" w:rsidR="007413C2" w:rsidRPr="007413C2" w:rsidRDefault="007413C2" w:rsidP="007413C2">
      <w:pPr>
        <w:autoSpaceDE w:val="0"/>
        <w:autoSpaceDN w:val="0"/>
        <w:adjustRightInd w:val="0"/>
        <w:spacing w:after="0" w:line="240" w:lineRule="auto"/>
        <w:rPr>
          <w:rFonts w:ascii="Arial" w:eastAsia="Times New Roman" w:hAnsi="Arial" w:cs="Arial"/>
          <w:b/>
          <w:bCs/>
          <w:color w:val="000000"/>
          <w:lang w:eastAsia="en-AU"/>
        </w:rPr>
      </w:pPr>
    </w:p>
    <w:p w14:paraId="47D213FD" w14:textId="77777777" w:rsidR="007413C2" w:rsidRPr="007413C2" w:rsidRDefault="007413C2" w:rsidP="007413C2">
      <w:pPr>
        <w:autoSpaceDE w:val="0"/>
        <w:autoSpaceDN w:val="0"/>
        <w:adjustRightInd w:val="0"/>
        <w:spacing w:after="0" w:line="240" w:lineRule="auto"/>
        <w:rPr>
          <w:rFonts w:ascii="Arial" w:eastAsia="Times New Roman" w:hAnsi="Arial" w:cs="Arial"/>
          <w:b/>
          <w:bCs/>
          <w:color w:val="000000"/>
          <w:lang w:eastAsia="en-AU"/>
        </w:rPr>
      </w:pPr>
    </w:p>
    <w:p w14:paraId="6155BCA8" w14:textId="77777777" w:rsidR="007413C2" w:rsidRPr="007413C2" w:rsidRDefault="007413C2" w:rsidP="007413C2">
      <w:pPr>
        <w:pBdr>
          <w:top w:val="thinThickSmallGap" w:sz="24" w:space="1" w:color="000099"/>
        </w:pBdr>
        <w:autoSpaceDE w:val="0"/>
        <w:autoSpaceDN w:val="0"/>
        <w:adjustRightInd w:val="0"/>
        <w:spacing w:after="0" w:line="240" w:lineRule="auto"/>
        <w:rPr>
          <w:rFonts w:ascii="Arial" w:eastAsia="Times New Roman" w:hAnsi="Arial" w:cs="Arial"/>
          <w:b/>
          <w:bCs/>
          <w:color w:val="000000"/>
          <w:lang w:eastAsia="en-AU"/>
        </w:rPr>
      </w:pPr>
    </w:p>
    <w:p w14:paraId="31335A84" w14:textId="77777777" w:rsidR="007413C2" w:rsidRPr="007413C2" w:rsidRDefault="007413C2" w:rsidP="007413C2">
      <w:pPr>
        <w:autoSpaceDE w:val="0"/>
        <w:autoSpaceDN w:val="0"/>
        <w:adjustRightInd w:val="0"/>
        <w:spacing w:after="0" w:line="240" w:lineRule="auto"/>
        <w:jc w:val="center"/>
        <w:rPr>
          <w:rFonts w:ascii="Arial" w:eastAsia="Times New Roman" w:hAnsi="Arial" w:cs="Arial"/>
          <w:b/>
          <w:bCs/>
          <w:color w:val="000000"/>
          <w:lang w:eastAsia="en-AU"/>
        </w:rPr>
      </w:pPr>
      <w:r w:rsidRPr="007413C2">
        <w:rPr>
          <w:rFonts w:ascii="Arial" w:eastAsia="Times New Roman" w:hAnsi="Arial" w:cs="Arial"/>
          <w:b/>
          <w:bCs/>
          <w:color w:val="000000"/>
          <w:lang w:eastAsia="en-AU"/>
        </w:rPr>
        <w:t>INTRODUCTION</w:t>
      </w:r>
    </w:p>
    <w:p w14:paraId="1A24397F" w14:textId="77777777" w:rsidR="007413C2" w:rsidRPr="007413C2" w:rsidRDefault="007413C2" w:rsidP="007413C2">
      <w:pPr>
        <w:autoSpaceDE w:val="0"/>
        <w:autoSpaceDN w:val="0"/>
        <w:adjustRightInd w:val="0"/>
        <w:spacing w:after="0" w:line="240" w:lineRule="auto"/>
        <w:rPr>
          <w:rFonts w:ascii="Arial" w:eastAsia="Times New Roman" w:hAnsi="Arial" w:cs="Arial"/>
          <w:b/>
          <w:bCs/>
          <w:color w:val="000000"/>
          <w:lang w:eastAsia="en-AU"/>
        </w:rPr>
      </w:pPr>
    </w:p>
    <w:p w14:paraId="7ABE71CF" w14:textId="77777777" w:rsidR="007413C2" w:rsidRPr="007413C2" w:rsidRDefault="007413C2" w:rsidP="007413C2">
      <w:pPr>
        <w:autoSpaceDE w:val="0"/>
        <w:autoSpaceDN w:val="0"/>
        <w:adjustRightInd w:val="0"/>
        <w:spacing w:after="0" w:line="240" w:lineRule="auto"/>
        <w:rPr>
          <w:rFonts w:ascii="Arial" w:eastAsia="Times New Roman" w:hAnsi="Arial" w:cs="Arial"/>
          <w:b/>
          <w:bCs/>
          <w:color w:val="000000"/>
          <w:lang w:eastAsia="en-AU"/>
        </w:rPr>
      </w:pPr>
    </w:p>
    <w:p w14:paraId="772106A2" w14:textId="05BB7DAF" w:rsidR="007413C2" w:rsidRPr="007413C2" w:rsidRDefault="007413C2" w:rsidP="007413C2">
      <w:pPr>
        <w:autoSpaceDE w:val="0"/>
        <w:autoSpaceDN w:val="0"/>
        <w:adjustRightInd w:val="0"/>
        <w:spacing w:after="0" w:line="240" w:lineRule="auto"/>
        <w:rPr>
          <w:rFonts w:ascii="Arial" w:eastAsia="Times New Roman" w:hAnsi="Arial" w:cs="Arial"/>
          <w:bCs/>
        </w:rPr>
      </w:pPr>
      <w:bookmarkStart w:id="1" w:name="_Hlk93410065"/>
      <w:r w:rsidRPr="007413C2">
        <w:rPr>
          <w:rFonts w:ascii="Arial" w:eastAsia="Times New Roman" w:hAnsi="Arial" w:cs="Arial"/>
          <w:bCs/>
        </w:rPr>
        <w:t xml:space="preserve">This document contains the Compilation of Comments and Observations from the originator, </w:t>
      </w:r>
      <w:bookmarkEnd w:id="1"/>
      <w:r w:rsidRPr="006D2B70">
        <w:rPr>
          <w:rFonts w:ascii="Arial" w:hAnsi="Arial"/>
        </w:rPr>
        <w:t xml:space="preserve">SGS </w:t>
      </w:r>
      <w:proofErr w:type="spellStart"/>
      <w:r w:rsidRPr="006D2B70">
        <w:rPr>
          <w:rFonts w:ascii="Arial" w:hAnsi="Arial"/>
        </w:rPr>
        <w:t>Baseefa</w:t>
      </w:r>
      <w:proofErr w:type="spellEnd"/>
      <w:r w:rsidRPr="006D2B70">
        <w:rPr>
          <w:rFonts w:ascii="Arial" w:hAnsi="Arial"/>
        </w:rPr>
        <w:t xml:space="preserve"> on behalf of IEC TC31 WG</w:t>
      </w:r>
      <w:r w:rsidRPr="00896ACB">
        <w:rPr>
          <w:rFonts w:ascii="Arial" w:hAnsi="Arial"/>
          <w:sz w:val="20"/>
          <w:szCs w:val="20"/>
        </w:rPr>
        <w:t xml:space="preserve"> 27</w:t>
      </w:r>
      <w:r w:rsidRPr="007413C2">
        <w:rPr>
          <w:rFonts w:ascii="Arial" w:eastAsia="Times New Roman" w:hAnsi="Arial" w:cs="Arial"/>
          <w:bCs/>
        </w:rPr>
        <w:t>.</w:t>
      </w:r>
    </w:p>
    <w:p w14:paraId="49087F8B" w14:textId="77777777" w:rsidR="007413C2" w:rsidRPr="007413C2" w:rsidRDefault="007413C2" w:rsidP="007413C2">
      <w:pPr>
        <w:autoSpaceDE w:val="0"/>
        <w:autoSpaceDN w:val="0"/>
        <w:adjustRightInd w:val="0"/>
        <w:spacing w:after="0" w:line="240" w:lineRule="auto"/>
        <w:rPr>
          <w:rFonts w:ascii="Arial" w:eastAsia="Times New Roman" w:hAnsi="Arial" w:cs="Arial"/>
          <w:bCs/>
        </w:rPr>
      </w:pPr>
    </w:p>
    <w:p w14:paraId="6611D9BA" w14:textId="1858024E" w:rsidR="007413C2" w:rsidRPr="007413C2" w:rsidRDefault="007413C2" w:rsidP="007413C2">
      <w:pPr>
        <w:autoSpaceDE w:val="0"/>
        <w:autoSpaceDN w:val="0"/>
        <w:adjustRightInd w:val="0"/>
        <w:spacing w:after="0" w:line="240" w:lineRule="auto"/>
        <w:rPr>
          <w:rFonts w:ascii="Arial" w:eastAsia="Times New Roman" w:hAnsi="Arial" w:cs="Arial"/>
          <w:bCs/>
        </w:rPr>
      </w:pPr>
      <w:r w:rsidRPr="007413C2">
        <w:rPr>
          <w:rFonts w:ascii="Arial" w:eastAsia="Times New Roman" w:hAnsi="Arial" w:cs="Arial"/>
        </w:rPr>
        <w:t xml:space="preserve">As a result of comments received, and considered, Decision Sheet </w:t>
      </w:r>
      <w:proofErr w:type="spellStart"/>
      <w:r w:rsidRPr="007413C2">
        <w:rPr>
          <w:rFonts w:ascii="Arial" w:eastAsia="Times New Roman" w:hAnsi="Arial" w:cs="Arial"/>
        </w:rPr>
        <w:t>ExTAG</w:t>
      </w:r>
      <w:proofErr w:type="spellEnd"/>
      <w:r w:rsidRPr="007413C2">
        <w:rPr>
          <w:rFonts w:ascii="Arial" w:eastAsia="Times New Roman" w:hAnsi="Arial" w:cs="Arial"/>
        </w:rPr>
        <w:t xml:space="preserve"> DS 20</w:t>
      </w:r>
      <w:r w:rsidR="006D2B70">
        <w:rPr>
          <w:rFonts w:ascii="Arial" w:eastAsia="Times New Roman" w:hAnsi="Arial" w:cs="Arial"/>
        </w:rPr>
        <w:t>15/0</w:t>
      </w:r>
      <w:r w:rsidR="002B73CF">
        <w:rPr>
          <w:rFonts w:ascii="Arial" w:eastAsia="Times New Roman" w:hAnsi="Arial" w:cs="Arial"/>
        </w:rPr>
        <w:t>1</w:t>
      </w:r>
      <w:r w:rsidR="006D2B70">
        <w:rPr>
          <w:rFonts w:ascii="Arial" w:eastAsia="Times New Roman" w:hAnsi="Arial" w:cs="Arial"/>
        </w:rPr>
        <w:t>4A</w:t>
      </w:r>
      <w:r w:rsidRPr="007413C2">
        <w:rPr>
          <w:rFonts w:ascii="Arial" w:eastAsia="Times New Roman" w:hAnsi="Arial" w:cs="Arial"/>
        </w:rPr>
        <w:t xml:space="preserve"> has now been published</w:t>
      </w:r>
    </w:p>
    <w:p w14:paraId="55DA936E" w14:textId="77777777" w:rsidR="007413C2" w:rsidRPr="007413C2" w:rsidRDefault="007413C2" w:rsidP="007413C2">
      <w:pPr>
        <w:autoSpaceDE w:val="0"/>
        <w:autoSpaceDN w:val="0"/>
        <w:adjustRightInd w:val="0"/>
        <w:spacing w:after="0" w:line="240" w:lineRule="auto"/>
        <w:rPr>
          <w:rFonts w:ascii="Arial" w:eastAsia="Times New Roman" w:hAnsi="Arial" w:cs="Arial"/>
          <w:bCs/>
          <w:sz w:val="24"/>
          <w:szCs w:val="24"/>
        </w:rPr>
      </w:pPr>
    </w:p>
    <w:p w14:paraId="3D56BB27" w14:textId="77777777" w:rsidR="007413C2" w:rsidRPr="007413C2" w:rsidRDefault="007413C2" w:rsidP="007413C2">
      <w:pPr>
        <w:autoSpaceDE w:val="0"/>
        <w:autoSpaceDN w:val="0"/>
        <w:adjustRightInd w:val="0"/>
        <w:spacing w:after="0" w:line="240" w:lineRule="auto"/>
        <w:rPr>
          <w:rFonts w:ascii="Arial" w:eastAsia="Times New Roman" w:hAnsi="Arial" w:cs="Arial"/>
          <w:bCs/>
          <w:sz w:val="24"/>
          <w:szCs w:val="24"/>
        </w:rPr>
      </w:pPr>
    </w:p>
    <w:p w14:paraId="435698FD" w14:textId="77777777" w:rsidR="007413C2" w:rsidRPr="007413C2" w:rsidRDefault="007413C2" w:rsidP="007413C2">
      <w:pPr>
        <w:autoSpaceDE w:val="0"/>
        <w:autoSpaceDN w:val="0"/>
        <w:adjustRightInd w:val="0"/>
        <w:spacing w:after="0" w:line="240" w:lineRule="auto"/>
        <w:rPr>
          <w:rFonts w:ascii="Arial" w:eastAsia="Times New Roman" w:hAnsi="Arial" w:cs="Arial"/>
          <w:sz w:val="24"/>
          <w:szCs w:val="24"/>
        </w:rPr>
      </w:pPr>
    </w:p>
    <w:p w14:paraId="6C38093C" w14:textId="77777777" w:rsidR="007413C2" w:rsidRPr="007413C2" w:rsidRDefault="007413C2" w:rsidP="007413C2">
      <w:pPr>
        <w:widowControl w:val="0"/>
        <w:snapToGrid w:val="0"/>
        <w:spacing w:after="0" w:line="240" w:lineRule="auto"/>
        <w:jc w:val="center"/>
        <w:rPr>
          <w:rFonts w:ascii="Arial" w:eastAsia="Times New Roman" w:hAnsi="Arial" w:cs="Arial"/>
          <w:b/>
          <w:bCs/>
          <w:spacing w:val="8"/>
          <w:lang w:val="en-US" w:eastAsia="zh-CN"/>
        </w:rPr>
      </w:pPr>
    </w:p>
    <w:p w14:paraId="3CC72F25" w14:textId="77777777" w:rsidR="007413C2" w:rsidRPr="007413C2" w:rsidRDefault="007413C2" w:rsidP="007413C2">
      <w:pPr>
        <w:spacing w:after="0" w:line="240" w:lineRule="auto"/>
        <w:jc w:val="both"/>
        <w:outlineLvl w:val="0"/>
        <w:rPr>
          <w:rFonts w:ascii="Arial" w:eastAsia="Times New Roman" w:hAnsi="Arial" w:cs="Arial"/>
          <w:b/>
          <w:bCs/>
          <w:i/>
          <w:color w:val="FF0000"/>
          <w:lang w:val="en-US"/>
        </w:rPr>
      </w:pPr>
      <w:r w:rsidRPr="007413C2">
        <w:rPr>
          <w:rFonts w:ascii="Arial" w:eastAsia="Times New Roman" w:hAnsi="Arial" w:cs="Arial"/>
          <w:b/>
          <w:bCs/>
          <w:i/>
          <w:color w:val="FF0000"/>
          <w:lang w:val="en-US"/>
        </w:rPr>
        <w:t>Please inform the Secretariat immediately of any omissions or errors at</w:t>
      </w:r>
    </w:p>
    <w:p w14:paraId="40686B18" w14:textId="77777777" w:rsidR="007413C2" w:rsidRPr="007413C2" w:rsidRDefault="007413C2" w:rsidP="007413C2">
      <w:pPr>
        <w:spacing w:after="0" w:line="240" w:lineRule="auto"/>
        <w:jc w:val="both"/>
        <w:outlineLvl w:val="0"/>
        <w:rPr>
          <w:rFonts w:ascii="Arial" w:eastAsia="Times New Roman" w:hAnsi="Arial" w:cs="Arial"/>
          <w:b/>
          <w:bCs/>
          <w:i/>
          <w:color w:val="FF0000"/>
          <w:lang w:val="en-US"/>
        </w:rPr>
      </w:pPr>
    </w:p>
    <w:p w14:paraId="00E14A98" w14:textId="77777777" w:rsidR="007413C2" w:rsidRPr="007413C2" w:rsidRDefault="007413C2" w:rsidP="007413C2">
      <w:pPr>
        <w:spacing w:after="0" w:line="240" w:lineRule="auto"/>
        <w:jc w:val="both"/>
        <w:outlineLvl w:val="0"/>
        <w:rPr>
          <w:rFonts w:ascii="Arial" w:eastAsia="Times New Roman" w:hAnsi="Arial" w:cs="Arial"/>
          <w:b/>
          <w:bCs/>
          <w:i/>
          <w:color w:val="FF0000"/>
          <w:lang w:val="en-US"/>
        </w:rPr>
      </w:pPr>
    </w:p>
    <w:p w14:paraId="5DF758A6" w14:textId="77777777" w:rsidR="007413C2" w:rsidRPr="007413C2" w:rsidRDefault="007413C2" w:rsidP="007413C2">
      <w:pPr>
        <w:spacing w:after="0" w:line="240" w:lineRule="auto"/>
        <w:outlineLvl w:val="0"/>
        <w:rPr>
          <w:rFonts w:ascii="Arial" w:eastAsia="Times New Roman" w:hAnsi="Arial" w:cs="Arial"/>
          <w:bCs/>
          <w:i/>
          <w:lang w:val="en-US"/>
        </w:rPr>
      </w:pPr>
    </w:p>
    <w:p w14:paraId="7510B151" w14:textId="77777777" w:rsidR="007413C2" w:rsidRPr="007413C2" w:rsidRDefault="002B73CF" w:rsidP="007413C2">
      <w:pPr>
        <w:spacing w:after="0" w:line="240" w:lineRule="auto"/>
        <w:outlineLvl w:val="0"/>
        <w:rPr>
          <w:rFonts w:ascii="Arial" w:eastAsia="Times New Roman" w:hAnsi="Arial" w:cs="Arial"/>
          <w:b/>
          <w:bCs/>
          <w:i/>
          <w:lang w:val="en-US"/>
        </w:rPr>
      </w:pPr>
      <w:hyperlink r:id="rId6" w:history="1">
        <w:r w:rsidR="007413C2" w:rsidRPr="007413C2">
          <w:rPr>
            <w:rFonts w:ascii="Arial" w:eastAsia="Times New Roman" w:hAnsi="Arial" w:cs="Arial"/>
            <w:b/>
            <w:bCs/>
            <w:i/>
            <w:color w:val="0563C1"/>
            <w:u w:val="single"/>
            <w:lang w:val="en-US"/>
          </w:rPr>
          <w:t>Christine Kane</w:t>
        </w:r>
      </w:hyperlink>
    </w:p>
    <w:p w14:paraId="1C6F7401" w14:textId="77777777" w:rsidR="007413C2" w:rsidRPr="007413C2" w:rsidRDefault="007413C2" w:rsidP="007413C2">
      <w:pPr>
        <w:spacing w:after="0" w:line="240" w:lineRule="auto"/>
        <w:outlineLvl w:val="0"/>
        <w:rPr>
          <w:rFonts w:ascii="Arial" w:eastAsia="Times New Roman" w:hAnsi="Arial" w:cs="Arial"/>
          <w:lang w:val="en-US"/>
        </w:rPr>
      </w:pPr>
    </w:p>
    <w:p w14:paraId="7AC1FC56" w14:textId="77777777" w:rsidR="007413C2" w:rsidRPr="007413C2" w:rsidRDefault="007413C2" w:rsidP="007413C2">
      <w:pPr>
        <w:spacing w:after="0" w:line="240" w:lineRule="auto"/>
        <w:ind w:left="426" w:hanging="426"/>
        <w:rPr>
          <w:rFonts w:ascii="Arial" w:eastAsia="Times New Roman" w:hAnsi="Arial" w:cs="Arial"/>
          <w:sz w:val="24"/>
          <w:szCs w:val="24"/>
          <w:lang w:val="en-US"/>
        </w:rPr>
      </w:pPr>
    </w:p>
    <w:p w14:paraId="7EFA755C" w14:textId="77777777" w:rsidR="007413C2" w:rsidRPr="007413C2" w:rsidRDefault="007413C2" w:rsidP="007413C2">
      <w:pPr>
        <w:widowControl w:val="0"/>
        <w:snapToGrid w:val="0"/>
        <w:spacing w:after="0" w:line="240" w:lineRule="auto"/>
        <w:rPr>
          <w:rFonts w:ascii="Arial" w:eastAsia="Times New Roman" w:hAnsi="Arial" w:cs="Arial"/>
          <w:b/>
          <w:bCs/>
          <w:spacing w:val="8"/>
          <w:sz w:val="20"/>
          <w:szCs w:val="20"/>
          <w:lang w:val="en-US" w:eastAsia="zh-CN"/>
        </w:rPr>
      </w:pPr>
    </w:p>
    <w:p w14:paraId="69755004" w14:textId="77777777" w:rsidR="007413C2" w:rsidRPr="007413C2" w:rsidRDefault="007413C2" w:rsidP="007413C2">
      <w:pPr>
        <w:spacing w:after="0" w:line="240" w:lineRule="auto"/>
        <w:rPr>
          <w:rFonts w:ascii="Arial" w:eastAsia="Times New Roman" w:hAnsi="Arial" w:cs="Arial Unicode MS"/>
          <w:b/>
          <w:bCs/>
          <w:color w:val="000000"/>
          <w:sz w:val="20"/>
          <w:szCs w:val="20"/>
          <w:lang w:val="en-US" w:eastAsia="en-AU"/>
        </w:rPr>
      </w:pPr>
    </w:p>
    <w:p w14:paraId="548BA48F" w14:textId="77777777" w:rsidR="007413C2" w:rsidRPr="007413C2" w:rsidRDefault="007413C2" w:rsidP="007413C2">
      <w:pPr>
        <w:spacing w:after="0" w:line="240" w:lineRule="auto"/>
        <w:rPr>
          <w:rFonts w:ascii="Arial" w:eastAsia="Times New Roman" w:hAnsi="Arial" w:cs="Arial Unicode MS"/>
          <w:b/>
          <w:bCs/>
          <w:color w:val="000000"/>
          <w:sz w:val="20"/>
          <w:szCs w:val="20"/>
          <w:lang w:val="en-US" w:eastAsia="en-AU"/>
        </w:rPr>
      </w:pPr>
    </w:p>
    <w:p w14:paraId="0C34EC80" w14:textId="77777777" w:rsidR="007413C2" w:rsidRPr="007413C2" w:rsidRDefault="007413C2" w:rsidP="007413C2">
      <w:pPr>
        <w:spacing w:after="0" w:line="240" w:lineRule="auto"/>
        <w:jc w:val="both"/>
        <w:rPr>
          <w:rFonts w:ascii="Arial" w:eastAsia="Times New Roman"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7413C2" w:rsidRPr="007413C2" w14:paraId="1EF325F4" w14:textId="77777777" w:rsidTr="00570EB1">
        <w:trPr>
          <w:trHeight w:val="1725"/>
        </w:trPr>
        <w:tc>
          <w:tcPr>
            <w:tcW w:w="8931" w:type="dxa"/>
          </w:tcPr>
          <w:p w14:paraId="6561A937" w14:textId="77777777" w:rsidR="007413C2" w:rsidRPr="007413C2" w:rsidRDefault="007413C2" w:rsidP="007413C2">
            <w:pPr>
              <w:tabs>
                <w:tab w:val="center" w:pos="4680"/>
                <w:tab w:val="right" w:pos="9360"/>
              </w:tabs>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u w:val="single" w:color="000000"/>
                <w:bdr w:val="none" w:sz="0" w:space="0" w:color="auto" w:frame="1"/>
                <w:lang w:val="en-US" w:eastAsia="en-AU"/>
              </w:rPr>
              <w:t>Address</w:t>
            </w:r>
            <w:r w:rsidRPr="007413C2">
              <w:rPr>
                <w:rFonts w:ascii="Arial" w:eastAsia="Times New Roman" w:hAnsi="Arial" w:cs="Arial"/>
                <w:b/>
                <w:bCs/>
                <w:color w:val="0000FF"/>
                <w:sz w:val="21"/>
                <w:szCs w:val="21"/>
                <w:bdr w:val="none" w:sz="0" w:space="0" w:color="auto" w:frame="1"/>
                <w:lang w:val="en-US" w:eastAsia="en-AU"/>
              </w:rPr>
              <w:t>:</w:t>
            </w:r>
          </w:p>
          <w:p w14:paraId="6EA57E17" w14:textId="77777777" w:rsidR="007413C2" w:rsidRPr="007413C2" w:rsidRDefault="007413C2" w:rsidP="007413C2">
            <w:pPr>
              <w:tabs>
                <w:tab w:val="center" w:pos="4680"/>
                <w:tab w:val="right" w:pos="9360"/>
              </w:tabs>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bdr w:val="none" w:sz="0" w:space="0" w:color="auto" w:frame="1"/>
                <w:lang w:val="en-US" w:eastAsia="en-AU"/>
              </w:rPr>
              <w:t>IECEx Secretariat</w:t>
            </w:r>
          </w:p>
          <w:p w14:paraId="5DE333C3" w14:textId="77777777" w:rsidR="007413C2" w:rsidRPr="007413C2" w:rsidRDefault="007413C2" w:rsidP="007413C2">
            <w:pPr>
              <w:tabs>
                <w:tab w:val="center" w:pos="4680"/>
                <w:tab w:val="right" w:pos="9360"/>
              </w:tabs>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bdr w:val="none" w:sz="0" w:space="0" w:color="auto" w:frame="1"/>
                <w:lang w:val="en-US" w:eastAsia="en-AU"/>
              </w:rPr>
              <w:t>Level 33 Australia Square</w:t>
            </w:r>
          </w:p>
          <w:p w14:paraId="70459FF8" w14:textId="77777777" w:rsidR="007413C2" w:rsidRPr="007413C2" w:rsidRDefault="007413C2" w:rsidP="007413C2">
            <w:pPr>
              <w:tabs>
                <w:tab w:val="center" w:pos="4680"/>
                <w:tab w:val="right" w:pos="9360"/>
              </w:tabs>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bdr w:val="none" w:sz="0" w:space="0" w:color="auto" w:frame="1"/>
                <w:lang w:val="en-US" w:eastAsia="en-AU"/>
              </w:rPr>
              <w:t>264 George Street</w:t>
            </w:r>
          </w:p>
          <w:p w14:paraId="3A16EF05" w14:textId="77777777" w:rsidR="007413C2" w:rsidRPr="007413C2" w:rsidRDefault="007413C2" w:rsidP="007413C2">
            <w:pPr>
              <w:tabs>
                <w:tab w:val="center" w:pos="4680"/>
                <w:tab w:val="right" w:pos="9360"/>
              </w:tabs>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bdr w:val="none" w:sz="0" w:space="0" w:color="auto" w:frame="1"/>
                <w:lang w:val="en-US" w:eastAsia="en-AU"/>
              </w:rPr>
              <w:t>Sydney NSW 2000</w:t>
            </w:r>
          </w:p>
          <w:p w14:paraId="1CDC6B76" w14:textId="77777777" w:rsidR="007413C2" w:rsidRPr="007413C2" w:rsidRDefault="007413C2" w:rsidP="007413C2">
            <w:pPr>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bdr w:val="none" w:sz="0" w:space="0" w:color="auto" w:frame="1"/>
                <w:lang w:val="en-US" w:eastAsia="en-AU"/>
              </w:rPr>
              <w:t>Australia</w:t>
            </w:r>
          </w:p>
          <w:p w14:paraId="4F133CC6" w14:textId="77777777" w:rsidR="007413C2" w:rsidRPr="007413C2" w:rsidRDefault="007413C2" w:rsidP="007413C2">
            <w:pPr>
              <w:spacing w:after="0" w:line="240" w:lineRule="auto"/>
              <w:jc w:val="center"/>
              <w:rPr>
                <w:rFonts w:ascii="Arial" w:eastAsia="Times New Roman" w:hAnsi="Arial" w:cs="Arial"/>
                <w:b/>
                <w:bCs/>
                <w:color w:val="0000FF"/>
                <w:sz w:val="21"/>
                <w:szCs w:val="21"/>
                <w:bdr w:val="none" w:sz="0" w:space="0" w:color="auto" w:frame="1"/>
                <w:lang w:val="en-US" w:eastAsia="en-AU"/>
              </w:rPr>
            </w:pPr>
            <w:r w:rsidRPr="007413C2">
              <w:rPr>
                <w:rFonts w:ascii="Arial" w:eastAsia="Times New Roman" w:hAnsi="Arial" w:cs="Arial"/>
                <w:b/>
                <w:bCs/>
                <w:color w:val="0000FF"/>
                <w:sz w:val="21"/>
                <w:szCs w:val="21"/>
                <w:bdr w:val="none" w:sz="0" w:space="0" w:color="auto" w:frame="1"/>
                <w:lang w:val="en-US" w:eastAsia="en-AU"/>
              </w:rPr>
              <w:t xml:space="preserve">Web: </w:t>
            </w:r>
            <w:hyperlink r:id="rId7" w:history="1">
              <w:r w:rsidRPr="007413C2">
                <w:rPr>
                  <w:rFonts w:ascii="Arial" w:eastAsia="Times New Roman" w:hAnsi="Arial" w:cs="Arial"/>
                  <w:b/>
                  <w:bCs/>
                  <w:color w:val="0563C1"/>
                  <w:sz w:val="21"/>
                  <w:szCs w:val="21"/>
                  <w:u w:val="single"/>
                  <w:bdr w:val="none" w:sz="0" w:space="0" w:color="auto" w:frame="1"/>
                  <w:lang w:val="en-US" w:eastAsia="en-AU"/>
                </w:rPr>
                <w:t>www.iecex.com</w:t>
              </w:r>
            </w:hyperlink>
          </w:p>
          <w:p w14:paraId="300F4688" w14:textId="77777777" w:rsidR="007413C2" w:rsidRPr="007413C2" w:rsidRDefault="007413C2" w:rsidP="007413C2">
            <w:pPr>
              <w:spacing w:after="0" w:line="240" w:lineRule="auto"/>
              <w:jc w:val="center"/>
              <w:rPr>
                <w:rFonts w:ascii="Arial" w:eastAsia="Times New Roman" w:hAnsi="Arial" w:cs="Arial"/>
                <w:b/>
                <w:bCs/>
                <w:color w:val="0000FF"/>
                <w:sz w:val="21"/>
                <w:szCs w:val="21"/>
                <w:bdr w:val="none" w:sz="0" w:space="0" w:color="auto" w:frame="1"/>
                <w:lang w:val="en-US" w:eastAsia="en-AU"/>
              </w:rPr>
            </w:pPr>
          </w:p>
          <w:p w14:paraId="551197A3" w14:textId="77777777" w:rsidR="007413C2" w:rsidRPr="007413C2" w:rsidRDefault="007413C2" w:rsidP="007413C2">
            <w:pPr>
              <w:spacing w:after="0" w:line="240" w:lineRule="auto"/>
              <w:rPr>
                <w:rFonts w:ascii="Arial" w:eastAsia="Times New Roman" w:hAnsi="Arial" w:cs="Arial"/>
                <w:b/>
                <w:bCs/>
                <w:color w:val="0000FF"/>
                <w:sz w:val="21"/>
                <w:szCs w:val="21"/>
                <w:bdr w:val="none" w:sz="0" w:space="0" w:color="auto" w:frame="1"/>
                <w:lang w:val="en-US" w:eastAsia="en-AU"/>
              </w:rPr>
            </w:pPr>
          </w:p>
        </w:tc>
      </w:tr>
    </w:tbl>
    <w:p w14:paraId="6C588931" w14:textId="4DAB3F60" w:rsidR="00F37E30" w:rsidRDefault="00F37E30">
      <w:pPr>
        <w:spacing w:after="0" w:line="240" w:lineRule="auto"/>
      </w:pPr>
    </w:p>
    <w:p w14:paraId="3DAB1BE5" w14:textId="77777777" w:rsidR="007413C2" w:rsidRDefault="007413C2">
      <w:pPr>
        <w:spacing w:after="0" w:line="240" w:lineRule="auto"/>
      </w:pPr>
    </w:p>
    <w:p w14:paraId="1BC7C582" w14:textId="77777777" w:rsidR="00F37E30" w:rsidRDefault="00F37E30">
      <w:pPr>
        <w:spacing w:after="0" w:line="240" w:lineRule="auto"/>
      </w:pPr>
    </w:p>
    <w:p w14:paraId="2615A373" w14:textId="1B941A75" w:rsidR="00F37E30" w:rsidRDefault="00F37E30">
      <w:pPr>
        <w:spacing w:after="0" w:line="240" w:lineRule="auto"/>
        <w:sectPr w:rsidR="00F37E30" w:rsidSect="00F37E30">
          <w:headerReference w:type="default" r:id="rId8"/>
          <w:footerReference w:type="default" r:id="rId9"/>
          <w:pgSz w:w="11906" w:h="16838"/>
          <w:pgMar w:top="1440" w:right="1440" w:bottom="1440" w:left="1440" w:header="708" w:footer="708" w:gutter="0"/>
          <w:cols w:space="708"/>
          <w:docGrid w:linePitch="360"/>
        </w:sectPr>
      </w:pPr>
    </w:p>
    <w:p w14:paraId="14026AB7" w14:textId="77777777" w:rsidR="00F37E30" w:rsidRDefault="00F37E30"/>
    <w:tbl>
      <w:tblPr>
        <w:tblpPr w:leftFromText="180" w:rightFromText="180" w:vertAnchor="text" w:tblpXSpec="right" w:tblpY="1"/>
        <w:tblOverlap w:val="never"/>
        <w:tblW w:w="14745" w:type="dxa"/>
        <w:tblLayout w:type="fixed"/>
        <w:tblCellMar>
          <w:left w:w="56" w:type="dxa"/>
          <w:right w:w="56" w:type="dxa"/>
        </w:tblCellMar>
        <w:tblLook w:val="04A0" w:firstRow="1" w:lastRow="0" w:firstColumn="1" w:lastColumn="0" w:noHBand="0" w:noVBand="1"/>
      </w:tblPr>
      <w:tblGrid>
        <w:gridCol w:w="1134"/>
        <w:gridCol w:w="993"/>
        <w:gridCol w:w="1275"/>
        <w:gridCol w:w="1134"/>
        <w:gridCol w:w="3545"/>
        <w:gridCol w:w="3403"/>
        <w:gridCol w:w="3261"/>
      </w:tblGrid>
      <w:tr w:rsidR="00E9539F" w:rsidRPr="009D6FA0" w14:paraId="14576C12" w14:textId="77777777" w:rsidTr="007413C2">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613A3D5D" w14:textId="151CB752"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ExCB</w:t>
            </w:r>
            <w:proofErr w:type="spellEnd"/>
            <w:r w:rsidRPr="00E9539F">
              <w:rPr>
                <w:rFonts w:ascii="Arial" w:eastAsia="Times New Roman" w:hAnsi="Arial" w:cs="Arial"/>
                <w:b/>
                <w:bCs/>
                <w:spacing w:val="8"/>
                <w:sz w:val="20"/>
                <w:szCs w:val="20"/>
                <w:lang w:val="en-US" w:eastAsia="zh-CN"/>
              </w:rPr>
              <w:t>/</w:t>
            </w:r>
          </w:p>
          <w:p w14:paraId="12511565"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14:paraId="4BAE79CA"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F8319C3"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638056CF"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4D8F1E89"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69357B9"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5D99018A"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51DCE0DA"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21AADD3E"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5" w:type="dxa"/>
            <w:tcBorders>
              <w:top w:val="single" w:sz="6" w:space="0" w:color="auto"/>
              <w:left w:val="single" w:sz="6" w:space="0" w:color="auto"/>
              <w:bottom w:val="single" w:sz="6" w:space="0" w:color="auto"/>
              <w:right w:val="single" w:sz="6" w:space="0" w:color="auto"/>
            </w:tcBorders>
            <w:hideMark/>
          </w:tcPr>
          <w:p w14:paraId="32F66964"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3" w:type="dxa"/>
            <w:tcBorders>
              <w:top w:val="single" w:sz="6" w:space="0" w:color="auto"/>
              <w:left w:val="single" w:sz="6" w:space="0" w:color="auto"/>
              <w:bottom w:val="single" w:sz="6" w:space="0" w:color="auto"/>
              <w:right w:val="single" w:sz="6" w:space="0" w:color="auto"/>
            </w:tcBorders>
            <w:hideMark/>
          </w:tcPr>
          <w:p w14:paraId="32360150"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1" w:type="dxa"/>
            <w:tcBorders>
              <w:top w:val="single" w:sz="6" w:space="0" w:color="auto"/>
              <w:left w:val="single" w:sz="6" w:space="0" w:color="auto"/>
              <w:bottom w:val="single" w:sz="6" w:space="0" w:color="auto"/>
              <w:right w:val="single" w:sz="6" w:space="0" w:color="auto"/>
            </w:tcBorders>
            <w:hideMark/>
          </w:tcPr>
          <w:p w14:paraId="5CDD27B0"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2B486BAC" w14:textId="77777777" w:rsidR="00E9539F" w:rsidRPr="00E9539F" w:rsidRDefault="00E9539F"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1F088C" w:rsidRPr="009D6FA0" w14:paraId="551B12BA"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18C2260A" w14:textId="4E555614" w:rsidR="001F088C" w:rsidRDefault="001F088C"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BIS/CMD</w:t>
            </w:r>
          </w:p>
          <w:p w14:paraId="4164CB89" w14:textId="0AEEF303" w:rsidR="001F088C" w:rsidRDefault="001F088C"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IN</w:t>
            </w:r>
          </w:p>
        </w:tc>
        <w:tc>
          <w:tcPr>
            <w:tcW w:w="993" w:type="dxa"/>
            <w:tcBorders>
              <w:top w:val="single" w:sz="6" w:space="0" w:color="auto"/>
              <w:left w:val="single" w:sz="6" w:space="0" w:color="auto"/>
              <w:bottom w:val="single" w:sz="6" w:space="0" w:color="auto"/>
              <w:right w:val="single" w:sz="6" w:space="0" w:color="auto"/>
            </w:tcBorders>
          </w:tcPr>
          <w:p w14:paraId="52E114C5" w14:textId="77777777" w:rsidR="001F088C" w:rsidRDefault="001F088C"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FE6A6C8" w14:textId="77777777" w:rsidR="001F088C" w:rsidRDefault="001F088C"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E98F8A2" w14:textId="77777777" w:rsidR="001F088C" w:rsidRDefault="001F088C"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5" w:type="dxa"/>
            <w:tcBorders>
              <w:top w:val="single" w:sz="6" w:space="0" w:color="auto"/>
              <w:left w:val="single" w:sz="6" w:space="0" w:color="auto"/>
              <w:bottom w:val="single" w:sz="6" w:space="0" w:color="auto"/>
              <w:right w:val="single" w:sz="6" w:space="0" w:color="auto"/>
            </w:tcBorders>
          </w:tcPr>
          <w:p w14:paraId="7D873E9B" w14:textId="4C26148F" w:rsidR="001F088C" w:rsidRPr="00D04A98" w:rsidRDefault="001F088C" w:rsidP="007413C2">
            <w:pPr>
              <w:widowControl w:val="0"/>
              <w:snapToGrid w:val="0"/>
              <w:spacing w:after="0" w:line="240" w:lineRule="auto"/>
              <w:jc w:val="center"/>
              <w:rPr>
                <w:rFonts w:ascii="Arial" w:eastAsia="Times New Roman" w:hAnsi="Arial" w:cs="Arial"/>
                <w:b/>
                <w:bCs/>
                <w:spacing w:val="8"/>
                <w:sz w:val="20"/>
                <w:szCs w:val="20"/>
                <w:lang w:val="en-GB" w:eastAsia="zh-CN"/>
              </w:rPr>
            </w:pPr>
            <w:r w:rsidRPr="001F088C">
              <w:rPr>
                <w:rFonts w:ascii="Arial" w:eastAsia="Times New Roman" w:hAnsi="Arial" w:cs="Arial"/>
                <w:b/>
                <w:bCs/>
                <w:spacing w:val="8"/>
                <w:sz w:val="20"/>
                <w:szCs w:val="20"/>
                <w:lang w:val="en-GB" w:eastAsia="zh-CN"/>
              </w:rPr>
              <w:t>After a consultation with members of the National forum and ExCBs/ExTLs from India participating in ExTAG, it is hereby stated that we have 'no comments' on</w:t>
            </w:r>
            <w:r>
              <w:rPr>
                <w:rFonts w:ascii="Arial" w:eastAsia="Times New Roman" w:hAnsi="Arial" w:cs="Arial"/>
                <w:b/>
                <w:bCs/>
                <w:spacing w:val="8"/>
                <w:sz w:val="20"/>
                <w:szCs w:val="20"/>
                <w:lang w:val="en-GB" w:eastAsia="zh-CN"/>
              </w:rPr>
              <w:t xml:space="preserve"> </w:t>
            </w:r>
            <w:proofErr w:type="gramStart"/>
            <w:r>
              <w:rPr>
                <w:rFonts w:ascii="Arial" w:eastAsia="Times New Roman" w:hAnsi="Arial" w:cs="Arial"/>
                <w:b/>
                <w:bCs/>
                <w:spacing w:val="8"/>
                <w:sz w:val="20"/>
                <w:szCs w:val="20"/>
                <w:lang w:val="en-GB" w:eastAsia="zh-CN"/>
              </w:rPr>
              <w:t xml:space="preserve">this </w:t>
            </w:r>
            <w:r w:rsidRPr="001F088C">
              <w:rPr>
                <w:rFonts w:ascii="Arial" w:eastAsia="Times New Roman" w:hAnsi="Arial" w:cs="Arial"/>
                <w:b/>
                <w:bCs/>
                <w:spacing w:val="8"/>
                <w:sz w:val="20"/>
                <w:szCs w:val="20"/>
                <w:lang w:val="en-GB" w:eastAsia="zh-CN"/>
              </w:rPr>
              <w:t xml:space="preserve"> draft</w:t>
            </w:r>
            <w:proofErr w:type="gramEnd"/>
            <w:r w:rsidRPr="001F088C">
              <w:rPr>
                <w:rFonts w:ascii="Arial" w:eastAsia="Times New Roman" w:hAnsi="Arial" w:cs="Arial"/>
                <w:b/>
                <w:bCs/>
                <w:spacing w:val="8"/>
                <w:sz w:val="20"/>
                <w:szCs w:val="20"/>
                <w:lang w:val="en-GB" w:eastAsia="zh-CN"/>
              </w:rPr>
              <w:t xml:space="preserve"> ExTAG/660/CD.</w:t>
            </w:r>
          </w:p>
        </w:tc>
        <w:tc>
          <w:tcPr>
            <w:tcW w:w="3403" w:type="dxa"/>
            <w:tcBorders>
              <w:top w:val="single" w:sz="6" w:space="0" w:color="auto"/>
              <w:left w:val="single" w:sz="6" w:space="0" w:color="auto"/>
              <w:bottom w:val="single" w:sz="6" w:space="0" w:color="auto"/>
              <w:right w:val="single" w:sz="6" w:space="0" w:color="auto"/>
            </w:tcBorders>
          </w:tcPr>
          <w:p w14:paraId="4879C5E8" w14:textId="77777777" w:rsidR="001F088C" w:rsidRPr="00D04A98" w:rsidRDefault="001F088C"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02AA2A07" w14:textId="675753D4" w:rsidR="001F088C"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81C7F" w:rsidRPr="009D6FA0" w14:paraId="029C61E6"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21454F08" w14:textId="77777777" w:rsidR="00F81C7F" w:rsidRDefault="00F81C7F"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w:t>
            </w:r>
          </w:p>
          <w:p w14:paraId="50C47E24" w14:textId="57F3B000" w:rsidR="00ED2679" w:rsidRPr="00E9539F" w:rsidRDefault="00ED2679"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14:paraId="1D280C1D" w14:textId="76B78D12" w:rsidR="00F81C7F" w:rsidRPr="00E9539F" w:rsidRDefault="00F81C7F"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246570A1" w14:textId="7AABD9C1" w:rsidR="00F81C7F" w:rsidRPr="00E9539F" w:rsidRDefault="00F81C7F"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29E9DE3" w14:textId="255AD003" w:rsidR="00F81C7F" w:rsidRPr="00E9539F" w:rsidRDefault="00D04A9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w:t>
            </w:r>
          </w:p>
        </w:tc>
        <w:tc>
          <w:tcPr>
            <w:tcW w:w="3545" w:type="dxa"/>
            <w:tcBorders>
              <w:top w:val="single" w:sz="6" w:space="0" w:color="auto"/>
              <w:left w:val="single" w:sz="6" w:space="0" w:color="auto"/>
              <w:bottom w:val="single" w:sz="6" w:space="0" w:color="auto"/>
              <w:right w:val="single" w:sz="6" w:space="0" w:color="auto"/>
            </w:tcBorders>
          </w:tcPr>
          <w:p w14:paraId="771D5457" w14:textId="77777777" w:rsidR="00D04A98" w:rsidRPr="00D04A98" w:rsidRDefault="00D04A98" w:rsidP="007413C2">
            <w:pPr>
              <w:widowControl w:val="0"/>
              <w:snapToGrid w:val="0"/>
              <w:spacing w:after="0" w:line="240" w:lineRule="auto"/>
              <w:jc w:val="center"/>
              <w:rPr>
                <w:rFonts w:ascii="Arial" w:eastAsia="Times New Roman" w:hAnsi="Arial" w:cs="Arial"/>
                <w:b/>
                <w:bCs/>
                <w:spacing w:val="8"/>
                <w:sz w:val="20"/>
                <w:szCs w:val="20"/>
                <w:lang w:val="en-GB" w:eastAsia="zh-CN"/>
              </w:rPr>
            </w:pPr>
            <w:r w:rsidRPr="00D04A98">
              <w:rPr>
                <w:rFonts w:ascii="Arial" w:eastAsia="Times New Roman" w:hAnsi="Arial" w:cs="Arial"/>
                <w:b/>
                <w:bCs/>
                <w:spacing w:val="8"/>
                <w:sz w:val="20"/>
                <w:szCs w:val="20"/>
                <w:lang w:val="en-GB" w:eastAsia="zh-CN"/>
              </w:rPr>
              <w:t>There should be no doubt that 1kV or greater requires minimum IP54.</w:t>
            </w:r>
          </w:p>
          <w:p w14:paraId="24FE9CDA" w14:textId="77777777" w:rsidR="00D04A98" w:rsidRDefault="00D04A98" w:rsidP="007413C2">
            <w:pPr>
              <w:widowControl w:val="0"/>
              <w:snapToGrid w:val="0"/>
              <w:spacing w:after="0" w:line="240" w:lineRule="auto"/>
              <w:jc w:val="center"/>
              <w:rPr>
                <w:rFonts w:ascii="Arial" w:eastAsia="Times New Roman" w:hAnsi="Arial" w:cs="Arial"/>
                <w:b/>
                <w:bCs/>
                <w:spacing w:val="8"/>
                <w:sz w:val="20"/>
                <w:szCs w:val="20"/>
                <w:lang w:val="en-GB" w:eastAsia="zh-CN"/>
              </w:rPr>
            </w:pPr>
            <w:r w:rsidRPr="00D04A98">
              <w:rPr>
                <w:rFonts w:ascii="Arial" w:eastAsia="Times New Roman" w:hAnsi="Arial" w:cs="Arial"/>
                <w:b/>
                <w:bCs/>
                <w:spacing w:val="8"/>
                <w:sz w:val="20"/>
                <w:szCs w:val="20"/>
                <w:lang w:val="en-GB" w:eastAsia="zh-CN"/>
              </w:rPr>
              <w:t xml:space="preserve">The current text would prohibit </w:t>
            </w:r>
          </w:p>
          <w:p w14:paraId="3B399138" w14:textId="2631FDC2" w:rsidR="00D04A98" w:rsidRPr="00D04A98" w:rsidRDefault="00D04A98" w:rsidP="007413C2">
            <w:pPr>
              <w:widowControl w:val="0"/>
              <w:snapToGrid w:val="0"/>
              <w:spacing w:after="0" w:line="240" w:lineRule="auto"/>
              <w:jc w:val="center"/>
              <w:rPr>
                <w:rFonts w:ascii="Arial" w:eastAsia="Times New Roman" w:hAnsi="Arial" w:cs="Arial"/>
                <w:b/>
                <w:bCs/>
                <w:spacing w:val="8"/>
                <w:sz w:val="20"/>
                <w:szCs w:val="20"/>
                <w:lang w:val="en-GB" w:eastAsia="zh-CN"/>
              </w:rPr>
            </w:pPr>
            <w:r w:rsidRPr="00D04A98">
              <w:rPr>
                <w:rFonts w:ascii="Arial" w:eastAsia="Times New Roman" w:hAnsi="Arial" w:cs="Arial"/>
                <w:b/>
                <w:bCs/>
                <w:spacing w:val="8"/>
                <w:sz w:val="20"/>
                <w:szCs w:val="20"/>
                <w:lang w:val="en-GB" w:eastAsia="zh-CN"/>
              </w:rPr>
              <w:t>1 kV or higher only below</w:t>
            </w:r>
            <w:r>
              <w:rPr>
                <w:rFonts w:ascii="Arial" w:eastAsia="Times New Roman" w:hAnsi="Arial" w:cs="Arial"/>
                <w:b/>
                <w:bCs/>
                <w:spacing w:val="8"/>
                <w:sz w:val="20"/>
                <w:szCs w:val="20"/>
                <w:lang w:val="en-GB" w:eastAsia="zh-CN"/>
              </w:rPr>
              <w:t xml:space="preserve"> or equal to</w:t>
            </w:r>
            <w:r w:rsidRPr="00D04A98">
              <w:rPr>
                <w:rFonts w:ascii="Arial" w:eastAsia="Times New Roman" w:hAnsi="Arial" w:cs="Arial"/>
                <w:b/>
                <w:bCs/>
                <w:spacing w:val="8"/>
                <w:sz w:val="20"/>
                <w:szCs w:val="20"/>
                <w:lang w:val="en-GB" w:eastAsia="zh-CN"/>
              </w:rPr>
              <w:t xml:space="preserve"> IP44, but not for IP45, IP46 etc.?</w:t>
            </w:r>
          </w:p>
          <w:p w14:paraId="7A1BFFA7" w14:textId="4B4E406D" w:rsidR="00F81C7F" w:rsidRPr="00D04A98" w:rsidRDefault="00F81C7F" w:rsidP="007413C2">
            <w:pPr>
              <w:widowControl w:val="0"/>
              <w:snapToGrid w:val="0"/>
              <w:spacing w:after="0" w:line="240" w:lineRule="auto"/>
              <w:jc w:val="center"/>
              <w:rPr>
                <w:rFonts w:ascii="Arial" w:eastAsia="Times New Roman" w:hAnsi="Arial" w:cs="Arial"/>
                <w:b/>
                <w:bCs/>
                <w:spacing w:val="8"/>
                <w:sz w:val="20"/>
                <w:szCs w:val="20"/>
                <w:lang w:val="en-GB" w:eastAsia="zh-CN"/>
              </w:rPr>
            </w:pPr>
          </w:p>
        </w:tc>
        <w:tc>
          <w:tcPr>
            <w:tcW w:w="3403" w:type="dxa"/>
            <w:tcBorders>
              <w:top w:val="single" w:sz="6" w:space="0" w:color="auto"/>
              <w:left w:val="single" w:sz="6" w:space="0" w:color="auto"/>
              <w:bottom w:val="single" w:sz="6" w:space="0" w:color="auto"/>
              <w:right w:val="single" w:sz="6" w:space="0" w:color="auto"/>
            </w:tcBorders>
          </w:tcPr>
          <w:p w14:paraId="396B3BF8" w14:textId="77777777" w:rsidR="00D04A98" w:rsidRPr="00D04A98" w:rsidRDefault="00D04A98"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D04A98">
              <w:rPr>
                <w:rFonts w:ascii="Arial" w:eastAsia="Times New Roman" w:hAnsi="Arial" w:cs="Arial"/>
                <w:b/>
                <w:bCs/>
                <w:spacing w:val="8"/>
                <w:sz w:val="20"/>
                <w:szCs w:val="20"/>
                <w:lang w:val="en-US" w:eastAsia="zh-CN"/>
              </w:rPr>
              <w:t>Change text:</w:t>
            </w:r>
          </w:p>
          <w:p w14:paraId="61E8703C" w14:textId="1CF08B7D" w:rsidR="00D04A98" w:rsidRDefault="00D04A98" w:rsidP="007413C2">
            <w:pPr>
              <w:widowControl w:val="0"/>
              <w:snapToGrid w:val="0"/>
              <w:spacing w:after="0" w:line="240" w:lineRule="auto"/>
              <w:jc w:val="center"/>
              <w:rPr>
                <w:rFonts w:ascii="Arial" w:eastAsia="Times New Roman" w:hAnsi="Arial" w:cs="Arial"/>
                <w:b/>
                <w:bCs/>
                <w:i/>
                <w:iCs/>
                <w:spacing w:val="8"/>
                <w:sz w:val="20"/>
                <w:szCs w:val="20"/>
                <w:lang w:val="en-US" w:eastAsia="zh-CN"/>
              </w:rPr>
            </w:pPr>
            <w:r w:rsidRPr="00D04A98">
              <w:rPr>
                <w:rFonts w:ascii="Arial" w:eastAsia="Times New Roman" w:hAnsi="Arial" w:cs="Arial"/>
                <w:b/>
                <w:bCs/>
                <w:i/>
                <w:iCs/>
                <w:spacing w:val="8"/>
                <w:sz w:val="20"/>
                <w:szCs w:val="20"/>
                <w:lang w:val="en-US" w:eastAsia="zh-CN"/>
              </w:rPr>
              <w:t xml:space="preserve">If the interior of the machine has an ingress rating of </w:t>
            </w:r>
            <w:r w:rsidRPr="00D04A98">
              <w:rPr>
                <w:rFonts w:ascii="Arial" w:eastAsia="Times New Roman" w:hAnsi="Arial" w:cs="Arial"/>
                <w:b/>
                <w:bCs/>
                <w:i/>
                <w:iCs/>
                <w:spacing w:val="8"/>
                <w:sz w:val="20"/>
                <w:szCs w:val="20"/>
                <w:highlight w:val="yellow"/>
                <w:lang w:val="en-US" w:eastAsia="zh-CN"/>
              </w:rPr>
              <w:t>IP44 or lower</w:t>
            </w:r>
            <w:r w:rsidRPr="00D04A98">
              <w:rPr>
                <w:rFonts w:ascii="Arial" w:eastAsia="Times New Roman" w:hAnsi="Arial" w:cs="Arial"/>
                <w:b/>
                <w:bCs/>
                <w:i/>
                <w:iCs/>
                <w:spacing w:val="8"/>
                <w:sz w:val="20"/>
                <w:szCs w:val="20"/>
                <w:lang w:val="en-US" w:eastAsia="zh-CN"/>
              </w:rPr>
              <w:t xml:space="preserve">, the use of a terminal box </w:t>
            </w:r>
            <w:proofErr w:type="gramStart"/>
            <w:r w:rsidRPr="00D04A98">
              <w:rPr>
                <w:rFonts w:ascii="Arial" w:eastAsia="Times New Roman" w:hAnsi="Arial" w:cs="Arial"/>
                <w:b/>
                <w:bCs/>
                <w:i/>
                <w:iCs/>
                <w:spacing w:val="8"/>
                <w:sz w:val="20"/>
                <w:szCs w:val="20"/>
                <w:lang w:val="en-US" w:eastAsia="zh-CN"/>
              </w:rPr>
              <w:t>open</w:t>
            </w:r>
            <w:proofErr w:type="gramEnd"/>
            <w:r w:rsidRPr="00D04A98">
              <w:rPr>
                <w:rFonts w:ascii="Arial" w:eastAsia="Times New Roman" w:hAnsi="Arial" w:cs="Arial"/>
                <w:b/>
                <w:bCs/>
                <w:i/>
                <w:iCs/>
                <w:spacing w:val="8"/>
                <w:sz w:val="20"/>
                <w:szCs w:val="20"/>
                <w:lang w:val="en-US" w:eastAsia="zh-CN"/>
              </w:rPr>
              <w:t xml:space="preserve"> to the interior of a motor rated 1 kV or greater is not permitted.</w:t>
            </w:r>
          </w:p>
          <w:p w14:paraId="53240E2E" w14:textId="77777777" w:rsidR="00D04A98" w:rsidRPr="00D04A98" w:rsidRDefault="00D04A98" w:rsidP="007413C2">
            <w:pPr>
              <w:widowControl w:val="0"/>
              <w:snapToGrid w:val="0"/>
              <w:spacing w:after="0" w:line="240" w:lineRule="auto"/>
              <w:jc w:val="center"/>
              <w:rPr>
                <w:rFonts w:ascii="Arial" w:eastAsia="Times New Roman" w:hAnsi="Arial" w:cs="Arial"/>
                <w:b/>
                <w:bCs/>
                <w:i/>
                <w:iCs/>
                <w:spacing w:val="8"/>
                <w:sz w:val="20"/>
                <w:szCs w:val="20"/>
                <w:lang w:val="en-US" w:eastAsia="zh-CN"/>
              </w:rPr>
            </w:pPr>
          </w:p>
          <w:p w14:paraId="2D269127" w14:textId="2940D766" w:rsidR="00D04A98" w:rsidRDefault="00D04A98"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D04A98">
              <w:rPr>
                <w:rFonts w:ascii="Arial" w:eastAsia="Times New Roman" w:hAnsi="Arial" w:cs="Arial"/>
                <w:b/>
                <w:bCs/>
                <w:spacing w:val="8"/>
                <w:sz w:val="20"/>
                <w:szCs w:val="20"/>
                <w:lang w:val="en-US" w:eastAsia="zh-CN"/>
              </w:rPr>
              <w:t>to read:</w:t>
            </w:r>
          </w:p>
          <w:p w14:paraId="379431FB" w14:textId="77777777" w:rsidR="00D04A98" w:rsidRPr="00D04A98" w:rsidRDefault="00D04A98" w:rsidP="007413C2">
            <w:pPr>
              <w:widowControl w:val="0"/>
              <w:snapToGrid w:val="0"/>
              <w:spacing w:after="0" w:line="240" w:lineRule="auto"/>
              <w:jc w:val="center"/>
              <w:rPr>
                <w:rFonts w:ascii="Arial" w:eastAsia="Times New Roman" w:hAnsi="Arial" w:cs="Arial"/>
                <w:b/>
                <w:bCs/>
                <w:spacing w:val="8"/>
                <w:sz w:val="20"/>
                <w:szCs w:val="20"/>
                <w:lang w:val="en-US" w:eastAsia="zh-CN"/>
              </w:rPr>
            </w:pPr>
          </w:p>
          <w:p w14:paraId="3B9B5977" w14:textId="77777777" w:rsidR="00D04A98" w:rsidRPr="00D04A98" w:rsidRDefault="00D04A98" w:rsidP="007413C2">
            <w:pPr>
              <w:widowControl w:val="0"/>
              <w:snapToGrid w:val="0"/>
              <w:spacing w:after="0" w:line="240" w:lineRule="auto"/>
              <w:jc w:val="center"/>
              <w:rPr>
                <w:rFonts w:ascii="Arial" w:eastAsia="Times New Roman" w:hAnsi="Arial" w:cs="Arial"/>
                <w:b/>
                <w:bCs/>
                <w:i/>
                <w:iCs/>
                <w:spacing w:val="8"/>
                <w:sz w:val="20"/>
                <w:szCs w:val="20"/>
                <w:lang w:val="en-US" w:eastAsia="zh-CN"/>
              </w:rPr>
            </w:pPr>
            <w:r w:rsidRPr="00D04A98">
              <w:rPr>
                <w:rFonts w:ascii="Arial" w:eastAsia="Times New Roman" w:hAnsi="Arial" w:cs="Arial"/>
                <w:b/>
                <w:bCs/>
                <w:i/>
                <w:iCs/>
                <w:spacing w:val="8"/>
                <w:sz w:val="20"/>
                <w:szCs w:val="20"/>
                <w:lang w:val="en-US" w:eastAsia="zh-CN"/>
              </w:rPr>
              <w:t xml:space="preserve">If the interior of the machine has an ingress rating of </w:t>
            </w:r>
            <w:r w:rsidRPr="00D04A98">
              <w:rPr>
                <w:rFonts w:ascii="Arial" w:eastAsia="Times New Roman" w:hAnsi="Arial" w:cs="Arial"/>
                <w:b/>
                <w:bCs/>
                <w:i/>
                <w:iCs/>
                <w:spacing w:val="8"/>
                <w:sz w:val="20"/>
                <w:szCs w:val="20"/>
                <w:highlight w:val="yellow"/>
                <w:lang w:val="en-US" w:eastAsia="zh-CN"/>
              </w:rPr>
              <w:t>lower than IP54</w:t>
            </w:r>
            <w:r w:rsidRPr="00D04A98">
              <w:rPr>
                <w:rFonts w:ascii="Arial" w:eastAsia="Times New Roman" w:hAnsi="Arial" w:cs="Arial"/>
                <w:b/>
                <w:bCs/>
                <w:i/>
                <w:iCs/>
                <w:spacing w:val="8"/>
                <w:sz w:val="20"/>
                <w:szCs w:val="20"/>
                <w:lang w:val="en-US" w:eastAsia="zh-CN"/>
              </w:rPr>
              <w:t xml:space="preserve">, </w:t>
            </w:r>
            <w:r w:rsidRPr="00D04A98">
              <w:rPr>
                <w:rFonts w:ascii="Arial" w:eastAsia="Times New Roman" w:hAnsi="Arial" w:cs="Arial"/>
                <w:b/>
                <w:bCs/>
                <w:i/>
                <w:iCs/>
                <w:strike/>
                <w:spacing w:val="8"/>
                <w:sz w:val="20"/>
                <w:szCs w:val="20"/>
                <w:lang w:val="en-US" w:eastAsia="zh-CN"/>
              </w:rPr>
              <w:t>IP44 or lower</w:t>
            </w:r>
            <w:r w:rsidRPr="00D04A98">
              <w:rPr>
                <w:rFonts w:ascii="Arial" w:eastAsia="Times New Roman" w:hAnsi="Arial" w:cs="Arial"/>
                <w:b/>
                <w:bCs/>
                <w:i/>
                <w:iCs/>
                <w:spacing w:val="8"/>
                <w:sz w:val="20"/>
                <w:szCs w:val="20"/>
                <w:lang w:val="en-US" w:eastAsia="zh-CN"/>
              </w:rPr>
              <w:t xml:space="preserve">, the use of a terminal box </w:t>
            </w:r>
            <w:proofErr w:type="gramStart"/>
            <w:r w:rsidRPr="00D04A98">
              <w:rPr>
                <w:rFonts w:ascii="Arial" w:eastAsia="Times New Roman" w:hAnsi="Arial" w:cs="Arial"/>
                <w:b/>
                <w:bCs/>
                <w:i/>
                <w:iCs/>
                <w:spacing w:val="8"/>
                <w:sz w:val="20"/>
                <w:szCs w:val="20"/>
                <w:lang w:val="en-US" w:eastAsia="zh-CN"/>
              </w:rPr>
              <w:t>open</w:t>
            </w:r>
            <w:proofErr w:type="gramEnd"/>
            <w:r w:rsidRPr="00D04A98">
              <w:rPr>
                <w:rFonts w:ascii="Arial" w:eastAsia="Times New Roman" w:hAnsi="Arial" w:cs="Arial"/>
                <w:b/>
                <w:bCs/>
                <w:i/>
                <w:iCs/>
                <w:spacing w:val="8"/>
                <w:sz w:val="20"/>
                <w:szCs w:val="20"/>
                <w:lang w:val="en-US" w:eastAsia="zh-CN"/>
              </w:rPr>
              <w:t xml:space="preserve"> to the interior of a motor rated 1 kV or greater is not permitted.</w:t>
            </w:r>
          </w:p>
          <w:p w14:paraId="1F2BA2FB" w14:textId="2CC1AC02" w:rsidR="00F81C7F" w:rsidRPr="00E9539F" w:rsidRDefault="00F81C7F" w:rsidP="007413C2">
            <w:pPr>
              <w:widowControl w:val="0"/>
              <w:snapToGrid w:val="0"/>
              <w:spacing w:after="0" w:line="240" w:lineRule="auto"/>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68182DA8" w14:textId="10354420" w:rsidR="00F81C7F" w:rsidRPr="00E9539F"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Reference was made to IP44 as this is the terminology used in the standards.</w:t>
            </w:r>
          </w:p>
        </w:tc>
      </w:tr>
      <w:tr w:rsidR="00C97753" w:rsidRPr="009D6FA0" w14:paraId="1B29BAA3"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3E1FF4B2" w14:textId="77777777" w:rsidR="00C97753" w:rsidRPr="002F75E2" w:rsidRDefault="00C97753" w:rsidP="007413C2">
            <w:pPr>
              <w:widowControl w:val="0"/>
              <w:snapToGrid w:val="0"/>
              <w:spacing w:after="0" w:line="240" w:lineRule="auto"/>
              <w:jc w:val="center"/>
              <w:rPr>
                <w:rFonts w:ascii="Arial" w:eastAsia="Times New Roman" w:hAnsi="Arial" w:cs="Arial"/>
                <w:b/>
                <w:spacing w:val="8"/>
                <w:sz w:val="20"/>
                <w:szCs w:val="20"/>
                <w:lang w:val="en-US" w:eastAsia="zh-CN"/>
              </w:rPr>
            </w:pPr>
            <w:r w:rsidRPr="002F75E2">
              <w:rPr>
                <w:rFonts w:ascii="Arial" w:eastAsia="Times New Roman" w:hAnsi="Arial" w:cs="Arial"/>
                <w:b/>
                <w:spacing w:val="8"/>
                <w:sz w:val="20"/>
                <w:szCs w:val="20"/>
                <w:lang w:val="en-US" w:eastAsia="zh-CN"/>
              </w:rPr>
              <w:t>DEK</w:t>
            </w:r>
          </w:p>
          <w:p w14:paraId="1E86B7C7" w14:textId="77777777" w:rsidR="00C97753" w:rsidRDefault="00C97753" w:rsidP="007413C2">
            <w:pPr>
              <w:widowControl w:val="0"/>
              <w:snapToGrid w:val="0"/>
              <w:spacing w:after="0" w:line="240" w:lineRule="auto"/>
              <w:jc w:val="center"/>
              <w:rPr>
                <w:rFonts w:ascii="Arial" w:eastAsia="Times New Roman" w:hAnsi="Arial" w:cs="Arial"/>
                <w:b/>
                <w:spacing w:val="8"/>
                <w:sz w:val="20"/>
                <w:szCs w:val="20"/>
                <w:lang w:val="en-US" w:eastAsia="zh-CN"/>
              </w:rPr>
            </w:pPr>
            <w:r w:rsidRPr="002F75E2">
              <w:rPr>
                <w:rFonts w:ascii="Arial" w:eastAsia="Times New Roman" w:hAnsi="Arial" w:cs="Arial"/>
                <w:b/>
                <w:spacing w:val="8"/>
                <w:sz w:val="20"/>
                <w:szCs w:val="20"/>
                <w:lang w:val="en-US" w:eastAsia="zh-CN"/>
              </w:rPr>
              <w:t>KEMA</w:t>
            </w:r>
            <w:r w:rsidRPr="002F75E2">
              <w:rPr>
                <w:rFonts w:ascii="Arial" w:eastAsia="Times New Roman" w:hAnsi="Arial" w:cs="Arial"/>
                <w:b/>
                <w:spacing w:val="8"/>
                <w:sz w:val="20"/>
                <w:szCs w:val="20"/>
                <w:lang w:val="en-US" w:eastAsia="zh-CN"/>
              </w:rPr>
              <w:br/>
              <w:t>NL</w:t>
            </w:r>
          </w:p>
          <w:p w14:paraId="100C2467" w14:textId="1C3B0049"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CDD39D1"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DFFDBD3"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BA0D969" w14:textId="42A2BC9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D5242">
              <w:rPr>
                <w:rFonts w:ascii="Arial" w:eastAsia="Times New Roman" w:hAnsi="Arial" w:cs="Arial"/>
                <w:spacing w:val="8"/>
                <w:sz w:val="20"/>
                <w:szCs w:val="20"/>
                <w:lang w:val="en-US" w:eastAsia="zh-CN"/>
              </w:rPr>
              <w:t>g</w:t>
            </w:r>
          </w:p>
        </w:tc>
        <w:tc>
          <w:tcPr>
            <w:tcW w:w="3545" w:type="dxa"/>
            <w:tcBorders>
              <w:top w:val="single" w:sz="6" w:space="0" w:color="auto"/>
              <w:left w:val="single" w:sz="6" w:space="0" w:color="auto"/>
              <w:bottom w:val="single" w:sz="6" w:space="0" w:color="auto"/>
              <w:right w:val="single" w:sz="6" w:space="0" w:color="auto"/>
            </w:tcBorders>
          </w:tcPr>
          <w:p w14:paraId="54C16DFB" w14:textId="7829D394"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D5242">
              <w:rPr>
                <w:rFonts w:ascii="Arial" w:eastAsia="Times New Roman" w:hAnsi="Arial" w:cs="Arial"/>
                <w:spacing w:val="8"/>
                <w:sz w:val="20"/>
                <w:szCs w:val="20"/>
                <w:lang w:val="en-US" w:eastAsia="zh-CN"/>
              </w:rPr>
              <w:t>We agree with this document</w:t>
            </w:r>
          </w:p>
        </w:tc>
        <w:tc>
          <w:tcPr>
            <w:tcW w:w="3403" w:type="dxa"/>
            <w:tcBorders>
              <w:top w:val="single" w:sz="6" w:space="0" w:color="auto"/>
              <w:left w:val="single" w:sz="6" w:space="0" w:color="auto"/>
              <w:bottom w:val="single" w:sz="6" w:space="0" w:color="auto"/>
              <w:right w:val="single" w:sz="6" w:space="0" w:color="auto"/>
            </w:tcBorders>
          </w:tcPr>
          <w:p w14:paraId="1BA5120C"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26B2245D" w14:textId="2EE8870C" w:rsidR="00C97753" w:rsidRPr="00E9539F"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97753" w:rsidRPr="009D6FA0" w14:paraId="5C514C8F"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44645C31" w14:textId="5D5CD55F"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D2679">
              <w:rPr>
                <w:rFonts w:ascii="Arial" w:eastAsia="Times New Roman" w:hAnsi="Arial" w:cs="Arial"/>
                <w:b/>
                <w:bCs/>
                <w:spacing w:val="8"/>
                <w:sz w:val="20"/>
                <w:szCs w:val="20"/>
                <w:lang w:val="en-US" w:eastAsia="zh-CN"/>
              </w:rPr>
              <w:lastRenderedPageBreak/>
              <w:t>Eurofins CML</w:t>
            </w:r>
          </w:p>
          <w:p w14:paraId="4D728DD4" w14:textId="7BF73998"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5931A103"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FFADF6F"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65A7C04"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854855C"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5" w:type="dxa"/>
            <w:tcBorders>
              <w:top w:val="single" w:sz="6" w:space="0" w:color="auto"/>
              <w:left w:val="single" w:sz="6" w:space="0" w:color="auto"/>
              <w:bottom w:val="single" w:sz="6" w:space="0" w:color="auto"/>
              <w:right w:val="single" w:sz="6" w:space="0" w:color="auto"/>
            </w:tcBorders>
          </w:tcPr>
          <w:p w14:paraId="6D8D0771" w14:textId="75EC8586"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D2679">
              <w:rPr>
                <w:rFonts w:ascii="Arial" w:eastAsia="Times New Roman" w:hAnsi="Arial" w:cs="Arial"/>
                <w:b/>
                <w:bCs/>
                <w:spacing w:val="8"/>
                <w:sz w:val="20"/>
                <w:szCs w:val="20"/>
                <w:lang w:val="en-US" w:eastAsia="zh-CN"/>
              </w:rPr>
              <w:t>No comment from Eurofins CML. This DS says what the standard says</w:t>
            </w:r>
          </w:p>
        </w:tc>
        <w:tc>
          <w:tcPr>
            <w:tcW w:w="3403" w:type="dxa"/>
            <w:tcBorders>
              <w:top w:val="single" w:sz="6" w:space="0" w:color="auto"/>
              <w:left w:val="single" w:sz="6" w:space="0" w:color="auto"/>
              <w:bottom w:val="single" w:sz="6" w:space="0" w:color="auto"/>
              <w:right w:val="single" w:sz="6" w:space="0" w:color="auto"/>
            </w:tcBorders>
          </w:tcPr>
          <w:p w14:paraId="56635EE7"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3D3CB0A4" w14:textId="234C9A03" w:rsidR="00C97753" w:rsidRPr="00E9539F"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97753" w14:paraId="3A949020"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731E01B1" w14:textId="17FF8999"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ExTC</w:t>
            </w:r>
            <w:proofErr w:type="spellEnd"/>
          </w:p>
          <w:p w14:paraId="414E830E" w14:textId="5ED5D86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6133DCAF"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hideMark/>
          </w:tcPr>
          <w:p w14:paraId="1DA6094E"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1</w:t>
            </w:r>
          </w:p>
        </w:tc>
        <w:tc>
          <w:tcPr>
            <w:tcW w:w="1275" w:type="dxa"/>
            <w:tcBorders>
              <w:top w:val="single" w:sz="6" w:space="0" w:color="auto"/>
              <w:left w:val="single" w:sz="6" w:space="0" w:color="auto"/>
              <w:bottom w:val="single" w:sz="6" w:space="0" w:color="auto"/>
              <w:right w:val="single" w:sz="6" w:space="0" w:color="auto"/>
            </w:tcBorders>
            <w:hideMark/>
          </w:tcPr>
          <w:p w14:paraId="05BFC61D"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1</w:t>
            </w:r>
          </w:p>
        </w:tc>
        <w:tc>
          <w:tcPr>
            <w:tcW w:w="1134" w:type="dxa"/>
            <w:tcBorders>
              <w:top w:val="single" w:sz="6" w:space="0" w:color="auto"/>
              <w:left w:val="single" w:sz="6" w:space="0" w:color="auto"/>
              <w:bottom w:val="single" w:sz="6" w:space="0" w:color="auto"/>
              <w:right w:val="single" w:sz="6" w:space="0" w:color="auto"/>
            </w:tcBorders>
            <w:hideMark/>
          </w:tcPr>
          <w:p w14:paraId="291FF2AB"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5" w:type="dxa"/>
            <w:tcBorders>
              <w:top w:val="single" w:sz="6" w:space="0" w:color="auto"/>
              <w:left w:val="single" w:sz="6" w:space="0" w:color="auto"/>
              <w:bottom w:val="single" w:sz="6" w:space="0" w:color="auto"/>
              <w:right w:val="single" w:sz="6" w:space="0" w:color="auto"/>
            </w:tcBorders>
            <w:hideMark/>
          </w:tcPr>
          <w:p w14:paraId="49AD636F" w14:textId="77777777"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present text in the Answer is perhaps misleading “</w:t>
            </w:r>
            <w:r>
              <w:rPr>
                <w:rFonts w:ascii="Arial" w:eastAsia="Times New Roman" w:hAnsi="Arial" w:cs="Arial"/>
                <w:sz w:val="20"/>
                <w:szCs w:val="20"/>
                <w:lang w:val="en-US"/>
              </w:rPr>
              <w:t>If the interior of the machine has an ingress rating of IP44 or lower, the use of a terminal box open to the interior of a motor rated 1 kV or greater is not permitted.”</w:t>
            </w:r>
          </w:p>
        </w:tc>
        <w:tc>
          <w:tcPr>
            <w:tcW w:w="3403" w:type="dxa"/>
            <w:tcBorders>
              <w:top w:val="single" w:sz="6" w:space="0" w:color="auto"/>
              <w:left w:val="single" w:sz="6" w:space="0" w:color="auto"/>
              <w:bottom w:val="single" w:sz="6" w:space="0" w:color="auto"/>
              <w:right w:val="single" w:sz="6" w:space="0" w:color="auto"/>
            </w:tcBorders>
          </w:tcPr>
          <w:p w14:paraId="1BCC86F2" w14:textId="77777777"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Reading the text would seem that if the ingress protection is IP44 or lower (let us assume IP23), then </w:t>
            </w:r>
            <w:proofErr w:type="spellStart"/>
            <w:r>
              <w:rPr>
                <w:rFonts w:ascii="Arial" w:eastAsia="Times New Roman" w:hAnsi="Arial" w:cs="Arial"/>
                <w:b/>
                <w:bCs/>
                <w:spacing w:val="8"/>
                <w:sz w:val="20"/>
                <w:szCs w:val="20"/>
                <w:lang w:val="en-US" w:eastAsia="zh-CN"/>
              </w:rPr>
              <w:t>its</w:t>
            </w:r>
            <w:proofErr w:type="spellEnd"/>
            <w:r>
              <w:rPr>
                <w:rFonts w:ascii="Arial" w:eastAsia="Times New Roman" w:hAnsi="Arial" w:cs="Arial"/>
                <w:b/>
                <w:bCs/>
                <w:spacing w:val="8"/>
                <w:sz w:val="20"/>
                <w:szCs w:val="20"/>
                <w:lang w:val="en-US" w:eastAsia="zh-CN"/>
              </w:rPr>
              <w:t xml:space="preserve"> okay for a motor rated less than 1kV.</w:t>
            </w:r>
          </w:p>
          <w:p w14:paraId="1061C1CA" w14:textId="77777777"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p>
          <w:p w14:paraId="11542DFD" w14:textId="77777777"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But it is our understanding that the minimum rating is IP44.</w:t>
            </w:r>
          </w:p>
          <w:p w14:paraId="657500F3" w14:textId="77777777"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p>
          <w:p w14:paraId="4701CEFD" w14:textId="77777777"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text </w:t>
            </w:r>
            <w:proofErr w:type="gramStart"/>
            <w:r>
              <w:rPr>
                <w:rFonts w:ascii="Arial" w:eastAsia="Times New Roman" w:hAnsi="Arial" w:cs="Arial"/>
                <w:b/>
                <w:bCs/>
                <w:spacing w:val="8"/>
                <w:sz w:val="20"/>
                <w:szCs w:val="20"/>
                <w:lang w:val="en-US" w:eastAsia="zh-CN"/>
              </w:rPr>
              <w:t>require</w:t>
            </w:r>
            <w:proofErr w:type="gramEnd"/>
            <w:r>
              <w:rPr>
                <w:rFonts w:ascii="Arial" w:eastAsia="Times New Roman" w:hAnsi="Arial" w:cs="Arial"/>
                <w:b/>
                <w:bCs/>
                <w:spacing w:val="8"/>
                <w:sz w:val="20"/>
                <w:szCs w:val="20"/>
                <w:lang w:val="en-US" w:eastAsia="zh-CN"/>
              </w:rPr>
              <w:t xml:space="preserve"> to be revised or deleted. </w:t>
            </w:r>
          </w:p>
          <w:p w14:paraId="54B25367" w14:textId="4A3AA612" w:rsidR="00C97753" w:rsidRDefault="00C97753" w:rsidP="007413C2">
            <w:pPr>
              <w:widowControl w:val="0"/>
              <w:snapToGrid w:val="0"/>
              <w:spacing w:after="0" w:line="240" w:lineRule="auto"/>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58366A30" w14:textId="75A976E3" w:rsidR="00C97753"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DS is only concerned with motors rated at 1kV or greater.  It says nothing about motors rated at less than 1kV, where the existing text of the standard is clear.</w:t>
            </w:r>
          </w:p>
        </w:tc>
      </w:tr>
      <w:tr w:rsidR="00C97753" w:rsidRPr="009D6FA0" w14:paraId="2A9AADD3"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2F55CD7A"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FTZU</w:t>
            </w:r>
          </w:p>
          <w:p w14:paraId="09B8807D"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CZ</w:t>
            </w:r>
          </w:p>
          <w:p w14:paraId="166163CB"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13E2A9B"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8F53734"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25396E4" w14:textId="0625F39C"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5" w:type="dxa"/>
            <w:tcBorders>
              <w:top w:val="single" w:sz="6" w:space="0" w:color="auto"/>
              <w:left w:val="single" w:sz="6" w:space="0" w:color="auto"/>
              <w:bottom w:val="single" w:sz="6" w:space="0" w:color="auto"/>
              <w:right w:val="single" w:sz="6" w:space="0" w:color="auto"/>
            </w:tcBorders>
          </w:tcPr>
          <w:p w14:paraId="4BD069DE" w14:textId="78FF63FC"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agree with this </w:t>
            </w:r>
            <w:r w:rsidRPr="00D02AE9">
              <w:rPr>
                <w:rFonts w:ascii="Arial" w:eastAsia="Times New Roman" w:hAnsi="Arial" w:cs="Arial"/>
                <w:b/>
                <w:bCs/>
                <w:spacing w:val="8"/>
                <w:sz w:val="20"/>
                <w:szCs w:val="20"/>
                <w:lang w:val="en-US" w:eastAsia="zh-CN"/>
              </w:rPr>
              <w:t>Draft ExTAG Decision Sheet</w:t>
            </w:r>
            <w:r>
              <w:rPr>
                <w:rFonts w:ascii="Arial" w:eastAsia="Times New Roman" w:hAnsi="Arial" w:cs="Arial"/>
                <w:b/>
                <w:bCs/>
                <w:spacing w:val="8"/>
                <w:sz w:val="20"/>
                <w:szCs w:val="20"/>
                <w:lang w:val="en-US" w:eastAsia="zh-CN"/>
              </w:rPr>
              <w:t>.</w:t>
            </w:r>
          </w:p>
        </w:tc>
        <w:tc>
          <w:tcPr>
            <w:tcW w:w="3403" w:type="dxa"/>
            <w:tcBorders>
              <w:top w:val="single" w:sz="6" w:space="0" w:color="auto"/>
              <w:left w:val="single" w:sz="6" w:space="0" w:color="auto"/>
              <w:bottom w:val="single" w:sz="6" w:space="0" w:color="auto"/>
              <w:right w:val="single" w:sz="6" w:space="0" w:color="auto"/>
            </w:tcBorders>
          </w:tcPr>
          <w:p w14:paraId="157A369A" w14:textId="77777777" w:rsidR="00C97753" w:rsidRPr="00E9539F"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0C8D7A54" w14:textId="420561D9" w:rsidR="00C97753" w:rsidRPr="00E9539F"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30262D" w:rsidRPr="009D6FA0" w14:paraId="474BE91E"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00C82C29" w14:textId="1F99A1F5" w:rsid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LOM</w:t>
            </w:r>
            <w:r>
              <w:rPr>
                <w:rFonts w:ascii="Arial" w:eastAsia="Times New Roman" w:hAnsi="Arial" w:cs="Arial"/>
                <w:b/>
                <w:bCs/>
                <w:spacing w:val="8"/>
                <w:sz w:val="20"/>
                <w:szCs w:val="20"/>
                <w:lang w:val="en-US" w:eastAsia="zh-CN"/>
              </w:rPr>
              <w:br/>
              <w:t>ES</w:t>
            </w:r>
          </w:p>
        </w:tc>
        <w:tc>
          <w:tcPr>
            <w:tcW w:w="993" w:type="dxa"/>
            <w:tcBorders>
              <w:top w:val="single" w:sz="6" w:space="0" w:color="auto"/>
              <w:left w:val="single" w:sz="6" w:space="0" w:color="auto"/>
              <w:bottom w:val="single" w:sz="6" w:space="0" w:color="auto"/>
              <w:right w:val="single" w:sz="6" w:space="0" w:color="auto"/>
            </w:tcBorders>
          </w:tcPr>
          <w:p w14:paraId="1A52C10B" w14:textId="77777777" w:rsidR="0030262D" w:rsidRPr="00E9539F"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3C4738C" w14:textId="77777777" w:rsidR="0030262D" w:rsidRPr="00E9539F"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291C22C" w14:textId="2830F1B5" w:rsid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5" w:type="dxa"/>
            <w:tcBorders>
              <w:top w:val="single" w:sz="6" w:space="0" w:color="auto"/>
              <w:left w:val="single" w:sz="6" w:space="0" w:color="auto"/>
              <w:bottom w:val="single" w:sz="6" w:space="0" w:color="auto"/>
              <w:right w:val="single" w:sz="6" w:space="0" w:color="auto"/>
            </w:tcBorders>
          </w:tcPr>
          <w:p w14:paraId="3E45B511" w14:textId="77777777" w:rsidR="0002495E" w:rsidRDefault="0002495E" w:rsidP="007413C2">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LOM agrees with this </w:t>
            </w:r>
            <w:proofErr w:type="gramStart"/>
            <w:r>
              <w:rPr>
                <w:rFonts w:ascii="Arial" w:eastAsia="Times New Roman" w:hAnsi="Arial" w:cs="Arial"/>
                <w:b/>
                <w:bCs/>
                <w:spacing w:val="8"/>
                <w:sz w:val="20"/>
                <w:szCs w:val="20"/>
                <w:lang w:val="en-US" w:eastAsia="zh-CN"/>
              </w:rPr>
              <w:t>DS</w:t>
            </w:r>
            <w:proofErr w:type="gramEnd"/>
            <w:r>
              <w:rPr>
                <w:rFonts w:ascii="Arial" w:eastAsia="Times New Roman" w:hAnsi="Arial" w:cs="Arial"/>
                <w:b/>
                <w:bCs/>
                <w:spacing w:val="8"/>
                <w:sz w:val="20"/>
                <w:szCs w:val="20"/>
                <w:lang w:val="en-US" w:eastAsia="zh-CN"/>
              </w:rPr>
              <w:t xml:space="preserve"> but it will be helpful to clarify in the subject that it is applicable to “</w:t>
            </w:r>
            <w:proofErr w:type="spellStart"/>
            <w:r>
              <w:rPr>
                <w:rFonts w:ascii="Arial" w:eastAsia="Times New Roman" w:hAnsi="Arial" w:cs="Arial"/>
                <w:b/>
                <w:bCs/>
                <w:spacing w:val="8"/>
                <w:sz w:val="20"/>
                <w:szCs w:val="20"/>
                <w:lang w:val="en-US" w:eastAsia="zh-CN"/>
              </w:rPr>
              <w:t>ec</w:t>
            </w:r>
            <w:proofErr w:type="spellEnd"/>
            <w:r>
              <w:rPr>
                <w:rFonts w:ascii="Arial" w:eastAsia="Times New Roman" w:hAnsi="Arial" w:cs="Arial"/>
                <w:b/>
                <w:bCs/>
                <w:spacing w:val="8"/>
                <w:sz w:val="20"/>
                <w:szCs w:val="20"/>
                <w:lang w:val="en-US" w:eastAsia="zh-CN"/>
              </w:rPr>
              <w:t>” and “</w:t>
            </w:r>
            <w:proofErr w:type="spellStart"/>
            <w:r>
              <w:rPr>
                <w:rFonts w:ascii="Arial" w:eastAsia="Times New Roman" w:hAnsi="Arial" w:cs="Arial"/>
                <w:b/>
                <w:bCs/>
                <w:spacing w:val="8"/>
                <w:sz w:val="20"/>
                <w:szCs w:val="20"/>
                <w:lang w:val="en-US" w:eastAsia="zh-CN"/>
              </w:rPr>
              <w:t>nA</w:t>
            </w:r>
            <w:proofErr w:type="spellEnd"/>
            <w:r>
              <w:rPr>
                <w:rFonts w:ascii="Arial" w:eastAsia="Times New Roman" w:hAnsi="Arial" w:cs="Arial"/>
                <w:b/>
                <w:bCs/>
                <w:spacing w:val="8"/>
                <w:sz w:val="20"/>
                <w:szCs w:val="20"/>
                <w:lang w:val="en-US" w:eastAsia="zh-CN"/>
              </w:rPr>
              <w:t>" motors.</w:t>
            </w:r>
          </w:p>
          <w:p w14:paraId="3CD30167" w14:textId="13271753" w:rsid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3" w:type="dxa"/>
            <w:tcBorders>
              <w:top w:val="single" w:sz="6" w:space="0" w:color="auto"/>
              <w:left w:val="single" w:sz="6" w:space="0" w:color="auto"/>
              <w:bottom w:val="single" w:sz="6" w:space="0" w:color="auto"/>
              <w:right w:val="single" w:sz="6" w:space="0" w:color="auto"/>
            </w:tcBorders>
          </w:tcPr>
          <w:p w14:paraId="05E9AA15" w14:textId="0ABCEC2D" w:rsidR="0030262D" w:rsidRPr="00E9539F"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proofErr w:type="gramStart"/>
            <w:r>
              <w:rPr>
                <w:rFonts w:ascii="Arial" w:eastAsia="Times New Roman" w:hAnsi="Arial" w:cs="Arial"/>
                <w:b/>
                <w:bCs/>
                <w:spacing w:val="8"/>
                <w:sz w:val="20"/>
                <w:szCs w:val="20"/>
                <w:lang w:val="en-US" w:eastAsia="zh-CN"/>
              </w:rPr>
              <w:t>Subject:</w:t>
            </w:r>
            <w:r>
              <w:rPr>
                <w:rFonts w:ascii="Arial" w:eastAsia="Times New Roman" w:hAnsi="Arial" w:cs="Arial"/>
                <w:bCs/>
                <w:spacing w:val="8"/>
                <w:sz w:val="20"/>
                <w:szCs w:val="20"/>
                <w:lang w:val="en-US" w:eastAsia="zh-CN"/>
              </w:rPr>
              <w:t>Terminal</w:t>
            </w:r>
            <w:proofErr w:type="spellEnd"/>
            <w:proofErr w:type="gramEnd"/>
            <w:r>
              <w:rPr>
                <w:rFonts w:ascii="Arial" w:eastAsia="Times New Roman" w:hAnsi="Arial" w:cs="Arial"/>
                <w:bCs/>
                <w:spacing w:val="8"/>
                <w:sz w:val="20"/>
                <w:szCs w:val="20"/>
                <w:lang w:val="en-US" w:eastAsia="zh-CN"/>
              </w:rPr>
              <w:t xml:space="preserve"> Boxes open to the interior of “</w:t>
            </w:r>
            <w:proofErr w:type="spellStart"/>
            <w:r>
              <w:rPr>
                <w:rFonts w:ascii="Arial" w:eastAsia="Times New Roman" w:hAnsi="Arial" w:cs="Arial"/>
                <w:bCs/>
                <w:spacing w:val="8"/>
                <w:sz w:val="20"/>
                <w:szCs w:val="20"/>
                <w:lang w:val="en-US" w:eastAsia="zh-CN"/>
              </w:rPr>
              <w:t>ec</w:t>
            </w:r>
            <w:proofErr w:type="spellEnd"/>
            <w:r>
              <w:rPr>
                <w:rFonts w:ascii="Arial" w:eastAsia="Times New Roman" w:hAnsi="Arial" w:cs="Arial"/>
                <w:bCs/>
                <w:spacing w:val="8"/>
                <w:sz w:val="20"/>
                <w:szCs w:val="20"/>
                <w:lang w:val="en-US" w:eastAsia="zh-CN"/>
              </w:rPr>
              <w:t>” and “</w:t>
            </w:r>
            <w:proofErr w:type="spellStart"/>
            <w:r>
              <w:rPr>
                <w:rFonts w:ascii="Arial" w:eastAsia="Times New Roman" w:hAnsi="Arial" w:cs="Arial"/>
                <w:bCs/>
                <w:spacing w:val="8"/>
                <w:sz w:val="20"/>
                <w:szCs w:val="20"/>
                <w:lang w:val="en-US" w:eastAsia="zh-CN"/>
              </w:rPr>
              <w:t>nA</w:t>
            </w:r>
            <w:proofErr w:type="spellEnd"/>
            <w:r>
              <w:rPr>
                <w:rFonts w:ascii="Arial" w:eastAsia="Times New Roman" w:hAnsi="Arial" w:cs="Arial"/>
                <w:bCs/>
                <w:spacing w:val="8"/>
                <w:sz w:val="20"/>
                <w:szCs w:val="20"/>
                <w:lang w:val="en-US" w:eastAsia="zh-CN"/>
              </w:rPr>
              <w:t>” motors.</w:t>
            </w:r>
          </w:p>
        </w:tc>
        <w:tc>
          <w:tcPr>
            <w:tcW w:w="3261" w:type="dxa"/>
            <w:tcBorders>
              <w:top w:val="single" w:sz="6" w:space="0" w:color="auto"/>
              <w:left w:val="single" w:sz="6" w:space="0" w:color="auto"/>
              <w:bottom w:val="single" w:sz="6" w:space="0" w:color="auto"/>
              <w:right w:val="single" w:sz="6" w:space="0" w:color="auto"/>
            </w:tcBorders>
          </w:tcPr>
          <w:p w14:paraId="60C5A607" w14:textId="77777777" w:rsidR="0030262D"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p w14:paraId="702E9D0D" w14:textId="58F3E6CE" w:rsidR="00A71C18" w:rsidRPr="00E9539F"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Title changed accordingly.</w:t>
            </w:r>
          </w:p>
        </w:tc>
      </w:tr>
      <w:tr w:rsidR="00C97753" w:rsidRPr="00F15AE0" w14:paraId="044FECCC"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28802DA0"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D2679">
              <w:rPr>
                <w:rFonts w:ascii="Arial" w:eastAsia="Times New Roman" w:hAnsi="Arial" w:cs="Arial" w:hint="eastAsia"/>
                <w:b/>
                <w:bCs/>
                <w:spacing w:val="8"/>
                <w:sz w:val="20"/>
                <w:szCs w:val="20"/>
                <w:lang w:val="en-US" w:eastAsia="zh-CN"/>
              </w:rPr>
              <w:t>NEPSI</w:t>
            </w:r>
          </w:p>
          <w:p w14:paraId="6E2B165B" w14:textId="56618422"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06059A85"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05A4BA"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38D4731"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D2679">
              <w:rPr>
                <w:rFonts w:ascii="Arial" w:eastAsia="Times New Roman" w:hAnsi="Arial" w:cs="Arial" w:hint="eastAsia"/>
                <w:b/>
                <w:bCs/>
                <w:spacing w:val="8"/>
                <w:sz w:val="20"/>
                <w:szCs w:val="20"/>
                <w:lang w:val="en-US" w:eastAsia="zh-CN"/>
              </w:rPr>
              <w:t>Editorial</w:t>
            </w:r>
          </w:p>
        </w:tc>
        <w:tc>
          <w:tcPr>
            <w:tcW w:w="3545" w:type="dxa"/>
            <w:tcBorders>
              <w:top w:val="single" w:sz="6" w:space="0" w:color="auto"/>
              <w:left w:val="single" w:sz="6" w:space="0" w:color="auto"/>
              <w:bottom w:val="single" w:sz="6" w:space="0" w:color="auto"/>
              <w:right w:val="single" w:sz="6" w:space="0" w:color="auto"/>
            </w:tcBorders>
          </w:tcPr>
          <w:p w14:paraId="2DF0F18D"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D2679">
              <w:rPr>
                <w:rFonts w:ascii="Arial" w:eastAsia="Times New Roman" w:hAnsi="Arial" w:cs="Arial" w:hint="eastAsia"/>
                <w:b/>
                <w:bCs/>
                <w:spacing w:val="8"/>
                <w:sz w:val="20"/>
                <w:szCs w:val="20"/>
                <w:lang w:val="en-US" w:eastAsia="zh-CN"/>
              </w:rPr>
              <w:t>We</w:t>
            </w:r>
            <w:r w:rsidRPr="00ED2679">
              <w:rPr>
                <w:rFonts w:ascii="Arial" w:eastAsia="Times New Roman" w:hAnsi="Arial" w:cs="Arial"/>
                <w:b/>
                <w:bCs/>
                <w:spacing w:val="8"/>
                <w:sz w:val="20"/>
                <w:szCs w:val="20"/>
                <w:lang w:val="en-US" w:eastAsia="zh-CN"/>
              </w:rPr>
              <w:t xml:space="preserve"> support the draft decision sheet ExTAG/660/CD.</w:t>
            </w:r>
          </w:p>
        </w:tc>
        <w:tc>
          <w:tcPr>
            <w:tcW w:w="3403" w:type="dxa"/>
            <w:tcBorders>
              <w:top w:val="single" w:sz="6" w:space="0" w:color="auto"/>
              <w:left w:val="single" w:sz="6" w:space="0" w:color="auto"/>
              <w:bottom w:val="single" w:sz="6" w:space="0" w:color="auto"/>
              <w:right w:val="single" w:sz="6" w:space="0" w:color="auto"/>
            </w:tcBorders>
          </w:tcPr>
          <w:p w14:paraId="0F6F8465"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ED2679">
              <w:rPr>
                <w:rFonts w:ascii="Arial" w:eastAsia="Times New Roman" w:hAnsi="Arial" w:cs="Arial" w:hint="eastAsia"/>
                <w:b/>
                <w:bCs/>
                <w:spacing w:val="8"/>
                <w:sz w:val="20"/>
                <w:szCs w:val="20"/>
                <w:lang w:val="en-US" w:eastAsia="zh-CN"/>
              </w:rPr>
              <w:t xml:space="preserve">In the </w:t>
            </w:r>
            <w:r w:rsidRPr="00ED2679">
              <w:rPr>
                <w:rFonts w:ascii="Arial" w:eastAsia="Times New Roman" w:hAnsi="Arial" w:cs="Arial"/>
                <w:b/>
                <w:bCs/>
                <w:spacing w:val="8"/>
                <w:sz w:val="20"/>
                <w:szCs w:val="20"/>
                <w:lang w:val="en-US" w:eastAsia="zh-CN"/>
              </w:rPr>
              <w:t xml:space="preserve">sections of Question and </w:t>
            </w:r>
            <w:r w:rsidRPr="00ED2679">
              <w:rPr>
                <w:rFonts w:ascii="Arial" w:eastAsia="Times New Roman" w:hAnsi="Arial" w:cs="Arial" w:hint="eastAsia"/>
                <w:b/>
                <w:bCs/>
                <w:spacing w:val="8"/>
                <w:sz w:val="20"/>
                <w:szCs w:val="20"/>
                <w:lang w:val="en-US" w:eastAsia="zh-CN"/>
              </w:rPr>
              <w:t>A</w:t>
            </w:r>
            <w:r w:rsidRPr="00ED2679">
              <w:rPr>
                <w:rFonts w:ascii="Arial" w:eastAsia="Times New Roman" w:hAnsi="Arial" w:cs="Arial"/>
                <w:b/>
                <w:bCs/>
                <w:spacing w:val="8"/>
                <w:sz w:val="20"/>
                <w:szCs w:val="20"/>
                <w:lang w:val="en-US" w:eastAsia="zh-CN"/>
              </w:rPr>
              <w:t>nswer, the expression “IP54 or greater”</w:t>
            </w:r>
            <w:r w:rsidRPr="00ED2679">
              <w:rPr>
                <w:rFonts w:ascii="Arial" w:eastAsia="Times New Roman" w:hAnsi="Arial" w:cs="Arial" w:hint="eastAsia"/>
                <w:b/>
                <w:bCs/>
                <w:spacing w:val="8"/>
                <w:sz w:val="20"/>
                <w:szCs w:val="20"/>
                <w:lang w:val="en-US" w:eastAsia="zh-CN"/>
              </w:rPr>
              <w:t xml:space="preserve"> should be changed as </w:t>
            </w:r>
            <w:r w:rsidRPr="00ED2679">
              <w:rPr>
                <w:rFonts w:ascii="Arial" w:eastAsia="Times New Roman" w:hAnsi="Arial" w:cs="Arial"/>
                <w:b/>
                <w:bCs/>
                <w:spacing w:val="8"/>
                <w:sz w:val="20"/>
                <w:szCs w:val="20"/>
                <w:lang w:val="en-US" w:eastAsia="zh-CN"/>
              </w:rPr>
              <w:t>“IP54 or higher”.</w:t>
            </w:r>
          </w:p>
        </w:tc>
        <w:tc>
          <w:tcPr>
            <w:tcW w:w="3261" w:type="dxa"/>
            <w:tcBorders>
              <w:top w:val="single" w:sz="6" w:space="0" w:color="auto"/>
              <w:left w:val="single" w:sz="6" w:space="0" w:color="auto"/>
              <w:bottom w:val="single" w:sz="6" w:space="0" w:color="auto"/>
              <w:right w:val="single" w:sz="6" w:space="0" w:color="auto"/>
            </w:tcBorders>
          </w:tcPr>
          <w:p w14:paraId="0FF38242" w14:textId="77777777" w:rsidR="00C97753"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p w14:paraId="4436C5D2" w14:textId="69FD72B7" w:rsidR="00A71C18" w:rsidRPr="00ED2679"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This aligns with the published phraseology in the latest standard</w:t>
            </w:r>
          </w:p>
        </w:tc>
      </w:tr>
      <w:tr w:rsidR="005D0177" w:rsidRPr="00F15AE0" w14:paraId="708515E5"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7E2BAF65" w14:textId="4213DEDC" w:rsidR="005D0177" w:rsidRDefault="005D0177"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QPS</w:t>
            </w:r>
            <w:r>
              <w:rPr>
                <w:rFonts w:ascii="Arial" w:eastAsia="Times New Roman" w:hAnsi="Arial" w:cs="Arial"/>
                <w:b/>
                <w:bCs/>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14:paraId="6CF49E84" w14:textId="77777777" w:rsidR="005D0177" w:rsidRPr="00ED2679" w:rsidRDefault="005D0177"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F720C49" w14:textId="77777777" w:rsidR="005D0177" w:rsidRPr="00ED2679" w:rsidRDefault="005D0177"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54E40BB" w14:textId="77777777" w:rsidR="005D0177" w:rsidRPr="00ED2679" w:rsidRDefault="005D0177"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5" w:type="dxa"/>
            <w:tcBorders>
              <w:top w:val="single" w:sz="6" w:space="0" w:color="auto"/>
              <w:left w:val="single" w:sz="6" w:space="0" w:color="auto"/>
              <w:bottom w:val="single" w:sz="6" w:space="0" w:color="auto"/>
              <w:right w:val="single" w:sz="6" w:space="0" w:color="auto"/>
            </w:tcBorders>
          </w:tcPr>
          <w:p w14:paraId="049BFFD1" w14:textId="77777777" w:rsidR="005D0177" w:rsidRDefault="005D0177" w:rsidP="007413C2">
            <w:pPr>
              <w:spacing w:after="0" w:line="240" w:lineRule="auto"/>
              <w:rPr>
                <w:lang w:val="en-US"/>
              </w:rPr>
            </w:pPr>
            <w:r w:rsidRPr="005D0177">
              <w:rPr>
                <w:lang w:val="en-US"/>
              </w:rPr>
              <w:t>QPS has no comments and supports the DS as written.</w:t>
            </w:r>
          </w:p>
          <w:p w14:paraId="36163BA6" w14:textId="38C8A62E" w:rsidR="005D0177" w:rsidRPr="00ED2679" w:rsidRDefault="005D0177" w:rsidP="007413C2">
            <w:pPr>
              <w:spacing w:after="0" w:line="240" w:lineRule="auto"/>
              <w:rPr>
                <w:lang w:val="en-US"/>
              </w:rPr>
            </w:pPr>
          </w:p>
        </w:tc>
        <w:tc>
          <w:tcPr>
            <w:tcW w:w="3403" w:type="dxa"/>
            <w:tcBorders>
              <w:top w:val="single" w:sz="6" w:space="0" w:color="auto"/>
              <w:left w:val="single" w:sz="6" w:space="0" w:color="auto"/>
              <w:bottom w:val="single" w:sz="6" w:space="0" w:color="auto"/>
              <w:right w:val="single" w:sz="6" w:space="0" w:color="auto"/>
            </w:tcBorders>
          </w:tcPr>
          <w:p w14:paraId="0DFB107F" w14:textId="77777777" w:rsidR="005D0177" w:rsidRPr="00ED2679" w:rsidRDefault="005D0177"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73B48CA9" w14:textId="67F01005" w:rsidR="005D0177" w:rsidRPr="00ED2679"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2495E" w:rsidRPr="00F15AE0" w14:paraId="03DF15F5"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30B7751A" w14:textId="77777777" w:rsid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PTB</w:t>
            </w:r>
            <w:r>
              <w:rPr>
                <w:rFonts w:ascii="Arial" w:eastAsia="Times New Roman" w:hAnsi="Arial" w:cs="Arial"/>
                <w:b/>
                <w:bCs/>
                <w:spacing w:val="8"/>
                <w:sz w:val="20"/>
                <w:szCs w:val="20"/>
                <w:lang w:val="en-US" w:eastAsia="zh-CN"/>
              </w:rPr>
              <w:br/>
              <w:t>DE</w:t>
            </w:r>
          </w:p>
          <w:p w14:paraId="0B1091C1" w14:textId="2009BD7F" w:rsid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5B43E81" w14:textId="77777777" w:rsidR="0002495E" w:rsidRPr="00ED2679"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ECEA6D7" w14:textId="77777777" w:rsidR="0002495E" w:rsidRPr="00ED2679"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8E366FE" w14:textId="7E7F5B92" w:rsidR="0002495E" w:rsidRPr="00ED2679"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General </w:t>
            </w:r>
          </w:p>
        </w:tc>
        <w:tc>
          <w:tcPr>
            <w:tcW w:w="3545" w:type="dxa"/>
            <w:tcBorders>
              <w:top w:val="single" w:sz="6" w:space="0" w:color="auto"/>
              <w:left w:val="single" w:sz="6" w:space="0" w:color="auto"/>
              <w:bottom w:val="single" w:sz="6" w:space="0" w:color="auto"/>
              <w:right w:val="single" w:sz="6" w:space="0" w:color="auto"/>
            </w:tcBorders>
          </w:tcPr>
          <w:p w14:paraId="66F2CC6D" w14:textId="2AA18DB9" w:rsidR="0002495E" w:rsidRPr="005D0177" w:rsidRDefault="0002495E" w:rsidP="007413C2">
            <w:pPr>
              <w:spacing w:after="0" w:line="240" w:lineRule="auto"/>
              <w:rPr>
                <w:lang w:val="en-US"/>
              </w:rPr>
            </w:pPr>
            <w:r>
              <w:rPr>
                <w:lang w:val="en-US"/>
              </w:rPr>
              <w:t>Accepted</w:t>
            </w:r>
          </w:p>
        </w:tc>
        <w:tc>
          <w:tcPr>
            <w:tcW w:w="3403" w:type="dxa"/>
            <w:tcBorders>
              <w:top w:val="single" w:sz="6" w:space="0" w:color="auto"/>
              <w:left w:val="single" w:sz="6" w:space="0" w:color="auto"/>
              <w:bottom w:val="single" w:sz="6" w:space="0" w:color="auto"/>
              <w:right w:val="single" w:sz="6" w:space="0" w:color="auto"/>
            </w:tcBorders>
          </w:tcPr>
          <w:p w14:paraId="0B996D9C" w14:textId="77777777" w:rsidR="0002495E" w:rsidRPr="00ED2679"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180E9E64" w14:textId="5E928B0F" w:rsidR="0002495E" w:rsidRPr="00ED2679"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97753" w:rsidRPr="00F15AE0" w14:paraId="017AF8DC"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14A59AE5" w14:textId="77777777" w:rsidR="00C97753"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Rise</w:t>
            </w:r>
          </w:p>
          <w:p w14:paraId="374D3444" w14:textId="7F77916C"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SE</w:t>
            </w:r>
          </w:p>
        </w:tc>
        <w:tc>
          <w:tcPr>
            <w:tcW w:w="993" w:type="dxa"/>
            <w:tcBorders>
              <w:top w:val="single" w:sz="6" w:space="0" w:color="auto"/>
              <w:left w:val="single" w:sz="6" w:space="0" w:color="auto"/>
              <w:bottom w:val="single" w:sz="6" w:space="0" w:color="auto"/>
              <w:right w:val="single" w:sz="6" w:space="0" w:color="auto"/>
            </w:tcBorders>
          </w:tcPr>
          <w:p w14:paraId="27DAE939"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432055A"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E0418C6"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5" w:type="dxa"/>
            <w:tcBorders>
              <w:top w:val="single" w:sz="6" w:space="0" w:color="auto"/>
              <w:left w:val="single" w:sz="6" w:space="0" w:color="auto"/>
              <w:bottom w:val="single" w:sz="6" w:space="0" w:color="auto"/>
              <w:right w:val="single" w:sz="6" w:space="0" w:color="auto"/>
            </w:tcBorders>
          </w:tcPr>
          <w:p w14:paraId="2B843DDC" w14:textId="77777777" w:rsidR="00C97753" w:rsidRPr="00ED2679" w:rsidRDefault="00C97753" w:rsidP="007413C2">
            <w:pPr>
              <w:spacing w:after="0" w:line="240" w:lineRule="auto"/>
              <w:rPr>
                <w:lang w:val="sv-SE"/>
              </w:rPr>
            </w:pPr>
            <w:r w:rsidRPr="00ED2679">
              <w:rPr>
                <w:lang w:val="en-US"/>
              </w:rPr>
              <w:t>We agree with the draft Decision Sheet.</w:t>
            </w:r>
          </w:p>
          <w:p w14:paraId="5E373DEB"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3" w:type="dxa"/>
            <w:tcBorders>
              <w:top w:val="single" w:sz="6" w:space="0" w:color="auto"/>
              <w:left w:val="single" w:sz="6" w:space="0" w:color="auto"/>
              <w:bottom w:val="single" w:sz="6" w:space="0" w:color="auto"/>
              <w:right w:val="single" w:sz="6" w:space="0" w:color="auto"/>
            </w:tcBorders>
          </w:tcPr>
          <w:p w14:paraId="084F3FFC" w14:textId="77777777" w:rsidR="00C97753" w:rsidRPr="00ED2679" w:rsidRDefault="00C97753"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1" w:type="dxa"/>
            <w:tcBorders>
              <w:top w:val="single" w:sz="6" w:space="0" w:color="auto"/>
              <w:left w:val="single" w:sz="6" w:space="0" w:color="auto"/>
              <w:bottom w:val="single" w:sz="6" w:space="0" w:color="auto"/>
              <w:right w:val="single" w:sz="6" w:space="0" w:color="auto"/>
            </w:tcBorders>
          </w:tcPr>
          <w:p w14:paraId="63565154" w14:textId="6376A20C" w:rsidR="00C97753" w:rsidRPr="00ED2679" w:rsidRDefault="00A71C1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2495E" w:rsidRPr="006003DF" w14:paraId="42BBD4F4" w14:textId="77777777" w:rsidTr="007413C2">
        <w:trPr>
          <w:trHeight w:val="20"/>
          <w:tblHeader/>
        </w:trPr>
        <w:tc>
          <w:tcPr>
            <w:tcW w:w="1134" w:type="dxa"/>
            <w:tcBorders>
              <w:top w:val="single" w:sz="6" w:space="0" w:color="auto"/>
              <w:left w:val="single" w:sz="6" w:space="0" w:color="auto"/>
              <w:bottom w:val="single" w:sz="6" w:space="0" w:color="auto"/>
              <w:right w:val="single" w:sz="6" w:space="0" w:color="auto"/>
            </w:tcBorders>
          </w:tcPr>
          <w:p w14:paraId="5EB953BF" w14:textId="77777777" w:rsid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Simtars</w:t>
            </w:r>
            <w:proofErr w:type="spellEnd"/>
          </w:p>
          <w:p w14:paraId="5B61665A" w14:textId="77777777" w:rsid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679716AC" w14:textId="3177C8DC" w:rsid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A4DB2C8" w14:textId="77777777" w:rsidR="0002495E" w:rsidRPr="00E9539F"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1D06486" w14:textId="77777777" w:rsidR="0002495E" w:rsidRPr="00E9539F"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2AD0F32" w14:textId="77777777" w:rsidR="0002495E" w:rsidRDefault="0002495E" w:rsidP="007413C2">
            <w:pPr>
              <w:widowControl w:val="0"/>
              <w:snapToGrid w:val="0"/>
              <w:spacing w:after="0" w:line="240" w:lineRule="auto"/>
              <w:jc w:val="center"/>
              <w:rPr>
                <w:rFonts w:ascii="Arial" w:hAnsi="Arial" w:cs="Arial"/>
                <w:bCs/>
                <w:spacing w:val="8"/>
                <w:sz w:val="20"/>
                <w:szCs w:val="20"/>
                <w:lang w:val="en-US" w:eastAsia="ja-JP"/>
              </w:rPr>
            </w:pPr>
          </w:p>
        </w:tc>
        <w:tc>
          <w:tcPr>
            <w:tcW w:w="3545" w:type="dxa"/>
            <w:tcBorders>
              <w:top w:val="single" w:sz="6" w:space="0" w:color="auto"/>
              <w:left w:val="single" w:sz="6" w:space="0" w:color="auto"/>
              <w:bottom w:val="single" w:sz="6" w:space="0" w:color="auto"/>
              <w:right w:val="single" w:sz="6" w:space="0" w:color="auto"/>
            </w:tcBorders>
          </w:tcPr>
          <w:p w14:paraId="342CB294" w14:textId="0E8B790C" w:rsidR="0002495E" w:rsidRPr="00626540" w:rsidRDefault="0002495E" w:rsidP="007413C2">
            <w:pPr>
              <w:widowControl w:val="0"/>
              <w:snapToGrid w:val="0"/>
              <w:spacing w:after="0" w:line="240" w:lineRule="auto"/>
              <w:jc w:val="center"/>
              <w:rPr>
                <w:rFonts w:ascii="Arial" w:hAnsi="Arial" w:cs="Arial"/>
                <w:bCs/>
                <w:spacing w:val="8"/>
                <w:sz w:val="20"/>
                <w:szCs w:val="20"/>
                <w:lang w:val="en-US" w:eastAsia="ja-JP"/>
              </w:rPr>
            </w:pPr>
            <w:proofErr w:type="spellStart"/>
            <w:r w:rsidRPr="0002495E">
              <w:rPr>
                <w:rFonts w:ascii="Arial" w:hAnsi="Arial" w:cs="Arial"/>
                <w:bCs/>
                <w:spacing w:val="8"/>
                <w:sz w:val="20"/>
                <w:szCs w:val="20"/>
                <w:lang w:val="en-US" w:eastAsia="ja-JP"/>
              </w:rPr>
              <w:t>Simtars</w:t>
            </w:r>
            <w:proofErr w:type="spellEnd"/>
            <w:r w:rsidRPr="0002495E">
              <w:rPr>
                <w:rFonts w:ascii="Arial" w:hAnsi="Arial" w:cs="Arial"/>
                <w:bCs/>
                <w:spacing w:val="8"/>
                <w:sz w:val="20"/>
                <w:szCs w:val="20"/>
                <w:lang w:val="en-US" w:eastAsia="ja-JP"/>
              </w:rPr>
              <w:t xml:space="preserve"> has no comments.</w:t>
            </w:r>
          </w:p>
        </w:tc>
        <w:tc>
          <w:tcPr>
            <w:tcW w:w="3403" w:type="dxa"/>
            <w:tcBorders>
              <w:top w:val="single" w:sz="6" w:space="0" w:color="auto"/>
              <w:left w:val="single" w:sz="6" w:space="0" w:color="auto"/>
              <w:bottom w:val="single" w:sz="6" w:space="0" w:color="auto"/>
              <w:right w:val="single" w:sz="6" w:space="0" w:color="auto"/>
            </w:tcBorders>
          </w:tcPr>
          <w:p w14:paraId="31CBB833" w14:textId="77777777" w:rsidR="0002495E" w:rsidRDefault="0002495E" w:rsidP="007413C2">
            <w:pPr>
              <w:widowControl w:val="0"/>
              <w:snapToGrid w:val="0"/>
              <w:spacing w:after="0" w:line="240" w:lineRule="auto"/>
              <w:jc w:val="center"/>
              <w:rPr>
                <w:rFonts w:ascii="Arial" w:hAnsi="Arial" w:cs="Arial"/>
                <w:bCs/>
                <w:spacing w:val="8"/>
                <w:sz w:val="20"/>
                <w:szCs w:val="20"/>
                <w:lang w:val="en-US" w:eastAsia="ja-JP"/>
              </w:rPr>
            </w:pPr>
          </w:p>
        </w:tc>
        <w:tc>
          <w:tcPr>
            <w:tcW w:w="3261" w:type="dxa"/>
            <w:tcBorders>
              <w:top w:val="single" w:sz="6" w:space="0" w:color="auto"/>
              <w:left w:val="single" w:sz="6" w:space="0" w:color="auto"/>
              <w:bottom w:val="single" w:sz="6" w:space="0" w:color="auto"/>
              <w:right w:val="single" w:sz="6" w:space="0" w:color="auto"/>
            </w:tcBorders>
          </w:tcPr>
          <w:p w14:paraId="6F664D99" w14:textId="63F3562F" w:rsidR="0002495E" w:rsidRPr="006003DF" w:rsidRDefault="00A71C18" w:rsidP="007413C2">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626540" w:rsidRPr="006003DF" w14:paraId="26C075B0" w14:textId="77777777" w:rsidTr="007413C2">
        <w:trPr>
          <w:trHeight w:val="20"/>
          <w:tblHeader/>
        </w:trPr>
        <w:tc>
          <w:tcPr>
            <w:tcW w:w="1134" w:type="dxa"/>
            <w:tcBorders>
              <w:top w:val="single" w:sz="6" w:space="0" w:color="auto"/>
              <w:left w:val="single" w:sz="6" w:space="0" w:color="auto"/>
              <w:bottom w:val="single" w:sz="6" w:space="0" w:color="auto"/>
              <w:right w:val="single" w:sz="6" w:space="0" w:color="auto"/>
            </w:tcBorders>
          </w:tcPr>
          <w:p w14:paraId="36880EEF" w14:textId="77777777" w:rsidR="00626540" w:rsidRDefault="00626540"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p w14:paraId="248D9BD5" w14:textId="6EEA889E" w:rsidR="00626540" w:rsidRPr="00670396" w:rsidRDefault="00626540"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79FF233" w14:textId="77777777" w:rsidR="00626540" w:rsidRPr="00E9539F" w:rsidRDefault="00626540"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E1B74BA" w14:textId="77777777" w:rsidR="00626540" w:rsidRPr="00E9539F" w:rsidRDefault="00626540"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E59FA7A" w14:textId="0E6F2926" w:rsidR="00626540" w:rsidRPr="006003DF" w:rsidRDefault="00626540"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bCs/>
                <w:spacing w:val="8"/>
                <w:sz w:val="20"/>
                <w:szCs w:val="20"/>
                <w:lang w:val="en-US" w:eastAsia="ja-JP"/>
              </w:rPr>
              <w:t>Gen</w:t>
            </w:r>
          </w:p>
        </w:tc>
        <w:tc>
          <w:tcPr>
            <w:tcW w:w="3545" w:type="dxa"/>
            <w:tcBorders>
              <w:top w:val="single" w:sz="6" w:space="0" w:color="auto"/>
              <w:left w:val="single" w:sz="6" w:space="0" w:color="auto"/>
              <w:bottom w:val="single" w:sz="6" w:space="0" w:color="auto"/>
              <w:right w:val="single" w:sz="6" w:space="0" w:color="auto"/>
            </w:tcBorders>
          </w:tcPr>
          <w:p w14:paraId="782AE894" w14:textId="77777777" w:rsidR="00626540" w:rsidRDefault="00626540" w:rsidP="007413C2">
            <w:pPr>
              <w:widowControl w:val="0"/>
              <w:snapToGrid w:val="0"/>
              <w:spacing w:after="0" w:line="240" w:lineRule="auto"/>
              <w:jc w:val="center"/>
              <w:rPr>
                <w:rFonts w:ascii="Arial" w:hAnsi="Arial" w:cs="Arial"/>
                <w:bCs/>
                <w:spacing w:val="8"/>
                <w:sz w:val="20"/>
                <w:szCs w:val="20"/>
                <w:lang w:val="en-US" w:eastAsia="ja-JP"/>
              </w:rPr>
            </w:pPr>
            <w:r w:rsidRPr="00626540">
              <w:rPr>
                <w:rFonts w:ascii="Arial" w:hAnsi="Arial" w:cs="Arial"/>
                <w:bCs/>
                <w:spacing w:val="8"/>
                <w:sz w:val="20"/>
                <w:szCs w:val="20"/>
                <w:lang w:val="en-US" w:eastAsia="ja-JP"/>
              </w:rPr>
              <w:t>TC 31 supports ExTAG/660/CD as circulated.</w:t>
            </w:r>
          </w:p>
          <w:p w14:paraId="5CEB24B6" w14:textId="15730246" w:rsidR="00626540" w:rsidRDefault="00626540" w:rsidP="007413C2">
            <w:pPr>
              <w:widowControl w:val="0"/>
              <w:snapToGrid w:val="0"/>
              <w:spacing w:after="0" w:line="240" w:lineRule="auto"/>
              <w:jc w:val="center"/>
              <w:rPr>
                <w:rFonts w:ascii="Arial" w:hAnsi="Arial" w:cs="Arial"/>
                <w:bCs/>
                <w:spacing w:val="8"/>
                <w:sz w:val="20"/>
                <w:szCs w:val="20"/>
                <w:lang w:val="en-US" w:eastAsia="ja-JP"/>
              </w:rPr>
            </w:pPr>
          </w:p>
        </w:tc>
        <w:tc>
          <w:tcPr>
            <w:tcW w:w="3403" w:type="dxa"/>
            <w:tcBorders>
              <w:top w:val="single" w:sz="6" w:space="0" w:color="auto"/>
              <w:left w:val="single" w:sz="6" w:space="0" w:color="auto"/>
              <w:bottom w:val="single" w:sz="6" w:space="0" w:color="auto"/>
              <w:right w:val="single" w:sz="6" w:space="0" w:color="auto"/>
            </w:tcBorders>
          </w:tcPr>
          <w:p w14:paraId="6A98D8ED" w14:textId="77777777" w:rsidR="00626540" w:rsidRDefault="00626540"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bCs/>
                <w:spacing w:val="8"/>
                <w:sz w:val="20"/>
                <w:szCs w:val="20"/>
                <w:lang w:val="en-US" w:eastAsia="ja-JP"/>
              </w:rPr>
              <w:t>None</w:t>
            </w:r>
          </w:p>
          <w:p w14:paraId="43EC46D7" w14:textId="48C938E7" w:rsidR="00626540" w:rsidRDefault="00626540" w:rsidP="007413C2">
            <w:pPr>
              <w:widowControl w:val="0"/>
              <w:snapToGrid w:val="0"/>
              <w:spacing w:after="0" w:line="240" w:lineRule="auto"/>
              <w:jc w:val="center"/>
              <w:rPr>
                <w:rFonts w:ascii="Arial" w:hAnsi="Arial" w:cs="Arial"/>
                <w:bCs/>
                <w:spacing w:val="8"/>
                <w:sz w:val="20"/>
                <w:szCs w:val="20"/>
                <w:lang w:val="en-US" w:eastAsia="ja-JP"/>
              </w:rPr>
            </w:pPr>
          </w:p>
        </w:tc>
        <w:tc>
          <w:tcPr>
            <w:tcW w:w="3261" w:type="dxa"/>
            <w:tcBorders>
              <w:top w:val="single" w:sz="6" w:space="0" w:color="auto"/>
              <w:left w:val="single" w:sz="6" w:space="0" w:color="auto"/>
              <w:bottom w:val="single" w:sz="6" w:space="0" w:color="auto"/>
              <w:right w:val="single" w:sz="6" w:space="0" w:color="auto"/>
            </w:tcBorders>
          </w:tcPr>
          <w:p w14:paraId="5A666F16" w14:textId="6A3AEDE8" w:rsidR="00626540" w:rsidRPr="006003DF" w:rsidRDefault="00A71C18" w:rsidP="007413C2">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670396" w:rsidRPr="006003DF" w14:paraId="281F26EF" w14:textId="77777777" w:rsidTr="007413C2">
        <w:trPr>
          <w:trHeight w:val="20"/>
          <w:tblHeader/>
        </w:trPr>
        <w:tc>
          <w:tcPr>
            <w:tcW w:w="1134" w:type="dxa"/>
            <w:tcBorders>
              <w:top w:val="single" w:sz="6" w:space="0" w:color="auto"/>
              <w:left w:val="single" w:sz="6" w:space="0" w:color="auto"/>
              <w:bottom w:val="single" w:sz="6" w:space="0" w:color="auto"/>
              <w:right w:val="single" w:sz="6" w:space="0" w:color="auto"/>
            </w:tcBorders>
          </w:tcPr>
          <w:p w14:paraId="7FBB1DF7" w14:textId="77777777" w:rsidR="00670396" w:rsidRPr="00670396" w:rsidRDefault="00670396"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670396">
              <w:rPr>
                <w:rFonts w:ascii="Arial" w:eastAsia="Times New Roman" w:hAnsi="Arial" w:cs="Arial"/>
                <w:b/>
                <w:bCs/>
                <w:spacing w:val="8"/>
                <w:sz w:val="20"/>
                <w:szCs w:val="20"/>
                <w:lang w:val="en-US" w:eastAsia="zh-CN"/>
              </w:rPr>
              <w:t>TIIS</w:t>
            </w:r>
          </w:p>
          <w:p w14:paraId="48797C86" w14:textId="77777777" w:rsidR="00670396" w:rsidRPr="006003DF" w:rsidRDefault="00670396" w:rsidP="007413C2">
            <w:pPr>
              <w:widowControl w:val="0"/>
              <w:snapToGrid w:val="0"/>
              <w:spacing w:after="0" w:line="240" w:lineRule="auto"/>
              <w:jc w:val="center"/>
              <w:rPr>
                <w:rFonts w:ascii="Arial" w:hAnsi="Arial" w:cs="Arial"/>
                <w:b/>
                <w:bCs/>
                <w:spacing w:val="8"/>
                <w:sz w:val="20"/>
                <w:szCs w:val="20"/>
                <w:lang w:val="en-US" w:eastAsia="ja-JP"/>
              </w:rPr>
            </w:pPr>
            <w:r w:rsidRPr="00670396">
              <w:rPr>
                <w:rFonts w:ascii="Arial" w:hAnsi="Arial" w:cs="Arial" w:hint="eastAsia"/>
                <w:b/>
                <w:bCs/>
                <w:spacing w:val="8"/>
                <w:sz w:val="20"/>
                <w:szCs w:val="20"/>
                <w:lang w:val="en-US" w:eastAsia="ja-JP"/>
              </w:rPr>
              <w:t>J</w:t>
            </w:r>
            <w:r w:rsidRPr="00670396">
              <w:rPr>
                <w:rFonts w:ascii="Arial" w:hAnsi="Arial" w:cs="Arial"/>
                <w:b/>
                <w:bCs/>
                <w:spacing w:val="8"/>
                <w:sz w:val="20"/>
                <w:szCs w:val="20"/>
                <w:lang w:val="en-US" w:eastAsia="ja-JP"/>
              </w:rPr>
              <w:t>P</w:t>
            </w:r>
          </w:p>
        </w:tc>
        <w:tc>
          <w:tcPr>
            <w:tcW w:w="993" w:type="dxa"/>
            <w:tcBorders>
              <w:top w:val="single" w:sz="6" w:space="0" w:color="auto"/>
              <w:left w:val="single" w:sz="6" w:space="0" w:color="auto"/>
              <w:bottom w:val="single" w:sz="6" w:space="0" w:color="auto"/>
              <w:right w:val="single" w:sz="6" w:space="0" w:color="auto"/>
            </w:tcBorders>
          </w:tcPr>
          <w:p w14:paraId="77AAFAD1" w14:textId="77777777" w:rsidR="00670396" w:rsidRPr="00E9539F" w:rsidRDefault="00670396"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5651178" w14:textId="77777777" w:rsidR="00670396" w:rsidRPr="00E9539F" w:rsidRDefault="00670396"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15C1803" w14:textId="77777777" w:rsidR="00670396" w:rsidRPr="006003DF" w:rsidRDefault="00670396" w:rsidP="007413C2">
            <w:pPr>
              <w:widowControl w:val="0"/>
              <w:snapToGrid w:val="0"/>
              <w:spacing w:after="0" w:line="240" w:lineRule="auto"/>
              <w:jc w:val="center"/>
              <w:rPr>
                <w:rFonts w:ascii="Arial" w:hAnsi="Arial" w:cs="Arial"/>
                <w:bCs/>
                <w:spacing w:val="8"/>
                <w:sz w:val="20"/>
                <w:szCs w:val="20"/>
                <w:lang w:val="en-US" w:eastAsia="ja-JP"/>
              </w:rPr>
            </w:pPr>
            <w:r w:rsidRPr="006003DF">
              <w:rPr>
                <w:rFonts w:ascii="Arial" w:hAnsi="Arial" w:cs="Arial" w:hint="eastAsia"/>
                <w:bCs/>
                <w:spacing w:val="8"/>
                <w:sz w:val="20"/>
                <w:szCs w:val="20"/>
                <w:lang w:val="en-US" w:eastAsia="ja-JP"/>
              </w:rPr>
              <w:t>G</w:t>
            </w:r>
            <w:r w:rsidRPr="006003DF">
              <w:rPr>
                <w:rFonts w:ascii="Arial" w:hAnsi="Arial" w:cs="Arial"/>
                <w:bCs/>
                <w:spacing w:val="8"/>
                <w:sz w:val="20"/>
                <w:szCs w:val="20"/>
                <w:lang w:val="en-US" w:eastAsia="ja-JP"/>
              </w:rPr>
              <w:t>eneral</w:t>
            </w:r>
          </w:p>
        </w:tc>
        <w:tc>
          <w:tcPr>
            <w:tcW w:w="3545" w:type="dxa"/>
            <w:tcBorders>
              <w:top w:val="single" w:sz="6" w:space="0" w:color="auto"/>
              <w:left w:val="single" w:sz="6" w:space="0" w:color="auto"/>
              <w:bottom w:val="single" w:sz="6" w:space="0" w:color="auto"/>
              <w:right w:val="single" w:sz="6" w:space="0" w:color="auto"/>
            </w:tcBorders>
          </w:tcPr>
          <w:p w14:paraId="051208D4" w14:textId="77777777" w:rsidR="00670396" w:rsidRDefault="00670396"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bCs/>
                <w:spacing w:val="8"/>
                <w:sz w:val="20"/>
                <w:szCs w:val="20"/>
                <w:lang w:val="en-US" w:eastAsia="ja-JP"/>
              </w:rPr>
              <w:t xml:space="preserve">As the draft revised DS appears to just combine two exiting interpretation sheets, TIIS proposes improving the draft </w:t>
            </w:r>
            <w:r>
              <w:rPr>
                <w:rFonts w:ascii="Arial" w:hAnsi="Arial" w:cs="Arial" w:hint="eastAsia"/>
                <w:bCs/>
                <w:spacing w:val="8"/>
                <w:sz w:val="20"/>
                <w:szCs w:val="20"/>
                <w:lang w:val="en-US" w:eastAsia="ja-JP"/>
              </w:rPr>
              <w:t>r</w:t>
            </w:r>
            <w:r>
              <w:rPr>
                <w:rFonts w:ascii="Arial" w:hAnsi="Arial" w:cs="Arial"/>
                <w:bCs/>
                <w:spacing w:val="8"/>
                <w:sz w:val="20"/>
                <w:szCs w:val="20"/>
                <w:lang w:val="en-US" w:eastAsia="ja-JP"/>
              </w:rPr>
              <w:t xml:space="preserve">evised DS to issue a DS. </w:t>
            </w:r>
          </w:p>
          <w:p w14:paraId="46E1EA3C" w14:textId="77777777" w:rsidR="00670396" w:rsidRDefault="00670396"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bCs/>
                <w:spacing w:val="8"/>
                <w:sz w:val="20"/>
                <w:szCs w:val="20"/>
                <w:lang w:val="en-US" w:eastAsia="ja-JP"/>
              </w:rPr>
              <w:t>In our understanding, the most important information in the draft DS is NOTE 2, while Question &amp; Answer are already stated in the interpretation sheets. Therefore, NOTE 2 should be placed in the beginning of the DS as a background.</w:t>
            </w:r>
          </w:p>
          <w:p w14:paraId="1FE96969" w14:textId="326AD108" w:rsidR="00670396" w:rsidRPr="006003DF" w:rsidRDefault="00670396" w:rsidP="007413C2">
            <w:pPr>
              <w:widowControl w:val="0"/>
              <w:snapToGrid w:val="0"/>
              <w:spacing w:after="0" w:line="240" w:lineRule="auto"/>
              <w:jc w:val="center"/>
              <w:rPr>
                <w:rFonts w:ascii="Arial" w:hAnsi="Arial" w:cs="Arial"/>
                <w:bCs/>
                <w:spacing w:val="8"/>
                <w:sz w:val="20"/>
                <w:szCs w:val="20"/>
                <w:lang w:val="en-US" w:eastAsia="ja-JP"/>
              </w:rPr>
            </w:pPr>
          </w:p>
        </w:tc>
        <w:tc>
          <w:tcPr>
            <w:tcW w:w="3403" w:type="dxa"/>
            <w:tcBorders>
              <w:top w:val="single" w:sz="6" w:space="0" w:color="auto"/>
              <w:left w:val="single" w:sz="6" w:space="0" w:color="auto"/>
              <w:bottom w:val="single" w:sz="6" w:space="0" w:color="auto"/>
              <w:right w:val="single" w:sz="6" w:space="0" w:color="auto"/>
            </w:tcBorders>
          </w:tcPr>
          <w:p w14:paraId="587DA40E" w14:textId="77777777" w:rsidR="00670396" w:rsidRDefault="00670396"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hint="eastAsia"/>
                <w:bCs/>
                <w:spacing w:val="8"/>
                <w:sz w:val="20"/>
                <w:szCs w:val="20"/>
                <w:lang w:val="en-US" w:eastAsia="ja-JP"/>
              </w:rPr>
              <w:t>N</w:t>
            </w:r>
            <w:r>
              <w:rPr>
                <w:rFonts w:ascii="Arial" w:hAnsi="Arial" w:cs="Arial"/>
                <w:bCs/>
                <w:spacing w:val="8"/>
                <w:sz w:val="20"/>
                <w:szCs w:val="20"/>
                <w:lang w:val="en-US" w:eastAsia="ja-JP"/>
              </w:rPr>
              <w:t>OTE 2 is moved to the beginning of the DS as a background.</w:t>
            </w:r>
          </w:p>
          <w:p w14:paraId="670B8ECA" w14:textId="77777777" w:rsidR="00670396" w:rsidRDefault="00670396" w:rsidP="007413C2">
            <w:pPr>
              <w:widowControl w:val="0"/>
              <w:snapToGrid w:val="0"/>
              <w:spacing w:after="0" w:line="240" w:lineRule="auto"/>
              <w:jc w:val="center"/>
              <w:rPr>
                <w:rFonts w:ascii="Arial" w:hAnsi="Arial" w:cs="Arial"/>
                <w:bCs/>
                <w:spacing w:val="8"/>
                <w:sz w:val="20"/>
                <w:szCs w:val="20"/>
                <w:lang w:val="en-US" w:eastAsia="ja-JP"/>
              </w:rPr>
            </w:pPr>
          </w:p>
          <w:p w14:paraId="4171D631" w14:textId="77777777" w:rsidR="00670396" w:rsidRDefault="00670396"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hint="eastAsia"/>
                <w:bCs/>
                <w:spacing w:val="8"/>
                <w:sz w:val="20"/>
                <w:szCs w:val="20"/>
                <w:lang w:val="en-US" w:eastAsia="ja-JP"/>
              </w:rPr>
              <w:t>A</w:t>
            </w:r>
            <w:r>
              <w:rPr>
                <w:rFonts w:ascii="Arial" w:hAnsi="Arial" w:cs="Arial"/>
                <w:bCs/>
                <w:spacing w:val="8"/>
                <w:sz w:val="20"/>
                <w:szCs w:val="20"/>
                <w:lang w:val="en-US" w:eastAsia="ja-JP"/>
              </w:rPr>
              <w:t>nswer is changed as follows.</w:t>
            </w:r>
          </w:p>
          <w:p w14:paraId="4732E47A" w14:textId="77777777" w:rsidR="00670396" w:rsidRPr="00B612CB" w:rsidRDefault="00670396" w:rsidP="007413C2">
            <w:pPr>
              <w:widowControl w:val="0"/>
              <w:snapToGrid w:val="0"/>
              <w:spacing w:after="0" w:line="240" w:lineRule="auto"/>
              <w:jc w:val="center"/>
              <w:rPr>
                <w:rFonts w:ascii="Arial" w:hAnsi="Arial" w:cs="Arial"/>
                <w:bCs/>
                <w:spacing w:val="8"/>
                <w:sz w:val="20"/>
                <w:szCs w:val="20"/>
                <w:lang w:val="en-US" w:eastAsia="ja-JP"/>
              </w:rPr>
            </w:pPr>
            <w:r>
              <w:rPr>
                <w:rFonts w:ascii="Arial" w:hAnsi="Arial" w:cs="Arial" w:hint="eastAsia"/>
                <w:bCs/>
                <w:spacing w:val="8"/>
                <w:sz w:val="20"/>
                <w:szCs w:val="20"/>
                <w:lang w:val="en-US" w:eastAsia="ja-JP"/>
              </w:rPr>
              <w:t>S</w:t>
            </w:r>
            <w:r>
              <w:rPr>
                <w:rFonts w:ascii="Arial" w:hAnsi="Arial" w:cs="Arial"/>
                <w:bCs/>
                <w:spacing w:val="8"/>
                <w:sz w:val="20"/>
                <w:szCs w:val="20"/>
                <w:lang w:val="en-US" w:eastAsia="ja-JP"/>
              </w:rPr>
              <w:t xml:space="preserve">ee the interpretation sheets, </w:t>
            </w:r>
            <w:r w:rsidRPr="00DB20A7">
              <w:rPr>
                <w:rFonts w:ascii="Arial" w:hAnsi="Arial" w:cs="Arial"/>
                <w:bCs/>
                <w:spacing w:val="8"/>
                <w:sz w:val="20"/>
                <w:szCs w:val="20"/>
                <w:lang w:val="en-US" w:eastAsia="ja-JP"/>
              </w:rPr>
              <w:t>IEC 60079-15:2010/ISH1:2016</w:t>
            </w:r>
            <w:r>
              <w:rPr>
                <w:rFonts w:ascii="Arial" w:hAnsi="Arial" w:cs="Arial"/>
                <w:bCs/>
                <w:spacing w:val="8"/>
                <w:sz w:val="20"/>
                <w:szCs w:val="20"/>
                <w:lang w:val="en-US" w:eastAsia="ja-JP"/>
              </w:rPr>
              <w:t xml:space="preserve"> and </w:t>
            </w:r>
            <w:r w:rsidRPr="00DB20A7">
              <w:rPr>
                <w:rFonts w:ascii="Arial" w:hAnsi="Arial" w:cs="Arial"/>
                <w:bCs/>
                <w:spacing w:val="8"/>
                <w:sz w:val="20"/>
                <w:szCs w:val="20"/>
                <w:lang w:val="en-US" w:eastAsia="ja-JP"/>
              </w:rPr>
              <w:t>IEC 60079-7:2015/ISH1:2016</w:t>
            </w:r>
            <w:r>
              <w:rPr>
                <w:rFonts w:ascii="Arial" w:hAnsi="Arial" w:cs="Arial"/>
                <w:bCs/>
                <w:spacing w:val="8"/>
                <w:sz w:val="20"/>
                <w:szCs w:val="20"/>
                <w:lang w:val="en-US" w:eastAsia="ja-JP"/>
              </w:rPr>
              <w:t>.</w:t>
            </w:r>
          </w:p>
        </w:tc>
        <w:tc>
          <w:tcPr>
            <w:tcW w:w="3261" w:type="dxa"/>
            <w:tcBorders>
              <w:top w:val="single" w:sz="6" w:space="0" w:color="auto"/>
              <w:left w:val="single" w:sz="6" w:space="0" w:color="auto"/>
              <w:bottom w:val="single" w:sz="6" w:space="0" w:color="auto"/>
              <w:right w:val="single" w:sz="6" w:space="0" w:color="auto"/>
            </w:tcBorders>
          </w:tcPr>
          <w:p w14:paraId="0673EB86" w14:textId="0A3B659C" w:rsidR="00670396" w:rsidRPr="006003DF" w:rsidRDefault="00A71C18" w:rsidP="007413C2">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 2 remains at the end, as it is a</w:t>
            </w:r>
            <w:r w:rsidR="00891FB8">
              <w:rPr>
                <w:rFonts w:ascii="Arial" w:eastAsia="Times New Roman" w:hAnsi="Arial" w:cs="Arial"/>
                <w:bCs/>
                <w:spacing w:val="8"/>
                <w:sz w:val="20"/>
                <w:szCs w:val="20"/>
                <w:lang w:val="en-US" w:eastAsia="zh-CN"/>
              </w:rPr>
              <w:t xml:space="preserve"> note, but reference to the ISH numbers has been added.</w:t>
            </w:r>
          </w:p>
        </w:tc>
      </w:tr>
      <w:tr w:rsidR="0002495E" w:rsidRPr="00E9539F" w14:paraId="105A1934"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70A3629D" w14:textId="3F88E9FD" w:rsidR="0002495E" w:rsidRP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2495E">
              <w:rPr>
                <w:rFonts w:ascii="Arial" w:eastAsia="Times New Roman" w:hAnsi="Arial" w:cs="Arial"/>
                <w:b/>
                <w:bCs/>
                <w:spacing w:val="8"/>
                <w:sz w:val="20"/>
                <w:szCs w:val="20"/>
                <w:lang w:val="en-US" w:eastAsia="zh-CN"/>
              </w:rPr>
              <w:lastRenderedPageBreak/>
              <w:t>UL</w:t>
            </w:r>
            <w:r>
              <w:rPr>
                <w:rFonts w:ascii="Arial" w:eastAsia="Times New Roman" w:hAnsi="Arial" w:cs="Arial"/>
                <w:b/>
                <w:bCs/>
                <w:spacing w:val="8"/>
                <w:sz w:val="20"/>
                <w:szCs w:val="20"/>
                <w:lang w:val="en-US" w:eastAsia="zh-CN"/>
              </w:rPr>
              <w:t xml:space="preserve"> do </w:t>
            </w:r>
            <w:r w:rsidRPr="0002495E">
              <w:rPr>
                <w:rFonts w:ascii="Arial" w:eastAsia="Times New Roman" w:hAnsi="Arial" w:cs="Arial"/>
                <w:b/>
                <w:bCs/>
                <w:spacing w:val="8"/>
                <w:sz w:val="20"/>
                <w:szCs w:val="20"/>
                <w:lang w:val="en-US" w:eastAsia="zh-CN"/>
              </w:rPr>
              <w:t>BR</w:t>
            </w:r>
          </w:p>
          <w:p w14:paraId="470B10E7" w14:textId="77777777" w:rsidR="0002495E" w:rsidRP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E944F1A" w14:textId="77777777" w:rsidR="0002495E" w:rsidRP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2495E">
              <w:rPr>
                <w:rFonts w:ascii="Arial" w:eastAsia="Times New Roman" w:hAnsi="Arial" w:cs="Arial"/>
                <w:b/>
                <w:bCs/>
                <w:spacing w:val="8"/>
                <w:sz w:val="20"/>
                <w:szCs w:val="20"/>
                <w:lang w:val="en-US" w:eastAsia="zh-CN"/>
              </w:rPr>
              <w:t>Entire Document</w:t>
            </w:r>
          </w:p>
        </w:tc>
        <w:tc>
          <w:tcPr>
            <w:tcW w:w="1275" w:type="dxa"/>
            <w:tcBorders>
              <w:top w:val="single" w:sz="6" w:space="0" w:color="auto"/>
              <w:left w:val="single" w:sz="6" w:space="0" w:color="auto"/>
              <w:bottom w:val="single" w:sz="6" w:space="0" w:color="auto"/>
              <w:right w:val="single" w:sz="6" w:space="0" w:color="auto"/>
            </w:tcBorders>
          </w:tcPr>
          <w:p w14:paraId="6AAB6279" w14:textId="77777777" w:rsidR="0002495E" w:rsidRP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2495E">
              <w:rPr>
                <w:rFonts w:ascii="Arial" w:eastAsia="Times New Roman" w:hAnsi="Arial" w:cs="Arial"/>
                <w:b/>
                <w:bCs/>
                <w:spacing w:val="8"/>
                <w:sz w:val="20"/>
                <w:szCs w:val="20"/>
                <w:lang w:val="en-US" w:eastAsia="zh-CN"/>
              </w:rPr>
              <w:t>Entire Document</w:t>
            </w:r>
          </w:p>
        </w:tc>
        <w:tc>
          <w:tcPr>
            <w:tcW w:w="1134" w:type="dxa"/>
            <w:tcBorders>
              <w:top w:val="single" w:sz="6" w:space="0" w:color="auto"/>
              <w:left w:val="single" w:sz="6" w:space="0" w:color="auto"/>
              <w:bottom w:val="single" w:sz="6" w:space="0" w:color="auto"/>
              <w:right w:val="single" w:sz="6" w:space="0" w:color="auto"/>
            </w:tcBorders>
          </w:tcPr>
          <w:p w14:paraId="4BEDA77B" w14:textId="77777777" w:rsidR="0002495E" w:rsidRP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2495E">
              <w:rPr>
                <w:rFonts w:ascii="Arial" w:eastAsia="Times New Roman" w:hAnsi="Arial" w:cs="Arial"/>
                <w:b/>
                <w:bCs/>
                <w:spacing w:val="8"/>
                <w:sz w:val="20"/>
                <w:szCs w:val="20"/>
                <w:lang w:val="en-US" w:eastAsia="zh-CN"/>
              </w:rPr>
              <w:t>General</w:t>
            </w:r>
          </w:p>
        </w:tc>
        <w:tc>
          <w:tcPr>
            <w:tcW w:w="3545" w:type="dxa"/>
            <w:tcBorders>
              <w:top w:val="single" w:sz="6" w:space="0" w:color="auto"/>
              <w:left w:val="single" w:sz="6" w:space="0" w:color="auto"/>
              <w:bottom w:val="single" w:sz="6" w:space="0" w:color="auto"/>
              <w:right w:val="single" w:sz="6" w:space="0" w:color="auto"/>
            </w:tcBorders>
          </w:tcPr>
          <w:p w14:paraId="6C1CDEAD" w14:textId="77777777" w:rsidR="0002495E" w:rsidRPr="0002495E" w:rsidRDefault="0002495E" w:rsidP="007413C2">
            <w:pPr>
              <w:widowControl w:val="0"/>
              <w:snapToGrid w:val="0"/>
              <w:spacing w:after="0" w:line="240" w:lineRule="auto"/>
              <w:jc w:val="center"/>
              <w:rPr>
                <w:rFonts w:ascii="Arial" w:hAnsi="Arial" w:cs="Arial"/>
                <w:bCs/>
                <w:spacing w:val="8"/>
                <w:sz w:val="20"/>
                <w:szCs w:val="20"/>
                <w:lang w:val="en-US" w:eastAsia="ja-JP"/>
              </w:rPr>
            </w:pPr>
            <w:r w:rsidRPr="0002495E">
              <w:rPr>
                <w:rFonts w:ascii="Arial" w:hAnsi="Arial" w:cs="Arial"/>
                <w:bCs/>
                <w:spacing w:val="8"/>
                <w:sz w:val="20"/>
                <w:szCs w:val="20"/>
                <w:lang w:val="en-US" w:eastAsia="ja-JP"/>
              </w:rPr>
              <w:t xml:space="preserve">It should be considered whether this decision sheet is still needed.  Interpretation Sheet 1 for IEC 60079-7:2015 and Interpretation Sheet 1 for IEC 60079-15:2010 cover this topic.  </w:t>
            </w:r>
          </w:p>
          <w:p w14:paraId="773EE642" w14:textId="56112DF4" w:rsidR="0002495E" w:rsidRPr="0002495E" w:rsidRDefault="0002495E" w:rsidP="007413C2">
            <w:pPr>
              <w:widowControl w:val="0"/>
              <w:snapToGrid w:val="0"/>
              <w:spacing w:after="0" w:line="240" w:lineRule="auto"/>
              <w:jc w:val="center"/>
              <w:rPr>
                <w:rFonts w:ascii="Arial" w:hAnsi="Arial" w:cs="Arial"/>
                <w:bCs/>
                <w:spacing w:val="8"/>
                <w:sz w:val="20"/>
                <w:szCs w:val="20"/>
                <w:lang w:val="en-US" w:eastAsia="ja-JP"/>
              </w:rPr>
            </w:pPr>
          </w:p>
        </w:tc>
        <w:tc>
          <w:tcPr>
            <w:tcW w:w="3403" w:type="dxa"/>
            <w:tcBorders>
              <w:top w:val="single" w:sz="6" w:space="0" w:color="auto"/>
              <w:left w:val="single" w:sz="6" w:space="0" w:color="auto"/>
              <w:bottom w:val="single" w:sz="6" w:space="0" w:color="auto"/>
              <w:right w:val="single" w:sz="6" w:space="0" w:color="auto"/>
            </w:tcBorders>
          </w:tcPr>
          <w:p w14:paraId="4314643E" w14:textId="77777777" w:rsidR="0002495E" w:rsidRPr="0002495E" w:rsidRDefault="0002495E"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02495E">
              <w:rPr>
                <w:rFonts w:ascii="Arial" w:eastAsia="Times New Roman" w:hAnsi="Arial" w:cs="Arial"/>
                <w:b/>
                <w:bCs/>
                <w:spacing w:val="8"/>
                <w:sz w:val="20"/>
                <w:szCs w:val="20"/>
                <w:lang w:val="en-US" w:eastAsia="zh-CN"/>
              </w:rPr>
              <w:t>Withdraw this decision sheet as it is no longer needed.</w:t>
            </w:r>
          </w:p>
        </w:tc>
        <w:tc>
          <w:tcPr>
            <w:tcW w:w="3261" w:type="dxa"/>
            <w:tcBorders>
              <w:top w:val="single" w:sz="6" w:space="0" w:color="auto"/>
              <w:left w:val="single" w:sz="6" w:space="0" w:color="auto"/>
              <w:bottom w:val="single" w:sz="6" w:space="0" w:color="auto"/>
              <w:right w:val="single" w:sz="6" w:space="0" w:color="auto"/>
            </w:tcBorders>
          </w:tcPr>
          <w:p w14:paraId="302658AB" w14:textId="5C4B6BD9" w:rsidR="0002495E"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Unfortunately, not all users of the national implementations of the IEC text will know when an ISH has been published or how to obtain it.</w:t>
            </w:r>
          </w:p>
          <w:p w14:paraId="2E036E91" w14:textId="77777777" w:rsidR="00891FB8"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p>
          <w:p w14:paraId="51F1CE3F" w14:textId="77777777" w:rsidR="00891FB8"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Historically this has been a problem throughout Europe, as Cenelec has no means of publishing the contents of an ISH, other than by formally amending the standard, and is usually reluctant to do so, </w:t>
            </w:r>
          </w:p>
          <w:p w14:paraId="51CEF2FB" w14:textId="77777777" w:rsidR="00891FB8"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p>
          <w:p w14:paraId="00567884" w14:textId="2A856DE4" w:rsidR="00891FB8" w:rsidRPr="00E9539F"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Therefore, it is considered appropriate for the existence of an ISH, which covers the same material as a DS, to be referenced in the DS, rather than withdraw the DS.</w:t>
            </w:r>
          </w:p>
        </w:tc>
      </w:tr>
      <w:tr w:rsidR="0030262D" w14:paraId="6726910A"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3D38B317" w14:textId="6F3993B7" w:rsid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UL LLC</w:t>
            </w:r>
          </w:p>
          <w:p w14:paraId="1C24481C" w14:textId="0151A26E"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p w14:paraId="433B4901"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46C886C"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Entire Document</w:t>
            </w:r>
          </w:p>
        </w:tc>
        <w:tc>
          <w:tcPr>
            <w:tcW w:w="1275" w:type="dxa"/>
            <w:tcBorders>
              <w:top w:val="single" w:sz="6" w:space="0" w:color="auto"/>
              <w:left w:val="single" w:sz="6" w:space="0" w:color="auto"/>
              <w:bottom w:val="single" w:sz="6" w:space="0" w:color="auto"/>
              <w:right w:val="single" w:sz="6" w:space="0" w:color="auto"/>
            </w:tcBorders>
          </w:tcPr>
          <w:p w14:paraId="62BA8800"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Entire Document</w:t>
            </w:r>
          </w:p>
        </w:tc>
        <w:tc>
          <w:tcPr>
            <w:tcW w:w="1134" w:type="dxa"/>
            <w:tcBorders>
              <w:top w:val="single" w:sz="6" w:space="0" w:color="auto"/>
              <w:left w:val="single" w:sz="6" w:space="0" w:color="auto"/>
              <w:bottom w:val="single" w:sz="6" w:space="0" w:color="auto"/>
              <w:right w:val="single" w:sz="6" w:space="0" w:color="auto"/>
            </w:tcBorders>
          </w:tcPr>
          <w:p w14:paraId="29005001"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General</w:t>
            </w:r>
          </w:p>
        </w:tc>
        <w:tc>
          <w:tcPr>
            <w:tcW w:w="3545" w:type="dxa"/>
            <w:tcBorders>
              <w:top w:val="single" w:sz="6" w:space="0" w:color="auto"/>
              <w:left w:val="single" w:sz="6" w:space="0" w:color="auto"/>
              <w:bottom w:val="single" w:sz="6" w:space="0" w:color="auto"/>
              <w:right w:val="single" w:sz="6" w:space="0" w:color="auto"/>
            </w:tcBorders>
          </w:tcPr>
          <w:p w14:paraId="43D845D7" w14:textId="77777777" w:rsidR="0030262D" w:rsidRPr="0002495E" w:rsidRDefault="0030262D" w:rsidP="007413C2">
            <w:pPr>
              <w:widowControl w:val="0"/>
              <w:snapToGrid w:val="0"/>
              <w:spacing w:after="0" w:line="240" w:lineRule="auto"/>
              <w:jc w:val="center"/>
              <w:rPr>
                <w:rFonts w:ascii="Arial" w:hAnsi="Arial" w:cs="Arial"/>
                <w:bCs/>
                <w:spacing w:val="8"/>
                <w:sz w:val="20"/>
                <w:szCs w:val="20"/>
                <w:lang w:val="en-US" w:eastAsia="ja-JP"/>
              </w:rPr>
            </w:pPr>
            <w:r w:rsidRPr="0002495E">
              <w:rPr>
                <w:rFonts w:ascii="Arial" w:hAnsi="Arial" w:cs="Arial"/>
                <w:bCs/>
                <w:spacing w:val="8"/>
                <w:sz w:val="20"/>
                <w:szCs w:val="20"/>
                <w:lang w:val="en-US" w:eastAsia="ja-JP"/>
              </w:rPr>
              <w:t xml:space="preserve">It should be considered whether this decision sheet is still needed.  Interpretation Sheet 1 for IEC 60079-7:2015 and Interpretation Sheet 1 for IEC 60079-15:2010 cover this topic.  </w:t>
            </w:r>
          </w:p>
          <w:p w14:paraId="0C09EE57" w14:textId="12EA5C01" w:rsidR="0030262D" w:rsidRPr="0002495E" w:rsidRDefault="0030262D" w:rsidP="007413C2">
            <w:pPr>
              <w:widowControl w:val="0"/>
              <w:snapToGrid w:val="0"/>
              <w:spacing w:after="0" w:line="240" w:lineRule="auto"/>
              <w:jc w:val="center"/>
              <w:rPr>
                <w:rFonts w:ascii="Arial" w:hAnsi="Arial" w:cs="Arial"/>
                <w:bCs/>
                <w:spacing w:val="8"/>
                <w:sz w:val="20"/>
                <w:szCs w:val="20"/>
                <w:lang w:val="en-US" w:eastAsia="ja-JP"/>
              </w:rPr>
            </w:pPr>
          </w:p>
        </w:tc>
        <w:tc>
          <w:tcPr>
            <w:tcW w:w="3403" w:type="dxa"/>
            <w:tcBorders>
              <w:top w:val="single" w:sz="6" w:space="0" w:color="auto"/>
              <w:left w:val="single" w:sz="6" w:space="0" w:color="auto"/>
              <w:bottom w:val="single" w:sz="6" w:space="0" w:color="auto"/>
              <w:right w:val="single" w:sz="6" w:space="0" w:color="auto"/>
            </w:tcBorders>
          </w:tcPr>
          <w:p w14:paraId="74092704"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Withdraw this decision sheet as it is no longer needed.</w:t>
            </w:r>
          </w:p>
        </w:tc>
        <w:tc>
          <w:tcPr>
            <w:tcW w:w="3261" w:type="dxa"/>
            <w:tcBorders>
              <w:top w:val="single" w:sz="6" w:space="0" w:color="auto"/>
              <w:left w:val="single" w:sz="6" w:space="0" w:color="auto"/>
              <w:bottom w:val="single" w:sz="6" w:space="0" w:color="auto"/>
              <w:right w:val="single" w:sz="6" w:space="0" w:color="auto"/>
            </w:tcBorders>
          </w:tcPr>
          <w:p w14:paraId="1E2AB320" w14:textId="2F3B0DC0" w:rsidR="0030262D"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See above</w:t>
            </w:r>
          </w:p>
        </w:tc>
      </w:tr>
      <w:tr w:rsidR="0030262D" w:rsidRPr="00E9539F" w14:paraId="56FB93E8" w14:textId="77777777" w:rsidTr="007413C2">
        <w:trPr>
          <w:trHeight w:val="20"/>
        </w:trPr>
        <w:tc>
          <w:tcPr>
            <w:tcW w:w="1134" w:type="dxa"/>
            <w:tcBorders>
              <w:top w:val="single" w:sz="6" w:space="0" w:color="auto"/>
              <w:left w:val="single" w:sz="6" w:space="0" w:color="auto"/>
              <w:bottom w:val="single" w:sz="6" w:space="0" w:color="auto"/>
              <w:right w:val="single" w:sz="6" w:space="0" w:color="auto"/>
            </w:tcBorders>
          </w:tcPr>
          <w:p w14:paraId="22C84E9C" w14:textId="6642181F" w:rsid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 xml:space="preserve">UL </w:t>
            </w:r>
            <w:proofErr w:type="spellStart"/>
            <w:r w:rsidRPr="0030262D">
              <w:rPr>
                <w:rFonts w:ascii="Arial" w:eastAsia="Times New Roman" w:hAnsi="Arial" w:cs="Arial"/>
                <w:b/>
                <w:bCs/>
                <w:spacing w:val="8"/>
                <w:sz w:val="20"/>
                <w:szCs w:val="20"/>
                <w:lang w:val="en-US" w:eastAsia="zh-CN"/>
              </w:rPr>
              <w:t>Demko</w:t>
            </w:r>
            <w:proofErr w:type="spellEnd"/>
          </w:p>
          <w:p w14:paraId="10A43F0C" w14:textId="681DEFE2"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p w14:paraId="797C6CB1"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562C115"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9602FE"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DFDA53D"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t>General</w:t>
            </w:r>
          </w:p>
        </w:tc>
        <w:tc>
          <w:tcPr>
            <w:tcW w:w="3545" w:type="dxa"/>
            <w:tcBorders>
              <w:top w:val="single" w:sz="6" w:space="0" w:color="auto"/>
              <w:left w:val="single" w:sz="6" w:space="0" w:color="auto"/>
              <w:bottom w:val="single" w:sz="6" w:space="0" w:color="auto"/>
              <w:right w:val="single" w:sz="6" w:space="0" w:color="auto"/>
            </w:tcBorders>
          </w:tcPr>
          <w:p w14:paraId="26B8DC45" w14:textId="77777777" w:rsidR="0030262D" w:rsidRPr="0002495E" w:rsidRDefault="0030262D" w:rsidP="007413C2">
            <w:pPr>
              <w:widowControl w:val="0"/>
              <w:snapToGrid w:val="0"/>
              <w:spacing w:after="0" w:line="240" w:lineRule="auto"/>
              <w:jc w:val="center"/>
              <w:rPr>
                <w:rFonts w:ascii="Arial" w:hAnsi="Arial" w:cs="Arial"/>
                <w:bCs/>
                <w:spacing w:val="8"/>
                <w:sz w:val="20"/>
                <w:szCs w:val="20"/>
                <w:lang w:val="en-US" w:eastAsia="ja-JP"/>
              </w:rPr>
            </w:pPr>
            <w:r w:rsidRPr="0002495E">
              <w:rPr>
                <w:rFonts w:ascii="Arial" w:hAnsi="Arial" w:cs="Arial"/>
                <w:bCs/>
                <w:spacing w:val="8"/>
                <w:sz w:val="20"/>
                <w:szCs w:val="20"/>
                <w:lang w:val="en-US" w:eastAsia="ja-JP"/>
              </w:rPr>
              <w:t xml:space="preserve">It should be considered whether this decision sheet is still needed.  Interpretation Sheet 1 for IEC </w:t>
            </w:r>
            <w:r w:rsidRPr="0002495E">
              <w:rPr>
                <w:rFonts w:ascii="Arial" w:hAnsi="Arial" w:cs="Arial"/>
                <w:bCs/>
                <w:spacing w:val="8"/>
                <w:sz w:val="20"/>
                <w:szCs w:val="20"/>
                <w:lang w:val="en-US" w:eastAsia="ja-JP"/>
              </w:rPr>
              <w:lastRenderedPageBreak/>
              <w:t xml:space="preserve">60079-7:2015 and Interpretation Sheet 1 for IEC 60079-15:2010 cover this topic.  </w:t>
            </w:r>
          </w:p>
        </w:tc>
        <w:tc>
          <w:tcPr>
            <w:tcW w:w="3403" w:type="dxa"/>
            <w:tcBorders>
              <w:top w:val="single" w:sz="6" w:space="0" w:color="auto"/>
              <w:left w:val="single" w:sz="6" w:space="0" w:color="auto"/>
              <w:bottom w:val="single" w:sz="6" w:space="0" w:color="auto"/>
              <w:right w:val="single" w:sz="6" w:space="0" w:color="auto"/>
            </w:tcBorders>
          </w:tcPr>
          <w:p w14:paraId="1CE70501" w14:textId="77777777" w:rsidR="0030262D" w:rsidRPr="0030262D" w:rsidRDefault="0030262D" w:rsidP="007413C2">
            <w:pPr>
              <w:widowControl w:val="0"/>
              <w:snapToGrid w:val="0"/>
              <w:spacing w:after="0" w:line="240" w:lineRule="auto"/>
              <w:jc w:val="center"/>
              <w:rPr>
                <w:rFonts w:ascii="Arial" w:eastAsia="Times New Roman" w:hAnsi="Arial" w:cs="Arial"/>
                <w:b/>
                <w:bCs/>
                <w:spacing w:val="8"/>
                <w:sz w:val="20"/>
                <w:szCs w:val="20"/>
                <w:lang w:val="en-US" w:eastAsia="zh-CN"/>
              </w:rPr>
            </w:pPr>
            <w:r w:rsidRPr="0030262D">
              <w:rPr>
                <w:rFonts w:ascii="Arial" w:eastAsia="Times New Roman" w:hAnsi="Arial" w:cs="Arial"/>
                <w:b/>
                <w:bCs/>
                <w:spacing w:val="8"/>
                <w:sz w:val="20"/>
                <w:szCs w:val="20"/>
                <w:lang w:val="en-US" w:eastAsia="zh-CN"/>
              </w:rPr>
              <w:lastRenderedPageBreak/>
              <w:t>Withdraw this decision sheet as it is no longer needed.</w:t>
            </w:r>
          </w:p>
        </w:tc>
        <w:tc>
          <w:tcPr>
            <w:tcW w:w="3261" w:type="dxa"/>
            <w:tcBorders>
              <w:top w:val="single" w:sz="6" w:space="0" w:color="auto"/>
              <w:left w:val="single" w:sz="6" w:space="0" w:color="auto"/>
              <w:bottom w:val="single" w:sz="6" w:space="0" w:color="auto"/>
              <w:right w:val="single" w:sz="6" w:space="0" w:color="auto"/>
            </w:tcBorders>
          </w:tcPr>
          <w:p w14:paraId="65B7CB35" w14:textId="021E37B2" w:rsidR="0030262D" w:rsidRPr="00E9539F" w:rsidRDefault="00891FB8" w:rsidP="007413C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See above</w:t>
            </w:r>
          </w:p>
        </w:tc>
      </w:tr>
    </w:tbl>
    <w:p w14:paraId="35F2E0A4" w14:textId="29B79930" w:rsidR="00E9539F" w:rsidRDefault="007413C2" w:rsidP="00AB0574">
      <w:pPr>
        <w:pStyle w:val="Subtitle"/>
      </w:pPr>
      <w:r>
        <w:br w:type="textWrapping" w:clear="all"/>
      </w: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E795" w14:textId="77777777" w:rsidR="009C332D" w:rsidRDefault="009C332D" w:rsidP="00E9539F">
      <w:pPr>
        <w:spacing w:after="0" w:line="240" w:lineRule="auto"/>
      </w:pPr>
      <w:r>
        <w:separator/>
      </w:r>
    </w:p>
  </w:endnote>
  <w:endnote w:type="continuationSeparator" w:id="0">
    <w:p w14:paraId="3053AC95" w14:textId="77777777" w:rsidR="009C332D" w:rsidRDefault="009C332D"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07BC" w14:textId="31BB85A6"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495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495E">
      <w:rPr>
        <w:b/>
        <w:bCs/>
        <w:noProof/>
      </w:rPr>
      <w:t>4</w:t>
    </w:r>
    <w:r>
      <w:rPr>
        <w:b/>
        <w:bCs/>
        <w:sz w:val="24"/>
        <w:szCs w:val="24"/>
      </w:rPr>
      <w:fldChar w:fldCharType="end"/>
    </w:r>
  </w:p>
  <w:p w14:paraId="6D9BAD02"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CDC3" w14:textId="77777777" w:rsidR="009C332D" w:rsidRDefault="009C332D" w:rsidP="00E9539F">
      <w:pPr>
        <w:spacing w:after="0" w:line="240" w:lineRule="auto"/>
      </w:pPr>
      <w:r>
        <w:separator/>
      </w:r>
    </w:p>
  </w:footnote>
  <w:footnote w:type="continuationSeparator" w:id="0">
    <w:p w14:paraId="79DDE025" w14:textId="77777777" w:rsidR="009C332D" w:rsidRDefault="009C332D"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5C3B" w14:textId="4FC008C1" w:rsidR="00E9539F" w:rsidRDefault="004A77B3">
    <w:pPr>
      <w:pStyle w:val="Header"/>
    </w:pPr>
    <w:r>
      <w:rPr>
        <w:noProof/>
        <w:lang w:eastAsia="en-AU"/>
      </w:rPr>
      <w:drawing>
        <wp:inline distT="0" distB="0" distL="0" distR="0" wp14:anchorId="00A13E7A" wp14:editId="44E690C8">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464B2CB5" w14:textId="60FA0A0B"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7413C2">
      <w:rPr>
        <w:rFonts w:ascii="Arial" w:hAnsi="Arial" w:cs="Arial"/>
        <w:b/>
      </w:rPr>
      <w:t>73</w:t>
    </w:r>
    <w:r w:rsidR="00E9539F" w:rsidRPr="00700A17">
      <w:rPr>
        <w:rFonts w:ascii="Arial" w:hAnsi="Arial" w:cs="Arial"/>
        <w:b/>
      </w:rPr>
      <w:t>/C</w:t>
    </w:r>
    <w:r w:rsidR="007413C2">
      <w:rPr>
        <w:rFonts w:ascii="Arial" w:hAnsi="Arial" w:cs="Arial"/>
        <w:b/>
      </w:rPr>
      <w:t>C</w:t>
    </w:r>
  </w:p>
  <w:p w14:paraId="4CFEFD76" w14:textId="2E36743A" w:rsidR="00E9539F" w:rsidRPr="00700A17" w:rsidRDefault="007413C2" w:rsidP="00E9539F">
    <w:pPr>
      <w:pStyle w:val="Header"/>
      <w:jc w:val="right"/>
      <w:rPr>
        <w:rFonts w:ascii="Arial" w:hAnsi="Arial" w:cs="Arial"/>
        <w:b/>
      </w:rPr>
    </w:pPr>
    <w:r>
      <w:rPr>
        <w:rFonts w:ascii="Arial" w:hAnsi="Arial" w:cs="Arial"/>
        <w:b/>
      </w:rPr>
      <w:t>February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2495E"/>
    <w:rsid w:val="00090373"/>
    <w:rsid w:val="000C0347"/>
    <w:rsid w:val="000F24D1"/>
    <w:rsid w:val="001122F9"/>
    <w:rsid w:val="00112641"/>
    <w:rsid w:val="00174476"/>
    <w:rsid w:val="001E6685"/>
    <w:rsid w:val="001F088C"/>
    <w:rsid w:val="002008D9"/>
    <w:rsid w:val="0023322F"/>
    <w:rsid w:val="00236937"/>
    <w:rsid w:val="002B2258"/>
    <w:rsid w:val="002B5EF2"/>
    <w:rsid w:val="002B73CF"/>
    <w:rsid w:val="002D52F6"/>
    <w:rsid w:val="002E376F"/>
    <w:rsid w:val="0030262D"/>
    <w:rsid w:val="00303458"/>
    <w:rsid w:val="003C1FEF"/>
    <w:rsid w:val="003D55BA"/>
    <w:rsid w:val="00440130"/>
    <w:rsid w:val="004A77B3"/>
    <w:rsid w:val="004F55C7"/>
    <w:rsid w:val="00546903"/>
    <w:rsid w:val="0055506D"/>
    <w:rsid w:val="005A4E82"/>
    <w:rsid w:val="005D0177"/>
    <w:rsid w:val="005D318E"/>
    <w:rsid w:val="00626540"/>
    <w:rsid w:val="00670396"/>
    <w:rsid w:val="006A3FB4"/>
    <w:rsid w:val="006D2B70"/>
    <w:rsid w:val="00700A17"/>
    <w:rsid w:val="0072789C"/>
    <w:rsid w:val="007344E1"/>
    <w:rsid w:val="007413C2"/>
    <w:rsid w:val="00763A07"/>
    <w:rsid w:val="007A45D9"/>
    <w:rsid w:val="007E7158"/>
    <w:rsid w:val="00866268"/>
    <w:rsid w:val="00875EAD"/>
    <w:rsid w:val="008868D5"/>
    <w:rsid w:val="00891FB8"/>
    <w:rsid w:val="008B3457"/>
    <w:rsid w:val="008B6129"/>
    <w:rsid w:val="0096704B"/>
    <w:rsid w:val="0099559B"/>
    <w:rsid w:val="009A78D3"/>
    <w:rsid w:val="009C332D"/>
    <w:rsid w:val="009D6FA0"/>
    <w:rsid w:val="00A06575"/>
    <w:rsid w:val="00A078DA"/>
    <w:rsid w:val="00A145EC"/>
    <w:rsid w:val="00A71C18"/>
    <w:rsid w:val="00A86D5C"/>
    <w:rsid w:val="00AB0574"/>
    <w:rsid w:val="00B477D5"/>
    <w:rsid w:val="00B7193B"/>
    <w:rsid w:val="00BD14AF"/>
    <w:rsid w:val="00C64DFB"/>
    <w:rsid w:val="00C97753"/>
    <w:rsid w:val="00D04A98"/>
    <w:rsid w:val="00D40F25"/>
    <w:rsid w:val="00E107C4"/>
    <w:rsid w:val="00E25E63"/>
    <w:rsid w:val="00E9539F"/>
    <w:rsid w:val="00ED2679"/>
    <w:rsid w:val="00ED3761"/>
    <w:rsid w:val="00ED44A4"/>
    <w:rsid w:val="00EE4633"/>
    <w:rsid w:val="00F37E30"/>
    <w:rsid w:val="00F516CF"/>
    <w:rsid w:val="00F65189"/>
    <w:rsid w:val="00F74D8C"/>
    <w:rsid w:val="00F81C7F"/>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AD7A5"/>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16853">
      <w:bodyDiv w:val="1"/>
      <w:marLeft w:val="0"/>
      <w:marRight w:val="0"/>
      <w:marTop w:val="0"/>
      <w:marBottom w:val="0"/>
      <w:divBdr>
        <w:top w:val="none" w:sz="0" w:space="0" w:color="auto"/>
        <w:left w:val="none" w:sz="0" w:space="0" w:color="auto"/>
        <w:bottom w:val="none" w:sz="0" w:space="0" w:color="auto"/>
        <w:right w:val="none" w:sz="0" w:space="0" w:color="auto"/>
      </w:divBdr>
    </w:div>
    <w:div w:id="932587453">
      <w:bodyDiv w:val="1"/>
      <w:marLeft w:val="0"/>
      <w:marRight w:val="0"/>
      <w:marTop w:val="0"/>
      <w:marBottom w:val="0"/>
      <w:divBdr>
        <w:top w:val="none" w:sz="0" w:space="0" w:color="auto"/>
        <w:left w:val="none" w:sz="0" w:space="0" w:color="auto"/>
        <w:bottom w:val="none" w:sz="0" w:space="0" w:color="auto"/>
        <w:right w:val="none" w:sz="0" w:space="0" w:color="auto"/>
      </w:divBdr>
    </w:div>
    <w:div w:id="1166163436">
      <w:bodyDiv w:val="1"/>
      <w:marLeft w:val="0"/>
      <w:marRight w:val="0"/>
      <w:marTop w:val="0"/>
      <w:marBottom w:val="0"/>
      <w:divBdr>
        <w:top w:val="none" w:sz="0" w:space="0" w:color="auto"/>
        <w:left w:val="none" w:sz="0" w:space="0" w:color="auto"/>
        <w:bottom w:val="none" w:sz="0" w:space="0" w:color="auto"/>
        <w:right w:val="none" w:sz="0" w:space="0" w:color="auto"/>
      </w:divBdr>
    </w:div>
    <w:div w:id="1357002304">
      <w:bodyDiv w:val="1"/>
      <w:marLeft w:val="0"/>
      <w:marRight w:val="0"/>
      <w:marTop w:val="0"/>
      <w:marBottom w:val="0"/>
      <w:divBdr>
        <w:top w:val="none" w:sz="0" w:space="0" w:color="auto"/>
        <w:left w:val="none" w:sz="0" w:space="0" w:color="auto"/>
        <w:bottom w:val="none" w:sz="0" w:space="0" w:color="auto"/>
        <w:right w:val="none" w:sz="0" w:space="0" w:color="auto"/>
      </w:divBdr>
    </w:div>
    <w:div w:id="1714233974">
      <w:bodyDiv w:val="1"/>
      <w:marLeft w:val="0"/>
      <w:marRight w:val="0"/>
      <w:marTop w:val="0"/>
      <w:marBottom w:val="0"/>
      <w:divBdr>
        <w:top w:val="none" w:sz="0" w:space="0" w:color="auto"/>
        <w:left w:val="none" w:sz="0" w:space="0" w:color="auto"/>
        <w:bottom w:val="none" w:sz="0" w:space="0" w:color="auto"/>
        <w:right w:val="none" w:sz="0" w:space="0" w:color="auto"/>
      </w:divBdr>
    </w:div>
    <w:div w:id="1735002614">
      <w:bodyDiv w:val="1"/>
      <w:marLeft w:val="0"/>
      <w:marRight w:val="0"/>
      <w:marTop w:val="0"/>
      <w:marBottom w:val="0"/>
      <w:divBdr>
        <w:top w:val="none" w:sz="0" w:space="0" w:color="auto"/>
        <w:left w:val="none" w:sz="0" w:space="0" w:color="auto"/>
        <w:bottom w:val="none" w:sz="0" w:space="0" w:color="auto"/>
        <w:right w:val="none" w:sz="0" w:space="0" w:color="auto"/>
      </w:divBdr>
    </w:div>
    <w:div w:id="1999114452">
      <w:bodyDiv w:val="1"/>
      <w:marLeft w:val="0"/>
      <w:marRight w:val="0"/>
      <w:marTop w:val="0"/>
      <w:marBottom w:val="0"/>
      <w:divBdr>
        <w:top w:val="none" w:sz="0" w:space="0" w:color="auto"/>
        <w:left w:val="none" w:sz="0" w:space="0" w:color="auto"/>
        <w:bottom w:val="none" w:sz="0" w:space="0" w:color="auto"/>
        <w:right w:val="none" w:sz="0" w:space="0" w:color="auto"/>
      </w:divBdr>
    </w:div>
    <w:div w:id="20230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2022-03-02T03:06:00Z</dcterms:created>
  <dcterms:modified xsi:type="dcterms:W3CDTF">2022-03-02T03:55:00Z</dcterms:modified>
</cp:coreProperties>
</file>