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EABB" w14:textId="45D387EB" w:rsidR="000F68D1" w:rsidRDefault="000F68D1" w:rsidP="000F68D1">
      <w:pPr>
        <w:keepNext/>
        <w:pBdr>
          <w:between w:val="nil"/>
          <w:bar w:val="nil"/>
        </w:pBdr>
        <w:outlineLvl w:val="2"/>
        <w:rPr>
          <w:rFonts w:ascii="Arial" w:eastAsia="Arial Unicode MS" w:hAnsi="Arial" w:cs="Arial"/>
          <w:b/>
          <w:bCs/>
          <w:color w:val="000000"/>
          <w:sz w:val="23"/>
          <w:szCs w:val="23"/>
          <w:u w:color="000000"/>
          <w:bdr w:val="nil"/>
          <w:lang w:val="en-US" w:eastAsia="en-AU"/>
        </w:rPr>
      </w:pPr>
      <w:r w:rsidRPr="000F68D1">
        <w:rPr>
          <w:rFonts w:ascii="Arial" w:eastAsia="Arial Unicode MS" w:hAnsi="Arial" w:cs="Arial"/>
          <w:b/>
          <w:bCs/>
          <w:color w:val="000000"/>
          <w:sz w:val="23"/>
          <w:szCs w:val="23"/>
          <w:u w:color="000000"/>
          <w:bdr w:val="nil"/>
          <w:lang w:val="en-US" w:eastAsia="en-AU"/>
        </w:rPr>
        <w:t xml:space="preserve"> </w:t>
      </w:r>
    </w:p>
    <w:p w14:paraId="3A9279B3" w14:textId="77777777" w:rsidR="00B063F9" w:rsidRPr="00E41A4B" w:rsidRDefault="00B063F9" w:rsidP="00B063F9">
      <w:pPr>
        <w:spacing w:after="0"/>
        <w:rPr>
          <w:rFonts w:ascii="Arial" w:hAnsi="Arial" w:cs="Arial"/>
          <w:b/>
          <w:bCs/>
        </w:rPr>
      </w:pPr>
      <w:r w:rsidRPr="00E41A4B">
        <w:rPr>
          <w:rFonts w:ascii="Arial" w:hAnsi="Arial" w:cs="Arial"/>
          <w:b/>
          <w:bCs/>
        </w:rPr>
        <w:t>INTERNATIONAL ELECTROTECHNICAL COMMISSION SYSTEM FOR</w:t>
      </w:r>
    </w:p>
    <w:p w14:paraId="20539D26" w14:textId="77777777" w:rsidR="00B063F9" w:rsidRPr="00E41A4B" w:rsidRDefault="00B063F9" w:rsidP="00B063F9">
      <w:pPr>
        <w:spacing w:after="0"/>
        <w:rPr>
          <w:rFonts w:ascii="Arial" w:hAnsi="Arial" w:cs="Arial"/>
          <w:b/>
          <w:bCs/>
        </w:rPr>
      </w:pPr>
      <w:r w:rsidRPr="00E41A4B">
        <w:rPr>
          <w:rFonts w:ascii="Arial" w:hAnsi="Arial" w:cs="Arial"/>
          <w:b/>
          <w:bCs/>
        </w:rPr>
        <w:t>CERTIFICATION TO STANDARDS RELATING TO EQUIPENT FOR USE</w:t>
      </w:r>
    </w:p>
    <w:p w14:paraId="42C07B78" w14:textId="77777777" w:rsidR="00B063F9" w:rsidRDefault="00B063F9" w:rsidP="00B063F9">
      <w:pPr>
        <w:spacing w:after="0"/>
        <w:rPr>
          <w:rFonts w:ascii="Arial" w:hAnsi="Arial" w:cs="Arial"/>
          <w:b/>
          <w:bCs/>
        </w:rPr>
      </w:pPr>
      <w:r w:rsidRPr="00E41A4B">
        <w:rPr>
          <w:rFonts w:ascii="Arial" w:hAnsi="Arial" w:cs="Arial"/>
          <w:b/>
          <w:bCs/>
        </w:rPr>
        <w:t>IN EXPLOSIVE ATMOSPHERES (IECEx SYSTEM)</w:t>
      </w:r>
    </w:p>
    <w:p w14:paraId="6D4D7B10" w14:textId="77777777" w:rsidR="00B063F9" w:rsidRDefault="00B063F9" w:rsidP="00B063F9">
      <w:pPr>
        <w:rPr>
          <w:rFonts w:ascii="Arial" w:hAnsi="Arial" w:cs="Arial"/>
          <w:b/>
          <w:bCs/>
        </w:rPr>
      </w:pPr>
    </w:p>
    <w:p w14:paraId="50771829" w14:textId="77777777" w:rsidR="00B063F9" w:rsidRDefault="00B063F9" w:rsidP="00B063F9">
      <w:pPr>
        <w:rPr>
          <w:rFonts w:ascii="Arial" w:hAnsi="Arial" w:cs="Arial"/>
          <w:b/>
          <w:bCs/>
        </w:rPr>
      </w:pPr>
      <w:r>
        <w:rPr>
          <w:rFonts w:ascii="Arial" w:hAnsi="Arial" w:cs="Arial"/>
          <w:b/>
          <w:bCs/>
        </w:rPr>
        <w:t>Circulated to: IECEx Management Committee (</w:t>
      </w:r>
      <w:proofErr w:type="spellStart"/>
      <w:r>
        <w:rPr>
          <w:rFonts w:ascii="Arial" w:hAnsi="Arial" w:cs="Arial"/>
          <w:b/>
          <w:bCs/>
        </w:rPr>
        <w:t>ExMC</w:t>
      </w:r>
      <w:proofErr w:type="spellEnd"/>
      <w:r>
        <w:rPr>
          <w:rFonts w:ascii="Arial" w:hAnsi="Arial" w:cs="Arial"/>
          <w:b/>
          <w:bCs/>
        </w:rPr>
        <w:t>)</w:t>
      </w:r>
    </w:p>
    <w:p w14:paraId="4764404B" w14:textId="2CAF739B" w:rsidR="00B063F9" w:rsidRDefault="00B063F9" w:rsidP="00B063F9">
      <w:pPr>
        <w:rPr>
          <w:rFonts w:ascii="Arial" w:hAnsi="Arial" w:cs="Arial"/>
          <w:b/>
          <w:bCs/>
        </w:rPr>
      </w:pPr>
      <w:r>
        <w:rPr>
          <w:rFonts w:ascii="Arial" w:hAnsi="Arial" w:cs="Arial"/>
          <w:b/>
          <w:bCs/>
        </w:rPr>
        <w:t xml:space="preserve">Title: </w:t>
      </w:r>
      <w:r>
        <w:rPr>
          <w:rFonts w:ascii="Arial" w:hAnsi="Arial" w:cs="Arial"/>
          <w:b/>
          <w:bCs/>
        </w:rPr>
        <w:t xml:space="preserve">Report from IECEx </w:t>
      </w:r>
      <w:proofErr w:type="spellStart"/>
      <w:r>
        <w:rPr>
          <w:rFonts w:ascii="Arial" w:hAnsi="Arial" w:cs="Arial"/>
          <w:b/>
          <w:bCs/>
        </w:rPr>
        <w:t>ExMC</w:t>
      </w:r>
      <w:proofErr w:type="spellEnd"/>
      <w:r>
        <w:rPr>
          <w:rFonts w:ascii="Arial" w:hAnsi="Arial" w:cs="Arial"/>
          <w:b/>
          <w:bCs/>
        </w:rPr>
        <w:t xml:space="preserve"> Working Group WG 17 Marketing</w:t>
      </w:r>
    </w:p>
    <w:p w14:paraId="6C035715" w14:textId="77777777" w:rsidR="00B063F9" w:rsidRDefault="00B063F9" w:rsidP="00B063F9">
      <w:pPr>
        <w:rPr>
          <w:rFonts w:ascii="Arial" w:hAnsi="Arial" w:cs="Arial"/>
          <w:b/>
          <w:bCs/>
        </w:rPr>
      </w:pPr>
      <w:r>
        <w:rPr>
          <w:noProof/>
        </w:rPr>
        <mc:AlternateContent>
          <mc:Choice Requires="wps">
            <w:drawing>
              <wp:anchor distT="4294967294" distB="4294967294" distL="114298" distR="114298" simplePos="0" relativeHeight="251659264" behindDoc="0" locked="0" layoutInCell="1" allowOverlap="1" wp14:anchorId="1CB1069D" wp14:editId="4E5768CF">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B42C" id="Straight Connector 9"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"/>
            </w:pict>
          </mc:Fallback>
        </mc:AlternateContent>
      </w:r>
      <w:r>
        <w:rPr>
          <w:noProof/>
        </w:rPr>
        <mc:AlternateContent>
          <mc:Choice Requires="wps">
            <w:drawing>
              <wp:anchor distT="4294967294" distB="4294967294" distL="114300" distR="114300" simplePos="0" relativeHeight="251660288" behindDoc="0" locked="0" layoutInCell="1" allowOverlap="1" wp14:anchorId="0A5CBABF" wp14:editId="2274FA4B">
                <wp:simplePos x="0" y="0"/>
                <wp:positionH relativeFrom="column">
                  <wp:posOffset>0</wp:posOffset>
                </wp:positionH>
                <wp:positionV relativeFrom="paragraph">
                  <wp:posOffset>111759</wp:posOffset>
                </wp:positionV>
                <wp:extent cx="525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D723"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"/>
            </w:pict>
          </mc:Fallback>
        </mc:AlternateContent>
      </w:r>
      <w:r>
        <w:rPr>
          <w:noProof/>
        </w:rPr>
        <mc:AlternateContent>
          <mc:Choice Requires="wps">
            <w:drawing>
              <wp:anchor distT="4294967294" distB="4294967294" distL="114300" distR="114300" simplePos="0" relativeHeight="251661312" behindDoc="0" locked="0" layoutInCell="1" allowOverlap="1" wp14:anchorId="7CB2DEF7" wp14:editId="7520B41F">
                <wp:simplePos x="0" y="0"/>
                <wp:positionH relativeFrom="column">
                  <wp:posOffset>0</wp:posOffset>
                </wp:positionH>
                <wp:positionV relativeFrom="paragraph">
                  <wp:posOffset>111759</wp:posOffset>
                </wp:positionV>
                <wp:extent cx="2514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D3C68"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"/>
            </w:pict>
          </mc:Fallback>
        </mc:AlternateContent>
      </w:r>
      <w:r>
        <w:rPr>
          <w:noProof/>
        </w:rPr>
        <mc:AlternateContent>
          <mc:Choice Requires="wps">
            <w:drawing>
              <wp:anchor distT="4294967294" distB="4294967294" distL="114300" distR="114300" simplePos="0" relativeHeight="251662336" behindDoc="0" locked="0" layoutInCell="1" allowOverlap="1" wp14:anchorId="02AAF5FD" wp14:editId="73AB8D99">
                <wp:simplePos x="0" y="0"/>
                <wp:positionH relativeFrom="column">
                  <wp:posOffset>0</wp:posOffset>
                </wp:positionH>
                <wp:positionV relativeFrom="paragraph">
                  <wp:posOffset>111759</wp:posOffset>
                </wp:positionV>
                <wp:extent cx="4800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51A9"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"/>
            </w:pict>
          </mc:Fallback>
        </mc:AlternateContent>
      </w:r>
      <w:r>
        <w:rPr>
          <w:noProof/>
        </w:rPr>
        <mc:AlternateContent>
          <mc:Choice Requires="wps">
            <w:drawing>
              <wp:anchor distT="4294967294" distB="4294967294" distL="114300" distR="114300" simplePos="0" relativeHeight="251663360" behindDoc="0" locked="0" layoutInCell="1" allowOverlap="1" wp14:anchorId="17642A9C" wp14:editId="78C36F2C">
                <wp:simplePos x="0" y="0"/>
                <wp:positionH relativeFrom="column">
                  <wp:posOffset>0</wp:posOffset>
                </wp:positionH>
                <wp:positionV relativeFrom="paragraph">
                  <wp:posOffset>111759</wp:posOffset>
                </wp:positionV>
                <wp:extent cx="3543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D113"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"/>
            </w:pict>
          </mc:Fallback>
        </mc:AlternateContent>
      </w:r>
      <w:r>
        <w:rPr>
          <w:noProof/>
        </w:rPr>
        <mc:AlternateContent>
          <mc:Choice Requires="wps">
            <w:drawing>
              <wp:anchor distT="4294967294" distB="4294967294" distL="114300" distR="114300" simplePos="0" relativeHeight="251664384" behindDoc="0" locked="0" layoutInCell="1" allowOverlap="1" wp14:anchorId="7C8CD647" wp14:editId="42056631">
                <wp:simplePos x="0" y="0"/>
                <wp:positionH relativeFrom="column">
                  <wp:posOffset>0</wp:posOffset>
                </wp:positionH>
                <wp:positionV relativeFrom="paragraph">
                  <wp:posOffset>111759</wp:posOffset>
                </wp:positionV>
                <wp:extent cx="114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7C6AA"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sKyAEAAHYDAAAOAAAAZHJzL2Uyb0RvYy54bWysU02P0zAQvSPxHyzfadrS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"/>
            </w:pict>
          </mc:Fallback>
        </mc:AlternateContent>
      </w:r>
      <w:r>
        <w:rPr>
          <w:noProof/>
        </w:rPr>
        <mc:AlternateContent>
          <mc:Choice Requires="wps">
            <w:drawing>
              <wp:anchor distT="4294967294" distB="4294967294" distL="114300" distR="114300" simplePos="0" relativeHeight="251665408" behindDoc="0" locked="0" layoutInCell="1" allowOverlap="1" wp14:anchorId="642E3E24" wp14:editId="5D12CAD6">
                <wp:simplePos x="0" y="0"/>
                <wp:positionH relativeFrom="column">
                  <wp:posOffset>0</wp:posOffset>
                </wp:positionH>
                <wp:positionV relativeFrom="paragraph">
                  <wp:posOffset>111759</wp:posOffset>
                </wp:positionV>
                <wp:extent cx="52578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7D7AC"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"/>
            </w:pict>
          </mc:Fallback>
        </mc:AlternateContent>
      </w:r>
      <w:r>
        <w:rPr>
          <w:noProof/>
        </w:rPr>
        <mc:AlternateContent>
          <mc:Choice Requires="wps">
            <w:drawing>
              <wp:anchor distT="4294967294" distB="4294967294" distL="114300" distR="114300" simplePos="0" relativeHeight="251666432" behindDoc="0" locked="0" layoutInCell="1" allowOverlap="1" wp14:anchorId="34FC52D4" wp14:editId="4F0255BF">
                <wp:simplePos x="0" y="0"/>
                <wp:positionH relativeFrom="column">
                  <wp:posOffset>0</wp:posOffset>
                </wp:positionH>
                <wp:positionV relativeFrom="paragraph">
                  <wp:posOffset>111759</wp:posOffset>
                </wp:positionV>
                <wp:extent cx="52578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A1C3E"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" strokecolor="blue" strokeweight="4.5pt">
                <v:stroke linestyle="thickThin"/>
              </v:line>
            </w:pict>
          </mc:Fallback>
        </mc:AlternateContent>
      </w:r>
    </w:p>
    <w:p w14:paraId="5730B8AA" w14:textId="77777777" w:rsidR="00B063F9" w:rsidRPr="00EE2F4F" w:rsidRDefault="00B063F9" w:rsidP="00B063F9">
      <w:pPr>
        <w:pStyle w:val="Heading1"/>
        <w:rPr>
          <w:sz w:val="16"/>
          <w:szCs w:val="16"/>
        </w:rPr>
      </w:pPr>
    </w:p>
    <w:p w14:paraId="03292B4D" w14:textId="1D4BA9DA" w:rsidR="00B063F9" w:rsidRPr="00842DE4" w:rsidRDefault="00B063F9" w:rsidP="00B063F9">
      <w:pPr>
        <w:pStyle w:val="Default"/>
        <w:jc w:val="center"/>
        <w:rPr>
          <w:sz w:val="22"/>
          <w:szCs w:val="22"/>
        </w:rPr>
      </w:pPr>
      <w:r>
        <w:rPr>
          <w:sz w:val="22"/>
          <w:szCs w:val="22"/>
        </w:rPr>
        <w:t>Introduction</w:t>
      </w:r>
    </w:p>
    <w:p w14:paraId="5D6EDEC5" w14:textId="77777777" w:rsidR="00B063F9" w:rsidRDefault="00B063F9" w:rsidP="00B063F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spacing w:val="-3"/>
        </w:rPr>
      </w:pPr>
    </w:p>
    <w:p w14:paraId="135108A8" w14:textId="77777777" w:rsidR="00B063F9" w:rsidRDefault="00B063F9" w:rsidP="00B063F9">
      <w:pPr>
        <w:pStyle w:val="Default"/>
        <w:rPr>
          <w:sz w:val="22"/>
          <w:szCs w:val="22"/>
        </w:rPr>
      </w:pPr>
      <w:r>
        <w:rPr>
          <w:sz w:val="22"/>
          <w:szCs w:val="22"/>
        </w:rPr>
        <w:t>This document contains a report from the WG17 Convener, Dr Thorsten Arnhold on the activities of the Working Group since the 2021 IECEx Management Committee meeting.</w:t>
      </w:r>
    </w:p>
    <w:p w14:paraId="1013CD96" w14:textId="77777777" w:rsidR="00B063F9" w:rsidRDefault="00B063F9" w:rsidP="00B063F9">
      <w:pPr>
        <w:pStyle w:val="Default"/>
        <w:rPr>
          <w:sz w:val="22"/>
          <w:szCs w:val="22"/>
        </w:rPr>
      </w:pPr>
    </w:p>
    <w:p w14:paraId="04DE50A6" w14:textId="77777777" w:rsidR="00B063F9" w:rsidRDefault="00B063F9" w:rsidP="00B063F9">
      <w:pPr>
        <w:pStyle w:val="Default"/>
        <w:rPr>
          <w:sz w:val="22"/>
          <w:szCs w:val="22"/>
        </w:rPr>
      </w:pPr>
      <w:proofErr w:type="spellStart"/>
      <w:r>
        <w:rPr>
          <w:sz w:val="22"/>
          <w:szCs w:val="22"/>
        </w:rPr>
        <w:t>Thios</w:t>
      </w:r>
      <w:proofErr w:type="spellEnd"/>
      <w:r>
        <w:rPr>
          <w:sz w:val="22"/>
          <w:szCs w:val="22"/>
        </w:rPr>
        <w:t xml:space="preserve"> report is to be presented during the September 2022 meeting of the IECEx Management Committee.</w:t>
      </w:r>
    </w:p>
    <w:p w14:paraId="2E7F69FF" w14:textId="77777777" w:rsidR="00B063F9" w:rsidRDefault="00B063F9" w:rsidP="00B063F9">
      <w:pPr>
        <w:pStyle w:val="Default"/>
        <w:rPr>
          <w:sz w:val="22"/>
          <w:szCs w:val="22"/>
        </w:rPr>
      </w:pPr>
    </w:p>
    <w:p w14:paraId="716E143A" w14:textId="77777777" w:rsidR="00B063F9" w:rsidRDefault="00B063F9" w:rsidP="00B063F9">
      <w:pPr>
        <w:pStyle w:val="Default"/>
        <w:rPr>
          <w:sz w:val="22"/>
          <w:szCs w:val="22"/>
        </w:rPr>
      </w:pPr>
      <w:r>
        <w:rPr>
          <w:sz w:val="22"/>
          <w:szCs w:val="22"/>
        </w:rPr>
        <w:t>It is noted that no recommendations are included in this report.</w:t>
      </w:r>
    </w:p>
    <w:p w14:paraId="69BB383F" w14:textId="77777777" w:rsidR="00B063F9" w:rsidRDefault="00B063F9" w:rsidP="00B063F9">
      <w:pPr>
        <w:pStyle w:val="Default"/>
        <w:rPr>
          <w:sz w:val="22"/>
          <w:szCs w:val="22"/>
        </w:rPr>
      </w:pPr>
    </w:p>
    <w:p w14:paraId="6B68934A" w14:textId="77777777" w:rsidR="00B063F9" w:rsidRDefault="00B063F9" w:rsidP="00B063F9">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p>
    <w:p w14:paraId="25E76789" w14:textId="77777777" w:rsidR="00B063F9" w:rsidRDefault="00B063F9" w:rsidP="00B063F9">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p>
    <w:p w14:paraId="397BAABE" w14:textId="77777777" w:rsidR="00B063F9" w:rsidRPr="005F1297" w:rsidRDefault="00B063F9" w:rsidP="00B063F9">
      <w:pPr>
        <w:pStyle w:val="Heading2"/>
        <w:rPr>
          <w:rFonts w:eastAsia="Calibri"/>
          <w:b w:val="0"/>
          <w:bCs w:val="0"/>
          <w:color w:val="000000"/>
          <w:spacing w:val="0"/>
          <w:sz w:val="22"/>
          <w:szCs w:val="22"/>
          <w:lang w:eastAsia="en-AU"/>
        </w:rPr>
      </w:pPr>
      <w:r w:rsidRPr="005F1297">
        <w:rPr>
          <w:rFonts w:eastAsia="Calibri"/>
          <w:b w:val="0"/>
          <w:bCs w:val="0"/>
          <w:color w:val="000000"/>
          <w:spacing w:val="0"/>
          <w:sz w:val="22"/>
          <w:szCs w:val="22"/>
          <w:lang w:eastAsia="en-AU"/>
        </w:rPr>
        <w:t>Kind regards</w:t>
      </w:r>
    </w:p>
    <w:p w14:paraId="585208CC" w14:textId="77777777" w:rsidR="00B063F9" w:rsidRPr="005F1297" w:rsidRDefault="00B063F9" w:rsidP="00B063F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00"/>
          <w:lang w:eastAsia="en-AU"/>
        </w:rPr>
      </w:pPr>
    </w:p>
    <w:p w14:paraId="5E2868C7" w14:textId="77777777" w:rsidR="00B063F9" w:rsidRPr="005F1297" w:rsidRDefault="00B063F9" w:rsidP="00B063F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00"/>
          <w:lang w:eastAsia="en-AU"/>
        </w:rPr>
      </w:pPr>
    </w:p>
    <w:p w14:paraId="4F487EFF" w14:textId="77777777" w:rsidR="00B063F9" w:rsidRPr="005F1297" w:rsidRDefault="00B063F9" w:rsidP="00B063F9">
      <w:pPr>
        <w:pStyle w:val="Caption"/>
        <w:rPr>
          <w:rFonts w:eastAsia="Calibri"/>
          <w:b w:val="0"/>
          <w:bCs w:val="0"/>
          <w:color w:val="000000"/>
          <w:sz w:val="22"/>
          <w:szCs w:val="22"/>
          <w:lang w:eastAsia="en-AU"/>
        </w:rPr>
      </w:pPr>
      <w:r>
        <w:rPr>
          <w:rFonts w:eastAsia="Calibri"/>
          <w:b w:val="0"/>
          <w:bCs w:val="0"/>
          <w:color w:val="000000"/>
          <w:sz w:val="22"/>
          <w:szCs w:val="22"/>
          <w:lang w:eastAsia="en-AU"/>
        </w:rPr>
        <w:t>Chris Agius</w:t>
      </w:r>
    </w:p>
    <w:p w14:paraId="2B3CDB46" w14:textId="77777777" w:rsidR="00B063F9" w:rsidRDefault="00B063F9" w:rsidP="00B063F9">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rPr>
      </w:pPr>
      <w:r>
        <w:rPr>
          <w:rFonts w:ascii="Arial" w:hAnsi="Arial" w:cs="Arial"/>
          <w:b/>
          <w:bCs/>
        </w:rPr>
        <w:t xml:space="preserve">IECEx Executive Secretary  </w:t>
      </w:r>
    </w:p>
    <w:p w14:paraId="58B4CFB7" w14:textId="77777777" w:rsidR="00B063F9" w:rsidRDefault="00B063F9" w:rsidP="00B063F9">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rPr>
      </w:pPr>
    </w:p>
    <w:p w14:paraId="2B917DAB" w14:textId="77777777" w:rsidR="00B063F9" w:rsidRPr="00E41A4B" w:rsidRDefault="00B063F9" w:rsidP="00B063F9">
      <w:pPr>
        <w:rPr>
          <w:rFonts w:ascii="Arial" w:hAnsi="Arial" w:cs="Arial"/>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B063F9" w:rsidRPr="00E41A4B" w14:paraId="614AB777" w14:textId="77777777" w:rsidTr="00372F79">
        <w:tc>
          <w:tcPr>
            <w:tcW w:w="4470" w:type="dxa"/>
            <w:shd w:val="clear" w:color="auto" w:fill="auto"/>
          </w:tcPr>
          <w:p w14:paraId="078EC8F7" w14:textId="77777777" w:rsidR="00B063F9"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Address:</w:t>
            </w:r>
          </w:p>
          <w:p w14:paraId="0BC055EB" w14:textId="77777777" w:rsidR="00B063F9" w:rsidRPr="00E41A4B" w:rsidRDefault="00B063F9" w:rsidP="00372F79">
            <w:pPr>
              <w:snapToGrid w:val="0"/>
              <w:rPr>
                <w:rFonts w:ascii="Arial" w:hAnsi="Arial" w:cs="Arial"/>
                <w:b/>
                <w:bCs/>
                <w:spacing w:val="8"/>
                <w:lang w:val="en-GB" w:eastAsia="zh-CN"/>
              </w:rPr>
            </w:pPr>
            <w:r>
              <w:rPr>
                <w:rFonts w:ascii="Arial" w:hAnsi="Arial" w:cs="Arial"/>
                <w:b/>
                <w:bCs/>
                <w:spacing w:val="8"/>
                <w:lang w:val="en-GB" w:eastAsia="zh-CN"/>
              </w:rPr>
              <w:t>IECEx Secretariat</w:t>
            </w:r>
          </w:p>
          <w:p w14:paraId="6CACD5F6"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Level 33, Australia Square</w:t>
            </w:r>
          </w:p>
          <w:p w14:paraId="3D99240C"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264 George Street</w:t>
            </w:r>
          </w:p>
          <w:p w14:paraId="3708A691"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Sydney NSW 2000</w:t>
            </w:r>
          </w:p>
          <w:p w14:paraId="61EAEA15"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Australia</w:t>
            </w:r>
          </w:p>
        </w:tc>
        <w:tc>
          <w:tcPr>
            <w:tcW w:w="4579" w:type="dxa"/>
            <w:shd w:val="clear" w:color="auto" w:fill="auto"/>
          </w:tcPr>
          <w:p w14:paraId="0C230691"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Contact Details:</w:t>
            </w:r>
          </w:p>
          <w:p w14:paraId="36BFA179"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Tel: +61 2 4628 4690</w:t>
            </w:r>
          </w:p>
          <w:p w14:paraId="70A26CA8"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Fax: +61 2 4627 5285</w:t>
            </w:r>
          </w:p>
          <w:p w14:paraId="222F50BC" w14:textId="77777777" w:rsidR="00B063F9" w:rsidRPr="00E41A4B" w:rsidRDefault="00B063F9" w:rsidP="00372F79">
            <w:pPr>
              <w:snapToGrid w:val="0"/>
              <w:rPr>
                <w:rFonts w:ascii="Arial" w:hAnsi="Arial" w:cs="Arial"/>
                <w:b/>
                <w:bCs/>
                <w:spacing w:val="8"/>
                <w:lang w:val="en-GB" w:eastAsia="zh-CN"/>
              </w:rPr>
            </w:pPr>
            <w:r w:rsidRPr="00E41A4B">
              <w:rPr>
                <w:rFonts w:ascii="Arial" w:hAnsi="Arial" w:cs="Arial"/>
                <w:b/>
                <w:bCs/>
                <w:spacing w:val="8"/>
                <w:lang w:val="en-GB" w:eastAsia="zh-CN"/>
              </w:rPr>
              <w:t>e-mail:</w:t>
            </w:r>
            <w:r>
              <w:rPr>
                <w:rFonts w:ascii="Arial" w:hAnsi="Arial" w:cs="Arial"/>
                <w:b/>
                <w:bCs/>
                <w:spacing w:val="8"/>
                <w:lang w:val="en-GB" w:eastAsia="zh-CN"/>
              </w:rPr>
              <w:t xml:space="preserve"> </w:t>
            </w:r>
            <w:hyperlink r:id="rId7" w:history="1">
              <w:r w:rsidRPr="0033615D">
                <w:rPr>
                  <w:rStyle w:val="Hyperlink"/>
                  <w:rFonts w:ascii="Arial" w:hAnsi="Arial" w:cs="Arial"/>
                  <w:b/>
                  <w:bCs/>
                  <w:spacing w:val="8"/>
                  <w:lang w:val="en-GB" w:eastAsia="zh-CN"/>
                </w:rPr>
                <w:t>info@iecex.com</w:t>
              </w:r>
            </w:hyperlink>
            <w:r>
              <w:rPr>
                <w:rFonts w:ascii="Arial" w:hAnsi="Arial" w:cs="Arial"/>
                <w:b/>
                <w:bCs/>
                <w:spacing w:val="8"/>
                <w:lang w:val="en-GB" w:eastAsia="zh-CN"/>
              </w:rPr>
              <w:t xml:space="preserve">  </w:t>
            </w:r>
          </w:p>
          <w:p w14:paraId="0C38FEC3" w14:textId="77777777" w:rsidR="00B063F9" w:rsidRPr="00E41A4B" w:rsidRDefault="00B063F9" w:rsidP="00372F79">
            <w:pPr>
              <w:snapToGrid w:val="0"/>
              <w:rPr>
                <w:rFonts w:ascii="Arial" w:hAnsi="Arial" w:cs="Arial"/>
                <w:b/>
                <w:bCs/>
                <w:spacing w:val="8"/>
                <w:lang w:val="en-GB" w:eastAsia="zh-CN"/>
              </w:rPr>
            </w:pPr>
            <w:hyperlink r:id="rId8" w:history="1">
              <w:r w:rsidRPr="00E41A4B">
                <w:rPr>
                  <w:rFonts w:ascii="Arial" w:hAnsi="Arial" w:cs="Arial"/>
                  <w:b/>
                  <w:bCs/>
                  <w:color w:val="0000FF"/>
                  <w:spacing w:val="8"/>
                  <w:u w:val="single"/>
                  <w:lang w:val="en-GB" w:eastAsia="zh-CN"/>
                </w:rPr>
                <w:t>http://www.iecex.com</w:t>
              </w:r>
            </w:hyperlink>
          </w:p>
          <w:p w14:paraId="019236BE" w14:textId="77777777" w:rsidR="00B063F9" w:rsidRPr="00E41A4B" w:rsidRDefault="00B063F9" w:rsidP="00372F79">
            <w:pPr>
              <w:snapToGrid w:val="0"/>
              <w:rPr>
                <w:rFonts w:ascii="Arial" w:hAnsi="Arial" w:cs="Arial"/>
                <w:b/>
                <w:bCs/>
                <w:spacing w:val="8"/>
                <w:lang w:val="en-GB" w:eastAsia="zh-CN"/>
              </w:rPr>
            </w:pPr>
          </w:p>
        </w:tc>
      </w:tr>
    </w:tbl>
    <w:p w14:paraId="0A6D4306" w14:textId="77777777" w:rsidR="00B063F9" w:rsidRDefault="00B063F9" w:rsidP="00B063F9"/>
    <w:p w14:paraId="6BD5FAB9" w14:textId="79A273E3" w:rsidR="000F68D1" w:rsidRDefault="000F68D1" w:rsidP="000F68D1">
      <w:pPr>
        <w:keepNext/>
        <w:pBdr>
          <w:between w:val="nil"/>
          <w:bar w:val="nil"/>
        </w:pBdr>
        <w:outlineLvl w:val="2"/>
        <w:rPr>
          <w:rFonts w:ascii="Arial" w:eastAsia="Arial Unicode MS" w:hAnsi="Arial" w:cs="Arial"/>
          <w:b/>
          <w:bCs/>
          <w:color w:val="000000"/>
          <w:sz w:val="23"/>
          <w:szCs w:val="23"/>
          <w:u w:color="000000"/>
          <w:bdr w:val="nil"/>
          <w:lang w:val="en-US" w:eastAsia="en-AU"/>
        </w:rPr>
      </w:pPr>
    </w:p>
    <w:p w14:paraId="0B006F8A" w14:textId="77777777" w:rsidR="000F68D1" w:rsidRPr="00ED4A57" w:rsidRDefault="000F68D1" w:rsidP="000F68D1">
      <w:pPr>
        <w:keepNext/>
        <w:pBdr>
          <w:between w:val="nil"/>
          <w:bar w:val="nil"/>
        </w:pBdr>
        <w:jc w:val="center"/>
        <w:outlineLvl w:val="2"/>
        <w:rPr>
          <w:rFonts w:ascii="Arial" w:eastAsia="Arial Unicode MS" w:hAnsi="Arial" w:cs="Arial"/>
          <w:b/>
          <w:bCs/>
          <w:color w:val="000000"/>
          <w:sz w:val="23"/>
          <w:szCs w:val="23"/>
          <w:u w:color="000000"/>
          <w:bdr w:val="nil"/>
          <w:lang w:val="en-US" w:eastAsia="en-AU"/>
        </w:rPr>
      </w:pPr>
      <w:r w:rsidRPr="00ED4A57">
        <w:rPr>
          <w:rFonts w:ascii="Arial" w:eastAsia="Arial Unicode MS" w:hAnsi="Arial" w:cs="Arial"/>
          <w:b/>
          <w:bCs/>
          <w:color w:val="000000"/>
          <w:sz w:val="23"/>
          <w:szCs w:val="23"/>
          <w:u w:color="000000"/>
          <w:bdr w:val="nil"/>
          <w:lang w:val="en-US" w:eastAsia="en-AU"/>
        </w:rPr>
        <w:t>INTERNATIONAL ELECTROTECHNICAL COMMISSION (IEC) SYSTEM FOR CERTIFICATION TO STANDARDS RELATING TO EQUIPMENT FOR USE IN EXPLOSIVE ATMOSPHERES (IECEx SYSTEM)</w:t>
      </w:r>
    </w:p>
    <w:p w14:paraId="2AC3BD01" w14:textId="77777777" w:rsidR="00067456" w:rsidRDefault="000F68D1" w:rsidP="000F68D1">
      <w:pPr>
        <w:jc w:val="center"/>
        <w:rPr>
          <w:rFonts w:ascii="Arial" w:hAnsi="Arial" w:cs="Arial"/>
          <w:b/>
          <w:sz w:val="28"/>
          <w:szCs w:val="28"/>
        </w:rPr>
      </w:pPr>
      <w:r>
        <w:rPr>
          <w:rFonts w:ascii="Arial" w:hAnsi="Arial"/>
          <w:b/>
          <w:sz w:val="28"/>
          <w:szCs w:val="28"/>
        </w:rPr>
        <w:t xml:space="preserve">Report of </w:t>
      </w:r>
      <w:proofErr w:type="spellStart"/>
      <w:r w:rsidRPr="000D22EA">
        <w:rPr>
          <w:rFonts w:ascii="Arial" w:hAnsi="Arial"/>
          <w:b/>
          <w:sz w:val="28"/>
          <w:szCs w:val="28"/>
        </w:rPr>
        <w:t>ExMC</w:t>
      </w:r>
      <w:proofErr w:type="spellEnd"/>
      <w:r w:rsidRPr="000D22EA">
        <w:rPr>
          <w:rFonts w:ascii="Arial" w:hAnsi="Arial"/>
          <w:b/>
          <w:sz w:val="28"/>
          <w:szCs w:val="28"/>
        </w:rPr>
        <w:t xml:space="preserve"> WG</w:t>
      </w:r>
      <w:r>
        <w:rPr>
          <w:rFonts w:ascii="Arial" w:hAnsi="Arial"/>
          <w:b/>
          <w:sz w:val="28"/>
          <w:szCs w:val="28"/>
        </w:rPr>
        <w:t xml:space="preserve"> 17</w:t>
      </w:r>
      <w:r w:rsidRPr="000D22EA">
        <w:rPr>
          <w:rFonts w:ascii="Arial" w:hAnsi="Arial"/>
          <w:b/>
          <w:sz w:val="28"/>
          <w:szCs w:val="28"/>
        </w:rPr>
        <w:t xml:space="preserve"> – IECEx </w:t>
      </w:r>
      <w:r w:rsidRPr="00AD1AB4">
        <w:rPr>
          <w:rFonts w:ascii="Arial" w:hAnsi="Arial" w:cs="Arial"/>
          <w:b/>
          <w:sz w:val="28"/>
          <w:szCs w:val="28"/>
        </w:rPr>
        <w:t>‘</w:t>
      </w:r>
      <w:r>
        <w:rPr>
          <w:rFonts w:ascii="Arial" w:hAnsi="Arial" w:cs="Arial"/>
          <w:b/>
          <w:sz w:val="28"/>
          <w:szCs w:val="28"/>
        </w:rPr>
        <w:t>Marketing and Promotion</w:t>
      </w:r>
      <w:r w:rsidRPr="00AD1AB4">
        <w:rPr>
          <w:rFonts w:ascii="Arial" w:hAnsi="Arial" w:cs="Arial"/>
          <w:b/>
          <w:sz w:val="28"/>
          <w:szCs w:val="28"/>
        </w:rPr>
        <w:t>’</w:t>
      </w:r>
    </w:p>
    <w:p w14:paraId="323687DC" w14:textId="77777777" w:rsidR="000F68D1" w:rsidRDefault="000F68D1" w:rsidP="000F68D1"/>
    <w:p w14:paraId="7106DB1C" w14:textId="77777777" w:rsidR="000F68D1" w:rsidRDefault="000F68D1" w:rsidP="000F68D1">
      <w:r>
        <w:t xml:space="preserve">The 2020 Remote MC Meeting decided to establish a new Working Group 17 with a strong focus on the support of the IECEx </w:t>
      </w:r>
      <w:r w:rsidR="004E7C67">
        <w:t>secretariat</w:t>
      </w:r>
      <w:r>
        <w:t xml:space="preserve"> regarding the development and continuous improvement of the marketing and promotion activities of the system. The convenor of new WG is Prof. Thorsten Arnhold. </w:t>
      </w:r>
    </w:p>
    <w:p w14:paraId="2F10B95C" w14:textId="77777777" w:rsidR="004E618F" w:rsidRDefault="00D81483" w:rsidP="00B5528C">
      <w:pPr>
        <w:spacing w:after="0" w:line="240" w:lineRule="auto"/>
        <w:rPr>
          <w:rFonts w:asciiTheme="minorHAnsi" w:hAnsiTheme="minorHAnsi" w:cstheme="minorHAnsi"/>
          <w:szCs w:val="18"/>
        </w:rPr>
      </w:pPr>
      <w:r>
        <w:rPr>
          <w:rFonts w:asciiTheme="minorHAnsi" w:hAnsiTheme="minorHAnsi" w:cstheme="minorHAnsi"/>
          <w:szCs w:val="18"/>
        </w:rPr>
        <w:t>There have been no WG mee</w:t>
      </w:r>
      <w:r w:rsidR="00A03A30">
        <w:rPr>
          <w:rFonts w:asciiTheme="minorHAnsi" w:hAnsiTheme="minorHAnsi" w:cstheme="minorHAnsi"/>
          <w:szCs w:val="18"/>
        </w:rPr>
        <w:t xml:space="preserve">ting since the 2021 </w:t>
      </w:r>
      <w:proofErr w:type="spellStart"/>
      <w:r w:rsidR="00A03A30">
        <w:rPr>
          <w:rFonts w:asciiTheme="minorHAnsi" w:hAnsiTheme="minorHAnsi" w:cstheme="minorHAnsi"/>
          <w:szCs w:val="18"/>
        </w:rPr>
        <w:t>IECExMC</w:t>
      </w:r>
      <w:proofErr w:type="spellEnd"/>
      <w:r>
        <w:rPr>
          <w:rFonts w:asciiTheme="minorHAnsi" w:hAnsiTheme="minorHAnsi" w:cstheme="minorHAnsi"/>
          <w:szCs w:val="18"/>
        </w:rPr>
        <w:t xml:space="preserve"> but there have been many </w:t>
      </w:r>
      <w:r w:rsidR="00A03A30">
        <w:rPr>
          <w:rFonts w:asciiTheme="minorHAnsi" w:hAnsiTheme="minorHAnsi" w:cstheme="minorHAnsi"/>
          <w:szCs w:val="18"/>
        </w:rPr>
        <w:t xml:space="preserve">marketing activities either initiated by WG 17 members, the IECEx </w:t>
      </w:r>
      <w:proofErr w:type="gramStart"/>
      <w:r w:rsidR="00A03A30">
        <w:rPr>
          <w:rFonts w:asciiTheme="minorHAnsi" w:hAnsiTheme="minorHAnsi" w:cstheme="minorHAnsi"/>
          <w:szCs w:val="18"/>
        </w:rPr>
        <w:t>secretariat  or</w:t>
      </w:r>
      <w:proofErr w:type="gramEnd"/>
      <w:r w:rsidR="00A03A30">
        <w:rPr>
          <w:rFonts w:asciiTheme="minorHAnsi" w:hAnsiTheme="minorHAnsi" w:cstheme="minorHAnsi"/>
          <w:szCs w:val="18"/>
        </w:rPr>
        <w:t xml:space="preserve"> by the CAB WG 14</w:t>
      </w:r>
    </w:p>
    <w:p w14:paraId="2FA3BF63" w14:textId="77777777" w:rsidR="004E618F" w:rsidRDefault="004E618F" w:rsidP="00B5528C">
      <w:pPr>
        <w:spacing w:after="0" w:line="240" w:lineRule="auto"/>
        <w:rPr>
          <w:rFonts w:asciiTheme="minorHAnsi" w:hAnsiTheme="minorHAnsi" w:cstheme="minorHAnsi"/>
          <w:szCs w:val="18"/>
        </w:rPr>
      </w:pPr>
      <w:r>
        <w:rPr>
          <w:rFonts w:asciiTheme="minorHAnsi" w:hAnsiTheme="minorHAnsi" w:cstheme="minorHAnsi"/>
          <w:szCs w:val="18"/>
        </w:rPr>
        <w:t>Initiated by CAG WG 14 Elevator Pitches</w:t>
      </w:r>
      <w:r w:rsidR="00A03A30">
        <w:rPr>
          <w:rFonts w:asciiTheme="minorHAnsi" w:hAnsiTheme="minorHAnsi" w:cstheme="minorHAnsi"/>
          <w:szCs w:val="18"/>
        </w:rPr>
        <w:t xml:space="preserve"> (</w:t>
      </w:r>
      <w:proofErr w:type="gramStart"/>
      <w:r w:rsidR="00A03A30">
        <w:rPr>
          <w:rFonts w:asciiTheme="minorHAnsi" w:hAnsiTheme="minorHAnsi" w:cstheme="minorHAnsi"/>
          <w:szCs w:val="18"/>
        </w:rPr>
        <w:t xml:space="preserve">EP) </w:t>
      </w:r>
      <w:r>
        <w:rPr>
          <w:rFonts w:asciiTheme="minorHAnsi" w:hAnsiTheme="minorHAnsi" w:cstheme="minorHAnsi"/>
          <w:szCs w:val="18"/>
        </w:rPr>
        <w:t xml:space="preserve"> have</w:t>
      </w:r>
      <w:proofErr w:type="gramEnd"/>
      <w:r>
        <w:rPr>
          <w:rFonts w:asciiTheme="minorHAnsi" w:hAnsiTheme="minorHAnsi" w:cstheme="minorHAnsi"/>
          <w:szCs w:val="18"/>
        </w:rPr>
        <w:t xml:space="preserve"> been developed to explain the different activities of IECEx to certain stakeholders and potential customers. </w:t>
      </w:r>
    </w:p>
    <w:p w14:paraId="37F1FEF3" w14:textId="77777777" w:rsidR="004E618F" w:rsidRDefault="004E618F" w:rsidP="00B5528C">
      <w:pPr>
        <w:spacing w:after="0" w:line="240" w:lineRule="auto"/>
        <w:rPr>
          <w:rFonts w:asciiTheme="minorHAnsi" w:hAnsiTheme="minorHAnsi" w:cstheme="minorHAnsi"/>
          <w:szCs w:val="18"/>
        </w:rPr>
      </w:pPr>
      <w:r>
        <w:rPr>
          <w:rFonts w:asciiTheme="minorHAnsi" w:hAnsiTheme="minorHAnsi" w:cstheme="minorHAnsi"/>
          <w:szCs w:val="18"/>
        </w:rPr>
        <w:t>The current status is as follows:</w:t>
      </w:r>
    </w:p>
    <w:p w14:paraId="59CE7CC7" w14:textId="77777777" w:rsidR="00A03A30" w:rsidRDefault="00A03A30" w:rsidP="00B5528C">
      <w:pPr>
        <w:spacing w:after="0" w:line="240" w:lineRule="auto"/>
        <w:rPr>
          <w:rFonts w:asciiTheme="minorHAnsi" w:hAnsiTheme="minorHAnsi" w:cstheme="minorHAnsi"/>
          <w:szCs w:val="18"/>
        </w:rPr>
      </w:pPr>
    </w:p>
    <w:p w14:paraId="6195C997" w14:textId="77777777" w:rsidR="00F277BB" w:rsidRPr="00F277BB" w:rsidRDefault="00F277BB" w:rsidP="00904A11">
      <w:pPr>
        <w:ind w:left="360"/>
        <w:rPr>
          <w:rFonts w:asciiTheme="minorHAnsi" w:hAnsiTheme="minorHAnsi" w:cstheme="minorHAnsi"/>
          <w:b/>
          <w:i/>
          <w:iCs/>
          <w:color w:val="333333"/>
          <w:sz w:val="21"/>
          <w:szCs w:val="21"/>
          <w:shd w:val="clear" w:color="auto" w:fill="FAFAFA"/>
        </w:rPr>
      </w:pPr>
      <w:r>
        <w:rPr>
          <w:rFonts w:asciiTheme="minorHAnsi" w:hAnsiTheme="minorHAnsi" w:cstheme="minorHAnsi"/>
          <w:b/>
          <w:i/>
          <w:iCs/>
          <w:color w:val="333333"/>
          <w:sz w:val="21"/>
          <w:szCs w:val="21"/>
          <w:shd w:val="clear" w:color="auto" w:fill="FAFAFA"/>
        </w:rPr>
        <w:t>IECEX general</w:t>
      </w:r>
    </w:p>
    <w:p w14:paraId="4A6383E4" w14:textId="77777777" w:rsidR="00904A11" w:rsidRDefault="00904A11" w:rsidP="00904A11">
      <w:pPr>
        <w:ind w:left="360"/>
        <w:rPr>
          <w:rFonts w:asciiTheme="minorHAnsi" w:hAnsiTheme="minorHAnsi" w:cstheme="minorHAnsi"/>
          <w:i/>
          <w:iCs/>
          <w:color w:val="333333"/>
          <w:sz w:val="21"/>
          <w:szCs w:val="21"/>
          <w:shd w:val="clear" w:color="auto" w:fill="FAFAFA"/>
        </w:rPr>
      </w:pPr>
      <w:r w:rsidRPr="00904A11">
        <w:rPr>
          <w:rFonts w:asciiTheme="minorHAnsi" w:hAnsiTheme="minorHAnsi" w:cstheme="minorHAnsi"/>
          <w:i/>
          <w:iCs/>
          <w:color w:val="333333"/>
          <w:sz w:val="21"/>
          <w:szCs w:val="21"/>
          <w:shd w:val="clear" w:color="auto" w:fill="FAFAFA"/>
        </w:rPr>
        <w:t>IECEx provides a means for manufacturers, regulators and users of equipment used in hazardous areas to address the risk of fires or explosions from flammable gases or dusts. Testing and certification of equipment, services and competence of persons to international standards facilitates the sale of safer products internationally at a lower cost.</w:t>
      </w:r>
    </w:p>
    <w:p w14:paraId="66C79A17" w14:textId="77777777" w:rsidR="00904A11" w:rsidRPr="00904A11" w:rsidRDefault="00904A11" w:rsidP="00F277BB">
      <w:pPr>
        <w:ind w:left="426"/>
        <w:rPr>
          <w:rFonts w:asciiTheme="minorHAnsi" w:eastAsiaTheme="minorHAnsi" w:hAnsiTheme="minorHAnsi" w:cstheme="minorHAnsi"/>
          <w:b/>
          <w:bCs/>
          <w:i/>
          <w:color w:val="000000"/>
          <w:sz w:val="21"/>
          <w:szCs w:val="21"/>
          <w:lang w:val="en-GB" w:eastAsia="en-GB"/>
        </w:rPr>
      </w:pPr>
      <w:r w:rsidRPr="00904A11">
        <w:rPr>
          <w:rFonts w:asciiTheme="minorHAnsi" w:hAnsiTheme="minorHAnsi" w:cstheme="minorHAnsi"/>
          <w:b/>
          <w:bCs/>
          <w:i/>
          <w:color w:val="000000"/>
          <w:sz w:val="21"/>
          <w:szCs w:val="21"/>
          <w:lang w:eastAsia="en-GB"/>
        </w:rPr>
        <w:t>IECEx PCC Scheme</w:t>
      </w:r>
    </w:p>
    <w:p w14:paraId="126F6383" w14:textId="77777777" w:rsidR="00904A11" w:rsidRPr="00904A11" w:rsidRDefault="00904A11" w:rsidP="00F277BB">
      <w:pPr>
        <w:spacing w:after="0"/>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The safety of commercial facilities with hazardous locations depends strongly on the competence of all people dealing with safety management, planning, installation, operation; inspection, maintenance, repair and many other activities.</w:t>
      </w:r>
    </w:p>
    <w:p w14:paraId="5649556E" w14:textId="77777777" w:rsidR="00904A11" w:rsidRPr="00904A11" w:rsidRDefault="00904A11" w:rsidP="00F277BB">
      <w:pPr>
        <w:spacing w:after="0"/>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 xml:space="preserve">The IEC Ex PCC-Scheme offers the evaluation and certification </w:t>
      </w:r>
      <w:proofErr w:type="gramStart"/>
      <w:r w:rsidRPr="00904A11">
        <w:rPr>
          <w:rFonts w:asciiTheme="minorHAnsi" w:hAnsiTheme="minorHAnsi" w:cstheme="minorHAnsi"/>
          <w:i/>
          <w:color w:val="000000"/>
          <w:sz w:val="21"/>
          <w:szCs w:val="21"/>
          <w:lang w:eastAsia="en-GB"/>
        </w:rPr>
        <w:t>of  competences</w:t>
      </w:r>
      <w:proofErr w:type="gramEnd"/>
      <w:r w:rsidRPr="00904A11">
        <w:rPr>
          <w:rFonts w:asciiTheme="minorHAnsi" w:hAnsiTheme="minorHAnsi" w:cstheme="minorHAnsi"/>
          <w:i/>
          <w:color w:val="000000"/>
          <w:sz w:val="21"/>
          <w:szCs w:val="21"/>
          <w:lang w:eastAsia="en-GB"/>
        </w:rPr>
        <w:t xml:space="preserve"> of individuals working in or for hazardous location.</w:t>
      </w:r>
    </w:p>
    <w:p w14:paraId="565F49AE" w14:textId="77777777" w:rsidR="00904A11" w:rsidRPr="00904A11" w:rsidRDefault="00904A11" w:rsidP="00F277BB">
      <w:pPr>
        <w:spacing w:after="0"/>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Based on a modular competence structure Taylor-made competence profiles can be certified which perfectly fit to the actual obligation and tasks of the candidates in their jobs.</w:t>
      </w:r>
    </w:p>
    <w:p w14:paraId="209A878E" w14:textId="77777777" w:rsidR="00904A11" w:rsidRPr="00904A11" w:rsidRDefault="00904A11" w:rsidP="00F277BB">
      <w:pPr>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Certificates of competence provide independent evidence of individual knowledge and skills and supports both the employers and employees in selecting the right people and getting the right jobs.</w:t>
      </w:r>
    </w:p>
    <w:p w14:paraId="634F2947" w14:textId="77777777" w:rsidR="00904A11" w:rsidRPr="00904A11" w:rsidRDefault="00904A11" w:rsidP="00F277BB">
      <w:pPr>
        <w:ind w:left="426"/>
        <w:rPr>
          <w:rFonts w:asciiTheme="minorHAnsi" w:hAnsiTheme="minorHAnsi" w:cstheme="minorHAnsi"/>
          <w:b/>
          <w:bCs/>
          <w:i/>
          <w:color w:val="000000"/>
          <w:sz w:val="21"/>
          <w:szCs w:val="21"/>
          <w:lang w:eastAsia="en-GB"/>
        </w:rPr>
      </w:pPr>
      <w:r w:rsidRPr="00904A11">
        <w:rPr>
          <w:rFonts w:asciiTheme="minorHAnsi" w:hAnsiTheme="minorHAnsi" w:cstheme="minorHAnsi"/>
          <w:b/>
          <w:bCs/>
          <w:i/>
          <w:color w:val="000000"/>
          <w:sz w:val="21"/>
          <w:szCs w:val="21"/>
          <w:lang w:eastAsia="en-GB"/>
        </w:rPr>
        <w:t>IECEx SFC Scheme</w:t>
      </w:r>
    </w:p>
    <w:p w14:paraId="6EEF68B3" w14:textId="77777777" w:rsidR="00904A11" w:rsidRPr="00904A11" w:rsidRDefault="00904A11" w:rsidP="00F277BB">
      <w:pPr>
        <w:spacing w:after="0"/>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The safety of commercial facilities with hazardous locations strongly depends on the correct execution of all safety relevant activities during the whole life cycle of the facility.</w:t>
      </w:r>
    </w:p>
    <w:p w14:paraId="7190880C" w14:textId="77777777" w:rsidR="00904A11" w:rsidRPr="00904A11" w:rsidRDefault="00904A11" w:rsidP="00F277BB">
      <w:pPr>
        <w:spacing w:after="0"/>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Due to the trend in the industry to outsource tasks which don't belong to the core competence more and more external service providers become responsible for the safety of the facilities.</w:t>
      </w:r>
    </w:p>
    <w:p w14:paraId="50C01949" w14:textId="77777777" w:rsidR="00904A11" w:rsidRPr="00904A11" w:rsidRDefault="00904A11" w:rsidP="00F277BB">
      <w:pPr>
        <w:spacing w:after="0"/>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The IE C CSF Scheme offers the evaluation and certification of Service Providers for equipment repair, inspection and maintenance and other safety related activities. In the focus of the evaluation are the technical equipment, the competence of the stuff and the quality management system of the service provider.</w:t>
      </w:r>
    </w:p>
    <w:p w14:paraId="7496F922" w14:textId="77777777" w:rsidR="00904A11" w:rsidRDefault="00904A11" w:rsidP="00F277BB">
      <w:pPr>
        <w:ind w:left="426"/>
        <w:rPr>
          <w:rFonts w:asciiTheme="minorHAnsi" w:hAnsiTheme="minorHAnsi" w:cstheme="minorHAnsi"/>
          <w:i/>
          <w:color w:val="000000"/>
          <w:sz w:val="21"/>
          <w:szCs w:val="21"/>
          <w:lang w:eastAsia="en-GB"/>
        </w:rPr>
      </w:pPr>
      <w:r w:rsidRPr="00904A11">
        <w:rPr>
          <w:rFonts w:asciiTheme="minorHAnsi" w:hAnsiTheme="minorHAnsi" w:cstheme="minorHAnsi"/>
          <w:i/>
          <w:color w:val="000000"/>
          <w:sz w:val="21"/>
          <w:szCs w:val="21"/>
          <w:lang w:eastAsia="en-GB"/>
        </w:rPr>
        <w:t>It helps the industry to select the right partners and is an excellent tool for Service provides to present their competence</w:t>
      </w:r>
    </w:p>
    <w:p w14:paraId="5EE0719B" w14:textId="77777777" w:rsidR="00A03A30" w:rsidRDefault="00A03A30" w:rsidP="00F277BB">
      <w:pPr>
        <w:spacing w:after="0" w:line="240" w:lineRule="auto"/>
        <w:rPr>
          <w:rFonts w:asciiTheme="minorHAnsi" w:hAnsiTheme="minorHAnsi" w:cstheme="minorHAnsi"/>
          <w:szCs w:val="18"/>
        </w:rPr>
      </w:pPr>
      <w:r>
        <w:rPr>
          <w:rFonts w:asciiTheme="minorHAnsi" w:hAnsiTheme="minorHAnsi" w:cstheme="minorHAnsi"/>
          <w:szCs w:val="18"/>
        </w:rPr>
        <w:lastRenderedPageBreak/>
        <w:t>These EPs are now displayed on the IECEx homepage providing a first orientation for new visitors.</w:t>
      </w:r>
    </w:p>
    <w:p w14:paraId="637322A5" w14:textId="77777777" w:rsidR="00A03A30" w:rsidRDefault="00A03A30" w:rsidP="00F277BB">
      <w:pPr>
        <w:spacing w:after="0" w:line="240" w:lineRule="auto"/>
        <w:rPr>
          <w:rFonts w:asciiTheme="minorHAnsi" w:hAnsiTheme="minorHAnsi" w:cstheme="minorHAnsi"/>
          <w:szCs w:val="18"/>
        </w:rPr>
      </w:pPr>
    </w:p>
    <w:p w14:paraId="5304FDE4" w14:textId="77777777" w:rsidR="004E618F" w:rsidRDefault="00A03A30" w:rsidP="00B5528C">
      <w:pPr>
        <w:spacing w:after="0" w:line="240" w:lineRule="auto"/>
        <w:rPr>
          <w:rFonts w:asciiTheme="minorHAnsi" w:hAnsiTheme="minorHAnsi" w:cstheme="minorHAnsi"/>
          <w:szCs w:val="18"/>
        </w:rPr>
      </w:pPr>
      <w:r>
        <w:rPr>
          <w:rFonts w:asciiTheme="minorHAnsi" w:hAnsiTheme="minorHAnsi" w:cstheme="minorHAnsi"/>
          <w:szCs w:val="18"/>
        </w:rPr>
        <w:t>In the focus of our marketing activities during the last 12 months was the production of a series of animated videos explaining the structure, procedures and benefits of the different schemes.</w:t>
      </w:r>
    </w:p>
    <w:p w14:paraId="018CE787" w14:textId="77777777" w:rsidR="00A03A30" w:rsidRDefault="00A03A30" w:rsidP="00B5528C">
      <w:pPr>
        <w:spacing w:after="0" w:line="240" w:lineRule="auto"/>
        <w:rPr>
          <w:rFonts w:asciiTheme="minorHAnsi" w:hAnsiTheme="minorHAnsi" w:cstheme="minorHAnsi"/>
          <w:szCs w:val="18"/>
        </w:rPr>
      </w:pPr>
    </w:p>
    <w:p w14:paraId="159AD567" w14:textId="77777777" w:rsidR="00A03A30" w:rsidRDefault="00A03A30" w:rsidP="00B5528C">
      <w:pPr>
        <w:spacing w:after="0" w:line="240" w:lineRule="auto"/>
        <w:rPr>
          <w:rFonts w:asciiTheme="minorHAnsi" w:hAnsiTheme="minorHAnsi" w:cstheme="minorHAnsi"/>
          <w:szCs w:val="18"/>
        </w:rPr>
      </w:pPr>
      <w:r>
        <w:rPr>
          <w:rFonts w:asciiTheme="minorHAnsi" w:hAnsiTheme="minorHAnsi" w:cstheme="minorHAnsi"/>
          <w:szCs w:val="18"/>
        </w:rPr>
        <w:t xml:space="preserve">The first video was about the IECEx Certified equipment scheme. </w:t>
      </w:r>
      <w:r w:rsidR="002F46CD">
        <w:rPr>
          <w:rFonts w:asciiTheme="minorHAnsi" w:hAnsiTheme="minorHAnsi" w:cstheme="minorHAnsi"/>
          <w:szCs w:val="18"/>
        </w:rPr>
        <w:t>I found a big acceptance among the customers and membership. Systematically new features have been added like</w:t>
      </w:r>
    </w:p>
    <w:p w14:paraId="6FF97C1A" w14:textId="77777777" w:rsidR="002F46CD" w:rsidRDefault="002F46CD" w:rsidP="002F46CD">
      <w:pPr>
        <w:pStyle w:val="ListParagraph"/>
        <w:numPr>
          <w:ilvl w:val="0"/>
          <w:numId w:val="3"/>
        </w:numPr>
        <w:spacing w:after="0" w:line="240" w:lineRule="auto"/>
        <w:rPr>
          <w:rFonts w:asciiTheme="minorHAnsi" w:hAnsiTheme="minorHAnsi" w:cstheme="minorHAnsi"/>
          <w:szCs w:val="18"/>
        </w:rPr>
      </w:pPr>
      <w:r>
        <w:rPr>
          <w:rFonts w:asciiTheme="minorHAnsi" w:hAnsiTheme="minorHAnsi" w:cstheme="minorHAnsi"/>
          <w:szCs w:val="18"/>
        </w:rPr>
        <w:t>Subtitles in different languages</w:t>
      </w:r>
    </w:p>
    <w:p w14:paraId="511AD2D0" w14:textId="77777777" w:rsidR="002F46CD" w:rsidRDefault="002F46CD" w:rsidP="002F46CD">
      <w:pPr>
        <w:pStyle w:val="ListParagraph"/>
        <w:numPr>
          <w:ilvl w:val="0"/>
          <w:numId w:val="3"/>
        </w:numPr>
        <w:spacing w:after="0" w:line="240" w:lineRule="auto"/>
        <w:rPr>
          <w:rFonts w:asciiTheme="minorHAnsi" w:hAnsiTheme="minorHAnsi" w:cstheme="minorHAnsi"/>
          <w:szCs w:val="18"/>
        </w:rPr>
      </w:pPr>
      <w:r>
        <w:rPr>
          <w:rFonts w:asciiTheme="minorHAnsi" w:hAnsiTheme="minorHAnsi" w:cstheme="minorHAnsi"/>
          <w:szCs w:val="18"/>
        </w:rPr>
        <w:t xml:space="preserve">The option to add logos of certain </w:t>
      </w:r>
      <w:proofErr w:type="spellStart"/>
      <w:r>
        <w:rPr>
          <w:rFonts w:asciiTheme="minorHAnsi" w:hAnsiTheme="minorHAnsi" w:cstheme="minorHAnsi"/>
          <w:szCs w:val="18"/>
        </w:rPr>
        <w:t>ExCBs</w:t>
      </w:r>
      <w:proofErr w:type="spellEnd"/>
      <w:r>
        <w:rPr>
          <w:rFonts w:asciiTheme="minorHAnsi" w:hAnsiTheme="minorHAnsi" w:cstheme="minorHAnsi"/>
          <w:szCs w:val="18"/>
        </w:rPr>
        <w:t>/TLs</w:t>
      </w:r>
    </w:p>
    <w:p w14:paraId="0D16643C" w14:textId="77777777" w:rsidR="002F46CD" w:rsidRDefault="002F46CD" w:rsidP="002F46CD">
      <w:pPr>
        <w:spacing w:after="0" w:line="240" w:lineRule="auto"/>
        <w:rPr>
          <w:rFonts w:asciiTheme="minorHAnsi" w:hAnsiTheme="minorHAnsi" w:cstheme="minorHAnsi"/>
          <w:szCs w:val="18"/>
        </w:rPr>
      </w:pPr>
      <w:r>
        <w:rPr>
          <w:rFonts w:asciiTheme="minorHAnsi" w:hAnsiTheme="minorHAnsi" w:cstheme="minorHAnsi"/>
          <w:szCs w:val="18"/>
        </w:rPr>
        <w:t xml:space="preserve">In spring the next video was published which explains the IECEx Service facility scheme and shortly after </w:t>
      </w:r>
      <w:r w:rsidR="00D27FB8">
        <w:rPr>
          <w:rFonts w:asciiTheme="minorHAnsi" w:hAnsiTheme="minorHAnsi" w:cstheme="minorHAnsi"/>
          <w:szCs w:val="18"/>
        </w:rPr>
        <w:t>this,</w:t>
      </w:r>
      <w:r>
        <w:rPr>
          <w:rFonts w:asciiTheme="minorHAnsi" w:hAnsiTheme="minorHAnsi" w:cstheme="minorHAnsi"/>
          <w:szCs w:val="18"/>
        </w:rPr>
        <w:t xml:space="preserve"> a third video was published dealing with the IECEx PPC scheme.</w:t>
      </w:r>
    </w:p>
    <w:p w14:paraId="2F101023" w14:textId="77777777" w:rsidR="002F46CD" w:rsidRDefault="002F46CD" w:rsidP="002F46CD">
      <w:pPr>
        <w:spacing w:after="0" w:line="240" w:lineRule="auto"/>
        <w:rPr>
          <w:rFonts w:asciiTheme="minorHAnsi" w:hAnsiTheme="minorHAnsi" w:cstheme="minorHAnsi"/>
          <w:szCs w:val="18"/>
        </w:rPr>
      </w:pPr>
    </w:p>
    <w:p w14:paraId="1647ED5A" w14:textId="77777777" w:rsidR="002F46CD" w:rsidRDefault="002F46CD" w:rsidP="002F46CD">
      <w:pPr>
        <w:spacing w:after="0" w:line="240" w:lineRule="auto"/>
        <w:rPr>
          <w:rFonts w:asciiTheme="minorHAnsi" w:hAnsiTheme="minorHAnsi" w:cstheme="minorHAnsi"/>
          <w:szCs w:val="18"/>
        </w:rPr>
      </w:pPr>
      <w:r>
        <w:rPr>
          <w:rFonts w:asciiTheme="minorHAnsi" w:hAnsiTheme="minorHAnsi" w:cstheme="minorHAnsi"/>
          <w:szCs w:val="18"/>
        </w:rPr>
        <w:t>Another focus was on the production and publication of articles. We continued the successful cooperation with the HAZARDEX – magazine (every month IECEx advertising and an article written by Ron Sinclair and Dr. Thorsten Arnhold.</w:t>
      </w:r>
    </w:p>
    <w:p w14:paraId="606958FB" w14:textId="77777777" w:rsidR="002F46CD" w:rsidRDefault="002F46CD" w:rsidP="002F46CD">
      <w:pPr>
        <w:spacing w:after="0" w:line="240" w:lineRule="auto"/>
        <w:rPr>
          <w:rFonts w:asciiTheme="minorHAnsi" w:hAnsiTheme="minorHAnsi" w:cstheme="minorHAnsi"/>
          <w:szCs w:val="18"/>
        </w:rPr>
      </w:pPr>
    </w:p>
    <w:p w14:paraId="4487735E" w14:textId="77777777" w:rsidR="002F46CD" w:rsidRDefault="002F46CD" w:rsidP="002F46CD">
      <w:pPr>
        <w:spacing w:after="0" w:line="240" w:lineRule="auto"/>
        <w:rPr>
          <w:rFonts w:asciiTheme="minorHAnsi" w:hAnsiTheme="minorHAnsi" w:cstheme="minorHAnsi"/>
          <w:szCs w:val="18"/>
        </w:rPr>
      </w:pPr>
      <w:r>
        <w:rPr>
          <w:rFonts w:asciiTheme="minorHAnsi" w:hAnsiTheme="minorHAnsi" w:cstheme="minorHAnsi"/>
          <w:szCs w:val="18"/>
        </w:rPr>
        <w:t>The cooperation with the IEC comms department was very intensive resulting in a number of articles in the e-tech Magazine.</w:t>
      </w:r>
    </w:p>
    <w:p w14:paraId="1B61C35A" w14:textId="77777777" w:rsidR="002F46CD" w:rsidRDefault="002F46CD" w:rsidP="002F46CD">
      <w:pPr>
        <w:spacing w:after="0" w:line="240" w:lineRule="auto"/>
        <w:rPr>
          <w:rFonts w:asciiTheme="minorHAnsi" w:hAnsiTheme="minorHAnsi" w:cstheme="minorHAnsi"/>
          <w:szCs w:val="18"/>
        </w:rPr>
      </w:pPr>
    </w:p>
    <w:p w14:paraId="1090243F" w14:textId="77777777" w:rsidR="002F46CD" w:rsidRPr="002F46CD" w:rsidRDefault="002F46CD" w:rsidP="002F46CD">
      <w:pPr>
        <w:spacing w:after="0" w:line="240" w:lineRule="auto"/>
        <w:rPr>
          <w:rFonts w:asciiTheme="minorHAnsi" w:hAnsiTheme="minorHAnsi" w:cstheme="minorHAnsi"/>
          <w:szCs w:val="18"/>
        </w:rPr>
      </w:pPr>
      <w:r>
        <w:rPr>
          <w:rFonts w:asciiTheme="minorHAnsi" w:hAnsiTheme="minorHAnsi" w:cstheme="minorHAnsi"/>
          <w:szCs w:val="18"/>
        </w:rPr>
        <w:t>The se</w:t>
      </w:r>
      <w:r w:rsidR="00D27FB8">
        <w:rPr>
          <w:rFonts w:asciiTheme="minorHAnsi" w:hAnsiTheme="minorHAnsi" w:cstheme="minorHAnsi"/>
          <w:szCs w:val="18"/>
        </w:rPr>
        <w:t>ries of Promotion Conferences will</w:t>
      </w:r>
      <w:r>
        <w:rPr>
          <w:rFonts w:asciiTheme="minorHAnsi" w:hAnsiTheme="minorHAnsi" w:cstheme="minorHAnsi"/>
          <w:szCs w:val="18"/>
        </w:rPr>
        <w:t xml:space="preserve"> </w:t>
      </w:r>
      <w:r w:rsidR="00D27FB8">
        <w:rPr>
          <w:rFonts w:asciiTheme="minorHAnsi" w:hAnsiTheme="minorHAnsi" w:cstheme="minorHAnsi"/>
          <w:szCs w:val="18"/>
        </w:rPr>
        <w:t xml:space="preserve">be continued with the 2022 </w:t>
      </w:r>
      <w:r w:rsidR="00D27FB8" w:rsidRPr="00D27FB8">
        <w:rPr>
          <w:rFonts w:asciiTheme="minorHAnsi" w:hAnsiTheme="minorHAnsi" w:cstheme="minorHAnsi"/>
          <w:szCs w:val="18"/>
        </w:rPr>
        <w:t>IECEx/QPS International Conference</w:t>
      </w:r>
      <w:r>
        <w:rPr>
          <w:rFonts w:asciiTheme="minorHAnsi" w:hAnsiTheme="minorHAnsi" w:cstheme="minorHAnsi"/>
          <w:szCs w:val="18"/>
        </w:rPr>
        <w:t xml:space="preserve"> </w:t>
      </w:r>
      <w:r w:rsidR="00D27FB8">
        <w:rPr>
          <w:rFonts w:asciiTheme="minorHAnsi" w:hAnsiTheme="minorHAnsi" w:cstheme="minorHAnsi"/>
          <w:szCs w:val="18"/>
        </w:rPr>
        <w:t>from 12-13. September 2022 in Niagara/Canada.</w:t>
      </w:r>
    </w:p>
    <w:p w14:paraId="04CB427B" w14:textId="77777777" w:rsidR="00A03A30" w:rsidRDefault="00A03A30" w:rsidP="00B5528C">
      <w:pPr>
        <w:spacing w:after="0" w:line="240" w:lineRule="auto"/>
        <w:rPr>
          <w:rFonts w:asciiTheme="minorHAnsi" w:hAnsiTheme="minorHAnsi" w:cstheme="minorHAnsi"/>
          <w:szCs w:val="18"/>
        </w:rPr>
      </w:pPr>
    </w:p>
    <w:p w14:paraId="04C22800" w14:textId="77777777" w:rsidR="00A03A30" w:rsidRDefault="00A03A30" w:rsidP="00B5528C">
      <w:pPr>
        <w:spacing w:after="0" w:line="240" w:lineRule="auto"/>
        <w:rPr>
          <w:rFonts w:asciiTheme="minorHAnsi" w:hAnsiTheme="minorHAnsi" w:cstheme="minorHAnsi"/>
          <w:szCs w:val="18"/>
        </w:rPr>
      </w:pPr>
    </w:p>
    <w:p w14:paraId="27854E22" w14:textId="77777777" w:rsidR="00A03A30" w:rsidRDefault="00A03A30" w:rsidP="00B5528C">
      <w:pPr>
        <w:spacing w:after="0" w:line="240" w:lineRule="auto"/>
        <w:rPr>
          <w:rFonts w:asciiTheme="minorHAnsi" w:hAnsiTheme="minorHAnsi" w:cstheme="minorHAnsi"/>
          <w:szCs w:val="18"/>
        </w:rPr>
      </w:pPr>
    </w:p>
    <w:p w14:paraId="401348CA" w14:textId="77777777" w:rsidR="004E618F" w:rsidRDefault="00D27FB8" w:rsidP="00B5528C">
      <w:pPr>
        <w:spacing w:after="0" w:line="240" w:lineRule="auto"/>
        <w:rPr>
          <w:rFonts w:asciiTheme="minorHAnsi" w:hAnsiTheme="minorHAnsi" w:cstheme="minorHAnsi"/>
          <w:szCs w:val="18"/>
        </w:rPr>
      </w:pPr>
      <w:r>
        <w:rPr>
          <w:rFonts w:asciiTheme="minorHAnsi" w:hAnsiTheme="minorHAnsi" w:cstheme="minorHAnsi"/>
          <w:szCs w:val="18"/>
        </w:rPr>
        <w:t>Waldenburg, 08. July 2022</w:t>
      </w:r>
      <w:r w:rsidR="00F277BB">
        <w:rPr>
          <w:rFonts w:asciiTheme="minorHAnsi" w:hAnsiTheme="minorHAnsi" w:cstheme="minorHAnsi"/>
          <w:szCs w:val="18"/>
        </w:rPr>
        <w:tab/>
      </w:r>
      <w:r w:rsidR="00F277BB">
        <w:rPr>
          <w:rFonts w:asciiTheme="minorHAnsi" w:hAnsiTheme="minorHAnsi" w:cstheme="minorHAnsi"/>
          <w:szCs w:val="18"/>
        </w:rPr>
        <w:tab/>
      </w:r>
      <w:r w:rsidR="00F277BB">
        <w:rPr>
          <w:rFonts w:asciiTheme="minorHAnsi" w:hAnsiTheme="minorHAnsi" w:cstheme="minorHAnsi"/>
          <w:szCs w:val="18"/>
        </w:rPr>
        <w:tab/>
      </w:r>
      <w:r w:rsidR="00F277BB">
        <w:rPr>
          <w:rFonts w:asciiTheme="minorHAnsi" w:hAnsiTheme="minorHAnsi" w:cstheme="minorHAnsi"/>
          <w:szCs w:val="18"/>
        </w:rPr>
        <w:tab/>
        <w:t>Prof. Dr. Thorsten Arnhold</w:t>
      </w:r>
    </w:p>
    <w:p w14:paraId="3EDC5070" w14:textId="77777777" w:rsidR="00F277BB" w:rsidRPr="004E618F" w:rsidRDefault="00F277BB" w:rsidP="00B5528C">
      <w:pPr>
        <w:spacing w:after="0" w:line="240" w:lineRule="auto"/>
        <w:rPr>
          <w:rFonts w:asciiTheme="minorHAnsi" w:hAnsiTheme="minorHAnsi" w:cstheme="minorHAnsi"/>
          <w:szCs w:val="18"/>
        </w:rPr>
      </w:pP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t>Convenor of IECEx WG17</w:t>
      </w:r>
    </w:p>
    <w:p w14:paraId="2506B779" w14:textId="77777777" w:rsidR="00B5528C" w:rsidRPr="004E618F" w:rsidRDefault="00B5528C" w:rsidP="00B5528C">
      <w:pPr>
        <w:rPr>
          <w:rFonts w:asciiTheme="minorHAnsi" w:hAnsiTheme="minorHAnsi" w:cstheme="minorHAnsi"/>
        </w:rPr>
      </w:pPr>
    </w:p>
    <w:sectPr w:rsidR="00B5528C" w:rsidRPr="004E618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4A0B" w14:textId="77777777" w:rsidR="00B063F9" w:rsidRDefault="00B063F9" w:rsidP="00B063F9">
      <w:pPr>
        <w:spacing w:after="0" w:line="240" w:lineRule="auto"/>
      </w:pPr>
      <w:r>
        <w:separator/>
      </w:r>
    </w:p>
  </w:endnote>
  <w:endnote w:type="continuationSeparator" w:id="0">
    <w:p w14:paraId="47DF8B07" w14:textId="77777777" w:rsidR="00B063F9" w:rsidRDefault="00B063F9" w:rsidP="00B0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ED7C" w14:textId="77777777" w:rsidR="00B063F9" w:rsidRDefault="00B063F9" w:rsidP="00B063F9">
      <w:pPr>
        <w:spacing w:after="0" w:line="240" w:lineRule="auto"/>
      </w:pPr>
      <w:r>
        <w:separator/>
      </w:r>
    </w:p>
  </w:footnote>
  <w:footnote w:type="continuationSeparator" w:id="0">
    <w:p w14:paraId="6659540A" w14:textId="77777777" w:rsidR="00B063F9" w:rsidRDefault="00B063F9" w:rsidP="00B06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063F9" w:rsidRPr="00760BFD" w14:paraId="608D45AA" w14:textId="77777777" w:rsidTr="00B063F9">
      <w:tc>
        <w:tcPr>
          <w:tcW w:w="4508" w:type="dxa"/>
        </w:tcPr>
        <w:p w14:paraId="4C57A14F" w14:textId="7ED83773" w:rsidR="00B063F9" w:rsidRDefault="00B063F9">
          <w:pPr>
            <w:pStyle w:val="Header"/>
          </w:pPr>
          <w:r w:rsidRPr="00CC4B04">
            <w:rPr>
              <w:noProof/>
              <w:lang w:eastAsia="en-AU"/>
            </w:rPr>
            <w:drawing>
              <wp:inline distT="0" distB="0" distL="0" distR="0" wp14:anchorId="47D433FB" wp14:editId="32DB121B">
                <wp:extent cx="688975" cy="59055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0550"/>
                        </a:xfrm>
                        <a:prstGeom prst="rect">
                          <a:avLst/>
                        </a:prstGeom>
                        <a:noFill/>
                        <a:ln>
                          <a:noFill/>
                        </a:ln>
                      </pic:spPr>
                    </pic:pic>
                  </a:graphicData>
                </a:graphic>
              </wp:inline>
            </w:drawing>
          </w:r>
        </w:p>
      </w:tc>
      <w:tc>
        <w:tcPr>
          <w:tcW w:w="4508" w:type="dxa"/>
        </w:tcPr>
        <w:p w14:paraId="6DF590E3" w14:textId="77777777" w:rsidR="00B063F9" w:rsidRPr="00760BFD" w:rsidRDefault="00B063F9" w:rsidP="00B063F9">
          <w:pPr>
            <w:pStyle w:val="Header"/>
            <w:jc w:val="right"/>
            <w:rPr>
              <w:b/>
              <w:bCs/>
            </w:rPr>
          </w:pPr>
          <w:proofErr w:type="spellStart"/>
          <w:r w:rsidRPr="00760BFD">
            <w:rPr>
              <w:b/>
              <w:bCs/>
            </w:rPr>
            <w:t>ExMC</w:t>
          </w:r>
          <w:proofErr w:type="spellEnd"/>
          <w:r w:rsidRPr="00760BFD">
            <w:rPr>
              <w:b/>
              <w:bCs/>
            </w:rPr>
            <w:t>/1866/R</w:t>
          </w:r>
        </w:p>
        <w:p w14:paraId="58D438A0" w14:textId="78F211D1" w:rsidR="00760BFD" w:rsidRPr="00760BFD" w:rsidRDefault="00760BFD" w:rsidP="00B063F9">
          <w:pPr>
            <w:pStyle w:val="Header"/>
            <w:jc w:val="right"/>
            <w:rPr>
              <w:b/>
              <w:bCs/>
            </w:rPr>
          </w:pPr>
          <w:r w:rsidRPr="00760BFD">
            <w:rPr>
              <w:b/>
              <w:bCs/>
            </w:rPr>
            <w:t>July 2022</w:t>
          </w:r>
        </w:p>
      </w:tc>
    </w:tr>
  </w:tbl>
  <w:p w14:paraId="1E0D74BB" w14:textId="77777777" w:rsidR="00B063F9" w:rsidRDefault="00B06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1192"/>
    <w:multiLevelType w:val="hybridMultilevel"/>
    <w:tmpl w:val="8840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A1BD2"/>
    <w:multiLevelType w:val="hybridMultilevel"/>
    <w:tmpl w:val="78D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D45C2"/>
    <w:multiLevelType w:val="hybridMultilevel"/>
    <w:tmpl w:val="CD74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D1"/>
    <w:rsid w:val="00067456"/>
    <w:rsid w:val="000F68D1"/>
    <w:rsid w:val="002F46CD"/>
    <w:rsid w:val="004E618F"/>
    <w:rsid w:val="004E7C67"/>
    <w:rsid w:val="00760BFD"/>
    <w:rsid w:val="007D5A00"/>
    <w:rsid w:val="00904A11"/>
    <w:rsid w:val="00A03A30"/>
    <w:rsid w:val="00B063F9"/>
    <w:rsid w:val="00B5528C"/>
    <w:rsid w:val="00D27FB8"/>
    <w:rsid w:val="00D81483"/>
    <w:rsid w:val="00DB6B1C"/>
    <w:rsid w:val="00F27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643"/>
  <w15:chartTrackingRefBased/>
  <w15:docId w15:val="{EF84EDCE-8BDC-4B12-B703-29587037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D1"/>
    <w:rPr>
      <w:rFonts w:ascii="Calibri" w:eastAsia="Calibri" w:hAnsi="Calibri" w:cs="Times New Roman"/>
      <w:lang w:val="en-AU"/>
    </w:rPr>
  </w:style>
  <w:style w:type="paragraph" w:styleId="Heading1">
    <w:name w:val="heading 1"/>
    <w:basedOn w:val="Normal"/>
    <w:next w:val="Normal"/>
    <w:link w:val="Heading1Char"/>
    <w:qFormat/>
    <w:rsid w:val="00B063F9"/>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center"/>
      <w:outlineLvl w:val="0"/>
    </w:pPr>
    <w:rPr>
      <w:rFonts w:ascii="Arial" w:eastAsia="Times New Roman" w:hAnsi="Arial" w:cs="Arial"/>
      <w:b/>
      <w:spacing w:val="-3"/>
      <w:sz w:val="28"/>
      <w:szCs w:val="24"/>
      <w:u w:val="single"/>
    </w:rPr>
  </w:style>
  <w:style w:type="paragraph" w:styleId="Heading2">
    <w:name w:val="heading 2"/>
    <w:basedOn w:val="Normal"/>
    <w:next w:val="Normal"/>
    <w:link w:val="Heading2Char"/>
    <w:qFormat/>
    <w:rsid w:val="00B063F9"/>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outlineLvl w:val="1"/>
    </w:pPr>
    <w:rPr>
      <w:rFonts w:ascii="Arial" w:eastAsia="Times New Roman" w:hAnsi="Arial" w:cs="Arial"/>
      <w:b/>
      <w:bCs/>
      <w:spacing w:val="-3"/>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7C67"/>
    <w:rPr>
      <w:color w:val="0563C1"/>
      <w:u w:val="single"/>
    </w:rPr>
  </w:style>
  <w:style w:type="paragraph" w:styleId="ListParagraph">
    <w:name w:val="List Paragraph"/>
    <w:basedOn w:val="Normal"/>
    <w:uiPriority w:val="34"/>
    <w:qFormat/>
    <w:rsid w:val="004E7C67"/>
    <w:pPr>
      <w:ind w:left="720"/>
      <w:contextualSpacing/>
    </w:pPr>
  </w:style>
  <w:style w:type="character" w:customStyle="1" w:styleId="Heading1Char">
    <w:name w:val="Heading 1 Char"/>
    <w:basedOn w:val="DefaultParagraphFont"/>
    <w:link w:val="Heading1"/>
    <w:rsid w:val="00B063F9"/>
    <w:rPr>
      <w:rFonts w:ascii="Arial" w:eastAsia="Times New Roman" w:hAnsi="Arial" w:cs="Arial"/>
      <w:b/>
      <w:spacing w:val="-3"/>
      <w:sz w:val="28"/>
      <w:szCs w:val="24"/>
      <w:u w:val="single"/>
      <w:lang w:val="en-AU"/>
    </w:rPr>
  </w:style>
  <w:style w:type="character" w:customStyle="1" w:styleId="Heading2Char">
    <w:name w:val="Heading 2 Char"/>
    <w:basedOn w:val="DefaultParagraphFont"/>
    <w:link w:val="Heading2"/>
    <w:rsid w:val="00B063F9"/>
    <w:rPr>
      <w:rFonts w:ascii="Arial" w:eastAsia="Times New Roman" w:hAnsi="Arial" w:cs="Arial"/>
      <w:b/>
      <w:bCs/>
      <w:spacing w:val="-3"/>
      <w:sz w:val="20"/>
      <w:szCs w:val="24"/>
      <w:lang w:val="en-AU"/>
    </w:rPr>
  </w:style>
  <w:style w:type="paragraph" w:styleId="Caption">
    <w:name w:val="caption"/>
    <w:basedOn w:val="Normal"/>
    <w:next w:val="Normal"/>
    <w:qFormat/>
    <w:rsid w:val="00B063F9"/>
    <w:pPr>
      <w:spacing w:after="0" w:line="240" w:lineRule="auto"/>
    </w:pPr>
    <w:rPr>
      <w:rFonts w:ascii="Arial" w:eastAsia="Times New Roman" w:hAnsi="Arial" w:cs="Arial"/>
      <w:b/>
      <w:bCs/>
      <w:sz w:val="20"/>
      <w:szCs w:val="24"/>
    </w:rPr>
  </w:style>
  <w:style w:type="paragraph" w:customStyle="1" w:styleId="Default">
    <w:name w:val="Default"/>
    <w:rsid w:val="00B063F9"/>
    <w:pPr>
      <w:autoSpaceDE w:val="0"/>
      <w:autoSpaceDN w:val="0"/>
      <w:adjustRightInd w:val="0"/>
      <w:spacing w:after="0" w:line="240" w:lineRule="auto"/>
    </w:pPr>
    <w:rPr>
      <w:rFonts w:ascii="Arial" w:eastAsia="Calibri" w:hAnsi="Arial" w:cs="Arial"/>
      <w:color w:val="000000"/>
      <w:sz w:val="24"/>
      <w:szCs w:val="24"/>
      <w:lang w:val="en-US"/>
    </w:rPr>
  </w:style>
  <w:style w:type="paragraph" w:styleId="BodyText">
    <w:name w:val="Body Text"/>
    <w:basedOn w:val="Default"/>
    <w:next w:val="Default"/>
    <w:link w:val="BodyTextChar"/>
    <w:uiPriority w:val="99"/>
    <w:rsid w:val="00B063F9"/>
    <w:rPr>
      <w:color w:val="auto"/>
      <w:lang w:val="en-AU" w:eastAsia="en-AU"/>
    </w:rPr>
  </w:style>
  <w:style w:type="character" w:customStyle="1" w:styleId="BodyTextChar">
    <w:name w:val="Body Text Char"/>
    <w:basedOn w:val="DefaultParagraphFont"/>
    <w:link w:val="BodyText"/>
    <w:uiPriority w:val="99"/>
    <w:rsid w:val="00B063F9"/>
    <w:rPr>
      <w:rFonts w:ascii="Arial" w:eastAsia="Calibri" w:hAnsi="Arial" w:cs="Arial"/>
      <w:sz w:val="24"/>
      <w:szCs w:val="24"/>
      <w:lang w:val="en-AU" w:eastAsia="en-AU"/>
    </w:rPr>
  </w:style>
  <w:style w:type="paragraph" w:styleId="Header">
    <w:name w:val="header"/>
    <w:basedOn w:val="Normal"/>
    <w:link w:val="HeaderChar"/>
    <w:uiPriority w:val="99"/>
    <w:unhideWhenUsed/>
    <w:rsid w:val="00B06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F9"/>
    <w:rPr>
      <w:rFonts w:ascii="Calibri" w:eastAsia="Calibri" w:hAnsi="Calibri" w:cs="Times New Roman"/>
      <w:lang w:val="en-AU"/>
    </w:rPr>
  </w:style>
  <w:style w:type="paragraph" w:styleId="Footer">
    <w:name w:val="footer"/>
    <w:basedOn w:val="Normal"/>
    <w:link w:val="FooterChar"/>
    <w:uiPriority w:val="99"/>
    <w:unhideWhenUsed/>
    <w:rsid w:val="00B06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F9"/>
    <w:rPr>
      <w:rFonts w:ascii="Calibri" w:eastAsia="Calibri" w:hAnsi="Calibri" w:cs="Times New Roman"/>
      <w:lang w:val="en-AU"/>
    </w:rPr>
  </w:style>
  <w:style w:type="table" w:styleId="TableGrid">
    <w:name w:val="Table Grid"/>
    <w:basedOn w:val="TableNormal"/>
    <w:uiPriority w:val="39"/>
    <w:rsid w:val="00B0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hyperlink" Target="mailto:info@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4337</Characters>
  <Application>Microsoft Office Word</Application>
  <DocSecurity>4</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 STAHL Aktiengesellschaft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Arnhold Dr., Thorsten</dc:creator>
  <cp:keywords/>
  <dc:description/>
  <cp:lastModifiedBy>Agius, Chris</cp:lastModifiedBy>
  <cp:revision>2</cp:revision>
  <dcterms:created xsi:type="dcterms:W3CDTF">2022-07-08T13:59:00Z</dcterms:created>
  <dcterms:modified xsi:type="dcterms:W3CDTF">2022-07-08T13:59:00Z</dcterms:modified>
</cp:coreProperties>
</file>