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AE6E" w14:textId="77777777" w:rsidR="00CC5F5C" w:rsidRDefault="00CC5F5C">
      <w:pPr>
        <w:jc w:val="left"/>
      </w:pPr>
    </w:p>
    <w:p w14:paraId="4AB933C6" w14:textId="77777777" w:rsidR="00CC5F5C" w:rsidRPr="00560020" w:rsidRDefault="00CC5F5C" w:rsidP="00CC5F5C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3"/>
          <w:szCs w:val="23"/>
          <w:lang w:val="en-AU" w:eastAsia="en-AU"/>
        </w:rPr>
      </w:pPr>
      <w:r w:rsidRPr="00560020">
        <w:rPr>
          <w:b/>
          <w:bCs/>
          <w:color w:val="000000"/>
          <w:spacing w:val="0"/>
          <w:sz w:val="23"/>
          <w:szCs w:val="23"/>
          <w:lang w:val="en-AU" w:eastAsia="en-AU"/>
        </w:rPr>
        <w:t>INTERNATIONAL ELECTROTECHNICAL COMMISSION IEC SYSTEM FOR</w:t>
      </w:r>
    </w:p>
    <w:p w14:paraId="3E0408A6" w14:textId="77777777" w:rsidR="00CC5F5C" w:rsidRPr="00560020" w:rsidRDefault="00CC5F5C" w:rsidP="00CC5F5C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3"/>
          <w:szCs w:val="23"/>
          <w:lang w:val="en-AU" w:eastAsia="en-AU"/>
        </w:rPr>
      </w:pPr>
      <w:r w:rsidRPr="00560020">
        <w:rPr>
          <w:b/>
          <w:bCs/>
          <w:color w:val="000000"/>
          <w:spacing w:val="0"/>
          <w:sz w:val="23"/>
          <w:szCs w:val="23"/>
          <w:lang w:val="en-AU" w:eastAsia="en-AU"/>
        </w:rPr>
        <w:t>CERTIFICATION TO STANDARDS RELATING TO EQUIPMENT FOR USE IN</w:t>
      </w:r>
    </w:p>
    <w:p w14:paraId="3BCC9A5A" w14:textId="77777777" w:rsidR="00CC5F5C" w:rsidRPr="00560020" w:rsidRDefault="00CC5F5C" w:rsidP="00CC5F5C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3"/>
          <w:szCs w:val="23"/>
          <w:lang w:val="en-AU" w:eastAsia="en-AU"/>
        </w:rPr>
      </w:pPr>
      <w:r w:rsidRPr="00560020">
        <w:rPr>
          <w:b/>
          <w:bCs/>
          <w:color w:val="000000"/>
          <w:spacing w:val="0"/>
          <w:sz w:val="23"/>
          <w:szCs w:val="23"/>
          <w:lang w:val="en-AU" w:eastAsia="en-AU"/>
        </w:rPr>
        <w:t>EXPLOSIVE ATMOSPHERES (IECEx SYSTEM)</w:t>
      </w:r>
    </w:p>
    <w:p w14:paraId="334A4490" w14:textId="77777777" w:rsidR="00CC5F5C" w:rsidRPr="00560020" w:rsidRDefault="00CC5F5C" w:rsidP="00CC5F5C">
      <w:pPr>
        <w:autoSpaceDE w:val="0"/>
        <w:autoSpaceDN w:val="0"/>
        <w:adjustRightInd w:val="0"/>
        <w:jc w:val="left"/>
        <w:rPr>
          <w:b/>
          <w:bCs/>
          <w:color w:val="000000"/>
          <w:spacing w:val="0"/>
          <w:sz w:val="23"/>
          <w:szCs w:val="23"/>
          <w:lang w:val="en-AU" w:eastAsia="en-AU"/>
        </w:rPr>
      </w:pPr>
    </w:p>
    <w:p w14:paraId="4335284C" w14:textId="458BE527" w:rsidR="00CC5F5C" w:rsidRPr="00560020" w:rsidRDefault="00CC5F5C" w:rsidP="00C21FD6">
      <w:pPr>
        <w:autoSpaceDE w:val="0"/>
        <w:autoSpaceDN w:val="0"/>
        <w:adjustRightInd w:val="0"/>
        <w:ind w:left="720" w:hanging="720"/>
        <w:jc w:val="left"/>
        <w:rPr>
          <w:b/>
          <w:bCs/>
          <w:color w:val="000000"/>
          <w:spacing w:val="0"/>
          <w:sz w:val="24"/>
          <w:szCs w:val="24"/>
          <w:lang w:val="en-AU" w:eastAsia="en-AU"/>
        </w:rPr>
      </w:pPr>
      <w:r w:rsidRPr="00560020">
        <w:rPr>
          <w:b/>
          <w:bCs/>
          <w:color w:val="000000"/>
          <w:spacing w:val="0"/>
          <w:sz w:val="22"/>
          <w:szCs w:val="22"/>
          <w:lang w:val="en-AU" w:eastAsia="en-AU"/>
        </w:rPr>
        <w:t>TITLE: IECEx Assessment Report for the acceptance of</w:t>
      </w:r>
      <w:r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 </w:t>
      </w:r>
      <w:r w:rsidR="00C21FD6" w:rsidRPr="00C21FD6"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China Quality Certification </w:t>
      </w:r>
      <w:proofErr w:type="spellStart"/>
      <w:r w:rsidR="00C21FD6" w:rsidRPr="00C21FD6">
        <w:rPr>
          <w:b/>
          <w:bCs/>
          <w:color w:val="000000"/>
          <w:spacing w:val="0"/>
          <w:sz w:val="22"/>
          <w:szCs w:val="22"/>
          <w:lang w:val="en-AU" w:eastAsia="en-AU"/>
        </w:rPr>
        <w:t>Center</w:t>
      </w:r>
      <w:proofErr w:type="spellEnd"/>
      <w:r w:rsidR="00C21FD6" w:rsidRPr="00C21FD6"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 (CQC), </w:t>
      </w:r>
      <w:r w:rsidR="00C21FD6"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to become </w:t>
      </w:r>
      <w:r w:rsidRPr="00560020"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an IECEx </w:t>
      </w:r>
      <w:r w:rsidR="00C21FD6" w:rsidRPr="00C21FD6">
        <w:rPr>
          <w:b/>
          <w:bCs/>
          <w:color w:val="000000"/>
          <w:spacing w:val="0"/>
          <w:sz w:val="22"/>
          <w:szCs w:val="22"/>
          <w:lang w:val="en-AU" w:eastAsia="en-AU"/>
        </w:rPr>
        <w:t>Accepted Certification Body (</w:t>
      </w:r>
      <w:proofErr w:type="spellStart"/>
      <w:r w:rsidR="00C21FD6" w:rsidRPr="00C21FD6">
        <w:rPr>
          <w:b/>
          <w:bCs/>
          <w:color w:val="000000"/>
          <w:spacing w:val="0"/>
          <w:sz w:val="22"/>
          <w:szCs w:val="22"/>
          <w:lang w:val="en-AU" w:eastAsia="en-AU"/>
        </w:rPr>
        <w:t>ExCB</w:t>
      </w:r>
      <w:proofErr w:type="spellEnd"/>
      <w:r w:rsidR="00C21FD6" w:rsidRPr="00C21FD6">
        <w:rPr>
          <w:b/>
          <w:bCs/>
          <w:color w:val="000000"/>
          <w:spacing w:val="0"/>
          <w:sz w:val="22"/>
          <w:szCs w:val="22"/>
          <w:lang w:val="en-AU" w:eastAsia="en-AU"/>
        </w:rPr>
        <w:t>)</w:t>
      </w:r>
      <w:r w:rsidR="00C21FD6">
        <w:rPr>
          <w:b/>
          <w:bCs/>
          <w:color w:val="000000"/>
          <w:spacing w:val="0"/>
          <w:sz w:val="22"/>
          <w:szCs w:val="22"/>
          <w:lang w:val="en-AU" w:eastAsia="en-AU"/>
        </w:rPr>
        <w:t xml:space="preserve"> </w:t>
      </w:r>
      <w:r w:rsidRPr="00560020">
        <w:rPr>
          <w:b/>
          <w:bCs/>
          <w:color w:val="000000"/>
          <w:spacing w:val="0"/>
          <w:sz w:val="22"/>
          <w:szCs w:val="22"/>
          <w:lang w:val="en-AU" w:eastAsia="en-AU"/>
        </w:rPr>
        <w:t>in the IECEx System, Equipment Scheme, IECEx 02.</w:t>
      </w:r>
    </w:p>
    <w:p w14:paraId="6957B93C" w14:textId="77777777" w:rsidR="00CC5F5C" w:rsidRPr="00560020" w:rsidRDefault="00CC5F5C" w:rsidP="00CC5F5C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4"/>
          <w:szCs w:val="24"/>
          <w:lang w:val="en-AU" w:eastAsia="en-AU"/>
        </w:rPr>
      </w:pPr>
    </w:p>
    <w:p w14:paraId="656A1387" w14:textId="77777777" w:rsidR="00CC5F5C" w:rsidRPr="00560020" w:rsidRDefault="00CC5F5C" w:rsidP="00CC5F5C">
      <w:pPr>
        <w:pBdr>
          <w:top w:val="thinThickMediumGap" w:sz="24" w:space="1" w:color="0033CC"/>
        </w:pBd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4"/>
          <w:szCs w:val="24"/>
          <w:lang w:val="en-AU" w:eastAsia="en-AU"/>
        </w:rPr>
      </w:pPr>
    </w:p>
    <w:p w14:paraId="317C0EFD" w14:textId="77777777" w:rsidR="00CC5F5C" w:rsidRPr="00560020" w:rsidRDefault="00CC5F5C" w:rsidP="00CC5F5C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4"/>
          <w:szCs w:val="24"/>
          <w:lang w:val="en-AU" w:eastAsia="en-AU"/>
        </w:rPr>
      </w:pPr>
      <w:r w:rsidRPr="00560020">
        <w:rPr>
          <w:b/>
          <w:bCs/>
          <w:color w:val="000000"/>
          <w:spacing w:val="0"/>
          <w:sz w:val="24"/>
          <w:szCs w:val="24"/>
          <w:lang w:val="en-AU" w:eastAsia="en-AU"/>
        </w:rPr>
        <w:t>INTRODUCTION</w:t>
      </w:r>
    </w:p>
    <w:p w14:paraId="7F57DDCB" w14:textId="77777777" w:rsidR="00CC5F5C" w:rsidRPr="00560020" w:rsidRDefault="00CC5F5C" w:rsidP="00CC5F5C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4"/>
          <w:szCs w:val="24"/>
          <w:lang w:val="en-AU" w:eastAsia="en-AU"/>
        </w:rPr>
      </w:pPr>
    </w:p>
    <w:p w14:paraId="68E4A570" w14:textId="77777777" w:rsidR="00CC5F5C" w:rsidRPr="00560020" w:rsidRDefault="00CC5F5C" w:rsidP="00CC5F5C">
      <w:pPr>
        <w:autoSpaceDE w:val="0"/>
        <w:autoSpaceDN w:val="0"/>
        <w:adjustRightInd w:val="0"/>
        <w:jc w:val="center"/>
        <w:rPr>
          <w:b/>
          <w:bCs/>
          <w:color w:val="000000"/>
          <w:spacing w:val="0"/>
          <w:sz w:val="24"/>
          <w:szCs w:val="24"/>
          <w:lang w:val="en-AU" w:eastAsia="en-AU"/>
        </w:rPr>
      </w:pPr>
    </w:p>
    <w:p w14:paraId="205B674D" w14:textId="59084253" w:rsidR="00CC5F5C" w:rsidRPr="00560020" w:rsidRDefault="00CC5F5C" w:rsidP="00CC5F5C">
      <w:pPr>
        <w:autoSpaceDE w:val="0"/>
        <w:autoSpaceDN w:val="0"/>
        <w:adjustRightInd w:val="0"/>
        <w:jc w:val="left"/>
        <w:rPr>
          <w:rFonts w:ascii="ArialMT" w:eastAsia="PMingLiU" w:hAnsi="ArialMT" w:cs="ArialMT"/>
          <w:color w:val="000000"/>
          <w:spacing w:val="0"/>
          <w:sz w:val="24"/>
          <w:szCs w:val="24"/>
          <w:lang w:val="en-AU" w:eastAsia="en-AU"/>
        </w:rPr>
      </w:pPr>
      <w:r w:rsidRPr="00560020">
        <w:rPr>
          <w:color w:val="000000"/>
          <w:spacing w:val="0"/>
          <w:sz w:val="24"/>
          <w:szCs w:val="24"/>
          <w:lang w:val="en-AU" w:eastAsia="en-AU"/>
        </w:rPr>
        <w:t xml:space="preserve">This document contains the IECEx Assessment Report for the acceptance of </w:t>
      </w:r>
      <w:r w:rsidR="00C21FD6" w:rsidRPr="00C21FD6">
        <w:rPr>
          <w:color w:val="000000"/>
          <w:spacing w:val="0"/>
          <w:sz w:val="24"/>
          <w:szCs w:val="24"/>
          <w:lang w:val="en-AU" w:eastAsia="en-AU"/>
        </w:rPr>
        <w:t xml:space="preserve">China Quality Certification </w:t>
      </w:r>
      <w:proofErr w:type="spellStart"/>
      <w:r w:rsidR="00C21FD6" w:rsidRPr="00C21FD6">
        <w:rPr>
          <w:color w:val="000000"/>
          <w:spacing w:val="0"/>
          <w:sz w:val="24"/>
          <w:szCs w:val="24"/>
          <w:lang w:val="en-AU" w:eastAsia="en-AU"/>
        </w:rPr>
        <w:t>Center</w:t>
      </w:r>
      <w:proofErr w:type="spellEnd"/>
      <w:r w:rsidR="00C21FD6" w:rsidRPr="00C21FD6">
        <w:rPr>
          <w:color w:val="000000"/>
          <w:spacing w:val="0"/>
          <w:sz w:val="24"/>
          <w:szCs w:val="24"/>
          <w:lang w:val="en-AU" w:eastAsia="en-AU"/>
        </w:rPr>
        <w:t xml:space="preserve"> (CQC), to become an IECEx Accepted Certification Body (</w:t>
      </w:r>
      <w:proofErr w:type="spellStart"/>
      <w:r w:rsidR="00C21FD6" w:rsidRPr="00C21FD6">
        <w:rPr>
          <w:color w:val="000000"/>
          <w:spacing w:val="0"/>
          <w:sz w:val="24"/>
          <w:szCs w:val="24"/>
          <w:lang w:val="en-AU" w:eastAsia="en-AU"/>
        </w:rPr>
        <w:t>ExCB</w:t>
      </w:r>
      <w:proofErr w:type="spellEnd"/>
      <w:r w:rsidR="00C21FD6" w:rsidRPr="00C21FD6">
        <w:rPr>
          <w:color w:val="000000"/>
          <w:spacing w:val="0"/>
          <w:sz w:val="24"/>
          <w:szCs w:val="24"/>
          <w:lang w:val="en-AU" w:eastAsia="en-AU"/>
        </w:rPr>
        <w:t>) in the IECEx System, Equipment Scheme, IECEx 02.</w:t>
      </w:r>
    </w:p>
    <w:p w14:paraId="6D96C25F" w14:textId="77777777" w:rsidR="00CC5F5C" w:rsidRPr="00560020" w:rsidRDefault="00CC5F5C" w:rsidP="00CC5F5C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14:paraId="4BABA8B4" w14:textId="21C8A98F" w:rsidR="00CC5F5C" w:rsidRPr="00560020" w:rsidRDefault="00CC5F5C" w:rsidP="00CC5F5C">
      <w:pPr>
        <w:rPr>
          <w:rFonts w:eastAsia="PMingLiU"/>
          <w:b/>
          <w:i/>
          <w:iCs/>
          <w:color w:val="FF0000"/>
        </w:rPr>
      </w:pPr>
      <w:r w:rsidRPr="00560020">
        <w:rPr>
          <w:rFonts w:eastAsia="PMingLiU"/>
          <w:b/>
          <w:i/>
          <w:iCs/>
        </w:rPr>
        <w:t xml:space="preserve">This document is hereby submitted for </w:t>
      </w:r>
      <w:proofErr w:type="spellStart"/>
      <w:r w:rsidRPr="00560020">
        <w:rPr>
          <w:rFonts w:eastAsia="PMingLiU"/>
          <w:b/>
          <w:i/>
          <w:iCs/>
        </w:rPr>
        <w:t>ExMC</w:t>
      </w:r>
      <w:proofErr w:type="spellEnd"/>
      <w:r w:rsidRPr="00560020">
        <w:rPr>
          <w:rFonts w:eastAsia="PMingLiU"/>
          <w:b/>
          <w:i/>
          <w:iCs/>
        </w:rPr>
        <w:t xml:space="preserve"> approval via correspondence using the IECEx on-line voting system.  </w:t>
      </w:r>
      <w:proofErr w:type="spellStart"/>
      <w:r w:rsidRPr="00560020">
        <w:rPr>
          <w:rFonts w:eastAsia="PMingLiU"/>
          <w:b/>
          <w:i/>
          <w:iCs/>
        </w:rPr>
        <w:t>ExMC</w:t>
      </w:r>
      <w:proofErr w:type="spellEnd"/>
      <w:r w:rsidRPr="00560020">
        <w:rPr>
          <w:rFonts w:eastAsia="PMingLiU"/>
          <w:b/>
          <w:i/>
          <w:iCs/>
        </w:rPr>
        <w:t xml:space="preserve"> Members are requested to submit their vote via the IECEx On-line </w:t>
      </w:r>
      <w:hyperlink r:id="rId8" w:history="1">
        <w:r w:rsidRPr="00560020">
          <w:rPr>
            <w:rFonts w:eastAsia="PMingLiU"/>
            <w:b/>
            <w:i/>
            <w:iCs/>
          </w:rPr>
          <w:t>Ballot System </w:t>
        </w:r>
      </w:hyperlink>
      <w:r w:rsidRPr="00560020">
        <w:rPr>
          <w:rFonts w:eastAsia="PMingLiU"/>
          <w:b/>
          <w:i/>
          <w:iCs/>
        </w:rPr>
        <w:t xml:space="preserve"> by the closing date </w:t>
      </w:r>
      <w:r w:rsidRPr="00560020">
        <w:rPr>
          <w:rFonts w:eastAsia="PMingLiU"/>
          <w:b/>
          <w:i/>
          <w:iCs/>
          <w:color w:val="FF0000"/>
        </w:rPr>
        <w:t>202</w:t>
      </w:r>
      <w:r>
        <w:rPr>
          <w:rFonts w:eastAsia="PMingLiU"/>
          <w:b/>
          <w:i/>
          <w:iCs/>
          <w:color w:val="FF0000"/>
        </w:rPr>
        <w:t>3</w:t>
      </w:r>
      <w:r w:rsidRPr="00560020">
        <w:rPr>
          <w:rFonts w:eastAsia="PMingLiU"/>
          <w:b/>
          <w:i/>
          <w:iCs/>
          <w:color w:val="FF0000"/>
        </w:rPr>
        <w:t xml:space="preserve"> </w:t>
      </w:r>
      <w:r>
        <w:rPr>
          <w:rFonts w:eastAsia="PMingLiU"/>
          <w:b/>
          <w:i/>
          <w:iCs/>
          <w:color w:val="FF0000"/>
        </w:rPr>
        <w:t>0</w:t>
      </w:r>
      <w:r w:rsidR="003C0B01">
        <w:rPr>
          <w:rFonts w:eastAsia="PMingLiU"/>
          <w:b/>
          <w:i/>
          <w:iCs/>
          <w:color w:val="FF0000"/>
        </w:rPr>
        <w:t>3 24</w:t>
      </w:r>
      <w:r w:rsidRPr="00560020">
        <w:rPr>
          <w:rFonts w:eastAsia="PMingLiU"/>
          <w:b/>
          <w:i/>
          <w:iCs/>
          <w:color w:val="FF0000"/>
        </w:rPr>
        <w:t xml:space="preserve"> </w:t>
      </w:r>
    </w:p>
    <w:p w14:paraId="1373D457" w14:textId="77777777" w:rsidR="00CC5F5C" w:rsidRPr="00560020" w:rsidRDefault="00CC5F5C" w:rsidP="00CC5F5C">
      <w:pPr>
        <w:rPr>
          <w:rFonts w:eastAsia="PMingLiU"/>
          <w:b/>
          <w:i/>
          <w:iCs/>
          <w:color w:val="FF0000"/>
          <w:sz w:val="21"/>
          <w:szCs w:val="21"/>
        </w:rPr>
      </w:pPr>
    </w:p>
    <w:p w14:paraId="5DA5C400" w14:textId="77777777" w:rsidR="00CC5F5C" w:rsidRPr="00560020" w:rsidRDefault="00CC5F5C" w:rsidP="00CC5F5C">
      <w:pPr>
        <w:rPr>
          <w:rFonts w:eastAsia="PMingLiU"/>
          <w:i/>
          <w:iCs/>
          <w:sz w:val="22"/>
          <w:szCs w:val="22"/>
        </w:rPr>
      </w:pPr>
      <w:r w:rsidRPr="00560020">
        <w:rPr>
          <w:rFonts w:eastAsia="PMingLiU"/>
          <w:i/>
          <w:iCs/>
          <w:sz w:val="22"/>
          <w:szCs w:val="22"/>
        </w:rPr>
        <w:t>Please refer to OD 050 for guidance on the “IECEx On-line voting system.”</w:t>
      </w:r>
    </w:p>
    <w:p w14:paraId="3B5D2F42" w14:textId="77777777" w:rsidR="00CC5F5C" w:rsidRPr="00560020" w:rsidRDefault="00CC5F5C" w:rsidP="00CC5F5C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  <w:r w:rsidRPr="00560020">
        <w:rPr>
          <w:color w:val="000000"/>
          <w:spacing w:val="0"/>
          <w:sz w:val="24"/>
          <w:szCs w:val="24"/>
          <w:lang w:val="en-AU" w:eastAsia="en-AU"/>
        </w:rPr>
        <w:t>.</w:t>
      </w:r>
    </w:p>
    <w:p w14:paraId="00EAC91A" w14:textId="77777777" w:rsidR="00CC5F5C" w:rsidRPr="00560020" w:rsidRDefault="00CC5F5C" w:rsidP="00CC5F5C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14:paraId="4A31A0EB" w14:textId="77777777" w:rsidR="00CC5F5C" w:rsidRPr="00560020" w:rsidRDefault="00CC5F5C" w:rsidP="00CC5F5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60" w:after="20"/>
        <w:ind w:left="720" w:hanging="708"/>
        <w:jc w:val="left"/>
        <w:rPr>
          <w:rFonts w:ascii="Brush Script MT" w:eastAsia="PMingLiU" w:hAnsi="Brush Script MT" w:cs="Times New Roman"/>
          <w:b/>
          <w:color w:val="0033CC"/>
          <w:spacing w:val="0"/>
          <w:kern w:val="4"/>
          <w:sz w:val="48"/>
          <w:szCs w:val="48"/>
          <w:lang w:val="en-AU" w:eastAsia="en-US"/>
        </w:rPr>
      </w:pPr>
      <w:r w:rsidRPr="00560020">
        <w:rPr>
          <w:rFonts w:ascii="Brush Script MT" w:eastAsia="PMingLiU" w:hAnsi="Brush Script MT" w:cs="Times New Roman"/>
          <w:b/>
          <w:color w:val="0033CC"/>
          <w:spacing w:val="0"/>
          <w:kern w:val="4"/>
          <w:sz w:val="48"/>
          <w:szCs w:val="48"/>
          <w:lang w:val="en-AU" w:eastAsia="en-US"/>
        </w:rPr>
        <w:t>Chris Agius</w:t>
      </w:r>
    </w:p>
    <w:p w14:paraId="6CF7333B" w14:textId="77777777" w:rsidR="00CC5F5C" w:rsidRPr="00560020" w:rsidRDefault="00CC5F5C" w:rsidP="00CC5F5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60" w:after="20"/>
        <w:ind w:left="720" w:hanging="708"/>
        <w:jc w:val="left"/>
        <w:rPr>
          <w:rFonts w:ascii="Brush Script MT" w:eastAsia="PMingLiU" w:hAnsi="Brush Script MT" w:cs="Times New Roman"/>
          <w:color w:val="0033CC"/>
          <w:spacing w:val="0"/>
          <w:kern w:val="4"/>
          <w:sz w:val="48"/>
          <w:szCs w:val="48"/>
          <w:lang w:val="en-AU" w:eastAsia="en-US"/>
        </w:rPr>
      </w:pPr>
    </w:p>
    <w:p w14:paraId="62755E42" w14:textId="77777777" w:rsidR="00CC5F5C" w:rsidRPr="00560020" w:rsidRDefault="00CC5F5C" w:rsidP="00CC5F5C">
      <w:pPr>
        <w:tabs>
          <w:tab w:val="left" w:pos="-1415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86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uppressAutoHyphens/>
        <w:spacing w:before="60" w:after="20"/>
        <w:ind w:left="720" w:hanging="708"/>
        <w:jc w:val="left"/>
        <w:rPr>
          <w:rFonts w:cs="Times New Roman"/>
          <w:color w:val="000000"/>
          <w:spacing w:val="0"/>
          <w:kern w:val="4"/>
          <w:sz w:val="24"/>
          <w:szCs w:val="24"/>
          <w:lang w:val="en-AU" w:eastAsia="en-US"/>
        </w:rPr>
      </w:pPr>
      <w:r w:rsidRPr="00560020">
        <w:rPr>
          <w:rFonts w:cs="Times New Roman"/>
          <w:color w:val="000000"/>
          <w:spacing w:val="0"/>
          <w:kern w:val="4"/>
          <w:sz w:val="24"/>
          <w:szCs w:val="24"/>
          <w:lang w:val="en-AU" w:eastAsia="en-US"/>
        </w:rPr>
        <w:t>IECEx Secretary</w:t>
      </w:r>
    </w:p>
    <w:p w14:paraId="4BAE05AF" w14:textId="77777777" w:rsidR="00CC5F5C" w:rsidRPr="00560020" w:rsidRDefault="00CC5F5C" w:rsidP="00CC5F5C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14:paraId="6E1CE024" w14:textId="77777777" w:rsidR="00CC5F5C" w:rsidRPr="00560020" w:rsidRDefault="00CC5F5C" w:rsidP="00CC5F5C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14:paraId="64CFAF8D" w14:textId="77777777" w:rsidR="00CC5F5C" w:rsidRPr="00560020" w:rsidRDefault="00CC5F5C" w:rsidP="00CC5F5C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p w14:paraId="0E8E9269" w14:textId="77777777" w:rsidR="00CC5F5C" w:rsidRPr="00560020" w:rsidRDefault="00CC5F5C" w:rsidP="00CC5F5C">
      <w:pPr>
        <w:autoSpaceDE w:val="0"/>
        <w:autoSpaceDN w:val="0"/>
        <w:adjustRightInd w:val="0"/>
        <w:jc w:val="left"/>
        <w:rPr>
          <w:color w:val="000000"/>
          <w:spacing w:val="0"/>
          <w:sz w:val="24"/>
          <w:szCs w:val="24"/>
          <w:lang w:val="en-AU" w:eastAsia="en-AU"/>
        </w:rPr>
      </w:pPr>
    </w:p>
    <w:tbl>
      <w:tblPr>
        <w:tblW w:w="8924" w:type="dxa"/>
        <w:tblInd w:w="-176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4320"/>
      </w:tblGrid>
      <w:tr w:rsidR="00CC5F5C" w:rsidRPr="00560020" w14:paraId="1A94EDAF" w14:textId="77777777" w:rsidTr="0004188B">
        <w:tc>
          <w:tcPr>
            <w:tcW w:w="4604" w:type="dxa"/>
          </w:tcPr>
          <w:p w14:paraId="0E9385FD" w14:textId="77777777" w:rsidR="00CC5F5C" w:rsidRPr="00560020" w:rsidRDefault="00CC5F5C" w:rsidP="0004188B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560020">
              <w:rPr>
                <w:rFonts w:cs="Times New Roman"/>
                <w:b/>
                <w:color w:val="000000"/>
                <w:spacing w:val="0"/>
                <w:sz w:val="22"/>
                <w:szCs w:val="22"/>
                <w:u w:val="single"/>
                <w:lang w:val="en-AU" w:eastAsia="en-US"/>
              </w:rPr>
              <w:t>Visiting address</w:t>
            </w:r>
            <w:r w:rsidRPr="00560020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:</w:t>
            </w:r>
          </w:p>
          <w:p w14:paraId="4C87E518" w14:textId="77777777" w:rsidR="00CC5F5C" w:rsidRPr="00560020" w:rsidRDefault="00CC5F5C" w:rsidP="0004188B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</w:p>
          <w:p w14:paraId="146CADAD" w14:textId="77777777" w:rsidR="00CC5F5C" w:rsidRPr="00560020" w:rsidRDefault="00CC5F5C" w:rsidP="0004188B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560020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 xml:space="preserve">IECEx Secretariat </w:t>
            </w:r>
          </w:p>
          <w:p w14:paraId="284F852A" w14:textId="77777777" w:rsidR="00CC5F5C" w:rsidRPr="00560020" w:rsidRDefault="00CC5F5C" w:rsidP="0004188B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560020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Level 33, Australia Square</w:t>
            </w:r>
            <w:r w:rsidRPr="00560020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br/>
              <w:t>264 George Street</w:t>
            </w:r>
            <w:r w:rsidRPr="00560020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br/>
              <w:t>Sydney NSW 2000</w:t>
            </w:r>
            <w:r w:rsidRPr="00560020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br/>
              <w:t>Australia</w:t>
            </w:r>
          </w:p>
        </w:tc>
        <w:tc>
          <w:tcPr>
            <w:tcW w:w="4320" w:type="dxa"/>
          </w:tcPr>
          <w:p w14:paraId="0DB46265" w14:textId="77777777" w:rsidR="00CC5F5C" w:rsidRPr="00560020" w:rsidRDefault="00CC5F5C" w:rsidP="0004188B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u w:val="single"/>
                <w:lang w:val="en-AU" w:eastAsia="en-US"/>
              </w:rPr>
            </w:pPr>
            <w:r w:rsidRPr="00560020">
              <w:rPr>
                <w:rFonts w:cs="Times New Roman"/>
                <w:b/>
                <w:color w:val="000000"/>
                <w:spacing w:val="0"/>
                <w:sz w:val="22"/>
                <w:szCs w:val="22"/>
                <w:u w:val="single"/>
                <w:lang w:val="en-AU" w:eastAsia="en-US"/>
              </w:rPr>
              <w:t>Contact Details:</w:t>
            </w:r>
          </w:p>
          <w:p w14:paraId="5C2F70C4" w14:textId="77777777" w:rsidR="00CC5F5C" w:rsidRPr="00560020" w:rsidRDefault="00CC5F5C" w:rsidP="0004188B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u w:val="single"/>
                <w:lang w:val="en-AU" w:eastAsia="en-US"/>
              </w:rPr>
            </w:pPr>
          </w:p>
          <w:p w14:paraId="2305F243" w14:textId="77777777" w:rsidR="00CC5F5C" w:rsidRPr="00560020" w:rsidRDefault="00CC5F5C" w:rsidP="0004188B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560020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Tel:  +61 2 4628 4690</w:t>
            </w:r>
          </w:p>
          <w:p w14:paraId="362BACC3" w14:textId="77777777" w:rsidR="00CC5F5C" w:rsidRPr="00560020" w:rsidRDefault="00CC5F5C" w:rsidP="0004188B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560020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Fax: +61 2 4627 5285</w:t>
            </w:r>
          </w:p>
          <w:p w14:paraId="448F8610" w14:textId="77777777" w:rsidR="00CC5F5C" w:rsidRPr="00560020" w:rsidRDefault="00CC5F5C" w:rsidP="0004188B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r w:rsidRPr="00560020"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  <w:t>E-mail: info@iecex.com</w:t>
            </w:r>
          </w:p>
          <w:p w14:paraId="5116E9C1" w14:textId="77777777" w:rsidR="00CC5F5C" w:rsidRPr="00560020" w:rsidRDefault="00CC5F5C" w:rsidP="0004188B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  <w:hyperlink r:id="rId9" w:history="1">
              <w:r w:rsidRPr="00560020">
                <w:rPr>
                  <w:rFonts w:cs="Times New Roman"/>
                  <w:b/>
                  <w:color w:val="000000"/>
                  <w:spacing w:val="0"/>
                  <w:sz w:val="22"/>
                  <w:szCs w:val="22"/>
                  <w:u w:val="single"/>
                  <w:lang w:val="en-AU" w:eastAsia="en-US"/>
                </w:rPr>
                <w:t>http://www.iecex.com</w:t>
              </w:r>
            </w:hyperlink>
          </w:p>
          <w:p w14:paraId="77127810" w14:textId="77777777" w:rsidR="00CC5F5C" w:rsidRPr="00560020" w:rsidRDefault="00CC5F5C" w:rsidP="0004188B">
            <w:pPr>
              <w:tabs>
                <w:tab w:val="center" w:pos="4153"/>
                <w:tab w:val="right" w:pos="8306"/>
              </w:tabs>
              <w:jc w:val="left"/>
              <w:rPr>
                <w:rFonts w:cs="Times New Roman"/>
                <w:b/>
                <w:color w:val="000000"/>
                <w:spacing w:val="0"/>
                <w:sz w:val="22"/>
                <w:szCs w:val="22"/>
                <w:lang w:val="en-AU" w:eastAsia="en-US"/>
              </w:rPr>
            </w:pPr>
          </w:p>
        </w:tc>
      </w:tr>
    </w:tbl>
    <w:p w14:paraId="1B2D9F81" w14:textId="77777777" w:rsidR="00CC5F5C" w:rsidRDefault="00CC5F5C">
      <w:pPr>
        <w:jc w:val="left"/>
      </w:pPr>
    </w:p>
    <w:p w14:paraId="5F6BFFE5" w14:textId="77777777" w:rsidR="00CC5F5C" w:rsidRDefault="00CC5F5C">
      <w:pPr>
        <w:jc w:val="left"/>
      </w:pPr>
    </w:p>
    <w:p w14:paraId="640E15A9" w14:textId="77777777" w:rsidR="00CC5F5C" w:rsidRDefault="00CC5F5C">
      <w:pPr>
        <w:jc w:val="left"/>
      </w:pPr>
    </w:p>
    <w:p w14:paraId="47676976" w14:textId="77777777" w:rsidR="00CC5F5C" w:rsidRDefault="00CC5F5C">
      <w:pPr>
        <w:jc w:val="left"/>
      </w:pPr>
    </w:p>
    <w:p w14:paraId="3DFA80DB" w14:textId="77777777" w:rsidR="00CC5F5C" w:rsidRDefault="00CC5F5C">
      <w:pPr>
        <w:jc w:val="left"/>
      </w:pPr>
    </w:p>
    <w:p w14:paraId="5C7D3723" w14:textId="77777777" w:rsidR="00CC5F5C" w:rsidRDefault="00CC5F5C">
      <w:pPr>
        <w:jc w:val="left"/>
      </w:pPr>
    </w:p>
    <w:p w14:paraId="126C273B" w14:textId="4E2E2CE5" w:rsidR="00CC5F5C" w:rsidRDefault="00CC5F5C">
      <w:pPr>
        <w:jc w:val="left"/>
        <w:rPr>
          <w:b/>
          <w:bCs/>
          <w:sz w:val="24"/>
          <w:szCs w:val="24"/>
        </w:rPr>
      </w:pPr>
      <w:r>
        <w:br w:type="page"/>
      </w:r>
    </w:p>
    <w:p w14:paraId="7D0A3C41" w14:textId="27FC3AE5" w:rsidR="00DC027F" w:rsidRPr="00BD6E18" w:rsidRDefault="001B0860" w:rsidP="00E404D1">
      <w:pPr>
        <w:pStyle w:val="MAIN-TITLE"/>
      </w:pPr>
      <w:r w:rsidRPr="00BD6E18">
        <w:lastRenderedPageBreak/>
        <w:t>IEC System for certification to standards relating to equipment for use in Explosive Atmospheres (IECEx System)</w:t>
      </w:r>
    </w:p>
    <w:p w14:paraId="0CB69595" w14:textId="77777777" w:rsidR="001B0860" w:rsidRPr="00BD6E18" w:rsidRDefault="001B0860" w:rsidP="00EF7CDD">
      <w:pPr>
        <w:pStyle w:val="MAIN-TITLE"/>
      </w:pPr>
    </w:p>
    <w:p w14:paraId="5395344B" w14:textId="396B9945" w:rsidR="001B0860" w:rsidRPr="00BD6E18" w:rsidRDefault="003D4F05" w:rsidP="00EF7CDD">
      <w:pPr>
        <w:pStyle w:val="MAIN-TITLE"/>
      </w:pPr>
      <w:r w:rsidRPr="00BD6E18">
        <w:t>IECEx Assessment Report Form</w:t>
      </w:r>
      <w:r w:rsidR="00850C4B">
        <w:t>, F-003</w:t>
      </w:r>
    </w:p>
    <w:p w14:paraId="1E03FFCF" w14:textId="77777777" w:rsidR="001B0860" w:rsidRPr="00913966" w:rsidRDefault="001B0860" w:rsidP="00EF7CDD">
      <w:pPr>
        <w:pStyle w:val="MAIN-TITLE"/>
      </w:pPr>
    </w:p>
    <w:p w14:paraId="1A796485" w14:textId="205FDF97" w:rsidR="00EF7CDD" w:rsidRPr="00BD6E18" w:rsidRDefault="00EF7CDD" w:rsidP="00EF7CDD">
      <w:pPr>
        <w:pStyle w:val="MAIN-TITLE"/>
        <w:rPr>
          <w:b w:val="0"/>
        </w:rPr>
      </w:pPr>
      <w:r w:rsidRPr="00BD6E18">
        <w:rPr>
          <w:b w:val="0"/>
        </w:rPr>
        <w:t xml:space="preserve">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r</w:t>
      </w:r>
      <w:r w:rsidRPr="00BD6E18">
        <w:rPr>
          <w:b w:val="0"/>
        </w:rPr>
        <w:t xml:space="preserve">eport </w:t>
      </w:r>
      <w:r w:rsidR="00566922" w:rsidRPr="00BD6E18">
        <w:rPr>
          <w:b w:val="0"/>
        </w:rPr>
        <w:t>f</w:t>
      </w:r>
      <w:r w:rsidRPr="00BD6E18">
        <w:rPr>
          <w:b w:val="0"/>
        </w:rPr>
        <w:t xml:space="preserve">orm for use by 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t</w:t>
      </w:r>
      <w:r w:rsidRPr="00BD6E18">
        <w:rPr>
          <w:b w:val="0"/>
        </w:rPr>
        <w:t xml:space="preserve">eams to report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ssessments conducted according to the </w:t>
      </w:r>
      <w:r w:rsidR="001955DA" w:rsidRPr="00BD6E18">
        <w:rPr>
          <w:b w:val="0"/>
        </w:rPr>
        <w:t xml:space="preserve">relevant </w:t>
      </w:r>
      <w:r w:rsidRPr="00BD6E18">
        <w:rPr>
          <w:b w:val="0"/>
        </w:rPr>
        <w:t xml:space="preserve">IECEx </w:t>
      </w:r>
      <w:r w:rsidR="00566922" w:rsidRPr="00BD6E18">
        <w:rPr>
          <w:b w:val="0"/>
        </w:rPr>
        <w:t>a</w:t>
      </w:r>
      <w:r w:rsidRPr="00BD6E18">
        <w:rPr>
          <w:b w:val="0"/>
        </w:rPr>
        <w:t xml:space="preserve">ssessment </w:t>
      </w:r>
      <w:r w:rsidR="00566922" w:rsidRPr="00BD6E18">
        <w:rPr>
          <w:b w:val="0"/>
        </w:rPr>
        <w:t>p</w:t>
      </w:r>
      <w:r w:rsidRPr="00BD6E18">
        <w:rPr>
          <w:b w:val="0"/>
        </w:rPr>
        <w:t>rocedures of</w:t>
      </w:r>
      <w:r w:rsidR="001955DA" w:rsidRPr="00BD6E18">
        <w:rPr>
          <w:b w:val="0"/>
        </w:rPr>
        <w:t>:</w:t>
      </w:r>
    </w:p>
    <w:p w14:paraId="3E11FE42" w14:textId="77777777" w:rsidR="00EF7CDD" w:rsidRPr="00BD6E18" w:rsidRDefault="00EF7CDD" w:rsidP="00EF7CDD">
      <w:pPr>
        <w:pStyle w:val="MAIN-TITLE"/>
        <w:rPr>
          <w:b w:val="0"/>
        </w:rPr>
      </w:pPr>
    </w:p>
    <w:p w14:paraId="53540FCE" w14:textId="53D8094A" w:rsidR="00EF7CDD" w:rsidRPr="00BD6E18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</w:t>
      </w:r>
      <w:r w:rsidR="003565C5" w:rsidRPr="00BD6E18">
        <w:rPr>
          <w:b w:val="0"/>
          <w:bCs w:val="0"/>
        </w:rPr>
        <w:t xml:space="preserve"> </w:t>
      </w:r>
      <w:r w:rsidR="00EF7CDD" w:rsidRPr="00BD6E18">
        <w:rPr>
          <w:b w:val="0"/>
          <w:bCs w:val="0"/>
        </w:rPr>
        <w:t>003-2 for the Certified Equipment Scheme</w:t>
      </w:r>
    </w:p>
    <w:p w14:paraId="3ED4D8FB" w14:textId="77777777" w:rsidR="001955DA" w:rsidRPr="00BD6E18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5AEF25E7" w14:textId="4D04BEDF" w:rsidR="00EF7CDD" w:rsidRPr="00BD6E18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</w:t>
      </w:r>
      <w:r w:rsidR="003565C5" w:rsidRPr="00BD6E18">
        <w:rPr>
          <w:b w:val="0"/>
          <w:bCs w:val="0"/>
        </w:rPr>
        <w:t xml:space="preserve"> </w:t>
      </w:r>
      <w:r w:rsidRPr="00BD6E18">
        <w:rPr>
          <w:b w:val="0"/>
          <w:bCs w:val="0"/>
        </w:rPr>
        <w:t>3</w:t>
      </w:r>
      <w:r w:rsidR="00EF7CDD" w:rsidRPr="00BD6E18">
        <w:rPr>
          <w:b w:val="0"/>
          <w:bCs w:val="0"/>
        </w:rPr>
        <w:t>16</w:t>
      </w:r>
      <w:r w:rsidRPr="00BD6E18">
        <w:rPr>
          <w:b w:val="0"/>
          <w:bCs w:val="0"/>
        </w:rPr>
        <w:t>-</w:t>
      </w:r>
      <w:r w:rsidR="00262BED" w:rsidRPr="00BD6E18">
        <w:rPr>
          <w:b w:val="0"/>
          <w:bCs w:val="0"/>
        </w:rPr>
        <w:t xml:space="preserve">* </w:t>
      </w:r>
      <w:r w:rsidR="00EF7CDD" w:rsidRPr="00BD6E18">
        <w:rPr>
          <w:b w:val="0"/>
          <w:bCs w:val="0"/>
        </w:rPr>
        <w:t>for the Certified Service Facility Scheme</w:t>
      </w:r>
    </w:p>
    <w:p w14:paraId="1BCD7D67" w14:textId="77777777" w:rsidR="001955DA" w:rsidRPr="00BD6E18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238E077B" w14:textId="0182292C" w:rsidR="00EF7CDD" w:rsidRPr="00BD6E18" w:rsidRDefault="00702B0B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>Operational Document IECEx OD</w:t>
      </w:r>
      <w:r w:rsidR="003565C5" w:rsidRPr="00BD6E18">
        <w:rPr>
          <w:b w:val="0"/>
          <w:bCs w:val="0"/>
        </w:rPr>
        <w:t xml:space="preserve"> </w:t>
      </w:r>
      <w:r w:rsidRPr="00BD6E18">
        <w:rPr>
          <w:b w:val="0"/>
          <w:bCs w:val="0"/>
        </w:rPr>
        <w:t>4</w:t>
      </w:r>
      <w:r w:rsidR="00EF7CDD" w:rsidRPr="00BD6E18">
        <w:rPr>
          <w:b w:val="0"/>
          <w:bCs w:val="0"/>
        </w:rPr>
        <w:t xml:space="preserve">22 for the IECEx Conformity Mark Licensing </w:t>
      </w:r>
      <w:r w:rsidR="00D508E0">
        <w:rPr>
          <w:b w:val="0"/>
          <w:bCs w:val="0"/>
        </w:rPr>
        <w:t>Scheme</w:t>
      </w:r>
    </w:p>
    <w:p w14:paraId="72C52BCD" w14:textId="77777777" w:rsidR="001955DA" w:rsidRPr="00BD6E18" w:rsidRDefault="001955DA" w:rsidP="006F2F2C">
      <w:pPr>
        <w:pStyle w:val="MAIN-TITLE"/>
        <w:ind w:left="720"/>
        <w:jc w:val="left"/>
        <w:rPr>
          <w:b w:val="0"/>
          <w:bCs w:val="0"/>
        </w:rPr>
      </w:pPr>
    </w:p>
    <w:p w14:paraId="6743E9BA" w14:textId="3550AB37" w:rsidR="003565C5" w:rsidRPr="00BD6E18" w:rsidRDefault="003565C5" w:rsidP="006F2F2C">
      <w:pPr>
        <w:pStyle w:val="MAIN-TITLE"/>
        <w:ind w:left="720"/>
        <w:jc w:val="left"/>
        <w:rPr>
          <w:b w:val="0"/>
          <w:bCs w:val="0"/>
        </w:rPr>
      </w:pPr>
      <w:r w:rsidRPr="00BD6E18">
        <w:rPr>
          <w:b w:val="0"/>
          <w:bCs w:val="0"/>
        </w:rPr>
        <w:t xml:space="preserve">Operational Document IECEx OD 501 for the </w:t>
      </w:r>
      <w:bookmarkStart w:id="0" w:name="_Hlk38374453"/>
      <w:r w:rsidRPr="00BD6E18">
        <w:rPr>
          <w:b w:val="0"/>
          <w:bCs w:val="0"/>
        </w:rPr>
        <w:t>Personnel Competence Scheme</w:t>
      </w:r>
      <w:bookmarkEnd w:id="0"/>
    </w:p>
    <w:p w14:paraId="1AC1B721" w14:textId="77777777" w:rsidR="00EF7CDD" w:rsidRPr="00BD6E18" w:rsidRDefault="00EF7CDD" w:rsidP="00EF7CDD">
      <w:pPr>
        <w:pStyle w:val="MAIN-TITLE"/>
        <w:pBdr>
          <w:bottom w:val="single" w:sz="4" w:space="1" w:color="auto"/>
        </w:pBdr>
      </w:pPr>
    </w:p>
    <w:p w14:paraId="149B1E5E" w14:textId="77777777" w:rsidR="005D2D91" w:rsidRPr="00BD6E18" w:rsidRDefault="005D2D91" w:rsidP="00EF7CDD">
      <w:pPr>
        <w:pStyle w:val="MAIN-TITLE"/>
        <w:pBdr>
          <w:bottom w:val="single" w:sz="4" w:space="1" w:color="auto"/>
        </w:pBdr>
      </w:pPr>
    </w:p>
    <w:p w14:paraId="1DE8CA87" w14:textId="77777777" w:rsidR="00EF7CDD" w:rsidRPr="00BD6E18" w:rsidRDefault="00EF7CDD" w:rsidP="00EF7CDD">
      <w:pPr>
        <w:pStyle w:val="MAIN-TITLE"/>
      </w:pPr>
    </w:p>
    <w:p w14:paraId="06AE505F" w14:textId="77777777" w:rsidR="00EF7CDD" w:rsidRPr="00BD6E18" w:rsidRDefault="00EF7CDD" w:rsidP="00EF7CDD">
      <w:pPr>
        <w:pStyle w:val="MAIN-TITLE"/>
      </w:pPr>
    </w:p>
    <w:p w14:paraId="6C43F11C" w14:textId="05859EDC" w:rsidR="007258CF" w:rsidRDefault="000F1891" w:rsidP="00EF7CDD">
      <w:pPr>
        <w:pStyle w:val="MAIN-TITLE"/>
      </w:pPr>
      <w:r w:rsidRPr="00BD6E18">
        <w:t xml:space="preserve">IECEx </w:t>
      </w:r>
      <w:proofErr w:type="spellStart"/>
      <w:r w:rsidR="00866EC2" w:rsidRPr="00BD6E18">
        <w:t>E</w:t>
      </w:r>
      <w:r w:rsidR="00B80A2C" w:rsidRPr="00BD6E18">
        <w:t>x</w:t>
      </w:r>
      <w:r w:rsidR="00866EC2" w:rsidRPr="00BD6E18">
        <w:t>CB</w:t>
      </w:r>
      <w:proofErr w:type="spellEnd"/>
      <w:r w:rsidR="00866EC2" w:rsidRPr="00BD6E18">
        <w:t xml:space="preserve"> </w:t>
      </w:r>
      <w:r w:rsidR="001B0860" w:rsidRPr="00BD6E18">
        <w:t xml:space="preserve">assessment report for </w:t>
      </w:r>
    </w:p>
    <w:p w14:paraId="15D22285" w14:textId="531CFC1B" w:rsidR="001B0860" w:rsidRPr="00BD6E18" w:rsidRDefault="007258CF" w:rsidP="00EF7CDD">
      <w:pPr>
        <w:pStyle w:val="MAIN-TITLE"/>
      </w:pPr>
      <w:bookmarkStart w:id="1" w:name="_Hlk121978934"/>
      <w:bookmarkStart w:id="2" w:name="_Hlk126674561"/>
      <w:r w:rsidRPr="007258CF">
        <w:rPr>
          <w:color w:val="00B0F0"/>
        </w:rPr>
        <w:t xml:space="preserve">China Quality Certification </w:t>
      </w:r>
      <w:proofErr w:type="spellStart"/>
      <w:r w:rsidRPr="007258CF">
        <w:rPr>
          <w:color w:val="00B0F0"/>
        </w:rPr>
        <w:t>Center</w:t>
      </w:r>
      <w:proofErr w:type="spellEnd"/>
      <w:r>
        <w:rPr>
          <w:color w:val="00B0F0"/>
        </w:rPr>
        <w:t xml:space="preserve"> (CQC)</w:t>
      </w:r>
      <w:r w:rsidRPr="00D83C39">
        <w:rPr>
          <w:color w:val="00B0F0"/>
        </w:rPr>
        <w:t xml:space="preserve">, </w:t>
      </w:r>
      <w:bookmarkEnd w:id="2"/>
      <w:r>
        <w:rPr>
          <w:color w:val="00B0F0"/>
        </w:rPr>
        <w:t>Beijing, China</w:t>
      </w:r>
      <w:bookmarkEnd w:id="1"/>
    </w:p>
    <w:p w14:paraId="398315CB" w14:textId="77777777" w:rsidR="001B0860" w:rsidRPr="00BD6E18" w:rsidRDefault="001B0860" w:rsidP="00EF7CDD">
      <w:pPr>
        <w:pStyle w:val="MAIN-TITLE"/>
      </w:pPr>
    </w:p>
    <w:p w14:paraId="74E7DF8A" w14:textId="77777777" w:rsidR="001B0860" w:rsidRPr="00BD6E18" w:rsidRDefault="001B0860" w:rsidP="00EF7CDD">
      <w:pPr>
        <w:pStyle w:val="MAIN-TITLE"/>
      </w:pPr>
    </w:p>
    <w:p w14:paraId="7E77A651" w14:textId="77777777" w:rsidR="001B0860" w:rsidRPr="00BD6E18" w:rsidRDefault="001B0860" w:rsidP="00EF7CDD">
      <w:pPr>
        <w:pStyle w:val="MAIN-TITLE"/>
      </w:pPr>
    </w:p>
    <w:p w14:paraId="4F3474ED" w14:textId="77777777" w:rsidR="001B0860" w:rsidRPr="00BD6E18" w:rsidRDefault="001B0860" w:rsidP="00EF7CDD">
      <w:pPr>
        <w:pStyle w:val="MAIN-TITLE"/>
      </w:pPr>
    </w:p>
    <w:p w14:paraId="0E106E8F" w14:textId="77777777" w:rsidR="001B0860" w:rsidRPr="00BD6E18" w:rsidRDefault="001B0860" w:rsidP="00EF7CDD">
      <w:pPr>
        <w:pStyle w:val="MAIN-TITLE"/>
      </w:pPr>
    </w:p>
    <w:p w14:paraId="276E2E94" w14:textId="77777777" w:rsidR="001B0860" w:rsidRPr="00BD6E18" w:rsidRDefault="001B0860" w:rsidP="00EF7CDD">
      <w:pPr>
        <w:pStyle w:val="MAIN-TITLE"/>
      </w:pPr>
    </w:p>
    <w:p w14:paraId="48FDBA4F" w14:textId="77777777" w:rsidR="001B0860" w:rsidRPr="00BD6E18" w:rsidRDefault="001B0860" w:rsidP="00EF7CDD">
      <w:pPr>
        <w:pStyle w:val="MAIN-TITLE"/>
      </w:pPr>
    </w:p>
    <w:p w14:paraId="48E13AAC" w14:textId="77777777" w:rsidR="001B0860" w:rsidRPr="00BD6E18" w:rsidRDefault="001B0860" w:rsidP="00EF7CDD">
      <w:pPr>
        <w:pStyle w:val="MAIN-TITLE"/>
      </w:pPr>
    </w:p>
    <w:p w14:paraId="0394A763" w14:textId="77777777" w:rsidR="001B0860" w:rsidRPr="00BD6E18" w:rsidRDefault="001B0860" w:rsidP="00EF7CDD">
      <w:pPr>
        <w:pStyle w:val="MAIN-TITLE"/>
      </w:pPr>
    </w:p>
    <w:p w14:paraId="78E63EB4" w14:textId="77777777" w:rsidR="001B0860" w:rsidRPr="00BD6E18" w:rsidRDefault="001B0860" w:rsidP="00EF7CDD">
      <w:pPr>
        <w:pStyle w:val="MAIN-TITLE"/>
      </w:pPr>
    </w:p>
    <w:p w14:paraId="34007302" w14:textId="77777777" w:rsidR="003D4F05" w:rsidRPr="00BD6E18" w:rsidRDefault="003D4F05" w:rsidP="00EF7CDD">
      <w:pPr>
        <w:pStyle w:val="MAIN-TITLE"/>
      </w:pPr>
    </w:p>
    <w:p w14:paraId="1048D1B2" w14:textId="77777777" w:rsidR="003D4F05" w:rsidRPr="00BD6E18" w:rsidRDefault="003D4F05" w:rsidP="00EF7CDD">
      <w:pPr>
        <w:pStyle w:val="MAIN-TITLE"/>
      </w:pPr>
    </w:p>
    <w:p w14:paraId="54A15575" w14:textId="77777777" w:rsidR="003D4F05" w:rsidRPr="00BD6E18" w:rsidRDefault="003D4F05" w:rsidP="00EF7CDD">
      <w:pPr>
        <w:pStyle w:val="MAIN-TITLE"/>
      </w:pPr>
    </w:p>
    <w:p w14:paraId="4C584165" w14:textId="77777777" w:rsidR="001B0860" w:rsidRPr="00BD6E18" w:rsidRDefault="001B0860" w:rsidP="00EF7CDD">
      <w:pPr>
        <w:pStyle w:val="MAIN-TITLE"/>
      </w:pPr>
    </w:p>
    <w:p w14:paraId="70D19C00" w14:textId="77777777" w:rsidR="001B0860" w:rsidRPr="00BD6E18" w:rsidRDefault="001B0860" w:rsidP="00EF7CDD">
      <w:pPr>
        <w:pStyle w:val="MAIN-TITLE"/>
      </w:pPr>
    </w:p>
    <w:p w14:paraId="345AA3D0" w14:textId="77777777" w:rsidR="001B0860" w:rsidRPr="00BD6E18" w:rsidRDefault="001B0860" w:rsidP="00EF7CDD">
      <w:pPr>
        <w:pStyle w:val="MAIN-TITLE"/>
      </w:pPr>
    </w:p>
    <w:p w14:paraId="144B2720" w14:textId="77777777" w:rsidR="001B0860" w:rsidRPr="00913966" w:rsidRDefault="001B0860" w:rsidP="00EF7CDD">
      <w:pPr>
        <w:spacing w:after="200" w:line="260" w:lineRule="exact"/>
        <w:jc w:val="left"/>
        <w:rPr>
          <w:spacing w:val="0"/>
          <w:sz w:val="24"/>
          <w:szCs w:val="24"/>
          <w:lang w:eastAsia="en-US"/>
        </w:rPr>
      </w:pPr>
      <w:r w:rsidRPr="00913966">
        <w:rPr>
          <w:rFonts w:eastAsia="SimSun" w:cs="Arial Bold"/>
          <w:spacing w:val="0"/>
          <w:sz w:val="18"/>
          <w:szCs w:val="18"/>
        </w:rPr>
        <w:t>INTERNATIONAL</w:t>
      </w:r>
      <w:r w:rsidRPr="00913966">
        <w:rPr>
          <w:rFonts w:eastAsia="SimSun" w:cs="Arial Bold"/>
          <w:spacing w:val="0"/>
          <w:sz w:val="18"/>
          <w:szCs w:val="18"/>
        </w:rPr>
        <w:br/>
        <w:t>ELECTROTECHNICAL</w:t>
      </w:r>
      <w:r w:rsidRPr="00913966">
        <w:rPr>
          <w:rFonts w:eastAsia="SimSun" w:cs="Arial Bold"/>
          <w:spacing w:val="0"/>
          <w:sz w:val="18"/>
          <w:szCs w:val="18"/>
        </w:rPr>
        <w:br/>
        <w:t>COMMISSION</w:t>
      </w:r>
    </w:p>
    <w:p w14:paraId="2228B1D2" w14:textId="7E52C122" w:rsidR="001B0860" w:rsidRPr="00913966" w:rsidRDefault="00B0066A" w:rsidP="001B0860">
      <w:pPr>
        <w:jc w:val="left"/>
        <w:rPr>
          <w:spacing w:val="0"/>
          <w:sz w:val="24"/>
          <w:szCs w:val="24"/>
          <w:lang w:eastAsia="en-US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FCC1715" wp14:editId="471B532D">
                <wp:simplePos x="0" y="0"/>
                <wp:positionH relativeFrom="column">
                  <wp:posOffset>66040</wp:posOffset>
                </wp:positionH>
                <wp:positionV relativeFrom="paragraph">
                  <wp:posOffset>47624</wp:posOffset>
                </wp:positionV>
                <wp:extent cx="567944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B1801A" id="Line 1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"/>
            </w:pict>
          </mc:Fallback>
        </mc:AlternateContent>
      </w:r>
    </w:p>
    <w:p w14:paraId="0E3A8BCD" w14:textId="77777777" w:rsidR="001B0860" w:rsidRPr="00913966" w:rsidRDefault="001B0860" w:rsidP="001B0860">
      <w:pPr>
        <w:jc w:val="left"/>
        <w:rPr>
          <w:spacing w:val="0"/>
          <w:sz w:val="24"/>
          <w:szCs w:val="24"/>
          <w:lang w:eastAsia="en-US"/>
        </w:rPr>
      </w:pPr>
    </w:p>
    <w:p w14:paraId="7711E806" w14:textId="77777777" w:rsidR="001B0860" w:rsidRPr="00BD6E18" w:rsidRDefault="001B0860" w:rsidP="00EF7CDD">
      <w:pPr>
        <w:pStyle w:val="MAIN-TITLE"/>
      </w:pPr>
      <w:r w:rsidRPr="00BD6E18">
        <w:br w:type="page"/>
      </w:r>
      <w:r w:rsidRPr="00BD6E18">
        <w:lastRenderedPageBreak/>
        <w:t>CONTENTS</w:t>
      </w:r>
    </w:p>
    <w:p w14:paraId="04FF22FF" w14:textId="61B2B6A7" w:rsidR="001035B4" w:rsidRPr="00BD6E18" w:rsidRDefault="001B0860" w:rsidP="001035B4">
      <w:pPr>
        <w:pStyle w:val="TOCHeading"/>
        <w:rPr>
          <w:rFonts w:ascii="Arial" w:hAnsi="Arial" w:cs="Arial"/>
          <w:b w:val="0"/>
          <w:color w:val="00B050"/>
          <w:sz w:val="20"/>
          <w:szCs w:val="20"/>
        </w:rPr>
      </w:pPr>
      <w:r w:rsidRPr="00BD6E18">
        <w:rPr>
          <w:rFonts w:ascii="Arial" w:hAnsi="Arial" w:cs="Arial"/>
          <w:b w:val="0"/>
          <w:sz w:val="20"/>
          <w:szCs w:val="20"/>
        </w:rPr>
        <w:t xml:space="preserve"> </w:t>
      </w:r>
    </w:p>
    <w:p w14:paraId="0A12D49D" w14:textId="0990BECB" w:rsidR="00F52BBD" w:rsidRDefault="006947D6">
      <w:pPr>
        <w:pStyle w:val="TOC1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r w:rsidRPr="003360C1">
        <w:fldChar w:fldCharType="begin"/>
      </w:r>
      <w:r w:rsidR="001035B4" w:rsidRPr="00BD6E18">
        <w:instrText xml:space="preserve"> TOC \o "1-3" \h \z \u </w:instrText>
      </w:r>
      <w:r w:rsidRPr="003360C1">
        <w:fldChar w:fldCharType="separate"/>
      </w:r>
      <w:hyperlink w:anchor="_Toc122013466" w:history="1">
        <w:r w:rsidR="00F52BBD" w:rsidRPr="00A34CD8">
          <w:rPr>
            <w:rStyle w:val="Hyperlink"/>
          </w:rPr>
          <w:t>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Assessment information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_Toc122013466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5</w:t>
        </w:r>
        <w:r w:rsidR="00F52BBD">
          <w:rPr>
            <w:webHidden/>
          </w:rPr>
          <w:fldChar w:fldCharType="end"/>
        </w:r>
      </w:hyperlink>
    </w:p>
    <w:p w14:paraId="0F733705" w14:textId="07FED93C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67" w:history="1">
        <w:r w:rsidR="00F52BBD" w:rsidRPr="00A34CD8">
          <w:rPr>
            <w:rStyle w:val="Hyperlink"/>
          </w:rPr>
          <w:t>1.1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Type of body covered by this assessment: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_Toc122013467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5</w:t>
        </w:r>
        <w:r w:rsidR="00F52BBD">
          <w:rPr>
            <w:webHidden/>
          </w:rPr>
          <w:fldChar w:fldCharType="end"/>
        </w:r>
      </w:hyperlink>
    </w:p>
    <w:p w14:paraId="52128632" w14:textId="3F82EEC4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68" w:history="1">
        <w:r w:rsidR="00F52BBD" w:rsidRPr="00A34CD8">
          <w:rPr>
            <w:rStyle w:val="Hyperlink"/>
          </w:rPr>
          <w:t>1.2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Type of assessment: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_Toc122013468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5</w:t>
        </w:r>
        <w:r w:rsidR="00F52BBD">
          <w:rPr>
            <w:webHidden/>
          </w:rPr>
          <w:fldChar w:fldCharType="end"/>
        </w:r>
      </w:hyperlink>
    </w:p>
    <w:p w14:paraId="2BB2FBAA" w14:textId="65689D48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69" w:history="1">
        <w:r w:rsidR="00F52BBD" w:rsidRPr="00A34CD8">
          <w:rPr>
            <w:rStyle w:val="Hyperlink"/>
          </w:rPr>
          <w:t>1.3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Details of body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_Toc122013469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5</w:t>
        </w:r>
        <w:r w:rsidR="00F52BBD">
          <w:rPr>
            <w:webHidden/>
          </w:rPr>
          <w:fldChar w:fldCharType="end"/>
        </w:r>
      </w:hyperlink>
    </w:p>
    <w:p w14:paraId="0C6D77E3" w14:textId="3592653F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70" w:history="1">
        <w:r w:rsidR="00F52BBD" w:rsidRPr="00A34CD8">
          <w:rPr>
            <w:rStyle w:val="Hyperlink"/>
          </w:rPr>
          <w:t>1.3.1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Country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_Toc122013470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5</w:t>
        </w:r>
        <w:r w:rsidR="00F52BBD">
          <w:rPr>
            <w:webHidden/>
          </w:rPr>
          <w:fldChar w:fldCharType="end"/>
        </w:r>
      </w:hyperlink>
    </w:p>
    <w:p w14:paraId="5E9CEBBF" w14:textId="45709689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71" w:history="1">
        <w:r w:rsidR="00F52BBD" w:rsidRPr="00A34CD8">
          <w:rPr>
            <w:rStyle w:val="Hyperlink"/>
          </w:rPr>
          <w:t>1.3.2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Name of body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_Toc122013471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5</w:t>
        </w:r>
        <w:r w:rsidR="00F52BBD">
          <w:rPr>
            <w:webHidden/>
          </w:rPr>
          <w:fldChar w:fldCharType="end"/>
        </w:r>
      </w:hyperlink>
    </w:p>
    <w:p w14:paraId="450CE5A3" w14:textId="31115272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72" w:history="1">
        <w:r w:rsidR="00F52BBD" w:rsidRPr="00A34CD8">
          <w:rPr>
            <w:rStyle w:val="Hyperlink"/>
          </w:rPr>
          <w:t>1.3.3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Name and title of nominated principal contact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_Toc122013472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5</w:t>
        </w:r>
        <w:r w:rsidR="00F52BBD">
          <w:rPr>
            <w:webHidden/>
          </w:rPr>
          <w:fldChar w:fldCharType="end"/>
        </w:r>
      </w:hyperlink>
    </w:p>
    <w:p w14:paraId="1AD28398" w14:textId="06114D0A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73" w:history="1">
        <w:r w:rsidR="00F52BBD" w:rsidRPr="00A34CD8">
          <w:rPr>
            <w:rStyle w:val="Hyperlink"/>
          </w:rPr>
          <w:t>1.4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Assessment information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_Toc122013473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5</w:t>
        </w:r>
        <w:r w:rsidR="00F52BBD">
          <w:rPr>
            <w:webHidden/>
          </w:rPr>
          <w:fldChar w:fldCharType="end"/>
        </w:r>
      </w:hyperlink>
    </w:p>
    <w:p w14:paraId="190F2ED8" w14:textId="358C92B4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74" w:history="1">
        <w:r w:rsidR="00F52BBD" w:rsidRPr="00A34CD8">
          <w:rPr>
            <w:rStyle w:val="Hyperlink"/>
          </w:rPr>
          <w:t>1.4.1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Members of the assessment team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_Toc122013474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5</w:t>
        </w:r>
        <w:r w:rsidR="00F52BBD">
          <w:rPr>
            <w:webHidden/>
          </w:rPr>
          <w:fldChar w:fldCharType="end"/>
        </w:r>
      </w:hyperlink>
    </w:p>
    <w:p w14:paraId="7684D906" w14:textId="16804973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75" w:history="1">
        <w:r w:rsidR="00F52BBD" w:rsidRPr="00A34CD8">
          <w:rPr>
            <w:rStyle w:val="Hyperlink"/>
          </w:rPr>
          <w:t>1.4.2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Place(s) of assessment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_Toc122013475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6</w:t>
        </w:r>
        <w:r w:rsidR="00F52BBD">
          <w:rPr>
            <w:webHidden/>
          </w:rPr>
          <w:fldChar w:fldCharType="end"/>
        </w:r>
      </w:hyperlink>
    </w:p>
    <w:p w14:paraId="6186C319" w14:textId="02158E8F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76" w:history="1">
        <w:r w:rsidR="00F52BBD" w:rsidRPr="00A34CD8">
          <w:rPr>
            <w:rStyle w:val="Hyperlink"/>
          </w:rPr>
          <w:t>1.4.3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Assessment date(s)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_Toc122013476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6</w:t>
        </w:r>
        <w:r w:rsidR="00F52BBD">
          <w:rPr>
            <w:webHidden/>
          </w:rPr>
          <w:fldChar w:fldCharType="end"/>
        </w:r>
      </w:hyperlink>
    </w:p>
    <w:p w14:paraId="09F7831B" w14:textId="62EEF09C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77" w:history="1">
        <w:r w:rsidR="00F52BBD" w:rsidRPr="00A34CD8">
          <w:rPr>
            <w:rStyle w:val="Hyperlink"/>
          </w:rPr>
          <w:t>1.5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Application information and background information on the assessment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_Toc122013477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6</w:t>
        </w:r>
        <w:r w:rsidR="00F52BBD">
          <w:rPr>
            <w:webHidden/>
          </w:rPr>
          <w:fldChar w:fldCharType="end"/>
        </w:r>
      </w:hyperlink>
    </w:p>
    <w:p w14:paraId="776D614C" w14:textId="0AD756B6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78" w:history="1">
        <w:r w:rsidR="00F52BBD" w:rsidRPr="00A34CD8">
          <w:rPr>
            <w:rStyle w:val="Hyperlink"/>
          </w:rPr>
          <w:t>1.6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Scopes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_Toc122013478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6</w:t>
        </w:r>
        <w:r w:rsidR="00F52BBD">
          <w:rPr>
            <w:webHidden/>
          </w:rPr>
          <w:fldChar w:fldCharType="end"/>
        </w:r>
      </w:hyperlink>
    </w:p>
    <w:p w14:paraId="3A3A8D2E" w14:textId="5A9661E8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79" w:history="1">
        <w:r w:rsidR="00F52BBD" w:rsidRPr="00A34CD8">
          <w:rPr>
            <w:rStyle w:val="Hyperlink"/>
          </w:rPr>
          <w:t>1.6.1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ExCB scope for equipment certification scheme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_Toc122013479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6</w:t>
        </w:r>
        <w:r w:rsidR="00F52BBD">
          <w:rPr>
            <w:webHidden/>
          </w:rPr>
          <w:fldChar w:fldCharType="end"/>
        </w:r>
      </w:hyperlink>
    </w:p>
    <w:p w14:paraId="7346FF31" w14:textId="701D2C08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80" w:history="1">
        <w:r w:rsidR="00F52BBD" w:rsidRPr="00A34CD8">
          <w:rPr>
            <w:rStyle w:val="Hyperlink"/>
          </w:rPr>
          <w:t>1.6.2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ExTL scope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_Toc122013480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6</w:t>
        </w:r>
        <w:r w:rsidR="00F52BBD">
          <w:rPr>
            <w:webHidden/>
          </w:rPr>
          <w:fldChar w:fldCharType="end"/>
        </w:r>
      </w:hyperlink>
    </w:p>
    <w:p w14:paraId="05B8E0B5" w14:textId="39D0FCDF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81" w:history="1">
        <w:r w:rsidR="00F52BBD" w:rsidRPr="00A34CD8">
          <w:rPr>
            <w:rStyle w:val="Hyperlink"/>
          </w:rPr>
          <w:t>1.6.3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ATF Scope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_Toc122013481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6</w:t>
        </w:r>
        <w:r w:rsidR="00F52BBD">
          <w:rPr>
            <w:webHidden/>
          </w:rPr>
          <w:fldChar w:fldCharType="end"/>
        </w:r>
      </w:hyperlink>
    </w:p>
    <w:p w14:paraId="2091346E" w14:textId="67AEDBD7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82" w:history="1">
        <w:r w:rsidR="00F52BBD" w:rsidRPr="00A34CD8">
          <w:rPr>
            <w:rStyle w:val="Hyperlink"/>
          </w:rPr>
          <w:t>1.7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ExCB scope for Conformity Mark Licensing Scheme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_Toc122013482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6</w:t>
        </w:r>
        <w:r w:rsidR="00F52BBD">
          <w:rPr>
            <w:webHidden/>
          </w:rPr>
          <w:fldChar w:fldCharType="end"/>
        </w:r>
      </w:hyperlink>
    </w:p>
    <w:p w14:paraId="7D952E08" w14:textId="47D0B8E8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83" w:history="1">
        <w:r w:rsidR="00F52BBD" w:rsidRPr="00A34CD8">
          <w:rPr>
            <w:rStyle w:val="Hyperlink"/>
          </w:rPr>
          <w:t>1.8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ExCB scope for IECEx Personnel Competence Scheme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_Toc122013483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6</w:t>
        </w:r>
        <w:r w:rsidR="00F52BBD">
          <w:rPr>
            <w:webHidden/>
          </w:rPr>
          <w:fldChar w:fldCharType="end"/>
        </w:r>
      </w:hyperlink>
    </w:p>
    <w:p w14:paraId="5F13F372" w14:textId="150D353E" w:rsidR="00F52BBD" w:rsidRDefault="000A5BD1">
      <w:pPr>
        <w:pStyle w:val="TOC1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84" w:history="1">
        <w:r w:rsidR="00F52BBD" w:rsidRPr="00A34CD8">
          <w:rPr>
            <w:rStyle w:val="Hyperlink"/>
          </w:rPr>
          <w:t>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Common information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_Toc122013484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7</w:t>
        </w:r>
        <w:r w:rsidR="00F52BBD">
          <w:rPr>
            <w:webHidden/>
          </w:rPr>
          <w:fldChar w:fldCharType="end"/>
        </w:r>
      </w:hyperlink>
    </w:p>
    <w:p w14:paraId="1B6F5713" w14:textId="540299FB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85" w:history="1">
        <w:r w:rsidR="00F52BBD" w:rsidRPr="00A34CD8">
          <w:rPr>
            <w:rStyle w:val="Hyperlink"/>
          </w:rPr>
          <w:t>2.1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Legal entity of body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_Toc122013485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7</w:t>
        </w:r>
        <w:r w:rsidR="00F52BBD">
          <w:rPr>
            <w:webHidden/>
          </w:rPr>
          <w:fldChar w:fldCharType="end"/>
        </w:r>
      </w:hyperlink>
    </w:p>
    <w:p w14:paraId="196C34A5" w14:textId="4534051A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86" w:history="1">
        <w:r w:rsidR="00F52BBD" w:rsidRPr="00A34CD8">
          <w:rPr>
            <w:rStyle w:val="Hyperlink"/>
          </w:rPr>
          <w:t>2.2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Financial support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_Toc122013486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7</w:t>
        </w:r>
        <w:r w:rsidR="00F52BBD">
          <w:rPr>
            <w:webHidden/>
          </w:rPr>
          <w:fldChar w:fldCharType="end"/>
        </w:r>
      </w:hyperlink>
    </w:p>
    <w:p w14:paraId="672C4F04" w14:textId="11649906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87" w:history="1">
        <w:r w:rsidR="00F52BBD" w:rsidRPr="00A34CD8">
          <w:rPr>
            <w:rStyle w:val="Hyperlink"/>
          </w:rPr>
          <w:t>2.3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History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_Toc122013487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7</w:t>
        </w:r>
        <w:r w:rsidR="00F52BBD">
          <w:rPr>
            <w:webHidden/>
          </w:rPr>
          <w:fldChar w:fldCharType="end"/>
        </w:r>
      </w:hyperlink>
    </w:p>
    <w:p w14:paraId="29E04BAF" w14:textId="28D52097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88" w:history="1">
        <w:r w:rsidR="00F52BBD" w:rsidRPr="00A34CD8">
          <w:rPr>
            <w:rStyle w:val="Hyperlink"/>
          </w:rPr>
          <w:t>2.4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Documentation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_Toc122013488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7</w:t>
        </w:r>
        <w:r w:rsidR="00F52BBD">
          <w:rPr>
            <w:webHidden/>
          </w:rPr>
          <w:fldChar w:fldCharType="end"/>
        </w:r>
      </w:hyperlink>
    </w:p>
    <w:p w14:paraId="1CC43C63" w14:textId="06560892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89" w:history="1">
        <w:r w:rsidR="00F52BBD" w:rsidRPr="00A34CD8">
          <w:rPr>
            <w:rStyle w:val="Hyperlink"/>
          </w:rPr>
          <w:t>2.4.1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Quality manual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_Toc122013489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7</w:t>
        </w:r>
        <w:r w:rsidR="00F52BBD">
          <w:rPr>
            <w:webHidden/>
          </w:rPr>
          <w:fldChar w:fldCharType="end"/>
        </w:r>
      </w:hyperlink>
    </w:p>
    <w:p w14:paraId="2F4D6434" w14:textId="3E2C177C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90" w:history="1">
        <w:r w:rsidR="00F52BBD" w:rsidRPr="00A34CD8">
          <w:rPr>
            <w:rStyle w:val="Hyperlink"/>
          </w:rPr>
          <w:t>2.4.2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Procedures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_Toc122013490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8</w:t>
        </w:r>
        <w:r w:rsidR="00F52BBD">
          <w:rPr>
            <w:webHidden/>
          </w:rPr>
          <w:fldChar w:fldCharType="end"/>
        </w:r>
      </w:hyperlink>
    </w:p>
    <w:p w14:paraId="4709E83F" w14:textId="753C92F7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91" w:history="1">
        <w:r w:rsidR="00F52BBD" w:rsidRPr="00A34CD8">
          <w:rPr>
            <w:rStyle w:val="Hyperlink"/>
          </w:rPr>
          <w:t>2.4.3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Work instructions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_Toc122013491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8</w:t>
        </w:r>
        <w:r w:rsidR="00F52BBD">
          <w:rPr>
            <w:webHidden/>
          </w:rPr>
          <w:fldChar w:fldCharType="end"/>
        </w:r>
      </w:hyperlink>
    </w:p>
    <w:p w14:paraId="621F8C0E" w14:textId="041D82E2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92" w:history="1">
        <w:r w:rsidR="00F52BBD" w:rsidRPr="00A34CD8">
          <w:rPr>
            <w:rStyle w:val="Hyperlink"/>
          </w:rPr>
          <w:t>2.4.4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Records (including test records where relevant)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_Toc122013492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8</w:t>
        </w:r>
        <w:r w:rsidR="00F52BBD">
          <w:rPr>
            <w:webHidden/>
          </w:rPr>
          <w:fldChar w:fldCharType="end"/>
        </w:r>
      </w:hyperlink>
    </w:p>
    <w:p w14:paraId="6F4CE6C0" w14:textId="762D281A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93" w:history="1">
        <w:r w:rsidR="00F52BBD" w:rsidRPr="00A34CD8">
          <w:rPr>
            <w:rStyle w:val="Hyperlink"/>
          </w:rPr>
          <w:t>2.4.5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Document change control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_Toc122013493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8</w:t>
        </w:r>
        <w:r w:rsidR="00F52BBD">
          <w:rPr>
            <w:webHidden/>
          </w:rPr>
          <w:fldChar w:fldCharType="end"/>
        </w:r>
      </w:hyperlink>
    </w:p>
    <w:p w14:paraId="743D42A4" w14:textId="0F901D0E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94" w:history="1">
        <w:r w:rsidR="00F52BBD" w:rsidRPr="00A34CD8">
          <w:rPr>
            <w:rStyle w:val="Hyperlink"/>
          </w:rPr>
          <w:t>2.5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Confidentiality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_Toc122013494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8</w:t>
        </w:r>
        <w:r w:rsidR="00F52BBD">
          <w:rPr>
            <w:webHidden/>
          </w:rPr>
          <w:fldChar w:fldCharType="end"/>
        </w:r>
      </w:hyperlink>
    </w:p>
    <w:p w14:paraId="6D32872F" w14:textId="0C8C9D7C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95" w:history="1">
        <w:r w:rsidR="00F52BBD" w:rsidRPr="00A34CD8">
          <w:rPr>
            <w:rStyle w:val="Hyperlink"/>
          </w:rPr>
          <w:t>2.6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Communication with public and customers (Hard copy and Electronic)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_Toc122013495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9</w:t>
        </w:r>
        <w:r w:rsidR="00F52BBD">
          <w:rPr>
            <w:webHidden/>
          </w:rPr>
          <w:fldChar w:fldCharType="end"/>
        </w:r>
      </w:hyperlink>
    </w:p>
    <w:p w14:paraId="46790EC9" w14:textId="1A07E4B1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96" w:history="1">
        <w:r w:rsidR="00F52BBD" w:rsidRPr="00A34CD8">
          <w:rPr>
            <w:rStyle w:val="Hyperlink"/>
          </w:rPr>
          <w:t>2.7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Recognitions and agreements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_Toc122013496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9</w:t>
        </w:r>
        <w:r w:rsidR="00F52BBD">
          <w:rPr>
            <w:webHidden/>
          </w:rPr>
          <w:fldChar w:fldCharType="end"/>
        </w:r>
      </w:hyperlink>
    </w:p>
    <w:p w14:paraId="2D390079" w14:textId="45A3C21F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97" w:history="1">
        <w:r w:rsidR="00F52BBD" w:rsidRPr="00A34CD8">
          <w:rPr>
            <w:rStyle w:val="Hyperlink"/>
          </w:rPr>
          <w:t>2.8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Internal audit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_Toc122013497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9</w:t>
        </w:r>
        <w:r w:rsidR="00F52BBD">
          <w:rPr>
            <w:webHidden/>
          </w:rPr>
          <w:fldChar w:fldCharType="end"/>
        </w:r>
      </w:hyperlink>
    </w:p>
    <w:p w14:paraId="7ED3F86C" w14:textId="1CF29440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98" w:history="1">
        <w:r w:rsidR="00F52BBD" w:rsidRPr="00A34CD8">
          <w:rPr>
            <w:rStyle w:val="Hyperlink"/>
          </w:rPr>
          <w:t>2.9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Management review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_Toc122013498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9</w:t>
        </w:r>
        <w:r w:rsidR="00F52BBD">
          <w:rPr>
            <w:webHidden/>
          </w:rPr>
          <w:fldChar w:fldCharType="end"/>
        </w:r>
      </w:hyperlink>
    </w:p>
    <w:p w14:paraId="24EE389A" w14:textId="1218C9A4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499" w:history="1">
        <w:r w:rsidR="00F52BBD" w:rsidRPr="00A34CD8">
          <w:rPr>
            <w:rStyle w:val="Hyperlink"/>
          </w:rPr>
          <w:t>2.10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Contracting, subcontracting and witness testing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_Toc122013499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10</w:t>
        </w:r>
        <w:r w:rsidR="00F52BBD">
          <w:rPr>
            <w:webHidden/>
          </w:rPr>
          <w:fldChar w:fldCharType="end"/>
        </w:r>
      </w:hyperlink>
    </w:p>
    <w:p w14:paraId="61FE3F0A" w14:textId="5512B69A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00" w:history="1">
        <w:r w:rsidR="00F52BBD" w:rsidRPr="00A34CD8">
          <w:rPr>
            <w:rStyle w:val="Hyperlink"/>
          </w:rPr>
          <w:t>2.10.1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Contracting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_Toc122013500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10</w:t>
        </w:r>
        <w:r w:rsidR="00F52BBD">
          <w:rPr>
            <w:webHidden/>
          </w:rPr>
          <w:fldChar w:fldCharType="end"/>
        </w:r>
      </w:hyperlink>
    </w:p>
    <w:p w14:paraId="71C54D54" w14:textId="118616B4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01" w:history="1">
        <w:r w:rsidR="00F52BBD" w:rsidRPr="00A34CD8">
          <w:rPr>
            <w:rStyle w:val="Hyperlink"/>
          </w:rPr>
          <w:t>2.10.2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Subcontracting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_Toc122013501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10</w:t>
        </w:r>
        <w:r w:rsidR="00F52BBD">
          <w:rPr>
            <w:webHidden/>
          </w:rPr>
          <w:fldChar w:fldCharType="end"/>
        </w:r>
      </w:hyperlink>
    </w:p>
    <w:p w14:paraId="39348288" w14:textId="7ED36222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02" w:history="1">
        <w:r w:rsidR="00F52BBD" w:rsidRPr="00A34CD8">
          <w:rPr>
            <w:rStyle w:val="Hyperlink"/>
          </w:rPr>
          <w:t>2.10.3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Off-site and Witness testing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_Toc122013502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10</w:t>
        </w:r>
        <w:r w:rsidR="00F52BBD">
          <w:rPr>
            <w:webHidden/>
          </w:rPr>
          <w:fldChar w:fldCharType="end"/>
        </w:r>
      </w:hyperlink>
    </w:p>
    <w:p w14:paraId="2E806E5A" w14:textId="274171F3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03" w:history="1">
        <w:r w:rsidR="00F52BBD" w:rsidRPr="00A34CD8">
          <w:rPr>
            <w:rStyle w:val="Hyperlink"/>
          </w:rPr>
          <w:t>2.11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Training and competence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_Toc122013503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10</w:t>
        </w:r>
        <w:r w:rsidR="00F52BBD">
          <w:rPr>
            <w:webHidden/>
          </w:rPr>
          <w:fldChar w:fldCharType="end"/>
        </w:r>
      </w:hyperlink>
    </w:p>
    <w:p w14:paraId="10164F76" w14:textId="37D80AFE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04" w:history="1">
        <w:r w:rsidR="00F52BBD" w:rsidRPr="00A34CD8">
          <w:rPr>
            <w:rStyle w:val="Hyperlink"/>
          </w:rPr>
          <w:t>2.12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Complaints and appeals (including appeals to IECEx)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_Toc122013504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10</w:t>
        </w:r>
        <w:r w:rsidR="00F52BBD">
          <w:rPr>
            <w:webHidden/>
          </w:rPr>
          <w:fldChar w:fldCharType="end"/>
        </w:r>
      </w:hyperlink>
    </w:p>
    <w:p w14:paraId="42F31066" w14:textId="7A2F217A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05" w:history="1">
        <w:r w:rsidR="00F52BBD" w:rsidRPr="00A34CD8">
          <w:rPr>
            <w:rStyle w:val="Hyperlink"/>
          </w:rPr>
          <w:t>2.13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Impartiality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_Toc122013505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10</w:t>
        </w:r>
        <w:r w:rsidR="00F52BBD">
          <w:rPr>
            <w:webHidden/>
          </w:rPr>
          <w:fldChar w:fldCharType="end"/>
        </w:r>
      </w:hyperlink>
    </w:p>
    <w:p w14:paraId="01C8EB2E" w14:textId="6FBFBF80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06" w:history="1">
        <w:r w:rsidR="00F52BBD" w:rsidRPr="00A34CD8">
          <w:rPr>
            <w:rStyle w:val="Hyperlink"/>
          </w:rPr>
          <w:t>2.14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Active involvement in development of Decision Sheets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_Toc122013506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11</w:t>
        </w:r>
        <w:r w:rsidR="00F52BBD">
          <w:rPr>
            <w:webHidden/>
          </w:rPr>
          <w:fldChar w:fldCharType="end"/>
        </w:r>
      </w:hyperlink>
    </w:p>
    <w:p w14:paraId="13F2FA30" w14:textId="7F0934CF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07" w:history="1">
        <w:r w:rsidR="00F52BBD" w:rsidRPr="00A34CD8">
          <w:rPr>
            <w:rStyle w:val="Hyperlink"/>
          </w:rPr>
          <w:t>2.15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Special facts to be noted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_Toc122013507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11</w:t>
        </w:r>
        <w:r w:rsidR="00F52BBD">
          <w:rPr>
            <w:webHidden/>
          </w:rPr>
          <w:fldChar w:fldCharType="end"/>
        </w:r>
      </w:hyperlink>
    </w:p>
    <w:p w14:paraId="6B74B8F0" w14:textId="18B1A956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08" w:history="1">
        <w:r w:rsidR="00F52BBD" w:rsidRPr="00A34CD8">
          <w:rPr>
            <w:rStyle w:val="Hyperlink"/>
          </w:rPr>
          <w:t>2.16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Supporting documentation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_Toc122013508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11</w:t>
        </w:r>
        <w:r w:rsidR="00F52BBD">
          <w:rPr>
            <w:webHidden/>
          </w:rPr>
          <w:fldChar w:fldCharType="end"/>
        </w:r>
      </w:hyperlink>
    </w:p>
    <w:p w14:paraId="77E7B430" w14:textId="7B48A20F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09" w:history="1">
        <w:r w:rsidR="00F52BBD" w:rsidRPr="00A34CD8">
          <w:rPr>
            <w:rStyle w:val="Hyperlink"/>
          </w:rPr>
          <w:t>2.17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Recommendations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_Toc122013509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11</w:t>
        </w:r>
        <w:r w:rsidR="00F52BBD">
          <w:rPr>
            <w:webHidden/>
          </w:rPr>
          <w:fldChar w:fldCharType="end"/>
        </w:r>
      </w:hyperlink>
    </w:p>
    <w:p w14:paraId="0EF88FF3" w14:textId="52CDFE25" w:rsidR="00F52BBD" w:rsidRDefault="000A5BD1">
      <w:pPr>
        <w:pStyle w:val="TOC1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10" w:history="1">
        <w:r w:rsidR="00F52BBD" w:rsidRPr="00A34CD8">
          <w:rPr>
            <w:rStyle w:val="Hyperlink"/>
          </w:rPr>
          <w:t>3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ExCB for IECEx Certified Equipment Scheme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_Toc122013510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13</w:t>
        </w:r>
        <w:r w:rsidR="00F52BBD">
          <w:rPr>
            <w:webHidden/>
          </w:rPr>
          <w:fldChar w:fldCharType="end"/>
        </w:r>
      </w:hyperlink>
    </w:p>
    <w:p w14:paraId="70B71027" w14:textId="3C3BD349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11" w:history="1">
        <w:r w:rsidR="00F52BBD" w:rsidRPr="00A34CD8">
          <w:rPr>
            <w:rStyle w:val="Hyperlink"/>
          </w:rPr>
          <w:t>3.1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Assessment references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_Toc122013511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13</w:t>
        </w:r>
        <w:r w:rsidR="00F52BBD">
          <w:rPr>
            <w:webHidden/>
          </w:rPr>
          <w:fldChar w:fldCharType="end"/>
        </w:r>
      </w:hyperlink>
    </w:p>
    <w:p w14:paraId="39F38ED2" w14:textId="6921C36E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12" w:history="1">
        <w:r w:rsidR="00F52BBD" w:rsidRPr="00A34CD8">
          <w:rPr>
            <w:rStyle w:val="Hyperlink"/>
          </w:rPr>
          <w:t>3.1.1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General references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_Toc122013512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13</w:t>
        </w:r>
        <w:r w:rsidR="00F52BBD">
          <w:rPr>
            <w:webHidden/>
          </w:rPr>
          <w:fldChar w:fldCharType="end"/>
        </w:r>
      </w:hyperlink>
    </w:p>
    <w:p w14:paraId="4FBAE26F" w14:textId="7B09F471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13" w:history="1">
        <w:r w:rsidR="00F52BBD" w:rsidRPr="00A34CD8">
          <w:rPr>
            <w:rStyle w:val="Hyperlink"/>
          </w:rPr>
          <w:t>3.1.2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Additional references applied for this assessment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_Toc122013513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13</w:t>
        </w:r>
        <w:r w:rsidR="00F52BBD">
          <w:rPr>
            <w:webHidden/>
          </w:rPr>
          <w:fldChar w:fldCharType="end"/>
        </w:r>
      </w:hyperlink>
    </w:p>
    <w:p w14:paraId="4F8D957D" w14:textId="67EE4A92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14" w:history="1">
        <w:r w:rsidR="00F52BBD" w:rsidRPr="00A34CD8">
          <w:rPr>
            <w:rStyle w:val="Hyperlink"/>
          </w:rPr>
          <w:t>3.2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Candidate ExCB persons interviewed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_Toc122013514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13</w:t>
        </w:r>
        <w:r w:rsidR="00F52BBD">
          <w:rPr>
            <w:webHidden/>
          </w:rPr>
          <w:fldChar w:fldCharType="end"/>
        </w:r>
      </w:hyperlink>
    </w:p>
    <w:p w14:paraId="05ACBC19" w14:textId="4474F021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15" w:history="1">
        <w:r w:rsidR="00F52BBD" w:rsidRPr="00A34CD8">
          <w:rPr>
            <w:rStyle w:val="Hyperlink"/>
          </w:rPr>
          <w:t>3.3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Associated ExTL(s)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_Toc122013515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13</w:t>
        </w:r>
        <w:r w:rsidR="00F52BBD">
          <w:rPr>
            <w:webHidden/>
          </w:rPr>
          <w:fldChar w:fldCharType="end"/>
        </w:r>
      </w:hyperlink>
    </w:p>
    <w:p w14:paraId="4EB8BCD5" w14:textId="10DD2D40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16" w:history="1">
        <w:r w:rsidR="00F52BBD" w:rsidRPr="00A34CD8">
          <w:rPr>
            <w:rStyle w:val="Hyperlink"/>
          </w:rPr>
          <w:t>3.4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Associated certification functions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_Toc122013516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14</w:t>
        </w:r>
        <w:r w:rsidR="00F52BBD">
          <w:rPr>
            <w:webHidden/>
          </w:rPr>
          <w:fldChar w:fldCharType="end"/>
        </w:r>
      </w:hyperlink>
    </w:p>
    <w:p w14:paraId="20312899" w14:textId="050F057C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17" w:history="1">
        <w:r w:rsidR="00F52BBD" w:rsidRPr="00A34CD8">
          <w:rPr>
            <w:rStyle w:val="Hyperlink"/>
          </w:rPr>
          <w:t>3.5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National marks and certificates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_Toc122013517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14</w:t>
        </w:r>
        <w:r w:rsidR="00F52BBD">
          <w:rPr>
            <w:webHidden/>
          </w:rPr>
          <w:fldChar w:fldCharType="end"/>
        </w:r>
      </w:hyperlink>
    </w:p>
    <w:p w14:paraId="18EF3AAB" w14:textId="642F9FD9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18" w:history="1">
        <w:r w:rsidR="00F52BBD" w:rsidRPr="00A34CD8">
          <w:rPr>
            <w:rStyle w:val="Hyperlink"/>
          </w:rPr>
          <w:t>3.6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Standards accepted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_Toc122013518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14</w:t>
        </w:r>
        <w:r w:rsidR="00F52BBD">
          <w:rPr>
            <w:webHidden/>
          </w:rPr>
          <w:fldChar w:fldCharType="end"/>
        </w:r>
      </w:hyperlink>
    </w:p>
    <w:p w14:paraId="2CAA77BB" w14:textId="146429B8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19" w:history="1">
        <w:r w:rsidR="00F52BBD" w:rsidRPr="00A34CD8">
          <w:rPr>
            <w:rStyle w:val="Hyperlink"/>
          </w:rPr>
          <w:t>3.7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National differences to IEC standards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_Toc122013519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14</w:t>
        </w:r>
        <w:r w:rsidR="00F52BBD">
          <w:rPr>
            <w:webHidden/>
          </w:rPr>
          <w:fldChar w:fldCharType="end"/>
        </w:r>
      </w:hyperlink>
    </w:p>
    <w:p w14:paraId="22C010F6" w14:textId="0241991E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20" w:history="1">
        <w:r w:rsidR="00F52BBD" w:rsidRPr="00A34CD8">
          <w:rPr>
            <w:rStyle w:val="Hyperlink"/>
          </w:rPr>
          <w:t>3.8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Organisation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_Toc122013520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15</w:t>
        </w:r>
        <w:r w:rsidR="00F52BBD">
          <w:rPr>
            <w:webHidden/>
          </w:rPr>
          <w:fldChar w:fldCharType="end"/>
        </w:r>
      </w:hyperlink>
    </w:p>
    <w:p w14:paraId="3D57608B" w14:textId="76C2337F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21" w:history="1">
        <w:r w:rsidR="00F52BBD" w:rsidRPr="00A34CD8">
          <w:rPr>
            <w:rStyle w:val="Hyperlink"/>
          </w:rPr>
          <w:t>3.8.1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Names, titles and experience of the senior executives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_Toc122013521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15</w:t>
        </w:r>
        <w:r w:rsidR="00F52BBD">
          <w:rPr>
            <w:webHidden/>
          </w:rPr>
          <w:fldChar w:fldCharType="end"/>
        </w:r>
      </w:hyperlink>
    </w:p>
    <w:p w14:paraId="5C1F90A8" w14:textId="0D988B7E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22" w:history="1">
        <w:r w:rsidR="00F52BBD" w:rsidRPr="00A34CD8">
          <w:rPr>
            <w:rStyle w:val="Hyperlink"/>
          </w:rPr>
          <w:t>3.8.2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Name, title and experience of the quality management representative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_Toc122013522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15</w:t>
        </w:r>
        <w:r w:rsidR="00F52BBD">
          <w:rPr>
            <w:webHidden/>
          </w:rPr>
          <w:fldChar w:fldCharType="end"/>
        </w:r>
      </w:hyperlink>
    </w:p>
    <w:p w14:paraId="41FD66E8" w14:textId="08B4584B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23" w:history="1">
        <w:r w:rsidR="00F52BBD" w:rsidRPr="00A34CD8">
          <w:rPr>
            <w:rStyle w:val="Hyperlink"/>
          </w:rPr>
          <w:t>3.8.3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Name and title of signatories for certification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_Toc122013523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15</w:t>
        </w:r>
        <w:r w:rsidR="00F52BBD">
          <w:rPr>
            <w:webHidden/>
          </w:rPr>
          <w:fldChar w:fldCharType="end"/>
        </w:r>
      </w:hyperlink>
    </w:p>
    <w:p w14:paraId="31619F02" w14:textId="192F67E0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24" w:history="1">
        <w:r w:rsidR="00F52BBD" w:rsidRPr="00A34CD8">
          <w:rPr>
            <w:rStyle w:val="Hyperlink"/>
          </w:rPr>
          <w:t>3.8.4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Other employees in ExCB activity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_Toc122013524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15</w:t>
        </w:r>
        <w:r w:rsidR="00F52BBD">
          <w:rPr>
            <w:webHidden/>
          </w:rPr>
          <w:fldChar w:fldCharType="end"/>
        </w:r>
      </w:hyperlink>
    </w:p>
    <w:p w14:paraId="091DE992" w14:textId="0B6EA3AA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25" w:history="1">
        <w:r w:rsidR="00F52BBD" w:rsidRPr="00A34CD8">
          <w:rPr>
            <w:rStyle w:val="Hyperlink"/>
          </w:rPr>
          <w:t>3.9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Organizational structure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_Toc122013525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15</w:t>
        </w:r>
        <w:r w:rsidR="00F52BBD">
          <w:rPr>
            <w:webHidden/>
          </w:rPr>
          <w:fldChar w:fldCharType="end"/>
        </w:r>
      </w:hyperlink>
    </w:p>
    <w:p w14:paraId="5B963159" w14:textId="48EEFDF6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26" w:history="1">
        <w:r w:rsidR="00F52BBD" w:rsidRPr="00A34CD8">
          <w:rPr>
            <w:rStyle w:val="Hyperlink"/>
          </w:rPr>
          <w:t>3.10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Indemnity insurance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_Toc122013526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16</w:t>
        </w:r>
        <w:r w:rsidR="00F52BBD">
          <w:rPr>
            <w:webHidden/>
          </w:rPr>
          <w:fldChar w:fldCharType="end"/>
        </w:r>
      </w:hyperlink>
    </w:p>
    <w:p w14:paraId="2BEFFCB9" w14:textId="0404044A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27" w:history="1">
        <w:r w:rsidR="00F52BBD" w:rsidRPr="00A34CD8">
          <w:rPr>
            <w:rStyle w:val="Hyperlink"/>
          </w:rPr>
          <w:t>3.11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Resources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_Toc122013527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16</w:t>
        </w:r>
        <w:r w:rsidR="00F52BBD">
          <w:rPr>
            <w:webHidden/>
          </w:rPr>
          <w:fldChar w:fldCharType="end"/>
        </w:r>
      </w:hyperlink>
    </w:p>
    <w:p w14:paraId="30BF136F" w14:textId="623F120A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28" w:history="1">
        <w:r w:rsidR="00F52BBD" w:rsidRPr="00A34CD8">
          <w:rPr>
            <w:rStyle w:val="Hyperlink"/>
          </w:rPr>
          <w:t>3.12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Committees (such as governing or advisory boards)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_Toc122013528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16</w:t>
        </w:r>
        <w:r w:rsidR="00F52BBD">
          <w:rPr>
            <w:webHidden/>
          </w:rPr>
          <w:fldChar w:fldCharType="end"/>
        </w:r>
      </w:hyperlink>
    </w:p>
    <w:p w14:paraId="2D595514" w14:textId="45381D88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29" w:history="1">
        <w:r w:rsidR="00F52BBD" w:rsidRPr="00A34CD8">
          <w:rPr>
            <w:rStyle w:val="Hyperlink"/>
          </w:rPr>
          <w:t>3.13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Certification operations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_Toc122013529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16</w:t>
        </w:r>
        <w:r w:rsidR="00F52BBD">
          <w:rPr>
            <w:webHidden/>
          </w:rPr>
          <w:fldChar w:fldCharType="end"/>
        </w:r>
      </w:hyperlink>
    </w:p>
    <w:p w14:paraId="5721AC3E" w14:textId="08C6D881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30" w:history="1">
        <w:r w:rsidR="00F52BBD" w:rsidRPr="00A34CD8">
          <w:rPr>
            <w:rStyle w:val="Hyperlink"/>
          </w:rPr>
          <w:t>3.13.1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National approval/certification methods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_Toc122013530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16</w:t>
        </w:r>
        <w:r w:rsidR="00F52BBD">
          <w:rPr>
            <w:webHidden/>
          </w:rPr>
          <w:fldChar w:fldCharType="end"/>
        </w:r>
      </w:hyperlink>
    </w:p>
    <w:p w14:paraId="41D9A768" w14:textId="1F0326EC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31" w:history="1">
        <w:r w:rsidR="00F52BBD" w:rsidRPr="00A34CD8">
          <w:rPr>
            <w:rStyle w:val="Hyperlink"/>
          </w:rPr>
          <w:t>3.13.2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Certification policy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_Toc122013531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16</w:t>
        </w:r>
        <w:r w:rsidR="00F52BBD">
          <w:rPr>
            <w:webHidden/>
          </w:rPr>
          <w:fldChar w:fldCharType="end"/>
        </w:r>
      </w:hyperlink>
    </w:p>
    <w:p w14:paraId="55F8154D" w14:textId="065594EA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32" w:history="1">
        <w:r w:rsidR="00F52BBD" w:rsidRPr="00A34CD8">
          <w:rPr>
            <w:rStyle w:val="Hyperlink"/>
          </w:rPr>
          <w:t>3.13.3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Application for certification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_Toc122013532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16</w:t>
        </w:r>
        <w:r w:rsidR="00F52BBD">
          <w:rPr>
            <w:webHidden/>
          </w:rPr>
          <w:fldChar w:fldCharType="end"/>
        </w:r>
      </w:hyperlink>
    </w:p>
    <w:p w14:paraId="2956009E" w14:textId="62305850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33" w:history="1">
        <w:r w:rsidR="00F52BBD" w:rsidRPr="00A34CD8">
          <w:rPr>
            <w:rStyle w:val="Hyperlink"/>
          </w:rPr>
          <w:t>3.13.4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Certification decision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_Toc122013533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17</w:t>
        </w:r>
        <w:r w:rsidR="00F52BBD">
          <w:rPr>
            <w:webHidden/>
          </w:rPr>
          <w:fldChar w:fldCharType="end"/>
        </w:r>
      </w:hyperlink>
    </w:p>
    <w:p w14:paraId="6362787A" w14:textId="034DDC9C" w:rsidR="00F52BBD" w:rsidRDefault="000A5BD1">
      <w:pPr>
        <w:pStyle w:val="TOC3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34" w:history="1">
        <w:r w:rsidR="00F52BBD" w:rsidRPr="00A34CD8">
          <w:rPr>
            <w:rStyle w:val="Hyperlink"/>
          </w:rPr>
          <w:t>3.13.5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Suspension and cancellation of certificates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_Toc122013534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17</w:t>
        </w:r>
        <w:r w:rsidR="00F52BBD">
          <w:rPr>
            <w:webHidden/>
          </w:rPr>
          <w:fldChar w:fldCharType="end"/>
        </w:r>
      </w:hyperlink>
    </w:p>
    <w:p w14:paraId="53B4BA4F" w14:textId="4B312960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35" w:history="1">
        <w:r w:rsidR="00F52BBD" w:rsidRPr="00A34CD8">
          <w:rPr>
            <w:rStyle w:val="Hyperlink"/>
          </w:rPr>
          <w:t>3.14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Certificates issued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_Toc122013535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17</w:t>
        </w:r>
        <w:r w:rsidR="00F52BBD">
          <w:rPr>
            <w:webHidden/>
          </w:rPr>
          <w:fldChar w:fldCharType="end"/>
        </w:r>
      </w:hyperlink>
    </w:p>
    <w:p w14:paraId="575C484E" w14:textId="1D310F1B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36" w:history="1">
        <w:r w:rsidR="00F52BBD" w:rsidRPr="00A34CD8">
          <w:rPr>
            <w:rStyle w:val="Hyperlink"/>
          </w:rPr>
          <w:t>3.15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National accreditation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_Toc122013536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18</w:t>
        </w:r>
        <w:r w:rsidR="00F52BBD">
          <w:rPr>
            <w:webHidden/>
          </w:rPr>
          <w:fldChar w:fldCharType="end"/>
        </w:r>
      </w:hyperlink>
    </w:p>
    <w:p w14:paraId="0A4ECFDA" w14:textId="5DA9410A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37" w:history="1">
        <w:r w:rsidR="00F52BBD" w:rsidRPr="00A34CD8">
          <w:rPr>
            <w:rStyle w:val="Hyperlink"/>
          </w:rPr>
          <w:t>3.16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Assessment of manufacturers and issue of QARs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_Toc122013537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18</w:t>
        </w:r>
        <w:r w:rsidR="00F52BBD">
          <w:rPr>
            <w:webHidden/>
          </w:rPr>
          <w:fldChar w:fldCharType="end"/>
        </w:r>
      </w:hyperlink>
    </w:p>
    <w:p w14:paraId="0C8886CF" w14:textId="312683EF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38" w:history="1">
        <w:r w:rsidR="00F52BBD" w:rsidRPr="00A34CD8">
          <w:rPr>
            <w:rStyle w:val="Hyperlink"/>
          </w:rPr>
          <w:t>3.17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Comments (including issues found during assessment)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_Toc122013538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18</w:t>
        </w:r>
        <w:r w:rsidR="00F52BBD">
          <w:rPr>
            <w:webHidden/>
          </w:rPr>
          <w:fldChar w:fldCharType="end"/>
        </w:r>
      </w:hyperlink>
    </w:p>
    <w:p w14:paraId="6CA877E8" w14:textId="41D98186" w:rsidR="00F52BBD" w:rsidRDefault="000A5BD1">
      <w:pPr>
        <w:pStyle w:val="TOC1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39" w:history="1">
        <w:r w:rsidR="00F52BBD" w:rsidRPr="00A34CD8">
          <w:rPr>
            <w:rStyle w:val="Hyperlink"/>
          </w:rPr>
          <w:t>4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ExTL for IECEx Certified Equipment Scheme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_Toc122013539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19</w:t>
        </w:r>
        <w:r w:rsidR="00F52BBD">
          <w:rPr>
            <w:webHidden/>
          </w:rPr>
          <w:fldChar w:fldCharType="end"/>
        </w:r>
      </w:hyperlink>
    </w:p>
    <w:p w14:paraId="160CEEC7" w14:textId="43626B13" w:rsidR="00F52BBD" w:rsidRDefault="000A5BD1">
      <w:pPr>
        <w:pStyle w:val="TOC1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40" w:history="1">
        <w:r w:rsidR="00F52BBD" w:rsidRPr="00A34CD8">
          <w:rPr>
            <w:rStyle w:val="Hyperlink"/>
          </w:rPr>
          <w:t>5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ATF for IECEx Certified Equipment Scheme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_Toc122013540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19</w:t>
        </w:r>
        <w:r w:rsidR="00F52BBD">
          <w:rPr>
            <w:webHidden/>
          </w:rPr>
          <w:fldChar w:fldCharType="end"/>
        </w:r>
      </w:hyperlink>
    </w:p>
    <w:p w14:paraId="09310690" w14:textId="17211CED" w:rsidR="00F52BBD" w:rsidRDefault="000A5BD1">
      <w:pPr>
        <w:pStyle w:val="TOC1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41" w:history="1">
        <w:r w:rsidR="00F52BBD" w:rsidRPr="00A34CD8">
          <w:rPr>
            <w:rStyle w:val="Hyperlink"/>
            <w:lang w:eastAsia="en-AU"/>
          </w:rPr>
          <w:t>6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 xml:space="preserve">ExCB for </w:t>
        </w:r>
        <w:r w:rsidR="00F52BBD" w:rsidRPr="00A34CD8">
          <w:rPr>
            <w:rStyle w:val="Hyperlink"/>
            <w:lang w:eastAsia="en-AU"/>
          </w:rPr>
          <w:t>Certified Service Facilities Scheme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_Toc122013541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19</w:t>
        </w:r>
        <w:r w:rsidR="00F52BBD">
          <w:rPr>
            <w:webHidden/>
          </w:rPr>
          <w:fldChar w:fldCharType="end"/>
        </w:r>
      </w:hyperlink>
    </w:p>
    <w:p w14:paraId="38D5739E" w14:textId="6750E0B1" w:rsidR="00F52BBD" w:rsidRDefault="000A5BD1">
      <w:pPr>
        <w:pStyle w:val="TOC1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42" w:history="1">
        <w:r w:rsidR="00F52BBD" w:rsidRPr="00A34CD8">
          <w:rPr>
            <w:rStyle w:val="Hyperlink"/>
          </w:rPr>
          <w:t>7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IECEx Conformity Mark Licensing Scheme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_Toc122013542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19</w:t>
        </w:r>
        <w:r w:rsidR="00F52BBD">
          <w:rPr>
            <w:webHidden/>
          </w:rPr>
          <w:fldChar w:fldCharType="end"/>
        </w:r>
      </w:hyperlink>
    </w:p>
    <w:p w14:paraId="6FC13BCD" w14:textId="4CB1E701" w:rsidR="00F52BBD" w:rsidRDefault="000A5BD1">
      <w:pPr>
        <w:pStyle w:val="TOC1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43" w:history="1">
        <w:r w:rsidR="00F52BBD" w:rsidRPr="00A34CD8">
          <w:rPr>
            <w:rStyle w:val="Hyperlink"/>
          </w:rPr>
          <w:t>8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ExCB for IECEx Personnel Competence Scheme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_Toc122013543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19</w:t>
        </w:r>
        <w:r w:rsidR="00F52BBD">
          <w:rPr>
            <w:webHidden/>
          </w:rPr>
          <w:fldChar w:fldCharType="end"/>
        </w:r>
      </w:hyperlink>
    </w:p>
    <w:p w14:paraId="63202BA5" w14:textId="791F48F2" w:rsidR="00F52BBD" w:rsidRDefault="000A5BD1">
      <w:pPr>
        <w:pStyle w:val="TOC1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44" w:history="1">
        <w:r w:rsidR="00F52BBD" w:rsidRPr="00A34CD8">
          <w:rPr>
            <w:rStyle w:val="Hyperlink"/>
          </w:rPr>
          <w:t>9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</w:rPr>
          <w:t>Annexes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_Toc122013544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20</w:t>
        </w:r>
        <w:r w:rsidR="00F52BBD">
          <w:rPr>
            <w:webHidden/>
          </w:rPr>
          <w:fldChar w:fldCharType="end"/>
        </w:r>
      </w:hyperlink>
    </w:p>
    <w:p w14:paraId="643742AA" w14:textId="2B359EA0" w:rsidR="00F52BBD" w:rsidRDefault="000A5BD1">
      <w:pPr>
        <w:pStyle w:val="TOC1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45" w:history="1">
        <w:r w:rsidR="00F52BBD" w:rsidRPr="00A34CD8">
          <w:rPr>
            <w:rStyle w:val="Hyperlink"/>
            <w:lang w:eastAsia="en-AU"/>
          </w:rPr>
          <w:t>Annex A Scope for IECEx Certified Equipment Scheme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_Toc122013545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21</w:t>
        </w:r>
        <w:r w:rsidR="00F52BBD">
          <w:rPr>
            <w:webHidden/>
          </w:rPr>
          <w:fldChar w:fldCharType="end"/>
        </w:r>
      </w:hyperlink>
    </w:p>
    <w:p w14:paraId="370558E9" w14:textId="5FD906C5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46" w:history="1">
        <w:r w:rsidR="00F52BBD" w:rsidRPr="00A34CD8">
          <w:rPr>
            <w:rStyle w:val="Hyperlink"/>
            <w:lang w:eastAsia="en-AU"/>
          </w:rPr>
          <w:t>A.1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  <w:lang w:eastAsia="en-AU"/>
          </w:rPr>
          <w:t>Current standards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_Toc122013546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21</w:t>
        </w:r>
        <w:r w:rsidR="00F52BBD">
          <w:rPr>
            <w:webHidden/>
          </w:rPr>
          <w:fldChar w:fldCharType="end"/>
        </w:r>
      </w:hyperlink>
    </w:p>
    <w:p w14:paraId="6330C4B9" w14:textId="6749DA55" w:rsidR="00F52BBD" w:rsidRDefault="000A5BD1">
      <w:pPr>
        <w:pStyle w:val="TOC2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47" w:history="1">
        <w:r w:rsidR="00F52BBD" w:rsidRPr="00A34CD8">
          <w:rPr>
            <w:rStyle w:val="Hyperlink"/>
            <w:lang w:eastAsia="en-AU"/>
          </w:rPr>
          <w:t>A.2</w:t>
        </w:r>
        <w:r w:rsidR="00F52BBD">
          <w:rPr>
            <w:rFonts w:asciiTheme="minorHAnsi" w:hAnsiTheme="minorHAnsi" w:cstheme="minorBidi"/>
            <w:spacing w:val="0"/>
            <w:sz w:val="22"/>
            <w:szCs w:val="22"/>
            <w:lang w:val="en-US" w:eastAsia="en-US"/>
          </w:rPr>
          <w:tab/>
        </w:r>
        <w:r w:rsidR="00F52BBD" w:rsidRPr="00A34CD8">
          <w:rPr>
            <w:rStyle w:val="Hyperlink"/>
            <w:lang w:eastAsia="en-AU"/>
          </w:rPr>
          <w:t>Superseded standards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_Toc122013547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21</w:t>
        </w:r>
        <w:r w:rsidR="00F52BBD">
          <w:rPr>
            <w:webHidden/>
          </w:rPr>
          <w:fldChar w:fldCharType="end"/>
        </w:r>
      </w:hyperlink>
    </w:p>
    <w:p w14:paraId="60F7E47E" w14:textId="00EE9249" w:rsidR="00F52BBD" w:rsidRDefault="000A5BD1">
      <w:pPr>
        <w:pStyle w:val="TOC1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48" w:history="1">
        <w:r w:rsidR="00F52BBD" w:rsidRPr="00A34CD8">
          <w:rPr>
            <w:rStyle w:val="Hyperlink"/>
          </w:rPr>
          <w:t>Annex B Overall Organisation Chart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_Toc122013548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23</w:t>
        </w:r>
        <w:r w:rsidR="00F52BBD">
          <w:rPr>
            <w:webHidden/>
          </w:rPr>
          <w:fldChar w:fldCharType="end"/>
        </w:r>
      </w:hyperlink>
    </w:p>
    <w:p w14:paraId="21059635" w14:textId="2C514432" w:rsidR="00F52BBD" w:rsidRDefault="000A5BD1">
      <w:pPr>
        <w:pStyle w:val="TOC1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49" w:history="1">
        <w:r w:rsidR="00F52BBD" w:rsidRPr="00A34CD8">
          <w:rPr>
            <w:rStyle w:val="Hyperlink"/>
          </w:rPr>
          <w:t>Annex C Organisation Chart of ExCB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_Toc122013549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24</w:t>
        </w:r>
        <w:r w:rsidR="00F52BBD">
          <w:rPr>
            <w:webHidden/>
          </w:rPr>
          <w:fldChar w:fldCharType="end"/>
        </w:r>
      </w:hyperlink>
    </w:p>
    <w:p w14:paraId="6E604053" w14:textId="078A5182" w:rsidR="00F52BBD" w:rsidRDefault="000A5BD1">
      <w:pPr>
        <w:pStyle w:val="TOC1"/>
        <w:rPr>
          <w:rFonts w:asciiTheme="minorHAnsi" w:hAnsiTheme="minorHAnsi" w:cstheme="minorBidi"/>
          <w:spacing w:val="0"/>
          <w:sz w:val="22"/>
          <w:szCs w:val="22"/>
          <w:lang w:val="en-US" w:eastAsia="en-US"/>
        </w:rPr>
      </w:pPr>
      <w:hyperlink w:anchor="_Toc122013550" w:history="1">
        <w:r w:rsidR="00F52BBD" w:rsidRPr="00A34CD8">
          <w:rPr>
            <w:rStyle w:val="Hyperlink"/>
          </w:rPr>
          <w:t>Annex D Accreditation Certificate for ISO/IEC 17065</w:t>
        </w:r>
        <w:r w:rsidR="00F52BBD">
          <w:rPr>
            <w:webHidden/>
          </w:rPr>
          <w:tab/>
        </w:r>
        <w:r w:rsidR="00F52BBD">
          <w:rPr>
            <w:webHidden/>
          </w:rPr>
          <w:fldChar w:fldCharType="begin"/>
        </w:r>
        <w:r w:rsidR="00F52BBD">
          <w:rPr>
            <w:webHidden/>
          </w:rPr>
          <w:instrText xml:space="preserve"> PAGEREF _Toc122013550 \h </w:instrText>
        </w:r>
        <w:r w:rsidR="00F52BBD">
          <w:rPr>
            <w:webHidden/>
          </w:rPr>
        </w:r>
        <w:r w:rsidR="00F52BBD">
          <w:rPr>
            <w:webHidden/>
          </w:rPr>
          <w:fldChar w:fldCharType="separate"/>
        </w:r>
        <w:r w:rsidR="003C0B01">
          <w:rPr>
            <w:webHidden/>
          </w:rPr>
          <w:t>27</w:t>
        </w:r>
        <w:r w:rsidR="00F52BBD">
          <w:rPr>
            <w:webHidden/>
          </w:rPr>
          <w:fldChar w:fldCharType="end"/>
        </w:r>
      </w:hyperlink>
    </w:p>
    <w:p w14:paraId="35A6701D" w14:textId="7D909E85" w:rsidR="001B0860" w:rsidRPr="00BD6E18" w:rsidRDefault="006947D6" w:rsidP="001035B4">
      <w:r w:rsidRPr="003360C1">
        <w:fldChar w:fldCharType="end"/>
      </w:r>
    </w:p>
    <w:p w14:paraId="4D27CB5F" w14:textId="77777777" w:rsidR="00FF5197" w:rsidRPr="00BD6E18" w:rsidRDefault="001B0860" w:rsidP="001B0860">
      <w:pPr>
        <w:pStyle w:val="Heading1"/>
      </w:pPr>
      <w:r w:rsidRPr="00BD6E18">
        <w:br w:type="page"/>
      </w:r>
      <w:bookmarkStart w:id="3" w:name="_Toc326453658"/>
      <w:bookmarkStart w:id="4" w:name="_Toc122013466"/>
      <w:r w:rsidR="00FF5197" w:rsidRPr="00BD6E18">
        <w:lastRenderedPageBreak/>
        <w:t>Assessment information</w:t>
      </w:r>
      <w:bookmarkEnd w:id="3"/>
      <w:bookmarkEnd w:id="4"/>
    </w:p>
    <w:p w14:paraId="0AB1D641" w14:textId="647B7DFA" w:rsidR="00FF5197" w:rsidRPr="00BD6E18" w:rsidRDefault="00FF5197" w:rsidP="00FF5197">
      <w:pPr>
        <w:pStyle w:val="Heading2"/>
      </w:pPr>
      <w:bookmarkStart w:id="5" w:name="_Toc122013467"/>
      <w:bookmarkStart w:id="6" w:name="_Toc326453659"/>
      <w:r w:rsidRPr="00BD6E18">
        <w:t xml:space="preserve">Type of </w:t>
      </w:r>
      <w:r w:rsidR="00822EE0" w:rsidRPr="00BD6E18">
        <w:t>b</w:t>
      </w:r>
      <w:r w:rsidRPr="00BD6E18">
        <w:t>ody covered by this assessment:</w:t>
      </w:r>
      <w:bookmarkEnd w:id="5"/>
      <w:r w:rsidRPr="00BD6E18">
        <w:t xml:space="preserve"> </w:t>
      </w:r>
      <w:bookmarkEnd w:id="6"/>
    </w:p>
    <w:p w14:paraId="581FAAA7" w14:textId="21C02873" w:rsidR="00822EE0" w:rsidRPr="00BD6E18" w:rsidRDefault="00822EE0" w:rsidP="00822EE0">
      <w:pPr>
        <w:pStyle w:val="PARAGRAPH"/>
      </w:pPr>
      <w:bookmarkStart w:id="7" w:name="_Hlk49153456"/>
      <w:bookmarkStart w:id="8" w:name="_Hlk49153355"/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822EE0" w:rsidRPr="00BD6E18" w14:paraId="331678CB" w14:textId="77777777" w:rsidTr="00913966">
        <w:tc>
          <w:tcPr>
            <w:tcW w:w="5353" w:type="dxa"/>
          </w:tcPr>
          <w:p w14:paraId="63752DD0" w14:textId="77777777" w:rsidR="00822EE0" w:rsidRPr="00BD6E18" w:rsidRDefault="00822EE0" w:rsidP="00822EE0">
            <w:pPr>
              <w:pStyle w:val="TABLE-cell"/>
            </w:pPr>
            <w:proofErr w:type="spellStart"/>
            <w:r w:rsidRPr="00BD6E18">
              <w:t>ExCB</w:t>
            </w:r>
            <w:proofErr w:type="spellEnd"/>
            <w:r w:rsidRPr="00BD6E18">
              <w:t xml:space="preserve"> for IECEx </w:t>
            </w:r>
            <w:r w:rsidRPr="00913966">
              <w:rPr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216B793A" w14:textId="4D9C46AF" w:rsidR="00822EE0" w:rsidRPr="00BD6E18" w:rsidRDefault="006C2B1A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A5BD1">
              <w:rPr>
                <w:sz w:val="20"/>
              </w:rPr>
            </w:r>
            <w:r w:rsidR="000A5B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822EE0" w:rsidRPr="00BD6E18" w14:paraId="0944FFE5" w14:textId="77777777" w:rsidTr="00913966">
        <w:tc>
          <w:tcPr>
            <w:tcW w:w="5353" w:type="dxa"/>
          </w:tcPr>
          <w:p w14:paraId="0024CB9B" w14:textId="77777777" w:rsidR="00822EE0" w:rsidRPr="006C2B1A" w:rsidRDefault="00822EE0" w:rsidP="00822EE0">
            <w:pPr>
              <w:pStyle w:val="TABLE-cell"/>
              <w:rPr>
                <w:strike/>
              </w:rPr>
            </w:pPr>
            <w:proofErr w:type="spellStart"/>
            <w:r w:rsidRPr="006C2B1A">
              <w:rPr>
                <w:strike/>
              </w:rPr>
              <w:t>ExTL</w:t>
            </w:r>
            <w:proofErr w:type="spellEnd"/>
            <w:r w:rsidRPr="006C2B1A">
              <w:rPr>
                <w:strike/>
              </w:rPr>
              <w:t xml:space="preserve"> for IECEx </w:t>
            </w:r>
            <w:r w:rsidRPr="006C2B1A">
              <w:rPr>
                <w:strike/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1EA3B434" w14:textId="5DE6B9D4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0A5BD1">
              <w:rPr>
                <w:sz w:val="20"/>
              </w:rPr>
            </w:r>
            <w:r w:rsidR="000A5BD1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7A81D524" w14:textId="77777777" w:rsidTr="00913966">
        <w:tc>
          <w:tcPr>
            <w:tcW w:w="5353" w:type="dxa"/>
          </w:tcPr>
          <w:p w14:paraId="1CF9B3C9" w14:textId="24BA89E8" w:rsidR="00822EE0" w:rsidRPr="006C2B1A" w:rsidRDefault="00822EE0" w:rsidP="00822EE0">
            <w:pPr>
              <w:pStyle w:val="TABLE-cell"/>
              <w:rPr>
                <w:strike/>
              </w:rPr>
            </w:pPr>
            <w:r w:rsidRPr="006C2B1A">
              <w:rPr>
                <w:strike/>
              </w:rPr>
              <w:t xml:space="preserve">ATF for IECEx </w:t>
            </w:r>
            <w:r w:rsidRPr="006C2B1A">
              <w:rPr>
                <w:strike/>
                <w:lang w:eastAsia="en-AU"/>
              </w:rPr>
              <w:t>Certified Equipment Scheme</w:t>
            </w:r>
          </w:p>
        </w:tc>
        <w:tc>
          <w:tcPr>
            <w:tcW w:w="709" w:type="dxa"/>
            <w:vAlign w:val="center"/>
          </w:tcPr>
          <w:p w14:paraId="3272D5D3" w14:textId="18BE099B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0A5BD1">
              <w:rPr>
                <w:sz w:val="20"/>
              </w:rPr>
            </w:r>
            <w:r w:rsidR="000A5BD1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91BF256" w14:textId="77777777" w:rsidTr="00913966">
        <w:tc>
          <w:tcPr>
            <w:tcW w:w="5353" w:type="dxa"/>
          </w:tcPr>
          <w:p w14:paraId="37199D41" w14:textId="77777777" w:rsidR="00822EE0" w:rsidRPr="006C2B1A" w:rsidRDefault="00822EE0" w:rsidP="00822EE0">
            <w:pPr>
              <w:pStyle w:val="TABLE-cell"/>
              <w:rPr>
                <w:strike/>
              </w:rPr>
            </w:pPr>
            <w:proofErr w:type="spellStart"/>
            <w:r w:rsidRPr="006C2B1A">
              <w:rPr>
                <w:strike/>
              </w:rPr>
              <w:t>ExCB</w:t>
            </w:r>
            <w:proofErr w:type="spellEnd"/>
            <w:r w:rsidRPr="006C2B1A">
              <w:rPr>
                <w:strike/>
              </w:rPr>
              <w:t xml:space="preserve"> for IECEx </w:t>
            </w:r>
            <w:r w:rsidRPr="006C2B1A">
              <w:rPr>
                <w:strike/>
                <w:lang w:eastAsia="en-AU"/>
              </w:rPr>
              <w:t>Certified Service Facilities Scheme</w:t>
            </w:r>
          </w:p>
        </w:tc>
        <w:tc>
          <w:tcPr>
            <w:tcW w:w="709" w:type="dxa"/>
          </w:tcPr>
          <w:p w14:paraId="6CB28EC4" w14:textId="1CF420E0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0A5BD1">
              <w:rPr>
                <w:sz w:val="20"/>
              </w:rPr>
            </w:r>
            <w:r w:rsidR="000A5BD1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257E421A" w14:textId="77777777" w:rsidTr="00913966">
        <w:tc>
          <w:tcPr>
            <w:tcW w:w="5353" w:type="dxa"/>
          </w:tcPr>
          <w:p w14:paraId="602C8DE7" w14:textId="77777777" w:rsidR="00822EE0" w:rsidRPr="006C2B1A" w:rsidRDefault="00822EE0" w:rsidP="00822EE0">
            <w:pPr>
              <w:pStyle w:val="TABLE-cell"/>
              <w:rPr>
                <w:strike/>
              </w:rPr>
            </w:pPr>
            <w:proofErr w:type="spellStart"/>
            <w:r w:rsidRPr="006C2B1A">
              <w:rPr>
                <w:strike/>
              </w:rPr>
              <w:t>ExCB</w:t>
            </w:r>
            <w:proofErr w:type="spellEnd"/>
            <w:r w:rsidRPr="006C2B1A">
              <w:rPr>
                <w:strike/>
              </w:rPr>
              <w:t xml:space="preserve"> for IECEx </w:t>
            </w:r>
            <w:r w:rsidRPr="006C2B1A">
              <w:rPr>
                <w:strike/>
                <w:lang w:eastAsia="en-AU"/>
              </w:rPr>
              <w:t>Conformity Mark Licensing System</w:t>
            </w:r>
          </w:p>
        </w:tc>
        <w:tc>
          <w:tcPr>
            <w:tcW w:w="709" w:type="dxa"/>
          </w:tcPr>
          <w:p w14:paraId="284CCDC2" w14:textId="32471B03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0A5BD1">
              <w:rPr>
                <w:sz w:val="20"/>
              </w:rPr>
            </w:r>
            <w:r w:rsidR="000A5BD1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29B94FC4" w14:textId="77777777" w:rsidTr="00913966">
        <w:tc>
          <w:tcPr>
            <w:tcW w:w="5353" w:type="dxa"/>
          </w:tcPr>
          <w:p w14:paraId="1700EA44" w14:textId="1274C51C" w:rsidR="00822EE0" w:rsidRPr="006C2B1A" w:rsidRDefault="00822EE0" w:rsidP="00822EE0">
            <w:pPr>
              <w:pStyle w:val="TABLE-cell"/>
              <w:rPr>
                <w:strike/>
              </w:rPr>
            </w:pPr>
            <w:proofErr w:type="spellStart"/>
            <w:r w:rsidRPr="006C2B1A">
              <w:rPr>
                <w:strike/>
              </w:rPr>
              <w:t>ExCB</w:t>
            </w:r>
            <w:proofErr w:type="spellEnd"/>
            <w:r w:rsidRPr="006C2B1A">
              <w:rPr>
                <w:strike/>
              </w:rPr>
              <w:t xml:space="preserve"> for IECEx Certification of Personnel Competency Scheme</w:t>
            </w:r>
          </w:p>
        </w:tc>
        <w:tc>
          <w:tcPr>
            <w:tcW w:w="709" w:type="dxa"/>
          </w:tcPr>
          <w:p w14:paraId="1927DF96" w14:textId="051BF621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0A5BD1">
              <w:rPr>
                <w:sz w:val="20"/>
              </w:rPr>
            </w:r>
            <w:r w:rsidR="000A5BD1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</w:tbl>
    <w:p w14:paraId="77BAA2E1" w14:textId="77777777" w:rsidR="00FF5197" w:rsidRPr="00BD6E18" w:rsidRDefault="00FF5197" w:rsidP="00FF5197">
      <w:pPr>
        <w:pStyle w:val="NOTE"/>
        <w:ind w:left="720"/>
      </w:pPr>
    </w:p>
    <w:p w14:paraId="4E077DDC" w14:textId="77777777" w:rsidR="00FF5197" w:rsidRPr="00BD6E18" w:rsidRDefault="00FF5197" w:rsidP="00FF5197">
      <w:pPr>
        <w:pStyle w:val="NOTE"/>
        <w:ind w:left="720"/>
      </w:pPr>
    </w:p>
    <w:p w14:paraId="10743EF6" w14:textId="77777777" w:rsidR="00FF5197" w:rsidRPr="00BD6E18" w:rsidRDefault="00FF5197" w:rsidP="00FF5197">
      <w:pPr>
        <w:pStyle w:val="NOTE"/>
        <w:ind w:left="720"/>
      </w:pPr>
    </w:p>
    <w:p w14:paraId="56A01545" w14:textId="77777777" w:rsidR="001D08F9" w:rsidRPr="00BD6E18" w:rsidRDefault="001D08F9" w:rsidP="00FF5197">
      <w:pPr>
        <w:pStyle w:val="NOTE"/>
        <w:ind w:left="720"/>
      </w:pPr>
    </w:p>
    <w:p w14:paraId="565CD0DB" w14:textId="77777777" w:rsidR="00B10D44" w:rsidRPr="00BD6E18" w:rsidRDefault="00B10D44" w:rsidP="00FF5197">
      <w:pPr>
        <w:pStyle w:val="NOTE"/>
        <w:ind w:left="720"/>
      </w:pPr>
    </w:p>
    <w:p w14:paraId="453497E7" w14:textId="77777777" w:rsidR="001B378F" w:rsidRPr="00BD6E18" w:rsidRDefault="001B378F" w:rsidP="00FF5197">
      <w:pPr>
        <w:pStyle w:val="NOTE"/>
        <w:ind w:left="720"/>
      </w:pPr>
    </w:p>
    <w:p w14:paraId="5C13B469" w14:textId="77777777" w:rsidR="001B378F" w:rsidRPr="00BD6E18" w:rsidRDefault="001B378F" w:rsidP="00FF5197">
      <w:pPr>
        <w:pStyle w:val="NOTE"/>
        <w:ind w:left="720"/>
      </w:pPr>
    </w:p>
    <w:p w14:paraId="0653BBC6" w14:textId="77777777" w:rsidR="00822EE0" w:rsidRPr="00BD6E18" w:rsidRDefault="00822EE0" w:rsidP="00FF5197">
      <w:pPr>
        <w:pStyle w:val="NOTE"/>
        <w:ind w:left="720"/>
      </w:pPr>
    </w:p>
    <w:bookmarkEnd w:id="7"/>
    <w:p w14:paraId="0FA48022" w14:textId="77777777" w:rsidR="00822EE0" w:rsidRPr="00BD6E18" w:rsidRDefault="00822EE0" w:rsidP="00FF5197">
      <w:pPr>
        <w:pStyle w:val="NOTE"/>
        <w:ind w:left="720"/>
      </w:pPr>
    </w:p>
    <w:p w14:paraId="41C544C4" w14:textId="555742A4" w:rsidR="00FF5197" w:rsidRPr="00BD6E18" w:rsidRDefault="001570BA" w:rsidP="00FF5197">
      <w:pPr>
        <w:pStyle w:val="NOTE"/>
        <w:ind w:left="720"/>
      </w:pPr>
      <w:r w:rsidRPr="00BD6E18">
        <w:t>NOTE 1</w:t>
      </w:r>
      <w:r w:rsidRPr="00BD6E18">
        <w:tab/>
      </w:r>
      <w:proofErr w:type="spellStart"/>
      <w:r w:rsidR="00FF5197" w:rsidRPr="00BD6E18">
        <w:t>ExCB</w:t>
      </w:r>
      <w:proofErr w:type="spellEnd"/>
      <w:r w:rsidR="00FF5197" w:rsidRPr="00BD6E18">
        <w:t xml:space="preserve"> - IECEx Certification Body</w:t>
      </w:r>
    </w:p>
    <w:p w14:paraId="47EBD990" w14:textId="7AFD116F" w:rsidR="00FF5197" w:rsidRPr="00BD6E18" w:rsidRDefault="001570BA" w:rsidP="00FF5197">
      <w:pPr>
        <w:pStyle w:val="NOTE"/>
        <w:ind w:left="720"/>
      </w:pPr>
      <w:r w:rsidRPr="00BD6E18">
        <w:t>NOTE 2</w:t>
      </w:r>
      <w:r w:rsidRPr="00BD6E18">
        <w:tab/>
      </w:r>
      <w:proofErr w:type="spellStart"/>
      <w:r w:rsidR="00FF5197" w:rsidRPr="00BD6E18">
        <w:t>ExTL</w:t>
      </w:r>
      <w:proofErr w:type="spellEnd"/>
      <w:r w:rsidR="00FF5197" w:rsidRPr="00BD6E18">
        <w:t xml:space="preserve"> - IECEx Testing Laboratory</w:t>
      </w:r>
    </w:p>
    <w:p w14:paraId="5992C1BD" w14:textId="172CBB2D" w:rsidR="001B378F" w:rsidRPr="00BD6E18" w:rsidRDefault="001B378F" w:rsidP="001B378F">
      <w:pPr>
        <w:pStyle w:val="NOTE"/>
      </w:pPr>
      <w:r w:rsidRPr="00BD6E18">
        <w:tab/>
      </w:r>
      <w:bookmarkStart w:id="9" w:name="_Hlk49154301"/>
      <w:r w:rsidRPr="00BD6E18">
        <w:t xml:space="preserve">NOTE </w:t>
      </w:r>
      <w:proofErr w:type="gramStart"/>
      <w:r w:rsidRPr="00BD6E18">
        <w:t xml:space="preserve">3 </w:t>
      </w:r>
      <w:r w:rsidR="0083429D" w:rsidRPr="00BD6E18">
        <w:t xml:space="preserve"> </w:t>
      </w:r>
      <w:r w:rsidRPr="00BD6E18">
        <w:t>ATF</w:t>
      </w:r>
      <w:proofErr w:type="gramEnd"/>
      <w:r w:rsidRPr="00BD6E18">
        <w:t xml:space="preserve"> </w:t>
      </w:r>
      <w:r w:rsidR="00CC369A" w:rsidRPr="00BD6E18">
        <w:t>-</w:t>
      </w:r>
      <w:r w:rsidRPr="00BD6E18">
        <w:t xml:space="preserve"> </w:t>
      </w:r>
      <w:r w:rsidR="00062560" w:rsidRPr="00BD6E18">
        <w:t>Additional</w:t>
      </w:r>
      <w:r w:rsidR="00262BED" w:rsidRPr="00BD6E18">
        <w:t xml:space="preserve"> </w:t>
      </w:r>
      <w:r w:rsidRPr="00BD6E18">
        <w:t>Testing Facility</w:t>
      </w:r>
      <w:bookmarkEnd w:id="9"/>
    </w:p>
    <w:p w14:paraId="3E06324B" w14:textId="50314CE5" w:rsidR="00FF5197" w:rsidRPr="00BD6E18" w:rsidRDefault="00FF5197" w:rsidP="00FF5197">
      <w:pPr>
        <w:pStyle w:val="Heading2"/>
      </w:pPr>
      <w:bookmarkStart w:id="10" w:name="_Toc122013468"/>
      <w:bookmarkStart w:id="11" w:name="_Toc326453660"/>
      <w:r w:rsidRPr="00BD6E18">
        <w:t>Type of assessment:</w:t>
      </w:r>
      <w:bookmarkEnd w:id="10"/>
      <w:r w:rsidRPr="00BD6E18">
        <w:t xml:space="preserve"> </w:t>
      </w:r>
      <w:bookmarkEnd w:id="11"/>
    </w:p>
    <w:p w14:paraId="0E5FBAE5" w14:textId="4CE0C2D1" w:rsidR="00822EE0" w:rsidRPr="00BD6E18" w:rsidRDefault="00822EE0" w:rsidP="00822EE0">
      <w:pPr>
        <w:pStyle w:val="PARAGRAPH"/>
      </w:pPr>
      <w:bookmarkStart w:id="12" w:name="_Hlk4915440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822EE0" w:rsidRPr="00BD6E18" w14:paraId="37D585BE" w14:textId="77777777" w:rsidTr="00822EE0">
        <w:tc>
          <w:tcPr>
            <w:tcW w:w="5353" w:type="dxa"/>
          </w:tcPr>
          <w:p w14:paraId="0EC43DF1" w14:textId="77777777" w:rsidR="00822EE0" w:rsidRPr="006C2B1A" w:rsidRDefault="00822EE0" w:rsidP="00822EE0">
            <w:pPr>
              <w:pStyle w:val="TABLE-cell"/>
              <w:rPr>
                <w:strike/>
              </w:rPr>
            </w:pPr>
            <w:r w:rsidRPr="006C2B1A">
              <w:rPr>
                <w:strike/>
              </w:rPr>
              <w:t>Pre-assessment for candidate body</w:t>
            </w:r>
          </w:p>
        </w:tc>
        <w:tc>
          <w:tcPr>
            <w:tcW w:w="709" w:type="dxa"/>
            <w:vAlign w:val="center"/>
          </w:tcPr>
          <w:p w14:paraId="19890019" w14:textId="4E7AD3E0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0A5BD1">
              <w:rPr>
                <w:sz w:val="20"/>
              </w:rPr>
            </w:r>
            <w:r w:rsidR="000A5BD1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B05644E" w14:textId="77777777" w:rsidTr="00822EE0">
        <w:tc>
          <w:tcPr>
            <w:tcW w:w="5353" w:type="dxa"/>
          </w:tcPr>
          <w:p w14:paraId="15788884" w14:textId="77777777" w:rsidR="00822EE0" w:rsidRPr="00BD6E18" w:rsidRDefault="00822EE0" w:rsidP="00822EE0">
            <w:pPr>
              <w:pStyle w:val="TABLE-cell"/>
            </w:pPr>
            <w:r w:rsidRPr="00BD6E18">
              <w:t>Initial assessment for candidate body</w:t>
            </w:r>
          </w:p>
        </w:tc>
        <w:tc>
          <w:tcPr>
            <w:tcW w:w="709" w:type="dxa"/>
            <w:vAlign w:val="center"/>
          </w:tcPr>
          <w:p w14:paraId="4C19F629" w14:textId="0392EBAE" w:rsidR="00822EE0" w:rsidRPr="00BD6E18" w:rsidRDefault="006C2B1A" w:rsidP="00822EE0">
            <w:pPr>
              <w:pStyle w:val="TABLE-cell"/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0A5BD1">
              <w:rPr>
                <w:sz w:val="20"/>
              </w:rPr>
            </w:r>
            <w:r w:rsidR="000A5BD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822EE0" w:rsidRPr="00BD6E18" w14:paraId="19CA8FC1" w14:textId="77777777" w:rsidTr="00E57D95">
        <w:tc>
          <w:tcPr>
            <w:tcW w:w="5353" w:type="dxa"/>
          </w:tcPr>
          <w:p w14:paraId="38E5BCE8" w14:textId="77777777" w:rsidR="00822EE0" w:rsidRPr="006C2B1A" w:rsidRDefault="00822EE0" w:rsidP="00822EE0">
            <w:pPr>
              <w:pStyle w:val="TABLE-cell"/>
              <w:rPr>
                <w:strike/>
              </w:rPr>
            </w:pPr>
            <w:r w:rsidRPr="006C2B1A">
              <w:rPr>
                <w:strike/>
              </w:rPr>
              <w:t xml:space="preserve">Surveillance </w:t>
            </w:r>
          </w:p>
        </w:tc>
        <w:tc>
          <w:tcPr>
            <w:tcW w:w="709" w:type="dxa"/>
          </w:tcPr>
          <w:p w14:paraId="608CEF70" w14:textId="1294628C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0A5BD1">
              <w:rPr>
                <w:sz w:val="20"/>
              </w:rPr>
            </w:r>
            <w:r w:rsidR="000A5BD1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378DA635" w14:textId="77777777" w:rsidTr="00E57D95">
        <w:tc>
          <w:tcPr>
            <w:tcW w:w="5353" w:type="dxa"/>
          </w:tcPr>
          <w:p w14:paraId="0AF9A074" w14:textId="77777777" w:rsidR="00822EE0" w:rsidRPr="006C2B1A" w:rsidRDefault="00822EE0" w:rsidP="00822EE0">
            <w:pPr>
              <w:pStyle w:val="TABLE-cell"/>
              <w:rPr>
                <w:strike/>
              </w:rPr>
            </w:pPr>
            <w:r w:rsidRPr="006C2B1A">
              <w:rPr>
                <w:strike/>
              </w:rPr>
              <w:t xml:space="preserve">Re-assessment </w:t>
            </w:r>
          </w:p>
        </w:tc>
        <w:tc>
          <w:tcPr>
            <w:tcW w:w="709" w:type="dxa"/>
          </w:tcPr>
          <w:p w14:paraId="258D449B" w14:textId="3A747557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0A5BD1">
              <w:rPr>
                <w:sz w:val="20"/>
              </w:rPr>
            </w:r>
            <w:r w:rsidR="000A5BD1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  <w:tr w:rsidR="00822EE0" w:rsidRPr="00BD6E18" w14:paraId="1997E87E" w14:textId="77777777" w:rsidTr="00E57D95">
        <w:tc>
          <w:tcPr>
            <w:tcW w:w="5353" w:type="dxa"/>
          </w:tcPr>
          <w:p w14:paraId="502E060F" w14:textId="77777777" w:rsidR="00822EE0" w:rsidRPr="006C2B1A" w:rsidRDefault="00822EE0" w:rsidP="00822EE0">
            <w:pPr>
              <w:pStyle w:val="TABLE-cell"/>
              <w:rPr>
                <w:strike/>
              </w:rPr>
            </w:pPr>
            <w:r w:rsidRPr="006C2B1A">
              <w:rPr>
                <w:strike/>
              </w:rPr>
              <w:t>Scope extension</w:t>
            </w:r>
          </w:p>
        </w:tc>
        <w:tc>
          <w:tcPr>
            <w:tcW w:w="709" w:type="dxa"/>
          </w:tcPr>
          <w:p w14:paraId="10AB603E" w14:textId="76B4B353" w:rsidR="00822EE0" w:rsidRPr="00BD6E18" w:rsidRDefault="00822EE0" w:rsidP="00822EE0">
            <w:pPr>
              <w:pStyle w:val="TABLE-cell"/>
            </w:pPr>
            <w:r w:rsidRPr="00913966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D6E18">
              <w:rPr>
                <w:sz w:val="20"/>
              </w:rPr>
              <w:instrText xml:space="preserve"> FORMCHECKBOX </w:instrText>
            </w:r>
            <w:r w:rsidR="000A5BD1">
              <w:rPr>
                <w:sz w:val="20"/>
              </w:rPr>
            </w:r>
            <w:r w:rsidR="000A5BD1">
              <w:rPr>
                <w:sz w:val="20"/>
              </w:rPr>
              <w:fldChar w:fldCharType="separate"/>
            </w:r>
            <w:r w:rsidRPr="00913966">
              <w:rPr>
                <w:sz w:val="20"/>
              </w:rPr>
              <w:fldChar w:fldCharType="end"/>
            </w:r>
          </w:p>
        </w:tc>
      </w:tr>
    </w:tbl>
    <w:p w14:paraId="15A87B15" w14:textId="77777777" w:rsidR="006C2B1A" w:rsidRDefault="006C2B1A" w:rsidP="006C2B1A">
      <w:pPr>
        <w:pStyle w:val="Heading2"/>
        <w:numPr>
          <w:ilvl w:val="0"/>
          <w:numId w:val="0"/>
        </w:numPr>
        <w:ind w:left="624"/>
      </w:pPr>
      <w:bookmarkStart w:id="13" w:name="_Toc326453661"/>
      <w:bookmarkEnd w:id="8"/>
      <w:bookmarkEnd w:id="12"/>
    </w:p>
    <w:p w14:paraId="73BEE590" w14:textId="659EBC3E" w:rsidR="00FF5197" w:rsidRPr="00BD6E18" w:rsidRDefault="00FF5197" w:rsidP="00FF5197">
      <w:pPr>
        <w:pStyle w:val="Heading2"/>
      </w:pPr>
      <w:bookmarkStart w:id="14" w:name="_Toc122013469"/>
      <w:r w:rsidRPr="00BD6E18">
        <w:t>Details of body</w:t>
      </w:r>
      <w:bookmarkEnd w:id="13"/>
      <w:bookmarkEnd w:id="14"/>
    </w:p>
    <w:p w14:paraId="7D79C390" w14:textId="77777777" w:rsidR="00FF5197" w:rsidRPr="00BD6E18" w:rsidRDefault="00FF5197" w:rsidP="00FF5197">
      <w:pPr>
        <w:pStyle w:val="Heading3"/>
      </w:pPr>
      <w:bookmarkStart w:id="15" w:name="_Toc326453662"/>
      <w:bookmarkStart w:id="16" w:name="_Toc122013470"/>
      <w:r w:rsidRPr="00BD6E18">
        <w:t>Country</w:t>
      </w:r>
      <w:bookmarkEnd w:id="15"/>
      <w:bookmarkEnd w:id="16"/>
    </w:p>
    <w:p w14:paraId="43506E10" w14:textId="28670AEA" w:rsidR="009520B0" w:rsidRPr="00BD6E18" w:rsidRDefault="005115D2" w:rsidP="009520B0">
      <w:pPr>
        <w:pStyle w:val="PARAGRAPH"/>
      </w:pPr>
      <w:r w:rsidRPr="00BC7FA6">
        <w:rPr>
          <w:color w:val="00B0F0"/>
        </w:rPr>
        <w:t>People's Republic of China</w:t>
      </w:r>
    </w:p>
    <w:p w14:paraId="7F9B344D" w14:textId="77777777" w:rsidR="00FF5197" w:rsidRPr="00BD6E18" w:rsidRDefault="00FF5197" w:rsidP="00FF5197">
      <w:pPr>
        <w:pStyle w:val="Heading3"/>
      </w:pPr>
      <w:bookmarkStart w:id="17" w:name="_Toc326453663"/>
      <w:bookmarkStart w:id="18" w:name="_Toc122013471"/>
      <w:r w:rsidRPr="00BD6E18">
        <w:t>Name of body</w:t>
      </w:r>
      <w:bookmarkEnd w:id="17"/>
      <w:bookmarkEnd w:id="18"/>
    </w:p>
    <w:p w14:paraId="00325BAC" w14:textId="55747747" w:rsidR="00FF5197" w:rsidRDefault="00617A00" w:rsidP="00FF5197">
      <w:pPr>
        <w:pStyle w:val="PARAGRAPH"/>
        <w:rPr>
          <w:color w:val="00B0F0"/>
        </w:rPr>
      </w:pPr>
      <w:r w:rsidRPr="00617A00">
        <w:rPr>
          <w:color w:val="00B0F0"/>
        </w:rPr>
        <w:t xml:space="preserve">China Quality Certification </w:t>
      </w:r>
      <w:proofErr w:type="spellStart"/>
      <w:r w:rsidRPr="00617A00">
        <w:rPr>
          <w:color w:val="00B0F0"/>
        </w:rPr>
        <w:t>Center</w:t>
      </w:r>
      <w:proofErr w:type="spellEnd"/>
      <w:r w:rsidRPr="00617A00">
        <w:rPr>
          <w:color w:val="00B0F0"/>
        </w:rPr>
        <w:t xml:space="preserve"> (CQC)</w:t>
      </w:r>
    </w:p>
    <w:p w14:paraId="7010C345" w14:textId="3F3E10F7" w:rsidR="009C6522" w:rsidRPr="00D2563F" w:rsidRDefault="00C72F5D" w:rsidP="00FF5197">
      <w:pPr>
        <w:pStyle w:val="PARAGRAPH"/>
        <w:rPr>
          <w:i/>
          <w:iCs/>
          <w:color w:val="00B0F0"/>
        </w:rPr>
      </w:pPr>
      <w:r>
        <w:rPr>
          <w:i/>
          <w:iCs/>
          <w:color w:val="00B0F0"/>
        </w:rPr>
        <w:t xml:space="preserve">NOTE – </w:t>
      </w:r>
      <w:r w:rsidR="005C1657" w:rsidRPr="005C1657">
        <w:rPr>
          <w:i/>
          <w:iCs/>
          <w:color w:val="00B0F0"/>
        </w:rPr>
        <w:t xml:space="preserve">CQC has signed agreements with 6 </w:t>
      </w:r>
      <w:proofErr w:type="spellStart"/>
      <w:r w:rsidR="005C1657" w:rsidRPr="005C1657">
        <w:rPr>
          <w:i/>
          <w:iCs/>
          <w:color w:val="00B0F0"/>
        </w:rPr>
        <w:t>ExTLs</w:t>
      </w:r>
      <w:proofErr w:type="spellEnd"/>
      <w:r w:rsidR="005C1657" w:rsidRPr="005C1657">
        <w:rPr>
          <w:i/>
          <w:iCs/>
          <w:color w:val="00B0F0"/>
        </w:rPr>
        <w:t xml:space="preserve"> </w:t>
      </w:r>
      <w:r w:rsidR="005C1657">
        <w:rPr>
          <w:i/>
          <w:iCs/>
          <w:color w:val="00B0F0"/>
        </w:rPr>
        <w:t xml:space="preserve">- </w:t>
      </w:r>
      <w:proofErr w:type="spellStart"/>
      <w:r w:rsidR="005C1657" w:rsidRPr="005C1657">
        <w:rPr>
          <w:i/>
          <w:iCs/>
          <w:color w:val="00B0F0"/>
        </w:rPr>
        <w:t>CMExC</w:t>
      </w:r>
      <w:proofErr w:type="spellEnd"/>
      <w:r w:rsidR="005C1657" w:rsidRPr="005C1657">
        <w:rPr>
          <w:i/>
          <w:iCs/>
          <w:color w:val="00B0F0"/>
        </w:rPr>
        <w:t>, EETI, CCCMT,</w:t>
      </w:r>
      <w:r w:rsidR="00E8330A">
        <w:rPr>
          <w:i/>
          <w:iCs/>
          <w:color w:val="00B0F0"/>
        </w:rPr>
        <w:t xml:space="preserve"> </w:t>
      </w:r>
      <w:r w:rsidR="005C1657" w:rsidRPr="005C1657">
        <w:rPr>
          <w:i/>
          <w:iCs/>
          <w:color w:val="00B0F0"/>
        </w:rPr>
        <w:t>CHEM, SQI_ZM, CCTEG</w:t>
      </w:r>
      <w:r w:rsidR="005C1657">
        <w:rPr>
          <w:i/>
          <w:iCs/>
          <w:color w:val="00B0F0"/>
        </w:rPr>
        <w:t xml:space="preserve"> </w:t>
      </w:r>
      <w:r w:rsidR="00901189" w:rsidRPr="00D2563F">
        <w:rPr>
          <w:i/>
          <w:iCs/>
          <w:color w:val="00B0F0"/>
        </w:rPr>
        <w:t>Copies of the Agreements are held by the IECEx Secretariat</w:t>
      </w:r>
    </w:p>
    <w:p w14:paraId="26F385F7" w14:textId="77777777" w:rsidR="00FF5197" w:rsidRPr="00BD6E18" w:rsidRDefault="00FF5197" w:rsidP="00FF5197">
      <w:pPr>
        <w:pStyle w:val="Heading3"/>
      </w:pPr>
      <w:bookmarkStart w:id="19" w:name="_Toc326453664"/>
      <w:bookmarkStart w:id="20" w:name="_Toc122013472"/>
      <w:r w:rsidRPr="00BD6E18">
        <w:t>Name and title of nominated principal contact</w:t>
      </w:r>
      <w:bookmarkEnd w:id="19"/>
      <w:bookmarkEnd w:id="2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370"/>
        <w:gridCol w:w="3210"/>
      </w:tblGrid>
      <w:tr w:rsidR="00FF5197" w:rsidRPr="00BD6E18" w14:paraId="3EAFDDC8" w14:textId="77777777" w:rsidTr="00DB37DD">
        <w:tc>
          <w:tcPr>
            <w:tcW w:w="2760" w:type="dxa"/>
          </w:tcPr>
          <w:p w14:paraId="67671C36" w14:textId="77777777" w:rsidR="00FF5197" w:rsidRPr="00BD6E18" w:rsidRDefault="00FF5197" w:rsidP="00DA09F7">
            <w:pPr>
              <w:pStyle w:val="TABLE-col-heading"/>
            </w:pPr>
            <w:r w:rsidRPr="00BD6E18">
              <w:t>Name</w:t>
            </w:r>
          </w:p>
        </w:tc>
        <w:tc>
          <w:tcPr>
            <w:tcW w:w="2370" w:type="dxa"/>
          </w:tcPr>
          <w:p w14:paraId="79B236C7" w14:textId="77777777" w:rsidR="00FF5197" w:rsidRPr="00BD6E18" w:rsidRDefault="00FF5197" w:rsidP="00DA09F7">
            <w:pPr>
              <w:pStyle w:val="TABLE-col-heading"/>
            </w:pPr>
            <w:r w:rsidRPr="00BD6E18">
              <w:t>Title</w:t>
            </w:r>
          </w:p>
        </w:tc>
        <w:tc>
          <w:tcPr>
            <w:tcW w:w="3210" w:type="dxa"/>
          </w:tcPr>
          <w:p w14:paraId="44EC7777" w14:textId="77777777" w:rsidR="00FF5197" w:rsidRPr="00BD6E18" w:rsidRDefault="00FF5197" w:rsidP="00DA09F7">
            <w:pPr>
              <w:pStyle w:val="TABLE-col-heading"/>
            </w:pPr>
            <w:r w:rsidRPr="00BD6E18">
              <w:t>E-mail address</w:t>
            </w:r>
          </w:p>
        </w:tc>
      </w:tr>
      <w:tr w:rsidR="00DB37DD" w:rsidRPr="005C1657" w14:paraId="51588CBF" w14:textId="77777777" w:rsidTr="00DB37DD">
        <w:tc>
          <w:tcPr>
            <w:tcW w:w="2760" w:type="dxa"/>
            <w:vAlign w:val="center"/>
          </w:tcPr>
          <w:p w14:paraId="7BDC1B6B" w14:textId="47894DA4" w:rsidR="00DB37DD" w:rsidRPr="00DB37DD" w:rsidRDefault="00DB37DD" w:rsidP="00DB37DD">
            <w:pPr>
              <w:pStyle w:val="TABLE-cell"/>
              <w:jc w:val="center"/>
              <w:rPr>
                <w:color w:val="00B0F0"/>
              </w:rPr>
            </w:pPr>
            <w:proofErr w:type="spellStart"/>
            <w:r w:rsidRPr="00DB37DD">
              <w:rPr>
                <w:rFonts w:hint="eastAsia"/>
                <w:color w:val="00B0F0"/>
              </w:rPr>
              <w:t>B</w:t>
            </w:r>
            <w:r w:rsidRPr="00DB37DD">
              <w:rPr>
                <w:color w:val="00B0F0"/>
              </w:rPr>
              <w:t>ian</w:t>
            </w:r>
            <w:proofErr w:type="spellEnd"/>
            <w:r w:rsidRPr="00DB37DD">
              <w:rPr>
                <w:color w:val="00B0F0"/>
              </w:rPr>
              <w:t xml:space="preserve"> Jing</w:t>
            </w:r>
          </w:p>
        </w:tc>
        <w:tc>
          <w:tcPr>
            <w:tcW w:w="2370" w:type="dxa"/>
            <w:vAlign w:val="center"/>
          </w:tcPr>
          <w:p w14:paraId="4614C8F0" w14:textId="28B1A8A9" w:rsidR="00DB37DD" w:rsidRPr="00DB37DD" w:rsidRDefault="00DB37DD" w:rsidP="00DB37DD">
            <w:pPr>
              <w:pStyle w:val="TABLE-cell"/>
              <w:jc w:val="center"/>
              <w:rPr>
                <w:color w:val="00B0F0"/>
              </w:rPr>
            </w:pPr>
            <w:r w:rsidRPr="00DB37DD">
              <w:rPr>
                <w:rFonts w:hint="eastAsia"/>
                <w:color w:val="00B0F0"/>
              </w:rPr>
              <w:t>T</w:t>
            </w:r>
            <w:r w:rsidRPr="00DB37DD">
              <w:rPr>
                <w:color w:val="00B0F0"/>
              </w:rPr>
              <w:t>echnical Director, International Dept.</w:t>
            </w:r>
          </w:p>
        </w:tc>
        <w:tc>
          <w:tcPr>
            <w:tcW w:w="3210" w:type="dxa"/>
            <w:vAlign w:val="center"/>
          </w:tcPr>
          <w:p w14:paraId="266D7CC6" w14:textId="7FE63B6C" w:rsidR="00DB37DD" w:rsidRPr="00DB37DD" w:rsidRDefault="00DB37DD" w:rsidP="00DB37DD">
            <w:pPr>
              <w:pStyle w:val="TABLE-cell"/>
              <w:jc w:val="center"/>
              <w:rPr>
                <w:color w:val="00B0F0"/>
              </w:rPr>
            </w:pPr>
            <w:r w:rsidRPr="00DB37DD">
              <w:rPr>
                <w:rFonts w:hint="eastAsia"/>
                <w:color w:val="00B0F0"/>
              </w:rPr>
              <w:t>b</w:t>
            </w:r>
            <w:r w:rsidRPr="00DB37DD">
              <w:rPr>
                <w:color w:val="00B0F0"/>
              </w:rPr>
              <w:t>ianj@cqc.com.cn</w:t>
            </w:r>
          </w:p>
        </w:tc>
      </w:tr>
    </w:tbl>
    <w:p w14:paraId="4D1C6CE7" w14:textId="77777777" w:rsidR="00FF5197" w:rsidRPr="00BD6E18" w:rsidRDefault="00FF5197" w:rsidP="00FF5197">
      <w:pPr>
        <w:pStyle w:val="Heading2"/>
      </w:pPr>
      <w:bookmarkStart w:id="21" w:name="_Toc326453665"/>
      <w:bookmarkStart w:id="22" w:name="_Toc122013473"/>
      <w:r w:rsidRPr="00BD6E18">
        <w:t>Assessment information</w:t>
      </w:r>
      <w:bookmarkEnd w:id="21"/>
      <w:bookmarkEnd w:id="22"/>
      <w:r w:rsidRPr="00BD6E18">
        <w:t xml:space="preserve"> </w:t>
      </w:r>
    </w:p>
    <w:p w14:paraId="568ABAE0" w14:textId="77777777" w:rsidR="00FF5197" w:rsidRPr="00BD6E18" w:rsidRDefault="00FF5197" w:rsidP="00FF5197">
      <w:pPr>
        <w:pStyle w:val="Heading3"/>
      </w:pPr>
      <w:bookmarkStart w:id="23" w:name="_Toc326453666"/>
      <w:bookmarkStart w:id="24" w:name="_Toc122013474"/>
      <w:r w:rsidRPr="00BD6E18">
        <w:t>Members of the assessment team</w:t>
      </w:r>
      <w:bookmarkEnd w:id="23"/>
      <w:bookmarkEnd w:id="24"/>
    </w:p>
    <w:tbl>
      <w:tblPr>
        <w:tblW w:w="8347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95"/>
      </w:tblGrid>
      <w:tr w:rsidR="00FF5197" w:rsidRPr="00BD6E18" w14:paraId="5D8A11A7" w14:textId="77777777" w:rsidTr="003C0B01">
        <w:tc>
          <w:tcPr>
            <w:tcW w:w="3652" w:type="dxa"/>
          </w:tcPr>
          <w:p w14:paraId="232FFEDD" w14:textId="77777777" w:rsidR="00FF5197" w:rsidRPr="00BD6E18" w:rsidRDefault="00FF5197" w:rsidP="00DA09F7">
            <w:pPr>
              <w:pStyle w:val="TABLE-col-heading"/>
            </w:pPr>
            <w:r w:rsidRPr="00BD6E18">
              <w:t xml:space="preserve">Name </w:t>
            </w:r>
            <w:r w:rsidRPr="00BD6E18">
              <w:tab/>
            </w:r>
          </w:p>
        </w:tc>
        <w:tc>
          <w:tcPr>
            <w:tcW w:w="4695" w:type="dxa"/>
          </w:tcPr>
          <w:p w14:paraId="035135D0" w14:textId="77777777" w:rsidR="00FF5197" w:rsidRPr="00BD6E18" w:rsidRDefault="00FF5197" w:rsidP="00DA09F7">
            <w:pPr>
              <w:pStyle w:val="TABLE-col-heading"/>
            </w:pPr>
            <w:r w:rsidRPr="00BD6E18">
              <w:t xml:space="preserve">Role </w:t>
            </w:r>
          </w:p>
        </w:tc>
      </w:tr>
      <w:tr w:rsidR="00DE780B" w:rsidRPr="00BD6E18" w14:paraId="7D5BFD28" w14:textId="77777777" w:rsidTr="003C0B01">
        <w:tc>
          <w:tcPr>
            <w:tcW w:w="3652" w:type="dxa"/>
          </w:tcPr>
          <w:p w14:paraId="14D40A24" w14:textId="5E1A1DBC" w:rsidR="00DE780B" w:rsidRPr="00BD6E18" w:rsidRDefault="00DE780B" w:rsidP="0037156B">
            <w:pPr>
              <w:pStyle w:val="TABLE-cell"/>
              <w:jc w:val="center"/>
            </w:pPr>
            <w:r w:rsidRPr="00E0209A">
              <w:rPr>
                <w:color w:val="00B0F0"/>
              </w:rPr>
              <w:t>Marino Kelava</w:t>
            </w:r>
          </w:p>
        </w:tc>
        <w:tc>
          <w:tcPr>
            <w:tcW w:w="4695" w:type="dxa"/>
          </w:tcPr>
          <w:p w14:paraId="2595C2B9" w14:textId="6047DB09" w:rsidR="00DE780B" w:rsidRPr="00BD6E18" w:rsidRDefault="00DE780B" w:rsidP="0037156B">
            <w:pPr>
              <w:pStyle w:val="TABLE-cell"/>
              <w:jc w:val="center"/>
            </w:pPr>
            <w:r w:rsidRPr="00E0209A">
              <w:rPr>
                <w:color w:val="00B0F0"/>
              </w:rPr>
              <w:t>IECEx Lead Assessor</w:t>
            </w:r>
          </w:p>
        </w:tc>
      </w:tr>
    </w:tbl>
    <w:p w14:paraId="64554581" w14:textId="77777777" w:rsidR="00FF5197" w:rsidRPr="00BD6E18" w:rsidRDefault="00FF5197" w:rsidP="00FF5197">
      <w:pPr>
        <w:pStyle w:val="Heading3"/>
      </w:pPr>
      <w:bookmarkStart w:id="25" w:name="_Toc326453667"/>
      <w:bookmarkStart w:id="26" w:name="_Toc122013475"/>
      <w:r w:rsidRPr="00BD6E18">
        <w:t>Place(s) of assessment</w:t>
      </w:r>
      <w:bookmarkEnd w:id="25"/>
      <w:bookmarkEnd w:id="26"/>
    </w:p>
    <w:tbl>
      <w:tblPr>
        <w:tblW w:w="789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4252"/>
      </w:tblGrid>
      <w:tr w:rsidR="00FF5197" w:rsidRPr="00BD6E18" w14:paraId="54550D34" w14:textId="77777777" w:rsidTr="003728E6">
        <w:tc>
          <w:tcPr>
            <w:tcW w:w="3641" w:type="dxa"/>
          </w:tcPr>
          <w:p w14:paraId="365857A5" w14:textId="1FC4C6AA" w:rsidR="00FF5197" w:rsidRPr="00C72F5D" w:rsidRDefault="00C72F5D" w:rsidP="00DA09F7">
            <w:pPr>
              <w:pStyle w:val="TABLE-cell"/>
              <w:rPr>
                <w:color w:val="00B0F0"/>
              </w:rPr>
            </w:pPr>
            <w:r w:rsidRPr="00C72F5D">
              <w:rPr>
                <w:color w:val="00B0F0"/>
              </w:rPr>
              <w:t xml:space="preserve">China Quality Certification </w:t>
            </w:r>
            <w:proofErr w:type="spellStart"/>
            <w:r w:rsidRPr="00C72F5D">
              <w:rPr>
                <w:color w:val="00B0F0"/>
              </w:rPr>
              <w:t>Center</w:t>
            </w:r>
            <w:proofErr w:type="spellEnd"/>
            <w:r w:rsidRPr="00617A00">
              <w:rPr>
                <w:color w:val="00B0F0"/>
              </w:rPr>
              <w:t xml:space="preserve"> </w:t>
            </w:r>
            <w:r w:rsidRPr="00C72F5D">
              <w:rPr>
                <w:color w:val="00B0F0"/>
              </w:rPr>
              <w:t>(CQC)</w:t>
            </w:r>
          </w:p>
        </w:tc>
        <w:tc>
          <w:tcPr>
            <w:tcW w:w="4252" w:type="dxa"/>
          </w:tcPr>
          <w:p w14:paraId="6D01EAA3" w14:textId="77777777" w:rsidR="00C72F5D" w:rsidRDefault="00C72F5D" w:rsidP="00C72F5D">
            <w:pPr>
              <w:pStyle w:val="TABLE-cell"/>
              <w:rPr>
                <w:color w:val="00B0F0"/>
              </w:rPr>
            </w:pPr>
            <w:r w:rsidRPr="00C72F5D">
              <w:rPr>
                <w:color w:val="00B0F0"/>
              </w:rPr>
              <w:t xml:space="preserve">Section 9, No.188, </w:t>
            </w:r>
          </w:p>
          <w:p w14:paraId="297ACAD8" w14:textId="77777777" w:rsidR="00C72F5D" w:rsidRDefault="00C72F5D" w:rsidP="00C72F5D">
            <w:pPr>
              <w:pStyle w:val="TABLE-cell"/>
              <w:rPr>
                <w:color w:val="00B0F0"/>
              </w:rPr>
            </w:pPr>
            <w:proofErr w:type="spellStart"/>
            <w:r w:rsidRPr="00C72F5D">
              <w:rPr>
                <w:color w:val="00B0F0"/>
              </w:rPr>
              <w:t>Nansihuan</w:t>
            </w:r>
            <w:proofErr w:type="spellEnd"/>
            <w:r w:rsidRPr="00C72F5D">
              <w:rPr>
                <w:color w:val="00B0F0"/>
              </w:rPr>
              <w:t xml:space="preserve"> (the South Fourth Ring</w:t>
            </w:r>
            <w:r>
              <w:rPr>
                <w:color w:val="00B0F0"/>
              </w:rPr>
              <w:t xml:space="preserve"> </w:t>
            </w:r>
            <w:r w:rsidRPr="00C72F5D">
              <w:rPr>
                <w:color w:val="00B0F0"/>
              </w:rPr>
              <w:t xml:space="preserve">Road) </w:t>
            </w:r>
          </w:p>
          <w:p w14:paraId="15531157" w14:textId="77777777" w:rsidR="00FF5CC6" w:rsidRDefault="00C72F5D" w:rsidP="00C72F5D">
            <w:pPr>
              <w:pStyle w:val="TABLE-cell"/>
              <w:rPr>
                <w:color w:val="00B0F0"/>
              </w:rPr>
            </w:pPr>
            <w:proofErr w:type="spellStart"/>
            <w:r w:rsidRPr="00C72F5D">
              <w:rPr>
                <w:color w:val="00B0F0"/>
              </w:rPr>
              <w:t>Xilu</w:t>
            </w:r>
            <w:proofErr w:type="spellEnd"/>
            <w:r w:rsidRPr="00C72F5D">
              <w:rPr>
                <w:color w:val="00B0F0"/>
              </w:rPr>
              <w:t xml:space="preserve"> (West Road), </w:t>
            </w:r>
          </w:p>
          <w:p w14:paraId="762714C7" w14:textId="0CB2A4DB" w:rsidR="00FF5197" w:rsidRPr="00C72F5D" w:rsidRDefault="005D6D2C" w:rsidP="00C72F5D">
            <w:pPr>
              <w:pStyle w:val="TABLE-cell"/>
              <w:rPr>
                <w:color w:val="00B0F0"/>
              </w:rPr>
            </w:pPr>
            <w:r w:rsidRPr="00C72F5D">
              <w:rPr>
                <w:color w:val="00B0F0"/>
              </w:rPr>
              <w:t>100070</w:t>
            </w:r>
            <w:r>
              <w:rPr>
                <w:color w:val="00B0F0"/>
              </w:rPr>
              <w:t xml:space="preserve"> </w:t>
            </w:r>
            <w:r w:rsidR="00C72F5D" w:rsidRPr="00C72F5D">
              <w:rPr>
                <w:color w:val="00B0F0"/>
              </w:rPr>
              <w:t>Beijing, P.R. China</w:t>
            </w:r>
          </w:p>
        </w:tc>
      </w:tr>
    </w:tbl>
    <w:p w14:paraId="347F0962" w14:textId="707E7065" w:rsidR="0037156B" w:rsidRPr="0037156B" w:rsidRDefault="0037156B" w:rsidP="0037156B">
      <w:pPr>
        <w:pStyle w:val="PARAGRAPH"/>
        <w:rPr>
          <w:color w:val="00B0F0"/>
        </w:rPr>
      </w:pPr>
      <w:bookmarkStart w:id="27" w:name="_Toc326453668"/>
      <w:r w:rsidRPr="0037156B">
        <w:rPr>
          <w:color w:val="00B0F0"/>
        </w:rPr>
        <w:t xml:space="preserve">Due to the COVID-19 pandemic related restrictions, the assessment is remotely carried out by using </w:t>
      </w:r>
      <w:r w:rsidR="00FF5CC6">
        <w:rPr>
          <w:color w:val="00B0F0"/>
        </w:rPr>
        <w:t>ZOOM</w:t>
      </w:r>
      <w:r w:rsidRPr="0037156B">
        <w:rPr>
          <w:color w:val="00B0F0"/>
        </w:rPr>
        <w:t>. IECEx OD-060 is applied for this assessment.</w:t>
      </w:r>
    </w:p>
    <w:p w14:paraId="5DE867EB" w14:textId="587C52BD" w:rsidR="00FF5197" w:rsidRPr="00BD6E18" w:rsidRDefault="00FF5197" w:rsidP="00FF5197">
      <w:pPr>
        <w:pStyle w:val="Heading3"/>
      </w:pPr>
      <w:bookmarkStart w:id="28" w:name="_Toc122013476"/>
      <w:r w:rsidRPr="00BD6E18">
        <w:t>Assessment date(s)</w:t>
      </w:r>
      <w:bookmarkEnd w:id="27"/>
      <w:bookmarkEnd w:id="28"/>
    </w:p>
    <w:p w14:paraId="37E78F05" w14:textId="3B5BF23C" w:rsidR="00FF5197" w:rsidRPr="00BD6E18" w:rsidRDefault="005C1657" w:rsidP="00FF5197">
      <w:pPr>
        <w:pStyle w:val="PARAGRAPH"/>
      </w:pPr>
      <w:r>
        <w:rPr>
          <w:color w:val="00B0F0"/>
        </w:rPr>
        <w:t xml:space="preserve">Remote assessment sessions </w:t>
      </w:r>
      <w:r w:rsidR="00D2563F">
        <w:rPr>
          <w:color w:val="00B0F0"/>
        </w:rPr>
        <w:t xml:space="preserve">were conducted </w:t>
      </w:r>
      <w:r w:rsidR="008F5117">
        <w:rPr>
          <w:color w:val="00B0F0"/>
        </w:rPr>
        <w:t>from</w:t>
      </w:r>
      <w:r>
        <w:rPr>
          <w:color w:val="00B0F0"/>
        </w:rPr>
        <w:t xml:space="preserve"> 1</w:t>
      </w:r>
      <w:r w:rsidR="008F5117">
        <w:rPr>
          <w:color w:val="00B0F0"/>
        </w:rPr>
        <w:t>2</w:t>
      </w:r>
      <w:r w:rsidRPr="002D6266">
        <w:rPr>
          <w:color w:val="00B0F0"/>
          <w:vertAlign w:val="superscript"/>
        </w:rPr>
        <w:t>th</w:t>
      </w:r>
      <w:r>
        <w:rPr>
          <w:color w:val="00B0F0"/>
        </w:rPr>
        <w:t xml:space="preserve"> </w:t>
      </w:r>
      <w:r w:rsidRPr="00703FEB">
        <w:rPr>
          <w:color w:val="00B0F0"/>
        </w:rPr>
        <w:t xml:space="preserve">to </w:t>
      </w:r>
      <w:r w:rsidR="008F5117">
        <w:rPr>
          <w:color w:val="00B0F0"/>
        </w:rPr>
        <w:t>15</w:t>
      </w:r>
      <w:r w:rsidR="008F5117" w:rsidRPr="008F5117">
        <w:rPr>
          <w:color w:val="00B0F0"/>
          <w:vertAlign w:val="superscript"/>
        </w:rPr>
        <w:t>th</w:t>
      </w:r>
      <w:r w:rsidR="008F5117">
        <w:rPr>
          <w:color w:val="00B0F0"/>
        </w:rPr>
        <w:t xml:space="preserve"> December 2</w:t>
      </w:r>
      <w:r w:rsidRPr="00703FEB">
        <w:rPr>
          <w:color w:val="00B0F0"/>
        </w:rPr>
        <w:t>022</w:t>
      </w:r>
    </w:p>
    <w:p w14:paraId="496674D4" w14:textId="77777777" w:rsidR="0016051E" w:rsidRPr="00BD6E18" w:rsidRDefault="00963E94" w:rsidP="00AD0236">
      <w:pPr>
        <w:pStyle w:val="Heading2"/>
      </w:pPr>
      <w:bookmarkStart w:id="29" w:name="_Toc122013477"/>
      <w:r w:rsidRPr="00BD6E18">
        <w:t>Application information</w:t>
      </w:r>
      <w:r w:rsidR="00E14A93" w:rsidRPr="00BD6E18">
        <w:t xml:space="preserve"> and background information on the assessment</w:t>
      </w:r>
      <w:bookmarkEnd w:id="29"/>
    </w:p>
    <w:p w14:paraId="7BFF5CD4" w14:textId="71590F9C" w:rsidR="00732FF1" w:rsidRPr="00795C3E" w:rsidRDefault="00732FF1" w:rsidP="00732FF1">
      <w:pPr>
        <w:pStyle w:val="PARAGRAPH"/>
        <w:rPr>
          <w:color w:val="00B0F0"/>
        </w:rPr>
      </w:pPr>
      <w:r w:rsidRPr="00425F24">
        <w:rPr>
          <w:color w:val="00B0F0"/>
        </w:rPr>
        <w:t xml:space="preserve">This is </w:t>
      </w:r>
      <w:r w:rsidR="00795C3E" w:rsidRPr="00425F24">
        <w:rPr>
          <w:color w:val="00B0F0"/>
        </w:rPr>
        <w:t>an</w:t>
      </w:r>
      <w:r w:rsidRPr="00425F24">
        <w:rPr>
          <w:color w:val="00B0F0"/>
        </w:rPr>
        <w:t xml:space="preserve"> </w:t>
      </w:r>
      <w:r>
        <w:rPr>
          <w:color w:val="00B0F0"/>
        </w:rPr>
        <w:t xml:space="preserve">Initial Assessment of Applicant </w:t>
      </w:r>
      <w:proofErr w:type="spellStart"/>
      <w:r>
        <w:rPr>
          <w:color w:val="00B0F0"/>
        </w:rPr>
        <w:t>ExCB</w:t>
      </w:r>
      <w:proofErr w:type="spellEnd"/>
      <w:r>
        <w:rPr>
          <w:color w:val="00B0F0"/>
        </w:rPr>
        <w:t xml:space="preserve"> in </w:t>
      </w:r>
      <w:r w:rsidR="00901189">
        <w:rPr>
          <w:color w:val="00B0F0"/>
        </w:rPr>
        <w:t xml:space="preserve">the IECEx </w:t>
      </w:r>
      <w:r>
        <w:rPr>
          <w:color w:val="00B0F0"/>
        </w:rPr>
        <w:t>Scheme 02.</w:t>
      </w:r>
      <w:r w:rsidR="00795C3E">
        <w:rPr>
          <w:color w:val="00B0F0"/>
        </w:rPr>
        <w:t xml:space="preserve"> </w:t>
      </w:r>
      <w:r w:rsidR="006A224E" w:rsidRPr="00795C3E">
        <w:rPr>
          <w:color w:val="00B0F0"/>
        </w:rPr>
        <w:t>CQC</w:t>
      </w:r>
      <w:r w:rsidRPr="00795C3E">
        <w:rPr>
          <w:color w:val="00B0F0"/>
        </w:rPr>
        <w:t xml:space="preserve"> are accredited to ISO/IEC 170</w:t>
      </w:r>
      <w:r w:rsidR="006A224E" w:rsidRPr="00795C3E">
        <w:rPr>
          <w:color w:val="00B0F0"/>
        </w:rPr>
        <w:t>65</w:t>
      </w:r>
      <w:r w:rsidRPr="00795C3E">
        <w:rPr>
          <w:color w:val="00B0F0"/>
        </w:rPr>
        <w:t>.</w:t>
      </w:r>
      <w:r w:rsidR="00D2563F">
        <w:rPr>
          <w:color w:val="00B0F0"/>
        </w:rPr>
        <w:t xml:space="preserve">  A copy of the accreditation certificate is included in Annex D.</w:t>
      </w:r>
      <w:r w:rsidRPr="00795C3E">
        <w:rPr>
          <w:color w:val="00B0F0"/>
        </w:rPr>
        <w:t xml:space="preserve">  </w:t>
      </w:r>
    </w:p>
    <w:p w14:paraId="0E9939EA" w14:textId="293F8299" w:rsidR="00732FF1" w:rsidRPr="007149C7" w:rsidRDefault="00732FF1" w:rsidP="00732FF1">
      <w:pPr>
        <w:pStyle w:val="PARAGRAPH"/>
        <w:rPr>
          <w:color w:val="00B0F0"/>
          <w:lang w:val="en-US"/>
        </w:rPr>
      </w:pPr>
      <w:r w:rsidRPr="0088637C">
        <w:rPr>
          <w:color w:val="00B0F0"/>
        </w:rPr>
        <w:t>The completed ISO/IEC 170</w:t>
      </w:r>
      <w:r w:rsidR="000A6215" w:rsidRPr="0088637C">
        <w:rPr>
          <w:color w:val="00B0F0"/>
        </w:rPr>
        <w:t>65</w:t>
      </w:r>
      <w:r w:rsidRPr="0088637C">
        <w:rPr>
          <w:color w:val="00B0F0"/>
        </w:rPr>
        <w:t xml:space="preserve"> checklist (OD</w:t>
      </w:r>
      <w:r w:rsidR="00795C3E" w:rsidRPr="0088637C">
        <w:rPr>
          <w:color w:val="00B0F0"/>
        </w:rPr>
        <w:t>-</w:t>
      </w:r>
      <w:r w:rsidR="000A6215" w:rsidRPr="0088637C">
        <w:rPr>
          <w:color w:val="00B0F0"/>
        </w:rPr>
        <w:t>107</w:t>
      </w:r>
      <w:r w:rsidRPr="0088637C">
        <w:rPr>
          <w:color w:val="00B0F0"/>
        </w:rPr>
        <w:t>) is retained by the Secretariat. To this point the Assessment Team were able to conclude compliance with ISO/IEC 170</w:t>
      </w:r>
      <w:r w:rsidR="000A6215" w:rsidRPr="0088637C">
        <w:rPr>
          <w:color w:val="00B0F0"/>
        </w:rPr>
        <w:t>65</w:t>
      </w:r>
      <w:r w:rsidRPr="0088637C">
        <w:rPr>
          <w:color w:val="00B0F0"/>
        </w:rPr>
        <w:t>.</w:t>
      </w:r>
    </w:p>
    <w:p w14:paraId="06476521" w14:textId="1570388F" w:rsidR="00732FF1" w:rsidRPr="00795C3E" w:rsidRDefault="00732FF1" w:rsidP="00732FF1">
      <w:pPr>
        <w:pStyle w:val="PARAGRAPH"/>
        <w:rPr>
          <w:color w:val="00B0F0"/>
        </w:rPr>
      </w:pPr>
      <w:r w:rsidRPr="00795C3E">
        <w:rPr>
          <w:color w:val="00B0F0"/>
        </w:rPr>
        <w:t xml:space="preserve">For this assessment, the IECEx Assessment Team was led by </w:t>
      </w:r>
      <w:r w:rsidR="000A6215" w:rsidRPr="00795C3E">
        <w:rPr>
          <w:color w:val="00B0F0"/>
        </w:rPr>
        <w:t>Marino Kelava</w:t>
      </w:r>
      <w:r w:rsidRPr="00795C3E">
        <w:rPr>
          <w:color w:val="00B0F0"/>
        </w:rPr>
        <w:t xml:space="preserve">, IECEx Lead Assessor, and while </w:t>
      </w:r>
      <w:r w:rsidR="00A95BE1" w:rsidRPr="00795C3E">
        <w:rPr>
          <w:color w:val="00B0F0"/>
        </w:rPr>
        <w:t>assessing</w:t>
      </w:r>
      <w:r w:rsidRPr="00795C3E">
        <w:rPr>
          <w:color w:val="00B0F0"/>
        </w:rPr>
        <w:t xml:space="preserve"> during the COVID-19 pandemic international travel restrictions, a </w:t>
      </w:r>
      <w:r w:rsidR="00A95BE1" w:rsidRPr="00795C3E">
        <w:rPr>
          <w:color w:val="00B0F0"/>
        </w:rPr>
        <w:t>remote assessment</w:t>
      </w:r>
      <w:r w:rsidRPr="00795C3E">
        <w:rPr>
          <w:color w:val="00B0F0"/>
        </w:rPr>
        <w:t xml:space="preserve"> </w:t>
      </w:r>
      <w:r w:rsidR="00641701" w:rsidRPr="00795C3E">
        <w:rPr>
          <w:color w:val="00B0F0"/>
        </w:rPr>
        <w:t>in accordance with OD-060 was</w:t>
      </w:r>
      <w:r w:rsidRPr="00795C3E">
        <w:rPr>
          <w:color w:val="00B0F0"/>
        </w:rPr>
        <w:t xml:space="preserve"> conducted. </w:t>
      </w:r>
      <w:r w:rsidR="00795C3E" w:rsidRPr="007A1D18">
        <w:rPr>
          <w:color w:val="00B0F0"/>
        </w:rPr>
        <w:t xml:space="preserve">The platform </w:t>
      </w:r>
      <w:r w:rsidR="00795C3E">
        <w:rPr>
          <w:color w:val="00B0F0"/>
        </w:rPr>
        <w:t>ZOOM</w:t>
      </w:r>
      <w:r w:rsidR="00795C3E" w:rsidRPr="007A1D18">
        <w:rPr>
          <w:color w:val="00B0F0"/>
        </w:rPr>
        <w:t xml:space="preserve"> was used with the combined use of e-mails</w:t>
      </w:r>
      <w:r w:rsidR="00A43838">
        <w:rPr>
          <w:color w:val="00B0F0"/>
        </w:rPr>
        <w:t xml:space="preserve"> and zoom interviews</w:t>
      </w:r>
      <w:r w:rsidR="00795C3E" w:rsidRPr="007A1D18">
        <w:rPr>
          <w:color w:val="00B0F0"/>
        </w:rPr>
        <w:t>.</w:t>
      </w:r>
      <w:r w:rsidRPr="00795C3E">
        <w:rPr>
          <w:color w:val="00B0F0"/>
        </w:rPr>
        <w:t xml:space="preserve"> </w:t>
      </w:r>
    </w:p>
    <w:p w14:paraId="3CDC1476" w14:textId="0D367DD9" w:rsidR="006277CD" w:rsidRPr="00BD6E18" w:rsidRDefault="006277CD" w:rsidP="00AD0236">
      <w:pPr>
        <w:pStyle w:val="Heading2"/>
      </w:pPr>
      <w:bookmarkStart w:id="30" w:name="_Toc122013478"/>
      <w:r w:rsidRPr="00BD6E18">
        <w:t>Scopes</w:t>
      </w:r>
      <w:bookmarkEnd w:id="30"/>
    </w:p>
    <w:p w14:paraId="6209BA0C" w14:textId="77777777" w:rsidR="006277CD" w:rsidRPr="00BD6E18" w:rsidRDefault="006277CD" w:rsidP="0016051E">
      <w:pPr>
        <w:pStyle w:val="Heading3"/>
      </w:pPr>
      <w:bookmarkStart w:id="31" w:name="_Toc122013479"/>
      <w:proofErr w:type="spellStart"/>
      <w:r w:rsidRPr="00BD6E18">
        <w:t>ExCB</w:t>
      </w:r>
      <w:proofErr w:type="spellEnd"/>
      <w:r w:rsidRPr="00BD6E18">
        <w:t xml:space="preserve"> scope for </w:t>
      </w:r>
      <w:r w:rsidR="00D171F9" w:rsidRPr="00BD6E18">
        <w:t>equipment certification scheme</w:t>
      </w:r>
      <w:bookmarkEnd w:id="31"/>
    </w:p>
    <w:p w14:paraId="77DE6D1A" w14:textId="7CD41EE1" w:rsidR="00C205FC" w:rsidRPr="00BD6E18" w:rsidRDefault="00946DDD" w:rsidP="006277CD">
      <w:pPr>
        <w:pStyle w:val="PARAGRAPH"/>
      </w:pPr>
      <w:r w:rsidRPr="00577656">
        <w:t xml:space="preserve">The scope for the </w:t>
      </w:r>
      <w:proofErr w:type="spellStart"/>
      <w:r w:rsidRPr="00577656">
        <w:t>ExCB</w:t>
      </w:r>
      <w:proofErr w:type="spellEnd"/>
      <w:r w:rsidRPr="00577656">
        <w:t xml:space="preserve"> is shown in </w:t>
      </w:r>
      <w:r w:rsidR="00C205FC" w:rsidRPr="00577656">
        <w:fldChar w:fldCharType="begin"/>
      </w:r>
      <w:r w:rsidR="00C205FC" w:rsidRPr="00577656">
        <w:instrText xml:space="preserve"> REF _Ref40095823 \r \h </w:instrText>
      </w:r>
      <w:r w:rsidR="002132EB" w:rsidRPr="00577656">
        <w:instrText xml:space="preserve"> \* MERGEFORMAT </w:instrText>
      </w:r>
      <w:r w:rsidR="00C205FC" w:rsidRPr="00577656">
        <w:fldChar w:fldCharType="separate"/>
      </w:r>
      <w:r w:rsidR="00C205FC" w:rsidRPr="00577656">
        <w:t>Annex A</w:t>
      </w:r>
      <w:r w:rsidR="00C205FC" w:rsidRPr="00577656">
        <w:fldChar w:fldCharType="end"/>
      </w:r>
      <w:r w:rsidRPr="00577656">
        <w:t>.</w:t>
      </w:r>
      <w:r w:rsidR="00C205FC" w:rsidRPr="00BD6E18">
        <w:t xml:space="preserve">  </w:t>
      </w:r>
    </w:p>
    <w:p w14:paraId="3048410B" w14:textId="77777777" w:rsidR="006277CD" w:rsidRPr="00BD6E18" w:rsidRDefault="006277CD" w:rsidP="006F2F2C">
      <w:pPr>
        <w:pStyle w:val="Heading3"/>
      </w:pPr>
      <w:bookmarkStart w:id="32" w:name="_Toc40097467"/>
      <w:bookmarkStart w:id="33" w:name="_Toc40099035"/>
      <w:bookmarkStart w:id="34" w:name="_Toc40099411"/>
      <w:bookmarkStart w:id="35" w:name="_Toc40100049"/>
      <w:bookmarkStart w:id="36" w:name="_Toc49152733"/>
      <w:bookmarkStart w:id="37" w:name="_Toc40097662"/>
      <w:bookmarkStart w:id="38" w:name="_Toc40099230"/>
      <w:bookmarkStart w:id="39" w:name="_Toc40099606"/>
      <w:bookmarkStart w:id="40" w:name="_Toc40100244"/>
      <w:bookmarkStart w:id="41" w:name="_Toc49152928"/>
      <w:bookmarkStart w:id="42" w:name="_Toc40097663"/>
      <w:bookmarkStart w:id="43" w:name="_Toc40099231"/>
      <w:bookmarkStart w:id="44" w:name="_Toc40099607"/>
      <w:bookmarkStart w:id="45" w:name="_Toc40100245"/>
      <w:bookmarkStart w:id="46" w:name="_Toc49152929"/>
      <w:bookmarkStart w:id="47" w:name="_Toc40097664"/>
      <w:bookmarkStart w:id="48" w:name="_Toc40099232"/>
      <w:bookmarkStart w:id="49" w:name="_Toc40099608"/>
      <w:bookmarkStart w:id="50" w:name="_Toc40100246"/>
      <w:bookmarkStart w:id="51" w:name="_Toc49152930"/>
      <w:bookmarkStart w:id="52" w:name="_Toc122013480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proofErr w:type="spellStart"/>
      <w:r w:rsidRPr="00BD6E18">
        <w:t>ExTL</w:t>
      </w:r>
      <w:proofErr w:type="spellEnd"/>
      <w:r w:rsidRPr="00BD6E18">
        <w:t xml:space="preserve"> scope</w:t>
      </w:r>
      <w:bookmarkEnd w:id="52"/>
    </w:p>
    <w:p w14:paraId="454CC446" w14:textId="03A5B2EC" w:rsidR="000639CF" w:rsidRDefault="000639CF" w:rsidP="006277CD">
      <w:pPr>
        <w:pStyle w:val="PARAGRAPH"/>
        <w:rPr>
          <w:i/>
          <w:iCs/>
          <w:color w:val="FF0000"/>
        </w:rPr>
      </w:pPr>
      <w:r w:rsidRPr="000639CF">
        <w:rPr>
          <w:color w:val="00B0F0"/>
        </w:rPr>
        <w:t xml:space="preserve">CQC has signed agreements with 6 </w:t>
      </w:r>
      <w:proofErr w:type="spellStart"/>
      <w:r w:rsidRPr="000639CF">
        <w:rPr>
          <w:color w:val="00B0F0"/>
        </w:rPr>
        <w:t>ExTLs</w:t>
      </w:r>
      <w:proofErr w:type="spellEnd"/>
      <w:r w:rsidRPr="000639CF">
        <w:rPr>
          <w:color w:val="00B0F0"/>
        </w:rPr>
        <w:t xml:space="preserve"> - </w:t>
      </w:r>
      <w:proofErr w:type="spellStart"/>
      <w:r w:rsidRPr="000639CF">
        <w:rPr>
          <w:color w:val="00B0F0"/>
        </w:rPr>
        <w:t>CMExC</w:t>
      </w:r>
      <w:proofErr w:type="spellEnd"/>
      <w:r w:rsidRPr="000639CF">
        <w:rPr>
          <w:color w:val="00B0F0"/>
        </w:rPr>
        <w:t>, EETI, CCCMT,</w:t>
      </w:r>
      <w:r w:rsidR="00071BEF">
        <w:rPr>
          <w:color w:val="00B0F0"/>
        </w:rPr>
        <w:t xml:space="preserve"> </w:t>
      </w:r>
      <w:r w:rsidRPr="000639CF">
        <w:rPr>
          <w:color w:val="00B0F0"/>
        </w:rPr>
        <w:t>CHEM, SQI_ZM, CCTEG</w:t>
      </w:r>
      <w:r w:rsidR="00071BEF">
        <w:rPr>
          <w:i/>
          <w:iCs/>
          <w:color w:val="00B0F0"/>
        </w:rPr>
        <w:t xml:space="preserve">. </w:t>
      </w:r>
      <w:r w:rsidRPr="000639CF">
        <w:rPr>
          <w:color w:val="00B0F0"/>
        </w:rPr>
        <w:t xml:space="preserve">These </w:t>
      </w:r>
      <w:proofErr w:type="spellStart"/>
      <w:r w:rsidRPr="000639CF">
        <w:rPr>
          <w:color w:val="00B0F0"/>
        </w:rPr>
        <w:t>ExTLs</w:t>
      </w:r>
      <w:proofErr w:type="spellEnd"/>
      <w:r w:rsidRPr="000639CF">
        <w:rPr>
          <w:color w:val="00B0F0"/>
        </w:rPr>
        <w:t xml:space="preserve"> cover the full scope </w:t>
      </w:r>
      <w:r w:rsidR="008877D8">
        <w:rPr>
          <w:color w:val="00B0F0"/>
        </w:rPr>
        <w:t xml:space="preserve">of </w:t>
      </w:r>
      <w:r w:rsidRPr="000639CF">
        <w:rPr>
          <w:color w:val="00B0F0"/>
        </w:rPr>
        <w:t>CQC</w:t>
      </w:r>
      <w:r w:rsidR="008877D8">
        <w:rPr>
          <w:color w:val="00B0F0"/>
        </w:rPr>
        <w:t>’s application</w:t>
      </w:r>
      <w:r w:rsidRPr="000639CF">
        <w:rPr>
          <w:color w:val="00B0F0"/>
        </w:rPr>
        <w:t>.</w:t>
      </w:r>
      <w:r w:rsidR="00071BEF">
        <w:rPr>
          <w:color w:val="00B0F0"/>
        </w:rPr>
        <w:t xml:space="preserve"> Cooperation agreements </w:t>
      </w:r>
      <w:r w:rsidR="00831B9A">
        <w:rPr>
          <w:color w:val="00B0F0"/>
        </w:rPr>
        <w:t>between CQC and each one of the</w:t>
      </w:r>
      <w:r w:rsidR="00071BEF">
        <w:rPr>
          <w:color w:val="00B0F0"/>
        </w:rPr>
        <w:t xml:space="preserve"> </w:t>
      </w:r>
      <w:proofErr w:type="spellStart"/>
      <w:r w:rsidR="00071BEF">
        <w:rPr>
          <w:color w:val="00B0F0"/>
        </w:rPr>
        <w:t>ExTLs</w:t>
      </w:r>
      <w:proofErr w:type="spellEnd"/>
      <w:r w:rsidR="00071BEF">
        <w:rPr>
          <w:color w:val="00B0F0"/>
        </w:rPr>
        <w:t xml:space="preserve"> were reviewed during the assessment and found </w:t>
      </w:r>
      <w:r w:rsidR="008877D8">
        <w:rPr>
          <w:color w:val="00B0F0"/>
        </w:rPr>
        <w:t xml:space="preserve">to </w:t>
      </w:r>
      <w:r w:rsidR="00071BEF">
        <w:rPr>
          <w:color w:val="00B0F0"/>
        </w:rPr>
        <w:t>meet the requirements of ISO/IEC 17065 and IECEx.</w:t>
      </w:r>
    </w:p>
    <w:p w14:paraId="7B5DC24F" w14:textId="0F694FB5" w:rsidR="00946DDD" w:rsidRPr="00BD6E18" w:rsidRDefault="00946DDD" w:rsidP="00946DDD">
      <w:pPr>
        <w:pStyle w:val="Heading3"/>
      </w:pPr>
      <w:bookmarkStart w:id="53" w:name="_Toc122013481"/>
      <w:r w:rsidRPr="00BD6E18">
        <w:t>AT</w:t>
      </w:r>
      <w:r w:rsidR="0027496A" w:rsidRPr="00BD6E18">
        <w:t>F</w:t>
      </w:r>
      <w:r w:rsidRPr="00BD6E18">
        <w:t xml:space="preserve"> Scope</w:t>
      </w:r>
      <w:bookmarkEnd w:id="53"/>
    </w:p>
    <w:p w14:paraId="7F07753F" w14:textId="77777777" w:rsidR="0032153E" w:rsidRPr="008D7301" w:rsidRDefault="0032153E" w:rsidP="0032153E">
      <w:pPr>
        <w:pStyle w:val="NOTE"/>
        <w:rPr>
          <w:color w:val="00B0F0"/>
          <w:sz w:val="20"/>
          <w:szCs w:val="20"/>
        </w:rPr>
      </w:pPr>
      <w:r w:rsidRPr="008D7301">
        <w:rPr>
          <w:color w:val="00B0F0"/>
          <w:sz w:val="20"/>
          <w:szCs w:val="20"/>
        </w:rPr>
        <w:t>N/A</w:t>
      </w:r>
    </w:p>
    <w:p w14:paraId="517403EB" w14:textId="518DD95E" w:rsidR="006277CD" w:rsidRPr="00BD6E18" w:rsidRDefault="00062560" w:rsidP="00831B9A">
      <w:pPr>
        <w:pStyle w:val="PARAGRAPH"/>
      </w:pPr>
      <w:r w:rsidRPr="00BD6E18">
        <w:t xml:space="preserve"> </w:t>
      </w:r>
      <w:proofErr w:type="spellStart"/>
      <w:r w:rsidR="006277CD" w:rsidRPr="00BD6E18">
        <w:t>ExCB</w:t>
      </w:r>
      <w:proofErr w:type="spellEnd"/>
      <w:r w:rsidR="006277CD" w:rsidRPr="00BD6E18">
        <w:t xml:space="preserve"> scope for Service Facilities Scheme</w:t>
      </w:r>
    </w:p>
    <w:p w14:paraId="7DBFFEC2" w14:textId="77777777" w:rsidR="0032153E" w:rsidRPr="008D7301" w:rsidRDefault="0032153E" w:rsidP="0032153E">
      <w:pPr>
        <w:pStyle w:val="NOTE"/>
        <w:rPr>
          <w:color w:val="00B0F0"/>
          <w:sz w:val="20"/>
          <w:szCs w:val="20"/>
        </w:rPr>
      </w:pPr>
      <w:r w:rsidRPr="008D7301">
        <w:rPr>
          <w:color w:val="00B0F0"/>
          <w:sz w:val="20"/>
          <w:szCs w:val="20"/>
        </w:rPr>
        <w:t>N/A</w:t>
      </w:r>
    </w:p>
    <w:p w14:paraId="351A7E78" w14:textId="79722F09" w:rsidR="006277CD" w:rsidRPr="00BD6E18" w:rsidRDefault="006277CD" w:rsidP="00913966">
      <w:pPr>
        <w:pStyle w:val="Heading2"/>
      </w:pPr>
      <w:bookmarkStart w:id="54" w:name="_Toc122013482"/>
      <w:proofErr w:type="spellStart"/>
      <w:r w:rsidRPr="00BD6E18">
        <w:t>ExCB</w:t>
      </w:r>
      <w:proofErr w:type="spellEnd"/>
      <w:r w:rsidR="00B052FE" w:rsidRPr="00BD6E18">
        <w:t xml:space="preserve"> </w:t>
      </w:r>
      <w:r w:rsidR="00D171F9" w:rsidRPr="00BD6E18">
        <w:t>s</w:t>
      </w:r>
      <w:r w:rsidRPr="00BD6E18">
        <w:t xml:space="preserve">cope for </w:t>
      </w:r>
      <w:r w:rsidR="00262BED" w:rsidRPr="00BD6E18">
        <w:t xml:space="preserve">Conformity Mark Licensing </w:t>
      </w:r>
      <w:r w:rsidR="00D508E0">
        <w:t>Scheme</w:t>
      </w:r>
      <w:bookmarkEnd w:id="54"/>
    </w:p>
    <w:p w14:paraId="4E45ED70" w14:textId="77777777" w:rsidR="0032153E" w:rsidRPr="008D7301" w:rsidRDefault="0032153E" w:rsidP="0032153E">
      <w:pPr>
        <w:pStyle w:val="NOTE"/>
        <w:rPr>
          <w:color w:val="00B0F0"/>
          <w:sz w:val="20"/>
          <w:szCs w:val="20"/>
        </w:rPr>
      </w:pPr>
      <w:r w:rsidRPr="008D7301">
        <w:rPr>
          <w:color w:val="00B0F0"/>
          <w:sz w:val="20"/>
          <w:szCs w:val="20"/>
        </w:rPr>
        <w:t>N/A</w:t>
      </w:r>
    </w:p>
    <w:p w14:paraId="4D4C5B65" w14:textId="0226734C" w:rsidR="005145F0" w:rsidRPr="00BD6E18" w:rsidRDefault="005145F0" w:rsidP="005145F0">
      <w:pPr>
        <w:pStyle w:val="Heading2"/>
      </w:pPr>
      <w:bookmarkStart w:id="55" w:name="_Toc122013483"/>
      <w:proofErr w:type="spellStart"/>
      <w:r w:rsidRPr="00BD6E18">
        <w:t>ExCB</w:t>
      </w:r>
      <w:proofErr w:type="spellEnd"/>
      <w:r w:rsidRPr="00BD6E18">
        <w:t xml:space="preserve"> scope for IECEx Personnel Competence Scheme</w:t>
      </w:r>
      <w:bookmarkEnd w:id="55"/>
    </w:p>
    <w:p w14:paraId="01A65D12" w14:textId="45E81622" w:rsidR="0032153E" w:rsidRDefault="0032153E" w:rsidP="0032153E">
      <w:pPr>
        <w:pStyle w:val="NOTE"/>
        <w:rPr>
          <w:color w:val="00B0F0"/>
          <w:sz w:val="20"/>
          <w:szCs w:val="20"/>
        </w:rPr>
      </w:pPr>
      <w:r w:rsidRPr="008D7301">
        <w:rPr>
          <w:color w:val="00B0F0"/>
          <w:sz w:val="20"/>
          <w:szCs w:val="20"/>
        </w:rPr>
        <w:t>N/A</w:t>
      </w:r>
    </w:p>
    <w:p w14:paraId="73A5FF40" w14:textId="423E1F7A" w:rsidR="00AE1D33" w:rsidRDefault="00AE1D33">
      <w:pPr>
        <w:jc w:val="left"/>
      </w:pPr>
      <w:r>
        <w:br w:type="page"/>
      </w:r>
    </w:p>
    <w:p w14:paraId="644A7471" w14:textId="77777777" w:rsidR="00AE1D33" w:rsidRPr="00AE1D33" w:rsidRDefault="00AE1D33" w:rsidP="00AE1D33">
      <w:pPr>
        <w:pStyle w:val="PARAGRAPH"/>
      </w:pPr>
    </w:p>
    <w:p w14:paraId="4794731B" w14:textId="421AA29D" w:rsidR="006277CD" w:rsidRPr="00BD6E18" w:rsidRDefault="00D171F9" w:rsidP="00A43E48">
      <w:pPr>
        <w:pStyle w:val="Heading1"/>
      </w:pPr>
      <w:bookmarkStart w:id="56" w:name="_Toc122013484"/>
      <w:r w:rsidRPr="00BD6E18">
        <w:t>Common information</w:t>
      </w:r>
      <w:bookmarkEnd w:id="56"/>
    </w:p>
    <w:p w14:paraId="2510AAB4" w14:textId="77777777" w:rsidR="00A608DC" w:rsidRPr="00BD6E18" w:rsidRDefault="00C7000A" w:rsidP="00AD0236">
      <w:pPr>
        <w:pStyle w:val="Heading2"/>
      </w:pPr>
      <w:bookmarkStart w:id="57" w:name="_Toc122013485"/>
      <w:r w:rsidRPr="00BD6E18">
        <w:t>Legal entity of body</w:t>
      </w:r>
      <w:bookmarkEnd w:id="57"/>
    </w:p>
    <w:p w14:paraId="6359ECFA" w14:textId="2C02AC08" w:rsidR="00AE4F36" w:rsidRPr="00AE4F36" w:rsidRDefault="00AE4F36" w:rsidP="00AE4F36">
      <w:pPr>
        <w:pStyle w:val="PARAGRAPH"/>
        <w:rPr>
          <w:color w:val="00B0F0"/>
        </w:rPr>
      </w:pPr>
      <w:r w:rsidRPr="00AE4F36">
        <w:rPr>
          <w:color w:val="00B0F0"/>
        </w:rPr>
        <w:t xml:space="preserve">China Quality Certification </w:t>
      </w:r>
      <w:proofErr w:type="spellStart"/>
      <w:r w:rsidRPr="00AE4F36">
        <w:rPr>
          <w:color w:val="00B0F0"/>
        </w:rPr>
        <w:t>Center</w:t>
      </w:r>
      <w:proofErr w:type="spellEnd"/>
      <w:r w:rsidRPr="00AE4F36">
        <w:rPr>
          <w:color w:val="00B0F0"/>
        </w:rPr>
        <w:t xml:space="preserve"> (CQC) is a state-owned, third-party, not-for-profit certification body set up</w:t>
      </w:r>
      <w:r w:rsidR="00C16EE8">
        <w:rPr>
          <w:color w:val="00B0F0"/>
        </w:rPr>
        <w:t xml:space="preserve"> </w:t>
      </w:r>
      <w:r w:rsidRPr="00AE4F36">
        <w:rPr>
          <w:color w:val="00B0F0"/>
        </w:rPr>
        <w:t>by the former General Administration of Quality</w:t>
      </w:r>
      <w:r>
        <w:rPr>
          <w:color w:val="00B0F0"/>
        </w:rPr>
        <w:t xml:space="preserve"> </w:t>
      </w:r>
      <w:r w:rsidRPr="00AE4F36">
        <w:rPr>
          <w:color w:val="00B0F0"/>
        </w:rPr>
        <w:t>Supervision, Inspection and Quarantine of the P.R.C., and belonging to China Certification &amp; Inspection (Group)</w:t>
      </w:r>
      <w:r>
        <w:rPr>
          <w:color w:val="00B0F0"/>
        </w:rPr>
        <w:t xml:space="preserve"> </w:t>
      </w:r>
      <w:proofErr w:type="spellStart"/>
      <w:proofErr w:type="gramStart"/>
      <w:r w:rsidRPr="00AE4F36">
        <w:rPr>
          <w:color w:val="00B0F0"/>
        </w:rPr>
        <w:t>Co.,Ltd</w:t>
      </w:r>
      <w:proofErr w:type="spellEnd"/>
      <w:r w:rsidRPr="00AE4F36">
        <w:rPr>
          <w:color w:val="00B0F0"/>
        </w:rPr>
        <w:t>.</w:t>
      </w:r>
      <w:proofErr w:type="gramEnd"/>
      <w:r w:rsidRPr="00AE4F36">
        <w:rPr>
          <w:color w:val="00B0F0"/>
        </w:rPr>
        <w:t xml:space="preserve"> (CCIC). CQC joined the IECEE in 1989 and the</w:t>
      </w:r>
      <w:r>
        <w:rPr>
          <w:color w:val="00B0F0"/>
        </w:rPr>
        <w:t xml:space="preserve"> </w:t>
      </w:r>
      <w:r w:rsidRPr="00AE4F36">
        <w:rPr>
          <w:color w:val="00B0F0"/>
        </w:rPr>
        <w:t>current scope in the IECEE covers 18 product categories.</w:t>
      </w:r>
    </w:p>
    <w:p w14:paraId="5AE77EC1" w14:textId="7BF252B3" w:rsidR="00305358" w:rsidRPr="00943EA9" w:rsidRDefault="00AE4F36" w:rsidP="00AE4F36">
      <w:pPr>
        <w:pStyle w:val="PARAGRAPH"/>
        <w:rPr>
          <w:color w:val="00B0F0"/>
        </w:rPr>
      </w:pPr>
      <w:r w:rsidRPr="00AE4F36">
        <w:rPr>
          <w:color w:val="00B0F0"/>
        </w:rPr>
        <w:t>Being a public institution, CQC is registered at China</w:t>
      </w:r>
      <w:r>
        <w:rPr>
          <w:color w:val="00B0F0"/>
        </w:rPr>
        <w:t xml:space="preserve"> </w:t>
      </w:r>
      <w:r w:rsidRPr="00AE4F36">
        <w:rPr>
          <w:color w:val="00B0F0"/>
        </w:rPr>
        <w:t>Administration for the Registration of Public Institutions with registration No. 121000007178020352.</w:t>
      </w:r>
    </w:p>
    <w:p w14:paraId="0B717158" w14:textId="7DF69CA8" w:rsidR="00A608DC" w:rsidRPr="00782942" w:rsidRDefault="00305358" w:rsidP="00305358">
      <w:pPr>
        <w:pStyle w:val="PARAGRAPH"/>
        <w:rPr>
          <w:color w:val="00B0F0"/>
        </w:rPr>
      </w:pPr>
      <w:r w:rsidRPr="00782942">
        <w:rPr>
          <w:color w:val="00B0F0"/>
        </w:rPr>
        <w:t>The document was checked during the assessment and found to meet the requirements of the IECEx.</w:t>
      </w:r>
    </w:p>
    <w:p w14:paraId="1A15E80E" w14:textId="77777777" w:rsidR="00A608DC" w:rsidRPr="00BD6E18" w:rsidRDefault="00C7000A" w:rsidP="00AD0236">
      <w:pPr>
        <w:pStyle w:val="Heading2"/>
      </w:pPr>
      <w:bookmarkStart w:id="58" w:name="_Toc122013486"/>
      <w:r w:rsidRPr="00BD6E18">
        <w:t>Financial support</w:t>
      </w:r>
      <w:bookmarkEnd w:id="58"/>
    </w:p>
    <w:p w14:paraId="55742592" w14:textId="289F1D09" w:rsidR="00A608DC" w:rsidRPr="008E6FB7" w:rsidRDefault="00B22010" w:rsidP="00A608DC">
      <w:pPr>
        <w:pStyle w:val="PARAGRAPH"/>
        <w:rPr>
          <w:color w:val="00B0F0"/>
        </w:rPr>
      </w:pPr>
      <w:r w:rsidRPr="00943EA9">
        <w:rPr>
          <w:color w:val="00B0F0"/>
        </w:rPr>
        <w:t xml:space="preserve">As a professional, </w:t>
      </w:r>
      <w:proofErr w:type="gramStart"/>
      <w:r w:rsidRPr="00943EA9">
        <w:rPr>
          <w:color w:val="00B0F0"/>
        </w:rPr>
        <w:t>independent</w:t>
      </w:r>
      <w:proofErr w:type="gramEnd"/>
      <w:r w:rsidRPr="00943EA9">
        <w:rPr>
          <w:color w:val="00B0F0"/>
        </w:rPr>
        <w:t xml:space="preserve"> and impartial </w:t>
      </w:r>
      <w:r w:rsidR="009278AF">
        <w:rPr>
          <w:color w:val="00B0F0"/>
        </w:rPr>
        <w:t>state-owned body</w:t>
      </w:r>
      <w:r w:rsidRPr="00943EA9">
        <w:rPr>
          <w:color w:val="00B0F0"/>
        </w:rPr>
        <w:t xml:space="preserve">, </w:t>
      </w:r>
      <w:r>
        <w:rPr>
          <w:color w:val="00B0F0"/>
        </w:rPr>
        <w:t>CQC</w:t>
      </w:r>
      <w:r w:rsidRPr="00943EA9">
        <w:rPr>
          <w:color w:val="00B0F0"/>
        </w:rPr>
        <w:t xml:space="preserve"> is a self-funding organization relying on the income from its certification </w:t>
      </w:r>
      <w:r w:rsidR="0070598B">
        <w:rPr>
          <w:color w:val="00B0F0"/>
        </w:rPr>
        <w:t>services</w:t>
      </w:r>
      <w:r w:rsidRPr="00943EA9">
        <w:rPr>
          <w:color w:val="00B0F0"/>
        </w:rPr>
        <w:t xml:space="preserve"> to fund its operating and investment costs. </w:t>
      </w:r>
      <w:r w:rsidRPr="008E6FB7">
        <w:rPr>
          <w:color w:val="00B0F0"/>
        </w:rPr>
        <w:t xml:space="preserve">There is no financial support from </w:t>
      </w:r>
      <w:r w:rsidR="00290473" w:rsidRPr="008E6FB7">
        <w:rPr>
          <w:color w:val="00B0F0"/>
        </w:rPr>
        <w:t xml:space="preserve">the </w:t>
      </w:r>
      <w:r w:rsidRPr="008E6FB7">
        <w:rPr>
          <w:color w:val="00B0F0"/>
        </w:rPr>
        <w:t xml:space="preserve">government or </w:t>
      </w:r>
      <w:r w:rsidR="00290473" w:rsidRPr="008E6FB7">
        <w:rPr>
          <w:color w:val="00B0F0"/>
        </w:rPr>
        <w:t xml:space="preserve">from </w:t>
      </w:r>
      <w:r w:rsidR="008E6FB7" w:rsidRPr="008E6FB7">
        <w:rPr>
          <w:color w:val="00B0F0"/>
        </w:rPr>
        <w:t xml:space="preserve">any </w:t>
      </w:r>
      <w:r w:rsidRPr="008E6FB7">
        <w:rPr>
          <w:color w:val="00B0F0"/>
        </w:rPr>
        <w:t>other s</w:t>
      </w:r>
      <w:r w:rsidR="008E6FB7" w:rsidRPr="008E6FB7">
        <w:rPr>
          <w:color w:val="00B0F0"/>
        </w:rPr>
        <w:t>ource</w:t>
      </w:r>
      <w:r w:rsidRPr="00943EA9">
        <w:rPr>
          <w:color w:val="00B0F0"/>
        </w:rPr>
        <w:t>.</w:t>
      </w:r>
    </w:p>
    <w:p w14:paraId="63D22CA0" w14:textId="77777777" w:rsidR="00A608DC" w:rsidRPr="00BD6E18" w:rsidRDefault="00C7000A" w:rsidP="00AD0236">
      <w:pPr>
        <w:pStyle w:val="Heading2"/>
      </w:pPr>
      <w:bookmarkStart w:id="59" w:name="_Toc122013487"/>
      <w:r w:rsidRPr="00BD6E18">
        <w:t>History</w:t>
      </w:r>
      <w:bookmarkEnd w:id="59"/>
    </w:p>
    <w:p w14:paraId="7AAACE99" w14:textId="51391ADA" w:rsidR="008E6FB7" w:rsidRPr="008E6FB7" w:rsidRDefault="008E6FB7" w:rsidP="008E6FB7">
      <w:pPr>
        <w:pStyle w:val="PARAGRAPH"/>
        <w:rPr>
          <w:color w:val="00B0F0"/>
        </w:rPr>
      </w:pPr>
      <w:r w:rsidRPr="008E6FB7">
        <w:rPr>
          <w:color w:val="00B0F0"/>
        </w:rPr>
        <w:t xml:space="preserve">China Quality Certification </w:t>
      </w:r>
      <w:proofErr w:type="spellStart"/>
      <w:r w:rsidRPr="008E6FB7">
        <w:rPr>
          <w:color w:val="00B0F0"/>
        </w:rPr>
        <w:t>Center</w:t>
      </w:r>
      <w:proofErr w:type="spellEnd"/>
      <w:r w:rsidRPr="008E6FB7">
        <w:rPr>
          <w:color w:val="00B0F0"/>
        </w:rPr>
        <w:t xml:space="preserve"> </w:t>
      </w:r>
      <w:r w:rsidRPr="008E6FB7">
        <w:rPr>
          <w:rFonts w:hint="eastAsia"/>
          <w:color w:val="00B0F0"/>
        </w:rPr>
        <w:t>(</w:t>
      </w:r>
      <w:r w:rsidRPr="008E6FB7">
        <w:rPr>
          <w:color w:val="00B0F0"/>
        </w:rPr>
        <w:t>CQC</w:t>
      </w:r>
      <w:r w:rsidRPr="008E6FB7">
        <w:rPr>
          <w:rFonts w:hint="eastAsia"/>
          <w:color w:val="00B0F0"/>
        </w:rPr>
        <w:t>)</w:t>
      </w:r>
      <w:r w:rsidRPr="008E6FB7">
        <w:rPr>
          <w:color w:val="00B0F0"/>
        </w:rPr>
        <w:t xml:space="preserve"> is a state-owned, third-party, not-for-profit certification body set up by the former General Administration of Quality Supervision, Inspection and Quarantine of the P.R.C.</w:t>
      </w:r>
      <w:r w:rsidRPr="008E6FB7">
        <w:rPr>
          <w:rFonts w:hint="eastAsia"/>
          <w:color w:val="00B0F0"/>
        </w:rPr>
        <w:t>,</w:t>
      </w:r>
      <w:r w:rsidRPr="008E6FB7">
        <w:rPr>
          <w:color w:val="00B0F0"/>
        </w:rPr>
        <w:t xml:space="preserve"> and belonging to China Certification &amp; Inspection (Group) Co., Ltd. (CCIC). </w:t>
      </w:r>
      <w:r w:rsidRPr="008E6FB7">
        <w:rPr>
          <w:rFonts w:hint="eastAsia"/>
          <w:color w:val="00B0F0"/>
        </w:rPr>
        <w:t>T</w:t>
      </w:r>
      <w:r w:rsidRPr="008E6FB7">
        <w:rPr>
          <w:color w:val="00B0F0"/>
        </w:rPr>
        <w:t>he product certification service of CQC, including certification of Ex products, is established according to the requirements of ISO/IEC</w:t>
      </w:r>
      <w:r w:rsidR="009E5915">
        <w:rPr>
          <w:color w:val="00B0F0"/>
        </w:rPr>
        <w:t xml:space="preserve"> </w:t>
      </w:r>
      <w:r w:rsidRPr="008E6FB7">
        <w:rPr>
          <w:color w:val="00B0F0"/>
        </w:rPr>
        <w:t>17065:2012 and accredited by CNAS (Certificate No. CNAS C001-P), a signatory of IAF.</w:t>
      </w:r>
    </w:p>
    <w:p w14:paraId="1106E71F" w14:textId="2824D984" w:rsidR="00A608DC" w:rsidRPr="008E6FB7" w:rsidRDefault="008E6FB7" w:rsidP="008E6FB7">
      <w:pPr>
        <w:pStyle w:val="PARAGRAPH"/>
        <w:rPr>
          <w:color w:val="00B0F0"/>
        </w:rPr>
      </w:pPr>
      <w:r w:rsidRPr="008E6FB7">
        <w:rPr>
          <w:color w:val="00B0F0"/>
        </w:rPr>
        <w:t xml:space="preserve">CQC has </w:t>
      </w:r>
      <w:r w:rsidR="009E5915">
        <w:rPr>
          <w:color w:val="00B0F0"/>
        </w:rPr>
        <w:t xml:space="preserve">been </w:t>
      </w:r>
      <w:r w:rsidRPr="008E6FB7">
        <w:rPr>
          <w:color w:val="00B0F0"/>
        </w:rPr>
        <w:t>operat</w:t>
      </w:r>
      <w:r w:rsidR="009E5915">
        <w:rPr>
          <w:color w:val="00B0F0"/>
        </w:rPr>
        <w:t>ing</w:t>
      </w:r>
      <w:r w:rsidRPr="008E6FB7">
        <w:rPr>
          <w:color w:val="00B0F0"/>
        </w:rPr>
        <w:t xml:space="preserve"> in another conformity assessment system under the IEC - the IECEE as an NCB since 1990 and has issued over 60,000 CB Certificates</w:t>
      </w:r>
      <w:r w:rsidR="00E52C77">
        <w:rPr>
          <w:color w:val="00B0F0"/>
        </w:rPr>
        <w:t xml:space="preserve"> to date</w:t>
      </w:r>
      <w:r w:rsidRPr="008E6FB7">
        <w:rPr>
          <w:color w:val="00B0F0"/>
        </w:rPr>
        <w:t>.</w:t>
      </w:r>
    </w:p>
    <w:p w14:paraId="50DD4071" w14:textId="77777777" w:rsidR="00C7000A" w:rsidRPr="00BD6E18" w:rsidRDefault="00530B32" w:rsidP="00AD0236">
      <w:pPr>
        <w:pStyle w:val="Heading2"/>
      </w:pPr>
      <w:bookmarkStart w:id="60" w:name="_Toc122013488"/>
      <w:r w:rsidRPr="00BD6E18">
        <w:t>Documentation</w:t>
      </w:r>
      <w:bookmarkEnd w:id="60"/>
    </w:p>
    <w:p w14:paraId="52FE0106" w14:textId="77777777" w:rsidR="00530B32" w:rsidRPr="00BD6E18" w:rsidRDefault="00530B32" w:rsidP="00AD0236">
      <w:pPr>
        <w:pStyle w:val="Heading3"/>
      </w:pPr>
      <w:bookmarkStart w:id="61" w:name="_Toc122013489"/>
      <w:r w:rsidRPr="00BD6E18">
        <w:t xml:space="preserve">Quality </w:t>
      </w:r>
      <w:r w:rsidR="001B0AAA" w:rsidRPr="00BD6E18">
        <w:t>m</w:t>
      </w:r>
      <w:r w:rsidRPr="00BD6E18">
        <w:t>anual</w:t>
      </w:r>
      <w:bookmarkEnd w:id="61"/>
    </w:p>
    <w:p w14:paraId="0FAB407A" w14:textId="77777777" w:rsidR="00C21930" w:rsidRPr="008F6AD9" w:rsidRDefault="00C21930" w:rsidP="00C21930">
      <w:pPr>
        <w:spacing w:before="120"/>
        <w:jc w:val="left"/>
      </w:pPr>
      <w:r w:rsidRPr="00C21930">
        <w:rPr>
          <w:rFonts w:hint="eastAsia"/>
          <w:color w:val="00B0F0"/>
        </w:rPr>
        <w:t>T</w:t>
      </w:r>
      <w:r w:rsidRPr="00C21930">
        <w:rPr>
          <w:color w:val="00B0F0"/>
        </w:rPr>
        <w:t>he Quality System structure is described with the following hierarchy of documents:</w:t>
      </w:r>
    </w:p>
    <w:p w14:paraId="01373B36" w14:textId="6D57171D" w:rsidR="00C21930" w:rsidRPr="00781167" w:rsidRDefault="00C21930">
      <w:pPr>
        <w:pStyle w:val="ListParagraph"/>
        <w:numPr>
          <w:ilvl w:val="0"/>
          <w:numId w:val="21"/>
        </w:numPr>
        <w:spacing w:before="120"/>
        <w:jc w:val="left"/>
        <w:rPr>
          <w:color w:val="00B0F0"/>
        </w:rPr>
      </w:pPr>
      <w:r w:rsidRPr="00781167">
        <w:rPr>
          <w:color w:val="00B0F0"/>
        </w:rPr>
        <w:t>Quality Manual (CQC/CP</w:t>
      </w:r>
      <w:r w:rsidRPr="00781167">
        <w:rPr>
          <w:rFonts w:hint="eastAsia"/>
          <w:color w:val="00B0F0"/>
        </w:rPr>
        <w:t>QM-2014</w:t>
      </w:r>
      <w:r w:rsidRPr="00781167">
        <w:rPr>
          <w:color w:val="00B0F0"/>
        </w:rPr>
        <w:t>) Revision 10 2022-05-30.</w:t>
      </w:r>
    </w:p>
    <w:p w14:paraId="229F15FA" w14:textId="4E78C7FA" w:rsidR="00907CF7" w:rsidRDefault="00C21930">
      <w:pPr>
        <w:pStyle w:val="ListParagraph"/>
        <w:numPr>
          <w:ilvl w:val="0"/>
          <w:numId w:val="21"/>
        </w:numPr>
        <w:jc w:val="left"/>
        <w:rPr>
          <w:color w:val="00B0F0"/>
        </w:rPr>
      </w:pPr>
      <w:r w:rsidRPr="00781167">
        <w:rPr>
          <w:color w:val="00B0F0"/>
        </w:rPr>
        <w:t xml:space="preserve">Quality Procedures (CQC/xx Management </w:t>
      </w:r>
      <w:proofErr w:type="spellStart"/>
      <w:r w:rsidRPr="00781167">
        <w:rPr>
          <w:color w:val="00B0F0"/>
        </w:rPr>
        <w:t>yy</w:t>
      </w:r>
      <w:proofErr w:type="spellEnd"/>
      <w:r w:rsidRPr="00781167">
        <w:rPr>
          <w:color w:val="00B0F0"/>
        </w:rPr>
        <w:t xml:space="preserve">, CQC/xx Technical </w:t>
      </w:r>
      <w:proofErr w:type="spellStart"/>
      <w:r w:rsidRPr="00781167">
        <w:rPr>
          <w:color w:val="00B0F0"/>
        </w:rPr>
        <w:t>yy</w:t>
      </w:r>
      <w:proofErr w:type="spellEnd"/>
      <w:r w:rsidRPr="00781167">
        <w:rPr>
          <w:color w:val="00B0F0"/>
        </w:rPr>
        <w:t>, CQC/xx</w:t>
      </w:r>
      <w:r w:rsidR="008D08AA">
        <w:rPr>
          <w:color w:val="00B0F0"/>
        </w:rPr>
        <w:t xml:space="preserve"> </w:t>
      </w:r>
      <w:r w:rsidRPr="00781167">
        <w:rPr>
          <w:color w:val="00B0F0"/>
        </w:rPr>
        <w:t xml:space="preserve">Procedure </w:t>
      </w:r>
      <w:proofErr w:type="spellStart"/>
      <w:r w:rsidRPr="00781167">
        <w:rPr>
          <w:color w:val="00B0F0"/>
        </w:rPr>
        <w:t>yy</w:t>
      </w:r>
      <w:proofErr w:type="spellEnd"/>
      <w:r w:rsidRPr="00781167">
        <w:rPr>
          <w:color w:val="00B0F0"/>
        </w:rPr>
        <w:t xml:space="preserve">, CQC/xx Testing </w:t>
      </w:r>
      <w:proofErr w:type="spellStart"/>
      <w:r w:rsidRPr="00781167">
        <w:rPr>
          <w:color w:val="00B0F0"/>
        </w:rPr>
        <w:t>yy</w:t>
      </w:r>
      <w:proofErr w:type="spellEnd"/>
      <w:r w:rsidRPr="00781167">
        <w:rPr>
          <w:color w:val="00B0F0"/>
        </w:rPr>
        <w:t xml:space="preserve"> and CQC/xx CB </w:t>
      </w:r>
      <w:proofErr w:type="spellStart"/>
      <w:r w:rsidRPr="00781167">
        <w:rPr>
          <w:color w:val="00B0F0"/>
        </w:rPr>
        <w:t>yy</w:t>
      </w:r>
      <w:proofErr w:type="spellEnd"/>
      <w:r w:rsidRPr="00781167">
        <w:rPr>
          <w:color w:val="00B0F0"/>
        </w:rPr>
        <w:t xml:space="preserve"> – number xx shows</w:t>
      </w:r>
      <w:r w:rsidR="00907CF7">
        <w:rPr>
          <w:color w:val="00B0F0"/>
        </w:rPr>
        <w:t xml:space="preserve"> </w:t>
      </w:r>
      <w:r w:rsidRPr="00781167">
        <w:rPr>
          <w:color w:val="00B0F0"/>
        </w:rPr>
        <w:t>relation between documents</w:t>
      </w:r>
      <w:r w:rsidR="00353CF2">
        <w:rPr>
          <w:color w:val="00B0F0"/>
        </w:rPr>
        <w:t xml:space="preserve">, </w:t>
      </w:r>
      <w:proofErr w:type="spellStart"/>
      <w:r w:rsidR="00353CF2">
        <w:rPr>
          <w:color w:val="00B0F0"/>
        </w:rPr>
        <w:t>yy</w:t>
      </w:r>
      <w:proofErr w:type="spellEnd"/>
      <w:r w:rsidR="00353CF2">
        <w:rPr>
          <w:color w:val="00B0F0"/>
        </w:rPr>
        <w:t xml:space="preserve"> is</w:t>
      </w:r>
      <w:r w:rsidR="006D10EB">
        <w:rPr>
          <w:color w:val="00B0F0"/>
        </w:rPr>
        <w:t xml:space="preserve"> the identification of specific subdocument in the documentation system</w:t>
      </w:r>
      <w:r w:rsidRPr="00781167">
        <w:rPr>
          <w:color w:val="00B0F0"/>
        </w:rPr>
        <w:t xml:space="preserve">) </w:t>
      </w:r>
    </w:p>
    <w:p w14:paraId="04E93B13" w14:textId="77777777" w:rsidR="00907CF7" w:rsidRDefault="00C21930">
      <w:pPr>
        <w:pStyle w:val="ListParagraph"/>
        <w:numPr>
          <w:ilvl w:val="0"/>
          <w:numId w:val="21"/>
        </w:numPr>
        <w:jc w:val="left"/>
        <w:rPr>
          <w:color w:val="00B0F0"/>
        </w:rPr>
      </w:pPr>
      <w:r w:rsidRPr="00781167">
        <w:rPr>
          <w:color w:val="00B0F0"/>
        </w:rPr>
        <w:t>Work Instruction</w:t>
      </w:r>
    </w:p>
    <w:p w14:paraId="37D53DE5" w14:textId="114B0B0C" w:rsidR="00C21930" w:rsidRDefault="00C21930">
      <w:pPr>
        <w:pStyle w:val="ListParagraph"/>
        <w:numPr>
          <w:ilvl w:val="0"/>
          <w:numId w:val="21"/>
        </w:numPr>
        <w:jc w:val="left"/>
        <w:rPr>
          <w:color w:val="00B0F0"/>
        </w:rPr>
      </w:pPr>
      <w:r w:rsidRPr="00781167">
        <w:rPr>
          <w:color w:val="00B0F0"/>
        </w:rPr>
        <w:t>Records / Forms</w:t>
      </w:r>
    </w:p>
    <w:p w14:paraId="06F38B6E" w14:textId="77777777" w:rsidR="003E5276" w:rsidRDefault="003E5276" w:rsidP="003E5276">
      <w:pPr>
        <w:pStyle w:val="ListParagraph"/>
        <w:ind w:left="1440"/>
        <w:jc w:val="left"/>
        <w:rPr>
          <w:color w:val="00B0F0"/>
        </w:rPr>
      </w:pPr>
    </w:p>
    <w:p w14:paraId="660602EE" w14:textId="3CFE9C62" w:rsidR="00C21930" w:rsidRDefault="00F77B0B" w:rsidP="00997F56">
      <w:pPr>
        <w:spacing w:before="120"/>
        <w:jc w:val="left"/>
        <w:rPr>
          <w:color w:val="00B0F0"/>
        </w:rPr>
      </w:pPr>
      <w:r>
        <w:rPr>
          <w:color w:val="00B0F0"/>
        </w:rPr>
        <w:t>A</w:t>
      </w:r>
      <w:r w:rsidR="00C21930" w:rsidRPr="00997F56">
        <w:rPr>
          <w:color w:val="00B0F0"/>
        </w:rPr>
        <w:t>ll quality document</w:t>
      </w:r>
      <w:r w:rsidR="008D08AA" w:rsidRPr="00997F56">
        <w:rPr>
          <w:color w:val="00B0F0"/>
        </w:rPr>
        <w:t>s</w:t>
      </w:r>
      <w:r w:rsidR="00C21930" w:rsidRPr="00997F56">
        <w:rPr>
          <w:color w:val="00B0F0"/>
        </w:rPr>
        <w:t xml:space="preserve"> </w:t>
      </w:r>
      <w:r w:rsidR="008D08AA" w:rsidRPr="00997F56">
        <w:rPr>
          <w:color w:val="00B0F0"/>
        </w:rPr>
        <w:t>are</w:t>
      </w:r>
      <w:r w:rsidR="00C21930" w:rsidRPr="00997F56">
        <w:rPr>
          <w:color w:val="00B0F0"/>
        </w:rPr>
        <w:t xml:space="preserve"> available in Chinese language</w:t>
      </w:r>
      <w:r w:rsidR="008D08AA" w:rsidRPr="00997F56">
        <w:rPr>
          <w:color w:val="00B0F0"/>
        </w:rPr>
        <w:t xml:space="preserve"> only</w:t>
      </w:r>
      <w:r w:rsidR="00C21930" w:rsidRPr="00997F56">
        <w:rPr>
          <w:color w:val="00B0F0"/>
        </w:rPr>
        <w:t xml:space="preserve">. Indexes of Quality procedures are </w:t>
      </w:r>
      <w:r w:rsidR="008D08AA" w:rsidRPr="00997F56">
        <w:rPr>
          <w:color w:val="00B0F0"/>
        </w:rPr>
        <w:t>translated to</w:t>
      </w:r>
      <w:r w:rsidR="00C21930" w:rsidRPr="00997F56">
        <w:rPr>
          <w:color w:val="00B0F0"/>
        </w:rPr>
        <w:t xml:space="preserve"> English. </w:t>
      </w:r>
    </w:p>
    <w:p w14:paraId="0F463B2B" w14:textId="77777777" w:rsidR="008C48A2" w:rsidRDefault="0070598B" w:rsidP="0070598B">
      <w:pPr>
        <w:pStyle w:val="PARAGRAPH"/>
        <w:rPr>
          <w:color w:val="00B0F0"/>
        </w:rPr>
      </w:pPr>
      <w:r w:rsidRPr="00943EA9">
        <w:rPr>
          <w:color w:val="00B0F0"/>
        </w:rPr>
        <w:t xml:space="preserve">Quality Manual with identification number </w:t>
      </w:r>
      <w:r w:rsidR="007D7B2E" w:rsidRPr="007D7B2E">
        <w:rPr>
          <w:color w:val="00B0F0"/>
        </w:rPr>
        <w:t>CQC/CPQM-2014</w:t>
      </w:r>
      <w:r w:rsidR="007D7B2E">
        <w:rPr>
          <w:color w:val="00B0F0"/>
        </w:rPr>
        <w:t xml:space="preserve"> </w:t>
      </w:r>
      <w:r w:rsidRPr="00943EA9">
        <w:rPr>
          <w:color w:val="00B0F0"/>
        </w:rPr>
        <w:t xml:space="preserve">addresses all the major quality requirements </w:t>
      </w:r>
      <w:r w:rsidRPr="00796A18">
        <w:rPr>
          <w:color w:val="00B0F0"/>
        </w:rPr>
        <w:t>with c</w:t>
      </w:r>
      <w:r w:rsidR="00BF69EC" w:rsidRPr="00796A18">
        <w:rPr>
          <w:color w:val="00B0F0"/>
        </w:rPr>
        <w:t>lauses ordered following ISO/IEC 17065</w:t>
      </w:r>
      <w:r w:rsidRPr="00943EA9">
        <w:rPr>
          <w:color w:val="00B0F0"/>
        </w:rPr>
        <w:t xml:space="preserve">. </w:t>
      </w:r>
      <w:r w:rsidR="000D6433">
        <w:rPr>
          <w:color w:val="00B0F0"/>
        </w:rPr>
        <w:t xml:space="preserve">There is IECEx specific </w:t>
      </w:r>
      <w:r w:rsidR="00853EC9">
        <w:rPr>
          <w:color w:val="00B0F0"/>
        </w:rPr>
        <w:t xml:space="preserve">procedure </w:t>
      </w:r>
      <w:r w:rsidR="0042510F">
        <w:rPr>
          <w:color w:val="00B0F0"/>
        </w:rPr>
        <w:t xml:space="preserve">CQC/07Ex01-2022 </w:t>
      </w:r>
      <w:r w:rsidR="00853EC9">
        <w:rPr>
          <w:color w:val="00B0F0"/>
        </w:rPr>
        <w:t xml:space="preserve">for </w:t>
      </w:r>
      <w:r w:rsidR="0042510F">
        <w:rPr>
          <w:color w:val="00B0F0"/>
        </w:rPr>
        <w:t xml:space="preserve">endorsement of </w:t>
      </w:r>
      <w:proofErr w:type="spellStart"/>
      <w:r w:rsidR="0042510F">
        <w:rPr>
          <w:color w:val="00B0F0"/>
        </w:rPr>
        <w:t>ExTRs</w:t>
      </w:r>
      <w:proofErr w:type="spellEnd"/>
      <w:r w:rsidR="0042510F">
        <w:rPr>
          <w:color w:val="00B0F0"/>
        </w:rPr>
        <w:t xml:space="preserve"> and for </w:t>
      </w:r>
      <w:r w:rsidR="00853EC9">
        <w:rPr>
          <w:color w:val="00B0F0"/>
        </w:rPr>
        <w:t xml:space="preserve">preparation of IECEx CoCs and QARs. </w:t>
      </w:r>
      <w:r w:rsidR="00EA4084">
        <w:rPr>
          <w:color w:val="00B0F0"/>
        </w:rPr>
        <w:t xml:space="preserve">This document is referencing all IECEx ODs applicable to the operation of IECEx </w:t>
      </w:r>
      <w:proofErr w:type="spellStart"/>
      <w:r w:rsidR="00EA4084">
        <w:rPr>
          <w:color w:val="00B0F0"/>
        </w:rPr>
        <w:t>ExCB</w:t>
      </w:r>
      <w:proofErr w:type="spellEnd"/>
      <w:r w:rsidR="00EA4084">
        <w:rPr>
          <w:color w:val="00B0F0"/>
        </w:rPr>
        <w:t>.</w:t>
      </w:r>
    </w:p>
    <w:p w14:paraId="2832F25B" w14:textId="5A776BCE" w:rsidR="008C48A2" w:rsidRDefault="00DA7AD2" w:rsidP="0070598B">
      <w:pPr>
        <w:pStyle w:val="PARAGRAPH"/>
        <w:rPr>
          <w:color w:val="00B0F0"/>
        </w:rPr>
      </w:pPr>
      <w:r>
        <w:rPr>
          <w:color w:val="00B0F0"/>
        </w:rPr>
        <w:t>CQC/07Process0409-2021 “Product Certification Remote Audit Implementation Guide”</w:t>
      </w:r>
      <w:r w:rsidR="00C02EE9">
        <w:rPr>
          <w:color w:val="00B0F0"/>
        </w:rPr>
        <w:t xml:space="preserve"> provides guidance reflecting the requirements of IECEx OD-060.</w:t>
      </w:r>
    </w:p>
    <w:p w14:paraId="6E4C2165" w14:textId="2F3334FD" w:rsidR="0070598B" w:rsidRPr="00943EA9" w:rsidRDefault="00796A18" w:rsidP="0070598B">
      <w:pPr>
        <w:pStyle w:val="PARAGRAPH"/>
        <w:rPr>
          <w:color w:val="00B0F0"/>
        </w:rPr>
      </w:pPr>
      <w:r w:rsidRPr="003E2E16">
        <w:rPr>
          <w:color w:val="00B0F0"/>
        </w:rPr>
        <w:t>T</w:t>
      </w:r>
      <w:r w:rsidR="0070598B" w:rsidRPr="003E2E16">
        <w:rPr>
          <w:color w:val="00B0F0"/>
        </w:rPr>
        <w:t xml:space="preserve">he Manual is available in an electronic version on the </w:t>
      </w:r>
      <w:r w:rsidR="001A2DF4" w:rsidRPr="003E2E16">
        <w:rPr>
          <w:color w:val="00B0F0"/>
        </w:rPr>
        <w:t>CQC</w:t>
      </w:r>
      <w:r w:rsidR="0070598B" w:rsidRPr="003E2E16">
        <w:rPr>
          <w:color w:val="00B0F0"/>
        </w:rPr>
        <w:t xml:space="preserve"> intranet and is regarded as the valid version for use</w:t>
      </w:r>
      <w:r w:rsidR="0070598B" w:rsidRPr="00943EA9">
        <w:rPr>
          <w:color w:val="00B0F0"/>
        </w:rPr>
        <w:t xml:space="preserve">. </w:t>
      </w:r>
    </w:p>
    <w:p w14:paraId="757A1214" w14:textId="79AA18B3" w:rsidR="008B010B" w:rsidRPr="00997F56" w:rsidRDefault="0070598B" w:rsidP="0070598B">
      <w:pPr>
        <w:pStyle w:val="PARAGRAPH"/>
        <w:rPr>
          <w:color w:val="00B0F0"/>
        </w:rPr>
      </w:pPr>
      <w:r w:rsidRPr="00997F56">
        <w:rPr>
          <w:color w:val="00B0F0"/>
        </w:rPr>
        <w:lastRenderedPageBreak/>
        <w:t>The Quality Manual as well related documents from different levels were reviewed during the assessment and found to meet the requirements of the IECEx</w:t>
      </w:r>
      <w:r w:rsidRPr="001E09B0">
        <w:rPr>
          <w:color w:val="00B0F0"/>
        </w:rPr>
        <w:t>.</w:t>
      </w:r>
    </w:p>
    <w:p w14:paraId="67146D5E" w14:textId="77777777" w:rsidR="00530B32" w:rsidRPr="00BD6E18" w:rsidRDefault="00530B32" w:rsidP="00AD0236">
      <w:pPr>
        <w:pStyle w:val="Heading3"/>
      </w:pPr>
      <w:bookmarkStart w:id="62" w:name="_Toc122013490"/>
      <w:r w:rsidRPr="00BD6E18">
        <w:t>Procedures</w:t>
      </w:r>
      <w:bookmarkEnd w:id="62"/>
    </w:p>
    <w:p w14:paraId="05F9F4B4" w14:textId="3BB02A3B" w:rsidR="001009D0" w:rsidRPr="000070BC" w:rsidRDefault="001009D0" w:rsidP="001009D0">
      <w:pPr>
        <w:pStyle w:val="PARAGRAPH"/>
        <w:rPr>
          <w:color w:val="00B0F0"/>
        </w:rPr>
      </w:pPr>
      <w:r w:rsidRPr="000070BC">
        <w:rPr>
          <w:color w:val="00B0F0"/>
        </w:rPr>
        <w:t xml:space="preserve">There are a significant number of detailed procedures dealing with the operation at </w:t>
      </w:r>
      <w:r w:rsidR="00FF3908" w:rsidRPr="000070BC">
        <w:rPr>
          <w:color w:val="00B0F0"/>
        </w:rPr>
        <w:t>CQC</w:t>
      </w:r>
      <w:r w:rsidRPr="000070BC">
        <w:rPr>
          <w:color w:val="00B0F0"/>
        </w:rPr>
        <w:t xml:space="preserve">. All these procedures are referenced in the above Quality Manual. Again, these documents are available on the intranet.  Certification within the IECEx Scheme, </w:t>
      </w:r>
      <w:r w:rsidR="006D19E2">
        <w:rPr>
          <w:color w:val="00B0F0"/>
        </w:rPr>
        <w:t>CQC/07Ex01-2022</w:t>
      </w:r>
      <w:r w:rsidRPr="000070BC">
        <w:rPr>
          <w:color w:val="00B0F0"/>
        </w:rPr>
        <w:t xml:space="preserve">, </w:t>
      </w:r>
      <w:r w:rsidR="006D19E2" w:rsidRPr="000070BC">
        <w:rPr>
          <w:color w:val="00B0F0"/>
        </w:rPr>
        <w:t>Edition 1</w:t>
      </w:r>
      <w:r w:rsidRPr="000070BC">
        <w:rPr>
          <w:color w:val="00B0F0"/>
        </w:rPr>
        <w:t xml:space="preserve">, is the main procedure used for IECEx.  </w:t>
      </w:r>
    </w:p>
    <w:p w14:paraId="15B4A2C4" w14:textId="63B030F1" w:rsidR="00A608DC" w:rsidRPr="000070BC" w:rsidRDefault="001009D0" w:rsidP="001009D0">
      <w:pPr>
        <w:pStyle w:val="PARAGRAPH"/>
        <w:rPr>
          <w:color w:val="00B0F0"/>
        </w:rPr>
      </w:pPr>
      <w:r w:rsidRPr="000070BC">
        <w:rPr>
          <w:color w:val="00B0F0"/>
        </w:rPr>
        <w:t>Procedure most relevant for the operation under IECEx w</w:t>
      </w:r>
      <w:r w:rsidR="003E38CA" w:rsidRPr="000070BC">
        <w:rPr>
          <w:color w:val="00B0F0"/>
        </w:rPr>
        <w:t>as</w:t>
      </w:r>
      <w:r w:rsidRPr="000070BC">
        <w:rPr>
          <w:color w:val="00B0F0"/>
        </w:rPr>
        <w:t xml:space="preserve"> reviewed during the assessment and found to meet the requirements of the IECEx.</w:t>
      </w:r>
    </w:p>
    <w:p w14:paraId="4DD4F718" w14:textId="77777777" w:rsidR="00530B32" w:rsidRPr="00BD6E18" w:rsidRDefault="00530B32" w:rsidP="00AD0236">
      <w:pPr>
        <w:pStyle w:val="Heading3"/>
      </w:pPr>
      <w:bookmarkStart w:id="63" w:name="_Toc122013491"/>
      <w:r w:rsidRPr="00BD6E18">
        <w:t xml:space="preserve">Work </w:t>
      </w:r>
      <w:r w:rsidR="001B0AAA" w:rsidRPr="00BD6E18">
        <w:t>i</w:t>
      </w:r>
      <w:r w:rsidRPr="00BD6E18">
        <w:t>nstructions</w:t>
      </w:r>
      <w:bookmarkEnd w:id="63"/>
    </w:p>
    <w:p w14:paraId="43FC3939" w14:textId="2AD7B3EC" w:rsidR="001009D0" w:rsidRPr="00B365D9" w:rsidRDefault="001009D0" w:rsidP="001009D0">
      <w:pPr>
        <w:pStyle w:val="PARAGRAPH"/>
        <w:rPr>
          <w:color w:val="00B0F0"/>
        </w:rPr>
      </w:pPr>
      <w:r w:rsidRPr="00B365D9">
        <w:rPr>
          <w:color w:val="00B0F0"/>
        </w:rPr>
        <w:t xml:space="preserve">In </w:t>
      </w:r>
      <w:proofErr w:type="gramStart"/>
      <w:r w:rsidRPr="00B365D9">
        <w:rPr>
          <w:color w:val="00B0F0"/>
        </w:rPr>
        <w:t>addition</w:t>
      </w:r>
      <w:proofErr w:type="gramEnd"/>
      <w:r w:rsidRPr="00B365D9">
        <w:rPr>
          <w:color w:val="00B0F0"/>
        </w:rPr>
        <w:t xml:space="preserve"> there are many work instructions available and a range of other documentation such as guides. All those documents are </w:t>
      </w:r>
      <w:r w:rsidR="00E62564">
        <w:rPr>
          <w:color w:val="00B0F0"/>
        </w:rPr>
        <w:t>r</w:t>
      </w:r>
      <w:r w:rsidR="00E62564" w:rsidRPr="00E62564">
        <w:rPr>
          <w:color w:val="00B0F0"/>
        </w:rPr>
        <w:t xml:space="preserve">eferenced in each related quality procedure </w:t>
      </w:r>
      <w:r w:rsidR="00E62564">
        <w:rPr>
          <w:color w:val="00B0F0"/>
        </w:rPr>
        <w:t xml:space="preserve">and are </w:t>
      </w:r>
      <w:r w:rsidRPr="00B365D9">
        <w:rPr>
          <w:color w:val="00B0F0"/>
        </w:rPr>
        <w:t>accessible via a comprehensive menu system on the intranet.</w:t>
      </w:r>
    </w:p>
    <w:p w14:paraId="7E182EE7" w14:textId="62FD970A" w:rsidR="00A608DC" w:rsidRPr="006B4896" w:rsidRDefault="00087126" w:rsidP="001009D0">
      <w:pPr>
        <w:pStyle w:val="PARAGRAPH"/>
        <w:rPr>
          <w:color w:val="FF0000"/>
        </w:rPr>
      </w:pPr>
      <w:r w:rsidRPr="006B4896">
        <w:rPr>
          <w:color w:val="00B0F0"/>
        </w:rPr>
        <w:t xml:space="preserve">Work instructions </w:t>
      </w:r>
      <w:r w:rsidR="00333FE9" w:rsidRPr="006B4896">
        <w:rPr>
          <w:color w:val="00B0F0"/>
        </w:rPr>
        <w:t xml:space="preserve">related to </w:t>
      </w:r>
      <w:r w:rsidRPr="006B4896">
        <w:rPr>
          <w:color w:val="00B0F0"/>
        </w:rPr>
        <w:t xml:space="preserve">management of cooperation with </w:t>
      </w:r>
      <w:proofErr w:type="spellStart"/>
      <w:r w:rsidRPr="006B4896">
        <w:rPr>
          <w:color w:val="00B0F0"/>
        </w:rPr>
        <w:t>ExTL</w:t>
      </w:r>
      <w:proofErr w:type="spellEnd"/>
      <w:r w:rsidRPr="006B4896">
        <w:rPr>
          <w:color w:val="00B0F0"/>
        </w:rPr>
        <w:t xml:space="preserve">, </w:t>
      </w:r>
      <w:r w:rsidR="00333FE9" w:rsidRPr="006B4896">
        <w:rPr>
          <w:color w:val="00B0F0"/>
        </w:rPr>
        <w:t>certificate issuing</w:t>
      </w:r>
      <w:r w:rsidR="00E85212" w:rsidRPr="006B4896">
        <w:rPr>
          <w:color w:val="00B0F0"/>
        </w:rPr>
        <w:t xml:space="preserve"> procedure</w:t>
      </w:r>
      <w:r w:rsidR="002D6C09" w:rsidRPr="006B4896">
        <w:rPr>
          <w:color w:val="00B0F0"/>
        </w:rPr>
        <w:t>s</w:t>
      </w:r>
      <w:r w:rsidRPr="006B4896">
        <w:rPr>
          <w:color w:val="00B0F0"/>
        </w:rPr>
        <w:t>, handling o</w:t>
      </w:r>
      <w:r w:rsidR="006B4896" w:rsidRPr="006B4896">
        <w:rPr>
          <w:color w:val="00B0F0"/>
        </w:rPr>
        <w:t>f</w:t>
      </w:r>
      <w:r w:rsidRPr="006B4896">
        <w:rPr>
          <w:color w:val="00B0F0"/>
        </w:rPr>
        <w:t xml:space="preserve"> appeals and disputes</w:t>
      </w:r>
      <w:r w:rsidR="00BF0A52" w:rsidRPr="006B4896">
        <w:rPr>
          <w:color w:val="00B0F0"/>
        </w:rPr>
        <w:t>, management of changes (CQC/07CB01, CQC/07CB03</w:t>
      </w:r>
      <w:r w:rsidR="002D6C09" w:rsidRPr="006B4896">
        <w:rPr>
          <w:color w:val="00B0F0"/>
        </w:rPr>
        <w:t>, CQC/07CB04)</w:t>
      </w:r>
      <w:r w:rsidR="00333FE9" w:rsidRPr="006B4896">
        <w:t xml:space="preserve"> </w:t>
      </w:r>
      <w:r w:rsidR="001009D0" w:rsidRPr="00B365D9">
        <w:rPr>
          <w:color w:val="00B0F0"/>
        </w:rPr>
        <w:t>were reviewed during the assessment and found to meet the requirements of the IECEx.</w:t>
      </w:r>
    </w:p>
    <w:p w14:paraId="00CC564C" w14:textId="77777777" w:rsidR="00530B32" w:rsidRPr="00BD6E18" w:rsidRDefault="00530B32" w:rsidP="00AD0236">
      <w:pPr>
        <w:pStyle w:val="Heading3"/>
      </w:pPr>
      <w:bookmarkStart w:id="64" w:name="_Toc122013492"/>
      <w:r w:rsidRPr="00BD6E18">
        <w:t>Records</w:t>
      </w:r>
      <w:r w:rsidR="001B0AAA" w:rsidRPr="00BD6E18">
        <w:t xml:space="preserve"> (including test records where relevant)</w:t>
      </w:r>
      <w:bookmarkEnd w:id="64"/>
    </w:p>
    <w:p w14:paraId="787F7EE0" w14:textId="3AB6EE97" w:rsidR="00DC6B84" w:rsidRDefault="00DC6B84" w:rsidP="001009D0">
      <w:pPr>
        <w:pStyle w:val="PARAGRAPH"/>
        <w:rPr>
          <w:rFonts w:ascii="MS Gothic" w:hAnsi="MS Gothic" w:cs="MS Gothic"/>
          <w:color w:val="00B0F0"/>
        </w:rPr>
      </w:pPr>
      <w:r w:rsidRPr="00DC6B84">
        <w:rPr>
          <w:color w:val="00B0F0"/>
        </w:rPr>
        <w:t>CQC</w:t>
      </w:r>
      <w:r w:rsidR="001009D0" w:rsidRPr="00DC6B84">
        <w:rPr>
          <w:color w:val="00B0F0"/>
        </w:rPr>
        <w:t xml:space="preserve"> establishes suitable procedures dealing with quality records.</w:t>
      </w:r>
      <w:r w:rsidRPr="00DC6B84">
        <w:rPr>
          <w:color w:val="00B0F0"/>
        </w:rPr>
        <w:t xml:space="preserve"> </w:t>
      </w:r>
      <w:r w:rsidRPr="00DC6B84">
        <w:rPr>
          <w:rFonts w:hint="eastAsia"/>
          <w:color w:val="00B0F0"/>
        </w:rPr>
        <w:t>CPQM Product certification quality manual</w:t>
      </w:r>
      <w:r w:rsidRPr="00DC6B84">
        <w:rPr>
          <w:color w:val="00B0F0"/>
        </w:rPr>
        <w:t xml:space="preserve"> </w:t>
      </w:r>
      <w:r w:rsidRPr="00DC6B84">
        <w:rPr>
          <w:rFonts w:hint="eastAsia"/>
          <w:color w:val="00B0F0"/>
        </w:rPr>
        <w:t>8.</w:t>
      </w:r>
      <w:r w:rsidRPr="00DC6B84">
        <w:rPr>
          <w:color w:val="00B0F0"/>
        </w:rPr>
        <w:t xml:space="preserve">4 and CQC/07 Management 01 </w:t>
      </w:r>
      <w:r w:rsidR="002963DE">
        <w:rPr>
          <w:color w:val="00B0F0"/>
        </w:rPr>
        <w:t>“</w:t>
      </w:r>
      <w:r w:rsidRPr="00DC6B84">
        <w:rPr>
          <w:color w:val="00B0F0"/>
        </w:rPr>
        <w:t>Records control procedure</w:t>
      </w:r>
      <w:r w:rsidR="002963DE">
        <w:rPr>
          <w:color w:val="00B0F0"/>
        </w:rPr>
        <w:t>”.</w:t>
      </w:r>
      <w:r>
        <w:rPr>
          <w:rFonts w:ascii="MS Gothic" w:hAnsi="MS Gothic" w:cs="MS Gothic"/>
          <w:color w:val="00B0F0"/>
        </w:rPr>
        <w:t xml:space="preserve"> </w:t>
      </w:r>
    </w:p>
    <w:p w14:paraId="1B72D96D" w14:textId="6B02212F" w:rsidR="001009D0" w:rsidRPr="009C67E3" w:rsidRDefault="001009D0" w:rsidP="001009D0">
      <w:pPr>
        <w:pStyle w:val="PARAGRAPH"/>
        <w:rPr>
          <w:color w:val="00B0F0"/>
        </w:rPr>
      </w:pPr>
      <w:r w:rsidRPr="009C67E3">
        <w:rPr>
          <w:color w:val="00B0F0"/>
        </w:rPr>
        <w:t xml:space="preserve">All critical records are </w:t>
      </w:r>
      <w:r w:rsidR="0060342D" w:rsidRPr="009C67E3">
        <w:rPr>
          <w:color w:val="00B0F0"/>
        </w:rPr>
        <w:t xml:space="preserve">retained in electronic version. If originals are received in hard copy, these are scanned and retained on CQC server, while </w:t>
      </w:r>
      <w:r w:rsidRPr="009C67E3">
        <w:rPr>
          <w:color w:val="00B0F0"/>
        </w:rPr>
        <w:t>hard copy</w:t>
      </w:r>
      <w:r w:rsidR="0060342D" w:rsidRPr="009C67E3">
        <w:rPr>
          <w:color w:val="00B0F0"/>
        </w:rPr>
        <w:t xml:space="preserve"> is also archived</w:t>
      </w:r>
      <w:r w:rsidR="00DA294B" w:rsidRPr="009C67E3">
        <w:rPr>
          <w:color w:val="00B0F0"/>
        </w:rPr>
        <w:t xml:space="preserve">. </w:t>
      </w:r>
      <w:r w:rsidRPr="009C67E3">
        <w:rPr>
          <w:color w:val="00B0F0"/>
        </w:rPr>
        <w:t>All records</w:t>
      </w:r>
      <w:r w:rsidR="00DA294B" w:rsidRPr="009C67E3">
        <w:rPr>
          <w:color w:val="00B0F0"/>
        </w:rPr>
        <w:t xml:space="preserve"> related to certification of products</w:t>
      </w:r>
      <w:r w:rsidRPr="009C67E3">
        <w:rPr>
          <w:color w:val="00B0F0"/>
        </w:rPr>
        <w:t xml:space="preserve"> are retained </w:t>
      </w:r>
      <w:r w:rsidR="009C67E3" w:rsidRPr="009C67E3">
        <w:rPr>
          <w:color w:val="00B0F0"/>
        </w:rPr>
        <w:t xml:space="preserve">indefinitely </w:t>
      </w:r>
      <w:r w:rsidRPr="009C67E3">
        <w:rPr>
          <w:color w:val="00B0F0"/>
        </w:rPr>
        <w:t xml:space="preserve">at </w:t>
      </w:r>
      <w:r w:rsidR="002963DE" w:rsidRPr="009C67E3">
        <w:rPr>
          <w:color w:val="00B0F0"/>
        </w:rPr>
        <w:t>CQC</w:t>
      </w:r>
      <w:r w:rsidRPr="009C67E3">
        <w:rPr>
          <w:color w:val="00B0F0"/>
        </w:rPr>
        <w:t xml:space="preserve"> according to the relevant procedure.  </w:t>
      </w:r>
    </w:p>
    <w:p w14:paraId="1C602CA8" w14:textId="5C3DB9B0" w:rsidR="00A025C9" w:rsidRPr="00391FB1" w:rsidRDefault="001009D0" w:rsidP="00A025C9">
      <w:pPr>
        <w:pStyle w:val="PARAGRAPH"/>
        <w:rPr>
          <w:color w:val="00B0F0"/>
        </w:rPr>
      </w:pPr>
      <w:r w:rsidRPr="00A20990">
        <w:rPr>
          <w:color w:val="00B0F0"/>
        </w:rPr>
        <w:t xml:space="preserve">Example of the project </w:t>
      </w:r>
      <w:r w:rsidRPr="00982C2B">
        <w:rPr>
          <w:color w:val="00B0F0"/>
        </w:rPr>
        <w:t>archive</w:t>
      </w:r>
      <w:r w:rsidR="00A20990" w:rsidRPr="00982C2B">
        <w:rPr>
          <w:color w:val="00B0F0"/>
        </w:rPr>
        <w:t xml:space="preserve"> for national</w:t>
      </w:r>
      <w:r w:rsidR="00A20990" w:rsidRPr="00A20990">
        <w:rPr>
          <w:color w:val="00B0F0"/>
        </w:rPr>
        <w:t xml:space="preserve"> </w:t>
      </w:r>
      <w:r w:rsidR="00A20990" w:rsidRPr="00982C2B">
        <w:rPr>
          <w:color w:val="00B0F0"/>
        </w:rPr>
        <w:t>CCC Ex product</w:t>
      </w:r>
      <w:r w:rsidR="00A20990" w:rsidRPr="00A20990">
        <w:rPr>
          <w:color w:val="00B0F0"/>
        </w:rPr>
        <w:t xml:space="preserve"> certification was </w:t>
      </w:r>
      <w:r w:rsidRPr="00A20990">
        <w:rPr>
          <w:color w:val="00B0F0"/>
        </w:rPr>
        <w:t>reviewed, and found that the records are detailed, and information is sufficient to the satisfaction of the assessment team</w:t>
      </w:r>
      <w:r w:rsidR="00391FB1">
        <w:rPr>
          <w:color w:val="00B0F0"/>
        </w:rPr>
        <w:t xml:space="preserve">. </w:t>
      </w:r>
      <w:r w:rsidR="00A025C9" w:rsidRPr="00391FB1">
        <w:rPr>
          <w:color w:val="00B0F0"/>
        </w:rPr>
        <w:t xml:space="preserve">The procedure addresses the retention period for IECEx as well, which was found to </w:t>
      </w:r>
      <w:proofErr w:type="gramStart"/>
      <w:r w:rsidR="00A025C9" w:rsidRPr="00391FB1">
        <w:rPr>
          <w:color w:val="00B0F0"/>
        </w:rPr>
        <w:t>be in compliance with</w:t>
      </w:r>
      <w:proofErr w:type="gramEnd"/>
      <w:r w:rsidR="00A025C9" w:rsidRPr="00391FB1">
        <w:rPr>
          <w:color w:val="00B0F0"/>
        </w:rPr>
        <w:t xml:space="preserve"> IECEx OD-207.</w:t>
      </w:r>
      <w:r w:rsidR="00FD2A79" w:rsidRPr="00391FB1">
        <w:rPr>
          <w:color w:val="00B0F0"/>
        </w:rPr>
        <w:t xml:space="preserve"> </w:t>
      </w:r>
    </w:p>
    <w:p w14:paraId="3A4DA6EC" w14:textId="77777777" w:rsidR="00530B32" w:rsidRPr="00BD6E18" w:rsidRDefault="00530B32" w:rsidP="00AD0236">
      <w:pPr>
        <w:pStyle w:val="Heading3"/>
      </w:pPr>
      <w:bookmarkStart w:id="65" w:name="_Toc122013493"/>
      <w:r w:rsidRPr="00BD6E18">
        <w:t xml:space="preserve">Document </w:t>
      </w:r>
      <w:r w:rsidR="00FD3E8C" w:rsidRPr="00BD6E18">
        <w:t>change c</w:t>
      </w:r>
      <w:r w:rsidRPr="00BD6E18">
        <w:t>ontrol</w:t>
      </w:r>
      <w:bookmarkEnd w:id="65"/>
    </w:p>
    <w:p w14:paraId="01801A26" w14:textId="15246E29" w:rsidR="001009D0" w:rsidRPr="00D84EED" w:rsidRDefault="001009D0" w:rsidP="001009D0">
      <w:pPr>
        <w:pStyle w:val="PARAGRAPH"/>
        <w:rPr>
          <w:color w:val="00B0F0"/>
        </w:rPr>
      </w:pPr>
      <w:r w:rsidRPr="00D84EED">
        <w:rPr>
          <w:color w:val="00B0F0"/>
        </w:rPr>
        <w:t xml:space="preserve">Documents are all subject to a change control procedure, </w:t>
      </w:r>
      <w:r w:rsidR="00D36CC2" w:rsidRPr="00D9589C">
        <w:rPr>
          <w:rFonts w:hint="eastAsia"/>
          <w:color w:val="00B0F0"/>
        </w:rPr>
        <w:t xml:space="preserve">CPQM Product certification quality manual </w:t>
      </w:r>
      <w:r w:rsidR="00D36CC2" w:rsidRPr="00D9589C">
        <w:rPr>
          <w:color w:val="00B0F0"/>
        </w:rPr>
        <w:t>8</w:t>
      </w:r>
      <w:r w:rsidR="00D36CC2" w:rsidRPr="00D9589C">
        <w:rPr>
          <w:rFonts w:hint="eastAsia"/>
          <w:color w:val="00B0F0"/>
        </w:rPr>
        <w:t>.</w:t>
      </w:r>
      <w:r w:rsidR="00D36CC2" w:rsidRPr="00D9589C">
        <w:rPr>
          <w:color w:val="00B0F0"/>
        </w:rPr>
        <w:t xml:space="preserve">3 and </w:t>
      </w:r>
      <w:r w:rsidR="00D36CC2" w:rsidRPr="00D9589C">
        <w:rPr>
          <w:rFonts w:hint="eastAsia"/>
          <w:color w:val="00B0F0"/>
        </w:rPr>
        <w:t xml:space="preserve">CQC/ 08 Management 01 </w:t>
      </w:r>
      <w:r w:rsidR="00D36CC2" w:rsidRPr="00D9589C">
        <w:rPr>
          <w:color w:val="00B0F0"/>
        </w:rPr>
        <w:t>“D</w:t>
      </w:r>
      <w:r w:rsidR="00D36CC2" w:rsidRPr="00D9589C">
        <w:rPr>
          <w:rFonts w:hint="eastAsia"/>
          <w:color w:val="00B0F0"/>
        </w:rPr>
        <w:t>ocumentation management procedure</w:t>
      </w:r>
      <w:r w:rsidR="00D36CC2" w:rsidRPr="00D9589C">
        <w:rPr>
          <w:color w:val="00B0F0"/>
        </w:rPr>
        <w:t>”</w:t>
      </w:r>
      <w:r w:rsidRPr="00D9589C">
        <w:rPr>
          <w:color w:val="00B0F0"/>
        </w:rPr>
        <w:t>,</w:t>
      </w:r>
      <w:r w:rsidRPr="00D84EED">
        <w:rPr>
          <w:color w:val="00B0F0"/>
        </w:rPr>
        <w:t xml:space="preserve"> which includes regular checks of those being used. </w:t>
      </w:r>
      <w:r w:rsidR="009C67E3" w:rsidRPr="00D84EED">
        <w:rPr>
          <w:color w:val="00B0F0"/>
        </w:rPr>
        <w:t>O</w:t>
      </w:r>
      <w:r w:rsidRPr="00D84EED">
        <w:rPr>
          <w:color w:val="00B0F0"/>
        </w:rPr>
        <w:t xml:space="preserve">nly documents published on the intranet are regarded as controlled for the purpose of staff use. When a document is revised an indication, </w:t>
      </w:r>
      <w:r w:rsidR="00813AC4" w:rsidRPr="00D84EED">
        <w:rPr>
          <w:color w:val="00B0F0"/>
        </w:rPr>
        <w:t>in the form of revision table</w:t>
      </w:r>
      <w:r w:rsidRPr="00D84EED">
        <w:rPr>
          <w:color w:val="00B0F0"/>
        </w:rPr>
        <w:t xml:space="preserve">, is included </w:t>
      </w:r>
      <w:r w:rsidR="00813AC4" w:rsidRPr="00D84EED">
        <w:rPr>
          <w:color w:val="00B0F0"/>
        </w:rPr>
        <w:t xml:space="preserve">at the beginning of each document </w:t>
      </w:r>
      <w:r w:rsidRPr="00D84EED">
        <w:rPr>
          <w:color w:val="00B0F0"/>
        </w:rPr>
        <w:t>to show where changes have occurred.</w:t>
      </w:r>
    </w:p>
    <w:p w14:paraId="50097743" w14:textId="5240E72B" w:rsidR="003403E2" w:rsidRPr="00240F82" w:rsidRDefault="001009D0" w:rsidP="001009D0">
      <w:pPr>
        <w:pStyle w:val="PARAGRAPH"/>
        <w:rPr>
          <w:color w:val="00B0F0"/>
        </w:rPr>
      </w:pPr>
      <w:r w:rsidRPr="00240F82">
        <w:rPr>
          <w:color w:val="00B0F0"/>
        </w:rPr>
        <w:t xml:space="preserve">The use of the correct standard is controlled </w:t>
      </w:r>
      <w:r w:rsidR="00D84EED" w:rsidRPr="00240F82">
        <w:rPr>
          <w:color w:val="00B0F0"/>
        </w:rPr>
        <w:t xml:space="preserve">from the beginning of work on new project </w:t>
      </w:r>
      <w:r w:rsidR="00EB4E19" w:rsidRPr="00240F82">
        <w:rPr>
          <w:color w:val="00B0F0"/>
        </w:rPr>
        <w:t xml:space="preserve">in Application Review stage and later </w:t>
      </w:r>
      <w:r w:rsidR="008D4E58" w:rsidRPr="00240F82">
        <w:rPr>
          <w:color w:val="00B0F0"/>
        </w:rPr>
        <w:t>using</w:t>
      </w:r>
      <w:r w:rsidR="00EB4E19" w:rsidRPr="00240F82">
        <w:rPr>
          <w:color w:val="00B0F0"/>
        </w:rPr>
        <w:t xml:space="preserve"> current </w:t>
      </w:r>
      <w:proofErr w:type="spellStart"/>
      <w:r w:rsidR="00EB4E19" w:rsidRPr="00240F82">
        <w:rPr>
          <w:color w:val="00B0F0"/>
        </w:rPr>
        <w:t>ExTR</w:t>
      </w:r>
      <w:proofErr w:type="spellEnd"/>
      <w:r w:rsidRPr="00240F82">
        <w:rPr>
          <w:color w:val="00B0F0"/>
        </w:rPr>
        <w:t xml:space="preserve"> forms</w:t>
      </w:r>
      <w:r w:rsidR="00836D66" w:rsidRPr="00240F82">
        <w:rPr>
          <w:color w:val="00B0F0"/>
        </w:rPr>
        <w:t xml:space="preserve"> (for new projects)</w:t>
      </w:r>
      <w:r w:rsidR="008D4E58" w:rsidRPr="00240F82">
        <w:rPr>
          <w:color w:val="00B0F0"/>
        </w:rPr>
        <w:t xml:space="preserve"> by associated </w:t>
      </w:r>
      <w:proofErr w:type="spellStart"/>
      <w:r w:rsidR="008D4E58" w:rsidRPr="00240F82">
        <w:rPr>
          <w:color w:val="00B0F0"/>
        </w:rPr>
        <w:t>ExTLs</w:t>
      </w:r>
      <w:proofErr w:type="spellEnd"/>
      <w:r w:rsidRPr="00240F82">
        <w:rPr>
          <w:color w:val="00B0F0"/>
        </w:rPr>
        <w:t xml:space="preserve"> that </w:t>
      </w:r>
      <w:r w:rsidR="00EB4E19" w:rsidRPr="00240F82">
        <w:rPr>
          <w:color w:val="00B0F0"/>
        </w:rPr>
        <w:t>include</w:t>
      </w:r>
      <w:r w:rsidRPr="00240F82">
        <w:rPr>
          <w:color w:val="00B0F0"/>
        </w:rPr>
        <w:t xml:space="preserve"> appropriate edition of the standard to be used. </w:t>
      </w:r>
      <w:r w:rsidR="00732EF9" w:rsidRPr="00240F82">
        <w:rPr>
          <w:color w:val="00B0F0"/>
        </w:rPr>
        <w:t xml:space="preserve">Being the Applicant </w:t>
      </w:r>
      <w:proofErr w:type="spellStart"/>
      <w:r w:rsidR="00732EF9" w:rsidRPr="00240F82">
        <w:rPr>
          <w:color w:val="00B0F0"/>
        </w:rPr>
        <w:t>ExCB</w:t>
      </w:r>
      <w:proofErr w:type="spellEnd"/>
      <w:r w:rsidR="008D4E58" w:rsidRPr="00240F82">
        <w:rPr>
          <w:color w:val="00B0F0"/>
        </w:rPr>
        <w:t xml:space="preserve"> </w:t>
      </w:r>
      <w:r w:rsidR="00836D66" w:rsidRPr="00240F82">
        <w:rPr>
          <w:color w:val="00B0F0"/>
        </w:rPr>
        <w:t xml:space="preserve">in IECEx Scheme 02, </w:t>
      </w:r>
      <w:r w:rsidR="00732EF9" w:rsidRPr="00240F82">
        <w:rPr>
          <w:color w:val="00B0F0"/>
        </w:rPr>
        <w:t>CQC is also</w:t>
      </w:r>
      <w:r w:rsidRPr="00240F82">
        <w:rPr>
          <w:color w:val="00B0F0"/>
        </w:rPr>
        <w:t xml:space="preserve"> involved with </w:t>
      </w:r>
      <w:proofErr w:type="spellStart"/>
      <w:r w:rsidR="00732EF9" w:rsidRPr="00240F82">
        <w:rPr>
          <w:color w:val="00B0F0"/>
        </w:rPr>
        <w:t>ExTAG</w:t>
      </w:r>
      <w:proofErr w:type="spellEnd"/>
      <w:r w:rsidR="00732EF9" w:rsidRPr="00240F82">
        <w:rPr>
          <w:color w:val="00B0F0"/>
        </w:rPr>
        <w:t xml:space="preserve"> </w:t>
      </w:r>
      <w:r w:rsidRPr="00240F82">
        <w:rPr>
          <w:color w:val="00B0F0"/>
        </w:rPr>
        <w:t>work and so is aware when IEC standards</w:t>
      </w:r>
      <w:r w:rsidR="00985D62" w:rsidRPr="00240F82">
        <w:rPr>
          <w:color w:val="00B0F0"/>
        </w:rPr>
        <w:t xml:space="preserve"> relevant for the IECEx </w:t>
      </w:r>
      <w:r w:rsidRPr="00240F82">
        <w:rPr>
          <w:color w:val="00B0F0"/>
        </w:rPr>
        <w:t>are being changed</w:t>
      </w:r>
      <w:r w:rsidR="00985D62" w:rsidRPr="00240F82">
        <w:rPr>
          <w:color w:val="00B0F0"/>
        </w:rPr>
        <w:t xml:space="preserve"> or new </w:t>
      </w:r>
      <w:proofErr w:type="spellStart"/>
      <w:r w:rsidR="00985D62" w:rsidRPr="00240F82">
        <w:rPr>
          <w:color w:val="00B0F0"/>
        </w:rPr>
        <w:t>ExTAG</w:t>
      </w:r>
      <w:proofErr w:type="spellEnd"/>
      <w:r w:rsidR="00985D62" w:rsidRPr="00240F82">
        <w:rPr>
          <w:color w:val="00B0F0"/>
        </w:rPr>
        <w:t xml:space="preserve"> DS is published</w:t>
      </w:r>
      <w:r w:rsidR="00FC4344" w:rsidRPr="00240F82">
        <w:rPr>
          <w:color w:val="00B0F0"/>
        </w:rPr>
        <w:t xml:space="preserve"> and/or in preparation</w:t>
      </w:r>
      <w:r w:rsidRPr="00240F82">
        <w:rPr>
          <w:color w:val="00B0F0"/>
        </w:rPr>
        <w:t>.</w:t>
      </w:r>
    </w:p>
    <w:p w14:paraId="163122C7" w14:textId="77777777" w:rsidR="00C7000A" w:rsidRPr="00BD6E18" w:rsidRDefault="00530B32" w:rsidP="00AD0236">
      <w:pPr>
        <w:pStyle w:val="Heading2"/>
      </w:pPr>
      <w:bookmarkStart w:id="66" w:name="_Toc122013494"/>
      <w:r w:rsidRPr="00BD6E18">
        <w:t>Confidentiality</w:t>
      </w:r>
      <w:bookmarkEnd w:id="66"/>
    </w:p>
    <w:p w14:paraId="760FF32C" w14:textId="77777777" w:rsidR="00A608DC" w:rsidRPr="00BD6E18" w:rsidRDefault="003403E2" w:rsidP="00A608DC">
      <w:pPr>
        <w:pStyle w:val="PARAGRAPH"/>
      </w:pPr>
      <w:r w:rsidRPr="00BD6E18">
        <w:t xml:space="preserve">(For staff, </w:t>
      </w:r>
      <w:proofErr w:type="gramStart"/>
      <w:r w:rsidRPr="00BD6E18">
        <w:t>contractors</w:t>
      </w:r>
      <w:proofErr w:type="gramEnd"/>
      <w:r w:rsidRPr="00BD6E18">
        <w:t xml:space="preserve"> and members of advisory bodies)</w:t>
      </w:r>
    </w:p>
    <w:p w14:paraId="4C9FC9D6" w14:textId="43E1BBA1" w:rsidR="007845DB" w:rsidRPr="007C5FFD" w:rsidRDefault="007845DB" w:rsidP="007845DB">
      <w:pPr>
        <w:pStyle w:val="PARAGRAPH"/>
        <w:rPr>
          <w:color w:val="00B0F0"/>
        </w:rPr>
      </w:pPr>
      <w:r w:rsidRPr="004C078C">
        <w:rPr>
          <w:color w:val="00B0F0"/>
        </w:rPr>
        <w:t>There is a statement in Clause 4.</w:t>
      </w:r>
      <w:r w:rsidR="00BD455F" w:rsidRPr="004C078C">
        <w:rPr>
          <w:color w:val="00B0F0"/>
        </w:rPr>
        <w:t>5</w:t>
      </w:r>
      <w:r w:rsidRPr="004C078C">
        <w:rPr>
          <w:color w:val="00B0F0"/>
        </w:rPr>
        <w:t xml:space="preserve"> of the Quality Manual</w:t>
      </w:r>
      <w:r w:rsidR="00BD455F" w:rsidRPr="004C078C">
        <w:rPr>
          <w:color w:val="00B0F0"/>
        </w:rPr>
        <w:t xml:space="preserve"> and in </w:t>
      </w:r>
      <w:r w:rsidR="00BD455F" w:rsidRPr="004C078C">
        <w:rPr>
          <w:rFonts w:hint="eastAsia"/>
          <w:color w:val="00B0F0"/>
        </w:rPr>
        <w:t xml:space="preserve">CQC/04 Management 01 </w:t>
      </w:r>
      <w:r w:rsidR="00BD455F" w:rsidRPr="004C078C">
        <w:rPr>
          <w:color w:val="00B0F0"/>
        </w:rPr>
        <w:t>“C</w:t>
      </w:r>
      <w:r w:rsidR="00BD455F" w:rsidRPr="004C078C">
        <w:rPr>
          <w:rFonts w:hint="eastAsia"/>
          <w:color w:val="00B0F0"/>
        </w:rPr>
        <w:t>onfidential management procedure</w:t>
      </w:r>
      <w:r w:rsidR="004C078C" w:rsidRPr="004C078C">
        <w:rPr>
          <w:color w:val="00B0F0"/>
        </w:rPr>
        <w:t>”</w:t>
      </w:r>
      <w:r w:rsidRPr="004C078C">
        <w:rPr>
          <w:color w:val="00B0F0"/>
        </w:rPr>
        <w:t xml:space="preserve"> that stipulates all personnel including the internal staff, members of </w:t>
      </w:r>
      <w:r w:rsidR="00BD455F" w:rsidRPr="004C078C">
        <w:rPr>
          <w:color w:val="00B0F0"/>
        </w:rPr>
        <w:t>Imp</w:t>
      </w:r>
      <w:r w:rsidR="004C078C">
        <w:rPr>
          <w:color w:val="00B0F0"/>
        </w:rPr>
        <w:t>artiality</w:t>
      </w:r>
      <w:r w:rsidRPr="004C078C">
        <w:rPr>
          <w:color w:val="00B0F0"/>
        </w:rPr>
        <w:t xml:space="preserve"> Committee, as well as the outside members of Boards</w:t>
      </w:r>
      <w:r w:rsidR="004C078C">
        <w:rPr>
          <w:color w:val="00B0F0"/>
        </w:rPr>
        <w:t xml:space="preserve"> and external experts</w:t>
      </w:r>
      <w:r w:rsidRPr="004C078C">
        <w:rPr>
          <w:color w:val="00B0F0"/>
        </w:rPr>
        <w:t xml:space="preserve"> are required to sign </w:t>
      </w:r>
      <w:r w:rsidR="006C4F93">
        <w:rPr>
          <w:color w:val="00B0F0"/>
        </w:rPr>
        <w:t>the</w:t>
      </w:r>
      <w:r w:rsidRPr="004C078C">
        <w:rPr>
          <w:color w:val="00B0F0"/>
        </w:rPr>
        <w:t xml:space="preserve"> </w:t>
      </w:r>
      <w:r w:rsidR="006C4F93">
        <w:rPr>
          <w:color w:val="00B0F0"/>
        </w:rPr>
        <w:t>D</w:t>
      </w:r>
      <w:r w:rsidRPr="004C078C">
        <w:rPr>
          <w:color w:val="00B0F0"/>
        </w:rPr>
        <w:t>eclaration of confidentiality</w:t>
      </w:r>
      <w:r w:rsidR="006C4F93">
        <w:rPr>
          <w:color w:val="00B0F0"/>
        </w:rPr>
        <w:t xml:space="preserve"> and impartiality</w:t>
      </w:r>
      <w:r w:rsidRPr="007C5FFD">
        <w:rPr>
          <w:color w:val="00B0F0"/>
        </w:rPr>
        <w:t xml:space="preserve">. Personnel are also trained to ensure they follow the </w:t>
      </w:r>
      <w:r w:rsidRPr="001408EE">
        <w:rPr>
          <w:color w:val="00B0F0"/>
        </w:rPr>
        <w:t>confidentiality requirements</w:t>
      </w:r>
      <w:r w:rsidRPr="007C5FFD">
        <w:rPr>
          <w:color w:val="00B0F0"/>
        </w:rPr>
        <w:t xml:space="preserve"> to protect the integrity and </w:t>
      </w:r>
      <w:r w:rsidRPr="007C5FFD">
        <w:rPr>
          <w:color w:val="00B0F0"/>
        </w:rPr>
        <w:lastRenderedPageBreak/>
        <w:t xml:space="preserve">reputation of the business. Examples of the written </w:t>
      </w:r>
      <w:r w:rsidR="006C4F93" w:rsidRPr="007C5FFD">
        <w:rPr>
          <w:color w:val="00B0F0"/>
        </w:rPr>
        <w:t>Declarations</w:t>
      </w:r>
      <w:r w:rsidRPr="007C5FFD">
        <w:rPr>
          <w:color w:val="00B0F0"/>
        </w:rPr>
        <w:t xml:space="preserve"> from </w:t>
      </w:r>
      <w:r w:rsidR="007C5FFD" w:rsidRPr="007C5FFD">
        <w:rPr>
          <w:color w:val="00B0F0"/>
        </w:rPr>
        <w:t>Impartiality Committee</w:t>
      </w:r>
      <w:r w:rsidRPr="007C5FFD">
        <w:rPr>
          <w:color w:val="00B0F0"/>
        </w:rPr>
        <w:t xml:space="preserve"> members and internal staff were reviewed and </w:t>
      </w:r>
      <w:r w:rsidR="007C5FFD" w:rsidRPr="007C5FFD">
        <w:rPr>
          <w:color w:val="00B0F0"/>
        </w:rPr>
        <w:t xml:space="preserve">found </w:t>
      </w:r>
      <w:r w:rsidRPr="007C5FFD">
        <w:rPr>
          <w:color w:val="00B0F0"/>
        </w:rPr>
        <w:t>satisfactory.</w:t>
      </w:r>
    </w:p>
    <w:p w14:paraId="10F61C13" w14:textId="290EF4C7" w:rsidR="007845DB" w:rsidRPr="007C5FFD" w:rsidRDefault="007845DB" w:rsidP="007845DB">
      <w:pPr>
        <w:pStyle w:val="PARAGRAPH"/>
        <w:rPr>
          <w:color w:val="00B0F0"/>
        </w:rPr>
      </w:pPr>
      <w:r w:rsidRPr="007C5FFD">
        <w:rPr>
          <w:color w:val="00B0F0"/>
        </w:rPr>
        <w:t>The system meets the requirements of ISO/IEC 17065 and IECEx.</w:t>
      </w:r>
    </w:p>
    <w:p w14:paraId="1EB7D14F" w14:textId="4674683C" w:rsidR="00C7000A" w:rsidRPr="00BD6E18" w:rsidRDefault="00CF44B3" w:rsidP="00AD0236">
      <w:pPr>
        <w:pStyle w:val="Heading2"/>
      </w:pPr>
      <w:bookmarkStart w:id="67" w:name="_Toc122013495"/>
      <w:r w:rsidRPr="00BD6E18">
        <w:t>Communication with</w:t>
      </w:r>
      <w:r w:rsidR="00F2226F" w:rsidRPr="00BD6E18">
        <w:t xml:space="preserve"> public and customers </w:t>
      </w:r>
      <w:r w:rsidR="003403E2" w:rsidRPr="00BD6E18">
        <w:t>(Hard co</w:t>
      </w:r>
      <w:r w:rsidR="00F2226F" w:rsidRPr="00BD6E18">
        <w:t>py</w:t>
      </w:r>
      <w:r w:rsidR="003403E2" w:rsidRPr="00BD6E18">
        <w:t xml:space="preserve"> and Electronic)</w:t>
      </w:r>
      <w:bookmarkEnd w:id="67"/>
    </w:p>
    <w:p w14:paraId="26799A93" w14:textId="473FC819" w:rsidR="007845DB" w:rsidRPr="00F31F92" w:rsidRDefault="007845DB" w:rsidP="007845DB">
      <w:pPr>
        <w:pStyle w:val="PARAGRAPH"/>
        <w:rPr>
          <w:color w:val="00B0F0"/>
        </w:rPr>
      </w:pPr>
      <w:r w:rsidRPr="00F31F92">
        <w:rPr>
          <w:color w:val="00B0F0"/>
        </w:rPr>
        <w:t xml:space="preserve">Communication with public and customers is assured by descriptions of procedures and by forms published on the internet site at </w:t>
      </w:r>
      <w:hyperlink r:id="rId10" w:history="1">
        <w:r w:rsidR="00480639">
          <w:rPr>
            <w:rStyle w:val="Hyperlink"/>
          </w:rPr>
          <w:t>https://www.cqc.com.cn/www/chinese/index.shtml</w:t>
        </w:r>
      </w:hyperlink>
      <w:r w:rsidRPr="00F31F92">
        <w:rPr>
          <w:color w:val="00B0F0"/>
        </w:rPr>
        <w:t xml:space="preserve"> Detailed procedure is described in Clause </w:t>
      </w:r>
      <w:r w:rsidR="00F31F92" w:rsidRPr="00F31F92">
        <w:rPr>
          <w:color w:val="00B0F0"/>
        </w:rPr>
        <w:t>7.8</w:t>
      </w:r>
      <w:r w:rsidRPr="00F31F92">
        <w:rPr>
          <w:color w:val="00B0F0"/>
        </w:rPr>
        <w:t xml:space="preserve"> of Quality Manual</w:t>
      </w:r>
      <w:r w:rsidR="00F31F92" w:rsidRPr="00F31F92">
        <w:rPr>
          <w:color w:val="00B0F0"/>
        </w:rPr>
        <w:t xml:space="preserve"> CPQM with additional information contained in </w:t>
      </w:r>
      <w:r w:rsidR="00F31F92" w:rsidRPr="00F31F92">
        <w:rPr>
          <w:rFonts w:hint="eastAsia"/>
          <w:color w:val="00B0F0"/>
        </w:rPr>
        <w:t>CQC/04 Technical 03</w:t>
      </w:r>
      <w:r w:rsidR="00F31F92" w:rsidRPr="00F31F92">
        <w:rPr>
          <w:color w:val="00B0F0"/>
        </w:rPr>
        <w:t xml:space="preserve"> ”</w:t>
      </w:r>
      <w:r w:rsidR="00F31F92" w:rsidRPr="00F31F92">
        <w:rPr>
          <w:rFonts w:hint="eastAsia"/>
          <w:color w:val="00B0F0"/>
        </w:rPr>
        <w:t>Publish and Announcement management procedure</w:t>
      </w:r>
      <w:r w:rsidR="00F31F92" w:rsidRPr="00F31F92">
        <w:rPr>
          <w:color w:val="00B0F0"/>
        </w:rPr>
        <w:t>”</w:t>
      </w:r>
      <w:r w:rsidRPr="00F31F92">
        <w:rPr>
          <w:color w:val="00B0F0"/>
        </w:rPr>
        <w:t>.</w:t>
      </w:r>
    </w:p>
    <w:p w14:paraId="222BAE01" w14:textId="0EFC9F61" w:rsidR="007845DB" w:rsidRPr="000D650E" w:rsidRDefault="00F31F92" w:rsidP="007845DB">
      <w:pPr>
        <w:pStyle w:val="PARAGRAPH"/>
        <w:rPr>
          <w:color w:val="00B0F0"/>
        </w:rPr>
      </w:pPr>
      <w:r w:rsidRPr="000D650E">
        <w:rPr>
          <w:color w:val="00B0F0"/>
        </w:rPr>
        <w:t>CQC</w:t>
      </w:r>
      <w:r w:rsidR="007845DB" w:rsidRPr="000D650E">
        <w:rPr>
          <w:color w:val="00B0F0"/>
        </w:rPr>
        <w:t xml:space="preserve"> maintains and publishes information on:</w:t>
      </w:r>
    </w:p>
    <w:p w14:paraId="00BF2379" w14:textId="0204BFF7" w:rsidR="007845DB" w:rsidRPr="000D650E" w:rsidRDefault="00A46040" w:rsidP="007845DB">
      <w:pPr>
        <w:pStyle w:val="ListDash"/>
        <w:rPr>
          <w:color w:val="00B0F0"/>
        </w:rPr>
      </w:pPr>
      <w:r w:rsidRPr="000D650E">
        <w:rPr>
          <w:color w:val="00B0F0"/>
        </w:rPr>
        <w:t xml:space="preserve">certification and </w:t>
      </w:r>
      <w:r w:rsidR="007845DB" w:rsidRPr="000D650E">
        <w:rPr>
          <w:color w:val="00B0F0"/>
        </w:rPr>
        <w:t>auditing processes,</w:t>
      </w:r>
    </w:p>
    <w:p w14:paraId="3FC09AE5" w14:textId="77777777" w:rsidR="007845DB" w:rsidRPr="000D650E" w:rsidRDefault="007845DB" w:rsidP="007845DB">
      <w:pPr>
        <w:pStyle w:val="ListDash"/>
        <w:rPr>
          <w:color w:val="00B0F0"/>
        </w:rPr>
      </w:pPr>
      <w:r w:rsidRPr="000D650E">
        <w:rPr>
          <w:color w:val="00B0F0"/>
        </w:rPr>
        <w:t>processes for granting, refusing, maintaining, extending, suspending, renewing, or withdrawing certification or extending or reducing the scope of certification,</w:t>
      </w:r>
    </w:p>
    <w:p w14:paraId="5B031709" w14:textId="77777777" w:rsidR="007845DB" w:rsidRPr="000D650E" w:rsidRDefault="007845DB" w:rsidP="007845DB">
      <w:pPr>
        <w:pStyle w:val="ListDash"/>
        <w:rPr>
          <w:color w:val="00B0F0"/>
        </w:rPr>
      </w:pPr>
      <w:r w:rsidRPr="000D650E">
        <w:rPr>
          <w:color w:val="00B0F0"/>
        </w:rPr>
        <w:t>types of management systems and certification programs in which it operates,</w:t>
      </w:r>
    </w:p>
    <w:p w14:paraId="2097A364" w14:textId="77777777" w:rsidR="007845DB" w:rsidRPr="000D650E" w:rsidRDefault="007845DB" w:rsidP="007845DB">
      <w:pPr>
        <w:pStyle w:val="ListDash"/>
        <w:rPr>
          <w:color w:val="00B0F0"/>
        </w:rPr>
      </w:pPr>
      <w:r w:rsidRPr="000D650E">
        <w:rPr>
          <w:color w:val="00B0F0"/>
        </w:rPr>
        <w:t>use of the name of the certification body and the certification mark or logo,</w:t>
      </w:r>
    </w:p>
    <w:p w14:paraId="7463F51D" w14:textId="77777777" w:rsidR="007845DB" w:rsidRPr="000D650E" w:rsidRDefault="007845DB" w:rsidP="007845DB">
      <w:pPr>
        <w:pStyle w:val="ListDash"/>
        <w:rPr>
          <w:color w:val="00B0F0"/>
        </w:rPr>
      </w:pPr>
      <w:r w:rsidRPr="000D650E">
        <w:rPr>
          <w:color w:val="00B0F0"/>
        </w:rPr>
        <w:t>processes for processing requests for information, complaints and appeals,</w:t>
      </w:r>
    </w:p>
    <w:p w14:paraId="39BF45CF" w14:textId="7848E270" w:rsidR="007845DB" w:rsidRPr="000D650E" w:rsidRDefault="007845DB" w:rsidP="007845DB">
      <w:pPr>
        <w:pStyle w:val="ListDash"/>
        <w:rPr>
          <w:color w:val="00B0F0"/>
        </w:rPr>
      </w:pPr>
      <w:r w:rsidRPr="000D650E">
        <w:rPr>
          <w:color w:val="00B0F0"/>
        </w:rPr>
        <w:t xml:space="preserve">service request web </w:t>
      </w:r>
      <w:r w:rsidR="000D650E" w:rsidRPr="000D650E">
        <w:rPr>
          <w:color w:val="00B0F0"/>
        </w:rPr>
        <w:t xml:space="preserve">application </w:t>
      </w:r>
      <w:r w:rsidRPr="000D650E">
        <w:rPr>
          <w:color w:val="00B0F0"/>
        </w:rPr>
        <w:t>form applicable for product certification as well,</w:t>
      </w:r>
    </w:p>
    <w:p w14:paraId="79E5DBCE" w14:textId="77777777" w:rsidR="007845DB" w:rsidRPr="000D650E" w:rsidRDefault="007845DB" w:rsidP="007845DB">
      <w:pPr>
        <w:pStyle w:val="ListDash"/>
        <w:rPr>
          <w:color w:val="00B0F0"/>
        </w:rPr>
      </w:pPr>
      <w:r w:rsidRPr="000D650E">
        <w:rPr>
          <w:color w:val="00B0F0"/>
        </w:rPr>
        <w:t>impartiality policy.</w:t>
      </w:r>
    </w:p>
    <w:p w14:paraId="2DE2E533" w14:textId="3071EFCA" w:rsidR="007845DB" w:rsidRPr="000D650E" w:rsidRDefault="007845DB" w:rsidP="007845DB">
      <w:pPr>
        <w:pStyle w:val="PARAGRAPH"/>
        <w:rPr>
          <w:color w:val="00B0F0"/>
        </w:rPr>
      </w:pPr>
      <w:r w:rsidRPr="000D650E">
        <w:rPr>
          <w:color w:val="00B0F0"/>
        </w:rPr>
        <w:t>Other information is available on request.</w:t>
      </w:r>
    </w:p>
    <w:p w14:paraId="5C728FFD" w14:textId="77777777" w:rsidR="00C7000A" w:rsidRPr="00BD6E18" w:rsidRDefault="00530B32" w:rsidP="00AD0236">
      <w:pPr>
        <w:pStyle w:val="Heading2"/>
      </w:pPr>
      <w:bookmarkStart w:id="68" w:name="_Toc122013496"/>
      <w:r w:rsidRPr="00BD6E18">
        <w:t>Recognition</w:t>
      </w:r>
      <w:r w:rsidR="0067135D" w:rsidRPr="00BD6E18">
        <w:t>s</w:t>
      </w:r>
      <w:r w:rsidRPr="00BD6E18">
        <w:t xml:space="preserve"> and agreements</w:t>
      </w:r>
      <w:bookmarkEnd w:id="68"/>
    </w:p>
    <w:p w14:paraId="0B06B6C1" w14:textId="6FF7768A" w:rsidR="007D2162" w:rsidRPr="007D2162" w:rsidRDefault="007D2162" w:rsidP="007D2162">
      <w:pPr>
        <w:pStyle w:val="PARAGRAPH"/>
        <w:rPr>
          <w:color w:val="00B0F0"/>
        </w:rPr>
      </w:pPr>
      <w:r w:rsidRPr="007D2162">
        <w:rPr>
          <w:color w:val="00B0F0"/>
        </w:rPr>
        <w:t>CQC is appointed as a certification body to issue CCC Mark, the national compulsory certification scheme</w:t>
      </w:r>
      <w:r w:rsidR="00125CDE">
        <w:rPr>
          <w:color w:val="00B0F0"/>
        </w:rPr>
        <w:t xml:space="preserve"> in China</w:t>
      </w:r>
      <w:r w:rsidRPr="007D2162">
        <w:rPr>
          <w:color w:val="00B0F0"/>
        </w:rPr>
        <w:t xml:space="preserve"> covering 17 product categories, including Ex equipment and components.</w:t>
      </w:r>
    </w:p>
    <w:p w14:paraId="04F147CB" w14:textId="70ABEA40" w:rsidR="007845DB" w:rsidRPr="007845DB" w:rsidRDefault="007D2162" w:rsidP="007D2162">
      <w:pPr>
        <w:pStyle w:val="PARAGRAPH"/>
        <w:rPr>
          <w:color w:val="FF0000"/>
        </w:rPr>
      </w:pPr>
      <w:r w:rsidRPr="007D2162">
        <w:rPr>
          <w:color w:val="00B0F0"/>
        </w:rPr>
        <w:t xml:space="preserve">CQC is also recognized as a National Certification Body in the IECEE since 1990. </w:t>
      </w:r>
    </w:p>
    <w:p w14:paraId="632831DB" w14:textId="77777777" w:rsidR="001B4343" w:rsidRPr="00BD6E18" w:rsidRDefault="00530B32" w:rsidP="00AD0236">
      <w:pPr>
        <w:pStyle w:val="Heading2"/>
      </w:pPr>
      <w:bookmarkStart w:id="69" w:name="_Toc122013497"/>
      <w:r w:rsidRPr="00BD6E18">
        <w:t>Internal audit</w:t>
      </w:r>
      <w:bookmarkEnd w:id="69"/>
    </w:p>
    <w:p w14:paraId="0EE405BB" w14:textId="7E288C11" w:rsidR="007845DB" w:rsidRPr="007C55D4" w:rsidRDefault="007845DB" w:rsidP="007845DB">
      <w:pPr>
        <w:pStyle w:val="PARAGRAPH"/>
        <w:rPr>
          <w:color w:val="00B0F0"/>
        </w:rPr>
      </w:pPr>
      <w:r w:rsidRPr="00034758">
        <w:rPr>
          <w:color w:val="00B0F0"/>
        </w:rPr>
        <w:t xml:space="preserve">The requirements for internal audit are specified in </w:t>
      </w:r>
      <w:r w:rsidR="00125CDE" w:rsidRPr="00034758">
        <w:rPr>
          <w:rFonts w:hint="eastAsia"/>
          <w:color w:val="00B0F0"/>
        </w:rPr>
        <w:t>CPQM Product certification quality manual</w:t>
      </w:r>
      <w:r w:rsidR="00125CDE" w:rsidRPr="00034758">
        <w:rPr>
          <w:color w:val="00B0F0"/>
        </w:rPr>
        <w:t xml:space="preserve"> Clause </w:t>
      </w:r>
      <w:r w:rsidR="00125CDE" w:rsidRPr="00034758">
        <w:rPr>
          <w:rFonts w:hint="eastAsia"/>
          <w:color w:val="00B0F0"/>
        </w:rPr>
        <w:t>8.6</w:t>
      </w:r>
      <w:r w:rsidR="00125CDE" w:rsidRPr="00034758">
        <w:rPr>
          <w:color w:val="00B0F0"/>
        </w:rPr>
        <w:t xml:space="preserve"> and in </w:t>
      </w:r>
      <w:r w:rsidRPr="00034758">
        <w:rPr>
          <w:color w:val="00B0F0"/>
        </w:rPr>
        <w:t xml:space="preserve">general procedure </w:t>
      </w:r>
      <w:r w:rsidR="00034758" w:rsidRPr="00034758">
        <w:rPr>
          <w:rFonts w:hint="eastAsia"/>
          <w:color w:val="00B0F0"/>
        </w:rPr>
        <w:t xml:space="preserve">CQC/08 </w:t>
      </w:r>
      <w:proofErr w:type="gramStart"/>
      <w:r w:rsidR="00034758" w:rsidRPr="00034758">
        <w:rPr>
          <w:rFonts w:hint="eastAsia"/>
          <w:color w:val="00B0F0"/>
        </w:rPr>
        <w:t>management  03</w:t>
      </w:r>
      <w:proofErr w:type="gramEnd"/>
      <w:r w:rsidR="00034758" w:rsidRPr="00034758">
        <w:rPr>
          <w:rFonts w:hint="eastAsia"/>
          <w:color w:val="00B0F0"/>
        </w:rPr>
        <w:t xml:space="preserve"> </w:t>
      </w:r>
      <w:r w:rsidR="00034758" w:rsidRPr="00034758">
        <w:rPr>
          <w:color w:val="00B0F0"/>
        </w:rPr>
        <w:t>“</w:t>
      </w:r>
      <w:r w:rsidR="00034758" w:rsidRPr="00034758">
        <w:rPr>
          <w:rFonts w:hint="eastAsia"/>
          <w:color w:val="00B0F0"/>
        </w:rPr>
        <w:t>Internal quality audit procedure</w:t>
      </w:r>
      <w:r w:rsidR="00034758" w:rsidRPr="00034758">
        <w:rPr>
          <w:color w:val="00B0F0"/>
        </w:rPr>
        <w:t>”</w:t>
      </w:r>
      <w:r w:rsidRPr="00034758">
        <w:rPr>
          <w:color w:val="00B0F0"/>
        </w:rPr>
        <w:t>.</w:t>
      </w:r>
      <w:r w:rsidRPr="001974FE">
        <w:rPr>
          <w:color w:val="00B0F0"/>
        </w:rPr>
        <w:t xml:space="preserve"> Auditing is done </w:t>
      </w:r>
      <w:r w:rsidRPr="00AA7AD9">
        <w:rPr>
          <w:strike/>
          <w:color w:val="00B0F0"/>
        </w:rPr>
        <w:t>at least</w:t>
      </w:r>
      <w:r w:rsidRPr="001974FE">
        <w:rPr>
          <w:color w:val="00B0F0"/>
        </w:rPr>
        <w:t xml:space="preserve"> once a year. The plan of internal audit is </w:t>
      </w:r>
      <w:r w:rsidRPr="00AA7AD9">
        <w:rPr>
          <w:strike/>
          <w:color w:val="00B0F0"/>
        </w:rPr>
        <w:t>normally</w:t>
      </w:r>
      <w:r w:rsidRPr="001974FE">
        <w:rPr>
          <w:color w:val="00B0F0"/>
        </w:rPr>
        <w:t xml:space="preserve"> released at the </w:t>
      </w:r>
      <w:r w:rsidR="00034758" w:rsidRPr="001974FE">
        <w:rPr>
          <w:color w:val="00B0F0"/>
        </w:rPr>
        <w:t>beginning of each year</w:t>
      </w:r>
      <w:r w:rsidRPr="001974FE">
        <w:rPr>
          <w:color w:val="00B0F0"/>
        </w:rPr>
        <w:t xml:space="preserve">. The latest audit was conducted </w:t>
      </w:r>
      <w:r w:rsidR="001974FE" w:rsidRPr="001974FE">
        <w:rPr>
          <w:color w:val="00B0F0"/>
        </w:rPr>
        <w:t>between March and November 2022</w:t>
      </w:r>
      <w:r w:rsidRPr="001974FE">
        <w:rPr>
          <w:color w:val="00B0F0"/>
        </w:rPr>
        <w:t>. It</w:t>
      </w:r>
      <w:r w:rsidRPr="00907C04">
        <w:rPr>
          <w:color w:val="FF0000"/>
          <w:highlight w:val="yellow"/>
        </w:rPr>
        <w:t xml:space="preserve"> </w:t>
      </w:r>
      <w:r w:rsidR="00661958" w:rsidRPr="007C55D4">
        <w:rPr>
          <w:color w:val="00B0F0"/>
        </w:rPr>
        <w:t>is done in three stages. In the first stage internal audit focuses on document review</w:t>
      </w:r>
      <w:r w:rsidR="00F769F9" w:rsidRPr="007C55D4">
        <w:rPr>
          <w:color w:val="00B0F0"/>
        </w:rPr>
        <w:t xml:space="preserve"> (vertical audit)</w:t>
      </w:r>
      <w:r w:rsidR="00661958" w:rsidRPr="007C55D4">
        <w:rPr>
          <w:color w:val="00B0F0"/>
        </w:rPr>
        <w:t>. Se</w:t>
      </w:r>
      <w:r w:rsidR="00F769F9" w:rsidRPr="007C55D4">
        <w:rPr>
          <w:color w:val="00B0F0"/>
        </w:rPr>
        <w:t>c</w:t>
      </w:r>
      <w:r w:rsidR="00661958" w:rsidRPr="007C55D4">
        <w:rPr>
          <w:color w:val="00B0F0"/>
        </w:rPr>
        <w:t xml:space="preserve">ond stage is done as on-site audit including interviews with personnel. Third stage covers the </w:t>
      </w:r>
      <w:r w:rsidR="00F769F9" w:rsidRPr="007C55D4">
        <w:rPr>
          <w:color w:val="00B0F0"/>
        </w:rPr>
        <w:t>review</w:t>
      </w:r>
      <w:r w:rsidR="00661958" w:rsidRPr="007C55D4">
        <w:rPr>
          <w:color w:val="00B0F0"/>
        </w:rPr>
        <w:t xml:space="preserve"> of </w:t>
      </w:r>
      <w:r w:rsidR="00A8597D" w:rsidRPr="007C55D4">
        <w:rPr>
          <w:color w:val="00B0F0"/>
        </w:rPr>
        <w:t>general rules applied in specific area of CQC services</w:t>
      </w:r>
      <w:r w:rsidR="00F769F9" w:rsidRPr="007C55D4">
        <w:rPr>
          <w:color w:val="00B0F0"/>
        </w:rPr>
        <w:t xml:space="preserve"> (horizontal audit)</w:t>
      </w:r>
      <w:r w:rsidR="00A8597D" w:rsidRPr="007C55D4">
        <w:rPr>
          <w:color w:val="00B0F0"/>
        </w:rPr>
        <w:t>.</w:t>
      </w:r>
      <w:r w:rsidRPr="007C55D4">
        <w:rPr>
          <w:color w:val="00B0F0"/>
        </w:rPr>
        <w:t xml:space="preserve"> There is quite a large number of staff trained and accepted for internal auditing. A comprehensive </w:t>
      </w:r>
      <w:r w:rsidR="00A56095" w:rsidRPr="007C55D4">
        <w:rPr>
          <w:color w:val="00B0F0"/>
        </w:rPr>
        <w:t>Competence Matrix (copy retained at Secretariat)</w:t>
      </w:r>
      <w:r w:rsidRPr="007C55D4">
        <w:rPr>
          <w:color w:val="00B0F0"/>
        </w:rPr>
        <w:t xml:space="preserve"> shows their qualifications, </w:t>
      </w:r>
      <w:proofErr w:type="gramStart"/>
      <w:r w:rsidRPr="007C55D4">
        <w:rPr>
          <w:color w:val="00B0F0"/>
        </w:rPr>
        <w:t>training</w:t>
      </w:r>
      <w:proofErr w:type="gramEnd"/>
      <w:r w:rsidRPr="007C55D4">
        <w:rPr>
          <w:color w:val="00B0F0"/>
        </w:rPr>
        <w:t xml:space="preserve"> and areas that they are considered competent to audit.</w:t>
      </w:r>
    </w:p>
    <w:p w14:paraId="5CBC9E30" w14:textId="22C0C2F3" w:rsidR="007845DB" w:rsidRPr="007C55D4" w:rsidRDefault="007C55D4" w:rsidP="007845DB">
      <w:pPr>
        <w:pStyle w:val="PARAGRAPH"/>
        <w:rPr>
          <w:color w:val="00B0F0"/>
        </w:rPr>
      </w:pPr>
      <w:r w:rsidRPr="007C55D4">
        <w:rPr>
          <w:color w:val="00B0F0"/>
        </w:rPr>
        <w:t>S</w:t>
      </w:r>
      <w:r w:rsidR="007845DB" w:rsidRPr="007C55D4">
        <w:rPr>
          <w:color w:val="00B0F0"/>
        </w:rPr>
        <w:t xml:space="preserve">cheme 02 </w:t>
      </w:r>
      <w:r w:rsidRPr="007C55D4">
        <w:rPr>
          <w:color w:val="00B0F0"/>
        </w:rPr>
        <w:t xml:space="preserve">is planned for internal audit once CQC is accepted as </w:t>
      </w:r>
      <w:proofErr w:type="spellStart"/>
      <w:r w:rsidRPr="007C55D4">
        <w:rPr>
          <w:color w:val="00B0F0"/>
        </w:rPr>
        <w:t>ExCB</w:t>
      </w:r>
      <w:proofErr w:type="spellEnd"/>
      <w:r w:rsidR="007845DB" w:rsidRPr="007C55D4">
        <w:rPr>
          <w:color w:val="00B0F0"/>
        </w:rPr>
        <w:t>. All audit records are retained.</w:t>
      </w:r>
    </w:p>
    <w:p w14:paraId="180D898F" w14:textId="2E727ED1" w:rsidR="001B4343" w:rsidRDefault="007845DB" w:rsidP="001B4343">
      <w:pPr>
        <w:pStyle w:val="PARAGRAPH"/>
        <w:rPr>
          <w:color w:val="00B0F0"/>
        </w:rPr>
      </w:pPr>
      <w:r w:rsidRPr="007C55D4">
        <w:rPr>
          <w:color w:val="00B0F0"/>
        </w:rPr>
        <w:t>The system meets the requirements of ISO/IEC 17065 and IECEx.</w:t>
      </w:r>
    </w:p>
    <w:p w14:paraId="5A62F51C" w14:textId="77777777" w:rsidR="00C7000A" w:rsidRPr="00BD6E18" w:rsidRDefault="001B4343" w:rsidP="00AD0236">
      <w:pPr>
        <w:pStyle w:val="Heading2"/>
      </w:pPr>
      <w:bookmarkStart w:id="70" w:name="_Toc122013498"/>
      <w:r w:rsidRPr="00BD6E18">
        <w:t>M</w:t>
      </w:r>
      <w:r w:rsidR="00530B32" w:rsidRPr="00BD6E18">
        <w:t>anagement review</w:t>
      </w:r>
      <w:bookmarkEnd w:id="70"/>
    </w:p>
    <w:p w14:paraId="2917FF27" w14:textId="6C0A07A7" w:rsidR="00907C04" w:rsidRPr="003F385A" w:rsidRDefault="00907C04" w:rsidP="00907C04">
      <w:pPr>
        <w:pStyle w:val="PARAGRAPH"/>
        <w:rPr>
          <w:color w:val="00B0F0"/>
        </w:rPr>
      </w:pPr>
      <w:r w:rsidRPr="00772EB4">
        <w:rPr>
          <w:color w:val="00B0F0"/>
        </w:rPr>
        <w:t xml:space="preserve">The detailed processes on management review are contained in clause </w:t>
      </w:r>
      <w:r w:rsidR="00885962" w:rsidRPr="00772EB4">
        <w:rPr>
          <w:color w:val="00B0F0"/>
        </w:rPr>
        <w:t>8</w:t>
      </w:r>
      <w:r w:rsidRPr="00772EB4">
        <w:rPr>
          <w:color w:val="00B0F0"/>
        </w:rPr>
        <w:t>.</w:t>
      </w:r>
      <w:r w:rsidR="00885962" w:rsidRPr="00772EB4">
        <w:rPr>
          <w:color w:val="00B0F0"/>
        </w:rPr>
        <w:t>5</w:t>
      </w:r>
      <w:r w:rsidRPr="00772EB4">
        <w:rPr>
          <w:color w:val="00B0F0"/>
        </w:rPr>
        <w:t xml:space="preserve"> of Quality Manual</w:t>
      </w:r>
      <w:r w:rsidR="00885962" w:rsidRPr="00772EB4">
        <w:rPr>
          <w:color w:val="00B0F0"/>
        </w:rPr>
        <w:t xml:space="preserve"> </w:t>
      </w:r>
      <w:r w:rsidR="00885962" w:rsidRPr="00772EB4">
        <w:rPr>
          <w:rFonts w:hint="eastAsia"/>
          <w:color w:val="00B0F0"/>
        </w:rPr>
        <w:t>CPQM</w:t>
      </w:r>
      <w:r w:rsidR="00772EB4" w:rsidRPr="00772EB4">
        <w:rPr>
          <w:color w:val="00B0F0"/>
        </w:rPr>
        <w:t xml:space="preserve"> and in </w:t>
      </w:r>
      <w:r w:rsidR="00772EB4" w:rsidRPr="00772EB4">
        <w:rPr>
          <w:rFonts w:hint="eastAsia"/>
          <w:color w:val="00B0F0"/>
        </w:rPr>
        <w:t xml:space="preserve">CQC/08 Management 02 </w:t>
      </w:r>
      <w:r w:rsidR="00772EB4" w:rsidRPr="00772EB4">
        <w:rPr>
          <w:color w:val="00B0F0"/>
        </w:rPr>
        <w:t>“</w:t>
      </w:r>
      <w:r w:rsidR="00772EB4" w:rsidRPr="00772EB4">
        <w:rPr>
          <w:rFonts w:hint="eastAsia"/>
          <w:color w:val="00B0F0"/>
        </w:rPr>
        <w:t>Management review procedure</w:t>
      </w:r>
      <w:r w:rsidR="00772EB4" w:rsidRPr="00772EB4">
        <w:rPr>
          <w:color w:val="00B0F0"/>
        </w:rPr>
        <w:t>”</w:t>
      </w:r>
      <w:r w:rsidRPr="00772EB4">
        <w:rPr>
          <w:color w:val="00B0F0"/>
        </w:rPr>
        <w:t>. The management review is specified to be conducted once a year. The latest meeting of management review was held on 202</w:t>
      </w:r>
      <w:r w:rsidR="00772EB4">
        <w:rPr>
          <w:color w:val="00B0F0"/>
        </w:rPr>
        <w:t>1</w:t>
      </w:r>
      <w:r w:rsidRPr="00772EB4">
        <w:rPr>
          <w:color w:val="00B0F0"/>
        </w:rPr>
        <w:t>-</w:t>
      </w:r>
      <w:r w:rsidR="00772EB4">
        <w:rPr>
          <w:color w:val="00B0F0"/>
        </w:rPr>
        <w:t>12</w:t>
      </w:r>
      <w:r w:rsidRPr="00772EB4">
        <w:rPr>
          <w:color w:val="00B0F0"/>
        </w:rPr>
        <w:t>-</w:t>
      </w:r>
      <w:r w:rsidR="00772EB4">
        <w:rPr>
          <w:color w:val="00B0F0"/>
        </w:rPr>
        <w:t>08 (this year is postponed due to COVID-19</w:t>
      </w:r>
      <w:r w:rsidR="000166A0">
        <w:rPr>
          <w:color w:val="00B0F0"/>
        </w:rPr>
        <w:t xml:space="preserve"> restrictions and is planned for mid-January 2023 latest)</w:t>
      </w:r>
      <w:r w:rsidRPr="00772EB4">
        <w:rPr>
          <w:color w:val="00B0F0"/>
        </w:rPr>
        <w:t>.</w:t>
      </w:r>
      <w:r w:rsidRPr="003F385A">
        <w:rPr>
          <w:color w:val="00B0F0"/>
        </w:rPr>
        <w:t xml:space="preserve"> </w:t>
      </w:r>
      <w:r w:rsidR="00F8269B" w:rsidRPr="00F8269B">
        <w:rPr>
          <w:color w:val="00B0F0"/>
        </w:rPr>
        <w:t>R</w:t>
      </w:r>
      <w:r w:rsidRPr="00F8269B">
        <w:rPr>
          <w:color w:val="00B0F0"/>
        </w:rPr>
        <w:t>epresentative from the Ex department attended the meeting.  The review covered the operation of Ex Certification</w:t>
      </w:r>
      <w:r w:rsidRPr="003F385A">
        <w:rPr>
          <w:color w:val="00B0F0"/>
        </w:rPr>
        <w:t xml:space="preserve"> Body</w:t>
      </w:r>
      <w:r w:rsidR="00F8269B" w:rsidRPr="003F385A">
        <w:rPr>
          <w:color w:val="00B0F0"/>
        </w:rPr>
        <w:t xml:space="preserve"> (CCC Scheme)</w:t>
      </w:r>
      <w:r w:rsidRPr="003F385A">
        <w:rPr>
          <w:color w:val="00B0F0"/>
        </w:rPr>
        <w:t xml:space="preserve">, including internal audits, </w:t>
      </w:r>
      <w:r w:rsidRPr="003F385A">
        <w:rPr>
          <w:color w:val="00B0F0"/>
        </w:rPr>
        <w:lastRenderedPageBreak/>
        <w:t xml:space="preserve">corrective actions, accreditation audits, customer satisfaction and complaints data. The matters covered by the meeting also addressed the relevant requirements for ISO/IEC 17065. </w:t>
      </w:r>
    </w:p>
    <w:p w14:paraId="3A494CE7" w14:textId="18A44EB7" w:rsidR="00907C04" w:rsidRPr="003F385A" w:rsidRDefault="00907C04" w:rsidP="00907C04">
      <w:pPr>
        <w:pStyle w:val="PARAGRAPH"/>
        <w:rPr>
          <w:color w:val="00B0F0"/>
        </w:rPr>
      </w:pPr>
      <w:r w:rsidRPr="003F385A">
        <w:rPr>
          <w:color w:val="00B0F0"/>
        </w:rPr>
        <w:t>A documented report on management review was viewed and found satisfactory for the IECEx.</w:t>
      </w:r>
    </w:p>
    <w:p w14:paraId="4BD60407" w14:textId="4FE0485D" w:rsidR="00C7000A" w:rsidRPr="00BD6E18" w:rsidRDefault="003403E2" w:rsidP="00AD0236">
      <w:pPr>
        <w:pStyle w:val="Heading2"/>
      </w:pPr>
      <w:bookmarkStart w:id="71" w:name="_Ref48917294"/>
      <w:bookmarkStart w:id="72" w:name="_Toc122013499"/>
      <w:r w:rsidRPr="00BD6E18">
        <w:t>Contracting, s</w:t>
      </w:r>
      <w:r w:rsidR="00530B32" w:rsidRPr="00BD6E18">
        <w:t>ubcontracting</w:t>
      </w:r>
      <w:r w:rsidR="006677B0" w:rsidRPr="00BD6E18">
        <w:t xml:space="preserve"> and</w:t>
      </w:r>
      <w:r w:rsidR="00530B32" w:rsidRPr="00BD6E18">
        <w:t xml:space="preserve"> </w:t>
      </w:r>
      <w:r w:rsidR="006677B0" w:rsidRPr="00BD6E18">
        <w:t>witness testing</w:t>
      </w:r>
      <w:bookmarkEnd w:id="71"/>
      <w:bookmarkEnd w:id="72"/>
    </w:p>
    <w:p w14:paraId="6C654B78" w14:textId="77777777" w:rsidR="0074371F" w:rsidRPr="00BD6E18" w:rsidRDefault="0074371F" w:rsidP="0074371F">
      <w:pPr>
        <w:pStyle w:val="Heading3"/>
      </w:pPr>
      <w:bookmarkStart w:id="73" w:name="_Toc122013500"/>
      <w:r w:rsidRPr="00BD6E18">
        <w:t>Contracting</w:t>
      </w:r>
      <w:bookmarkEnd w:id="73"/>
    </w:p>
    <w:p w14:paraId="304B1801" w14:textId="5229DD6E" w:rsidR="00E717A7" w:rsidRPr="00957EEC" w:rsidRDefault="00E717A7" w:rsidP="00E717A7">
      <w:pPr>
        <w:pStyle w:val="PARAGRAPH"/>
        <w:rPr>
          <w:color w:val="00B0F0"/>
        </w:rPr>
      </w:pPr>
      <w:r w:rsidRPr="00957EEC">
        <w:rPr>
          <w:color w:val="00B0F0"/>
        </w:rPr>
        <w:t xml:space="preserve">CQC use contract Auditors for audits at manufacturing sites (External Auditors for preparation of QAR). Procedures for use of contracting are included in the CPQM clauses 6.1 &amp; 6.2 as well as in </w:t>
      </w:r>
      <w:r w:rsidRPr="00957EEC">
        <w:rPr>
          <w:rFonts w:hint="eastAsia"/>
          <w:color w:val="00B0F0"/>
        </w:rPr>
        <w:t xml:space="preserve">CQC/06 management </w:t>
      </w:r>
      <w:proofErr w:type="gramStart"/>
      <w:r w:rsidRPr="00957EEC">
        <w:rPr>
          <w:rFonts w:hint="eastAsia"/>
          <w:color w:val="00B0F0"/>
        </w:rPr>
        <w:t>01</w:t>
      </w:r>
      <w:r w:rsidRPr="00957EEC">
        <w:rPr>
          <w:color w:val="00B0F0"/>
        </w:rPr>
        <w:t xml:space="preserve"> ”</w:t>
      </w:r>
      <w:r w:rsidRPr="00957EEC">
        <w:rPr>
          <w:rFonts w:hint="eastAsia"/>
          <w:color w:val="00B0F0"/>
        </w:rPr>
        <w:t>Certification</w:t>
      </w:r>
      <w:proofErr w:type="gramEnd"/>
      <w:r w:rsidRPr="00957EEC">
        <w:rPr>
          <w:rFonts w:hint="eastAsia"/>
          <w:color w:val="00B0F0"/>
        </w:rPr>
        <w:t xml:space="preserve"> personnel management procedure</w:t>
      </w:r>
      <w:r w:rsidRPr="00957EEC">
        <w:rPr>
          <w:color w:val="00B0F0"/>
        </w:rPr>
        <w:t>”.  CQC assumes full responsibility for their Audits and QARs which includes control over the process.</w:t>
      </w:r>
    </w:p>
    <w:p w14:paraId="4BE4A95E" w14:textId="77777777" w:rsidR="00E717A7" w:rsidRPr="00957EEC" w:rsidRDefault="00E717A7" w:rsidP="003C0B01">
      <w:pPr>
        <w:pStyle w:val="PARAGRAPH"/>
        <w:spacing w:before="0" w:after="0"/>
        <w:rPr>
          <w:color w:val="00B0F0"/>
        </w:rPr>
      </w:pPr>
      <w:r w:rsidRPr="00957EEC">
        <w:rPr>
          <w:color w:val="00B0F0"/>
        </w:rPr>
        <w:t>They have a list of external Auditors. Several signed agreements for subcontracting Auditors were reviewed and found meeting the requirements of ISO/IEC 17065 and IECEx.</w:t>
      </w:r>
    </w:p>
    <w:p w14:paraId="666F20CF" w14:textId="77777777" w:rsidR="00907C04" w:rsidRDefault="00907C04" w:rsidP="003C0B01">
      <w:pPr>
        <w:pStyle w:val="PARAGRAPH"/>
        <w:spacing w:before="0" w:after="0"/>
      </w:pPr>
    </w:p>
    <w:p w14:paraId="293B1709" w14:textId="77777777" w:rsidR="006677B0" w:rsidRPr="00BD6E18" w:rsidRDefault="006677B0" w:rsidP="003C0B01">
      <w:pPr>
        <w:pStyle w:val="Heading3"/>
        <w:spacing w:before="0" w:after="0"/>
      </w:pPr>
      <w:bookmarkStart w:id="74" w:name="_Toc122013501"/>
      <w:r w:rsidRPr="00BD6E18">
        <w:t>Subcontracting</w:t>
      </w:r>
      <w:bookmarkEnd w:id="74"/>
    </w:p>
    <w:p w14:paraId="2E27AE4A" w14:textId="32719DCD" w:rsidR="00E717A7" w:rsidRPr="00957EEC" w:rsidRDefault="00E717A7" w:rsidP="003C0B01">
      <w:pPr>
        <w:pStyle w:val="PARAGRAPH"/>
        <w:spacing w:before="0" w:after="0"/>
        <w:rPr>
          <w:color w:val="00B0F0"/>
        </w:rPr>
      </w:pPr>
      <w:r w:rsidRPr="00957EEC">
        <w:rPr>
          <w:color w:val="00B0F0"/>
        </w:rPr>
        <w:t xml:space="preserve">There is no subcontracting of </w:t>
      </w:r>
      <w:proofErr w:type="spellStart"/>
      <w:r w:rsidRPr="00957EEC">
        <w:rPr>
          <w:color w:val="00B0F0"/>
        </w:rPr>
        <w:t>ExCB</w:t>
      </w:r>
      <w:proofErr w:type="spellEnd"/>
      <w:r w:rsidRPr="00957EEC">
        <w:rPr>
          <w:color w:val="00B0F0"/>
        </w:rPr>
        <w:t xml:space="preserve"> activities</w:t>
      </w:r>
      <w:r w:rsidR="00E90C47" w:rsidRPr="00957EEC">
        <w:rPr>
          <w:color w:val="00B0F0"/>
        </w:rPr>
        <w:t>.</w:t>
      </w:r>
    </w:p>
    <w:p w14:paraId="774147FF" w14:textId="7A937880" w:rsidR="006677B0" w:rsidRPr="00BD6E18" w:rsidRDefault="000D6061" w:rsidP="006677B0">
      <w:pPr>
        <w:pStyle w:val="Heading3"/>
      </w:pPr>
      <w:bookmarkStart w:id="75" w:name="_Toc122013502"/>
      <w:r w:rsidRPr="00BD6E18">
        <w:t xml:space="preserve">Off-site and </w:t>
      </w:r>
      <w:r w:rsidR="006677B0" w:rsidRPr="00BD6E18">
        <w:t>Witness testing</w:t>
      </w:r>
      <w:bookmarkEnd w:id="75"/>
    </w:p>
    <w:p w14:paraId="0B13C3AA" w14:textId="1229125B" w:rsidR="009F1104" w:rsidRPr="009F1104" w:rsidRDefault="009F1104" w:rsidP="003403E2">
      <w:pPr>
        <w:pStyle w:val="PARAGRAPH"/>
        <w:rPr>
          <w:color w:val="00B0F0"/>
        </w:rPr>
      </w:pPr>
      <w:r w:rsidRPr="009F1104">
        <w:rPr>
          <w:color w:val="00B0F0"/>
        </w:rPr>
        <w:t xml:space="preserve">Not relevant for </w:t>
      </w:r>
      <w:proofErr w:type="spellStart"/>
      <w:r w:rsidRPr="009F1104">
        <w:rPr>
          <w:color w:val="00B0F0"/>
        </w:rPr>
        <w:t>ExCB</w:t>
      </w:r>
      <w:proofErr w:type="spellEnd"/>
      <w:r w:rsidRPr="009F1104">
        <w:rPr>
          <w:color w:val="00B0F0"/>
        </w:rPr>
        <w:t>.</w:t>
      </w:r>
    </w:p>
    <w:p w14:paraId="0D9699D7" w14:textId="77777777" w:rsidR="00C7000A" w:rsidRPr="00BD6E18" w:rsidRDefault="00530B32" w:rsidP="00AD0236">
      <w:pPr>
        <w:pStyle w:val="Heading2"/>
      </w:pPr>
      <w:bookmarkStart w:id="76" w:name="_Toc122013503"/>
      <w:r w:rsidRPr="00BD6E18">
        <w:t>Training and competence</w:t>
      </w:r>
      <w:bookmarkEnd w:id="76"/>
    </w:p>
    <w:p w14:paraId="74AF0E94" w14:textId="3FB6EE90" w:rsidR="00112354" w:rsidRPr="005C7056" w:rsidRDefault="00621E6C" w:rsidP="00112354">
      <w:pPr>
        <w:pStyle w:val="PARAGRAPH"/>
        <w:rPr>
          <w:color w:val="00B0F0"/>
        </w:rPr>
      </w:pPr>
      <w:r w:rsidRPr="005C7056">
        <w:rPr>
          <w:rFonts w:hint="eastAsia"/>
          <w:color w:val="00B0F0"/>
        </w:rPr>
        <w:t xml:space="preserve">CQC/06 management </w:t>
      </w:r>
      <w:r w:rsidR="00695B3D" w:rsidRPr="005C7056">
        <w:rPr>
          <w:color w:val="00B0F0"/>
        </w:rPr>
        <w:t>03” Training</w:t>
      </w:r>
      <w:r w:rsidRPr="005C7056">
        <w:rPr>
          <w:rFonts w:hint="eastAsia"/>
          <w:color w:val="00B0F0"/>
        </w:rPr>
        <w:t xml:space="preserve"> management procedur</w:t>
      </w:r>
      <w:r w:rsidRPr="005C7056">
        <w:rPr>
          <w:color w:val="00B0F0"/>
        </w:rPr>
        <w:t xml:space="preserve">e” and </w:t>
      </w:r>
      <w:r w:rsidRPr="005C7056">
        <w:rPr>
          <w:rFonts w:hint="eastAsia"/>
          <w:color w:val="00B0F0"/>
        </w:rPr>
        <w:t xml:space="preserve">CQC/06 management </w:t>
      </w:r>
      <w:proofErr w:type="gramStart"/>
      <w:r w:rsidRPr="005C7056">
        <w:rPr>
          <w:rFonts w:hint="eastAsia"/>
          <w:color w:val="00B0F0"/>
        </w:rPr>
        <w:t>01</w:t>
      </w:r>
      <w:r w:rsidRPr="005C7056">
        <w:rPr>
          <w:color w:val="00B0F0"/>
        </w:rPr>
        <w:t xml:space="preserve"> ”</w:t>
      </w:r>
      <w:r w:rsidRPr="005C7056">
        <w:rPr>
          <w:rFonts w:hint="eastAsia"/>
          <w:color w:val="00B0F0"/>
        </w:rPr>
        <w:t>Certification</w:t>
      </w:r>
      <w:proofErr w:type="gramEnd"/>
      <w:r w:rsidRPr="005C7056">
        <w:rPr>
          <w:rFonts w:hint="eastAsia"/>
          <w:color w:val="00B0F0"/>
        </w:rPr>
        <w:t xml:space="preserve"> personnel management procedure</w:t>
      </w:r>
      <w:r w:rsidRPr="005C7056">
        <w:rPr>
          <w:color w:val="00B0F0"/>
        </w:rPr>
        <w:t>”</w:t>
      </w:r>
      <w:r w:rsidR="00112354" w:rsidRPr="005C7056">
        <w:rPr>
          <w:color w:val="00B0F0"/>
        </w:rPr>
        <w:t xml:space="preserve"> cover training </w:t>
      </w:r>
      <w:r w:rsidR="008C7993" w:rsidRPr="005C7056">
        <w:rPr>
          <w:color w:val="00B0F0"/>
        </w:rPr>
        <w:t>requirements for certification personnel</w:t>
      </w:r>
      <w:r w:rsidR="00112354" w:rsidRPr="005C7056">
        <w:rPr>
          <w:color w:val="00B0F0"/>
        </w:rPr>
        <w:t xml:space="preserve">. Training plans are made annually, supplemented on </w:t>
      </w:r>
      <w:proofErr w:type="gramStart"/>
      <w:r w:rsidR="00112354" w:rsidRPr="005C7056">
        <w:rPr>
          <w:color w:val="00B0F0"/>
        </w:rPr>
        <w:t>demand</w:t>
      </w:r>
      <w:proofErr w:type="gramEnd"/>
      <w:r w:rsidR="00112354" w:rsidRPr="005C7056">
        <w:rPr>
          <w:color w:val="00B0F0"/>
        </w:rPr>
        <w:t xml:space="preserve"> and checked by management review.</w:t>
      </w:r>
      <w:r w:rsidR="008C7993" w:rsidRPr="005C7056">
        <w:rPr>
          <w:color w:val="00B0F0"/>
        </w:rPr>
        <w:t xml:space="preserve"> </w:t>
      </w:r>
      <w:r w:rsidR="00112354" w:rsidRPr="005C7056">
        <w:rPr>
          <w:color w:val="00B0F0"/>
        </w:rPr>
        <w:t xml:space="preserve">Records are kept of the trainings carried out. This details the staff and the training that they have undertaken, and particularly noted that training was arranged for a new staff, and qualification document was sighted and satisfactory.  </w:t>
      </w:r>
    </w:p>
    <w:p w14:paraId="7AE8646D" w14:textId="1CF43441" w:rsidR="00112354" w:rsidRPr="005C7056" w:rsidRDefault="005C7056" w:rsidP="00112354">
      <w:pPr>
        <w:pStyle w:val="PARAGRAPH"/>
        <w:rPr>
          <w:color w:val="00B0F0"/>
        </w:rPr>
      </w:pPr>
      <w:r w:rsidRPr="005C7056">
        <w:rPr>
          <w:color w:val="00B0F0"/>
        </w:rPr>
        <w:t>Details of staff competencies are included in the site assessment report.</w:t>
      </w:r>
    </w:p>
    <w:p w14:paraId="741C2DB3" w14:textId="4061A169" w:rsidR="00112354" w:rsidRPr="005C7056" w:rsidRDefault="00112354" w:rsidP="00112354">
      <w:pPr>
        <w:pStyle w:val="PARAGRAPH"/>
        <w:rPr>
          <w:color w:val="00B0F0"/>
        </w:rPr>
      </w:pPr>
      <w:r w:rsidRPr="005C7056">
        <w:rPr>
          <w:color w:val="00B0F0"/>
        </w:rPr>
        <w:t>This was found to be satisfactory, meeting the requirements of the IECEx.</w:t>
      </w:r>
    </w:p>
    <w:p w14:paraId="4CE23047" w14:textId="77777777" w:rsidR="00C7000A" w:rsidRPr="00BD6E18" w:rsidRDefault="00530B32" w:rsidP="00AD0236">
      <w:pPr>
        <w:pStyle w:val="Heading2"/>
      </w:pPr>
      <w:bookmarkStart w:id="77" w:name="_Toc122013504"/>
      <w:r w:rsidRPr="00BD6E18">
        <w:t>Complaints and appeals</w:t>
      </w:r>
      <w:r w:rsidR="007F33C0" w:rsidRPr="00BD6E18">
        <w:t xml:space="preserve"> </w:t>
      </w:r>
      <w:r w:rsidR="00C7000A" w:rsidRPr="00BD6E18">
        <w:t>(</w:t>
      </w:r>
      <w:r w:rsidR="007F33C0" w:rsidRPr="00BD6E18">
        <w:t>i</w:t>
      </w:r>
      <w:r w:rsidR="00C7000A" w:rsidRPr="00BD6E18">
        <w:t xml:space="preserve">ncluding appeals to </w:t>
      </w:r>
      <w:r w:rsidR="00A608DC" w:rsidRPr="00BD6E18">
        <w:t>IECEx</w:t>
      </w:r>
      <w:r w:rsidR="00C7000A" w:rsidRPr="00BD6E18">
        <w:t>)</w:t>
      </w:r>
      <w:bookmarkEnd w:id="77"/>
    </w:p>
    <w:p w14:paraId="0E192822" w14:textId="521061DB" w:rsidR="00112354" w:rsidRPr="00E20200" w:rsidRDefault="00112354" w:rsidP="00695B3D">
      <w:pPr>
        <w:pStyle w:val="PARAGRAPH"/>
        <w:jc w:val="left"/>
        <w:rPr>
          <w:color w:val="00B0F0"/>
        </w:rPr>
      </w:pPr>
      <w:r w:rsidRPr="00D72936">
        <w:rPr>
          <w:color w:val="00B0F0"/>
        </w:rPr>
        <w:t>Complaints are collected in each department and dealt with in accordance with</w:t>
      </w:r>
      <w:r w:rsidR="00D72936" w:rsidRPr="00D72936">
        <w:rPr>
          <w:color w:val="00B0F0"/>
        </w:rPr>
        <w:t xml:space="preserve"> </w:t>
      </w:r>
      <w:r w:rsidR="00D72936" w:rsidRPr="00D72936">
        <w:rPr>
          <w:rFonts w:hint="eastAsia"/>
          <w:color w:val="00B0F0"/>
        </w:rPr>
        <w:t>CPQM Product certification quality manual 5.1</w:t>
      </w:r>
      <w:r w:rsidR="00D72936" w:rsidRPr="00D72936">
        <w:rPr>
          <w:color w:val="00B0F0"/>
        </w:rPr>
        <w:t xml:space="preserve"> </w:t>
      </w:r>
      <w:r w:rsidR="000861D7">
        <w:rPr>
          <w:color w:val="00B0F0"/>
        </w:rPr>
        <w:t>&amp;</w:t>
      </w:r>
      <w:r w:rsidR="00D72936" w:rsidRPr="00D72936">
        <w:rPr>
          <w:color w:val="00B0F0"/>
        </w:rPr>
        <w:t xml:space="preserve"> 5.2 and </w:t>
      </w:r>
      <w:r w:rsidRPr="00D72936">
        <w:rPr>
          <w:color w:val="00B0F0"/>
        </w:rPr>
        <w:t xml:space="preserve">procedure </w:t>
      </w:r>
      <w:r w:rsidR="00D72936" w:rsidRPr="00D72936">
        <w:rPr>
          <w:rFonts w:hint="eastAsia"/>
          <w:color w:val="00B0F0"/>
        </w:rPr>
        <w:t xml:space="preserve">CQC/07 Management </w:t>
      </w:r>
      <w:r w:rsidR="00695B3D" w:rsidRPr="00D72936">
        <w:rPr>
          <w:color w:val="00B0F0"/>
        </w:rPr>
        <w:t>02</w:t>
      </w:r>
      <w:r w:rsidR="00695B3D">
        <w:rPr>
          <w:color w:val="00B0F0"/>
        </w:rPr>
        <w:t>” Appeal</w:t>
      </w:r>
      <w:r w:rsidR="00D72936" w:rsidRPr="00D72936">
        <w:rPr>
          <w:rFonts w:hint="eastAsia"/>
          <w:color w:val="00B0F0"/>
        </w:rPr>
        <w:t>, complain</w:t>
      </w:r>
      <w:r w:rsidR="00466ADD">
        <w:rPr>
          <w:color w:val="00B0F0"/>
        </w:rPr>
        <w:t xml:space="preserve">ts </w:t>
      </w:r>
      <w:r w:rsidR="00D72936" w:rsidRPr="00D72936">
        <w:rPr>
          <w:rFonts w:hint="eastAsia"/>
          <w:color w:val="00B0F0"/>
        </w:rPr>
        <w:t>and argument settlement procedure</w:t>
      </w:r>
      <w:r w:rsidR="00E20200">
        <w:rPr>
          <w:color w:val="00B0F0"/>
        </w:rPr>
        <w:t xml:space="preserve">. This </w:t>
      </w:r>
      <w:r w:rsidRPr="00E20200">
        <w:rPr>
          <w:color w:val="00B0F0"/>
        </w:rPr>
        <w:t xml:space="preserve">contains information for customers/applicants that includes the latest appeals process to IEC via IECEx in accordance with CA 01 and IECEx 01-S. </w:t>
      </w:r>
    </w:p>
    <w:p w14:paraId="73CAE21D" w14:textId="1C954F65" w:rsidR="00112354" w:rsidRPr="00251903" w:rsidRDefault="008B0C91" w:rsidP="00112354">
      <w:pPr>
        <w:pStyle w:val="PARAGRAPH"/>
        <w:rPr>
          <w:color w:val="00B0F0"/>
        </w:rPr>
      </w:pPr>
      <w:r w:rsidRPr="00251903">
        <w:rPr>
          <w:color w:val="00B0F0"/>
        </w:rPr>
        <w:t xml:space="preserve">Register of complaints and appeals was sighted (for CCC and other departments since this is initial assessment of applicant </w:t>
      </w:r>
      <w:proofErr w:type="spellStart"/>
      <w:r w:rsidRPr="00251903">
        <w:rPr>
          <w:color w:val="00B0F0"/>
        </w:rPr>
        <w:t>ExCB</w:t>
      </w:r>
      <w:proofErr w:type="spellEnd"/>
      <w:r w:rsidRPr="00251903">
        <w:rPr>
          <w:color w:val="00B0F0"/>
        </w:rPr>
        <w:t xml:space="preserve">). System was found meeting the requirements of ISO/IEC 17065 and IECEx. </w:t>
      </w:r>
    </w:p>
    <w:p w14:paraId="1C1A9C51" w14:textId="77777777" w:rsidR="00396922" w:rsidRPr="00BD6E18" w:rsidRDefault="00396922" w:rsidP="00396922">
      <w:pPr>
        <w:pStyle w:val="Heading2"/>
      </w:pPr>
      <w:bookmarkStart w:id="78" w:name="_Toc122013505"/>
      <w:r w:rsidRPr="00BD6E18">
        <w:t>Impartiality</w:t>
      </w:r>
      <w:bookmarkEnd w:id="78"/>
    </w:p>
    <w:p w14:paraId="4277A576" w14:textId="6FF06B8F" w:rsidR="00112354" w:rsidRPr="00021B20" w:rsidRDefault="00DC03C6" w:rsidP="00112354">
      <w:pPr>
        <w:pStyle w:val="PARAGRAPH"/>
        <w:rPr>
          <w:color w:val="00B0F0"/>
        </w:rPr>
      </w:pPr>
      <w:r w:rsidRPr="00021B20">
        <w:rPr>
          <w:color w:val="00B0F0"/>
        </w:rPr>
        <w:t>CQC</w:t>
      </w:r>
      <w:r w:rsidR="00112354" w:rsidRPr="00021B20">
        <w:rPr>
          <w:color w:val="00B0F0"/>
        </w:rPr>
        <w:t xml:space="preserve"> is an independent </w:t>
      </w:r>
      <w:r w:rsidR="00112354" w:rsidRPr="00817E70">
        <w:rPr>
          <w:color w:val="00B0F0"/>
        </w:rPr>
        <w:t>body with no activities or</w:t>
      </w:r>
      <w:r w:rsidR="00112354" w:rsidRPr="00021B20">
        <w:rPr>
          <w:color w:val="00B0F0"/>
        </w:rPr>
        <w:t xml:space="preserve"> interests in the products that are certified. </w:t>
      </w:r>
      <w:r w:rsidRPr="00021B20">
        <w:rPr>
          <w:color w:val="00B0F0"/>
        </w:rPr>
        <w:t>CQC</w:t>
      </w:r>
      <w:r w:rsidR="00112354" w:rsidRPr="00021B20">
        <w:rPr>
          <w:color w:val="00B0F0"/>
        </w:rPr>
        <w:t xml:space="preserve"> has a public statement on </w:t>
      </w:r>
      <w:r w:rsidRPr="00021B20">
        <w:rPr>
          <w:color w:val="00B0F0"/>
        </w:rPr>
        <w:t>their</w:t>
      </w:r>
      <w:r w:rsidR="00112354" w:rsidRPr="00021B20">
        <w:rPr>
          <w:color w:val="00B0F0"/>
        </w:rPr>
        <w:t xml:space="preserve"> website to confirm </w:t>
      </w:r>
      <w:r w:rsidRPr="00021B20">
        <w:rPr>
          <w:color w:val="00B0F0"/>
        </w:rPr>
        <w:t>their</w:t>
      </w:r>
      <w:r w:rsidR="00112354" w:rsidRPr="00021B20">
        <w:rPr>
          <w:color w:val="00B0F0"/>
        </w:rPr>
        <w:t xml:space="preserve"> independence and impartiality.</w:t>
      </w:r>
    </w:p>
    <w:p w14:paraId="03137A89" w14:textId="7CDCFE02" w:rsidR="00112354" w:rsidRPr="00021B20" w:rsidRDefault="00112354" w:rsidP="009B29B5">
      <w:pPr>
        <w:pStyle w:val="PARAGRAPH"/>
        <w:rPr>
          <w:color w:val="00B0F0"/>
        </w:rPr>
      </w:pPr>
      <w:r w:rsidRPr="00021B20">
        <w:rPr>
          <w:color w:val="00B0F0"/>
        </w:rPr>
        <w:t xml:space="preserve">Based on </w:t>
      </w:r>
      <w:r w:rsidR="009B29B5" w:rsidRPr="00D72936">
        <w:rPr>
          <w:rFonts w:hint="eastAsia"/>
          <w:color w:val="00B0F0"/>
        </w:rPr>
        <w:t>CPQM Product certification quality manual 5.1</w:t>
      </w:r>
      <w:r w:rsidR="009B29B5" w:rsidRPr="00D72936">
        <w:rPr>
          <w:color w:val="00B0F0"/>
        </w:rPr>
        <w:t xml:space="preserve"> </w:t>
      </w:r>
      <w:r w:rsidR="009B29B5">
        <w:rPr>
          <w:color w:val="00B0F0"/>
        </w:rPr>
        <w:t>&amp;</w:t>
      </w:r>
      <w:r w:rsidR="009B29B5" w:rsidRPr="00D72936">
        <w:rPr>
          <w:color w:val="00B0F0"/>
        </w:rPr>
        <w:t xml:space="preserve"> 5.2 and procedure</w:t>
      </w:r>
      <w:r w:rsidR="009B29B5" w:rsidRPr="00021B20">
        <w:rPr>
          <w:color w:val="00B0F0"/>
        </w:rPr>
        <w:t xml:space="preserve"> CQC/05 management 01 “</w:t>
      </w:r>
      <w:r w:rsidR="009B29B5" w:rsidRPr="00021B20">
        <w:rPr>
          <w:rFonts w:hint="eastAsia"/>
          <w:color w:val="00B0F0"/>
        </w:rPr>
        <w:t xml:space="preserve">China quality certification </w:t>
      </w:r>
      <w:proofErr w:type="spellStart"/>
      <w:r w:rsidR="009B29B5" w:rsidRPr="00021B20">
        <w:rPr>
          <w:rFonts w:hint="eastAsia"/>
          <w:color w:val="00B0F0"/>
        </w:rPr>
        <w:t>center</w:t>
      </w:r>
      <w:proofErr w:type="spellEnd"/>
      <w:r w:rsidR="009B29B5" w:rsidRPr="00021B20">
        <w:rPr>
          <w:rFonts w:hint="eastAsia"/>
          <w:color w:val="00B0F0"/>
        </w:rPr>
        <w:t xml:space="preserve"> impartiality committee regulation</w:t>
      </w:r>
      <w:r w:rsidR="009B29B5" w:rsidRPr="00021B20">
        <w:rPr>
          <w:color w:val="00B0F0"/>
        </w:rPr>
        <w:t xml:space="preserve">” </w:t>
      </w:r>
      <w:r w:rsidRPr="00021B20">
        <w:rPr>
          <w:color w:val="00B0F0"/>
        </w:rPr>
        <w:t>different measures were discussed to safeguard impartiality. The risk analysis</w:t>
      </w:r>
      <w:r w:rsidR="00711F71" w:rsidRPr="00021B20">
        <w:rPr>
          <w:color w:val="00B0F0"/>
        </w:rPr>
        <w:t xml:space="preserve"> given in document “CQC Fair Interest Threat identification results”</w:t>
      </w:r>
      <w:r w:rsidRPr="00021B20">
        <w:rPr>
          <w:color w:val="00B0F0"/>
        </w:rPr>
        <w:t xml:space="preserve"> shows different threats that were identified. Self-interest, familiarity, external pressure </w:t>
      </w:r>
      <w:proofErr w:type="gramStart"/>
      <w:r w:rsidRPr="00021B20">
        <w:rPr>
          <w:color w:val="00B0F0"/>
        </w:rPr>
        <w:t>are</w:t>
      </w:r>
      <w:proofErr w:type="gramEnd"/>
      <w:r w:rsidRPr="00021B20">
        <w:rPr>
          <w:color w:val="00B0F0"/>
        </w:rPr>
        <w:t xml:space="preserve"> among the identified threats and measures have been implemented to mitigate the risks. </w:t>
      </w:r>
      <w:r w:rsidR="00021B20" w:rsidRPr="00021B20">
        <w:rPr>
          <w:color w:val="00B0F0"/>
        </w:rPr>
        <w:t>This document</w:t>
      </w:r>
      <w:r w:rsidRPr="00021B20">
        <w:rPr>
          <w:color w:val="00B0F0"/>
        </w:rPr>
        <w:t xml:space="preserve"> also specifies the </w:t>
      </w:r>
      <w:r w:rsidR="00021B20" w:rsidRPr="00021B20">
        <w:rPr>
          <w:color w:val="00B0F0"/>
        </w:rPr>
        <w:t>department</w:t>
      </w:r>
      <w:r w:rsidRPr="00021B20">
        <w:rPr>
          <w:color w:val="00B0F0"/>
        </w:rPr>
        <w:t xml:space="preserve"> responsible for the specific risk and the measures</w:t>
      </w:r>
      <w:r w:rsidR="00021B20" w:rsidRPr="00021B20">
        <w:rPr>
          <w:color w:val="00B0F0"/>
        </w:rPr>
        <w:t xml:space="preserve"> to mitigate it</w:t>
      </w:r>
      <w:r w:rsidRPr="00021B20">
        <w:rPr>
          <w:color w:val="00B0F0"/>
        </w:rPr>
        <w:t>.</w:t>
      </w:r>
    </w:p>
    <w:p w14:paraId="1D508501" w14:textId="584E18BD" w:rsidR="00112354" w:rsidRPr="00CD2EEA" w:rsidRDefault="00112354" w:rsidP="00112354">
      <w:pPr>
        <w:pStyle w:val="PARAGRAPH"/>
        <w:rPr>
          <w:color w:val="00B0F0"/>
        </w:rPr>
      </w:pPr>
      <w:r w:rsidRPr="00CD2EEA">
        <w:rPr>
          <w:color w:val="00B0F0"/>
        </w:rPr>
        <w:lastRenderedPageBreak/>
        <w:t xml:space="preserve">The </w:t>
      </w:r>
      <w:r w:rsidR="009E227F" w:rsidRPr="00CD2EEA">
        <w:rPr>
          <w:color w:val="00B0F0"/>
        </w:rPr>
        <w:t xml:space="preserve">“Code of conduct for auditors and certification staff” </w:t>
      </w:r>
      <w:r w:rsidRPr="00CD2EEA">
        <w:rPr>
          <w:color w:val="00B0F0"/>
        </w:rPr>
        <w:t xml:space="preserve">was verified. All personnel </w:t>
      </w:r>
      <w:proofErr w:type="gramStart"/>
      <w:r w:rsidRPr="00CD2EEA">
        <w:rPr>
          <w:color w:val="00B0F0"/>
        </w:rPr>
        <w:t>have to</w:t>
      </w:r>
      <w:proofErr w:type="gramEnd"/>
      <w:r w:rsidRPr="00CD2EEA">
        <w:rPr>
          <w:color w:val="00B0F0"/>
        </w:rPr>
        <w:t xml:space="preserve"> sign </w:t>
      </w:r>
      <w:r w:rsidR="009E227F" w:rsidRPr="00CD2EEA">
        <w:rPr>
          <w:color w:val="00B0F0"/>
        </w:rPr>
        <w:t xml:space="preserve">Confidentiality and Impartiality </w:t>
      </w:r>
      <w:r w:rsidRPr="00CD2EEA">
        <w:rPr>
          <w:color w:val="00B0F0"/>
        </w:rPr>
        <w:t>statement</w:t>
      </w:r>
      <w:r w:rsidR="00CD2EEA" w:rsidRPr="00CD2EEA">
        <w:rPr>
          <w:color w:val="00B0F0"/>
        </w:rPr>
        <w:t xml:space="preserve"> CQC/06 Management 01.01</w:t>
      </w:r>
      <w:r w:rsidRPr="00CD2EEA">
        <w:rPr>
          <w:color w:val="00B0F0"/>
        </w:rPr>
        <w:t xml:space="preserve">. Based on this it may be assumed that all personnel </w:t>
      </w:r>
      <w:r w:rsidR="00CD2EEA" w:rsidRPr="00CD2EEA">
        <w:rPr>
          <w:color w:val="00B0F0"/>
        </w:rPr>
        <w:t>are</w:t>
      </w:r>
      <w:r w:rsidRPr="00CD2EEA">
        <w:rPr>
          <w:color w:val="00B0F0"/>
        </w:rPr>
        <w:t xml:space="preserve"> aware of the risks and their responsibility to safeguard the impartiality.</w:t>
      </w:r>
    </w:p>
    <w:p w14:paraId="350B49CA" w14:textId="32D0E4F4" w:rsidR="00112354" w:rsidRPr="007F5471" w:rsidRDefault="00112354" w:rsidP="00112354">
      <w:pPr>
        <w:pStyle w:val="PARAGRAPH"/>
        <w:rPr>
          <w:color w:val="00B0F0"/>
        </w:rPr>
      </w:pPr>
      <w:r w:rsidRPr="00B328F4">
        <w:rPr>
          <w:color w:val="00B0F0"/>
        </w:rPr>
        <w:t xml:space="preserve">The mechanism for </w:t>
      </w:r>
      <w:r w:rsidR="00B8532D" w:rsidRPr="00B328F4">
        <w:rPr>
          <w:color w:val="00B0F0"/>
        </w:rPr>
        <w:t xml:space="preserve">safeguarding impartiality </w:t>
      </w:r>
      <w:r w:rsidRPr="00B328F4">
        <w:rPr>
          <w:color w:val="00B0F0"/>
        </w:rPr>
        <w:t xml:space="preserve">is the </w:t>
      </w:r>
      <w:r w:rsidR="00B8532D" w:rsidRPr="00B328F4">
        <w:rPr>
          <w:color w:val="00B0F0"/>
        </w:rPr>
        <w:t>Impartiality Committee</w:t>
      </w:r>
      <w:r w:rsidR="00836FF5" w:rsidRPr="00B328F4">
        <w:rPr>
          <w:color w:val="00B0F0"/>
        </w:rPr>
        <w:t xml:space="preserve">. </w:t>
      </w:r>
      <w:r w:rsidR="00CE6D4E" w:rsidRPr="00B328F4">
        <w:rPr>
          <w:color w:val="00B0F0"/>
        </w:rPr>
        <w:t>R</w:t>
      </w:r>
      <w:r w:rsidRPr="00B328F4">
        <w:rPr>
          <w:color w:val="00B0F0"/>
        </w:rPr>
        <w:t xml:space="preserve">ules are contained in </w:t>
      </w:r>
      <w:r w:rsidR="00CE6D4E" w:rsidRPr="00B328F4">
        <w:rPr>
          <w:rFonts w:hint="eastAsia"/>
          <w:color w:val="00B0F0"/>
        </w:rPr>
        <w:t xml:space="preserve">CQC/05 management </w:t>
      </w:r>
      <w:proofErr w:type="gramStart"/>
      <w:r w:rsidR="00CE6D4E" w:rsidRPr="00B328F4">
        <w:rPr>
          <w:rFonts w:hint="eastAsia"/>
          <w:color w:val="00B0F0"/>
        </w:rPr>
        <w:t>01</w:t>
      </w:r>
      <w:r w:rsidR="00CE6D4E" w:rsidRPr="00B328F4">
        <w:rPr>
          <w:color w:val="00B0F0"/>
        </w:rPr>
        <w:t xml:space="preserve"> ”</w:t>
      </w:r>
      <w:r w:rsidR="00CE6D4E" w:rsidRPr="00B328F4">
        <w:rPr>
          <w:rFonts w:hint="eastAsia"/>
          <w:color w:val="00B0F0"/>
        </w:rPr>
        <w:t>China</w:t>
      </w:r>
      <w:proofErr w:type="gramEnd"/>
      <w:r w:rsidR="00CE6D4E" w:rsidRPr="00B328F4">
        <w:rPr>
          <w:rFonts w:hint="eastAsia"/>
          <w:color w:val="00B0F0"/>
        </w:rPr>
        <w:t xml:space="preserve"> quality certification </w:t>
      </w:r>
      <w:proofErr w:type="spellStart"/>
      <w:r w:rsidR="00CE6D4E" w:rsidRPr="00B328F4">
        <w:rPr>
          <w:rFonts w:hint="eastAsia"/>
          <w:color w:val="00B0F0"/>
        </w:rPr>
        <w:t>center</w:t>
      </w:r>
      <w:proofErr w:type="spellEnd"/>
      <w:r w:rsidR="00CE6D4E" w:rsidRPr="00B328F4">
        <w:rPr>
          <w:rFonts w:hint="eastAsia"/>
          <w:color w:val="00B0F0"/>
        </w:rPr>
        <w:t xml:space="preserve"> impartiality committee regulation</w:t>
      </w:r>
      <w:r w:rsidR="00CE6D4E" w:rsidRPr="00B328F4">
        <w:rPr>
          <w:color w:val="00B0F0"/>
        </w:rPr>
        <w:t>”</w:t>
      </w:r>
      <w:r w:rsidRPr="00B328F4">
        <w:rPr>
          <w:color w:val="00B0F0"/>
        </w:rPr>
        <w:t>.</w:t>
      </w:r>
      <w:r w:rsidRPr="00112354">
        <w:rPr>
          <w:color w:val="FF0000"/>
          <w:highlight w:val="yellow"/>
        </w:rPr>
        <w:t xml:space="preserve"> </w:t>
      </w:r>
      <w:r w:rsidR="00B328F4" w:rsidRPr="007F5471">
        <w:rPr>
          <w:color w:val="00B0F0"/>
        </w:rPr>
        <w:t xml:space="preserve">Impartiality Committee </w:t>
      </w:r>
      <w:r w:rsidRPr="007F5471">
        <w:rPr>
          <w:color w:val="00B0F0"/>
        </w:rPr>
        <w:t xml:space="preserve">has representatives from producers, standardization body, consumers, quality management experts, </w:t>
      </w:r>
      <w:proofErr w:type="gramStart"/>
      <w:r w:rsidRPr="007F5471">
        <w:rPr>
          <w:color w:val="00B0F0"/>
        </w:rPr>
        <w:t>regulators</w:t>
      </w:r>
      <w:proofErr w:type="gramEnd"/>
      <w:r w:rsidRPr="007F5471">
        <w:rPr>
          <w:color w:val="00B0F0"/>
        </w:rPr>
        <w:t xml:space="preserve"> and chamber of commerce</w:t>
      </w:r>
      <w:r w:rsidR="00B328F4" w:rsidRPr="007F5471">
        <w:rPr>
          <w:color w:val="00B0F0"/>
        </w:rPr>
        <w:t xml:space="preserve"> (20 members)</w:t>
      </w:r>
      <w:r w:rsidRPr="007F5471">
        <w:rPr>
          <w:color w:val="00B0F0"/>
        </w:rPr>
        <w:t>.</w:t>
      </w:r>
    </w:p>
    <w:p w14:paraId="0D1A8D5F" w14:textId="2433623A" w:rsidR="00112354" w:rsidRPr="007F5471" w:rsidRDefault="00112354" w:rsidP="00112354">
      <w:pPr>
        <w:pStyle w:val="PARAGRAPH"/>
        <w:rPr>
          <w:color w:val="00B0F0"/>
        </w:rPr>
      </w:pPr>
      <w:r w:rsidRPr="007F5471">
        <w:rPr>
          <w:color w:val="00B0F0"/>
        </w:rPr>
        <w:t xml:space="preserve">All staff, Board Members and the </w:t>
      </w:r>
      <w:r w:rsidR="007F5471" w:rsidRPr="007F5471">
        <w:rPr>
          <w:color w:val="00B0F0"/>
        </w:rPr>
        <w:t>Impartiality</w:t>
      </w:r>
      <w:r w:rsidRPr="007F5471">
        <w:rPr>
          <w:color w:val="00B0F0"/>
        </w:rPr>
        <w:t xml:space="preserve"> Committee have signed regarding impartiality, </w:t>
      </w:r>
      <w:proofErr w:type="gramStart"/>
      <w:r w:rsidRPr="007F5471">
        <w:rPr>
          <w:color w:val="00B0F0"/>
        </w:rPr>
        <w:t>honesty</w:t>
      </w:r>
      <w:proofErr w:type="gramEnd"/>
      <w:r w:rsidRPr="007F5471">
        <w:rPr>
          <w:color w:val="00B0F0"/>
        </w:rPr>
        <w:t xml:space="preserve"> and confidentiality of their work. During the assessment, the list and several signed documents were checked. </w:t>
      </w:r>
    </w:p>
    <w:p w14:paraId="6A651230" w14:textId="66E09BCC" w:rsidR="00112354" w:rsidRPr="007F5471" w:rsidRDefault="00112354" w:rsidP="00112354">
      <w:pPr>
        <w:pStyle w:val="PARAGRAPH"/>
        <w:rPr>
          <w:color w:val="00B0F0"/>
        </w:rPr>
      </w:pPr>
      <w:r w:rsidRPr="007F5471">
        <w:rPr>
          <w:color w:val="00B0F0"/>
        </w:rPr>
        <w:t>The process meets the requirements for ISO/IEC 17065 and IECEx.</w:t>
      </w:r>
    </w:p>
    <w:p w14:paraId="3F2BD105" w14:textId="5567E811" w:rsidR="00396922" w:rsidRPr="00BD6E18" w:rsidRDefault="00396922" w:rsidP="00396922">
      <w:pPr>
        <w:pStyle w:val="NOTE"/>
      </w:pPr>
    </w:p>
    <w:p w14:paraId="0EFE7679" w14:textId="41FA8D82" w:rsidR="0074371F" w:rsidRPr="00BD6E18" w:rsidRDefault="009D6EA4" w:rsidP="0074371F">
      <w:pPr>
        <w:pStyle w:val="Heading2"/>
      </w:pPr>
      <w:bookmarkStart w:id="79" w:name="_Toc122013506"/>
      <w:r w:rsidRPr="00BD6E18">
        <w:t>Active involvement in development of Decision Sheets</w:t>
      </w:r>
      <w:bookmarkEnd w:id="79"/>
    </w:p>
    <w:p w14:paraId="347BE163" w14:textId="036BBC2A" w:rsidR="00132095" w:rsidRPr="00953EB7" w:rsidRDefault="00132095" w:rsidP="00132095">
      <w:pPr>
        <w:pStyle w:val="PARAGRAPH"/>
        <w:rPr>
          <w:color w:val="00B0F0"/>
        </w:rPr>
      </w:pPr>
      <w:r w:rsidRPr="00695B3D">
        <w:rPr>
          <w:color w:val="00B0F0"/>
        </w:rPr>
        <w:t xml:space="preserve">CQC developed a system to regularly comment on draft decision sheets, and where appropriate raise their own. </w:t>
      </w:r>
      <w:r w:rsidR="007175FC" w:rsidRPr="00695B3D">
        <w:rPr>
          <w:color w:val="00B0F0"/>
        </w:rPr>
        <w:t xml:space="preserve">This includes dedicated person to regularly receive all proposed and issued Decision Sheets and to inform co-workers and after internal discussion they provide their comments to the IECEx secretariat. </w:t>
      </w:r>
      <w:r w:rsidRPr="00695B3D">
        <w:rPr>
          <w:color w:val="00B0F0"/>
        </w:rPr>
        <w:t>Performance</w:t>
      </w:r>
      <w:r w:rsidR="007175FC" w:rsidRPr="00695B3D">
        <w:rPr>
          <w:color w:val="00B0F0"/>
        </w:rPr>
        <w:t xml:space="preserve"> of this</w:t>
      </w:r>
      <w:r w:rsidRPr="00695B3D">
        <w:rPr>
          <w:color w:val="00B0F0"/>
        </w:rPr>
        <w:t xml:space="preserve"> will be checked at next Surveillance Assessment.</w:t>
      </w:r>
    </w:p>
    <w:p w14:paraId="3904F666" w14:textId="77777777" w:rsidR="00664482" w:rsidRPr="00BD6E18" w:rsidRDefault="00664482" w:rsidP="00AD0236">
      <w:pPr>
        <w:pStyle w:val="Heading2"/>
      </w:pPr>
      <w:bookmarkStart w:id="80" w:name="_Toc122013507"/>
      <w:r w:rsidRPr="00BD6E18">
        <w:t>Special facts to be noted</w:t>
      </w:r>
      <w:bookmarkEnd w:id="80"/>
    </w:p>
    <w:p w14:paraId="2B28703F" w14:textId="31E863B2" w:rsidR="00EB21DB" w:rsidRPr="004A4EFC" w:rsidRDefault="00EB21DB" w:rsidP="00EB21DB">
      <w:pPr>
        <w:pStyle w:val="PARAGRAPH"/>
        <w:rPr>
          <w:color w:val="00B0F0"/>
        </w:rPr>
      </w:pPr>
      <w:r w:rsidRPr="004A4EFC">
        <w:rPr>
          <w:color w:val="00B0F0"/>
        </w:rPr>
        <w:t xml:space="preserve">While operating to a sound quality management system </w:t>
      </w:r>
      <w:r w:rsidR="007D6BED" w:rsidRPr="004A4EFC">
        <w:rPr>
          <w:color w:val="00B0F0"/>
        </w:rPr>
        <w:t>accredited by CNAS against ISO/IEC 17065</w:t>
      </w:r>
      <w:r w:rsidR="00661DFB" w:rsidRPr="004A4EFC">
        <w:rPr>
          <w:color w:val="00B0F0"/>
        </w:rPr>
        <w:t xml:space="preserve">, CQC accreditation </w:t>
      </w:r>
      <w:r w:rsidR="00E46F4A">
        <w:rPr>
          <w:color w:val="00B0F0"/>
        </w:rPr>
        <w:t xml:space="preserve">does </w:t>
      </w:r>
      <w:r w:rsidR="00661DFB" w:rsidRPr="00E46F4A">
        <w:rPr>
          <w:color w:val="00B0F0"/>
        </w:rPr>
        <w:t>not currently include all IEC standards fr</w:t>
      </w:r>
      <w:r w:rsidR="004A4EFC" w:rsidRPr="00E46F4A">
        <w:rPr>
          <w:color w:val="00B0F0"/>
        </w:rPr>
        <w:t>o</w:t>
      </w:r>
      <w:r w:rsidR="00661DFB" w:rsidRPr="00E46F4A">
        <w:rPr>
          <w:color w:val="00B0F0"/>
        </w:rPr>
        <w:t xml:space="preserve">m their </w:t>
      </w:r>
      <w:proofErr w:type="spellStart"/>
      <w:r w:rsidR="00661DFB" w:rsidRPr="00E46F4A">
        <w:rPr>
          <w:color w:val="00B0F0"/>
        </w:rPr>
        <w:t>ExCB</w:t>
      </w:r>
      <w:proofErr w:type="spellEnd"/>
      <w:r w:rsidR="00661DFB" w:rsidRPr="00E46F4A">
        <w:rPr>
          <w:color w:val="00B0F0"/>
        </w:rPr>
        <w:t xml:space="preserve"> application</w:t>
      </w:r>
      <w:r w:rsidRPr="00E46F4A">
        <w:rPr>
          <w:color w:val="00B0F0"/>
        </w:rPr>
        <w:t>, hence the IECEx Assessment conducted a thorough and complete assessment to</w:t>
      </w:r>
      <w:r w:rsidRPr="004A4EFC">
        <w:rPr>
          <w:color w:val="00B0F0"/>
        </w:rPr>
        <w:t xml:space="preserve"> the requirements of ISO/IEC 170</w:t>
      </w:r>
      <w:r w:rsidR="00E46143" w:rsidRPr="004A4EFC">
        <w:rPr>
          <w:color w:val="00B0F0"/>
        </w:rPr>
        <w:t>65</w:t>
      </w:r>
      <w:r w:rsidRPr="004A4EFC">
        <w:rPr>
          <w:color w:val="00B0F0"/>
        </w:rPr>
        <w:t xml:space="preserve"> and at the conclusion of this assessment confirms that sufficient evidence was gathered to show ISO/IEC 170</w:t>
      </w:r>
      <w:r w:rsidR="00E46143" w:rsidRPr="004A4EFC">
        <w:rPr>
          <w:color w:val="00B0F0"/>
        </w:rPr>
        <w:t>65</w:t>
      </w:r>
      <w:r w:rsidRPr="004A4EFC">
        <w:rPr>
          <w:color w:val="00B0F0"/>
        </w:rPr>
        <w:t xml:space="preserve"> requirements are met.  Details of this assessment and the completed OD</w:t>
      </w:r>
      <w:r w:rsidR="00E46143" w:rsidRPr="004A4EFC">
        <w:rPr>
          <w:color w:val="00B0F0"/>
        </w:rPr>
        <w:t>-1</w:t>
      </w:r>
      <w:r w:rsidRPr="004A4EFC">
        <w:rPr>
          <w:color w:val="00B0F0"/>
        </w:rPr>
        <w:t>07 checklist are retained at the Secretariat.</w:t>
      </w:r>
    </w:p>
    <w:p w14:paraId="0E6D7116" w14:textId="4DBCE120" w:rsidR="00E14A93" w:rsidRDefault="00EB21DB" w:rsidP="00EB21DB">
      <w:pPr>
        <w:pStyle w:val="PARAGRAPH"/>
        <w:rPr>
          <w:color w:val="00B0F0"/>
        </w:rPr>
      </w:pPr>
      <w:r w:rsidRPr="004A4EFC">
        <w:rPr>
          <w:color w:val="00B0F0"/>
        </w:rPr>
        <w:t xml:space="preserve">Despite </w:t>
      </w:r>
      <w:r w:rsidR="004A4EFC" w:rsidRPr="004A4EFC">
        <w:rPr>
          <w:color w:val="00B0F0"/>
        </w:rPr>
        <w:t>COVID-19 related restrictions</w:t>
      </w:r>
      <w:r w:rsidRPr="004A4EFC">
        <w:rPr>
          <w:color w:val="00B0F0"/>
        </w:rPr>
        <w:t xml:space="preserve">, the assessment team appreciated the commitment and support of the management and staff of </w:t>
      </w:r>
      <w:r w:rsidR="004A4EFC" w:rsidRPr="004A4EFC">
        <w:rPr>
          <w:color w:val="00B0F0"/>
        </w:rPr>
        <w:t>CQC</w:t>
      </w:r>
      <w:r w:rsidRPr="004A4EFC">
        <w:rPr>
          <w:color w:val="00B0F0"/>
        </w:rPr>
        <w:t xml:space="preserve"> for the IECEx assessment process.</w:t>
      </w:r>
    </w:p>
    <w:p w14:paraId="62156576" w14:textId="6530AC31" w:rsidR="00A90213" w:rsidRPr="00A90213" w:rsidRDefault="00901167" w:rsidP="00EB21DB">
      <w:pPr>
        <w:pStyle w:val="PARAGRAPH"/>
        <w:rPr>
          <w:b/>
          <w:bCs/>
          <w:color w:val="00B0F0"/>
        </w:rPr>
      </w:pPr>
      <w:proofErr w:type="spellStart"/>
      <w:r>
        <w:rPr>
          <w:color w:val="00B0F0"/>
        </w:rPr>
        <w:t>ExCB</w:t>
      </w:r>
      <w:proofErr w:type="spellEnd"/>
      <w:r>
        <w:rPr>
          <w:color w:val="00B0F0"/>
        </w:rPr>
        <w:t xml:space="preserve"> will be subjected to a one-off surveillance site visit to ensure that all relevant IECEx procedures and rules are being followed, as required by IECEx OD-003-2 clause 2.2.3., when new CNAS Accreditation and Scope will also be checked.</w:t>
      </w:r>
    </w:p>
    <w:p w14:paraId="17981E27" w14:textId="77777777" w:rsidR="00664482" w:rsidRPr="00BD6E18" w:rsidRDefault="00FD3E8C" w:rsidP="00E14A93">
      <w:pPr>
        <w:pStyle w:val="Heading2"/>
      </w:pPr>
      <w:bookmarkStart w:id="81" w:name="_Toc122013508"/>
      <w:r w:rsidRPr="00BD6E18">
        <w:t>Supporting d</w:t>
      </w:r>
      <w:r w:rsidR="00664482" w:rsidRPr="00BD6E18">
        <w:t>ocumentation</w:t>
      </w:r>
      <w:bookmarkEnd w:id="81"/>
    </w:p>
    <w:p w14:paraId="41C98ABF" w14:textId="77777777" w:rsidR="00664482" w:rsidRPr="009A7E6A" w:rsidRDefault="00664482" w:rsidP="00664482">
      <w:pPr>
        <w:rPr>
          <w:color w:val="00B0F0"/>
        </w:rPr>
      </w:pPr>
      <w:r w:rsidRPr="009A7E6A">
        <w:rPr>
          <w:color w:val="00B0F0"/>
        </w:rPr>
        <w:t xml:space="preserve">Copies of additional supporting information for this assessment have been provided to the applicant and the IECEx Secretariat.  These are included in a site assessment report </w:t>
      </w:r>
      <w:r w:rsidR="003E2EFF" w:rsidRPr="009A7E6A">
        <w:rPr>
          <w:color w:val="00B0F0"/>
        </w:rPr>
        <w:t xml:space="preserve">or provided separately </w:t>
      </w:r>
      <w:r w:rsidRPr="009A7E6A">
        <w:rPr>
          <w:color w:val="00B0F0"/>
        </w:rPr>
        <w:t>and include:</w:t>
      </w:r>
    </w:p>
    <w:p w14:paraId="6BDC8D49" w14:textId="77777777" w:rsidR="00664482" w:rsidRPr="009A7E6A" w:rsidRDefault="00664482" w:rsidP="00664482">
      <w:pPr>
        <w:pStyle w:val="ListBullet"/>
        <w:rPr>
          <w:color w:val="00B0F0"/>
        </w:rPr>
      </w:pPr>
      <w:r w:rsidRPr="009A7E6A">
        <w:rPr>
          <w:color w:val="00B0F0"/>
        </w:rPr>
        <w:t>Details of issues raised and how these have been resolved</w:t>
      </w:r>
    </w:p>
    <w:p w14:paraId="072529CD" w14:textId="77777777" w:rsidR="00664482" w:rsidRPr="009A7E6A" w:rsidRDefault="00664482" w:rsidP="00664482">
      <w:pPr>
        <w:pStyle w:val="ListBullet"/>
        <w:rPr>
          <w:color w:val="00B0F0"/>
        </w:rPr>
      </w:pPr>
      <w:r w:rsidRPr="009A7E6A">
        <w:rPr>
          <w:color w:val="00B0F0"/>
        </w:rPr>
        <w:t xml:space="preserve">Checklist for ISO/IEC </w:t>
      </w:r>
      <w:r w:rsidR="003E2EFF" w:rsidRPr="009A7E6A">
        <w:rPr>
          <w:color w:val="00B0F0"/>
        </w:rPr>
        <w:t>17065</w:t>
      </w:r>
    </w:p>
    <w:p w14:paraId="2D503073" w14:textId="2E220D39" w:rsidR="0050367E" w:rsidRPr="009A7E6A" w:rsidRDefault="0050367E" w:rsidP="003E2EFF">
      <w:pPr>
        <w:pStyle w:val="ListBullet"/>
        <w:rPr>
          <w:color w:val="00B0F0"/>
        </w:rPr>
      </w:pPr>
      <w:r w:rsidRPr="009A7E6A">
        <w:rPr>
          <w:color w:val="00B0F0"/>
        </w:rPr>
        <w:t>Information on competencies</w:t>
      </w:r>
    </w:p>
    <w:p w14:paraId="7E000B89" w14:textId="75CCB9B9" w:rsidR="0050367E" w:rsidRPr="009A7E6A" w:rsidRDefault="0050367E" w:rsidP="003E2EFF">
      <w:pPr>
        <w:pStyle w:val="ListBullet"/>
        <w:rPr>
          <w:color w:val="00B0F0"/>
        </w:rPr>
      </w:pPr>
      <w:r w:rsidRPr="009A7E6A">
        <w:rPr>
          <w:color w:val="00B0F0"/>
        </w:rPr>
        <w:t>Information on contracting/subcontracting</w:t>
      </w:r>
    </w:p>
    <w:p w14:paraId="5BB5A51A" w14:textId="63B0820B" w:rsidR="00A37794" w:rsidRPr="009A7E6A" w:rsidRDefault="00111C0B" w:rsidP="00664482">
      <w:pPr>
        <w:pStyle w:val="ListBullet"/>
        <w:rPr>
          <w:color w:val="00B0F0"/>
        </w:rPr>
      </w:pPr>
      <w:r w:rsidRPr="009A7E6A">
        <w:rPr>
          <w:color w:val="00B0F0"/>
        </w:rPr>
        <w:t xml:space="preserve">Site Assessment Report (Form F-004) with </w:t>
      </w:r>
      <w:r w:rsidR="00A37794" w:rsidRPr="009A7E6A">
        <w:rPr>
          <w:color w:val="00B0F0"/>
        </w:rPr>
        <w:t>Assessors</w:t>
      </w:r>
      <w:r w:rsidR="0019699B" w:rsidRPr="009A7E6A">
        <w:rPr>
          <w:color w:val="00B0F0"/>
        </w:rPr>
        <w:t>’</w:t>
      </w:r>
      <w:r w:rsidR="00A37794" w:rsidRPr="009A7E6A">
        <w:rPr>
          <w:color w:val="00B0F0"/>
        </w:rPr>
        <w:t xml:space="preserve"> notes</w:t>
      </w:r>
    </w:p>
    <w:p w14:paraId="628BB42E" w14:textId="17517585" w:rsidR="0019699B" w:rsidRPr="009A7E6A" w:rsidRDefault="00664482" w:rsidP="0019699B">
      <w:pPr>
        <w:pStyle w:val="ListBullet"/>
        <w:rPr>
          <w:color w:val="00B0F0"/>
        </w:rPr>
      </w:pPr>
      <w:r w:rsidRPr="009A7E6A">
        <w:rPr>
          <w:color w:val="00B0F0"/>
        </w:rPr>
        <w:t>Other</w:t>
      </w:r>
    </w:p>
    <w:p w14:paraId="2B162E68" w14:textId="2C7B8E52" w:rsidR="006E4A0B" w:rsidRPr="00BD6E18" w:rsidRDefault="006E4A0B" w:rsidP="006E4A0B">
      <w:pPr>
        <w:pStyle w:val="NOTE"/>
      </w:pPr>
    </w:p>
    <w:p w14:paraId="248C2B78" w14:textId="232FADA7" w:rsidR="0019699B" w:rsidRPr="00BD6E18" w:rsidRDefault="0019699B" w:rsidP="00AD0236">
      <w:pPr>
        <w:pStyle w:val="Heading2"/>
      </w:pPr>
      <w:bookmarkStart w:id="82" w:name="_Toc122013509"/>
      <w:r w:rsidRPr="00BD6E18">
        <w:t>Recommendation</w:t>
      </w:r>
      <w:r w:rsidR="00AD0236" w:rsidRPr="00BD6E18">
        <w:t>s</w:t>
      </w:r>
      <w:bookmarkEnd w:id="82"/>
    </w:p>
    <w:p w14:paraId="306C5D82" w14:textId="35C40A2C" w:rsidR="0019699B" w:rsidRPr="00BD6E18" w:rsidRDefault="0019699B" w:rsidP="00767963">
      <w:pPr>
        <w:pStyle w:val="PARAGRAPH"/>
      </w:pPr>
      <w:r w:rsidRPr="00BD6E18">
        <w:rPr>
          <w:rStyle w:val="PARAGRAPHChar"/>
        </w:rPr>
        <w:t xml:space="preserve">Based on the assessment </w:t>
      </w:r>
      <w:r w:rsidRPr="00BD6E18">
        <w:t xml:space="preserve">performed on </w:t>
      </w:r>
      <w:r w:rsidR="00647900" w:rsidRPr="00647900">
        <w:rPr>
          <w:color w:val="00B0F0"/>
        </w:rPr>
        <w:t>12</w:t>
      </w:r>
      <w:r w:rsidR="00647900" w:rsidRPr="00647900">
        <w:rPr>
          <w:color w:val="00B0F0"/>
          <w:vertAlign w:val="superscript"/>
        </w:rPr>
        <w:t>th</w:t>
      </w:r>
      <w:r w:rsidR="00647900">
        <w:rPr>
          <w:color w:val="00B0F0"/>
        </w:rPr>
        <w:t xml:space="preserve"> </w:t>
      </w:r>
      <w:r w:rsidR="00647900" w:rsidRPr="00647900">
        <w:rPr>
          <w:color w:val="00B0F0"/>
        </w:rPr>
        <w:t>to 15</w:t>
      </w:r>
      <w:r w:rsidR="00647900" w:rsidRPr="00647900">
        <w:rPr>
          <w:color w:val="00B0F0"/>
          <w:vertAlign w:val="superscript"/>
        </w:rPr>
        <w:t>th</w:t>
      </w:r>
      <w:r w:rsidR="00647900">
        <w:rPr>
          <w:color w:val="00B0F0"/>
        </w:rPr>
        <w:t xml:space="preserve"> </w:t>
      </w:r>
      <w:r w:rsidR="00647900" w:rsidRPr="001433E5">
        <w:rPr>
          <w:color w:val="00B0F0"/>
        </w:rPr>
        <w:t xml:space="preserve">October 2022, </w:t>
      </w:r>
      <w:r w:rsidR="00647900">
        <w:rPr>
          <w:color w:val="00B0F0"/>
        </w:rPr>
        <w:t xml:space="preserve">CQC China </w:t>
      </w:r>
      <w:r w:rsidRPr="00BD6E18">
        <w:t>is recommended for acceptance in the IECEx scheme as:</w:t>
      </w:r>
    </w:p>
    <w:p w14:paraId="484BFF92" w14:textId="77777777" w:rsidR="0019699B" w:rsidRPr="00913966" w:rsidRDefault="0019699B" w:rsidP="00767963">
      <w:pPr>
        <w:pStyle w:val="ListBullet"/>
        <w:rPr>
          <w:rStyle w:val="SubtleEmphasis"/>
          <w:i w:val="0"/>
          <w:color w:val="auto"/>
        </w:rPr>
      </w:pPr>
      <w:r w:rsidRPr="00913966">
        <w:t xml:space="preserve">An </w:t>
      </w:r>
      <w:proofErr w:type="spellStart"/>
      <w:r w:rsidRPr="00BD6E18">
        <w:rPr>
          <w:rStyle w:val="SubtleEmphasis"/>
          <w:i w:val="0"/>
          <w:color w:val="auto"/>
        </w:rPr>
        <w:t>ExCB</w:t>
      </w:r>
      <w:proofErr w:type="spellEnd"/>
      <w:r w:rsidRPr="00BD6E18">
        <w:rPr>
          <w:rStyle w:val="SubtleEmphasis"/>
          <w:i w:val="0"/>
          <w:color w:val="auto"/>
        </w:rPr>
        <w:t xml:space="preserve"> in t</w:t>
      </w:r>
      <w:r w:rsidRPr="00913966">
        <w:rPr>
          <w:rStyle w:val="SubtleEmphasis"/>
          <w:i w:val="0"/>
          <w:color w:val="auto"/>
        </w:rPr>
        <w:t>he IECEx Certified Equipment Scheme</w:t>
      </w:r>
    </w:p>
    <w:p w14:paraId="1F7B4A66" w14:textId="06F4B59C" w:rsidR="0019699B" w:rsidRPr="00BD6E18" w:rsidRDefault="00767963" w:rsidP="00767963">
      <w:pPr>
        <w:pStyle w:val="PARAGRAPH"/>
      </w:pPr>
      <w:r w:rsidRPr="00BD6E18">
        <w:rPr>
          <w:rStyle w:val="SubtleEmphasis"/>
          <w:i w:val="0"/>
          <w:color w:val="auto"/>
        </w:rPr>
        <w:lastRenderedPageBreak/>
        <w:t>This is ac</w:t>
      </w:r>
      <w:r w:rsidR="0019699B" w:rsidRPr="00BD6E18">
        <w:t xml:space="preserve">cording to the scope of the standards listed in this document.  </w:t>
      </w:r>
    </w:p>
    <w:p w14:paraId="57E1E7D2" w14:textId="77777777" w:rsidR="00767963" w:rsidRPr="00BD6E18" w:rsidRDefault="00767963" w:rsidP="00EF7CDD">
      <w:pPr>
        <w:pStyle w:val="MAIN-TITLE"/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025"/>
      </w:tblGrid>
      <w:tr w:rsidR="009B5B78" w:rsidRPr="00BD6E18" w14:paraId="142FE7D9" w14:textId="77777777" w:rsidTr="00B67A83">
        <w:trPr>
          <w:tblCellSpacing w:w="20" w:type="dxa"/>
        </w:trPr>
        <w:tc>
          <w:tcPr>
            <w:tcW w:w="2945" w:type="dxa"/>
          </w:tcPr>
          <w:p w14:paraId="1569BACC" w14:textId="77777777" w:rsidR="009B5B78" w:rsidRPr="001433E5" w:rsidRDefault="009B5B78" w:rsidP="00B67A83">
            <w:pPr>
              <w:pStyle w:val="TABLE-cell"/>
              <w:rPr>
                <w:bCs w:val="0"/>
                <w:color w:val="00B0F0"/>
                <w:szCs w:val="16"/>
              </w:rPr>
            </w:pPr>
            <w:r w:rsidRPr="001433E5">
              <w:rPr>
                <w:bCs w:val="0"/>
                <w:color w:val="00B0F0"/>
                <w:szCs w:val="16"/>
              </w:rPr>
              <w:t>Marino Kelava</w:t>
            </w:r>
          </w:p>
        </w:tc>
      </w:tr>
      <w:tr w:rsidR="009B5B78" w:rsidRPr="00BD6E18" w14:paraId="422851EC" w14:textId="77777777" w:rsidTr="00B67A83">
        <w:trPr>
          <w:tblCellSpacing w:w="20" w:type="dxa"/>
        </w:trPr>
        <w:tc>
          <w:tcPr>
            <w:tcW w:w="2945" w:type="dxa"/>
          </w:tcPr>
          <w:p w14:paraId="0CDE2B1B" w14:textId="77777777" w:rsidR="009B5B78" w:rsidRPr="001433E5" w:rsidRDefault="009B5B78" w:rsidP="00B67A83">
            <w:pPr>
              <w:pStyle w:val="TABLE-cell"/>
              <w:rPr>
                <w:bCs w:val="0"/>
                <w:color w:val="00B0F0"/>
                <w:szCs w:val="16"/>
              </w:rPr>
            </w:pPr>
            <w:r w:rsidRPr="001433E5">
              <w:rPr>
                <w:bCs w:val="0"/>
                <w:color w:val="00B0F0"/>
                <w:szCs w:val="16"/>
              </w:rPr>
              <w:t>IECEx Lead Assessor</w:t>
            </w:r>
          </w:p>
        </w:tc>
      </w:tr>
    </w:tbl>
    <w:p w14:paraId="1FDB9D88" w14:textId="70BB7092" w:rsidR="009B5B78" w:rsidRPr="00E404D1" w:rsidRDefault="009B5B78" w:rsidP="009B5B78">
      <w:pPr>
        <w:pStyle w:val="PARAGRAPH"/>
        <w:rPr>
          <w:color w:val="00B0F0"/>
        </w:rPr>
      </w:pPr>
      <w:r w:rsidRPr="00E404D1">
        <w:rPr>
          <w:color w:val="00B0F0"/>
        </w:rPr>
        <w:t xml:space="preserve">Date:  </w:t>
      </w:r>
      <w:r w:rsidR="00E404D1" w:rsidRPr="00E404D1">
        <w:rPr>
          <w:color w:val="00B0F0"/>
        </w:rPr>
        <w:t>January 2023</w:t>
      </w:r>
    </w:p>
    <w:p w14:paraId="276E1595" w14:textId="4737393B" w:rsidR="00A608DC" w:rsidRPr="00BD6E18" w:rsidRDefault="009B5B78" w:rsidP="009B5B78">
      <w:pPr>
        <w:pStyle w:val="Heading1"/>
      </w:pPr>
      <w:r w:rsidRPr="00BD6E18">
        <w:br w:type="page"/>
      </w:r>
      <w:bookmarkStart w:id="83" w:name="_Toc122013510"/>
      <w:proofErr w:type="spellStart"/>
      <w:r w:rsidR="00266C85" w:rsidRPr="00BD6E18">
        <w:lastRenderedPageBreak/>
        <w:t>ExCB</w:t>
      </w:r>
      <w:proofErr w:type="spellEnd"/>
      <w:r w:rsidR="00266C85" w:rsidRPr="00BD6E18">
        <w:t xml:space="preserve"> for </w:t>
      </w:r>
      <w:r w:rsidR="00A608DC" w:rsidRPr="00BD6E18">
        <w:t xml:space="preserve">IECEx </w:t>
      </w:r>
      <w:r w:rsidR="0019699B" w:rsidRPr="00BD6E18">
        <w:t xml:space="preserve">Certified </w:t>
      </w:r>
      <w:r w:rsidR="00963E94" w:rsidRPr="00BD6E18">
        <w:t xml:space="preserve">Equipment </w:t>
      </w:r>
      <w:r w:rsidR="00A608DC" w:rsidRPr="00BD6E18">
        <w:t>Scheme</w:t>
      </w:r>
      <w:bookmarkEnd w:id="83"/>
    </w:p>
    <w:p w14:paraId="453ECFB8" w14:textId="77777777" w:rsidR="000F1891" w:rsidRPr="00BD6E18" w:rsidRDefault="00FD3E8C" w:rsidP="002E5FFB">
      <w:pPr>
        <w:pStyle w:val="Heading2"/>
      </w:pPr>
      <w:bookmarkStart w:id="84" w:name="_Toc122013511"/>
      <w:r w:rsidRPr="00BD6E18">
        <w:t>Assessment r</w:t>
      </w:r>
      <w:r w:rsidR="000F1891" w:rsidRPr="00BD6E18">
        <w:t>eferences</w:t>
      </w:r>
      <w:bookmarkEnd w:id="84"/>
    </w:p>
    <w:p w14:paraId="15B3907A" w14:textId="77777777" w:rsidR="00EB066E" w:rsidRPr="00BD6E18" w:rsidRDefault="00EB066E" w:rsidP="00EB066E">
      <w:pPr>
        <w:pStyle w:val="Heading3"/>
      </w:pPr>
      <w:bookmarkStart w:id="85" w:name="_Toc122013512"/>
      <w:r w:rsidRPr="00BD6E18">
        <w:t>General references</w:t>
      </w:r>
      <w:bookmarkEnd w:id="85"/>
    </w:p>
    <w:p w14:paraId="24BA4880" w14:textId="0419041A" w:rsidR="00A04DB7" w:rsidRPr="00BD6E18" w:rsidRDefault="005C318C" w:rsidP="00907F08">
      <w:pPr>
        <w:pStyle w:val="ListNumber"/>
        <w:numPr>
          <w:ilvl w:val="0"/>
          <w:numId w:val="7"/>
        </w:numPr>
      </w:pPr>
      <w:r w:rsidRPr="00BD6E18">
        <w:t xml:space="preserve">IECEx </w:t>
      </w:r>
      <w:r w:rsidR="00A04DB7" w:rsidRPr="00BD6E18">
        <w:t>02</w:t>
      </w:r>
      <w:r w:rsidR="002501D2" w:rsidRPr="00BD6E18">
        <w:t xml:space="preserve"> </w:t>
      </w:r>
      <w:r w:rsidR="00A04DB7" w:rsidRPr="00BD6E18">
        <w:t>IECEx Certified Equipment Scheme covering equipment for use in explosive atmospheres – Rules of Procedure</w:t>
      </w:r>
    </w:p>
    <w:p w14:paraId="197C2879" w14:textId="6F1A23DD" w:rsidR="00A04DB7" w:rsidRPr="00BD6E18" w:rsidRDefault="008376D6" w:rsidP="00907F08">
      <w:pPr>
        <w:pStyle w:val="ListNumber"/>
        <w:numPr>
          <w:ilvl w:val="0"/>
          <w:numId w:val="7"/>
        </w:numPr>
      </w:pPr>
      <w:r w:rsidRPr="00BD6E18">
        <w:t xml:space="preserve">IECEx </w:t>
      </w:r>
      <w:r w:rsidR="00A04DB7" w:rsidRPr="00BD6E18">
        <w:t>OD003-2</w:t>
      </w:r>
      <w:r w:rsidR="002501D2" w:rsidRPr="00BD6E18">
        <w:t xml:space="preserve"> </w:t>
      </w:r>
      <w:r w:rsidR="00323C87" w:rsidRPr="00913966">
        <w:t xml:space="preserve">Assessment, surveillance assessment and re-assessment of </w:t>
      </w:r>
      <w:proofErr w:type="spellStart"/>
      <w:r w:rsidR="00323C87" w:rsidRPr="00913966">
        <w:t>ExCBs</w:t>
      </w:r>
      <w:proofErr w:type="spellEnd"/>
      <w:r w:rsidR="00323C87" w:rsidRPr="00913966">
        <w:t xml:space="preserve"> and </w:t>
      </w:r>
      <w:proofErr w:type="spellStart"/>
      <w:r w:rsidR="00323C87" w:rsidRPr="00913966">
        <w:t>ExTLs</w:t>
      </w:r>
      <w:proofErr w:type="spellEnd"/>
      <w:r w:rsidR="00323C87" w:rsidRPr="00913966">
        <w:t xml:space="preserve"> operating in the IECEx 02, IECEx Certified Equipment Scheme</w:t>
      </w:r>
      <w:r w:rsidR="00323C87" w:rsidRPr="00BD6E18">
        <w:t xml:space="preserve"> </w:t>
      </w:r>
      <w:r w:rsidR="00A04DB7" w:rsidRPr="00BD6E18">
        <w:t xml:space="preserve"> </w:t>
      </w:r>
    </w:p>
    <w:p w14:paraId="4B2978DB" w14:textId="69E75DD3" w:rsidR="0096084E" w:rsidRPr="00BD6E18" w:rsidRDefault="0096084E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ISO/IEC 80079-34 Explosive atmospheres – Part 34: Application of quality systems for equipment manufacture </w:t>
      </w:r>
    </w:p>
    <w:p w14:paraId="110E4DAA" w14:textId="61ABF41A" w:rsidR="00A04DB7" w:rsidRPr="00BD6E18" w:rsidRDefault="008376D6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IECEx </w:t>
      </w:r>
      <w:r w:rsidR="00A04DB7" w:rsidRPr="00BD6E18">
        <w:t>OD</w:t>
      </w:r>
      <w:r w:rsidRPr="00BD6E18">
        <w:t xml:space="preserve"> </w:t>
      </w:r>
      <w:r w:rsidR="00A04DB7" w:rsidRPr="00BD6E18">
        <w:t xml:space="preserve">009 Issuing of CoCs, </w:t>
      </w:r>
      <w:proofErr w:type="spellStart"/>
      <w:r w:rsidR="00A04DB7" w:rsidRPr="00BD6E18">
        <w:t>ExTRs</w:t>
      </w:r>
      <w:proofErr w:type="spellEnd"/>
      <w:r w:rsidR="00A04DB7" w:rsidRPr="00BD6E18">
        <w:t xml:space="preserve"> and QARs</w:t>
      </w:r>
    </w:p>
    <w:p w14:paraId="6CC64002" w14:textId="4E142A6C" w:rsidR="00A04DB7" w:rsidRPr="00BD6E18" w:rsidRDefault="00A04DB7" w:rsidP="00907F08">
      <w:pPr>
        <w:pStyle w:val="ListNumber"/>
        <w:numPr>
          <w:ilvl w:val="0"/>
          <w:numId w:val="7"/>
        </w:numPr>
        <w:ind w:left="340" w:hanging="340"/>
      </w:pPr>
      <w:r w:rsidRPr="00BD6E18">
        <w:t>IECEx OD 025</w:t>
      </w:r>
      <w:r w:rsidR="00A608DC" w:rsidRPr="00BD6E18">
        <w:t xml:space="preserve"> </w:t>
      </w:r>
      <w:r w:rsidRPr="00BD6E18">
        <w:t xml:space="preserve">Guidelines on the Management of Assessment and Surveillance programs for the assessment of Manufacturer’s Quality Systems in accordance with the IECEx Scheme </w:t>
      </w:r>
    </w:p>
    <w:p w14:paraId="0C9270FC" w14:textId="6160A346" w:rsidR="00A04DB7" w:rsidRPr="00BD6E18" w:rsidRDefault="008376D6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IECEx </w:t>
      </w:r>
      <w:r w:rsidR="00A04DB7" w:rsidRPr="00BD6E18">
        <w:t>OD</w:t>
      </w:r>
      <w:r w:rsidRPr="00BD6E18">
        <w:t xml:space="preserve"> </w:t>
      </w:r>
      <w:r w:rsidR="00A04DB7" w:rsidRPr="00BD6E18">
        <w:t>026</w:t>
      </w:r>
      <w:r w:rsidR="00323C87" w:rsidRPr="00BD6E18">
        <w:t xml:space="preserve"> </w:t>
      </w:r>
      <w:r w:rsidR="00A04DB7" w:rsidRPr="00BD6E18">
        <w:t>IECEx Certified Equipment Scheme – Guidelines for the qualification of Lead Auditor and Auditors, in a</w:t>
      </w:r>
      <w:r w:rsidR="00323C87" w:rsidRPr="00BD6E18">
        <w:t>ccordance with the IECEx System</w:t>
      </w:r>
    </w:p>
    <w:p w14:paraId="69052885" w14:textId="5F65909D" w:rsidR="00A04DB7" w:rsidRPr="00BD6E18" w:rsidRDefault="00A04DB7" w:rsidP="00907F08">
      <w:pPr>
        <w:pStyle w:val="ListNumber"/>
        <w:numPr>
          <w:ilvl w:val="0"/>
          <w:numId w:val="7"/>
        </w:numPr>
        <w:ind w:left="340" w:hanging="340"/>
      </w:pPr>
      <w:r w:rsidRPr="00BD6E18">
        <w:t xml:space="preserve">ISO/IEC </w:t>
      </w:r>
      <w:r w:rsidR="0096404A" w:rsidRPr="00BD6E18">
        <w:t xml:space="preserve">17065 General requirements for bodies operating product certification systems Conformity assessment — Requirements for bodies certifying products, </w:t>
      </w:r>
      <w:proofErr w:type="gramStart"/>
      <w:r w:rsidR="0096404A" w:rsidRPr="00BD6E18">
        <w:t>processes</w:t>
      </w:r>
      <w:proofErr w:type="gramEnd"/>
      <w:r w:rsidR="0096404A" w:rsidRPr="00BD6E18">
        <w:t xml:space="preserve"> and services</w:t>
      </w:r>
    </w:p>
    <w:p w14:paraId="5669C21B" w14:textId="04496B79" w:rsidR="00792782" w:rsidRPr="00BD6E18" w:rsidRDefault="00792782" w:rsidP="00907F08">
      <w:pPr>
        <w:pStyle w:val="ListNumber"/>
        <w:numPr>
          <w:ilvl w:val="0"/>
          <w:numId w:val="7"/>
        </w:numPr>
        <w:ind w:left="340" w:hanging="340"/>
      </w:pPr>
      <w:r w:rsidRPr="00BD6E18">
        <w:t>IECEx OD 107 Harmonised check list for certification bodies ISO/IEC 17065</w:t>
      </w:r>
    </w:p>
    <w:p w14:paraId="0FACA753" w14:textId="35FB2B1B" w:rsidR="001A215F" w:rsidRPr="00BD6E18" w:rsidRDefault="001A215F">
      <w:pPr>
        <w:pStyle w:val="ListNumber"/>
        <w:numPr>
          <w:ilvl w:val="0"/>
          <w:numId w:val="7"/>
        </w:numPr>
      </w:pPr>
      <w:r w:rsidRPr="00BD6E18">
        <w:t>IECEx OD 060 IECEx Guide for Business Continuity – Management of Extraordinary Circumstances or Events Affecting IECEx Certification Schemes and Activities</w:t>
      </w:r>
    </w:p>
    <w:p w14:paraId="05F06045" w14:textId="77777777" w:rsidR="0096404A" w:rsidRPr="00913966" w:rsidRDefault="0096404A" w:rsidP="00907F08">
      <w:pPr>
        <w:pStyle w:val="ListNumber"/>
        <w:numPr>
          <w:ilvl w:val="0"/>
          <w:numId w:val="7"/>
        </w:numPr>
        <w:ind w:left="340" w:hanging="340"/>
      </w:pPr>
      <w:r w:rsidRPr="00913966">
        <w:t>IECEx Technical Capability Document (TCD)</w:t>
      </w:r>
    </w:p>
    <w:p w14:paraId="71A9E465" w14:textId="77777777" w:rsidR="00323C87" w:rsidRPr="00913966" w:rsidRDefault="00323C87" w:rsidP="00907F08">
      <w:pPr>
        <w:pStyle w:val="ListNumber"/>
        <w:numPr>
          <w:ilvl w:val="0"/>
          <w:numId w:val="7"/>
        </w:numPr>
        <w:ind w:left="340" w:hanging="340"/>
      </w:pPr>
      <w:proofErr w:type="spellStart"/>
      <w:r w:rsidRPr="00913966">
        <w:t>ExTAG</w:t>
      </w:r>
      <w:proofErr w:type="spellEnd"/>
      <w:r w:rsidRPr="00913966">
        <w:t xml:space="preserve"> decision sheets (DSs)</w:t>
      </w:r>
    </w:p>
    <w:p w14:paraId="1DABF2C6" w14:textId="307F45D8" w:rsidR="00445ACC" w:rsidRPr="00913966" w:rsidRDefault="00445ACC" w:rsidP="00445ACC">
      <w:pPr>
        <w:pStyle w:val="NOTE"/>
      </w:pPr>
      <w:r w:rsidRPr="00913966">
        <w:t>NOTE</w:t>
      </w:r>
      <w:r w:rsidR="00E61BA4" w:rsidRPr="00913966">
        <w:tab/>
      </w:r>
      <w:r w:rsidRPr="00913966">
        <w:t>The latest editions of the above documents were applied</w:t>
      </w:r>
      <w:r w:rsidR="00F736C5" w:rsidRPr="00913966">
        <w:t>, unless otherwise specified</w:t>
      </w:r>
    </w:p>
    <w:p w14:paraId="688D67F9" w14:textId="77777777" w:rsidR="00EB066E" w:rsidRPr="00913966" w:rsidRDefault="00EB066E" w:rsidP="00EB066E">
      <w:pPr>
        <w:pStyle w:val="Heading3"/>
      </w:pPr>
      <w:bookmarkStart w:id="86" w:name="_Toc122013513"/>
      <w:r w:rsidRPr="00913966">
        <w:t>Additional references applied for this assessment</w:t>
      </w:r>
      <w:bookmarkEnd w:id="86"/>
    </w:p>
    <w:p w14:paraId="13DAB7B1" w14:textId="5129CE67" w:rsidR="00EB066E" w:rsidRPr="00913966" w:rsidRDefault="00EB066E" w:rsidP="00EB066E">
      <w:pPr>
        <w:pStyle w:val="NOTE"/>
      </w:pPr>
      <w:r w:rsidRPr="00913966">
        <w:t>NOTE</w:t>
      </w:r>
      <w:r w:rsidRPr="00913966">
        <w:tab/>
        <w:t xml:space="preserve">To be added by assessment team.  For </w:t>
      </w:r>
      <w:r w:rsidR="00822EE0" w:rsidRPr="00913966">
        <w:t>example,</w:t>
      </w:r>
      <w:r w:rsidRPr="00913966">
        <w:t xml:space="preserve"> ODs for non-electrical or Ex s where applicable</w:t>
      </w:r>
    </w:p>
    <w:p w14:paraId="48C5BAEC" w14:textId="77777777" w:rsidR="000F1891" w:rsidRPr="00BD6E18" w:rsidRDefault="001B0AAA" w:rsidP="002E5FFB">
      <w:pPr>
        <w:pStyle w:val="Heading2"/>
      </w:pPr>
      <w:bookmarkStart w:id="87" w:name="_Toc122013514"/>
      <w:r w:rsidRPr="00BD6E18">
        <w:t xml:space="preserve">Candidate </w:t>
      </w:r>
      <w:proofErr w:type="spellStart"/>
      <w:r w:rsidRPr="00BD6E18">
        <w:t>ExCB</w:t>
      </w:r>
      <w:proofErr w:type="spellEnd"/>
      <w:r w:rsidRPr="00BD6E18">
        <w:t xml:space="preserve"> persons i</w:t>
      </w:r>
      <w:r w:rsidR="000F1891" w:rsidRPr="00BD6E18">
        <w:t>nterviewed</w:t>
      </w:r>
      <w:bookmarkEnd w:id="87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0F1891" w:rsidRPr="00BD6E18" w14:paraId="19BBEC1E" w14:textId="77777777">
        <w:tc>
          <w:tcPr>
            <w:tcW w:w="3260" w:type="dxa"/>
          </w:tcPr>
          <w:p w14:paraId="64A0BD5C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4819" w:type="dxa"/>
          </w:tcPr>
          <w:p w14:paraId="058D5328" w14:textId="77777777" w:rsidR="000F1891" w:rsidRPr="00BD6E18" w:rsidRDefault="000F1891" w:rsidP="00E26F3E">
            <w:pPr>
              <w:pStyle w:val="TABLE-col-heading"/>
            </w:pPr>
            <w:r w:rsidRPr="00BD6E18">
              <w:t>Position</w:t>
            </w:r>
          </w:p>
        </w:tc>
      </w:tr>
      <w:tr w:rsidR="000F1891" w:rsidRPr="00BD6E18" w14:paraId="560BEC58" w14:textId="77777777">
        <w:tc>
          <w:tcPr>
            <w:tcW w:w="3260" w:type="dxa"/>
          </w:tcPr>
          <w:p w14:paraId="595DF26B" w14:textId="47BEE86D" w:rsidR="000F1891" w:rsidRPr="00474255" w:rsidRDefault="005A16B9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474255">
              <w:rPr>
                <w:rFonts w:eastAsia="Times New Roman"/>
                <w:bCs w:val="0"/>
                <w:color w:val="00B0F0"/>
                <w:szCs w:val="16"/>
              </w:rPr>
              <w:t>B</w:t>
            </w:r>
            <w:r w:rsidR="00B75A74" w:rsidRPr="00474255">
              <w:rPr>
                <w:rFonts w:eastAsia="Times New Roman"/>
                <w:bCs w:val="0"/>
                <w:color w:val="00B0F0"/>
                <w:szCs w:val="16"/>
              </w:rPr>
              <w:t>IAN</w:t>
            </w:r>
            <w:r w:rsidRPr="00474255">
              <w:rPr>
                <w:rFonts w:eastAsia="Times New Roman"/>
                <w:bCs w:val="0"/>
                <w:color w:val="00B0F0"/>
                <w:szCs w:val="16"/>
              </w:rPr>
              <w:t xml:space="preserve"> Jing</w:t>
            </w:r>
          </w:p>
        </w:tc>
        <w:tc>
          <w:tcPr>
            <w:tcW w:w="4819" w:type="dxa"/>
          </w:tcPr>
          <w:p w14:paraId="0429E391" w14:textId="4E39963E" w:rsidR="000F1891" w:rsidRPr="00474255" w:rsidRDefault="00251903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251903">
              <w:rPr>
                <w:rFonts w:eastAsia="Times New Roman" w:hint="eastAsia"/>
                <w:bCs w:val="0"/>
                <w:color w:val="00B0F0"/>
                <w:szCs w:val="16"/>
              </w:rPr>
              <w:t>T</w:t>
            </w:r>
            <w:r w:rsidRPr="00251903">
              <w:rPr>
                <w:rFonts w:eastAsia="Times New Roman"/>
                <w:bCs w:val="0"/>
                <w:color w:val="00B0F0"/>
                <w:szCs w:val="16"/>
              </w:rPr>
              <w:t>echnical Director, International Dept.</w:t>
            </w:r>
          </w:p>
        </w:tc>
      </w:tr>
      <w:tr w:rsidR="00E06D87" w:rsidRPr="00BD6E18" w14:paraId="3F3240D4" w14:textId="77777777">
        <w:tc>
          <w:tcPr>
            <w:tcW w:w="3260" w:type="dxa"/>
          </w:tcPr>
          <w:p w14:paraId="2276CE6D" w14:textId="69FD004F" w:rsidR="00E06D87" w:rsidRPr="00474255" w:rsidRDefault="00B75A74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474255">
              <w:rPr>
                <w:rFonts w:eastAsia="Times New Roman"/>
                <w:bCs w:val="0"/>
                <w:color w:val="00B0F0"/>
                <w:szCs w:val="16"/>
              </w:rPr>
              <w:t xml:space="preserve">GUO </w:t>
            </w:r>
            <w:proofErr w:type="spellStart"/>
            <w:r w:rsidRPr="00474255">
              <w:rPr>
                <w:rFonts w:eastAsia="Times New Roman"/>
                <w:bCs w:val="0"/>
                <w:color w:val="00B0F0"/>
                <w:szCs w:val="16"/>
              </w:rPr>
              <w:t>Xuejing</w:t>
            </w:r>
            <w:proofErr w:type="spellEnd"/>
          </w:p>
        </w:tc>
        <w:tc>
          <w:tcPr>
            <w:tcW w:w="4819" w:type="dxa"/>
          </w:tcPr>
          <w:p w14:paraId="42D9F900" w14:textId="40D279FA" w:rsidR="00E06D87" w:rsidRPr="00474255" w:rsidRDefault="006A216E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>
              <w:rPr>
                <w:rFonts w:eastAsia="Times New Roman"/>
                <w:bCs w:val="0"/>
                <w:color w:val="00B0F0"/>
                <w:szCs w:val="16"/>
              </w:rPr>
              <w:t>Certification expert</w:t>
            </w:r>
          </w:p>
        </w:tc>
      </w:tr>
      <w:tr w:rsidR="00B75A74" w:rsidRPr="00BD6E18" w14:paraId="70303EE4" w14:textId="77777777">
        <w:tc>
          <w:tcPr>
            <w:tcW w:w="3260" w:type="dxa"/>
          </w:tcPr>
          <w:p w14:paraId="1EAEFE67" w14:textId="3675A94B" w:rsidR="00B75A74" w:rsidRPr="00474255" w:rsidRDefault="00691D30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691D30">
              <w:rPr>
                <w:rFonts w:eastAsia="Times New Roman"/>
                <w:bCs w:val="0"/>
                <w:color w:val="00B0F0"/>
                <w:szCs w:val="16"/>
              </w:rPr>
              <w:t>GAO Yongle</w:t>
            </w:r>
          </w:p>
        </w:tc>
        <w:tc>
          <w:tcPr>
            <w:tcW w:w="4819" w:type="dxa"/>
          </w:tcPr>
          <w:p w14:paraId="3A62825F" w14:textId="47834E3B" w:rsidR="00B75A74" w:rsidRPr="00474255" w:rsidRDefault="00691D30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>
              <w:rPr>
                <w:rFonts w:eastAsia="Times New Roman"/>
                <w:bCs w:val="0"/>
                <w:color w:val="00B0F0"/>
                <w:szCs w:val="16"/>
              </w:rPr>
              <w:t>Certification expert</w:t>
            </w:r>
          </w:p>
        </w:tc>
      </w:tr>
      <w:tr w:rsidR="00393D85" w:rsidRPr="00BD6E18" w14:paraId="491C97D9" w14:textId="77777777">
        <w:tc>
          <w:tcPr>
            <w:tcW w:w="3260" w:type="dxa"/>
          </w:tcPr>
          <w:p w14:paraId="6D10D3F3" w14:textId="1900D74F" w:rsidR="00393D85" w:rsidRPr="00474255" w:rsidRDefault="00691D30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691D30">
              <w:rPr>
                <w:rFonts w:eastAsia="Times New Roman"/>
                <w:bCs w:val="0"/>
                <w:color w:val="00B0F0"/>
                <w:szCs w:val="16"/>
              </w:rPr>
              <w:t>DUAN Xu</w:t>
            </w:r>
          </w:p>
        </w:tc>
        <w:tc>
          <w:tcPr>
            <w:tcW w:w="4819" w:type="dxa"/>
          </w:tcPr>
          <w:p w14:paraId="399FF8E7" w14:textId="51D66936" w:rsidR="00393D85" w:rsidRPr="00474255" w:rsidRDefault="00691D30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>
              <w:rPr>
                <w:rFonts w:eastAsia="Times New Roman"/>
                <w:bCs w:val="0"/>
                <w:color w:val="00B0F0"/>
                <w:szCs w:val="16"/>
              </w:rPr>
              <w:t>Certification expert</w:t>
            </w:r>
          </w:p>
        </w:tc>
      </w:tr>
      <w:tr w:rsidR="00691D30" w:rsidRPr="00BD6E18" w14:paraId="4DC6FE63" w14:textId="77777777">
        <w:tc>
          <w:tcPr>
            <w:tcW w:w="3260" w:type="dxa"/>
          </w:tcPr>
          <w:p w14:paraId="7EDEC554" w14:textId="7784047B" w:rsidR="00691D30" w:rsidRPr="00691D30" w:rsidRDefault="00691D30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691D30">
              <w:rPr>
                <w:rFonts w:eastAsia="Times New Roman"/>
                <w:bCs w:val="0"/>
                <w:color w:val="00B0F0"/>
                <w:szCs w:val="16"/>
              </w:rPr>
              <w:t xml:space="preserve">CAI </w:t>
            </w:r>
            <w:proofErr w:type="spellStart"/>
            <w:r w:rsidRPr="00691D30">
              <w:rPr>
                <w:rFonts w:eastAsia="Times New Roman"/>
                <w:bCs w:val="0"/>
                <w:color w:val="00B0F0"/>
                <w:szCs w:val="16"/>
              </w:rPr>
              <w:t>Xinchao</w:t>
            </w:r>
            <w:proofErr w:type="spellEnd"/>
          </w:p>
        </w:tc>
        <w:tc>
          <w:tcPr>
            <w:tcW w:w="4819" w:type="dxa"/>
          </w:tcPr>
          <w:p w14:paraId="43451F1A" w14:textId="298F2E49" w:rsidR="00691D30" w:rsidRPr="00474255" w:rsidRDefault="00691D30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>
              <w:rPr>
                <w:rFonts w:eastAsia="Times New Roman"/>
                <w:bCs w:val="0"/>
                <w:color w:val="00B0F0"/>
                <w:szCs w:val="16"/>
              </w:rPr>
              <w:t>Certification expert</w:t>
            </w:r>
          </w:p>
        </w:tc>
      </w:tr>
      <w:tr w:rsidR="00691D30" w:rsidRPr="00BD6E18" w14:paraId="41253176" w14:textId="77777777">
        <w:tc>
          <w:tcPr>
            <w:tcW w:w="3260" w:type="dxa"/>
          </w:tcPr>
          <w:p w14:paraId="06BEB472" w14:textId="54E1063E" w:rsidR="00691D30" w:rsidRPr="00691D30" w:rsidRDefault="007E4C1A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7E4C1A">
              <w:rPr>
                <w:rFonts w:eastAsia="Times New Roman"/>
                <w:bCs w:val="0"/>
                <w:color w:val="00B0F0"/>
                <w:szCs w:val="16"/>
              </w:rPr>
              <w:t xml:space="preserve">ZHONG </w:t>
            </w:r>
            <w:proofErr w:type="spellStart"/>
            <w:r w:rsidRPr="007E4C1A">
              <w:rPr>
                <w:rFonts w:eastAsia="Times New Roman"/>
                <w:bCs w:val="0"/>
                <w:color w:val="00B0F0"/>
                <w:szCs w:val="16"/>
              </w:rPr>
              <w:t>Haifei</w:t>
            </w:r>
            <w:proofErr w:type="spellEnd"/>
          </w:p>
        </w:tc>
        <w:tc>
          <w:tcPr>
            <w:tcW w:w="4819" w:type="dxa"/>
          </w:tcPr>
          <w:p w14:paraId="5D1D1E6D" w14:textId="03E042E7" w:rsidR="00691D30" w:rsidRDefault="007E4C1A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>
              <w:rPr>
                <w:rFonts w:eastAsia="Times New Roman"/>
                <w:bCs w:val="0"/>
                <w:color w:val="00B0F0"/>
                <w:szCs w:val="16"/>
              </w:rPr>
              <w:t>Auditor, QAR reviewer</w:t>
            </w:r>
          </w:p>
        </w:tc>
      </w:tr>
      <w:tr w:rsidR="007E4C1A" w:rsidRPr="00BD6E18" w14:paraId="3BC2C79B" w14:textId="77777777">
        <w:tc>
          <w:tcPr>
            <w:tcW w:w="3260" w:type="dxa"/>
          </w:tcPr>
          <w:p w14:paraId="586623B0" w14:textId="6187B436" w:rsidR="007E4C1A" w:rsidRPr="007E4C1A" w:rsidRDefault="007E4C1A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7E4C1A">
              <w:rPr>
                <w:rFonts w:eastAsia="Times New Roman"/>
                <w:bCs w:val="0"/>
                <w:color w:val="00B0F0"/>
                <w:szCs w:val="16"/>
              </w:rPr>
              <w:t xml:space="preserve">WANG </w:t>
            </w:r>
            <w:proofErr w:type="spellStart"/>
            <w:r w:rsidRPr="007E4C1A">
              <w:rPr>
                <w:rFonts w:eastAsia="Times New Roman"/>
                <w:bCs w:val="0"/>
                <w:color w:val="00B0F0"/>
                <w:szCs w:val="16"/>
              </w:rPr>
              <w:t>Guozhong</w:t>
            </w:r>
            <w:proofErr w:type="spellEnd"/>
          </w:p>
        </w:tc>
        <w:tc>
          <w:tcPr>
            <w:tcW w:w="4819" w:type="dxa"/>
          </w:tcPr>
          <w:p w14:paraId="61740A7A" w14:textId="2D9FBA7B" w:rsidR="007E4C1A" w:rsidRDefault="007E4C1A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>
              <w:rPr>
                <w:rFonts w:eastAsia="Times New Roman"/>
                <w:bCs w:val="0"/>
                <w:color w:val="00B0F0"/>
                <w:szCs w:val="16"/>
              </w:rPr>
              <w:t>Auditor</w:t>
            </w:r>
          </w:p>
        </w:tc>
      </w:tr>
      <w:tr w:rsidR="007E4C1A" w:rsidRPr="00BD6E18" w14:paraId="216B9228" w14:textId="77777777">
        <w:tc>
          <w:tcPr>
            <w:tcW w:w="3260" w:type="dxa"/>
          </w:tcPr>
          <w:p w14:paraId="626528F5" w14:textId="03E783C6" w:rsidR="007E4C1A" w:rsidRPr="007E4C1A" w:rsidRDefault="007E4C1A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7E4C1A">
              <w:rPr>
                <w:rFonts w:eastAsia="Times New Roman"/>
                <w:bCs w:val="0"/>
                <w:color w:val="00B0F0"/>
                <w:szCs w:val="16"/>
              </w:rPr>
              <w:t xml:space="preserve">HUANG </w:t>
            </w:r>
            <w:proofErr w:type="spellStart"/>
            <w:r w:rsidRPr="007E4C1A">
              <w:rPr>
                <w:rFonts w:eastAsia="Times New Roman"/>
                <w:bCs w:val="0"/>
                <w:color w:val="00B0F0"/>
                <w:szCs w:val="16"/>
              </w:rPr>
              <w:t>Lingqi</w:t>
            </w:r>
            <w:proofErr w:type="spellEnd"/>
          </w:p>
        </w:tc>
        <w:tc>
          <w:tcPr>
            <w:tcW w:w="4819" w:type="dxa"/>
          </w:tcPr>
          <w:p w14:paraId="5DE12594" w14:textId="6C4BB579" w:rsidR="007E4C1A" w:rsidRDefault="000A1571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>
              <w:rPr>
                <w:rFonts w:eastAsia="Times New Roman"/>
                <w:bCs w:val="0"/>
                <w:color w:val="00B0F0"/>
                <w:szCs w:val="16"/>
              </w:rPr>
              <w:t>Auditor, QAR reviewer</w:t>
            </w:r>
          </w:p>
        </w:tc>
      </w:tr>
      <w:tr w:rsidR="000A1571" w:rsidRPr="00BD6E18" w14:paraId="11E279F3" w14:textId="77777777">
        <w:tc>
          <w:tcPr>
            <w:tcW w:w="3260" w:type="dxa"/>
          </w:tcPr>
          <w:p w14:paraId="2DAE1640" w14:textId="34361BD9" w:rsidR="000A1571" w:rsidRPr="007E4C1A" w:rsidRDefault="000A1571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0A1571">
              <w:rPr>
                <w:rFonts w:eastAsia="Times New Roman"/>
                <w:bCs w:val="0"/>
                <w:color w:val="00B0F0"/>
                <w:szCs w:val="16"/>
              </w:rPr>
              <w:t xml:space="preserve">WU </w:t>
            </w:r>
            <w:proofErr w:type="spellStart"/>
            <w:r w:rsidRPr="000A1571">
              <w:rPr>
                <w:rFonts w:eastAsia="Times New Roman"/>
                <w:bCs w:val="0"/>
                <w:color w:val="00B0F0"/>
                <w:szCs w:val="16"/>
              </w:rPr>
              <w:t>Wentong</w:t>
            </w:r>
            <w:proofErr w:type="spellEnd"/>
          </w:p>
        </w:tc>
        <w:tc>
          <w:tcPr>
            <w:tcW w:w="4819" w:type="dxa"/>
          </w:tcPr>
          <w:p w14:paraId="0A985ADD" w14:textId="52B1020E" w:rsidR="000A1571" w:rsidRDefault="000A1571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>
              <w:rPr>
                <w:rFonts w:eastAsia="Times New Roman"/>
                <w:bCs w:val="0"/>
                <w:color w:val="00B0F0"/>
                <w:szCs w:val="16"/>
              </w:rPr>
              <w:t>Auditor</w:t>
            </w:r>
          </w:p>
        </w:tc>
      </w:tr>
      <w:tr w:rsidR="000A1571" w:rsidRPr="00BD6E18" w14:paraId="06F7CB20" w14:textId="77777777">
        <w:tc>
          <w:tcPr>
            <w:tcW w:w="3260" w:type="dxa"/>
          </w:tcPr>
          <w:p w14:paraId="751BD09C" w14:textId="6BDE12C9" w:rsidR="000A1571" w:rsidRPr="000A1571" w:rsidRDefault="000A1571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0A1571">
              <w:rPr>
                <w:rFonts w:eastAsia="Times New Roman"/>
                <w:bCs w:val="0"/>
                <w:color w:val="00B0F0"/>
                <w:szCs w:val="16"/>
              </w:rPr>
              <w:t xml:space="preserve">YU </w:t>
            </w:r>
            <w:proofErr w:type="spellStart"/>
            <w:r w:rsidRPr="000A1571">
              <w:rPr>
                <w:rFonts w:eastAsia="Times New Roman"/>
                <w:bCs w:val="0"/>
                <w:color w:val="00B0F0"/>
                <w:szCs w:val="16"/>
              </w:rPr>
              <w:t>Hongfeng</w:t>
            </w:r>
            <w:proofErr w:type="spellEnd"/>
          </w:p>
        </w:tc>
        <w:tc>
          <w:tcPr>
            <w:tcW w:w="4819" w:type="dxa"/>
          </w:tcPr>
          <w:p w14:paraId="471EE303" w14:textId="06FB1095" w:rsidR="000A1571" w:rsidRDefault="002D5735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2D5735">
              <w:rPr>
                <w:rFonts w:eastAsia="Times New Roman"/>
                <w:bCs w:val="0"/>
                <w:color w:val="00B0F0"/>
                <w:szCs w:val="16"/>
              </w:rPr>
              <w:t>Apprentice</w:t>
            </w:r>
            <w:r>
              <w:rPr>
                <w:rFonts w:eastAsia="Times New Roman"/>
                <w:bCs w:val="0"/>
                <w:color w:val="00B0F0"/>
                <w:szCs w:val="16"/>
              </w:rPr>
              <w:t xml:space="preserve"> in certification</w:t>
            </w:r>
          </w:p>
        </w:tc>
      </w:tr>
      <w:tr w:rsidR="002D5735" w:rsidRPr="00BD6E18" w14:paraId="2AE86CF7" w14:textId="77777777">
        <w:tc>
          <w:tcPr>
            <w:tcW w:w="3260" w:type="dxa"/>
          </w:tcPr>
          <w:p w14:paraId="31B3F0C4" w14:textId="7E4B7D2E" w:rsidR="002D5735" w:rsidRPr="000A1571" w:rsidRDefault="002D5735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2D5735">
              <w:rPr>
                <w:rFonts w:eastAsia="Times New Roman"/>
                <w:bCs w:val="0"/>
                <w:color w:val="00B0F0"/>
                <w:szCs w:val="16"/>
              </w:rPr>
              <w:t xml:space="preserve">GAO </w:t>
            </w:r>
            <w:proofErr w:type="spellStart"/>
            <w:r w:rsidRPr="002D5735">
              <w:rPr>
                <w:rFonts w:eastAsia="Times New Roman"/>
                <w:bCs w:val="0"/>
                <w:color w:val="00B0F0"/>
                <w:szCs w:val="16"/>
              </w:rPr>
              <w:t>Shaohong</w:t>
            </w:r>
            <w:proofErr w:type="spellEnd"/>
          </w:p>
        </w:tc>
        <w:tc>
          <w:tcPr>
            <w:tcW w:w="4819" w:type="dxa"/>
          </w:tcPr>
          <w:p w14:paraId="5F285F99" w14:textId="3D83A25B" w:rsidR="002D5735" w:rsidRPr="002D5735" w:rsidRDefault="002D5735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>
              <w:rPr>
                <w:rFonts w:eastAsia="Times New Roman"/>
                <w:bCs w:val="0"/>
                <w:color w:val="00B0F0"/>
                <w:szCs w:val="16"/>
              </w:rPr>
              <w:t>Auditor, QAR reviewer, Led Auditor</w:t>
            </w:r>
          </w:p>
        </w:tc>
      </w:tr>
      <w:tr w:rsidR="002D5735" w:rsidRPr="00BD6E18" w14:paraId="7568A20A" w14:textId="77777777">
        <w:tc>
          <w:tcPr>
            <w:tcW w:w="3260" w:type="dxa"/>
          </w:tcPr>
          <w:p w14:paraId="0918DC86" w14:textId="51A84D6E" w:rsidR="002D5735" w:rsidRPr="002D5735" w:rsidRDefault="002E7100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2E7100">
              <w:rPr>
                <w:rFonts w:eastAsia="Times New Roman"/>
                <w:bCs w:val="0"/>
                <w:color w:val="00B0F0"/>
                <w:szCs w:val="16"/>
              </w:rPr>
              <w:t xml:space="preserve">ZHANG </w:t>
            </w:r>
            <w:proofErr w:type="spellStart"/>
            <w:r w:rsidRPr="002E7100">
              <w:rPr>
                <w:rFonts w:eastAsia="Times New Roman"/>
                <w:bCs w:val="0"/>
                <w:color w:val="00B0F0"/>
                <w:szCs w:val="16"/>
              </w:rPr>
              <w:t>Jie</w:t>
            </w:r>
            <w:proofErr w:type="spellEnd"/>
          </w:p>
        </w:tc>
        <w:tc>
          <w:tcPr>
            <w:tcW w:w="4819" w:type="dxa"/>
          </w:tcPr>
          <w:p w14:paraId="19D0AC24" w14:textId="01388DA4" w:rsidR="002D5735" w:rsidRDefault="002E7100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>
              <w:rPr>
                <w:rFonts w:eastAsia="Times New Roman"/>
                <w:bCs w:val="0"/>
                <w:color w:val="00B0F0"/>
                <w:szCs w:val="16"/>
              </w:rPr>
              <w:t>Auditor</w:t>
            </w:r>
          </w:p>
        </w:tc>
      </w:tr>
      <w:tr w:rsidR="002E7100" w:rsidRPr="00BD6E18" w14:paraId="3033AE62" w14:textId="77777777">
        <w:tc>
          <w:tcPr>
            <w:tcW w:w="3260" w:type="dxa"/>
          </w:tcPr>
          <w:p w14:paraId="759D9637" w14:textId="164809B2" w:rsidR="002E7100" w:rsidRPr="002E7100" w:rsidRDefault="002E7100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2E7100">
              <w:rPr>
                <w:rFonts w:eastAsia="Times New Roman"/>
                <w:bCs w:val="0"/>
                <w:color w:val="00B0F0"/>
                <w:szCs w:val="16"/>
              </w:rPr>
              <w:t xml:space="preserve">LI </w:t>
            </w:r>
            <w:proofErr w:type="spellStart"/>
            <w:r w:rsidRPr="002E7100">
              <w:rPr>
                <w:rFonts w:eastAsia="Times New Roman"/>
                <w:bCs w:val="0"/>
                <w:color w:val="00B0F0"/>
                <w:szCs w:val="16"/>
              </w:rPr>
              <w:t>Fuwei</w:t>
            </w:r>
            <w:proofErr w:type="spellEnd"/>
          </w:p>
        </w:tc>
        <w:tc>
          <w:tcPr>
            <w:tcW w:w="4819" w:type="dxa"/>
          </w:tcPr>
          <w:p w14:paraId="3998A661" w14:textId="719E8ED0" w:rsidR="002E7100" w:rsidRDefault="002E7100" w:rsidP="00474255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>
              <w:rPr>
                <w:rFonts w:eastAsia="Times New Roman"/>
                <w:bCs w:val="0"/>
                <w:color w:val="00B0F0"/>
                <w:szCs w:val="16"/>
              </w:rPr>
              <w:t>Auditor</w:t>
            </w:r>
          </w:p>
        </w:tc>
      </w:tr>
    </w:tbl>
    <w:p w14:paraId="05EDD7F7" w14:textId="77777777" w:rsidR="000F1891" w:rsidRPr="00BD6E18" w:rsidRDefault="000F1891" w:rsidP="00374539"/>
    <w:p w14:paraId="1082D522" w14:textId="77777777" w:rsidR="000F1891" w:rsidRPr="00BD6E18" w:rsidRDefault="000F1891" w:rsidP="002E5FFB">
      <w:pPr>
        <w:pStyle w:val="Heading2"/>
      </w:pPr>
      <w:bookmarkStart w:id="88" w:name="_Toc122013515"/>
      <w:r w:rsidRPr="00BD6E18">
        <w:t xml:space="preserve">Associated </w:t>
      </w:r>
      <w:proofErr w:type="spellStart"/>
      <w:r w:rsidR="00255550" w:rsidRPr="00BD6E18">
        <w:t>ExTL</w:t>
      </w:r>
      <w:proofErr w:type="spellEnd"/>
      <w:r w:rsidR="00255550" w:rsidRPr="00BD6E18">
        <w:t>(s)</w:t>
      </w:r>
      <w:bookmarkEnd w:id="88"/>
    </w:p>
    <w:p w14:paraId="446C0FCD" w14:textId="18F41390" w:rsidR="00474255" w:rsidRPr="00474255" w:rsidRDefault="00474255" w:rsidP="00D726E1">
      <w:pPr>
        <w:rPr>
          <w:color w:val="00B0F0"/>
        </w:rPr>
      </w:pPr>
      <w:r w:rsidRPr="00474255">
        <w:rPr>
          <w:color w:val="00B0F0"/>
        </w:rPr>
        <w:t>CQC has signed agreement</w:t>
      </w:r>
      <w:r w:rsidR="007B147F">
        <w:rPr>
          <w:color w:val="00B0F0"/>
        </w:rPr>
        <w:t>s</w:t>
      </w:r>
      <w:r w:rsidRPr="00474255">
        <w:rPr>
          <w:color w:val="00B0F0"/>
        </w:rPr>
        <w:t xml:space="preserve"> with following </w:t>
      </w:r>
      <w:r w:rsidR="007B147F">
        <w:rPr>
          <w:color w:val="00B0F0"/>
        </w:rPr>
        <w:t xml:space="preserve">IECEx </w:t>
      </w:r>
      <w:proofErr w:type="spellStart"/>
      <w:r w:rsidR="007B147F">
        <w:rPr>
          <w:color w:val="00B0F0"/>
        </w:rPr>
        <w:t>ExTLs</w:t>
      </w:r>
      <w:proofErr w:type="spellEnd"/>
      <w:r w:rsidR="007B147F">
        <w:rPr>
          <w:color w:val="00B0F0"/>
        </w:rPr>
        <w:t xml:space="preserve"> as </w:t>
      </w:r>
      <w:r w:rsidR="00D726E1">
        <w:rPr>
          <w:color w:val="00B0F0"/>
        </w:rPr>
        <w:t xml:space="preserve">their associated </w:t>
      </w:r>
      <w:r w:rsidRPr="00474255">
        <w:rPr>
          <w:color w:val="00B0F0"/>
        </w:rPr>
        <w:t xml:space="preserve">testing laboratories for </w:t>
      </w:r>
      <w:r w:rsidR="007B147F">
        <w:rPr>
          <w:color w:val="00B0F0"/>
        </w:rPr>
        <w:t>Ex equipment</w:t>
      </w:r>
      <w:r w:rsidRPr="00474255">
        <w:rPr>
          <w:color w:val="00B0F0"/>
        </w:rPr>
        <w:t>.</w:t>
      </w:r>
    </w:p>
    <w:p w14:paraId="00A70265" w14:textId="77777777" w:rsidR="00474255" w:rsidRPr="00095CA9" w:rsidRDefault="00474255" w:rsidP="00474255">
      <w:pPr>
        <w:pStyle w:val="Default"/>
        <w:rPr>
          <w:color w:val="auto"/>
          <w:spacing w:val="8"/>
          <w:sz w:val="20"/>
          <w:szCs w:val="20"/>
          <w:lang w:val="en-GB"/>
        </w:rPr>
      </w:pPr>
    </w:p>
    <w:p w14:paraId="221384C8" w14:textId="77777777" w:rsidR="00474255" w:rsidRPr="005B0590" w:rsidRDefault="00474255" w:rsidP="00474255">
      <w:pPr>
        <w:pStyle w:val="Default"/>
        <w:numPr>
          <w:ilvl w:val="0"/>
          <w:numId w:val="23"/>
        </w:numPr>
        <w:rPr>
          <w:color w:val="00B0F0"/>
          <w:spacing w:val="8"/>
          <w:sz w:val="20"/>
          <w:szCs w:val="20"/>
          <w:lang w:val="en-GB"/>
        </w:rPr>
      </w:pPr>
      <w:r w:rsidRPr="005B0590">
        <w:rPr>
          <w:color w:val="00B0F0"/>
          <w:spacing w:val="8"/>
          <w:sz w:val="20"/>
          <w:szCs w:val="20"/>
          <w:lang w:val="en-GB"/>
        </w:rPr>
        <w:t>Testing Laboratory for Explosion-proof and</w:t>
      </w:r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 xml:space="preserve"> </w:t>
      </w:r>
      <w:r w:rsidRPr="005B0590">
        <w:rPr>
          <w:color w:val="00B0F0"/>
          <w:spacing w:val="8"/>
          <w:sz w:val="20"/>
          <w:szCs w:val="20"/>
          <w:lang w:val="en-GB"/>
        </w:rPr>
        <w:t>Safety Products of Fushun Branch of China</w:t>
      </w:r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 xml:space="preserve"> </w:t>
      </w:r>
      <w:r w:rsidRPr="005B0590">
        <w:rPr>
          <w:color w:val="00B0F0"/>
          <w:spacing w:val="8"/>
          <w:sz w:val="20"/>
          <w:szCs w:val="20"/>
          <w:lang w:val="en-GB"/>
        </w:rPr>
        <w:t>Coal Research Institute / China National</w:t>
      </w:r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 xml:space="preserve"> </w:t>
      </w:r>
      <w:r w:rsidRPr="005B0590">
        <w:rPr>
          <w:color w:val="00B0F0"/>
          <w:spacing w:val="8"/>
          <w:sz w:val="20"/>
          <w:szCs w:val="20"/>
          <w:lang w:val="en-GB"/>
        </w:rPr>
        <w:t xml:space="preserve">Quality Supervision &amp; Test </w:t>
      </w:r>
      <w:proofErr w:type="spellStart"/>
      <w:r w:rsidRPr="005B0590">
        <w:rPr>
          <w:color w:val="00B0F0"/>
          <w:spacing w:val="8"/>
          <w:sz w:val="20"/>
          <w:szCs w:val="20"/>
          <w:lang w:val="en-GB"/>
        </w:rPr>
        <w:t>Center</w:t>
      </w:r>
      <w:proofErr w:type="spellEnd"/>
      <w:r w:rsidRPr="005B0590">
        <w:rPr>
          <w:color w:val="00B0F0"/>
          <w:spacing w:val="8"/>
          <w:sz w:val="20"/>
          <w:szCs w:val="20"/>
          <w:lang w:val="en-GB"/>
        </w:rPr>
        <w:t xml:space="preserve"> for</w:t>
      </w:r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 xml:space="preserve"> </w:t>
      </w:r>
      <w:r w:rsidRPr="005B0590">
        <w:rPr>
          <w:color w:val="00B0F0"/>
          <w:spacing w:val="8"/>
          <w:sz w:val="20"/>
          <w:szCs w:val="20"/>
          <w:lang w:val="en-GB"/>
        </w:rPr>
        <w:t>Explosion-proof and Safety Products for Coal Mine’s (</w:t>
      </w:r>
      <w:proofErr w:type="spellStart"/>
      <w:r w:rsidRPr="005B0590">
        <w:rPr>
          <w:color w:val="00B0F0"/>
          <w:spacing w:val="8"/>
          <w:sz w:val="20"/>
          <w:szCs w:val="20"/>
          <w:lang w:val="en-GB"/>
        </w:rPr>
        <w:t>CMExC</w:t>
      </w:r>
      <w:proofErr w:type="spellEnd"/>
      <w:r w:rsidRPr="005B0590">
        <w:rPr>
          <w:color w:val="00B0F0"/>
          <w:spacing w:val="8"/>
          <w:sz w:val="20"/>
          <w:szCs w:val="20"/>
          <w:lang w:val="en-GB"/>
        </w:rPr>
        <w:t>)</w:t>
      </w:r>
    </w:p>
    <w:p w14:paraId="61D9A6F3" w14:textId="77777777" w:rsidR="00474255" w:rsidRPr="005B0590" w:rsidRDefault="00474255" w:rsidP="00474255">
      <w:pPr>
        <w:pStyle w:val="Default"/>
        <w:ind w:firstLineChars="200" w:firstLine="416"/>
        <w:rPr>
          <w:color w:val="00B0F0"/>
          <w:spacing w:val="8"/>
          <w:sz w:val="20"/>
          <w:szCs w:val="20"/>
          <w:lang w:val="en-GB"/>
        </w:rPr>
      </w:pPr>
      <w:r w:rsidRPr="005B0590">
        <w:rPr>
          <w:color w:val="00B0F0"/>
          <w:spacing w:val="8"/>
          <w:sz w:val="20"/>
          <w:szCs w:val="20"/>
          <w:lang w:val="en-GB"/>
        </w:rPr>
        <w:t xml:space="preserve">No.11 </w:t>
      </w:r>
      <w:proofErr w:type="spellStart"/>
      <w:r w:rsidRPr="005B0590">
        <w:rPr>
          <w:color w:val="00B0F0"/>
          <w:spacing w:val="8"/>
          <w:sz w:val="20"/>
          <w:szCs w:val="20"/>
          <w:lang w:val="en-GB"/>
        </w:rPr>
        <w:t>Binhe</w:t>
      </w:r>
      <w:proofErr w:type="spellEnd"/>
      <w:r w:rsidRPr="005B0590">
        <w:rPr>
          <w:color w:val="00B0F0"/>
          <w:spacing w:val="8"/>
          <w:sz w:val="20"/>
          <w:szCs w:val="20"/>
          <w:lang w:val="en-GB"/>
        </w:rPr>
        <w:t xml:space="preserve"> Road, Fushun Economic</w:t>
      </w:r>
    </w:p>
    <w:p w14:paraId="75E6A9C1" w14:textId="77777777" w:rsidR="00474255" w:rsidRPr="005B0590" w:rsidRDefault="00474255" w:rsidP="00474255">
      <w:pPr>
        <w:pStyle w:val="Default"/>
        <w:ind w:firstLineChars="200" w:firstLine="416"/>
        <w:rPr>
          <w:color w:val="00B0F0"/>
          <w:spacing w:val="8"/>
          <w:sz w:val="20"/>
          <w:szCs w:val="20"/>
          <w:lang w:val="en-GB"/>
        </w:rPr>
      </w:pPr>
      <w:r w:rsidRPr="005B0590">
        <w:rPr>
          <w:color w:val="00B0F0"/>
          <w:spacing w:val="8"/>
          <w:sz w:val="20"/>
          <w:szCs w:val="20"/>
          <w:lang w:val="en-GB"/>
        </w:rPr>
        <w:t>Development Zone, Liaoning Province,</w:t>
      </w:r>
    </w:p>
    <w:p w14:paraId="2D0B41CF" w14:textId="77777777" w:rsidR="00474255" w:rsidRPr="005B0590" w:rsidRDefault="00474255" w:rsidP="00474255">
      <w:pPr>
        <w:pStyle w:val="Default"/>
        <w:ind w:firstLineChars="200" w:firstLine="416"/>
        <w:rPr>
          <w:color w:val="00B0F0"/>
          <w:spacing w:val="8"/>
          <w:sz w:val="20"/>
          <w:szCs w:val="20"/>
          <w:lang w:val="en-GB"/>
        </w:rPr>
      </w:pPr>
      <w:r w:rsidRPr="005B0590">
        <w:rPr>
          <w:color w:val="00B0F0"/>
          <w:spacing w:val="8"/>
          <w:sz w:val="20"/>
          <w:szCs w:val="20"/>
          <w:lang w:val="en-GB"/>
        </w:rPr>
        <w:t>P.R. of China, Postcode: 113122</w:t>
      </w:r>
    </w:p>
    <w:p w14:paraId="23E85CDF" w14:textId="77777777" w:rsidR="00474255" w:rsidRPr="005B0590" w:rsidRDefault="00474255" w:rsidP="00474255">
      <w:pPr>
        <w:pStyle w:val="Default"/>
        <w:ind w:firstLineChars="200" w:firstLine="416"/>
        <w:rPr>
          <w:color w:val="auto"/>
          <w:spacing w:val="8"/>
          <w:sz w:val="20"/>
          <w:szCs w:val="20"/>
          <w:highlight w:val="yellow"/>
          <w:lang w:val="en-GB"/>
        </w:rPr>
      </w:pPr>
    </w:p>
    <w:p w14:paraId="243F931B" w14:textId="77777777" w:rsidR="00474255" w:rsidRPr="005B0590" w:rsidRDefault="00474255" w:rsidP="00474255">
      <w:pPr>
        <w:pStyle w:val="Default"/>
        <w:numPr>
          <w:ilvl w:val="0"/>
          <w:numId w:val="23"/>
        </w:numPr>
        <w:rPr>
          <w:color w:val="00B0F0"/>
          <w:spacing w:val="8"/>
          <w:sz w:val="20"/>
          <w:szCs w:val="20"/>
          <w:lang w:val="en-GB"/>
        </w:rPr>
      </w:pPr>
      <w:r w:rsidRPr="005B0590">
        <w:rPr>
          <w:color w:val="00B0F0"/>
          <w:spacing w:val="8"/>
          <w:sz w:val="20"/>
          <w:szCs w:val="20"/>
          <w:lang w:val="en-GB"/>
        </w:rPr>
        <w:t>Suzhou Electrical Apparatus Science Research Institute Co., Ltd. (EETI)</w:t>
      </w:r>
    </w:p>
    <w:p w14:paraId="35FB4036" w14:textId="77777777" w:rsidR="00474255" w:rsidRPr="005B0590" w:rsidRDefault="00474255" w:rsidP="00474255">
      <w:pPr>
        <w:pStyle w:val="Default"/>
        <w:ind w:left="360"/>
        <w:rPr>
          <w:color w:val="00B0F0"/>
          <w:spacing w:val="8"/>
          <w:sz w:val="20"/>
          <w:szCs w:val="20"/>
          <w:lang w:val="en-GB"/>
        </w:rPr>
      </w:pPr>
      <w:r w:rsidRPr="005B0590">
        <w:rPr>
          <w:color w:val="00B0F0"/>
          <w:spacing w:val="8"/>
          <w:sz w:val="20"/>
          <w:szCs w:val="20"/>
          <w:lang w:val="en-GB"/>
        </w:rPr>
        <w:t xml:space="preserve">No.5 </w:t>
      </w:r>
      <w:proofErr w:type="spellStart"/>
      <w:r w:rsidRPr="005B0590">
        <w:rPr>
          <w:color w:val="00B0F0"/>
          <w:spacing w:val="8"/>
          <w:sz w:val="20"/>
          <w:szCs w:val="20"/>
          <w:lang w:val="en-GB"/>
        </w:rPr>
        <w:t>Yuexi</w:t>
      </w:r>
      <w:proofErr w:type="spellEnd"/>
      <w:r w:rsidRPr="005B0590">
        <w:rPr>
          <w:color w:val="00B0F0"/>
          <w:spacing w:val="8"/>
          <w:sz w:val="20"/>
          <w:szCs w:val="20"/>
          <w:lang w:val="en-GB"/>
        </w:rPr>
        <w:t xml:space="preserve"> </w:t>
      </w:r>
      <w:proofErr w:type="spellStart"/>
      <w:r w:rsidRPr="005B0590">
        <w:rPr>
          <w:color w:val="00B0F0"/>
          <w:spacing w:val="8"/>
          <w:sz w:val="20"/>
          <w:szCs w:val="20"/>
          <w:lang w:val="en-GB"/>
        </w:rPr>
        <w:t>Qianzhu</w:t>
      </w:r>
      <w:proofErr w:type="spellEnd"/>
      <w:r w:rsidRPr="005B0590">
        <w:rPr>
          <w:color w:val="00B0F0"/>
          <w:spacing w:val="8"/>
          <w:sz w:val="20"/>
          <w:szCs w:val="20"/>
          <w:lang w:val="en-GB"/>
        </w:rPr>
        <w:t xml:space="preserve"> Road, </w:t>
      </w:r>
      <w:r w:rsidRPr="005B0590">
        <w:rPr>
          <w:color w:val="00B0F0"/>
          <w:spacing w:val="8"/>
          <w:sz w:val="20"/>
          <w:szCs w:val="20"/>
          <w:lang w:val="en-GB"/>
        </w:rPr>
        <w:br/>
      </w:r>
      <w:proofErr w:type="spellStart"/>
      <w:r w:rsidRPr="005B0590">
        <w:rPr>
          <w:color w:val="00B0F0"/>
          <w:spacing w:val="8"/>
          <w:sz w:val="20"/>
          <w:szCs w:val="20"/>
          <w:lang w:val="en-GB"/>
        </w:rPr>
        <w:t>Wuzhong</w:t>
      </w:r>
      <w:proofErr w:type="spellEnd"/>
      <w:r w:rsidRPr="005B0590">
        <w:rPr>
          <w:color w:val="00B0F0"/>
          <w:spacing w:val="8"/>
          <w:sz w:val="20"/>
          <w:szCs w:val="20"/>
          <w:lang w:val="en-GB"/>
        </w:rPr>
        <w:t xml:space="preserve"> District, </w:t>
      </w:r>
      <w:r w:rsidRPr="005B0590">
        <w:rPr>
          <w:color w:val="00B0F0"/>
          <w:spacing w:val="8"/>
          <w:sz w:val="20"/>
          <w:szCs w:val="20"/>
          <w:lang w:val="en-GB"/>
        </w:rPr>
        <w:br/>
        <w:t>Suzhou, Jiangsu, P. R. of China</w:t>
      </w:r>
    </w:p>
    <w:p w14:paraId="02DB2373" w14:textId="77777777" w:rsidR="00474255" w:rsidRPr="005B0590" w:rsidRDefault="00474255" w:rsidP="00474255">
      <w:pPr>
        <w:pStyle w:val="Default"/>
        <w:ind w:left="360"/>
        <w:rPr>
          <w:color w:val="auto"/>
          <w:spacing w:val="8"/>
          <w:sz w:val="20"/>
          <w:szCs w:val="20"/>
          <w:highlight w:val="yellow"/>
          <w:lang w:val="en-GB"/>
        </w:rPr>
      </w:pPr>
    </w:p>
    <w:p w14:paraId="2BEB9F5C" w14:textId="77777777" w:rsidR="00474255" w:rsidRPr="005B0590" w:rsidRDefault="00474255" w:rsidP="00474255">
      <w:pPr>
        <w:pStyle w:val="Default"/>
        <w:numPr>
          <w:ilvl w:val="0"/>
          <w:numId w:val="23"/>
        </w:numPr>
        <w:rPr>
          <w:color w:val="00B0F0"/>
          <w:spacing w:val="8"/>
          <w:sz w:val="20"/>
          <w:szCs w:val="20"/>
          <w:lang w:val="en-GB"/>
        </w:rPr>
      </w:pPr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 xml:space="preserve">The State Work Safety Changzhou Inspection and Testing </w:t>
      </w:r>
      <w:proofErr w:type="spellStart"/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>Center</w:t>
      </w:r>
      <w:proofErr w:type="spellEnd"/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 xml:space="preserve"> for Mine Communication and Monitoring Devices/Coal Industry Changzhou Quality Supervision and Inspection </w:t>
      </w:r>
      <w:proofErr w:type="spellStart"/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>Center</w:t>
      </w:r>
      <w:proofErr w:type="spellEnd"/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 xml:space="preserve"> for Communication and Monitoring Products (CCCMT)</w:t>
      </w:r>
    </w:p>
    <w:p w14:paraId="094D6930" w14:textId="77777777" w:rsidR="00474255" w:rsidRPr="005B0590" w:rsidRDefault="00474255" w:rsidP="00D84150">
      <w:pPr>
        <w:pStyle w:val="Default"/>
        <w:ind w:left="360"/>
        <w:rPr>
          <w:color w:val="00B0F0"/>
          <w:spacing w:val="8"/>
          <w:sz w:val="20"/>
          <w:szCs w:val="20"/>
          <w:lang w:val="en-GB"/>
        </w:rPr>
      </w:pPr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 xml:space="preserve">No. 1 </w:t>
      </w:r>
      <w:proofErr w:type="spellStart"/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>Mushu</w:t>
      </w:r>
      <w:proofErr w:type="spellEnd"/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 xml:space="preserve"> Road, </w:t>
      </w:r>
      <w:proofErr w:type="spellStart"/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>Zhonglou</w:t>
      </w:r>
      <w:proofErr w:type="spellEnd"/>
      <w:r w:rsidRPr="005B0590">
        <w:rPr>
          <w:rFonts w:hint="eastAsia"/>
          <w:color w:val="00B0F0"/>
          <w:spacing w:val="8"/>
          <w:sz w:val="20"/>
          <w:szCs w:val="20"/>
          <w:lang w:val="en-GB"/>
        </w:rPr>
        <w:t xml:space="preserve"> District, Changzhou City, Jiangsu Province</w:t>
      </w:r>
      <w:r w:rsidRPr="005B0590">
        <w:rPr>
          <w:color w:val="00B0F0"/>
          <w:spacing w:val="8"/>
          <w:sz w:val="20"/>
          <w:szCs w:val="20"/>
          <w:lang w:val="en-GB"/>
        </w:rPr>
        <w:br/>
      </w:r>
    </w:p>
    <w:p w14:paraId="28DEC754" w14:textId="1B7350E7" w:rsidR="00474255" w:rsidRPr="0014673B" w:rsidRDefault="00474255" w:rsidP="00474255">
      <w:pPr>
        <w:pStyle w:val="Default"/>
        <w:numPr>
          <w:ilvl w:val="0"/>
          <w:numId w:val="23"/>
        </w:numPr>
        <w:rPr>
          <w:color w:val="00B0F0"/>
          <w:spacing w:val="8"/>
          <w:sz w:val="20"/>
          <w:szCs w:val="20"/>
          <w:lang w:val="en-GB"/>
        </w:rPr>
      </w:pPr>
      <w:r w:rsidRPr="0014673B">
        <w:rPr>
          <w:color w:val="00B0F0"/>
          <w:spacing w:val="8"/>
          <w:sz w:val="20"/>
          <w:szCs w:val="20"/>
          <w:lang w:val="en-GB"/>
        </w:rPr>
        <w:t xml:space="preserve">Shanghai </w:t>
      </w:r>
      <w:proofErr w:type="spellStart"/>
      <w:r w:rsidRPr="0014673B">
        <w:rPr>
          <w:color w:val="00B0F0"/>
          <w:spacing w:val="8"/>
          <w:sz w:val="20"/>
          <w:szCs w:val="20"/>
          <w:lang w:val="en-GB"/>
        </w:rPr>
        <w:t>Meike</w:t>
      </w:r>
      <w:proofErr w:type="spellEnd"/>
      <w:r w:rsidRPr="0014673B">
        <w:rPr>
          <w:color w:val="00B0F0"/>
          <w:spacing w:val="8"/>
          <w:sz w:val="20"/>
          <w:szCs w:val="20"/>
          <w:lang w:val="en-GB"/>
        </w:rPr>
        <w:t xml:space="preserve"> Test Technology </w:t>
      </w:r>
      <w:proofErr w:type="spellStart"/>
      <w:proofErr w:type="gramStart"/>
      <w:r w:rsidRPr="0014673B">
        <w:rPr>
          <w:color w:val="00B0F0"/>
          <w:spacing w:val="8"/>
          <w:sz w:val="20"/>
          <w:szCs w:val="20"/>
          <w:lang w:val="en-GB"/>
        </w:rPr>
        <w:t>Co.,Ltd</w:t>
      </w:r>
      <w:proofErr w:type="spellEnd"/>
      <w:proofErr w:type="gramEnd"/>
      <w:r w:rsidRPr="0014673B">
        <w:rPr>
          <w:color w:val="00B0F0"/>
          <w:spacing w:val="8"/>
          <w:sz w:val="20"/>
          <w:szCs w:val="20"/>
          <w:lang w:val="en-GB"/>
        </w:rPr>
        <w:t xml:space="preserve">/ Shanghai Electric Explosion Proof Test </w:t>
      </w:r>
      <w:proofErr w:type="spellStart"/>
      <w:r w:rsidRPr="0014673B">
        <w:rPr>
          <w:color w:val="00B0F0"/>
          <w:spacing w:val="8"/>
          <w:sz w:val="20"/>
          <w:szCs w:val="20"/>
          <w:lang w:val="en-GB"/>
        </w:rPr>
        <w:t>Center</w:t>
      </w:r>
      <w:proofErr w:type="spellEnd"/>
      <w:r w:rsidRPr="0014673B">
        <w:rPr>
          <w:color w:val="00B0F0"/>
          <w:spacing w:val="8"/>
          <w:sz w:val="20"/>
          <w:szCs w:val="20"/>
          <w:lang w:val="en-GB"/>
        </w:rPr>
        <w:t xml:space="preserve"> of Coal Industry No·369 </w:t>
      </w:r>
      <w:proofErr w:type="spellStart"/>
      <w:r w:rsidRPr="0014673B">
        <w:rPr>
          <w:color w:val="00B0F0"/>
          <w:spacing w:val="8"/>
          <w:sz w:val="20"/>
          <w:szCs w:val="20"/>
          <w:lang w:val="en-GB"/>
        </w:rPr>
        <w:t>Wutang</w:t>
      </w:r>
      <w:proofErr w:type="spellEnd"/>
      <w:r w:rsidRPr="0014673B">
        <w:rPr>
          <w:color w:val="00B0F0"/>
          <w:spacing w:val="8"/>
          <w:sz w:val="20"/>
          <w:szCs w:val="20"/>
          <w:lang w:val="en-GB"/>
        </w:rPr>
        <w:t xml:space="preserve"> Road </w:t>
      </w:r>
      <w:proofErr w:type="spellStart"/>
      <w:r w:rsidRPr="0014673B">
        <w:rPr>
          <w:color w:val="00B0F0"/>
          <w:spacing w:val="8"/>
          <w:sz w:val="20"/>
          <w:szCs w:val="20"/>
          <w:lang w:val="en-GB"/>
        </w:rPr>
        <w:t>Nanqiao</w:t>
      </w:r>
      <w:proofErr w:type="spellEnd"/>
      <w:r w:rsidRPr="0014673B">
        <w:rPr>
          <w:color w:val="00B0F0"/>
          <w:spacing w:val="8"/>
          <w:sz w:val="20"/>
          <w:szCs w:val="20"/>
          <w:lang w:val="en-GB"/>
        </w:rPr>
        <w:t xml:space="preserve"> </w:t>
      </w:r>
      <w:proofErr w:type="spellStart"/>
      <w:r w:rsidRPr="0014673B">
        <w:rPr>
          <w:color w:val="00B0F0"/>
          <w:spacing w:val="8"/>
          <w:sz w:val="20"/>
          <w:szCs w:val="20"/>
          <w:lang w:val="en-GB"/>
        </w:rPr>
        <w:t>Fengxian</w:t>
      </w:r>
      <w:proofErr w:type="spellEnd"/>
      <w:r w:rsidRPr="0014673B">
        <w:rPr>
          <w:color w:val="00B0F0"/>
          <w:spacing w:val="8"/>
          <w:sz w:val="20"/>
          <w:szCs w:val="20"/>
          <w:lang w:val="en-GB"/>
        </w:rPr>
        <w:t xml:space="preserve"> District Shanghai</w:t>
      </w:r>
    </w:p>
    <w:p w14:paraId="05919DE9" w14:textId="77777777" w:rsidR="00474255" w:rsidRPr="005B0590" w:rsidRDefault="00474255" w:rsidP="00474255">
      <w:pPr>
        <w:pStyle w:val="ListParagraph"/>
        <w:rPr>
          <w:highlight w:val="yellow"/>
        </w:rPr>
      </w:pPr>
    </w:p>
    <w:p w14:paraId="063727E3" w14:textId="690A6FEC" w:rsidR="004B3930" w:rsidRDefault="00474255" w:rsidP="00D84150">
      <w:pPr>
        <w:pStyle w:val="Default"/>
        <w:numPr>
          <w:ilvl w:val="0"/>
          <w:numId w:val="23"/>
        </w:numPr>
        <w:rPr>
          <w:color w:val="00B0F0"/>
          <w:spacing w:val="8"/>
          <w:sz w:val="20"/>
          <w:szCs w:val="20"/>
          <w:lang w:val="en-GB"/>
        </w:rPr>
      </w:pPr>
      <w:r w:rsidRPr="00126DC6">
        <w:rPr>
          <w:rFonts w:hint="eastAsia"/>
          <w:color w:val="00B0F0"/>
          <w:spacing w:val="8"/>
          <w:sz w:val="20"/>
          <w:szCs w:val="20"/>
          <w:lang w:val="en-GB"/>
        </w:rPr>
        <w:t>Shanghai Institute of Quality Inspection and Technical Research-China National Lighting Fitting Quality Supervision Testing Centre (SQI_</w:t>
      </w:r>
      <w:proofErr w:type="gramStart"/>
      <w:r w:rsidRPr="00126DC6">
        <w:rPr>
          <w:rFonts w:hint="eastAsia"/>
          <w:color w:val="00B0F0"/>
          <w:spacing w:val="8"/>
          <w:sz w:val="20"/>
          <w:szCs w:val="20"/>
          <w:lang w:val="en-GB"/>
        </w:rPr>
        <w:t xml:space="preserve">ZM)   </w:t>
      </w:r>
      <w:proofErr w:type="gramEnd"/>
      <w:r w:rsidRPr="00126DC6">
        <w:rPr>
          <w:color w:val="00B0F0"/>
          <w:spacing w:val="8"/>
          <w:sz w:val="20"/>
          <w:szCs w:val="20"/>
          <w:lang w:val="en-GB"/>
        </w:rPr>
        <w:br/>
      </w:r>
      <w:r w:rsidRPr="00126DC6">
        <w:rPr>
          <w:rFonts w:hint="eastAsia"/>
          <w:color w:val="00B0F0"/>
          <w:spacing w:val="8"/>
          <w:sz w:val="20"/>
          <w:szCs w:val="20"/>
          <w:lang w:val="en-GB"/>
        </w:rPr>
        <w:t>No.900, Jiang Yue Road, Shanghai City, 201114 China</w:t>
      </w:r>
    </w:p>
    <w:p w14:paraId="4B63AEE1" w14:textId="77777777" w:rsidR="0014673B" w:rsidRDefault="0014673B" w:rsidP="0014673B">
      <w:pPr>
        <w:pStyle w:val="ListParagraph"/>
        <w:rPr>
          <w:color w:val="00B0F0"/>
        </w:rPr>
      </w:pPr>
    </w:p>
    <w:p w14:paraId="507499A2" w14:textId="19388E6B" w:rsidR="0014673B" w:rsidRPr="0014673B" w:rsidRDefault="0014673B" w:rsidP="006B0C71">
      <w:pPr>
        <w:pStyle w:val="Default"/>
        <w:numPr>
          <w:ilvl w:val="0"/>
          <w:numId w:val="23"/>
        </w:numPr>
        <w:rPr>
          <w:color w:val="00B0F0"/>
          <w:spacing w:val="8"/>
          <w:sz w:val="20"/>
          <w:szCs w:val="20"/>
          <w:lang w:val="en-GB"/>
        </w:rPr>
      </w:pPr>
      <w:r w:rsidRPr="0014673B">
        <w:rPr>
          <w:color w:val="00B0F0"/>
          <w:spacing w:val="8"/>
          <w:sz w:val="20"/>
          <w:szCs w:val="20"/>
          <w:lang w:val="en-GB"/>
        </w:rPr>
        <w:t xml:space="preserve">National Quality Supervision and Inspection Centre of Hoisting &amp; Metallurgical &amp; Explosion-Proof Electric Machine (CHEM) 3 </w:t>
      </w:r>
      <w:proofErr w:type="spellStart"/>
      <w:r w:rsidRPr="0014673B">
        <w:rPr>
          <w:color w:val="00B0F0"/>
          <w:spacing w:val="8"/>
          <w:sz w:val="20"/>
          <w:szCs w:val="20"/>
          <w:lang w:val="en-GB"/>
        </w:rPr>
        <w:t>Anqing</w:t>
      </w:r>
      <w:proofErr w:type="spellEnd"/>
      <w:r w:rsidRPr="0014673B">
        <w:rPr>
          <w:color w:val="00B0F0"/>
          <w:spacing w:val="8"/>
          <w:sz w:val="20"/>
          <w:szCs w:val="20"/>
          <w:lang w:val="en-GB"/>
        </w:rPr>
        <w:t xml:space="preserve"> Street Jiamusi, 154005 Heilongjiang Province</w:t>
      </w:r>
    </w:p>
    <w:p w14:paraId="32272BB4" w14:textId="0D6DA017" w:rsidR="00D84150" w:rsidRDefault="00D84150" w:rsidP="00D84150">
      <w:pPr>
        <w:rPr>
          <w:color w:val="00B0F0"/>
        </w:rPr>
      </w:pPr>
    </w:p>
    <w:p w14:paraId="41A34F7F" w14:textId="0958E1A9" w:rsidR="00D84150" w:rsidRPr="00D84150" w:rsidRDefault="00D84150" w:rsidP="00D84150">
      <w:pPr>
        <w:rPr>
          <w:color w:val="00B0F0"/>
        </w:rPr>
      </w:pPr>
      <w:r>
        <w:rPr>
          <w:color w:val="00B0F0"/>
        </w:rPr>
        <w:t>All six agreements were reviewed at the assessment and found acceptable for IECEx.</w:t>
      </w:r>
    </w:p>
    <w:p w14:paraId="2BAAF3C5" w14:textId="77777777" w:rsidR="00D84150" w:rsidRPr="00D84150" w:rsidRDefault="00D84150" w:rsidP="00D84150">
      <w:pPr>
        <w:pStyle w:val="Default"/>
        <w:rPr>
          <w:color w:val="00B0F0"/>
          <w:spacing w:val="8"/>
          <w:sz w:val="20"/>
          <w:szCs w:val="20"/>
          <w:lang w:val="en-GB"/>
        </w:rPr>
      </w:pPr>
    </w:p>
    <w:p w14:paraId="0D01DB3A" w14:textId="77777777" w:rsidR="000F1891" w:rsidRPr="00BD6E18" w:rsidRDefault="00FD3E8C" w:rsidP="002E5FFB">
      <w:pPr>
        <w:pStyle w:val="Heading2"/>
      </w:pPr>
      <w:bookmarkStart w:id="89" w:name="_Toc122013516"/>
      <w:r w:rsidRPr="00BD6E18">
        <w:t>Associated certification f</w:t>
      </w:r>
      <w:r w:rsidR="000F1891" w:rsidRPr="00BD6E18">
        <w:t>unctions</w:t>
      </w:r>
      <w:bookmarkEnd w:id="89"/>
    </w:p>
    <w:p w14:paraId="34358786" w14:textId="77777777" w:rsidR="00CB5C8F" w:rsidRDefault="006355F4" w:rsidP="006355F4">
      <w:pPr>
        <w:rPr>
          <w:color w:val="00B0F0"/>
        </w:rPr>
      </w:pPr>
      <w:r w:rsidRPr="00CB5C8F">
        <w:rPr>
          <w:rFonts w:hint="eastAsia"/>
          <w:color w:val="00B0F0"/>
        </w:rPr>
        <w:t xml:space="preserve">There are 8 product certification departments </w:t>
      </w:r>
      <w:r w:rsidRPr="00CB5C8F">
        <w:rPr>
          <w:color w:val="00B0F0"/>
        </w:rPr>
        <w:t xml:space="preserve">(PCD) </w:t>
      </w:r>
      <w:r w:rsidRPr="00CB5C8F">
        <w:rPr>
          <w:rFonts w:hint="eastAsia"/>
          <w:color w:val="00B0F0"/>
        </w:rPr>
        <w:t xml:space="preserve">dealing with different kinds of products. </w:t>
      </w:r>
    </w:p>
    <w:p w14:paraId="15FA8B08" w14:textId="77777777" w:rsidR="00CB5C8F" w:rsidRDefault="00CB5C8F" w:rsidP="006355F4">
      <w:pPr>
        <w:rPr>
          <w:color w:val="00B0F0"/>
        </w:rPr>
      </w:pPr>
    </w:p>
    <w:p w14:paraId="61BCA24E" w14:textId="63C07164" w:rsidR="006355F4" w:rsidRPr="00CB5C8F" w:rsidRDefault="006355F4" w:rsidP="006355F4">
      <w:pPr>
        <w:rPr>
          <w:color w:val="00B0F0"/>
        </w:rPr>
      </w:pPr>
      <w:r w:rsidRPr="00CB5C8F">
        <w:rPr>
          <w:color w:val="00B0F0"/>
        </w:rPr>
        <w:t>PCD 1, 2, 4</w:t>
      </w:r>
      <w:r w:rsidRPr="00CB5C8F">
        <w:rPr>
          <w:rFonts w:hint="eastAsia"/>
          <w:color w:val="00B0F0"/>
        </w:rPr>
        <w:t>，</w:t>
      </w:r>
      <w:r w:rsidRPr="00CB5C8F">
        <w:rPr>
          <w:rFonts w:hint="eastAsia"/>
          <w:color w:val="00B0F0"/>
        </w:rPr>
        <w:t>5 and New Energy Certification Department</w:t>
      </w:r>
      <w:r w:rsidRPr="00CB5C8F">
        <w:rPr>
          <w:color w:val="00B0F0"/>
        </w:rPr>
        <w:t xml:space="preserve"> are involved in the IECEE </w:t>
      </w:r>
      <w:r w:rsidR="00CB5C8F" w:rsidRPr="00CB5C8F">
        <w:rPr>
          <w:color w:val="00B0F0"/>
        </w:rPr>
        <w:t>System</w:t>
      </w:r>
      <w:r w:rsidRPr="00CB5C8F">
        <w:rPr>
          <w:color w:val="00B0F0"/>
        </w:rPr>
        <w:t>.</w:t>
      </w:r>
    </w:p>
    <w:p w14:paraId="0E14C0EF" w14:textId="77777777" w:rsidR="00CB5C8F" w:rsidRDefault="00CB5C8F" w:rsidP="006355F4">
      <w:pPr>
        <w:rPr>
          <w:color w:val="00B0F0"/>
        </w:rPr>
      </w:pPr>
    </w:p>
    <w:p w14:paraId="1CAB6CA5" w14:textId="76614EB1" w:rsidR="006355F4" w:rsidRPr="00CB5C8F" w:rsidRDefault="006355F4" w:rsidP="006355F4">
      <w:pPr>
        <w:rPr>
          <w:color w:val="00B0F0"/>
        </w:rPr>
      </w:pPr>
      <w:r w:rsidRPr="00CB5C8F">
        <w:rPr>
          <w:color w:val="00B0F0"/>
        </w:rPr>
        <w:t>PCD 1 is OFF/SAFE/TRON/BATT/ELVH/MISC/EMC</w:t>
      </w:r>
    </w:p>
    <w:p w14:paraId="7773B567" w14:textId="77777777" w:rsidR="006355F4" w:rsidRPr="00CB5C8F" w:rsidRDefault="006355F4" w:rsidP="006355F4">
      <w:pPr>
        <w:rPr>
          <w:color w:val="00B0F0"/>
        </w:rPr>
      </w:pPr>
      <w:r w:rsidRPr="00CB5C8F">
        <w:rPr>
          <w:color w:val="00B0F0"/>
        </w:rPr>
        <w:t>PCD 2 is HOUS/CONT/E3/CAP/EMC</w:t>
      </w:r>
    </w:p>
    <w:p w14:paraId="2D032ADA" w14:textId="77777777" w:rsidR="006355F4" w:rsidRPr="00CB5C8F" w:rsidRDefault="006355F4" w:rsidP="006355F4">
      <w:pPr>
        <w:rPr>
          <w:color w:val="00B0F0"/>
        </w:rPr>
      </w:pPr>
      <w:r w:rsidRPr="00CB5C8F">
        <w:rPr>
          <w:color w:val="00B0F0"/>
        </w:rPr>
        <w:t>PCD 4 is CONT/CAP/INST/TOOL/CABL/EMC</w:t>
      </w:r>
    </w:p>
    <w:p w14:paraId="1BFBB39D" w14:textId="68CAF36D" w:rsidR="00CB5C8F" w:rsidRDefault="006355F4" w:rsidP="00CB5C8F">
      <w:pPr>
        <w:rPr>
          <w:color w:val="00B0F0"/>
        </w:rPr>
      </w:pPr>
      <w:r w:rsidRPr="00CB5C8F">
        <w:rPr>
          <w:color w:val="00B0F0"/>
        </w:rPr>
        <w:t>PCD 5 is POW/PROT/EMC</w:t>
      </w:r>
      <w:r w:rsidR="00CB5C8F">
        <w:rPr>
          <w:color w:val="00B0F0"/>
        </w:rPr>
        <w:t xml:space="preserve"> </w:t>
      </w:r>
      <w:r w:rsidRPr="00CB5C8F">
        <w:rPr>
          <w:color w:val="00B0F0"/>
        </w:rPr>
        <w:t>(no separate EMC standards)</w:t>
      </w:r>
    </w:p>
    <w:p w14:paraId="669DE0E2" w14:textId="47B480E1" w:rsidR="006355F4" w:rsidRDefault="006355F4" w:rsidP="00CB5C8F">
      <w:pPr>
        <w:rPr>
          <w:color w:val="00B0F0"/>
        </w:rPr>
      </w:pPr>
      <w:r w:rsidRPr="00CB5C8F">
        <w:rPr>
          <w:color w:val="00B0F0"/>
        </w:rPr>
        <w:t>PCD “New Energy” is for LITE/PV/EMC</w:t>
      </w:r>
    </w:p>
    <w:p w14:paraId="72C122CF" w14:textId="77777777" w:rsidR="00CB5C8F" w:rsidRPr="00CB5C8F" w:rsidRDefault="00CB5C8F" w:rsidP="00CB5C8F">
      <w:pPr>
        <w:rPr>
          <w:color w:val="00B0F0"/>
        </w:rPr>
      </w:pPr>
    </w:p>
    <w:p w14:paraId="19560E5C" w14:textId="77777777" w:rsidR="000F1891" w:rsidRPr="00BD6E18" w:rsidRDefault="00FD3E8C" w:rsidP="002E5FFB">
      <w:pPr>
        <w:pStyle w:val="Heading2"/>
      </w:pPr>
      <w:bookmarkStart w:id="90" w:name="_Toc122013517"/>
      <w:r w:rsidRPr="00BD6E18">
        <w:t>National marks and c</w:t>
      </w:r>
      <w:r w:rsidR="000F1891" w:rsidRPr="00BD6E18">
        <w:t>ertificates</w:t>
      </w:r>
      <w:bookmarkEnd w:id="90"/>
    </w:p>
    <w:p w14:paraId="4D2B922D" w14:textId="14052A1D" w:rsidR="00EC5E23" w:rsidRPr="00EC5E23" w:rsidRDefault="00EC5E23" w:rsidP="00EC5E23">
      <w:pPr>
        <w:rPr>
          <w:color w:val="00B0F0"/>
        </w:rPr>
      </w:pPr>
      <w:r w:rsidRPr="00EC5E23">
        <w:rPr>
          <w:color w:val="00B0F0"/>
        </w:rPr>
        <w:t xml:space="preserve">The </w:t>
      </w:r>
      <w:r w:rsidRPr="00EC5E23">
        <w:rPr>
          <w:rFonts w:hint="eastAsia"/>
          <w:color w:val="00B0F0"/>
        </w:rPr>
        <w:t xml:space="preserve">CCC Mark is owned by the state and represents China Compulsory Certification. It was introduced </w:t>
      </w:r>
      <w:r>
        <w:rPr>
          <w:color w:val="00B0F0"/>
        </w:rPr>
        <w:t>in</w:t>
      </w:r>
      <w:r w:rsidRPr="00EC5E23">
        <w:rPr>
          <w:rFonts w:hint="eastAsia"/>
          <w:color w:val="00B0F0"/>
        </w:rPr>
        <w:t xml:space="preserve"> 2002 and covers </w:t>
      </w:r>
      <w:r w:rsidRPr="00EC5E23">
        <w:rPr>
          <w:color w:val="00B0F0"/>
        </w:rPr>
        <w:t>17</w:t>
      </w:r>
      <w:r w:rsidRPr="00EC5E23">
        <w:rPr>
          <w:rFonts w:hint="eastAsia"/>
          <w:color w:val="00B0F0"/>
        </w:rPr>
        <w:t xml:space="preserve"> product categories</w:t>
      </w:r>
      <w:r w:rsidRPr="00EC5E23">
        <w:rPr>
          <w:color w:val="00B0F0"/>
        </w:rPr>
        <w:t xml:space="preserve">, among which are Ex </w:t>
      </w:r>
      <w:r>
        <w:rPr>
          <w:color w:val="00B0F0"/>
        </w:rPr>
        <w:t>equipment</w:t>
      </w:r>
      <w:r w:rsidRPr="00EC5E23">
        <w:rPr>
          <w:color w:val="00B0F0"/>
        </w:rPr>
        <w:t>/components.</w:t>
      </w:r>
      <w:r w:rsidR="00C00A16">
        <w:rPr>
          <w:color w:val="00B0F0"/>
        </w:rPr>
        <w:t xml:space="preserve"> CQC provides CCC certification of products.</w:t>
      </w:r>
    </w:p>
    <w:p w14:paraId="1571AD6D" w14:textId="6EC66C09" w:rsidR="004B3930" w:rsidRPr="00BD6E18" w:rsidRDefault="004B3930" w:rsidP="004B3930">
      <w:pPr>
        <w:pStyle w:val="PARAGRAPH"/>
      </w:pPr>
    </w:p>
    <w:p w14:paraId="4516E572" w14:textId="77777777" w:rsidR="000F1891" w:rsidRPr="00BD6E18" w:rsidRDefault="00FD3E8C" w:rsidP="002E5FFB">
      <w:pPr>
        <w:pStyle w:val="Heading2"/>
      </w:pPr>
      <w:bookmarkStart w:id="91" w:name="_Toc122013518"/>
      <w:r w:rsidRPr="00BD6E18">
        <w:t>Standards a</w:t>
      </w:r>
      <w:r w:rsidR="000F1891" w:rsidRPr="00BD6E18">
        <w:t>ccepted</w:t>
      </w:r>
      <w:bookmarkEnd w:id="91"/>
    </w:p>
    <w:p w14:paraId="1A6D1EC2" w14:textId="16D03069" w:rsidR="000F1891" w:rsidRPr="00BD6E18" w:rsidRDefault="0020631F" w:rsidP="00374539">
      <w:r w:rsidRPr="00AF3D9F">
        <w:rPr>
          <w:color w:val="00B0F0"/>
        </w:rPr>
        <w:t>The scope for the</w:t>
      </w:r>
      <w:r>
        <w:rPr>
          <w:color w:val="00B0F0"/>
        </w:rPr>
        <w:t xml:space="preserve"> </w:t>
      </w:r>
      <w:proofErr w:type="spellStart"/>
      <w:r w:rsidRPr="000A24A2">
        <w:rPr>
          <w:color w:val="00B0F0"/>
        </w:rPr>
        <w:t>ExCB</w:t>
      </w:r>
      <w:proofErr w:type="spellEnd"/>
      <w:r w:rsidRPr="000A24A2">
        <w:rPr>
          <w:color w:val="00B0F0"/>
        </w:rPr>
        <w:t xml:space="preserve"> for IECEx Certified </w:t>
      </w:r>
      <w:r w:rsidRPr="00CD28DC">
        <w:rPr>
          <w:color w:val="00B0F0"/>
        </w:rPr>
        <w:t>Equipment Scheme is shown in Annex A.</w:t>
      </w:r>
    </w:p>
    <w:p w14:paraId="5E519718" w14:textId="77777777" w:rsidR="000F1891" w:rsidRPr="00BD6E18" w:rsidRDefault="00FD3E8C" w:rsidP="002E5FFB">
      <w:pPr>
        <w:pStyle w:val="Heading2"/>
      </w:pPr>
      <w:bookmarkStart w:id="92" w:name="_Toc122013519"/>
      <w:r w:rsidRPr="00BD6E18">
        <w:t>National differences to IEC s</w:t>
      </w:r>
      <w:r w:rsidR="000F1891" w:rsidRPr="00BD6E18">
        <w:t>tandards</w:t>
      </w:r>
      <w:bookmarkEnd w:id="92"/>
    </w:p>
    <w:p w14:paraId="7B1E60D0" w14:textId="41A8B946" w:rsidR="000F1891" w:rsidRPr="00BD6E18" w:rsidRDefault="000F1891" w:rsidP="00374539">
      <w:r w:rsidRPr="00BD6E18">
        <w:t xml:space="preserve">National differences to IEC standards are </w:t>
      </w:r>
      <w:r w:rsidR="00B334B2" w:rsidRPr="00BD6E18">
        <w:t xml:space="preserve">those for the </w:t>
      </w:r>
      <w:r w:rsidR="00C00A16">
        <w:t>Chinese</w:t>
      </w:r>
      <w:r w:rsidR="00AF413A" w:rsidRPr="00BD6E18">
        <w:t xml:space="preserve"> differences </w:t>
      </w:r>
      <w:r w:rsidRPr="00BD6E18">
        <w:t xml:space="preserve">listed in the latest version of the IECEx </w:t>
      </w:r>
      <w:r w:rsidR="008376D6" w:rsidRPr="00BD6E18">
        <w:t>System</w:t>
      </w:r>
      <w:r w:rsidRPr="00BD6E18">
        <w:t xml:space="preserve"> Bulletin.</w:t>
      </w:r>
    </w:p>
    <w:p w14:paraId="3D435321" w14:textId="77777777" w:rsidR="000F1891" w:rsidRPr="00BD6E18" w:rsidRDefault="004B3930" w:rsidP="002E5FFB">
      <w:pPr>
        <w:pStyle w:val="Heading2"/>
      </w:pPr>
      <w:bookmarkStart w:id="93" w:name="_Toc122013520"/>
      <w:r w:rsidRPr="00BD6E18">
        <w:lastRenderedPageBreak/>
        <w:t>Organisation</w:t>
      </w:r>
      <w:bookmarkEnd w:id="93"/>
    </w:p>
    <w:p w14:paraId="4C64C92B" w14:textId="77777777" w:rsidR="000F1891" w:rsidRPr="00BD6E18" w:rsidRDefault="00FD3E8C" w:rsidP="002E5FFB">
      <w:pPr>
        <w:pStyle w:val="Heading3"/>
      </w:pPr>
      <w:bookmarkStart w:id="94" w:name="_Toc122013521"/>
      <w:r w:rsidRPr="00BD6E18">
        <w:t xml:space="preserve">Names, </w:t>
      </w:r>
      <w:proofErr w:type="gramStart"/>
      <w:r w:rsidRPr="00BD6E18">
        <w:t>titles</w:t>
      </w:r>
      <w:proofErr w:type="gramEnd"/>
      <w:r w:rsidRPr="00BD6E18">
        <w:t xml:space="preserve"> and experience of the senior executives</w:t>
      </w:r>
      <w:bookmarkEnd w:id="94"/>
    </w:p>
    <w:p w14:paraId="5186418C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F1891" w:rsidRPr="00BD6E18" w14:paraId="6C140E9A" w14:textId="77777777">
        <w:tc>
          <w:tcPr>
            <w:tcW w:w="2482" w:type="dxa"/>
          </w:tcPr>
          <w:p w14:paraId="268D8A47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1EFE8748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2598A58E" w14:textId="19BB87F4" w:rsidR="000F1891" w:rsidRPr="00BD6E18" w:rsidRDefault="000F1891" w:rsidP="00E26F3E">
            <w:pPr>
              <w:pStyle w:val="TABLE-col-heading"/>
            </w:pPr>
            <w:r w:rsidRPr="00BD6E18">
              <w:t>Experience</w:t>
            </w:r>
            <w:r w:rsidR="001955DA" w:rsidRPr="00BD6E18">
              <w:t xml:space="preserve"> (years)</w:t>
            </w:r>
          </w:p>
        </w:tc>
      </w:tr>
      <w:tr w:rsidR="0020631F" w:rsidRPr="00BD6E18" w14:paraId="487CB6E8" w14:textId="77777777" w:rsidTr="00706D02">
        <w:tc>
          <w:tcPr>
            <w:tcW w:w="2482" w:type="dxa"/>
          </w:tcPr>
          <w:p w14:paraId="588117DD" w14:textId="4E1C7A79" w:rsidR="0020631F" w:rsidRPr="000F5BB6" w:rsidRDefault="0020631F" w:rsidP="0020631F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0F5BB6">
              <w:rPr>
                <w:rFonts w:eastAsia="Times New Roman" w:hint="eastAsia"/>
                <w:bCs w:val="0"/>
                <w:color w:val="00B0F0"/>
                <w:szCs w:val="16"/>
              </w:rPr>
              <w:t>L</w:t>
            </w:r>
            <w:r w:rsidRPr="000F5BB6">
              <w:rPr>
                <w:rFonts w:eastAsia="Times New Roman"/>
                <w:bCs w:val="0"/>
                <w:color w:val="00B0F0"/>
                <w:szCs w:val="16"/>
              </w:rPr>
              <w:t xml:space="preserve">i </w:t>
            </w:r>
            <w:proofErr w:type="spellStart"/>
            <w:r w:rsidRPr="000F5BB6">
              <w:rPr>
                <w:rFonts w:eastAsia="Times New Roman"/>
                <w:bCs w:val="0"/>
                <w:color w:val="00B0F0"/>
                <w:szCs w:val="16"/>
              </w:rPr>
              <w:t>Guozhen</w:t>
            </w:r>
            <w:proofErr w:type="spellEnd"/>
          </w:p>
        </w:tc>
        <w:tc>
          <w:tcPr>
            <w:tcW w:w="3016" w:type="dxa"/>
          </w:tcPr>
          <w:p w14:paraId="6B7D651B" w14:textId="712A651D" w:rsidR="0020631F" w:rsidRPr="000F5BB6" w:rsidRDefault="0020631F" w:rsidP="000F5BB6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0F5BB6">
              <w:rPr>
                <w:rFonts w:eastAsia="Times New Roman" w:hint="eastAsia"/>
                <w:bCs w:val="0"/>
                <w:color w:val="00B0F0"/>
                <w:szCs w:val="16"/>
              </w:rPr>
              <w:t>V</w:t>
            </w:r>
            <w:r w:rsidRPr="000F5BB6">
              <w:rPr>
                <w:rFonts w:eastAsia="Times New Roman"/>
                <w:bCs w:val="0"/>
                <w:color w:val="00B0F0"/>
                <w:szCs w:val="16"/>
              </w:rPr>
              <w:t xml:space="preserve">ice President </w:t>
            </w:r>
          </w:p>
        </w:tc>
        <w:tc>
          <w:tcPr>
            <w:tcW w:w="3017" w:type="dxa"/>
          </w:tcPr>
          <w:p w14:paraId="449CA542" w14:textId="018675B2" w:rsidR="0020631F" w:rsidRPr="000F5BB6" w:rsidRDefault="0020631F" w:rsidP="000F5BB6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0F5BB6">
              <w:rPr>
                <w:rFonts w:eastAsia="Times New Roman" w:hint="eastAsia"/>
                <w:bCs w:val="0"/>
                <w:color w:val="00B0F0"/>
                <w:szCs w:val="16"/>
              </w:rPr>
              <w:t>3</w:t>
            </w:r>
            <w:r w:rsidRPr="000F5BB6">
              <w:rPr>
                <w:rFonts w:eastAsia="Times New Roman"/>
                <w:bCs w:val="0"/>
                <w:color w:val="00B0F0"/>
                <w:szCs w:val="16"/>
              </w:rPr>
              <w:t>5</w:t>
            </w:r>
          </w:p>
        </w:tc>
      </w:tr>
    </w:tbl>
    <w:p w14:paraId="7381CBA1" w14:textId="77777777" w:rsidR="000F1891" w:rsidRPr="00BD6E18" w:rsidRDefault="000F1891" w:rsidP="002E5FFB">
      <w:pPr>
        <w:pStyle w:val="Heading3"/>
      </w:pPr>
      <w:bookmarkStart w:id="95" w:name="_Toc122013522"/>
      <w:r w:rsidRPr="00BD6E18">
        <w:t xml:space="preserve">Name, </w:t>
      </w:r>
      <w:proofErr w:type="gramStart"/>
      <w:r w:rsidR="00FD3E8C" w:rsidRPr="00BD6E18">
        <w:t>title</w:t>
      </w:r>
      <w:proofErr w:type="gramEnd"/>
      <w:r w:rsidR="00FD3E8C" w:rsidRPr="00BD6E18">
        <w:t xml:space="preserve"> and experience of the quality management representative</w:t>
      </w:r>
      <w:bookmarkEnd w:id="95"/>
    </w:p>
    <w:p w14:paraId="556DC82A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F1891" w:rsidRPr="00BD6E18" w14:paraId="5CAC4B8A" w14:textId="77777777">
        <w:tc>
          <w:tcPr>
            <w:tcW w:w="2482" w:type="dxa"/>
          </w:tcPr>
          <w:p w14:paraId="6FA4C3A7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1EF2DA0D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65A3EC47" w14:textId="18521670" w:rsidR="000F1891" w:rsidRPr="00BD6E18" w:rsidRDefault="000F1891" w:rsidP="00E26F3E">
            <w:pPr>
              <w:pStyle w:val="TABLE-col-heading"/>
            </w:pPr>
            <w:r w:rsidRPr="00BD6E18">
              <w:t>Experience</w:t>
            </w:r>
            <w:r w:rsidR="00335AEC" w:rsidRPr="00BD6E18">
              <w:t xml:space="preserve"> </w:t>
            </w:r>
            <w:r w:rsidR="001955DA" w:rsidRPr="00BD6E18">
              <w:t>(years)</w:t>
            </w:r>
          </w:p>
        </w:tc>
      </w:tr>
      <w:tr w:rsidR="000F5BB6" w:rsidRPr="00BD6E18" w14:paraId="79889B24" w14:textId="77777777">
        <w:tc>
          <w:tcPr>
            <w:tcW w:w="2482" w:type="dxa"/>
          </w:tcPr>
          <w:p w14:paraId="58DACE9D" w14:textId="1615614D" w:rsidR="000F5BB6" w:rsidRPr="000F5BB6" w:rsidRDefault="000F5BB6" w:rsidP="000F5BB6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0F5BB6">
              <w:rPr>
                <w:rFonts w:eastAsia="Times New Roman"/>
                <w:bCs w:val="0"/>
                <w:color w:val="00B0F0"/>
                <w:szCs w:val="16"/>
              </w:rPr>
              <w:t>Liu Jiang</w:t>
            </w:r>
          </w:p>
        </w:tc>
        <w:tc>
          <w:tcPr>
            <w:tcW w:w="3016" w:type="dxa"/>
          </w:tcPr>
          <w:p w14:paraId="5D3542F0" w14:textId="4D42969F" w:rsidR="000F5BB6" w:rsidRPr="000F5BB6" w:rsidRDefault="000F5BB6" w:rsidP="000F5BB6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0F5BB6">
              <w:rPr>
                <w:rFonts w:eastAsia="Times New Roman" w:hint="eastAsia"/>
                <w:bCs w:val="0"/>
                <w:color w:val="00B0F0"/>
                <w:szCs w:val="16"/>
              </w:rPr>
              <w:t>V</w:t>
            </w:r>
            <w:r w:rsidRPr="000F5BB6">
              <w:rPr>
                <w:rFonts w:eastAsia="Times New Roman"/>
                <w:bCs w:val="0"/>
                <w:color w:val="00B0F0"/>
                <w:szCs w:val="16"/>
              </w:rPr>
              <w:t>ice President</w:t>
            </w:r>
          </w:p>
        </w:tc>
        <w:tc>
          <w:tcPr>
            <w:tcW w:w="3017" w:type="dxa"/>
          </w:tcPr>
          <w:p w14:paraId="5F55CC39" w14:textId="0E992ED3" w:rsidR="000F5BB6" w:rsidRPr="000F5BB6" w:rsidRDefault="000F5BB6" w:rsidP="000F5BB6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0F5BB6">
              <w:rPr>
                <w:rFonts w:eastAsia="Times New Roman" w:hint="eastAsia"/>
                <w:bCs w:val="0"/>
                <w:color w:val="00B0F0"/>
                <w:szCs w:val="16"/>
              </w:rPr>
              <w:t>2</w:t>
            </w:r>
            <w:r w:rsidRPr="000F5BB6">
              <w:rPr>
                <w:rFonts w:eastAsia="Times New Roman"/>
                <w:bCs w:val="0"/>
                <w:color w:val="00B0F0"/>
                <w:szCs w:val="16"/>
              </w:rPr>
              <w:t>8</w:t>
            </w:r>
          </w:p>
        </w:tc>
      </w:tr>
    </w:tbl>
    <w:p w14:paraId="08B4BEA0" w14:textId="77777777" w:rsidR="000F1891" w:rsidRPr="00BD6E18" w:rsidRDefault="000F1891" w:rsidP="002E5FFB">
      <w:pPr>
        <w:pStyle w:val="Heading3"/>
      </w:pPr>
      <w:bookmarkStart w:id="96" w:name="_Toc122013523"/>
      <w:r w:rsidRPr="00BD6E18">
        <w:t>Name a</w:t>
      </w:r>
      <w:r w:rsidR="00FD3E8C" w:rsidRPr="00BD6E18">
        <w:t>nd title of signatories for certification</w:t>
      </w:r>
      <w:bookmarkEnd w:id="96"/>
    </w:p>
    <w:p w14:paraId="1901AE0F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F1891" w:rsidRPr="00BD6E18" w14:paraId="7FBF83FC" w14:textId="77777777">
        <w:tc>
          <w:tcPr>
            <w:tcW w:w="2482" w:type="dxa"/>
          </w:tcPr>
          <w:p w14:paraId="707F362F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5B4EA6E1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7364DEAD" w14:textId="77777777" w:rsidR="000F1891" w:rsidRPr="00BD6E18" w:rsidRDefault="000F1891" w:rsidP="00E26F3E">
            <w:pPr>
              <w:pStyle w:val="TABLE-col-heading"/>
            </w:pPr>
            <w:r w:rsidRPr="00BD6E18">
              <w:t>Comments</w:t>
            </w:r>
          </w:p>
        </w:tc>
      </w:tr>
      <w:tr w:rsidR="000F5BB6" w:rsidRPr="00BD6E18" w14:paraId="609E6862" w14:textId="77777777">
        <w:tc>
          <w:tcPr>
            <w:tcW w:w="2482" w:type="dxa"/>
          </w:tcPr>
          <w:p w14:paraId="71376589" w14:textId="0D1FAF0C" w:rsidR="000F5BB6" w:rsidRPr="000F5BB6" w:rsidRDefault="000F5BB6" w:rsidP="000F5BB6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proofErr w:type="spellStart"/>
            <w:r w:rsidRPr="000F5BB6">
              <w:rPr>
                <w:rFonts w:eastAsia="Times New Roman" w:hint="eastAsia"/>
                <w:bCs w:val="0"/>
                <w:color w:val="00B0F0"/>
                <w:szCs w:val="16"/>
              </w:rPr>
              <w:t>X</w:t>
            </w:r>
            <w:r w:rsidRPr="000F5BB6">
              <w:rPr>
                <w:rFonts w:eastAsia="Times New Roman"/>
                <w:bCs w:val="0"/>
                <w:color w:val="00B0F0"/>
                <w:szCs w:val="16"/>
              </w:rPr>
              <w:t>ie</w:t>
            </w:r>
            <w:proofErr w:type="spellEnd"/>
            <w:r w:rsidRPr="000F5BB6">
              <w:rPr>
                <w:rFonts w:eastAsia="Times New Roman"/>
                <w:bCs w:val="0"/>
                <w:color w:val="00B0F0"/>
                <w:szCs w:val="16"/>
              </w:rPr>
              <w:t xml:space="preserve"> </w:t>
            </w:r>
            <w:proofErr w:type="spellStart"/>
            <w:r w:rsidRPr="000F5BB6">
              <w:rPr>
                <w:rFonts w:eastAsia="Times New Roman"/>
                <w:bCs w:val="0"/>
                <w:color w:val="00B0F0"/>
                <w:szCs w:val="16"/>
              </w:rPr>
              <w:t>Zhaoxu</w:t>
            </w:r>
            <w:proofErr w:type="spellEnd"/>
          </w:p>
        </w:tc>
        <w:tc>
          <w:tcPr>
            <w:tcW w:w="3016" w:type="dxa"/>
          </w:tcPr>
          <w:p w14:paraId="753F36DF" w14:textId="138B0E44" w:rsidR="000F5BB6" w:rsidRPr="000F5BB6" w:rsidRDefault="000F5BB6" w:rsidP="000F5BB6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0F5BB6">
              <w:rPr>
                <w:rFonts w:eastAsia="Times New Roman" w:hint="eastAsia"/>
                <w:bCs w:val="0"/>
                <w:color w:val="00B0F0"/>
                <w:szCs w:val="16"/>
              </w:rPr>
              <w:t>P</w:t>
            </w:r>
            <w:r w:rsidRPr="000F5BB6">
              <w:rPr>
                <w:rFonts w:eastAsia="Times New Roman"/>
                <w:bCs w:val="0"/>
                <w:color w:val="00B0F0"/>
                <w:szCs w:val="16"/>
              </w:rPr>
              <w:t>resident</w:t>
            </w:r>
          </w:p>
        </w:tc>
        <w:tc>
          <w:tcPr>
            <w:tcW w:w="3017" w:type="dxa"/>
          </w:tcPr>
          <w:p w14:paraId="1528FDD4" w14:textId="58AF154D" w:rsidR="000F5BB6" w:rsidRPr="000F5BB6" w:rsidRDefault="000F5BB6" w:rsidP="000F5BB6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0F5BB6">
              <w:rPr>
                <w:rFonts w:eastAsia="Times New Roman" w:hint="eastAsia"/>
                <w:bCs w:val="0"/>
                <w:color w:val="00B0F0"/>
                <w:szCs w:val="16"/>
              </w:rPr>
              <w:t>2</w:t>
            </w:r>
            <w:r w:rsidRPr="000F5BB6">
              <w:rPr>
                <w:rFonts w:eastAsia="Times New Roman"/>
                <w:bCs w:val="0"/>
                <w:color w:val="00B0F0"/>
                <w:szCs w:val="16"/>
              </w:rPr>
              <w:t>5</w:t>
            </w:r>
          </w:p>
        </w:tc>
      </w:tr>
    </w:tbl>
    <w:p w14:paraId="3817648C" w14:textId="77777777" w:rsidR="000F1891" w:rsidRPr="00BD6E18" w:rsidRDefault="000F1891" w:rsidP="002E5FFB">
      <w:pPr>
        <w:pStyle w:val="Heading3"/>
      </w:pPr>
      <w:bookmarkStart w:id="97" w:name="_Toc122013524"/>
      <w:r w:rsidRPr="00BD6E18">
        <w:t xml:space="preserve">Other </w:t>
      </w:r>
      <w:r w:rsidR="00FD3E8C" w:rsidRPr="00BD6E18">
        <w:t>e</w:t>
      </w:r>
      <w:r w:rsidRPr="00BD6E18">
        <w:t xml:space="preserve">mployees in </w:t>
      </w:r>
      <w:proofErr w:type="spellStart"/>
      <w:r w:rsidRPr="00BD6E18">
        <w:t>ExCB</w:t>
      </w:r>
      <w:proofErr w:type="spellEnd"/>
      <w:r w:rsidRPr="00BD6E18">
        <w:t xml:space="preserve"> activity</w:t>
      </w:r>
      <w:bookmarkEnd w:id="97"/>
    </w:p>
    <w:p w14:paraId="74792CBE" w14:textId="77777777" w:rsidR="000F1891" w:rsidRPr="00BD6E18" w:rsidRDefault="000F1891" w:rsidP="00374539">
      <w:r w:rsidRPr="00BD6E18">
        <w:tab/>
      </w:r>
      <w:r w:rsidRPr="00BD6E18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0F1891" w:rsidRPr="00BD6E18" w14:paraId="146BFBC3" w14:textId="77777777">
        <w:tc>
          <w:tcPr>
            <w:tcW w:w="2482" w:type="dxa"/>
          </w:tcPr>
          <w:p w14:paraId="67B665B7" w14:textId="77777777" w:rsidR="000F1891" w:rsidRPr="00BD6E18" w:rsidRDefault="000F1891" w:rsidP="00E26F3E">
            <w:pPr>
              <w:pStyle w:val="TABLE-col-heading"/>
            </w:pPr>
            <w:r w:rsidRPr="00BD6E18">
              <w:t>Name</w:t>
            </w:r>
          </w:p>
        </w:tc>
        <w:tc>
          <w:tcPr>
            <w:tcW w:w="3016" w:type="dxa"/>
          </w:tcPr>
          <w:p w14:paraId="5B68FE83" w14:textId="77777777" w:rsidR="000F1891" w:rsidRPr="00BD6E18" w:rsidRDefault="000F1891" w:rsidP="00E26F3E">
            <w:pPr>
              <w:pStyle w:val="TABLE-col-heading"/>
            </w:pPr>
            <w:r w:rsidRPr="00BD6E18">
              <w:t>Title</w:t>
            </w:r>
          </w:p>
        </w:tc>
        <w:tc>
          <w:tcPr>
            <w:tcW w:w="3017" w:type="dxa"/>
          </w:tcPr>
          <w:p w14:paraId="65F8CA0B" w14:textId="3791727B" w:rsidR="000F1891" w:rsidRPr="00BD6E18" w:rsidRDefault="00335AEC" w:rsidP="006F2F2C">
            <w:pPr>
              <w:pStyle w:val="TABLE-col-heading"/>
            </w:pPr>
            <w:r w:rsidRPr="00BD6E18">
              <w:t>Experience in Ex</w:t>
            </w:r>
            <w:r w:rsidR="001955DA" w:rsidRPr="00BD6E18">
              <w:t xml:space="preserve"> (years)</w:t>
            </w:r>
          </w:p>
        </w:tc>
      </w:tr>
      <w:tr w:rsidR="00183840" w:rsidRPr="00BD6E18" w14:paraId="5F67DE14" w14:textId="77777777" w:rsidTr="00183840">
        <w:tc>
          <w:tcPr>
            <w:tcW w:w="2482" w:type="dxa"/>
            <w:vAlign w:val="center"/>
          </w:tcPr>
          <w:p w14:paraId="0DA633AC" w14:textId="302D5EC5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G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 xml:space="preserve">uo </w:t>
            </w:r>
            <w:proofErr w:type="spellStart"/>
            <w:r w:rsidRPr="00183840">
              <w:rPr>
                <w:rFonts w:eastAsia="Times New Roman"/>
                <w:bCs w:val="0"/>
                <w:color w:val="00B0F0"/>
                <w:szCs w:val="16"/>
              </w:rPr>
              <w:t>Xuejing</w:t>
            </w:r>
            <w:proofErr w:type="spellEnd"/>
          </w:p>
        </w:tc>
        <w:tc>
          <w:tcPr>
            <w:tcW w:w="3016" w:type="dxa"/>
            <w:vAlign w:val="center"/>
          </w:tcPr>
          <w:p w14:paraId="3C18FA11" w14:textId="57997A3D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S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enior Engineer, Low Voltage Component Section, PCD5</w:t>
            </w:r>
          </w:p>
        </w:tc>
        <w:tc>
          <w:tcPr>
            <w:tcW w:w="3017" w:type="dxa"/>
            <w:vAlign w:val="center"/>
          </w:tcPr>
          <w:p w14:paraId="253E3AF0" w14:textId="35F36BB9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4</w:t>
            </w:r>
          </w:p>
        </w:tc>
      </w:tr>
      <w:tr w:rsidR="00183840" w:rsidRPr="00BD6E18" w14:paraId="545C69C9" w14:textId="77777777" w:rsidTr="00183840">
        <w:tc>
          <w:tcPr>
            <w:tcW w:w="2482" w:type="dxa"/>
            <w:vAlign w:val="center"/>
          </w:tcPr>
          <w:p w14:paraId="3733DA0A" w14:textId="567871D2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/>
                <w:bCs w:val="0"/>
                <w:color w:val="00B0F0"/>
                <w:szCs w:val="16"/>
              </w:rPr>
              <w:t xml:space="preserve">Wang </w:t>
            </w:r>
            <w:proofErr w:type="spellStart"/>
            <w:r w:rsidRPr="00183840">
              <w:rPr>
                <w:rFonts w:eastAsia="Times New Roman"/>
                <w:bCs w:val="0"/>
                <w:color w:val="00B0F0"/>
                <w:szCs w:val="16"/>
              </w:rPr>
              <w:t>Jiazheng</w:t>
            </w:r>
            <w:proofErr w:type="spellEnd"/>
          </w:p>
        </w:tc>
        <w:tc>
          <w:tcPr>
            <w:tcW w:w="3016" w:type="dxa"/>
            <w:vAlign w:val="center"/>
          </w:tcPr>
          <w:p w14:paraId="5B40701F" w14:textId="65B3686B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S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enior Engineer, Low Voltage Component Section, PCD5</w:t>
            </w:r>
          </w:p>
        </w:tc>
        <w:tc>
          <w:tcPr>
            <w:tcW w:w="3017" w:type="dxa"/>
            <w:vAlign w:val="center"/>
          </w:tcPr>
          <w:p w14:paraId="521A41D5" w14:textId="2EB9B6A0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1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0</w:t>
            </w:r>
          </w:p>
        </w:tc>
      </w:tr>
      <w:tr w:rsidR="00183840" w:rsidRPr="00BD6E18" w14:paraId="4A8A081B" w14:textId="77777777" w:rsidTr="00183840">
        <w:tc>
          <w:tcPr>
            <w:tcW w:w="2482" w:type="dxa"/>
            <w:vAlign w:val="center"/>
          </w:tcPr>
          <w:p w14:paraId="2C7A8B61" w14:textId="259FE53A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W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ang Chuang</w:t>
            </w:r>
          </w:p>
        </w:tc>
        <w:tc>
          <w:tcPr>
            <w:tcW w:w="3016" w:type="dxa"/>
            <w:vAlign w:val="center"/>
          </w:tcPr>
          <w:p w14:paraId="7441E107" w14:textId="0229B864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E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ngineer, Low Voltage Component Section, PCD5</w:t>
            </w:r>
          </w:p>
        </w:tc>
        <w:tc>
          <w:tcPr>
            <w:tcW w:w="3017" w:type="dxa"/>
            <w:vAlign w:val="center"/>
          </w:tcPr>
          <w:p w14:paraId="1E62ACC0" w14:textId="15939166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1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0</w:t>
            </w:r>
          </w:p>
        </w:tc>
      </w:tr>
      <w:tr w:rsidR="00183840" w:rsidRPr="00BD6E18" w14:paraId="4A6546EC" w14:textId="77777777" w:rsidTr="00183840">
        <w:tc>
          <w:tcPr>
            <w:tcW w:w="2482" w:type="dxa"/>
            <w:vAlign w:val="center"/>
          </w:tcPr>
          <w:p w14:paraId="3CAB2182" w14:textId="593DAAF5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G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ao Yongle</w:t>
            </w:r>
          </w:p>
        </w:tc>
        <w:tc>
          <w:tcPr>
            <w:tcW w:w="3016" w:type="dxa"/>
            <w:vAlign w:val="center"/>
          </w:tcPr>
          <w:p w14:paraId="0C314A0D" w14:textId="2DD44CA0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E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ngineer, Low Voltage Component Section, PCD5</w:t>
            </w:r>
          </w:p>
        </w:tc>
        <w:tc>
          <w:tcPr>
            <w:tcW w:w="3017" w:type="dxa"/>
            <w:vAlign w:val="center"/>
          </w:tcPr>
          <w:p w14:paraId="59F295AF" w14:textId="448C64E0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1</w:t>
            </w:r>
          </w:p>
        </w:tc>
      </w:tr>
      <w:tr w:rsidR="00183840" w:rsidRPr="00BD6E18" w14:paraId="04372AA7" w14:textId="77777777" w:rsidTr="00183840">
        <w:tc>
          <w:tcPr>
            <w:tcW w:w="2482" w:type="dxa"/>
            <w:vAlign w:val="center"/>
          </w:tcPr>
          <w:p w14:paraId="02C45432" w14:textId="5906BB8B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W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u Lan</w:t>
            </w:r>
          </w:p>
        </w:tc>
        <w:tc>
          <w:tcPr>
            <w:tcW w:w="3016" w:type="dxa"/>
            <w:vAlign w:val="center"/>
          </w:tcPr>
          <w:p w14:paraId="40DEA322" w14:textId="725598FD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S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ection Head, Motor Section, PCD 4</w:t>
            </w:r>
          </w:p>
        </w:tc>
        <w:tc>
          <w:tcPr>
            <w:tcW w:w="3017" w:type="dxa"/>
            <w:vAlign w:val="center"/>
          </w:tcPr>
          <w:p w14:paraId="38252632" w14:textId="58DB056A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4</w:t>
            </w:r>
          </w:p>
        </w:tc>
      </w:tr>
      <w:tr w:rsidR="00183840" w:rsidRPr="00BD6E18" w14:paraId="1088844A" w14:textId="77777777" w:rsidTr="00183840">
        <w:tc>
          <w:tcPr>
            <w:tcW w:w="2482" w:type="dxa"/>
            <w:vAlign w:val="center"/>
          </w:tcPr>
          <w:p w14:paraId="0D4AB413" w14:textId="656B95BD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L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iang Bin</w:t>
            </w:r>
          </w:p>
        </w:tc>
        <w:tc>
          <w:tcPr>
            <w:tcW w:w="3016" w:type="dxa"/>
            <w:vAlign w:val="center"/>
          </w:tcPr>
          <w:p w14:paraId="05EAF195" w14:textId="6B5C5284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S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enior Engineer, Motor Section, PCD4</w:t>
            </w:r>
          </w:p>
        </w:tc>
        <w:tc>
          <w:tcPr>
            <w:tcW w:w="3017" w:type="dxa"/>
            <w:vAlign w:val="center"/>
          </w:tcPr>
          <w:p w14:paraId="214288D8" w14:textId="4FD69082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4</w:t>
            </w:r>
          </w:p>
        </w:tc>
      </w:tr>
      <w:tr w:rsidR="00183840" w:rsidRPr="00BD6E18" w14:paraId="113F438F" w14:textId="77777777" w:rsidTr="00183840">
        <w:tc>
          <w:tcPr>
            <w:tcW w:w="2482" w:type="dxa"/>
            <w:vAlign w:val="center"/>
          </w:tcPr>
          <w:p w14:paraId="7D7BD0BB" w14:textId="75729D1F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D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uan Xu</w:t>
            </w:r>
          </w:p>
        </w:tc>
        <w:tc>
          <w:tcPr>
            <w:tcW w:w="3016" w:type="dxa"/>
            <w:vAlign w:val="center"/>
          </w:tcPr>
          <w:p w14:paraId="12037E9D" w14:textId="49029C8E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/>
                <w:bCs w:val="0"/>
                <w:color w:val="00B0F0"/>
                <w:szCs w:val="16"/>
              </w:rPr>
              <w:t>Engineer, Motor Section, PCD 4</w:t>
            </w:r>
          </w:p>
        </w:tc>
        <w:tc>
          <w:tcPr>
            <w:tcW w:w="3017" w:type="dxa"/>
            <w:vAlign w:val="center"/>
          </w:tcPr>
          <w:p w14:paraId="2B1CF712" w14:textId="043CDBD1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2</w:t>
            </w:r>
          </w:p>
        </w:tc>
      </w:tr>
      <w:tr w:rsidR="00183840" w:rsidRPr="00BD6E18" w14:paraId="06474BD8" w14:textId="77777777" w:rsidTr="00183840">
        <w:tc>
          <w:tcPr>
            <w:tcW w:w="2482" w:type="dxa"/>
            <w:vAlign w:val="center"/>
          </w:tcPr>
          <w:p w14:paraId="6BBFBE6D" w14:textId="2DC98771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/>
                <w:bCs w:val="0"/>
                <w:color w:val="00B0F0"/>
                <w:szCs w:val="16"/>
              </w:rPr>
              <w:t xml:space="preserve">Li </w:t>
            </w:r>
            <w:proofErr w:type="spellStart"/>
            <w:r w:rsidRPr="00183840">
              <w:rPr>
                <w:rFonts w:eastAsia="Times New Roman"/>
                <w:bCs w:val="0"/>
                <w:color w:val="00B0F0"/>
                <w:szCs w:val="16"/>
              </w:rPr>
              <w:t>Weiquan</w:t>
            </w:r>
            <w:proofErr w:type="spellEnd"/>
          </w:p>
        </w:tc>
        <w:tc>
          <w:tcPr>
            <w:tcW w:w="3016" w:type="dxa"/>
            <w:vAlign w:val="center"/>
          </w:tcPr>
          <w:p w14:paraId="35F93C2E" w14:textId="275DBB77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/>
                <w:bCs w:val="0"/>
                <w:color w:val="00B0F0"/>
                <w:szCs w:val="16"/>
              </w:rPr>
              <w:t xml:space="preserve">Senior </w:t>
            </w: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E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ngineer, Luminaire Section, PCD New Energy</w:t>
            </w:r>
          </w:p>
        </w:tc>
        <w:tc>
          <w:tcPr>
            <w:tcW w:w="3017" w:type="dxa"/>
            <w:vAlign w:val="center"/>
          </w:tcPr>
          <w:p w14:paraId="35868FCC" w14:textId="51ED8DA9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/>
                <w:bCs w:val="0"/>
                <w:color w:val="00B0F0"/>
                <w:szCs w:val="16"/>
              </w:rPr>
              <w:t>3</w:t>
            </w:r>
          </w:p>
        </w:tc>
      </w:tr>
      <w:tr w:rsidR="00183840" w:rsidRPr="00BD6E18" w14:paraId="7592781F" w14:textId="77777777" w:rsidTr="00183840">
        <w:tc>
          <w:tcPr>
            <w:tcW w:w="2482" w:type="dxa"/>
            <w:vAlign w:val="center"/>
          </w:tcPr>
          <w:p w14:paraId="7A1E48D7" w14:textId="21606689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L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 xml:space="preserve">iu </w:t>
            </w:r>
            <w:proofErr w:type="spellStart"/>
            <w:r w:rsidRPr="00183840">
              <w:rPr>
                <w:rFonts w:eastAsia="Times New Roman"/>
                <w:bCs w:val="0"/>
                <w:color w:val="00B0F0"/>
                <w:szCs w:val="16"/>
              </w:rPr>
              <w:t>Yongqin</w:t>
            </w:r>
            <w:proofErr w:type="spellEnd"/>
          </w:p>
        </w:tc>
        <w:tc>
          <w:tcPr>
            <w:tcW w:w="3016" w:type="dxa"/>
            <w:vAlign w:val="center"/>
          </w:tcPr>
          <w:p w14:paraId="76DD6B2B" w14:textId="0A4A5CF4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/>
                <w:bCs w:val="0"/>
                <w:color w:val="00B0F0"/>
                <w:szCs w:val="16"/>
              </w:rPr>
              <w:t xml:space="preserve">Senior </w:t>
            </w: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E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ngineer, Luminaire Section, PCD New Energy</w:t>
            </w:r>
          </w:p>
        </w:tc>
        <w:tc>
          <w:tcPr>
            <w:tcW w:w="3017" w:type="dxa"/>
            <w:vAlign w:val="center"/>
          </w:tcPr>
          <w:p w14:paraId="2765559F" w14:textId="61DCC58B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/>
                <w:bCs w:val="0"/>
                <w:color w:val="00B0F0"/>
                <w:szCs w:val="16"/>
              </w:rPr>
              <w:t>30</w:t>
            </w:r>
          </w:p>
        </w:tc>
      </w:tr>
      <w:tr w:rsidR="00183840" w:rsidRPr="00BD6E18" w14:paraId="30173BA7" w14:textId="77777777" w:rsidTr="00183840">
        <w:tc>
          <w:tcPr>
            <w:tcW w:w="2482" w:type="dxa"/>
            <w:vAlign w:val="center"/>
          </w:tcPr>
          <w:p w14:paraId="08502594" w14:textId="6D935B95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C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 xml:space="preserve">ai </w:t>
            </w:r>
            <w:proofErr w:type="spellStart"/>
            <w:r w:rsidRPr="00183840">
              <w:rPr>
                <w:rFonts w:eastAsia="Times New Roman"/>
                <w:bCs w:val="0"/>
                <w:color w:val="00B0F0"/>
                <w:szCs w:val="16"/>
              </w:rPr>
              <w:t>Xinchao</w:t>
            </w:r>
            <w:proofErr w:type="spellEnd"/>
          </w:p>
        </w:tc>
        <w:tc>
          <w:tcPr>
            <w:tcW w:w="3016" w:type="dxa"/>
            <w:vAlign w:val="center"/>
          </w:tcPr>
          <w:p w14:paraId="05BE564B" w14:textId="492D4728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/>
                <w:bCs w:val="0"/>
                <w:color w:val="00B0F0"/>
                <w:szCs w:val="16"/>
              </w:rPr>
              <w:t xml:space="preserve">Project </w:t>
            </w: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E</w:t>
            </w:r>
            <w:r w:rsidRPr="00183840">
              <w:rPr>
                <w:rFonts w:eastAsia="Times New Roman"/>
                <w:bCs w:val="0"/>
                <w:color w:val="00B0F0"/>
                <w:szCs w:val="16"/>
              </w:rPr>
              <w:t>ngineer, Luminaire Section, PCD New Energy</w:t>
            </w:r>
          </w:p>
        </w:tc>
        <w:tc>
          <w:tcPr>
            <w:tcW w:w="3017" w:type="dxa"/>
            <w:vAlign w:val="center"/>
          </w:tcPr>
          <w:p w14:paraId="72011F35" w14:textId="690FB640" w:rsidR="00183840" w:rsidRPr="00183840" w:rsidRDefault="00183840" w:rsidP="00183840">
            <w:pPr>
              <w:pStyle w:val="TABLE-cell"/>
              <w:jc w:val="center"/>
              <w:rPr>
                <w:rFonts w:eastAsia="Times New Roman"/>
                <w:bCs w:val="0"/>
                <w:color w:val="00B0F0"/>
                <w:szCs w:val="16"/>
              </w:rPr>
            </w:pPr>
            <w:r w:rsidRPr="00183840">
              <w:rPr>
                <w:rFonts w:eastAsia="Times New Roman" w:hint="eastAsia"/>
                <w:bCs w:val="0"/>
                <w:color w:val="00B0F0"/>
                <w:szCs w:val="16"/>
              </w:rPr>
              <w:t>3</w:t>
            </w:r>
          </w:p>
        </w:tc>
      </w:tr>
    </w:tbl>
    <w:p w14:paraId="2EBF9DC0" w14:textId="77777777" w:rsidR="000F1891" w:rsidRPr="00BD6E18" w:rsidRDefault="00FD3E8C" w:rsidP="002E5FFB">
      <w:pPr>
        <w:pStyle w:val="Heading2"/>
      </w:pPr>
      <w:bookmarkStart w:id="98" w:name="_Toc122013525"/>
      <w:r w:rsidRPr="00BD6E18">
        <w:t>Organizational s</w:t>
      </w:r>
      <w:r w:rsidR="000F1891" w:rsidRPr="00BD6E18">
        <w:t>tructure</w:t>
      </w:r>
      <w:bookmarkEnd w:id="98"/>
    </w:p>
    <w:p w14:paraId="72D50152" w14:textId="51ABD70A" w:rsidR="002666EE" w:rsidRPr="00972A3E" w:rsidRDefault="002666EE" w:rsidP="002666EE">
      <w:pPr>
        <w:pStyle w:val="PARAGRAPH"/>
        <w:rPr>
          <w:color w:val="00B0F0"/>
        </w:rPr>
      </w:pPr>
      <w:r w:rsidRPr="00CD28DC">
        <w:rPr>
          <w:color w:val="00B0F0"/>
        </w:rPr>
        <w:t>See Annex B for overall Org. chart</w:t>
      </w:r>
      <w:r w:rsidR="00CD28DC" w:rsidRPr="00CD28DC">
        <w:rPr>
          <w:color w:val="00B0F0"/>
        </w:rPr>
        <w:t xml:space="preserve"> and Annex C for organization of Ex related activities</w:t>
      </w:r>
      <w:r w:rsidRPr="00CD28DC">
        <w:rPr>
          <w:color w:val="00B0F0"/>
        </w:rPr>
        <w:t>.</w:t>
      </w:r>
    </w:p>
    <w:p w14:paraId="70A0929C" w14:textId="77777777" w:rsidR="002666EE" w:rsidRPr="00972A3E" w:rsidRDefault="002666EE" w:rsidP="002666EE">
      <w:pPr>
        <w:pStyle w:val="PARAGRAPH"/>
        <w:rPr>
          <w:color w:val="00B0F0"/>
        </w:rPr>
      </w:pPr>
      <w:r w:rsidRPr="00972A3E">
        <w:rPr>
          <w:rFonts w:hint="eastAsia"/>
          <w:color w:val="00B0F0"/>
        </w:rPr>
        <w:t>CQC has 8 product certification departments (PCD) dealing with different kinds of products. PCD 4</w:t>
      </w:r>
      <w:r w:rsidRPr="00972A3E">
        <w:rPr>
          <w:rFonts w:hint="eastAsia"/>
          <w:color w:val="00B0F0"/>
        </w:rPr>
        <w:t>，</w:t>
      </w:r>
      <w:r w:rsidRPr="00972A3E">
        <w:rPr>
          <w:rFonts w:hint="eastAsia"/>
          <w:color w:val="00B0F0"/>
        </w:rPr>
        <w:t>5 and New Energy Certification Department are involved in the Ex equipment certification.</w:t>
      </w:r>
    </w:p>
    <w:p w14:paraId="5B255332" w14:textId="77777777" w:rsidR="002666EE" w:rsidRPr="00972A3E" w:rsidRDefault="002666EE" w:rsidP="002666EE">
      <w:pPr>
        <w:pStyle w:val="PARAGRAPH"/>
        <w:rPr>
          <w:color w:val="00B0F0"/>
        </w:rPr>
      </w:pPr>
      <w:r w:rsidRPr="00972A3E">
        <w:rPr>
          <w:color w:val="00B0F0"/>
        </w:rPr>
        <w:t>PCD 4 focus on electrical accessories, motors, cable, etc.</w:t>
      </w:r>
    </w:p>
    <w:p w14:paraId="41F58DFD" w14:textId="77777777" w:rsidR="002666EE" w:rsidRPr="00972A3E" w:rsidRDefault="002666EE" w:rsidP="002666EE">
      <w:pPr>
        <w:pStyle w:val="PARAGRAPH"/>
        <w:rPr>
          <w:color w:val="00B0F0"/>
        </w:rPr>
      </w:pPr>
      <w:r w:rsidRPr="00972A3E">
        <w:rPr>
          <w:color w:val="00B0F0"/>
        </w:rPr>
        <w:t>PCD 5 focus on low-voltage apparatus</w:t>
      </w:r>
    </w:p>
    <w:p w14:paraId="78D2E5AD" w14:textId="38A3272C" w:rsidR="003B0FBE" w:rsidRPr="00972A3E" w:rsidRDefault="002666EE" w:rsidP="002666EE">
      <w:pPr>
        <w:pStyle w:val="PARAGRAPH"/>
        <w:rPr>
          <w:color w:val="00B0F0"/>
        </w:rPr>
      </w:pPr>
      <w:r w:rsidRPr="00972A3E">
        <w:rPr>
          <w:color w:val="00B0F0"/>
        </w:rPr>
        <w:t xml:space="preserve">PCD “New Energy” focus on luminaires, </w:t>
      </w:r>
      <w:proofErr w:type="gramStart"/>
      <w:r w:rsidRPr="00972A3E">
        <w:rPr>
          <w:color w:val="00B0F0"/>
        </w:rPr>
        <w:t>PV</w:t>
      </w:r>
      <w:proofErr w:type="gramEnd"/>
      <w:r w:rsidRPr="00972A3E">
        <w:rPr>
          <w:color w:val="00B0F0"/>
        </w:rPr>
        <w:t xml:space="preserve"> and wind energy</w:t>
      </w:r>
    </w:p>
    <w:p w14:paraId="75AA755A" w14:textId="77777777" w:rsidR="00006263" w:rsidRPr="00913966" w:rsidRDefault="00FD3E8C" w:rsidP="0096404A">
      <w:pPr>
        <w:pStyle w:val="Heading2"/>
      </w:pPr>
      <w:bookmarkStart w:id="99" w:name="_Toc122013526"/>
      <w:r w:rsidRPr="00913966">
        <w:lastRenderedPageBreak/>
        <w:t>Indemnity i</w:t>
      </w:r>
      <w:r w:rsidR="00006263" w:rsidRPr="00913966">
        <w:t>nsurance</w:t>
      </w:r>
      <w:bookmarkEnd w:id="99"/>
    </w:p>
    <w:p w14:paraId="2764F210" w14:textId="2E3571C2" w:rsidR="004B3930" w:rsidRDefault="00010DD3" w:rsidP="004B3930">
      <w:pPr>
        <w:pStyle w:val="PARAGRAPH"/>
        <w:rPr>
          <w:color w:val="00B0F0"/>
        </w:rPr>
      </w:pPr>
      <w:r>
        <w:rPr>
          <w:color w:val="00B0F0"/>
        </w:rPr>
        <w:t xml:space="preserve">CQC established and maintains dedicated </w:t>
      </w:r>
      <w:r w:rsidR="00972A3E" w:rsidRPr="00972A3E">
        <w:rPr>
          <w:color w:val="00B0F0"/>
        </w:rPr>
        <w:t>risk fund</w:t>
      </w:r>
      <w:r w:rsidR="00327ED6">
        <w:rPr>
          <w:color w:val="00B0F0"/>
        </w:rPr>
        <w:t xml:space="preserve"> </w:t>
      </w:r>
      <w:r>
        <w:rPr>
          <w:color w:val="00B0F0"/>
        </w:rPr>
        <w:t xml:space="preserve">to </w:t>
      </w:r>
      <w:r w:rsidR="00327ED6">
        <w:rPr>
          <w:color w:val="00B0F0"/>
        </w:rPr>
        <w:t>secure</w:t>
      </w:r>
      <w:r>
        <w:rPr>
          <w:color w:val="00B0F0"/>
        </w:rPr>
        <w:t xml:space="preserve"> their certification activities on local and global market.</w:t>
      </w:r>
      <w:r w:rsidR="00327ED6">
        <w:rPr>
          <w:color w:val="00B0F0"/>
        </w:rPr>
        <w:t xml:space="preserve"> Dedicated amount was verified and found appropriate</w:t>
      </w:r>
      <w:r w:rsidR="00BC2DA5">
        <w:rPr>
          <w:color w:val="00B0F0"/>
        </w:rPr>
        <w:t xml:space="preserve"> to protect them </w:t>
      </w:r>
      <w:r w:rsidR="00BC2DA5" w:rsidRPr="00BC2DA5">
        <w:rPr>
          <w:color w:val="00B0F0"/>
        </w:rPr>
        <w:t xml:space="preserve">against liability incurred </w:t>
      </w:r>
      <w:proofErr w:type="gramStart"/>
      <w:r w:rsidR="00BC2DA5" w:rsidRPr="00BC2DA5">
        <w:rPr>
          <w:color w:val="00B0F0"/>
        </w:rPr>
        <w:t>as a result of</w:t>
      </w:r>
      <w:proofErr w:type="gramEnd"/>
      <w:r w:rsidR="00BC2DA5" w:rsidRPr="00BC2DA5">
        <w:rPr>
          <w:color w:val="00B0F0"/>
        </w:rPr>
        <w:t xml:space="preserve"> errors and omissions in performing their professional </w:t>
      </w:r>
      <w:r w:rsidR="00BC2DA5">
        <w:rPr>
          <w:color w:val="00B0F0"/>
        </w:rPr>
        <w:t xml:space="preserve">certification </w:t>
      </w:r>
      <w:r w:rsidR="00BC2DA5" w:rsidRPr="00BC2DA5">
        <w:rPr>
          <w:color w:val="00B0F0"/>
        </w:rPr>
        <w:t>services</w:t>
      </w:r>
      <w:r w:rsidR="00327ED6">
        <w:rPr>
          <w:color w:val="00B0F0"/>
        </w:rPr>
        <w:t>.</w:t>
      </w:r>
    </w:p>
    <w:p w14:paraId="66A706BC" w14:textId="77777777" w:rsidR="000F1891" w:rsidRPr="00BD6E18" w:rsidRDefault="000F1891" w:rsidP="002E5FFB">
      <w:pPr>
        <w:pStyle w:val="Heading2"/>
      </w:pPr>
      <w:bookmarkStart w:id="100" w:name="_Toc122013527"/>
      <w:r w:rsidRPr="00BD6E18">
        <w:t>R</w:t>
      </w:r>
      <w:r w:rsidR="004B3930" w:rsidRPr="00BD6E18">
        <w:t>esources</w:t>
      </w:r>
      <w:bookmarkEnd w:id="100"/>
    </w:p>
    <w:p w14:paraId="1BE1C1D8" w14:textId="3050A4CA" w:rsidR="00BC2DA5" w:rsidRPr="00AA63C7" w:rsidRDefault="002E7100" w:rsidP="00BC2DA5">
      <w:pPr>
        <w:pStyle w:val="PARAGRAPH"/>
        <w:rPr>
          <w:color w:val="00B0F0"/>
        </w:rPr>
      </w:pPr>
      <w:r w:rsidRPr="00AA63C7">
        <w:rPr>
          <w:color w:val="00B0F0"/>
        </w:rPr>
        <w:t>CQC</w:t>
      </w:r>
      <w:r w:rsidR="00BC2DA5" w:rsidRPr="00AA63C7">
        <w:rPr>
          <w:color w:val="00B0F0"/>
        </w:rPr>
        <w:t xml:space="preserve"> is equipped with all the necessary resources for IECEx certification. There is an extensive range of procedures</w:t>
      </w:r>
      <w:r w:rsidRPr="00AA63C7">
        <w:rPr>
          <w:color w:val="00B0F0"/>
        </w:rPr>
        <w:t xml:space="preserve"> and </w:t>
      </w:r>
      <w:r w:rsidR="009442C9" w:rsidRPr="00AA63C7">
        <w:rPr>
          <w:color w:val="00B0F0"/>
        </w:rPr>
        <w:t>guides</w:t>
      </w:r>
      <w:r w:rsidR="00BC2DA5" w:rsidRPr="00AA63C7">
        <w:rPr>
          <w:color w:val="00B0F0"/>
        </w:rPr>
        <w:t xml:space="preserve"> for support of the operation at </w:t>
      </w:r>
      <w:r w:rsidR="009442C9" w:rsidRPr="00AA63C7">
        <w:rPr>
          <w:color w:val="00B0F0"/>
        </w:rPr>
        <w:t>CQC</w:t>
      </w:r>
      <w:r w:rsidR="00BC2DA5" w:rsidRPr="00AA63C7">
        <w:rPr>
          <w:color w:val="00B0F0"/>
        </w:rPr>
        <w:t xml:space="preserve">. The total size of </w:t>
      </w:r>
      <w:r w:rsidR="009442C9" w:rsidRPr="00AA63C7">
        <w:rPr>
          <w:color w:val="00B0F0"/>
        </w:rPr>
        <w:t>CQC</w:t>
      </w:r>
      <w:r w:rsidR="00BC2DA5" w:rsidRPr="00AA63C7">
        <w:rPr>
          <w:color w:val="00B0F0"/>
        </w:rPr>
        <w:t xml:space="preserve"> is </w:t>
      </w:r>
      <w:r w:rsidR="006245AA" w:rsidRPr="00AA63C7">
        <w:rPr>
          <w:color w:val="00B0F0"/>
        </w:rPr>
        <w:t>2432</w:t>
      </w:r>
      <w:r w:rsidR="00BC2DA5" w:rsidRPr="00AA63C7">
        <w:rPr>
          <w:color w:val="00B0F0"/>
        </w:rPr>
        <w:t xml:space="preserve"> people. </w:t>
      </w:r>
      <w:r w:rsidR="006245AA" w:rsidRPr="00AA63C7">
        <w:rPr>
          <w:color w:val="00B0F0"/>
        </w:rPr>
        <w:t xml:space="preserve">50 members of international expert team, 262 senior engineers, 1340 </w:t>
      </w:r>
      <w:r w:rsidR="00EE2EDD" w:rsidRPr="00AA63C7">
        <w:rPr>
          <w:color w:val="00B0F0"/>
        </w:rPr>
        <w:t>staff with bachelor and above degrees, more than 7500 full-time and part time inspectors and auditors</w:t>
      </w:r>
      <w:r w:rsidR="00A34BC2" w:rsidRPr="00AA63C7">
        <w:rPr>
          <w:color w:val="00B0F0"/>
        </w:rPr>
        <w:t>. 73</w:t>
      </w:r>
      <w:r w:rsidR="00BC2DA5" w:rsidRPr="00AA63C7">
        <w:rPr>
          <w:color w:val="00B0F0"/>
        </w:rPr>
        <w:t xml:space="preserve"> of these </w:t>
      </w:r>
      <w:r w:rsidR="00A34BC2" w:rsidRPr="00AA63C7">
        <w:rPr>
          <w:color w:val="00B0F0"/>
        </w:rPr>
        <w:t>are listed in the competence matrix for IECEx certification related business.</w:t>
      </w:r>
    </w:p>
    <w:p w14:paraId="3ED64413" w14:textId="77777777" w:rsidR="00BC2DA5" w:rsidRPr="00AA63C7" w:rsidRDefault="00BC2DA5" w:rsidP="00BC2DA5">
      <w:pPr>
        <w:pStyle w:val="PARAGRAPH"/>
        <w:rPr>
          <w:color w:val="00B0F0"/>
        </w:rPr>
      </w:pPr>
      <w:r w:rsidRPr="00AA63C7">
        <w:rPr>
          <w:color w:val="00B0F0"/>
        </w:rPr>
        <w:t xml:space="preserve">The organization of work in </w:t>
      </w:r>
      <w:proofErr w:type="spellStart"/>
      <w:r w:rsidRPr="00AA63C7">
        <w:rPr>
          <w:color w:val="00B0F0"/>
        </w:rPr>
        <w:t>ExCB</w:t>
      </w:r>
      <w:proofErr w:type="spellEnd"/>
      <w:r w:rsidRPr="00AA63C7">
        <w:rPr>
          <w:color w:val="00B0F0"/>
        </w:rPr>
        <w:t xml:space="preserve"> was found meeting the requirements of ISO/IEC 17065 and IECEx.</w:t>
      </w:r>
    </w:p>
    <w:p w14:paraId="7340CAF1" w14:textId="77777777" w:rsidR="000F1891" w:rsidRPr="00BD6E18" w:rsidRDefault="000F1891" w:rsidP="002E5FFB">
      <w:pPr>
        <w:pStyle w:val="Heading2"/>
      </w:pPr>
      <w:bookmarkStart w:id="101" w:name="_Toc49152980"/>
      <w:bookmarkStart w:id="102" w:name="_Toc122013528"/>
      <w:bookmarkEnd w:id="101"/>
      <w:r w:rsidRPr="00BD6E18">
        <w:t>C</w:t>
      </w:r>
      <w:r w:rsidR="004B3930" w:rsidRPr="00BD6E18">
        <w:t xml:space="preserve">ommittees </w:t>
      </w:r>
      <w:r w:rsidR="00E06D87" w:rsidRPr="00BD6E18">
        <w:t>(</w:t>
      </w:r>
      <w:r w:rsidR="004B3930" w:rsidRPr="00BD6E18">
        <w:t>such as governing or advisory b</w:t>
      </w:r>
      <w:r w:rsidRPr="00BD6E18">
        <w:t>oard</w:t>
      </w:r>
      <w:r w:rsidR="004B3930" w:rsidRPr="00BD6E18">
        <w:t>s</w:t>
      </w:r>
      <w:r w:rsidR="00E06D87" w:rsidRPr="00BD6E18">
        <w:t>)</w:t>
      </w:r>
      <w:bookmarkEnd w:id="102"/>
    </w:p>
    <w:p w14:paraId="43C36B29" w14:textId="00A83400" w:rsidR="009B2FB7" w:rsidRPr="00487904" w:rsidRDefault="00AA63C7" w:rsidP="009B2FB7">
      <w:pPr>
        <w:pStyle w:val="PARAGRAPH"/>
        <w:rPr>
          <w:color w:val="00B0F0"/>
        </w:rPr>
      </w:pPr>
      <w:r w:rsidRPr="00AA63C7">
        <w:rPr>
          <w:rFonts w:hint="eastAsia"/>
          <w:color w:val="00B0F0"/>
        </w:rPr>
        <w:t xml:space="preserve">CQC has a </w:t>
      </w:r>
      <w:r w:rsidR="002C4317">
        <w:rPr>
          <w:color w:val="00B0F0"/>
        </w:rPr>
        <w:t xml:space="preserve">Steering </w:t>
      </w:r>
      <w:r w:rsidRPr="00AA63C7">
        <w:rPr>
          <w:color w:val="00B0F0"/>
        </w:rPr>
        <w:t xml:space="preserve">Committee of </w:t>
      </w:r>
      <w:r w:rsidR="002C4317">
        <w:rPr>
          <w:color w:val="00B0F0"/>
        </w:rPr>
        <w:t>I</w:t>
      </w:r>
      <w:r w:rsidRPr="00AA63C7">
        <w:rPr>
          <w:color w:val="00B0F0"/>
        </w:rPr>
        <w:t xml:space="preserve">mpartiality </w:t>
      </w:r>
      <w:r w:rsidR="002C4317">
        <w:rPr>
          <w:color w:val="00B0F0"/>
        </w:rPr>
        <w:t xml:space="preserve">and Confidentiality </w:t>
      </w:r>
      <w:r w:rsidRPr="00AA63C7">
        <w:rPr>
          <w:rFonts w:hint="eastAsia"/>
          <w:color w:val="00B0F0"/>
        </w:rPr>
        <w:t>supervising the impartiality</w:t>
      </w:r>
      <w:r w:rsidR="002C4317">
        <w:rPr>
          <w:color w:val="00B0F0"/>
        </w:rPr>
        <w:t xml:space="preserve"> and </w:t>
      </w:r>
      <w:r w:rsidR="00635195">
        <w:rPr>
          <w:color w:val="00B0F0"/>
        </w:rPr>
        <w:t>confidentiality</w:t>
      </w:r>
      <w:r w:rsidRPr="00AA63C7">
        <w:rPr>
          <w:rFonts w:hint="eastAsia"/>
          <w:color w:val="00B0F0"/>
        </w:rPr>
        <w:t xml:space="preserve"> in certification business and approve such important subjects as scope of certification, budget plan, etc. </w:t>
      </w:r>
      <w:r w:rsidRPr="00AA63C7">
        <w:rPr>
          <w:color w:val="00B0F0"/>
        </w:rPr>
        <w:t xml:space="preserve">The Committee of </w:t>
      </w:r>
      <w:r w:rsidR="00635195">
        <w:rPr>
          <w:color w:val="00B0F0"/>
        </w:rPr>
        <w:t>I</w:t>
      </w:r>
      <w:r w:rsidRPr="00AA63C7">
        <w:rPr>
          <w:color w:val="00B0F0"/>
        </w:rPr>
        <w:t>mpartiality</w:t>
      </w:r>
      <w:r w:rsidR="00635195">
        <w:rPr>
          <w:color w:val="00B0F0"/>
        </w:rPr>
        <w:t xml:space="preserve"> and Confidentiality</w:t>
      </w:r>
      <w:r w:rsidRPr="00AA63C7">
        <w:rPr>
          <w:color w:val="00B0F0"/>
        </w:rPr>
        <w:t xml:space="preserve"> is comprised of representatives from related governmental agencies, manufacturers, </w:t>
      </w:r>
      <w:proofErr w:type="gramStart"/>
      <w:r w:rsidRPr="00AA63C7">
        <w:rPr>
          <w:color w:val="00B0F0"/>
        </w:rPr>
        <w:t>suppliers</w:t>
      </w:r>
      <w:proofErr w:type="gramEnd"/>
      <w:r w:rsidRPr="00AA63C7">
        <w:rPr>
          <w:color w:val="00B0F0"/>
        </w:rPr>
        <w:t xml:space="preserve"> and consumer representatives.</w:t>
      </w:r>
      <w:r w:rsidR="009B2FB7" w:rsidRPr="00635195">
        <w:rPr>
          <w:color w:val="00B0F0"/>
        </w:rPr>
        <w:t xml:space="preserve"> </w:t>
      </w:r>
      <w:r w:rsidR="00635195" w:rsidRPr="00635195">
        <w:rPr>
          <w:color w:val="00B0F0"/>
        </w:rPr>
        <w:t>They meet annually</w:t>
      </w:r>
      <w:r w:rsidR="00487904">
        <w:rPr>
          <w:color w:val="00B0F0"/>
        </w:rPr>
        <w:t>, t</w:t>
      </w:r>
      <w:r w:rsidR="009B2FB7" w:rsidRPr="00487904">
        <w:rPr>
          <w:color w:val="00B0F0"/>
        </w:rPr>
        <w:t>he minutes</w:t>
      </w:r>
      <w:r w:rsidR="00487904" w:rsidRPr="00487904">
        <w:rPr>
          <w:color w:val="00B0F0"/>
        </w:rPr>
        <w:t xml:space="preserve"> of the last meeting</w:t>
      </w:r>
      <w:r w:rsidR="009B2FB7" w:rsidRPr="00487904">
        <w:rPr>
          <w:color w:val="00B0F0"/>
        </w:rPr>
        <w:t xml:space="preserve"> were viewed</w:t>
      </w:r>
      <w:r w:rsidR="00487904" w:rsidRPr="00487904">
        <w:rPr>
          <w:color w:val="00B0F0"/>
        </w:rPr>
        <w:t xml:space="preserve"> during the assessment.</w:t>
      </w:r>
    </w:p>
    <w:p w14:paraId="6D40CAF6" w14:textId="77777777" w:rsidR="009B2FB7" w:rsidRPr="00487904" w:rsidRDefault="009B2FB7" w:rsidP="009B2FB7">
      <w:pPr>
        <w:pStyle w:val="PARAGRAPH"/>
        <w:rPr>
          <w:color w:val="00B0F0"/>
        </w:rPr>
      </w:pPr>
      <w:r w:rsidRPr="00487904">
        <w:rPr>
          <w:color w:val="00B0F0"/>
        </w:rPr>
        <w:t>The system was found meeting the requirements of ISO/IEC 17065 and the IECEx requirements.</w:t>
      </w:r>
    </w:p>
    <w:p w14:paraId="5027773C" w14:textId="77777777" w:rsidR="000F1891" w:rsidRPr="00BD6E18" w:rsidRDefault="004B3930" w:rsidP="002E5FFB">
      <w:pPr>
        <w:pStyle w:val="Heading2"/>
      </w:pPr>
      <w:bookmarkStart w:id="103" w:name="_Toc122013529"/>
      <w:r w:rsidRPr="00BD6E18">
        <w:t>Certification operations</w:t>
      </w:r>
      <w:bookmarkEnd w:id="103"/>
    </w:p>
    <w:p w14:paraId="15161DF4" w14:textId="77777777" w:rsidR="000F1891" w:rsidRPr="00BD6E18" w:rsidRDefault="00FD3E8C" w:rsidP="002E5FFB">
      <w:pPr>
        <w:pStyle w:val="Heading3"/>
      </w:pPr>
      <w:bookmarkStart w:id="104" w:name="_Toc122013530"/>
      <w:r w:rsidRPr="00BD6E18">
        <w:t>National approval/certification m</w:t>
      </w:r>
      <w:r w:rsidR="000F1891" w:rsidRPr="00BD6E18">
        <w:t>ethods</w:t>
      </w:r>
      <w:bookmarkEnd w:id="104"/>
    </w:p>
    <w:p w14:paraId="7A251D05" w14:textId="77777777" w:rsidR="003F253C" w:rsidRPr="003F253C" w:rsidRDefault="003F253C" w:rsidP="003F253C">
      <w:pPr>
        <w:pStyle w:val="PARAGRAPH"/>
        <w:rPr>
          <w:color w:val="00B0F0"/>
        </w:rPr>
      </w:pPr>
      <w:r w:rsidRPr="003F253C">
        <w:rPr>
          <w:color w:val="00B0F0"/>
        </w:rPr>
        <w:t xml:space="preserve">CQC issues the CCC Mark, CQC Mark and offers some other voluntary certification schemes. </w:t>
      </w:r>
    </w:p>
    <w:p w14:paraId="6BC56337" w14:textId="56D2DB0F" w:rsidR="003F253C" w:rsidRPr="003F253C" w:rsidRDefault="003F253C" w:rsidP="003F253C">
      <w:pPr>
        <w:pStyle w:val="PARAGRAPH"/>
        <w:rPr>
          <w:color w:val="00B0F0"/>
        </w:rPr>
      </w:pPr>
      <w:r w:rsidRPr="003F253C">
        <w:rPr>
          <w:color w:val="00B0F0"/>
        </w:rPr>
        <w:t xml:space="preserve">The CCC Mark is owned by the state and represents China Compulsory Certification. It was introduced </w:t>
      </w:r>
      <w:r>
        <w:rPr>
          <w:color w:val="00B0F0"/>
        </w:rPr>
        <w:t>in</w:t>
      </w:r>
      <w:r w:rsidRPr="003F253C">
        <w:rPr>
          <w:color w:val="00B0F0"/>
        </w:rPr>
        <w:t xml:space="preserve"> 2002 and covers 17 product categories, among which are Ex </w:t>
      </w:r>
      <w:r>
        <w:rPr>
          <w:color w:val="00B0F0"/>
        </w:rPr>
        <w:t>equipment</w:t>
      </w:r>
      <w:r w:rsidRPr="003F253C">
        <w:rPr>
          <w:color w:val="00B0F0"/>
        </w:rPr>
        <w:t xml:space="preserve">/components, </w:t>
      </w:r>
      <w:proofErr w:type="gramStart"/>
      <w:r w:rsidRPr="003F253C">
        <w:rPr>
          <w:color w:val="00B0F0"/>
        </w:rPr>
        <w:t>e.g.</w:t>
      </w:r>
      <w:proofErr w:type="gramEnd"/>
      <w:r w:rsidRPr="003F253C">
        <w:rPr>
          <w:color w:val="00B0F0"/>
        </w:rPr>
        <w:t xml:space="preserve"> explosion-proof motors, explosion-proof power distribution devices, explosion-proof air conditioners and ventilation equipment, etc.</w:t>
      </w:r>
    </w:p>
    <w:p w14:paraId="249C6B21" w14:textId="4DFA1EDB" w:rsidR="009B2FB7" w:rsidRPr="00CA00EB" w:rsidRDefault="003F253C" w:rsidP="003F253C">
      <w:pPr>
        <w:pStyle w:val="PARAGRAPH"/>
        <w:rPr>
          <w:color w:val="00B0F0"/>
        </w:rPr>
      </w:pPr>
      <w:r w:rsidRPr="003F253C">
        <w:rPr>
          <w:color w:val="00B0F0"/>
        </w:rPr>
        <w:t xml:space="preserve">The CQC Mark is owned by CQC and registered nationally. It covers over 500 kinds of products and is related to aspects such as safety, </w:t>
      </w:r>
      <w:proofErr w:type="gramStart"/>
      <w:r w:rsidRPr="003F253C">
        <w:rPr>
          <w:color w:val="00B0F0"/>
        </w:rPr>
        <w:t>performance</w:t>
      </w:r>
      <w:proofErr w:type="gramEnd"/>
      <w:r w:rsidRPr="003F253C">
        <w:rPr>
          <w:color w:val="00B0F0"/>
        </w:rPr>
        <w:t xml:space="preserve"> and environmental protection. It covers some explosion-proof electrical products not included in CCC catalogue, such as explosion-proof lamps.</w:t>
      </w:r>
    </w:p>
    <w:p w14:paraId="5210FB58" w14:textId="77777777" w:rsidR="000F1891" w:rsidRPr="00BD6E18" w:rsidRDefault="000F1891" w:rsidP="002E5FFB">
      <w:pPr>
        <w:pStyle w:val="Heading3"/>
      </w:pPr>
      <w:bookmarkStart w:id="105" w:name="_Toc122013531"/>
      <w:r w:rsidRPr="00BD6E18">
        <w:t xml:space="preserve">Certification </w:t>
      </w:r>
      <w:r w:rsidR="004B3930" w:rsidRPr="00BD6E18">
        <w:t>p</w:t>
      </w:r>
      <w:r w:rsidRPr="00BD6E18">
        <w:t>olicy</w:t>
      </w:r>
      <w:bookmarkEnd w:id="105"/>
    </w:p>
    <w:p w14:paraId="384A8824" w14:textId="302442A5" w:rsidR="009B2FB7" w:rsidRPr="00BA7544" w:rsidRDefault="00A62DB1" w:rsidP="009B2FB7">
      <w:pPr>
        <w:pStyle w:val="PARAGRAPH"/>
        <w:rPr>
          <w:color w:val="00B0F0"/>
        </w:rPr>
      </w:pPr>
      <w:r w:rsidRPr="00BA7544">
        <w:rPr>
          <w:color w:val="00B0F0"/>
        </w:rPr>
        <w:t>CQC</w:t>
      </w:r>
      <w:r w:rsidR="009B2FB7" w:rsidRPr="00BA7544">
        <w:rPr>
          <w:color w:val="00B0F0"/>
        </w:rPr>
        <w:t xml:space="preserve"> </w:t>
      </w:r>
      <w:r w:rsidR="00C3190D">
        <w:rPr>
          <w:color w:val="00B0F0"/>
        </w:rPr>
        <w:t>Q</w:t>
      </w:r>
      <w:r w:rsidR="00BA7544" w:rsidRPr="00BA7544">
        <w:rPr>
          <w:color w:val="00B0F0"/>
        </w:rPr>
        <w:t>uality</w:t>
      </w:r>
      <w:r w:rsidR="009B2FB7" w:rsidRPr="00BA7544">
        <w:rPr>
          <w:color w:val="00B0F0"/>
        </w:rPr>
        <w:t xml:space="preserve"> </w:t>
      </w:r>
      <w:r w:rsidR="00C3190D">
        <w:rPr>
          <w:color w:val="00B0F0"/>
        </w:rPr>
        <w:t>P</w:t>
      </w:r>
      <w:r w:rsidR="009B2FB7" w:rsidRPr="00BA7544">
        <w:rPr>
          <w:color w:val="00B0F0"/>
        </w:rPr>
        <w:t>olicy</w:t>
      </w:r>
      <w:r w:rsidR="00BA7544" w:rsidRPr="00BA7544">
        <w:rPr>
          <w:color w:val="00B0F0"/>
        </w:rPr>
        <w:t>:</w:t>
      </w:r>
      <w:r w:rsidR="009B2FB7" w:rsidRPr="00BA7544">
        <w:rPr>
          <w:color w:val="00B0F0"/>
        </w:rPr>
        <w:t xml:space="preserve"> </w:t>
      </w:r>
      <w:r w:rsidR="00BA7544" w:rsidRPr="00BA7544">
        <w:rPr>
          <w:color w:val="00B0F0"/>
        </w:rPr>
        <w:t xml:space="preserve">To be independent and impartial, </w:t>
      </w:r>
      <w:proofErr w:type="gramStart"/>
      <w:r w:rsidR="00BA7544" w:rsidRPr="00BA7544">
        <w:rPr>
          <w:color w:val="00B0F0"/>
        </w:rPr>
        <w:t>standardized</w:t>
      </w:r>
      <w:proofErr w:type="gramEnd"/>
      <w:r w:rsidR="00BA7544" w:rsidRPr="00BA7544">
        <w:rPr>
          <w:color w:val="00B0F0"/>
        </w:rPr>
        <w:t xml:space="preserve"> and accurate, and of high quality and efficiency. To provide satisfactory services to clients and make all stakeholders have confidence in the product compliance.</w:t>
      </w:r>
      <w:r w:rsidR="00C3190D">
        <w:rPr>
          <w:color w:val="00B0F0"/>
        </w:rPr>
        <w:t xml:space="preserve"> </w:t>
      </w:r>
      <w:r w:rsidR="009B2FB7" w:rsidRPr="00BA7544">
        <w:rPr>
          <w:color w:val="00B0F0"/>
        </w:rPr>
        <w:t>The system was found meeting the requirements of ISO/IEC 17065 and the IECEx requirements.</w:t>
      </w:r>
    </w:p>
    <w:p w14:paraId="0F98237E" w14:textId="2CE61CAF" w:rsidR="004B3930" w:rsidRPr="009B5C0F" w:rsidRDefault="009B5C0F" w:rsidP="000E2C13">
      <w:pPr>
        <w:pStyle w:val="NOTE"/>
        <w:rPr>
          <w:strike/>
        </w:rPr>
      </w:pPr>
      <w:r>
        <w:rPr>
          <w:strike/>
        </w:rPr>
        <w:t xml:space="preserve"> </w:t>
      </w:r>
    </w:p>
    <w:p w14:paraId="5611613A" w14:textId="77777777" w:rsidR="000F1891" w:rsidRPr="00BD6E18" w:rsidRDefault="004B3930" w:rsidP="002E5FFB">
      <w:pPr>
        <w:pStyle w:val="Heading3"/>
      </w:pPr>
      <w:bookmarkStart w:id="106" w:name="_Toc122013532"/>
      <w:r w:rsidRPr="00BD6E18">
        <w:t>Application for c</w:t>
      </w:r>
      <w:r w:rsidR="000F1891" w:rsidRPr="00BD6E18">
        <w:t>ertification</w:t>
      </w:r>
      <w:bookmarkEnd w:id="106"/>
    </w:p>
    <w:p w14:paraId="6169439E" w14:textId="7341AAB2" w:rsidR="00C5639A" w:rsidRPr="007620B5" w:rsidRDefault="00210F4D" w:rsidP="00C5639A">
      <w:pPr>
        <w:pStyle w:val="PARAGRAPH"/>
        <w:rPr>
          <w:color w:val="00B0F0"/>
        </w:rPr>
      </w:pPr>
      <w:r>
        <w:rPr>
          <w:color w:val="00B0F0"/>
        </w:rPr>
        <w:t xml:space="preserve">CQC </w:t>
      </w:r>
      <w:r w:rsidR="00C5639A" w:rsidRPr="007620B5">
        <w:rPr>
          <w:color w:val="00B0F0"/>
        </w:rPr>
        <w:t xml:space="preserve">has an application form specific to Ex certification </w:t>
      </w:r>
      <w:r w:rsidR="00C3190D" w:rsidRPr="007620B5">
        <w:rPr>
          <w:color w:val="00B0F0"/>
        </w:rPr>
        <w:t>available as on-line form</w:t>
      </w:r>
      <w:r w:rsidR="00C5639A" w:rsidRPr="007620B5">
        <w:rPr>
          <w:color w:val="00B0F0"/>
        </w:rPr>
        <w:t xml:space="preserve">, and it is written in </w:t>
      </w:r>
      <w:r w:rsidR="00C3190D" w:rsidRPr="007620B5">
        <w:rPr>
          <w:color w:val="00B0F0"/>
        </w:rPr>
        <w:t xml:space="preserve">Chinese and </w:t>
      </w:r>
      <w:r w:rsidR="00C5639A" w:rsidRPr="007620B5">
        <w:rPr>
          <w:color w:val="00B0F0"/>
        </w:rPr>
        <w:t xml:space="preserve">English. </w:t>
      </w:r>
      <w:r w:rsidR="007620B5" w:rsidRPr="007620B5">
        <w:rPr>
          <w:color w:val="00B0F0"/>
        </w:rPr>
        <w:t>A</w:t>
      </w:r>
      <w:r w:rsidR="00C5639A" w:rsidRPr="007620B5">
        <w:rPr>
          <w:color w:val="00B0F0"/>
        </w:rPr>
        <w:t xml:space="preserve">pplication form </w:t>
      </w:r>
      <w:r w:rsidR="007620B5" w:rsidRPr="007620B5">
        <w:rPr>
          <w:color w:val="00B0F0"/>
        </w:rPr>
        <w:t>is</w:t>
      </w:r>
      <w:r w:rsidR="00C5639A" w:rsidRPr="007620B5">
        <w:rPr>
          <w:color w:val="00B0F0"/>
        </w:rPr>
        <w:t xml:space="preserve"> </w:t>
      </w:r>
      <w:r w:rsidR="007620B5" w:rsidRPr="007620B5">
        <w:rPr>
          <w:color w:val="00B0F0"/>
        </w:rPr>
        <w:t>available to public</w:t>
      </w:r>
      <w:r w:rsidR="00C5639A" w:rsidRPr="007620B5">
        <w:rPr>
          <w:color w:val="00B0F0"/>
        </w:rPr>
        <w:t xml:space="preserve"> on </w:t>
      </w:r>
      <w:r w:rsidR="007620B5" w:rsidRPr="007620B5">
        <w:rPr>
          <w:color w:val="00B0F0"/>
        </w:rPr>
        <w:t>their</w:t>
      </w:r>
      <w:r w:rsidR="00C5639A" w:rsidRPr="007620B5">
        <w:rPr>
          <w:color w:val="00B0F0"/>
        </w:rPr>
        <w:t xml:space="preserve"> website. </w:t>
      </w:r>
    </w:p>
    <w:p w14:paraId="1E53E4AF" w14:textId="212BE1CF" w:rsidR="00C5639A" w:rsidRDefault="00C5639A" w:rsidP="00C5639A">
      <w:pPr>
        <w:pStyle w:val="PARAGRAPH"/>
        <w:rPr>
          <w:color w:val="00B0F0"/>
        </w:rPr>
      </w:pPr>
      <w:r w:rsidRPr="007620B5">
        <w:rPr>
          <w:color w:val="00B0F0"/>
        </w:rPr>
        <w:t xml:space="preserve">They also have an open document at website to provide a Guide how to apply for </w:t>
      </w:r>
      <w:r w:rsidR="007620B5">
        <w:rPr>
          <w:color w:val="00B0F0"/>
        </w:rPr>
        <w:t>CCC/</w:t>
      </w:r>
      <w:r w:rsidRPr="007620B5">
        <w:rPr>
          <w:color w:val="00B0F0"/>
        </w:rPr>
        <w:t>IECEx certification.</w:t>
      </w:r>
    </w:p>
    <w:p w14:paraId="4BC027C8" w14:textId="77777777" w:rsidR="002060EA" w:rsidRPr="002060EA" w:rsidRDefault="002060EA" w:rsidP="002060EA">
      <w:pPr>
        <w:pStyle w:val="Default"/>
        <w:rPr>
          <w:color w:val="00B0F0"/>
          <w:spacing w:val="8"/>
          <w:sz w:val="20"/>
          <w:szCs w:val="20"/>
          <w:lang w:val="en-GB"/>
        </w:rPr>
      </w:pPr>
      <w:r w:rsidRPr="002060EA">
        <w:rPr>
          <w:rFonts w:hint="eastAsia"/>
          <w:color w:val="00B0F0"/>
          <w:spacing w:val="8"/>
          <w:sz w:val="20"/>
          <w:szCs w:val="20"/>
          <w:lang w:val="en-GB"/>
        </w:rPr>
        <w:t>CPQM Product certification quality manual 7.2</w:t>
      </w:r>
    </w:p>
    <w:p w14:paraId="25C2F195" w14:textId="77777777" w:rsidR="002060EA" w:rsidRPr="002060EA" w:rsidRDefault="002060EA" w:rsidP="002060EA">
      <w:pPr>
        <w:pStyle w:val="Default"/>
        <w:rPr>
          <w:color w:val="00B0F0"/>
          <w:spacing w:val="8"/>
          <w:sz w:val="20"/>
          <w:szCs w:val="20"/>
          <w:lang w:val="en-GB"/>
        </w:rPr>
      </w:pPr>
      <w:r w:rsidRPr="002060EA">
        <w:rPr>
          <w:rFonts w:hint="eastAsia"/>
          <w:color w:val="00B0F0"/>
          <w:spacing w:val="8"/>
          <w:sz w:val="20"/>
          <w:szCs w:val="20"/>
          <w:lang w:val="en-GB"/>
        </w:rPr>
        <w:t>CPQM Product certification quality manual 7.3</w:t>
      </w:r>
    </w:p>
    <w:p w14:paraId="101993FA" w14:textId="2A199063" w:rsidR="002060EA" w:rsidRPr="002060EA" w:rsidRDefault="002060EA" w:rsidP="002060EA">
      <w:pPr>
        <w:pStyle w:val="Default"/>
        <w:rPr>
          <w:color w:val="00B0F0"/>
          <w:spacing w:val="8"/>
          <w:sz w:val="20"/>
          <w:szCs w:val="20"/>
          <w:lang w:val="en-GB"/>
        </w:rPr>
      </w:pPr>
      <w:r w:rsidRPr="002060EA">
        <w:rPr>
          <w:rFonts w:hint="eastAsia"/>
          <w:color w:val="00B0F0"/>
          <w:spacing w:val="8"/>
          <w:sz w:val="20"/>
          <w:szCs w:val="20"/>
          <w:lang w:val="en-GB"/>
        </w:rPr>
        <w:t xml:space="preserve">CQC/07 </w:t>
      </w:r>
      <w:proofErr w:type="gramStart"/>
      <w:r w:rsidRPr="002060EA">
        <w:rPr>
          <w:rFonts w:hint="eastAsia"/>
          <w:color w:val="00B0F0"/>
          <w:spacing w:val="8"/>
          <w:sz w:val="20"/>
          <w:szCs w:val="20"/>
          <w:lang w:val="en-GB"/>
        </w:rPr>
        <w:t>Procedure  01</w:t>
      </w:r>
      <w:proofErr w:type="gramEnd"/>
      <w:r>
        <w:rPr>
          <w:color w:val="00B0F0"/>
          <w:spacing w:val="8"/>
          <w:sz w:val="20"/>
          <w:szCs w:val="20"/>
          <w:lang w:val="en-GB"/>
        </w:rPr>
        <w:t xml:space="preserve"> “</w:t>
      </w:r>
      <w:r w:rsidRPr="002060EA">
        <w:rPr>
          <w:rFonts w:hint="eastAsia"/>
          <w:color w:val="00B0F0"/>
          <w:spacing w:val="8"/>
          <w:sz w:val="20"/>
          <w:szCs w:val="20"/>
          <w:lang w:val="en-GB"/>
        </w:rPr>
        <w:t>Application acceptance and conformity  assessment   procedure</w:t>
      </w:r>
      <w:r w:rsidRPr="002060EA">
        <w:rPr>
          <w:color w:val="00B0F0"/>
          <w:spacing w:val="8"/>
          <w:sz w:val="20"/>
          <w:szCs w:val="20"/>
          <w:lang w:val="en-GB"/>
        </w:rPr>
        <w:t>”</w:t>
      </w:r>
    </w:p>
    <w:p w14:paraId="2B8295F8" w14:textId="2F4FFEB9" w:rsidR="002060EA" w:rsidRPr="007620B5" w:rsidRDefault="00D450CC" w:rsidP="00C5639A">
      <w:pPr>
        <w:pStyle w:val="PARAGRAPH"/>
        <w:rPr>
          <w:color w:val="00B0F0"/>
        </w:rPr>
      </w:pPr>
      <w:r w:rsidRPr="00487904">
        <w:rPr>
          <w:color w:val="00B0F0"/>
        </w:rPr>
        <w:lastRenderedPageBreak/>
        <w:t>The system was found meeting the requirements of ISO/IEC 17065 and the IECEx requirements.</w:t>
      </w:r>
    </w:p>
    <w:p w14:paraId="6DB530D0" w14:textId="77777777" w:rsidR="00C879A3" w:rsidRPr="00BD6E18" w:rsidRDefault="004B3930" w:rsidP="002E5FFB">
      <w:pPr>
        <w:pStyle w:val="Heading3"/>
      </w:pPr>
      <w:bookmarkStart w:id="107" w:name="_Toc122013533"/>
      <w:r w:rsidRPr="00BD6E18">
        <w:t>Certification d</w:t>
      </w:r>
      <w:r w:rsidR="00C879A3" w:rsidRPr="00BD6E18">
        <w:t>ecision</w:t>
      </w:r>
      <w:bookmarkEnd w:id="107"/>
    </w:p>
    <w:p w14:paraId="0F9FEDA6" w14:textId="31719B62" w:rsidR="00C5639A" w:rsidRPr="002060EA" w:rsidRDefault="00D450CC" w:rsidP="00C5639A">
      <w:pPr>
        <w:pStyle w:val="PARAGRAPH"/>
        <w:rPr>
          <w:color w:val="00B0F0"/>
        </w:rPr>
      </w:pPr>
      <w:r w:rsidRPr="00D450CC">
        <w:rPr>
          <w:color w:val="00B0F0"/>
        </w:rPr>
        <w:t xml:space="preserve">Covered in </w:t>
      </w:r>
      <w:r w:rsidRPr="00D450CC">
        <w:rPr>
          <w:rFonts w:hint="eastAsia"/>
          <w:color w:val="00B0F0"/>
        </w:rPr>
        <w:t>CPQM</w:t>
      </w:r>
      <w:r w:rsidRPr="00D450CC">
        <w:rPr>
          <w:color w:val="00B0F0"/>
        </w:rPr>
        <w:t xml:space="preserve"> </w:t>
      </w:r>
      <w:r w:rsidRPr="00D450CC">
        <w:rPr>
          <w:rFonts w:hint="eastAsia"/>
          <w:color w:val="00B0F0"/>
        </w:rPr>
        <w:t>Product certification quality manual</w:t>
      </w:r>
      <w:r w:rsidRPr="00D450CC">
        <w:rPr>
          <w:color w:val="00B0F0"/>
        </w:rPr>
        <w:t xml:space="preserve"> 7.</w:t>
      </w:r>
      <w:r w:rsidRPr="00D450CC">
        <w:rPr>
          <w:rFonts w:hint="eastAsia"/>
          <w:color w:val="00B0F0"/>
        </w:rPr>
        <w:t>6</w:t>
      </w:r>
      <w:r w:rsidR="00C5639A" w:rsidRPr="002060EA">
        <w:rPr>
          <w:color w:val="00B0F0"/>
        </w:rPr>
        <w:t>.</w:t>
      </w:r>
      <w:r>
        <w:rPr>
          <w:color w:val="00B0F0"/>
        </w:rPr>
        <w:t xml:space="preserve"> </w:t>
      </w:r>
      <w:r w:rsidRPr="00487904">
        <w:rPr>
          <w:color w:val="00B0F0"/>
        </w:rPr>
        <w:t>The system was found meeting the requirements of ISO/IEC 17065 and the IECEx requirements.</w:t>
      </w:r>
    </w:p>
    <w:p w14:paraId="3C3FAE82" w14:textId="77777777" w:rsidR="000F1891" w:rsidRPr="00BD6E18" w:rsidRDefault="00544E30" w:rsidP="002E5FFB">
      <w:pPr>
        <w:pStyle w:val="Heading3"/>
      </w:pPr>
      <w:bookmarkStart w:id="108" w:name="_Toc122013534"/>
      <w:r w:rsidRPr="00BD6E18">
        <w:t>Suspension</w:t>
      </w:r>
      <w:r w:rsidR="004B3930" w:rsidRPr="00BD6E18">
        <w:t xml:space="preserve"> and cancellation of c</w:t>
      </w:r>
      <w:r w:rsidR="000F1891" w:rsidRPr="00BD6E18">
        <w:t>ertificates</w:t>
      </w:r>
      <w:bookmarkEnd w:id="108"/>
    </w:p>
    <w:p w14:paraId="094A8A00" w14:textId="5828673A" w:rsidR="00261E28" w:rsidRDefault="00261E28" w:rsidP="00261E28">
      <w:pPr>
        <w:pStyle w:val="PARAGRAPH"/>
        <w:rPr>
          <w:color w:val="00B0F0"/>
        </w:rPr>
      </w:pPr>
      <w:r w:rsidRPr="00261E28">
        <w:rPr>
          <w:color w:val="00B0F0"/>
        </w:rPr>
        <w:t>Covered in CPQM Product certification quality manual</w:t>
      </w:r>
      <w:r w:rsidR="008924BC">
        <w:rPr>
          <w:color w:val="00B0F0"/>
        </w:rPr>
        <w:t xml:space="preserve"> </w:t>
      </w:r>
      <w:r w:rsidRPr="00261E28">
        <w:rPr>
          <w:color w:val="00B0F0"/>
        </w:rPr>
        <w:t>7.11</w:t>
      </w:r>
      <w:r w:rsidR="008924BC">
        <w:rPr>
          <w:color w:val="00B0F0"/>
        </w:rPr>
        <w:t xml:space="preserve"> and </w:t>
      </w:r>
      <w:r w:rsidRPr="00261E28">
        <w:rPr>
          <w:rFonts w:hint="eastAsia"/>
          <w:color w:val="00B0F0"/>
        </w:rPr>
        <w:t xml:space="preserve">CQC/07 Procedure </w:t>
      </w:r>
      <w:proofErr w:type="gramStart"/>
      <w:r w:rsidRPr="00261E28">
        <w:rPr>
          <w:rFonts w:hint="eastAsia"/>
          <w:color w:val="00B0F0"/>
        </w:rPr>
        <w:t>07</w:t>
      </w:r>
      <w:r>
        <w:rPr>
          <w:color w:val="00B0F0"/>
        </w:rPr>
        <w:t xml:space="preserve"> ”</w:t>
      </w:r>
      <w:r w:rsidRPr="00261E28">
        <w:rPr>
          <w:rFonts w:hint="eastAsia"/>
          <w:color w:val="00B0F0"/>
        </w:rPr>
        <w:t>Product</w:t>
      </w:r>
      <w:proofErr w:type="gramEnd"/>
      <w:r w:rsidRPr="00261E28">
        <w:rPr>
          <w:rFonts w:hint="eastAsia"/>
          <w:color w:val="00B0F0"/>
        </w:rPr>
        <w:t xml:space="preserve"> certification certificate suspension, renew, withdraw and cancellation  control procedure</w:t>
      </w:r>
      <w:r>
        <w:rPr>
          <w:color w:val="00B0F0"/>
        </w:rPr>
        <w:t xml:space="preserve">” </w:t>
      </w:r>
    </w:p>
    <w:p w14:paraId="1FBC880E" w14:textId="79BACC2D" w:rsidR="00C5639A" w:rsidRPr="00CA00EB" w:rsidRDefault="008924BC" w:rsidP="00261E28">
      <w:pPr>
        <w:pStyle w:val="PARAGRAPH"/>
        <w:rPr>
          <w:color w:val="00B0F0"/>
        </w:rPr>
      </w:pPr>
      <w:r w:rsidRPr="00487904">
        <w:rPr>
          <w:color w:val="00B0F0"/>
        </w:rPr>
        <w:t>The system was found meeting the requirements of ISO/IEC 17065 and the IECEx requirements.</w:t>
      </w:r>
    </w:p>
    <w:p w14:paraId="64F90752" w14:textId="77777777" w:rsidR="000F1891" w:rsidRPr="00BD6E18" w:rsidRDefault="00236B8B" w:rsidP="002E5FFB">
      <w:pPr>
        <w:pStyle w:val="Heading2"/>
      </w:pPr>
      <w:bookmarkStart w:id="109" w:name="_Toc122013535"/>
      <w:r w:rsidRPr="00BD6E18">
        <w:t>Certificates i</w:t>
      </w:r>
      <w:r w:rsidR="000F1891" w:rsidRPr="00BD6E18">
        <w:t>ssued</w:t>
      </w:r>
      <w:bookmarkEnd w:id="109"/>
    </w:p>
    <w:p w14:paraId="3331C111" w14:textId="3CD34EC4" w:rsidR="00CC1748" w:rsidRPr="00BD6E18" w:rsidRDefault="000F1891" w:rsidP="00CC1748">
      <w:pPr>
        <w:pStyle w:val="PARAGRAPH"/>
      </w:pPr>
      <w:r w:rsidRPr="00BD6E18">
        <w:t>Number of certificates issued under</w:t>
      </w:r>
      <w:r w:rsidR="004B3930" w:rsidRPr="00BD6E18">
        <w:t xml:space="preserve"> for</w:t>
      </w:r>
      <w:r w:rsidRPr="00BD6E18">
        <w:t xml:space="preserve"> the preceding </w:t>
      </w:r>
      <w:r w:rsidR="008A41BF" w:rsidRPr="00BD6E18">
        <w:t>two</w:t>
      </w:r>
      <w:r w:rsidRPr="00BD6E18">
        <w:t xml:space="preserve"> years for each type of protection</w:t>
      </w:r>
      <w:r w:rsidR="009B2E90" w:rsidRPr="00BD6E18">
        <w:t>.  For new applications these should be for national or regional schemes and for currently accepted bodies IECEx certificates should be shown (certificates for other schemes may also be shown</w:t>
      </w:r>
      <w:r w:rsidR="00E06D87" w:rsidRPr="00BD6E18">
        <w:t>)</w:t>
      </w:r>
      <w:r w:rsidRPr="00BD6E18">
        <w:t>:</w:t>
      </w:r>
      <w:r w:rsidR="009B2E90" w:rsidRPr="00BD6E18">
        <w:t xml:space="preserve"> </w:t>
      </w:r>
      <w:r w:rsidR="00CC1748" w:rsidRPr="00BD6E18">
        <w:t>Number of certificates issued under for the preceding two years for each type of protection</w:t>
      </w:r>
      <w:r w:rsidR="004B6EAB">
        <w:t xml:space="preserve"> </w:t>
      </w:r>
      <w:r w:rsidR="004B6EAB" w:rsidRPr="004B6EAB">
        <w:rPr>
          <w:color w:val="00B0F0"/>
        </w:rPr>
        <w:t xml:space="preserve">(CCC Scheme certificates shown, this is Applicant </w:t>
      </w:r>
      <w:proofErr w:type="spellStart"/>
      <w:r w:rsidR="004B6EAB" w:rsidRPr="004B6EAB">
        <w:rPr>
          <w:color w:val="00B0F0"/>
        </w:rPr>
        <w:t>ExCB</w:t>
      </w:r>
      <w:proofErr w:type="spellEnd"/>
      <w:r w:rsidR="004B6EAB" w:rsidRPr="004B6EAB">
        <w:rPr>
          <w:color w:val="00B0F0"/>
        </w:rPr>
        <w:t>)</w:t>
      </w:r>
      <w:r w:rsidR="00CC1748" w:rsidRPr="00BD6E18">
        <w:t xml:space="preserve">: 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3712"/>
        <w:gridCol w:w="1219"/>
        <w:gridCol w:w="1220"/>
        <w:gridCol w:w="1220"/>
      </w:tblGrid>
      <w:tr w:rsidR="00CC1748" w:rsidRPr="00BD6E18" w14:paraId="75D65EAC" w14:textId="77777777" w:rsidTr="00E46F4A">
        <w:trPr>
          <w:cantSplit/>
          <w:tblHeader/>
        </w:trPr>
        <w:tc>
          <w:tcPr>
            <w:tcW w:w="1701" w:type="dxa"/>
            <w:vMerge w:val="restart"/>
          </w:tcPr>
          <w:p w14:paraId="16C87CA6" w14:textId="77777777" w:rsidR="00CC1748" w:rsidRPr="00BD6E18" w:rsidRDefault="00CC1748" w:rsidP="00B67A83">
            <w:pPr>
              <w:pStyle w:val="TABLE-col-heading"/>
            </w:pPr>
            <w:r w:rsidRPr="00BD6E18">
              <w:t>Standard numbers</w:t>
            </w:r>
          </w:p>
        </w:tc>
        <w:tc>
          <w:tcPr>
            <w:tcW w:w="3712" w:type="dxa"/>
            <w:vMerge w:val="restart"/>
            <w:vAlign w:val="center"/>
          </w:tcPr>
          <w:p w14:paraId="2462AD1F" w14:textId="77777777" w:rsidR="00CC1748" w:rsidRPr="00BD6E18" w:rsidRDefault="00CC1748" w:rsidP="00B67A83">
            <w:pPr>
              <w:pStyle w:val="TABLE-col-heading"/>
            </w:pPr>
            <w:r w:rsidRPr="00BD6E18">
              <w:t>Type of protection or other identifying information</w:t>
            </w:r>
          </w:p>
        </w:tc>
        <w:tc>
          <w:tcPr>
            <w:tcW w:w="2439" w:type="dxa"/>
            <w:gridSpan w:val="2"/>
          </w:tcPr>
          <w:p w14:paraId="7898364E" w14:textId="77777777" w:rsidR="00CC1748" w:rsidRPr="00BD6E18" w:rsidRDefault="00CC1748" w:rsidP="00B67A83">
            <w:pPr>
              <w:pStyle w:val="TABLE-col-heading"/>
            </w:pPr>
            <w:r w:rsidRPr="00BD6E18">
              <w:t>Number of issued certificates (for last 2 years)</w:t>
            </w:r>
          </w:p>
        </w:tc>
        <w:tc>
          <w:tcPr>
            <w:tcW w:w="1220" w:type="dxa"/>
            <w:vMerge w:val="restart"/>
          </w:tcPr>
          <w:p w14:paraId="02684972" w14:textId="77777777" w:rsidR="00CC1748" w:rsidRPr="00BD6E18" w:rsidRDefault="00CC1748" w:rsidP="00B67A83">
            <w:pPr>
              <w:pStyle w:val="TABLE-col-heading"/>
            </w:pPr>
            <w:r w:rsidRPr="00BD6E18">
              <w:t>Total</w:t>
            </w:r>
          </w:p>
        </w:tc>
      </w:tr>
      <w:tr w:rsidR="00CC1748" w:rsidRPr="00BD6E18" w14:paraId="202923C3" w14:textId="77777777" w:rsidTr="00E46F4A">
        <w:trPr>
          <w:cantSplit/>
          <w:tblHeader/>
        </w:trPr>
        <w:tc>
          <w:tcPr>
            <w:tcW w:w="1701" w:type="dxa"/>
            <w:vMerge/>
          </w:tcPr>
          <w:p w14:paraId="3BFAD889" w14:textId="77777777" w:rsidR="00CC1748" w:rsidRPr="00BD6E18" w:rsidRDefault="00CC1748" w:rsidP="00B67A83">
            <w:pPr>
              <w:pStyle w:val="TABLE-cell"/>
            </w:pPr>
          </w:p>
        </w:tc>
        <w:tc>
          <w:tcPr>
            <w:tcW w:w="3712" w:type="dxa"/>
            <w:vMerge/>
            <w:vAlign w:val="center"/>
          </w:tcPr>
          <w:p w14:paraId="2151C77A" w14:textId="77777777" w:rsidR="00CC1748" w:rsidRPr="00BD6E18" w:rsidRDefault="00CC1748" w:rsidP="00B67A83">
            <w:pPr>
              <w:pStyle w:val="TABLE-cell"/>
            </w:pPr>
          </w:p>
        </w:tc>
        <w:tc>
          <w:tcPr>
            <w:tcW w:w="1219" w:type="dxa"/>
          </w:tcPr>
          <w:p w14:paraId="595E66A4" w14:textId="77777777" w:rsidR="00CC1748" w:rsidRPr="00BD6E18" w:rsidRDefault="00CC1748" w:rsidP="00B67A83">
            <w:pPr>
              <w:pStyle w:val="TABLE-cell"/>
            </w:pPr>
            <w:r>
              <w:t>2020</w:t>
            </w:r>
          </w:p>
        </w:tc>
        <w:tc>
          <w:tcPr>
            <w:tcW w:w="1220" w:type="dxa"/>
          </w:tcPr>
          <w:p w14:paraId="15947AD2" w14:textId="77777777" w:rsidR="00CC1748" w:rsidRPr="00BD6E18" w:rsidRDefault="00CC1748" w:rsidP="00B67A83">
            <w:pPr>
              <w:pStyle w:val="TABLE-cell"/>
            </w:pPr>
            <w:r>
              <w:t>2021</w:t>
            </w:r>
          </w:p>
        </w:tc>
        <w:tc>
          <w:tcPr>
            <w:tcW w:w="1220" w:type="dxa"/>
            <w:vMerge/>
          </w:tcPr>
          <w:p w14:paraId="7C388A93" w14:textId="77777777" w:rsidR="00CC1748" w:rsidRPr="00BD6E18" w:rsidRDefault="00CC1748" w:rsidP="00B67A83">
            <w:pPr>
              <w:pStyle w:val="TABLE-cell"/>
            </w:pPr>
          </w:p>
        </w:tc>
      </w:tr>
      <w:tr w:rsidR="00071E56" w:rsidRPr="00BD6E18" w14:paraId="60DDEA9E" w14:textId="77777777" w:rsidTr="00B67A83">
        <w:trPr>
          <w:cantSplit/>
        </w:trPr>
        <w:tc>
          <w:tcPr>
            <w:tcW w:w="1701" w:type="dxa"/>
          </w:tcPr>
          <w:p w14:paraId="654DBB24" w14:textId="77777777" w:rsidR="00071E56" w:rsidRPr="00BD6E18" w:rsidRDefault="00071E56" w:rsidP="00071E56">
            <w:pPr>
              <w:pStyle w:val="TABLE-cell"/>
            </w:pPr>
            <w:r w:rsidRPr="00F9735D">
              <w:t>IEC 60079-1</w:t>
            </w:r>
          </w:p>
        </w:tc>
        <w:tc>
          <w:tcPr>
            <w:tcW w:w="3712" w:type="dxa"/>
          </w:tcPr>
          <w:p w14:paraId="721142F8" w14:textId="77777777" w:rsidR="00071E56" w:rsidRPr="00BD6E18" w:rsidRDefault="00071E56" w:rsidP="00071E56">
            <w:pPr>
              <w:pStyle w:val="TABLE-cell"/>
            </w:pPr>
            <w:r w:rsidRPr="00F9735D">
              <w:t xml:space="preserve">Explosive atmospheres </w:t>
            </w:r>
            <w:r>
              <w:t>–</w:t>
            </w:r>
            <w:r w:rsidRPr="00F9735D">
              <w:t xml:space="preserve"> Part 1: Equipment protection by flameproof enclosures “d”</w:t>
            </w:r>
          </w:p>
        </w:tc>
        <w:tc>
          <w:tcPr>
            <w:tcW w:w="1219" w:type="dxa"/>
          </w:tcPr>
          <w:p w14:paraId="78D754BC" w14:textId="1AE189D8" w:rsidR="00071E56" w:rsidRPr="0038151E" w:rsidRDefault="00071E56" w:rsidP="00071E56">
            <w:pPr>
              <w:pStyle w:val="TABLE-cell"/>
              <w:rPr>
                <w:bCs w:val="0"/>
                <w:color w:val="00B0F0"/>
                <w:szCs w:val="16"/>
              </w:rPr>
            </w:pPr>
            <w:r w:rsidRPr="00071E56">
              <w:rPr>
                <w:bCs w:val="0"/>
                <w:color w:val="00B0F0"/>
                <w:szCs w:val="16"/>
              </w:rPr>
              <w:t>2330</w:t>
            </w:r>
          </w:p>
        </w:tc>
        <w:tc>
          <w:tcPr>
            <w:tcW w:w="1220" w:type="dxa"/>
          </w:tcPr>
          <w:p w14:paraId="19872949" w14:textId="02FEA92C" w:rsidR="00071E56" w:rsidRPr="0038151E" w:rsidRDefault="00071E56" w:rsidP="00071E56">
            <w:pPr>
              <w:pStyle w:val="TABLE-cell"/>
              <w:rPr>
                <w:bCs w:val="0"/>
                <w:color w:val="00B0F0"/>
                <w:szCs w:val="16"/>
              </w:rPr>
            </w:pPr>
            <w:r w:rsidRPr="00071E56">
              <w:rPr>
                <w:bCs w:val="0"/>
                <w:color w:val="00B0F0"/>
                <w:szCs w:val="16"/>
              </w:rPr>
              <w:t xml:space="preserve">627 </w:t>
            </w:r>
          </w:p>
        </w:tc>
        <w:tc>
          <w:tcPr>
            <w:tcW w:w="1220" w:type="dxa"/>
          </w:tcPr>
          <w:p w14:paraId="71478C4A" w14:textId="409040D6" w:rsidR="00071E56" w:rsidRPr="004D7C82" w:rsidRDefault="00071E56" w:rsidP="00071E56">
            <w:pPr>
              <w:pStyle w:val="TABLE-cell"/>
              <w:rPr>
                <w:bCs w:val="0"/>
                <w:color w:val="00B0F0"/>
                <w:szCs w:val="16"/>
              </w:rPr>
            </w:pPr>
            <w:r w:rsidRPr="00071E56">
              <w:rPr>
                <w:bCs w:val="0"/>
                <w:color w:val="00B0F0"/>
                <w:szCs w:val="16"/>
              </w:rPr>
              <w:t>2957</w:t>
            </w:r>
          </w:p>
        </w:tc>
      </w:tr>
      <w:tr w:rsidR="00071E56" w:rsidRPr="00BD6E18" w14:paraId="0DE9EA2E" w14:textId="77777777" w:rsidTr="00B67A83">
        <w:trPr>
          <w:cantSplit/>
        </w:trPr>
        <w:tc>
          <w:tcPr>
            <w:tcW w:w="1701" w:type="dxa"/>
          </w:tcPr>
          <w:p w14:paraId="19DE314E" w14:textId="59EEDEDC" w:rsidR="00071E56" w:rsidRPr="00F9735D" w:rsidRDefault="00071E56" w:rsidP="00071E56">
            <w:pPr>
              <w:pStyle w:val="TABLE-cell"/>
            </w:pPr>
            <w:r w:rsidRPr="00071E56">
              <w:t xml:space="preserve">IEC60079-2 </w:t>
            </w:r>
          </w:p>
        </w:tc>
        <w:tc>
          <w:tcPr>
            <w:tcW w:w="3712" w:type="dxa"/>
          </w:tcPr>
          <w:p w14:paraId="3BE893C9" w14:textId="77777777" w:rsidR="00071E56" w:rsidRPr="00071E56" w:rsidRDefault="00071E56" w:rsidP="00071E56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071E56">
              <w:rPr>
                <w:rFonts w:ascii="Arial" w:hAnsi="Arial" w:cs="Arial"/>
                <w:bCs/>
                <w:sz w:val="16"/>
                <w:szCs w:val="20"/>
              </w:rPr>
              <w:t xml:space="preserve">Explosive atmospheres - </w:t>
            </w:r>
          </w:p>
          <w:p w14:paraId="7C164005" w14:textId="647A5524" w:rsidR="00071E56" w:rsidRPr="00F9735D" w:rsidRDefault="00071E56" w:rsidP="00071E56">
            <w:pPr>
              <w:pStyle w:val="TABLE-cell"/>
            </w:pPr>
            <w:r w:rsidRPr="00071E56">
              <w:t>Part 2: Equipment protection by pressurized enclosures 'p'</w:t>
            </w:r>
          </w:p>
        </w:tc>
        <w:tc>
          <w:tcPr>
            <w:tcW w:w="1219" w:type="dxa"/>
          </w:tcPr>
          <w:p w14:paraId="7CA2F2FA" w14:textId="44213F16" w:rsidR="00071E56" w:rsidRPr="00071E56" w:rsidRDefault="00071E56" w:rsidP="00071E56">
            <w:pPr>
              <w:pStyle w:val="TABLE-cell"/>
              <w:rPr>
                <w:bCs w:val="0"/>
                <w:color w:val="00B0F0"/>
                <w:szCs w:val="16"/>
              </w:rPr>
            </w:pPr>
            <w:r w:rsidRPr="00071E56">
              <w:rPr>
                <w:rFonts w:hint="eastAsia"/>
                <w:bCs w:val="0"/>
                <w:color w:val="00B0F0"/>
                <w:szCs w:val="16"/>
              </w:rPr>
              <w:t>6</w:t>
            </w:r>
          </w:p>
        </w:tc>
        <w:tc>
          <w:tcPr>
            <w:tcW w:w="1220" w:type="dxa"/>
          </w:tcPr>
          <w:p w14:paraId="12506812" w14:textId="4A7E163E" w:rsidR="00071E56" w:rsidRPr="00071E56" w:rsidRDefault="00071E56" w:rsidP="00071E56">
            <w:pPr>
              <w:pStyle w:val="TABLE-cell"/>
              <w:rPr>
                <w:bCs w:val="0"/>
                <w:color w:val="00B0F0"/>
                <w:szCs w:val="16"/>
              </w:rPr>
            </w:pPr>
            <w:r w:rsidRPr="00071E56">
              <w:rPr>
                <w:rFonts w:hint="eastAsia"/>
                <w:bCs w:val="0"/>
                <w:color w:val="00B0F0"/>
                <w:szCs w:val="16"/>
              </w:rPr>
              <w:t>1</w:t>
            </w:r>
          </w:p>
        </w:tc>
        <w:tc>
          <w:tcPr>
            <w:tcW w:w="1220" w:type="dxa"/>
          </w:tcPr>
          <w:p w14:paraId="31B528C5" w14:textId="62282DE6" w:rsidR="00071E56" w:rsidRPr="00071E56" w:rsidRDefault="00071E56" w:rsidP="00071E56">
            <w:pPr>
              <w:pStyle w:val="TABLE-cell"/>
              <w:rPr>
                <w:bCs w:val="0"/>
                <w:color w:val="00B0F0"/>
                <w:szCs w:val="16"/>
              </w:rPr>
            </w:pPr>
            <w:r w:rsidRPr="00071E56">
              <w:rPr>
                <w:rFonts w:hint="eastAsia"/>
                <w:bCs w:val="0"/>
                <w:color w:val="00B0F0"/>
                <w:szCs w:val="16"/>
              </w:rPr>
              <w:t>7</w:t>
            </w:r>
          </w:p>
        </w:tc>
      </w:tr>
      <w:tr w:rsidR="008924BC" w:rsidRPr="00BD6E18" w14:paraId="7E295D26" w14:textId="77777777" w:rsidTr="00B67A83">
        <w:trPr>
          <w:cantSplit/>
        </w:trPr>
        <w:tc>
          <w:tcPr>
            <w:tcW w:w="1701" w:type="dxa"/>
          </w:tcPr>
          <w:p w14:paraId="4241606A" w14:textId="5AD8DD7B" w:rsidR="008924BC" w:rsidRPr="00071E56" w:rsidRDefault="008924BC" w:rsidP="008924BC">
            <w:pPr>
              <w:pStyle w:val="TABLE-cell"/>
            </w:pPr>
            <w:r w:rsidRPr="008924BC">
              <w:t xml:space="preserve">IEC60079-5 </w:t>
            </w:r>
          </w:p>
        </w:tc>
        <w:tc>
          <w:tcPr>
            <w:tcW w:w="3712" w:type="dxa"/>
          </w:tcPr>
          <w:p w14:paraId="4CB5B08B" w14:textId="77777777" w:rsidR="008924BC" w:rsidRPr="008924BC" w:rsidRDefault="008924BC" w:rsidP="008924BC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8924BC">
              <w:rPr>
                <w:rFonts w:ascii="Arial" w:hAnsi="Arial" w:cs="Arial"/>
                <w:bCs/>
                <w:sz w:val="16"/>
                <w:szCs w:val="20"/>
              </w:rPr>
              <w:t xml:space="preserve">Explosive atmospheres - </w:t>
            </w:r>
          </w:p>
          <w:p w14:paraId="611CA39D" w14:textId="71429DCF" w:rsidR="008924BC" w:rsidRPr="00071E56" w:rsidRDefault="008924BC" w:rsidP="008924BC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8924BC">
              <w:rPr>
                <w:rFonts w:ascii="Arial" w:hAnsi="Arial" w:cs="Arial"/>
                <w:bCs/>
                <w:sz w:val="16"/>
                <w:szCs w:val="20"/>
              </w:rPr>
              <w:t>Part 5: Equipment protection by powder filling 'q'</w:t>
            </w:r>
          </w:p>
        </w:tc>
        <w:tc>
          <w:tcPr>
            <w:tcW w:w="1219" w:type="dxa"/>
          </w:tcPr>
          <w:p w14:paraId="22BDA776" w14:textId="23ACFBD2" w:rsidR="008924BC" w:rsidRPr="008924BC" w:rsidRDefault="008924BC" w:rsidP="008924BC">
            <w:pPr>
              <w:pStyle w:val="TABLE-cell"/>
              <w:rPr>
                <w:bCs w:val="0"/>
                <w:color w:val="00B0F0"/>
                <w:szCs w:val="16"/>
              </w:rPr>
            </w:pPr>
            <w:r w:rsidRPr="008924BC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  <w:tc>
          <w:tcPr>
            <w:tcW w:w="1220" w:type="dxa"/>
          </w:tcPr>
          <w:p w14:paraId="60CE2325" w14:textId="3E45773D" w:rsidR="008924BC" w:rsidRPr="008924BC" w:rsidRDefault="008924BC" w:rsidP="008924BC">
            <w:pPr>
              <w:pStyle w:val="TABLE-cell"/>
              <w:rPr>
                <w:bCs w:val="0"/>
                <w:color w:val="00B0F0"/>
                <w:szCs w:val="16"/>
              </w:rPr>
            </w:pPr>
            <w:r w:rsidRPr="008924BC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  <w:tc>
          <w:tcPr>
            <w:tcW w:w="1220" w:type="dxa"/>
          </w:tcPr>
          <w:p w14:paraId="5F273501" w14:textId="09FC31BC" w:rsidR="008924BC" w:rsidRPr="008924BC" w:rsidRDefault="008924BC" w:rsidP="008924BC">
            <w:pPr>
              <w:pStyle w:val="TABLE-cell"/>
              <w:rPr>
                <w:bCs w:val="0"/>
                <w:color w:val="00B0F0"/>
                <w:szCs w:val="16"/>
              </w:rPr>
            </w:pPr>
            <w:r w:rsidRPr="008924BC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</w:tr>
      <w:tr w:rsidR="00B141A0" w:rsidRPr="00BD6E18" w14:paraId="41DB72D2" w14:textId="77777777" w:rsidTr="00B67A83">
        <w:trPr>
          <w:cantSplit/>
        </w:trPr>
        <w:tc>
          <w:tcPr>
            <w:tcW w:w="1701" w:type="dxa"/>
          </w:tcPr>
          <w:p w14:paraId="49311C9D" w14:textId="25BC4245" w:rsidR="00B141A0" w:rsidRPr="008924BC" w:rsidRDefault="00B141A0" w:rsidP="00B141A0">
            <w:pPr>
              <w:pStyle w:val="TABLE-cell"/>
            </w:pPr>
            <w:r w:rsidRPr="00B141A0">
              <w:t xml:space="preserve">IEC60079-6 </w:t>
            </w:r>
          </w:p>
        </w:tc>
        <w:tc>
          <w:tcPr>
            <w:tcW w:w="3712" w:type="dxa"/>
          </w:tcPr>
          <w:p w14:paraId="42472835" w14:textId="77777777" w:rsidR="00B141A0" w:rsidRPr="00B141A0" w:rsidRDefault="00B141A0" w:rsidP="00B141A0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B141A0">
              <w:rPr>
                <w:rFonts w:ascii="Arial" w:hAnsi="Arial" w:cs="Arial"/>
                <w:bCs/>
                <w:sz w:val="16"/>
                <w:szCs w:val="20"/>
              </w:rPr>
              <w:t xml:space="preserve">Explosive atmospheres - </w:t>
            </w:r>
          </w:p>
          <w:p w14:paraId="7C2392DD" w14:textId="3EDE5C9C" w:rsidR="00B141A0" w:rsidRPr="008924BC" w:rsidRDefault="00B141A0" w:rsidP="00B141A0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B141A0">
              <w:rPr>
                <w:rFonts w:ascii="Arial" w:hAnsi="Arial" w:cs="Arial"/>
                <w:bCs/>
                <w:sz w:val="16"/>
                <w:szCs w:val="20"/>
              </w:rPr>
              <w:t>Part 6: Equipment protection by oil immersion 'o'</w:t>
            </w:r>
          </w:p>
        </w:tc>
        <w:tc>
          <w:tcPr>
            <w:tcW w:w="1219" w:type="dxa"/>
          </w:tcPr>
          <w:p w14:paraId="7BC634B3" w14:textId="7393A0F7" w:rsidR="00B141A0" w:rsidRPr="00B141A0" w:rsidRDefault="00B141A0" w:rsidP="00B141A0">
            <w:pPr>
              <w:pStyle w:val="TABLE-cell"/>
              <w:rPr>
                <w:bCs w:val="0"/>
                <w:color w:val="00B0F0"/>
                <w:szCs w:val="16"/>
              </w:rPr>
            </w:pPr>
            <w:r w:rsidRPr="00B141A0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  <w:tc>
          <w:tcPr>
            <w:tcW w:w="1220" w:type="dxa"/>
          </w:tcPr>
          <w:p w14:paraId="7DE0A026" w14:textId="01930AD6" w:rsidR="00B141A0" w:rsidRPr="00B141A0" w:rsidRDefault="00B141A0" w:rsidP="00B141A0">
            <w:pPr>
              <w:pStyle w:val="TABLE-cell"/>
              <w:rPr>
                <w:bCs w:val="0"/>
                <w:color w:val="00B0F0"/>
                <w:szCs w:val="16"/>
              </w:rPr>
            </w:pPr>
            <w:r w:rsidRPr="00B141A0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  <w:tc>
          <w:tcPr>
            <w:tcW w:w="1220" w:type="dxa"/>
          </w:tcPr>
          <w:p w14:paraId="2D6CCC04" w14:textId="011364D3" w:rsidR="00B141A0" w:rsidRPr="00B141A0" w:rsidRDefault="00B141A0" w:rsidP="00B141A0">
            <w:pPr>
              <w:pStyle w:val="TABLE-cell"/>
              <w:rPr>
                <w:bCs w:val="0"/>
                <w:color w:val="00B0F0"/>
                <w:szCs w:val="16"/>
              </w:rPr>
            </w:pPr>
            <w:r w:rsidRPr="00B141A0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</w:tr>
      <w:tr w:rsidR="00B141A0" w:rsidRPr="00BD6E18" w14:paraId="2084DFB2" w14:textId="77777777" w:rsidTr="00B67A83">
        <w:trPr>
          <w:cantSplit/>
        </w:trPr>
        <w:tc>
          <w:tcPr>
            <w:tcW w:w="1701" w:type="dxa"/>
          </w:tcPr>
          <w:p w14:paraId="3C7E936E" w14:textId="77777777" w:rsidR="00B141A0" w:rsidRPr="00BD6E18" w:rsidRDefault="00B141A0" w:rsidP="00B141A0">
            <w:pPr>
              <w:pStyle w:val="TABLE-cell"/>
            </w:pPr>
            <w:r w:rsidRPr="00F9735D">
              <w:t>IEC 60079-7</w:t>
            </w:r>
          </w:p>
        </w:tc>
        <w:tc>
          <w:tcPr>
            <w:tcW w:w="3712" w:type="dxa"/>
          </w:tcPr>
          <w:p w14:paraId="5EEAA93E" w14:textId="77777777" w:rsidR="00B141A0" w:rsidRPr="00BD6E18" w:rsidRDefault="00B141A0" w:rsidP="00B141A0">
            <w:pPr>
              <w:pStyle w:val="TABLE-cell"/>
            </w:pPr>
            <w:r w:rsidRPr="00F9735D">
              <w:t xml:space="preserve">Explosive atmospheres </w:t>
            </w:r>
            <w:r>
              <w:t>–</w:t>
            </w:r>
            <w:r w:rsidRPr="00F9735D">
              <w:t xml:space="preserve"> Part 7: Equipment protection by increased safety </w:t>
            </w:r>
            <w:r>
              <w:t>“</w:t>
            </w:r>
            <w:r w:rsidRPr="00F9735D">
              <w:t>“e</w:t>
            </w:r>
            <w:r>
              <w:t>”</w:t>
            </w:r>
            <w:r w:rsidRPr="00F9735D">
              <w:t>”</w:t>
            </w:r>
          </w:p>
        </w:tc>
        <w:tc>
          <w:tcPr>
            <w:tcW w:w="1219" w:type="dxa"/>
          </w:tcPr>
          <w:p w14:paraId="19AF2D5F" w14:textId="3296C800" w:rsidR="00B141A0" w:rsidRPr="0038151E" w:rsidRDefault="00B141A0" w:rsidP="00B141A0">
            <w:pPr>
              <w:pStyle w:val="TABLE-cell"/>
              <w:rPr>
                <w:bCs w:val="0"/>
                <w:color w:val="00B0F0"/>
                <w:szCs w:val="16"/>
              </w:rPr>
            </w:pPr>
            <w:r w:rsidRPr="00B141A0">
              <w:rPr>
                <w:rFonts w:hint="eastAsia"/>
                <w:bCs w:val="0"/>
                <w:color w:val="00B0F0"/>
                <w:szCs w:val="16"/>
              </w:rPr>
              <w:t>874</w:t>
            </w:r>
          </w:p>
        </w:tc>
        <w:tc>
          <w:tcPr>
            <w:tcW w:w="1220" w:type="dxa"/>
          </w:tcPr>
          <w:p w14:paraId="061359C2" w14:textId="1A3579FA" w:rsidR="00B141A0" w:rsidRPr="0038151E" w:rsidRDefault="00B141A0" w:rsidP="00B141A0">
            <w:pPr>
              <w:pStyle w:val="TABLE-cell"/>
              <w:rPr>
                <w:bCs w:val="0"/>
                <w:color w:val="00B0F0"/>
                <w:szCs w:val="16"/>
              </w:rPr>
            </w:pPr>
            <w:r w:rsidRPr="00B141A0">
              <w:rPr>
                <w:rFonts w:hint="eastAsia"/>
                <w:bCs w:val="0"/>
                <w:color w:val="00B0F0"/>
                <w:szCs w:val="16"/>
              </w:rPr>
              <w:t>317</w:t>
            </w:r>
          </w:p>
        </w:tc>
        <w:tc>
          <w:tcPr>
            <w:tcW w:w="1220" w:type="dxa"/>
          </w:tcPr>
          <w:p w14:paraId="2F67145C" w14:textId="45E6C0E0" w:rsidR="00B141A0" w:rsidRPr="004D7C82" w:rsidRDefault="00B141A0" w:rsidP="00B141A0">
            <w:pPr>
              <w:pStyle w:val="TABLE-cell"/>
              <w:rPr>
                <w:bCs w:val="0"/>
                <w:color w:val="00B0F0"/>
                <w:szCs w:val="16"/>
              </w:rPr>
            </w:pPr>
            <w:r w:rsidRPr="00B141A0">
              <w:rPr>
                <w:rFonts w:hint="eastAsia"/>
                <w:bCs w:val="0"/>
                <w:color w:val="00B0F0"/>
                <w:szCs w:val="16"/>
              </w:rPr>
              <w:t>1191</w:t>
            </w:r>
          </w:p>
        </w:tc>
      </w:tr>
      <w:tr w:rsidR="00B141A0" w:rsidRPr="00BD6E18" w14:paraId="6B6513FA" w14:textId="77777777" w:rsidTr="00B67A83">
        <w:trPr>
          <w:cantSplit/>
        </w:trPr>
        <w:tc>
          <w:tcPr>
            <w:tcW w:w="1701" w:type="dxa"/>
          </w:tcPr>
          <w:p w14:paraId="24867413" w14:textId="77777777" w:rsidR="00B141A0" w:rsidRPr="00BD6E18" w:rsidRDefault="00B141A0" w:rsidP="00B141A0">
            <w:pPr>
              <w:pStyle w:val="TABLE-cell"/>
            </w:pPr>
            <w:r w:rsidRPr="00F9735D">
              <w:t>IEC 60079-11</w:t>
            </w:r>
          </w:p>
        </w:tc>
        <w:tc>
          <w:tcPr>
            <w:tcW w:w="3712" w:type="dxa"/>
          </w:tcPr>
          <w:p w14:paraId="551FD085" w14:textId="77777777" w:rsidR="00B141A0" w:rsidRPr="00BD6E18" w:rsidRDefault="00B141A0" w:rsidP="00B141A0">
            <w:pPr>
              <w:pStyle w:val="TABLE-cell"/>
            </w:pPr>
            <w:r w:rsidRPr="00F9735D">
              <w:t xml:space="preserve">Explosive atmospheres </w:t>
            </w:r>
            <w:r>
              <w:t>–</w:t>
            </w:r>
            <w:r w:rsidRPr="00F9735D">
              <w:t xml:space="preserve"> Part 11: Equipment protection by intrinsic safety “i”</w:t>
            </w:r>
          </w:p>
        </w:tc>
        <w:tc>
          <w:tcPr>
            <w:tcW w:w="1219" w:type="dxa"/>
          </w:tcPr>
          <w:p w14:paraId="5A4C1921" w14:textId="54C9019D" w:rsidR="00B141A0" w:rsidRPr="0038151E" w:rsidRDefault="00B141A0" w:rsidP="00B141A0">
            <w:pPr>
              <w:pStyle w:val="TABLE-cell"/>
              <w:rPr>
                <w:bCs w:val="0"/>
                <w:color w:val="00B0F0"/>
                <w:szCs w:val="16"/>
              </w:rPr>
            </w:pPr>
            <w:r w:rsidRPr="00B141A0">
              <w:rPr>
                <w:rFonts w:hint="eastAsia"/>
                <w:bCs w:val="0"/>
                <w:color w:val="00B0F0"/>
                <w:szCs w:val="16"/>
              </w:rPr>
              <w:t>1140</w:t>
            </w:r>
          </w:p>
        </w:tc>
        <w:tc>
          <w:tcPr>
            <w:tcW w:w="1220" w:type="dxa"/>
          </w:tcPr>
          <w:p w14:paraId="4F533E30" w14:textId="150BA25A" w:rsidR="00B141A0" w:rsidRPr="0038151E" w:rsidRDefault="00B141A0" w:rsidP="00B141A0">
            <w:pPr>
              <w:pStyle w:val="TABLE-cell"/>
              <w:rPr>
                <w:bCs w:val="0"/>
                <w:color w:val="00B0F0"/>
                <w:szCs w:val="16"/>
              </w:rPr>
            </w:pPr>
            <w:r w:rsidRPr="00B141A0">
              <w:rPr>
                <w:rFonts w:hint="eastAsia"/>
                <w:bCs w:val="0"/>
                <w:color w:val="00B0F0"/>
                <w:szCs w:val="16"/>
              </w:rPr>
              <w:t>273</w:t>
            </w:r>
          </w:p>
        </w:tc>
        <w:tc>
          <w:tcPr>
            <w:tcW w:w="1220" w:type="dxa"/>
          </w:tcPr>
          <w:p w14:paraId="478599AB" w14:textId="510E702F" w:rsidR="00B141A0" w:rsidRPr="004D7C82" w:rsidRDefault="00B141A0" w:rsidP="00B141A0">
            <w:pPr>
              <w:pStyle w:val="TABLE-cell"/>
              <w:rPr>
                <w:bCs w:val="0"/>
                <w:color w:val="00B0F0"/>
                <w:szCs w:val="16"/>
              </w:rPr>
            </w:pPr>
            <w:r w:rsidRPr="00B141A0">
              <w:rPr>
                <w:rFonts w:hint="eastAsia"/>
                <w:bCs w:val="0"/>
                <w:color w:val="00B0F0"/>
                <w:szCs w:val="16"/>
              </w:rPr>
              <w:t>1413</w:t>
            </w:r>
          </w:p>
        </w:tc>
      </w:tr>
      <w:tr w:rsidR="00B141A0" w:rsidRPr="00BD6E18" w14:paraId="3110D3C3" w14:textId="77777777" w:rsidTr="00B67A83">
        <w:trPr>
          <w:cantSplit/>
        </w:trPr>
        <w:tc>
          <w:tcPr>
            <w:tcW w:w="1701" w:type="dxa"/>
          </w:tcPr>
          <w:p w14:paraId="0713FF5C" w14:textId="2E756D98" w:rsidR="00B141A0" w:rsidRPr="00F9735D" w:rsidRDefault="00B141A0" w:rsidP="00B141A0">
            <w:pPr>
              <w:pStyle w:val="TABLE-cell"/>
            </w:pPr>
            <w:r w:rsidRPr="00B141A0">
              <w:t>IEC60079-13</w:t>
            </w:r>
          </w:p>
        </w:tc>
        <w:tc>
          <w:tcPr>
            <w:tcW w:w="3712" w:type="dxa"/>
          </w:tcPr>
          <w:p w14:paraId="69FA217B" w14:textId="77777777" w:rsidR="00B141A0" w:rsidRPr="00B141A0" w:rsidRDefault="00B141A0" w:rsidP="00B141A0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B141A0">
              <w:rPr>
                <w:rFonts w:ascii="Arial" w:hAnsi="Arial" w:cs="Arial"/>
                <w:bCs/>
                <w:sz w:val="16"/>
                <w:szCs w:val="20"/>
              </w:rPr>
              <w:t xml:space="preserve">Explosive atmospheres – </w:t>
            </w:r>
          </w:p>
          <w:p w14:paraId="25382A51" w14:textId="3BE34D8A" w:rsidR="00B141A0" w:rsidRPr="00F9735D" w:rsidRDefault="00B141A0" w:rsidP="00B141A0">
            <w:pPr>
              <w:pStyle w:val="TABLE-cell"/>
            </w:pPr>
            <w:r w:rsidRPr="00B141A0">
              <w:t>Part 13: Equipment protection by pressurized room "p"</w:t>
            </w:r>
          </w:p>
        </w:tc>
        <w:tc>
          <w:tcPr>
            <w:tcW w:w="1219" w:type="dxa"/>
          </w:tcPr>
          <w:p w14:paraId="76BC1A3F" w14:textId="1A228984" w:rsidR="00B141A0" w:rsidRPr="00B141A0" w:rsidRDefault="00B141A0" w:rsidP="00B141A0">
            <w:pPr>
              <w:pStyle w:val="TABLE-cell"/>
              <w:rPr>
                <w:bCs w:val="0"/>
                <w:color w:val="00B0F0"/>
                <w:szCs w:val="16"/>
              </w:rPr>
            </w:pPr>
            <w:r w:rsidRPr="00B141A0">
              <w:rPr>
                <w:rFonts w:hint="eastAsia"/>
                <w:bCs w:val="0"/>
                <w:color w:val="00B0F0"/>
                <w:szCs w:val="16"/>
              </w:rPr>
              <w:t>9</w:t>
            </w:r>
          </w:p>
        </w:tc>
        <w:tc>
          <w:tcPr>
            <w:tcW w:w="1220" w:type="dxa"/>
          </w:tcPr>
          <w:p w14:paraId="2947E543" w14:textId="3A025363" w:rsidR="00B141A0" w:rsidRPr="00B141A0" w:rsidRDefault="00B141A0" w:rsidP="00B141A0">
            <w:pPr>
              <w:pStyle w:val="TABLE-cell"/>
              <w:rPr>
                <w:bCs w:val="0"/>
                <w:color w:val="00B0F0"/>
                <w:szCs w:val="16"/>
              </w:rPr>
            </w:pPr>
            <w:r w:rsidRPr="00B141A0">
              <w:rPr>
                <w:rFonts w:hint="eastAsia"/>
                <w:bCs w:val="0"/>
                <w:color w:val="00B0F0"/>
                <w:szCs w:val="16"/>
              </w:rPr>
              <w:t>2</w:t>
            </w:r>
          </w:p>
        </w:tc>
        <w:tc>
          <w:tcPr>
            <w:tcW w:w="1220" w:type="dxa"/>
          </w:tcPr>
          <w:p w14:paraId="46331747" w14:textId="0645CCEB" w:rsidR="00B141A0" w:rsidRPr="00B141A0" w:rsidRDefault="00B141A0" w:rsidP="00B141A0">
            <w:pPr>
              <w:pStyle w:val="TABLE-cell"/>
              <w:rPr>
                <w:bCs w:val="0"/>
                <w:color w:val="00B0F0"/>
                <w:szCs w:val="16"/>
              </w:rPr>
            </w:pPr>
            <w:r w:rsidRPr="00B141A0">
              <w:rPr>
                <w:rFonts w:hint="eastAsia"/>
                <w:bCs w:val="0"/>
                <w:color w:val="00B0F0"/>
                <w:szCs w:val="16"/>
              </w:rPr>
              <w:t>11</w:t>
            </w:r>
          </w:p>
        </w:tc>
      </w:tr>
      <w:tr w:rsidR="003D2A60" w:rsidRPr="00BD6E18" w14:paraId="1623A1BF" w14:textId="77777777" w:rsidTr="00B67A83">
        <w:trPr>
          <w:cantSplit/>
        </w:trPr>
        <w:tc>
          <w:tcPr>
            <w:tcW w:w="1701" w:type="dxa"/>
          </w:tcPr>
          <w:p w14:paraId="1FBC5C60" w14:textId="77777777" w:rsidR="003D2A60" w:rsidRPr="00BD6E18" w:rsidRDefault="003D2A60" w:rsidP="003D2A60">
            <w:pPr>
              <w:pStyle w:val="TABLE-cell"/>
            </w:pPr>
            <w:r w:rsidRPr="00F9735D">
              <w:t>IEC 60079-15</w:t>
            </w:r>
          </w:p>
        </w:tc>
        <w:tc>
          <w:tcPr>
            <w:tcW w:w="3712" w:type="dxa"/>
          </w:tcPr>
          <w:p w14:paraId="1830A0C6" w14:textId="77777777" w:rsidR="003D2A60" w:rsidRPr="00BD6E18" w:rsidRDefault="003D2A60" w:rsidP="003D2A60">
            <w:pPr>
              <w:pStyle w:val="TABLE-cell"/>
            </w:pPr>
            <w:r w:rsidRPr="00F9735D">
              <w:t xml:space="preserve">Explosive atmospheres – Part 15: Equipment protection by type of protection </w:t>
            </w:r>
            <w:r>
              <w:t>“</w:t>
            </w:r>
            <w:r w:rsidRPr="00F9735D">
              <w:t>“n</w:t>
            </w:r>
            <w:r>
              <w:t>”</w:t>
            </w:r>
            <w:r w:rsidRPr="00F9735D">
              <w:t>”</w:t>
            </w:r>
          </w:p>
        </w:tc>
        <w:tc>
          <w:tcPr>
            <w:tcW w:w="1219" w:type="dxa"/>
          </w:tcPr>
          <w:p w14:paraId="0AF94727" w14:textId="3B41B521" w:rsidR="003D2A60" w:rsidRPr="0038151E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bCs w:val="0"/>
                <w:color w:val="00B0F0"/>
                <w:szCs w:val="16"/>
              </w:rPr>
              <w:t>5</w:t>
            </w:r>
          </w:p>
        </w:tc>
        <w:tc>
          <w:tcPr>
            <w:tcW w:w="1220" w:type="dxa"/>
          </w:tcPr>
          <w:p w14:paraId="4FB67FFC" w14:textId="25C197EF" w:rsidR="003D2A60" w:rsidRPr="0038151E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bCs w:val="0"/>
                <w:color w:val="00B0F0"/>
                <w:szCs w:val="16"/>
              </w:rPr>
              <w:t>14</w:t>
            </w:r>
          </w:p>
        </w:tc>
        <w:tc>
          <w:tcPr>
            <w:tcW w:w="1220" w:type="dxa"/>
          </w:tcPr>
          <w:p w14:paraId="2758D657" w14:textId="6F1D6157" w:rsidR="003D2A60" w:rsidRPr="004D7C82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bCs w:val="0"/>
                <w:color w:val="00B0F0"/>
                <w:szCs w:val="16"/>
              </w:rPr>
              <w:t>19</w:t>
            </w:r>
          </w:p>
        </w:tc>
      </w:tr>
      <w:tr w:rsidR="003D2A60" w:rsidRPr="00BD6E18" w14:paraId="09C82E97" w14:textId="77777777" w:rsidTr="00B67A83">
        <w:trPr>
          <w:cantSplit/>
        </w:trPr>
        <w:tc>
          <w:tcPr>
            <w:tcW w:w="1701" w:type="dxa"/>
          </w:tcPr>
          <w:p w14:paraId="7000E391" w14:textId="77777777" w:rsidR="003D2A60" w:rsidRPr="00BD6E18" w:rsidRDefault="003D2A60" w:rsidP="003D2A60">
            <w:pPr>
              <w:pStyle w:val="TABLE-cell"/>
            </w:pPr>
            <w:r w:rsidRPr="00F9735D">
              <w:t>IEC 60079-18</w:t>
            </w:r>
          </w:p>
        </w:tc>
        <w:tc>
          <w:tcPr>
            <w:tcW w:w="3712" w:type="dxa"/>
          </w:tcPr>
          <w:p w14:paraId="6D2720F1" w14:textId="77777777" w:rsidR="003D2A60" w:rsidRPr="00BD6E18" w:rsidRDefault="003D2A60" w:rsidP="003D2A60">
            <w:pPr>
              <w:pStyle w:val="TABLE-cell"/>
            </w:pPr>
            <w:r w:rsidRPr="00F9735D">
              <w:t>Explosive atmospheres – Part 18: Equipment protection by encapsulation “m”</w:t>
            </w:r>
          </w:p>
        </w:tc>
        <w:tc>
          <w:tcPr>
            <w:tcW w:w="1219" w:type="dxa"/>
          </w:tcPr>
          <w:p w14:paraId="3B263831" w14:textId="782F3BEB" w:rsidR="003D2A60" w:rsidRPr="0038151E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rFonts w:hint="eastAsia"/>
                <w:bCs w:val="0"/>
                <w:color w:val="00B0F0"/>
                <w:szCs w:val="16"/>
              </w:rPr>
              <w:t>27</w:t>
            </w:r>
          </w:p>
        </w:tc>
        <w:tc>
          <w:tcPr>
            <w:tcW w:w="1220" w:type="dxa"/>
          </w:tcPr>
          <w:p w14:paraId="5E9A2717" w14:textId="607E74E0" w:rsidR="003D2A60" w:rsidRPr="0038151E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rFonts w:hint="eastAsia"/>
                <w:bCs w:val="0"/>
                <w:color w:val="00B0F0"/>
                <w:szCs w:val="16"/>
              </w:rPr>
              <w:t>10</w:t>
            </w:r>
          </w:p>
        </w:tc>
        <w:tc>
          <w:tcPr>
            <w:tcW w:w="1220" w:type="dxa"/>
          </w:tcPr>
          <w:p w14:paraId="5ADA7505" w14:textId="0B5090AE" w:rsidR="003D2A60" w:rsidRPr="004D7C82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rFonts w:hint="eastAsia"/>
                <w:bCs w:val="0"/>
                <w:color w:val="00B0F0"/>
                <w:szCs w:val="16"/>
              </w:rPr>
              <w:t>37</w:t>
            </w:r>
          </w:p>
        </w:tc>
      </w:tr>
      <w:tr w:rsidR="003D2A60" w:rsidRPr="00BD6E18" w14:paraId="7EF91F91" w14:textId="77777777" w:rsidTr="00B67A83">
        <w:trPr>
          <w:cantSplit/>
        </w:trPr>
        <w:tc>
          <w:tcPr>
            <w:tcW w:w="1701" w:type="dxa"/>
          </w:tcPr>
          <w:p w14:paraId="0B11903F" w14:textId="5452D49B" w:rsidR="003D2A60" w:rsidRPr="00F9735D" w:rsidRDefault="003D2A60" w:rsidP="003D2A60">
            <w:pPr>
              <w:pStyle w:val="TABLE-cell"/>
            </w:pPr>
            <w:r w:rsidRPr="00E404D1">
              <w:t xml:space="preserve">IEC60079-25 </w:t>
            </w:r>
          </w:p>
        </w:tc>
        <w:tc>
          <w:tcPr>
            <w:tcW w:w="3712" w:type="dxa"/>
          </w:tcPr>
          <w:p w14:paraId="08B31CCC" w14:textId="77777777" w:rsidR="003D2A60" w:rsidRPr="00E404D1" w:rsidRDefault="003D2A60" w:rsidP="003D2A60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E404D1">
              <w:rPr>
                <w:rFonts w:ascii="Arial" w:hAnsi="Arial" w:cs="Arial"/>
                <w:bCs/>
                <w:sz w:val="16"/>
                <w:szCs w:val="20"/>
              </w:rPr>
              <w:t xml:space="preserve">Explosive atmospheres – </w:t>
            </w:r>
          </w:p>
          <w:p w14:paraId="3BD77B42" w14:textId="5A647375" w:rsidR="003D2A60" w:rsidRPr="00F9735D" w:rsidRDefault="003D2A60" w:rsidP="003D2A60">
            <w:pPr>
              <w:pStyle w:val="TABLE-cell"/>
            </w:pPr>
            <w:r w:rsidRPr="00E404D1">
              <w:t>Part 25: Intrinsically safe electrical systems</w:t>
            </w:r>
          </w:p>
        </w:tc>
        <w:tc>
          <w:tcPr>
            <w:tcW w:w="1219" w:type="dxa"/>
          </w:tcPr>
          <w:p w14:paraId="54A0598F" w14:textId="5AAE35EE" w:rsidR="003D2A60" w:rsidRPr="003D2A60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  <w:tc>
          <w:tcPr>
            <w:tcW w:w="1220" w:type="dxa"/>
          </w:tcPr>
          <w:p w14:paraId="2698A0D6" w14:textId="6857D0E9" w:rsidR="003D2A60" w:rsidRPr="003D2A60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  <w:tc>
          <w:tcPr>
            <w:tcW w:w="1220" w:type="dxa"/>
          </w:tcPr>
          <w:p w14:paraId="485EFC12" w14:textId="0BF6789A" w:rsidR="003D2A60" w:rsidRPr="003D2A60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</w:tr>
      <w:tr w:rsidR="003D2A60" w:rsidRPr="00BD6E18" w14:paraId="0FBFEB4E" w14:textId="77777777" w:rsidTr="00B67A83">
        <w:trPr>
          <w:cantSplit/>
        </w:trPr>
        <w:tc>
          <w:tcPr>
            <w:tcW w:w="1701" w:type="dxa"/>
          </w:tcPr>
          <w:p w14:paraId="52B018A3" w14:textId="097D6C63" w:rsidR="003D2A60" w:rsidRPr="00F9735D" w:rsidRDefault="003D2A60" w:rsidP="003D2A60">
            <w:pPr>
              <w:pStyle w:val="TABLE-cell"/>
            </w:pPr>
            <w:r w:rsidRPr="00E404D1">
              <w:t xml:space="preserve">IEC60079-26 </w:t>
            </w:r>
          </w:p>
        </w:tc>
        <w:tc>
          <w:tcPr>
            <w:tcW w:w="3712" w:type="dxa"/>
          </w:tcPr>
          <w:p w14:paraId="2BB3CD89" w14:textId="77777777" w:rsidR="003D2A60" w:rsidRPr="00E404D1" w:rsidRDefault="003D2A60" w:rsidP="003D2A60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E404D1">
              <w:rPr>
                <w:rFonts w:ascii="Arial" w:hAnsi="Arial" w:cs="Arial"/>
                <w:bCs/>
                <w:sz w:val="16"/>
                <w:szCs w:val="20"/>
              </w:rPr>
              <w:t xml:space="preserve">Explosive atmospheres - </w:t>
            </w:r>
          </w:p>
          <w:p w14:paraId="48AE15D5" w14:textId="2BE0C3C2" w:rsidR="003D2A60" w:rsidRPr="00F9735D" w:rsidRDefault="003D2A60" w:rsidP="003D2A60">
            <w:pPr>
              <w:pStyle w:val="TABLE-cell"/>
            </w:pPr>
            <w:r w:rsidRPr="00E404D1">
              <w:t>Part 26: Equipment with equipment protection level (EPL) Ga</w:t>
            </w:r>
          </w:p>
        </w:tc>
        <w:tc>
          <w:tcPr>
            <w:tcW w:w="1219" w:type="dxa"/>
          </w:tcPr>
          <w:p w14:paraId="59886671" w14:textId="68C2ABC9" w:rsidR="003D2A60" w:rsidRPr="003D2A60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  <w:tc>
          <w:tcPr>
            <w:tcW w:w="1220" w:type="dxa"/>
          </w:tcPr>
          <w:p w14:paraId="60CEE3A0" w14:textId="0F4534B6" w:rsidR="003D2A60" w:rsidRPr="003D2A60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  <w:tc>
          <w:tcPr>
            <w:tcW w:w="1220" w:type="dxa"/>
          </w:tcPr>
          <w:p w14:paraId="7BFF6483" w14:textId="6D03D2CD" w:rsidR="003D2A60" w:rsidRPr="003D2A60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</w:tr>
      <w:tr w:rsidR="003D2A60" w:rsidRPr="00BD6E18" w14:paraId="10C26748" w14:textId="77777777" w:rsidTr="00B67A83">
        <w:trPr>
          <w:cantSplit/>
        </w:trPr>
        <w:tc>
          <w:tcPr>
            <w:tcW w:w="1701" w:type="dxa"/>
          </w:tcPr>
          <w:p w14:paraId="7BF8C1A3" w14:textId="199D569F" w:rsidR="003D2A60" w:rsidRPr="00E404D1" w:rsidRDefault="003D2A60" w:rsidP="003D2A60">
            <w:pPr>
              <w:pStyle w:val="TABLE-cell"/>
            </w:pPr>
            <w:r w:rsidRPr="00E404D1">
              <w:t xml:space="preserve">IEC60079-30-1 </w:t>
            </w:r>
          </w:p>
        </w:tc>
        <w:tc>
          <w:tcPr>
            <w:tcW w:w="3712" w:type="dxa"/>
          </w:tcPr>
          <w:p w14:paraId="4410DD37" w14:textId="77777777" w:rsidR="003D2A60" w:rsidRPr="00E404D1" w:rsidRDefault="003D2A60" w:rsidP="003D2A60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E404D1">
              <w:rPr>
                <w:rFonts w:ascii="Arial" w:hAnsi="Arial" w:cs="Arial"/>
                <w:bCs/>
                <w:sz w:val="16"/>
                <w:szCs w:val="20"/>
              </w:rPr>
              <w:t xml:space="preserve">Explosive atmospheres - </w:t>
            </w:r>
          </w:p>
          <w:p w14:paraId="11299390" w14:textId="56035D72" w:rsidR="003D2A60" w:rsidRPr="00E404D1" w:rsidRDefault="003D2A60" w:rsidP="003D2A60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E404D1">
              <w:rPr>
                <w:rFonts w:ascii="Arial" w:hAnsi="Arial" w:cs="Arial"/>
                <w:bCs/>
                <w:sz w:val="16"/>
                <w:szCs w:val="20"/>
              </w:rPr>
              <w:t>Part 30-1: Electrical resistance trace heating - General and testing requirements</w:t>
            </w:r>
          </w:p>
        </w:tc>
        <w:tc>
          <w:tcPr>
            <w:tcW w:w="1219" w:type="dxa"/>
          </w:tcPr>
          <w:p w14:paraId="030EACD8" w14:textId="5A24CFC7" w:rsidR="003D2A60" w:rsidRPr="003D2A60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  <w:tc>
          <w:tcPr>
            <w:tcW w:w="1220" w:type="dxa"/>
          </w:tcPr>
          <w:p w14:paraId="6509906A" w14:textId="5143FEAD" w:rsidR="003D2A60" w:rsidRPr="003D2A60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bCs w:val="0"/>
                <w:color w:val="00B0F0"/>
                <w:szCs w:val="16"/>
              </w:rPr>
              <w:t>5</w:t>
            </w:r>
          </w:p>
        </w:tc>
        <w:tc>
          <w:tcPr>
            <w:tcW w:w="1220" w:type="dxa"/>
          </w:tcPr>
          <w:p w14:paraId="3AF62A52" w14:textId="388E1694" w:rsidR="003D2A60" w:rsidRPr="003D2A60" w:rsidRDefault="003D2A60" w:rsidP="003D2A60">
            <w:pPr>
              <w:pStyle w:val="TABLE-cell"/>
              <w:rPr>
                <w:bCs w:val="0"/>
                <w:color w:val="00B0F0"/>
                <w:szCs w:val="16"/>
              </w:rPr>
            </w:pPr>
            <w:r w:rsidRPr="003D2A60">
              <w:rPr>
                <w:rFonts w:hint="eastAsia"/>
                <w:bCs w:val="0"/>
                <w:color w:val="00B0F0"/>
                <w:szCs w:val="16"/>
              </w:rPr>
              <w:t>5</w:t>
            </w:r>
          </w:p>
        </w:tc>
      </w:tr>
      <w:tr w:rsidR="008C3966" w:rsidRPr="00BD6E18" w14:paraId="518C353C" w14:textId="77777777" w:rsidTr="00B67A83">
        <w:trPr>
          <w:cantSplit/>
        </w:trPr>
        <w:tc>
          <w:tcPr>
            <w:tcW w:w="1701" w:type="dxa"/>
          </w:tcPr>
          <w:p w14:paraId="5FB00E4D" w14:textId="77777777" w:rsidR="008C3966" w:rsidRPr="00BD6E18" w:rsidRDefault="008C3966" w:rsidP="008C3966">
            <w:pPr>
              <w:pStyle w:val="TABLE-cell"/>
            </w:pPr>
            <w:r w:rsidRPr="00F9735D">
              <w:t>IEC 60079-31</w:t>
            </w:r>
          </w:p>
        </w:tc>
        <w:tc>
          <w:tcPr>
            <w:tcW w:w="3712" w:type="dxa"/>
          </w:tcPr>
          <w:p w14:paraId="002189B3" w14:textId="77777777" w:rsidR="008C3966" w:rsidRPr="00BD6E18" w:rsidRDefault="008C3966" w:rsidP="008C3966">
            <w:pPr>
              <w:pStyle w:val="TABLE-cell"/>
            </w:pPr>
            <w:r w:rsidRPr="00F9735D">
              <w:t xml:space="preserve">Explosive atmospheres – Part 31: Equipment dust ignition protection by enclosure </w:t>
            </w:r>
            <w:r>
              <w:t>“</w:t>
            </w:r>
            <w:r w:rsidRPr="00F9735D">
              <w:t>“t</w:t>
            </w:r>
            <w:r>
              <w:t>”</w:t>
            </w:r>
            <w:r w:rsidRPr="00F9735D">
              <w:t>”</w:t>
            </w:r>
          </w:p>
        </w:tc>
        <w:tc>
          <w:tcPr>
            <w:tcW w:w="1219" w:type="dxa"/>
          </w:tcPr>
          <w:p w14:paraId="6B8B7202" w14:textId="6351CB74" w:rsidR="008C3966" w:rsidRPr="0038151E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  <w:tc>
          <w:tcPr>
            <w:tcW w:w="1220" w:type="dxa"/>
          </w:tcPr>
          <w:p w14:paraId="5505B2E8" w14:textId="4668D0F3" w:rsidR="008C3966" w:rsidRPr="0038151E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bCs w:val="0"/>
                <w:color w:val="00B0F0"/>
                <w:szCs w:val="16"/>
              </w:rPr>
              <w:t>3</w:t>
            </w:r>
            <w:r w:rsidRPr="008C3966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  <w:tc>
          <w:tcPr>
            <w:tcW w:w="1220" w:type="dxa"/>
          </w:tcPr>
          <w:p w14:paraId="56AD4DBD" w14:textId="249FC372" w:rsidR="008C3966" w:rsidRPr="004D7C82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bCs w:val="0"/>
                <w:color w:val="00B0F0"/>
                <w:szCs w:val="16"/>
              </w:rPr>
              <w:t>3</w:t>
            </w:r>
            <w:r w:rsidRPr="008C3966">
              <w:rPr>
                <w:rFonts w:hint="eastAsia"/>
                <w:bCs w:val="0"/>
                <w:color w:val="00B0F0"/>
                <w:szCs w:val="16"/>
              </w:rPr>
              <w:t>0</w:t>
            </w:r>
          </w:p>
        </w:tc>
      </w:tr>
      <w:tr w:rsidR="008C3966" w:rsidRPr="00BD6E18" w14:paraId="7380522E" w14:textId="77777777" w:rsidTr="00B67A83">
        <w:trPr>
          <w:cantSplit/>
        </w:trPr>
        <w:tc>
          <w:tcPr>
            <w:tcW w:w="1701" w:type="dxa"/>
          </w:tcPr>
          <w:p w14:paraId="0AE31604" w14:textId="0481C10A" w:rsidR="008C3966" w:rsidRPr="00BD6E18" w:rsidRDefault="008C3966" w:rsidP="008C3966">
            <w:pPr>
              <w:pStyle w:val="TABLE-cell"/>
            </w:pPr>
            <w:r w:rsidRPr="008C3966">
              <w:lastRenderedPageBreak/>
              <w:t xml:space="preserve">IEC61241-1 </w:t>
            </w:r>
          </w:p>
        </w:tc>
        <w:tc>
          <w:tcPr>
            <w:tcW w:w="3712" w:type="dxa"/>
          </w:tcPr>
          <w:p w14:paraId="00D757C1" w14:textId="77777777" w:rsidR="008C3966" w:rsidRPr="008C3966" w:rsidRDefault="008C3966" w:rsidP="008C3966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8C3966">
              <w:rPr>
                <w:rFonts w:ascii="Arial" w:hAnsi="Arial" w:cs="Arial"/>
                <w:bCs/>
                <w:sz w:val="16"/>
                <w:szCs w:val="20"/>
              </w:rPr>
              <w:t xml:space="preserve">Electrical apparatus for use in the presence of combustible dust - </w:t>
            </w:r>
          </w:p>
          <w:p w14:paraId="44D05B6A" w14:textId="604E46A7" w:rsidR="008C3966" w:rsidRPr="00BD6E18" w:rsidRDefault="008C3966" w:rsidP="008C3966">
            <w:pPr>
              <w:pStyle w:val="TABLE-cell"/>
            </w:pPr>
            <w:r w:rsidRPr="008C3966">
              <w:t>Part 1: Protection by enclosures '</w:t>
            </w:r>
            <w:proofErr w:type="spellStart"/>
            <w:r w:rsidRPr="008C3966">
              <w:t>tD</w:t>
            </w:r>
            <w:proofErr w:type="spellEnd"/>
            <w:r w:rsidRPr="008C3966">
              <w:t>'</w:t>
            </w:r>
          </w:p>
        </w:tc>
        <w:tc>
          <w:tcPr>
            <w:tcW w:w="1219" w:type="dxa"/>
          </w:tcPr>
          <w:p w14:paraId="084FC1AF" w14:textId="3873AC4B" w:rsidR="008C3966" w:rsidRPr="008C3966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rFonts w:hint="eastAsia"/>
                <w:bCs w:val="0"/>
                <w:color w:val="00B0F0"/>
                <w:szCs w:val="16"/>
              </w:rPr>
              <w:t>964</w:t>
            </w:r>
          </w:p>
        </w:tc>
        <w:tc>
          <w:tcPr>
            <w:tcW w:w="1220" w:type="dxa"/>
          </w:tcPr>
          <w:p w14:paraId="76C617AF" w14:textId="1361A0A8" w:rsidR="008C3966" w:rsidRPr="008C3966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rFonts w:hint="eastAsia"/>
                <w:bCs w:val="0"/>
                <w:color w:val="00B0F0"/>
                <w:szCs w:val="16"/>
              </w:rPr>
              <w:t>441</w:t>
            </w:r>
          </w:p>
        </w:tc>
        <w:tc>
          <w:tcPr>
            <w:tcW w:w="1220" w:type="dxa"/>
          </w:tcPr>
          <w:p w14:paraId="28878EDC" w14:textId="45B20151" w:rsidR="008C3966" w:rsidRPr="008C3966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rFonts w:hint="eastAsia"/>
                <w:bCs w:val="0"/>
                <w:color w:val="00B0F0"/>
                <w:szCs w:val="16"/>
              </w:rPr>
              <w:t>1405</w:t>
            </w:r>
          </w:p>
        </w:tc>
      </w:tr>
      <w:tr w:rsidR="008C3966" w:rsidRPr="00BD6E18" w14:paraId="340C3756" w14:textId="77777777" w:rsidTr="00B67A83">
        <w:trPr>
          <w:cantSplit/>
        </w:trPr>
        <w:tc>
          <w:tcPr>
            <w:tcW w:w="1701" w:type="dxa"/>
          </w:tcPr>
          <w:p w14:paraId="1CDD9AC3" w14:textId="58E95219" w:rsidR="008C3966" w:rsidRPr="00BD6E18" w:rsidRDefault="008C3966" w:rsidP="008C3966">
            <w:pPr>
              <w:pStyle w:val="TABLE-cell"/>
            </w:pPr>
            <w:r w:rsidRPr="008C3966">
              <w:t xml:space="preserve">IEC61241-4 </w:t>
            </w:r>
          </w:p>
        </w:tc>
        <w:tc>
          <w:tcPr>
            <w:tcW w:w="3712" w:type="dxa"/>
          </w:tcPr>
          <w:p w14:paraId="09FF627A" w14:textId="77777777" w:rsidR="008C3966" w:rsidRPr="008C3966" w:rsidRDefault="008C3966" w:rsidP="008C3966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8C3966">
              <w:rPr>
                <w:rFonts w:ascii="Arial" w:hAnsi="Arial" w:cs="Arial"/>
                <w:bCs/>
                <w:sz w:val="16"/>
                <w:szCs w:val="20"/>
              </w:rPr>
              <w:t xml:space="preserve">Electrical apparatus for use in the presence of combustible dust - </w:t>
            </w:r>
          </w:p>
          <w:p w14:paraId="7C86DB9D" w14:textId="25718A2F" w:rsidR="008C3966" w:rsidRPr="00BD6E18" w:rsidRDefault="008C3966" w:rsidP="008C3966">
            <w:pPr>
              <w:pStyle w:val="TABLE-cell"/>
            </w:pPr>
            <w:r w:rsidRPr="008C3966">
              <w:t>Part 4: Type of protection '</w:t>
            </w:r>
            <w:proofErr w:type="spellStart"/>
            <w:r w:rsidRPr="008C3966">
              <w:t>pD</w:t>
            </w:r>
            <w:proofErr w:type="spellEnd"/>
            <w:r w:rsidRPr="008C3966">
              <w:t>'</w:t>
            </w:r>
          </w:p>
        </w:tc>
        <w:tc>
          <w:tcPr>
            <w:tcW w:w="1219" w:type="dxa"/>
          </w:tcPr>
          <w:p w14:paraId="1F63038F" w14:textId="122CA8FF" w:rsidR="008C3966" w:rsidRPr="008C3966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rFonts w:hint="eastAsia"/>
                <w:bCs w:val="0"/>
                <w:color w:val="00B0F0"/>
                <w:szCs w:val="16"/>
              </w:rPr>
              <w:t>1</w:t>
            </w:r>
          </w:p>
        </w:tc>
        <w:tc>
          <w:tcPr>
            <w:tcW w:w="1220" w:type="dxa"/>
          </w:tcPr>
          <w:p w14:paraId="0670F054" w14:textId="2172480D" w:rsidR="008C3966" w:rsidRPr="008C3966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rFonts w:hint="eastAsia"/>
                <w:bCs w:val="0"/>
                <w:color w:val="00B0F0"/>
                <w:szCs w:val="16"/>
              </w:rPr>
              <w:t>1</w:t>
            </w:r>
          </w:p>
        </w:tc>
        <w:tc>
          <w:tcPr>
            <w:tcW w:w="1220" w:type="dxa"/>
          </w:tcPr>
          <w:p w14:paraId="35C079C4" w14:textId="7B0C1139" w:rsidR="008C3966" w:rsidRPr="008C3966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rFonts w:hint="eastAsia"/>
                <w:bCs w:val="0"/>
                <w:color w:val="00B0F0"/>
                <w:szCs w:val="16"/>
              </w:rPr>
              <w:t>2</w:t>
            </w:r>
          </w:p>
        </w:tc>
      </w:tr>
      <w:tr w:rsidR="008C3966" w:rsidRPr="00BD6E18" w14:paraId="17ABA08E" w14:textId="77777777" w:rsidTr="00B67A83">
        <w:trPr>
          <w:cantSplit/>
        </w:trPr>
        <w:tc>
          <w:tcPr>
            <w:tcW w:w="1701" w:type="dxa"/>
          </w:tcPr>
          <w:p w14:paraId="53B39DA1" w14:textId="18FDB810" w:rsidR="008C3966" w:rsidRPr="00BD6E18" w:rsidRDefault="008C3966" w:rsidP="008C3966">
            <w:pPr>
              <w:pStyle w:val="TABLE-cell"/>
            </w:pPr>
            <w:r w:rsidRPr="008C3966">
              <w:t xml:space="preserve">IEC61241-11 </w:t>
            </w:r>
          </w:p>
        </w:tc>
        <w:tc>
          <w:tcPr>
            <w:tcW w:w="3712" w:type="dxa"/>
          </w:tcPr>
          <w:p w14:paraId="588AF722" w14:textId="77777777" w:rsidR="008C3966" w:rsidRPr="008C3966" w:rsidRDefault="008C3966" w:rsidP="008C3966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8C3966">
              <w:rPr>
                <w:rFonts w:ascii="Arial" w:hAnsi="Arial" w:cs="Arial"/>
                <w:bCs/>
                <w:sz w:val="16"/>
                <w:szCs w:val="20"/>
              </w:rPr>
              <w:t xml:space="preserve">Electrical apparatus for use in the presence of combustible dust - </w:t>
            </w:r>
          </w:p>
          <w:p w14:paraId="2CB31CF4" w14:textId="6637AB77" w:rsidR="008C3966" w:rsidRPr="00BD6E18" w:rsidRDefault="008C3966" w:rsidP="008C3966">
            <w:pPr>
              <w:pStyle w:val="TABLE-cell"/>
            </w:pPr>
            <w:r w:rsidRPr="008C3966">
              <w:t>Part 11: Protection by intrinsic safety '</w:t>
            </w:r>
            <w:proofErr w:type="spellStart"/>
            <w:r w:rsidRPr="008C3966">
              <w:t>iD</w:t>
            </w:r>
            <w:proofErr w:type="spellEnd"/>
            <w:r w:rsidRPr="008C3966">
              <w:t>'</w:t>
            </w:r>
          </w:p>
        </w:tc>
        <w:tc>
          <w:tcPr>
            <w:tcW w:w="1219" w:type="dxa"/>
          </w:tcPr>
          <w:p w14:paraId="0994A470" w14:textId="76A431DC" w:rsidR="008C3966" w:rsidRPr="008C3966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rFonts w:hint="eastAsia"/>
                <w:bCs w:val="0"/>
                <w:color w:val="00B0F0"/>
                <w:szCs w:val="16"/>
              </w:rPr>
              <w:t>8</w:t>
            </w:r>
          </w:p>
        </w:tc>
        <w:tc>
          <w:tcPr>
            <w:tcW w:w="1220" w:type="dxa"/>
          </w:tcPr>
          <w:p w14:paraId="74336A57" w14:textId="38A41CD4" w:rsidR="008C3966" w:rsidRPr="008C3966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rFonts w:hint="eastAsia"/>
                <w:bCs w:val="0"/>
                <w:color w:val="00B0F0"/>
                <w:szCs w:val="16"/>
              </w:rPr>
              <w:t>13</w:t>
            </w:r>
          </w:p>
        </w:tc>
        <w:tc>
          <w:tcPr>
            <w:tcW w:w="1220" w:type="dxa"/>
          </w:tcPr>
          <w:p w14:paraId="738385A9" w14:textId="20349B89" w:rsidR="008C3966" w:rsidRPr="008C3966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rFonts w:hint="eastAsia"/>
                <w:bCs w:val="0"/>
                <w:color w:val="00B0F0"/>
                <w:szCs w:val="16"/>
              </w:rPr>
              <w:t>21</w:t>
            </w:r>
          </w:p>
        </w:tc>
      </w:tr>
      <w:tr w:rsidR="008C3966" w:rsidRPr="00BD6E18" w14:paraId="121F34E5" w14:textId="77777777" w:rsidTr="00B67A83">
        <w:trPr>
          <w:cantSplit/>
        </w:trPr>
        <w:tc>
          <w:tcPr>
            <w:tcW w:w="1701" w:type="dxa"/>
          </w:tcPr>
          <w:p w14:paraId="2E3B1A50" w14:textId="1D3F87A0" w:rsidR="008C3966" w:rsidRPr="00F9735D" w:rsidRDefault="008C3966" w:rsidP="008C3966">
            <w:pPr>
              <w:pStyle w:val="TABLE-cell"/>
            </w:pPr>
            <w:r w:rsidRPr="008C3966">
              <w:t xml:space="preserve">IEC61241-18 </w:t>
            </w:r>
          </w:p>
        </w:tc>
        <w:tc>
          <w:tcPr>
            <w:tcW w:w="3712" w:type="dxa"/>
          </w:tcPr>
          <w:p w14:paraId="2942C916" w14:textId="77777777" w:rsidR="008C3966" w:rsidRPr="008C3966" w:rsidRDefault="008C3966" w:rsidP="008C3966">
            <w:pPr>
              <w:pStyle w:val="NormalWeb"/>
              <w:rPr>
                <w:rFonts w:ascii="Arial" w:hAnsi="Arial" w:cs="Arial"/>
                <w:bCs/>
                <w:sz w:val="16"/>
                <w:szCs w:val="20"/>
              </w:rPr>
            </w:pPr>
            <w:r w:rsidRPr="008C3966">
              <w:rPr>
                <w:rFonts w:ascii="Arial" w:hAnsi="Arial" w:cs="Arial"/>
                <w:bCs/>
                <w:sz w:val="16"/>
                <w:szCs w:val="20"/>
              </w:rPr>
              <w:t xml:space="preserve">Electrical apparatus for use in the presence of combustible dust - </w:t>
            </w:r>
          </w:p>
          <w:p w14:paraId="2C6D47C7" w14:textId="0229212B" w:rsidR="008C3966" w:rsidRPr="00F9735D" w:rsidRDefault="008C3966" w:rsidP="008C3966">
            <w:pPr>
              <w:pStyle w:val="TABLE-cell"/>
            </w:pPr>
            <w:r w:rsidRPr="008C3966">
              <w:t>Part 18: Protection by encapsulation '</w:t>
            </w:r>
            <w:proofErr w:type="spellStart"/>
            <w:r w:rsidRPr="008C3966">
              <w:t>mD</w:t>
            </w:r>
            <w:proofErr w:type="spellEnd"/>
            <w:r w:rsidRPr="008C3966">
              <w:t>'</w:t>
            </w:r>
          </w:p>
        </w:tc>
        <w:tc>
          <w:tcPr>
            <w:tcW w:w="1219" w:type="dxa"/>
          </w:tcPr>
          <w:p w14:paraId="57AE20E2" w14:textId="79361337" w:rsidR="008C3966" w:rsidRPr="008C3966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rFonts w:hint="eastAsia"/>
                <w:bCs w:val="0"/>
                <w:color w:val="00B0F0"/>
                <w:szCs w:val="16"/>
              </w:rPr>
              <w:t>2</w:t>
            </w:r>
          </w:p>
        </w:tc>
        <w:tc>
          <w:tcPr>
            <w:tcW w:w="1220" w:type="dxa"/>
          </w:tcPr>
          <w:p w14:paraId="32DAE57F" w14:textId="5DB4CB3C" w:rsidR="008C3966" w:rsidRPr="008C3966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rFonts w:hint="eastAsia"/>
                <w:bCs w:val="0"/>
                <w:color w:val="00B0F0"/>
                <w:szCs w:val="16"/>
              </w:rPr>
              <w:t>3</w:t>
            </w:r>
          </w:p>
        </w:tc>
        <w:tc>
          <w:tcPr>
            <w:tcW w:w="1220" w:type="dxa"/>
          </w:tcPr>
          <w:p w14:paraId="12A2FF0C" w14:textId="31F05B77" w:rsidR="008C3966" w:rsidRPr="008C3966" w:rsidRDefault="008C3966" w:rsidP="008C3966">
            <w:pPr>
              <w:pStyle w:val="TABLE-cell"/>
              <w:rPr>
                <w:bCs w:val="0"/>
                <w:color w:val="00B0F0"/>
                <w:szCs w:val="16"/>
              </w:rPr>
            </w:pPr>
            <w:r w:rsidRPr="008C3966">
              <w:rPr>
                <w:rFonts w:hint="eastAsia"/>
                <w:bCs w:val="0"/>
                <w:color w:val="00B0F0"/>
                <w:szCs w:val="16"/>
              </w:rPr>
              <w:t>5</w:t>
            </w:r>
          </w:p>
        </w:tc>
      </w:tr>
    </w:tbl>
    <w:p w14:paraId="28EA4565" w14:textId="523CFE3F" w:rsidR="000F1891" w:rsidRPr="00CC1748" w:rsidRDefault="009B2E90" w:rsidP="00CC1748">
      <w:pPr>
        <w:pStyle w:val="PARAGRAPH"/>
        <w:rPr>
          <w:bCs/>
          <w:sz w:val="16"/>
          <w:szCs w:val="16"/>
        </w:rPr>
      </w:pPr>
      <w:r w:rsidRPr="00CC1748">
        <w:rPr>
          <w:bCs/>
          <w:sz w:val="16"/>
          <w:szCs w:val="16"/>
        </w:rPr>
        <w:t>NOTE</w:t>
      </w:r>
      <w:r w:rsidR="001570BA" w:rsidRPr="00CC1748">
        <w:rPr>
          <w:bCs/>
          <w:sz w:val="16"/>
          <w:szCs w:val="16"/>
        </w:rPr>
        <w:tab/>
      </w:r>
      <w:r w:rsidRPr="00CC1748">
        <w:rPr>
          <w:bCs/>
          <w:sz w:val="16"/>
          <w:szCs w:val="16"/>
        </w:rPr>
        <w:t xml:space="preserve">Above include </w:t>
      </w:r>
      <w:r w:rsidR="00236B8B" w:rsidRPr="00CC1748">
        <w:rPr>
          <w:bCs/>
          <w:sz w:val="16"/>
          <w:szCs w:val="16"/>
        </w:rPr>
        <w:t>certificates</w:t>
      </w:r>
      <w:r w:rsidR="00E06D87" w:rsidRPr="00CC1748">
        <w:rPr>
          <w:bCs/>
          <w:sz w:val="16"/>
          <w:szCs w:val="16"/>
        </w:rPr>
        <w:t xml:space="preserve"> </w:t>
      </w:r>
      <w:r w:rsidRPr="00CC1748">
        <w:rPr>
          <w:bCs/>
          <w:sz w:val="16"/>
          <w:szCs w:val="16"/>
        </w:rPr>
        <w:t>to IEC 60079-0</w:t>
      </w:r>
      <w:r w:rsidR="00E26F3E" w:rsidRPr="00CC1748">
        <w:rPr>
          <w:bCs/>
          <w:sz w:val="16"/>
          <w:szCs w:val="16"/>
        </w:rPr>
        <w:t xml:space="preserve"> unless otherwise shown</w:t>
      </w:r>
    </w:p>
    <w:p w14:paraId="3E74EB10" w14:textId="77777777" w:rsidR="000F1891" w:rsidRPr="00BD6E18" w:rsidRDefault="009B2E90" w:rsidP="002E5FFB">
      <w:pPr>
        <w:pStyle w:val="Heading2"/>
      </w:pPr>
      <w:bookmarkStart w:id="110" w:name="_Toc122013536"/>
      <w:r w:rsidRPr="00BD6E18">
        <w:t>National accreditation</w:t>
      </w:r>
      <w:bookmarkEnd w:id="110"/>
    </w:p>
    <w:p w14:paraId="3256F27C" w14:textId="4B831FE5" w:rsidR="003229FA" w:rsidRPr="00BD6E18" w:rsidRDefault="003229FA" w:rsidP="009B2E90">
      <w:pPr>
        <w:pStyle w:val="PARAGRAPH"/>
      </w:pPr>
      <w:r w:rsidRPr="00BD6E18">
        <w:t xml:space="preserve">The national accreditation certification for ISO/IEC 17065 is </w:t>
      </w:r>
      <w:r w:rsidRPr="00CD28DC">
        <w:t xml:space="preserve">shown in </w:t>
      </w:r>
      <w:r w:rsidRPr="00CD28DC">
        <w:fldChar w:fldCharType="begin"/>
      </w:r>
      <w:r w:rsidRPr="00CD28DC">
        <w:instrText xml:space="preserve"> REF _Ref40100719 \r \h </w:instrText>
      </w:r>
      <w:r w:rsidR="008C3966" w:rsidRPr="00CD28DC">
        <w:instrText xml:space="preserve"> \* MERGEFORMAT </w:instrText>
      </w:r>
      <w:r w:rsidRPr="00CD28DC">
        <w:fldChar w:fldCharType="separate"/>
      </w:r>
      <w:r w:rsidRPr="00CD28DC">
        <w:t>Annex D</w:t>
      </w:r>
      <w:r w:rsidRPr="00CD28DC">
        <w:fldChar w:fldCharType="end"/>
      </w:r>
      <w:r w:rsidRPr="00BD6E18">
        <w:t>.</w:t>
      </w:r>
    </w:p>
    <w:p w14:paraId="025314FF" w14:textId="7D8E28FC" w:rsidR="000F1891" w:rsidRPr="00BD6E18" w:rsidRDefault="009B2E90" w:rsidP="002E5FFB">
      <w:pPr>
        <w:pStyle w:val="Heading2"/>
      </w:pPr>
      <w:bookmarkStart w:id="111" w:name="_Toc122013537"/>
      <w:r w:rsidRPr="00BD6E18">
        <w:t xml:space="preserve">Assessment of manufacturers and issue of </w:t>
      </w:r>
      <w:r w:rsidR="000F1891" w:rsidRPr="00BD6E18">
        <w:t>QAR</w:t>
      </w:r>
      <w:r w:rsidRPr="00BD6E18">
        <w:t>s</w:t>
      </w:r>
      <w:bookmarkEnd w:id="111"/>
    </w:p>
    <w:p w14:paraId="485922F3" w14:textId="5ED720FA" w:rsidR="002501D2" w:rsidRPr="00BB23F6" w:rsidRDefault="00BB23F6" w:rsidP="002501D2">
      <w:pPr>
        <w:pStyle w:val="PARAGRAPH"/>
        <w:rPr>
          <w:color w:val="00B0F0"/>
        </w:rPr>
      </w:pPr>
      <w:r w:rsidRPr="00BB23F6">
        <w:rPr>
          <w:color w:val="00B0F0"/>
        </w:rPr>
        <w:t xml:space="preserve">Covered in CQC/07 Technical 04 “Management procedure for factory </w:t>
      </w:r>
      <w:r w:rsidRPr="000D1DBF">
        <w:rPr>
          <w:color w:val="00B0F0"/>
        </w:rPr>
        <w:t>inspection”</w:t>
      </w:r>
      <w:r w:rsidR="00365BCD" w:rsidRPr="000D1DBF">
        <w:rPr>
          <w:color w:val="00B0F0"/>
        </w:rPr>
        <w:t>. Auditing of Ex manufacturers</w:t>
      </w:r>
      <w:r w:rsidR="005913F7" w:rsidRPr="000D1DBF">
        <w:rPr>
          <w:color w:val="00B0F0"/>
        </w:rPr>
        <w:t xml:space="preserve"> (including the system for the selection of competent Auditors/Lead Auditors)</w:t>
      </w:r>
      <w:r w:rsidR="00365BCD" w:rsidRPr="000D1DBF">
        <w:rPr>
          <w:color w:val="00B0F0"/>
        </w:rPr>
        <w:t>, was reviewed and found to meet the requirements of the IECEx.</w:t>
      </w:r>
    </w:p>
    <w:p w14:paraId="1E9E937B" w14:textId="77777777" w:rsidR="000F1891" w:rsidRPr="00BD6E18" w:rsidRDefault="00E06D87" w:rsidP="002E5FFB">
      <w:pPr>
        <w:pStyle w:val="Heading2"/>
      </w:pPr>
      <w:bookmarkStart w:id="112" w:name="_Toc122013538"/>
      <w:r w:rsidRPr="00BD6E18">
        <w:t>Comments</w:t>
      </w:r>
      <w:r w:rsidR="00F36EE3" w:rsidRPr="00BD6E18">
        <w:t xml:space="preserve"> (i</w:t>
      </w:r>
      <w:r w:rsidR="000F1891" w:rsidRPr="00BD6E18">
        <w:t>ncluding issues found during assessment)</w:t>
      </w:r>
      <w:bookmarkEnd w:id="112"/>
    </w:p>
    <w:p w14:paraId="448C9FF0" w14:textId="1AD56011" w:rsidR="00F36EE3" w:rsidRPr="00B2559F" w:rsidRDefault="00B2559F" w:rsidP="00F36EE3">
      <w:pPr>
        <w:pStyle w:val="PARAGRAPH"/>
        <w:rPr>
          <w:color w:val="00B0F0"/>
        </w:rPr>
      </w:pPr>
      <w:r>
        <w:rPr>
          <w:color w:val="00B0F0"/>
        </w:rPr>
        <w:t>CQC</w:t>
      </w:r>
      <w:r w:rsidRPr="00561A12">
        <w:rPr>
          <w:color w:val="00B0F0"/>
        </w:rPr>
        <w:t xml:space="preserve"> has the necessary staff </w:t>
      </w:r>
      <w:r w:rsidRPr="00577656">
        <w:rPr>
          <w:color w:val="00B0F0"/>
        </w:rPr>
        <w:t xml:space="preserve">and quality system in place for their scope as an </w:t>
      </w:r>
      <w:proofErr w:type="spellStart"/>
      <w:r w:rsidRPr="00577656">
        <w:rPr>
          <w:color w:val="00B0F0"/>
        </w:rPr>
        <w:t>ExCB</w:t>
      </w:r>
      <w:proofErr w:type="spellEnd"/>
      <w:r w:rsidRPr="00577656">
        <w:rPr>
          <w:color w:val="00B0F0"/>
        </w:rPr>
        <w:t xml:space="preserve">. Few </w:t>
      </w:r>
      <w:r w:rsidR="00284EAF" w:rsidRPr="00577656">
        <w:rPr>
          <w:color w:val="00B0F0"/>
        </w:rPr>
        <w:t xml:space="preserve">observations </w:t>
      </w:r>
      <w:r w:rsidRPr="00577656">
        <w:rPr>
          <w:color w:val="00B0F0"/>
        </w:rPr>
        <w:t>were identified during the assessment</w:t>
      </w:r>
      <w:r w:rsidR="000D1DBF" w:rsidRPr="00577656">
        <w:rPr>
          <w:color w:val="00B0F0"/>
        </w:rPr>
        <w:t>. A</w:t>
      </w:r>
      <w:r w:rsidRPr="00577656">
        <w:rPr>
          <w:color w:val="00B0F0"/>
        </w:rPr>
        <w:t>ll were revised to the satisfaction of the assessment team and meet the requirements</w:t>
      </w:r>
      <w:r w:rsidRPr="00561A12">
        <w:rPr>
          <w:color w:val="00B0F0"/>
        </w:rPr>
        <w:t xml:space="preserve"> of the IECEx.</w:t>
      </w:r>
      <w:r>
        <w:rPr>
          <w:color w:val="00B0F0"/>
        </w:rPr>
        <w:t xml:space="preserve"> Details are contained in Site Assessment Report</w:t>
      </w:r>
      <w:r w:rsidR="00F36EE3" w:rsidRPr="00B2559F">
        <w:rPr>
          <w:color w:val="00B0F0"/>
        </w:rPr>
        <w:t>.</w:t>
      </w:r>
    </w:p>
    <w:p w14:paraId="61E09440" w14:textId="77777777" w:rsidR="00F36EE3" w:rsidRPr="00BD6E18" w:rsidRDefault="00F36EE3" w:rsidP="00F36EE3">
      <w:pPr>
        <w:pStyle w:val="PARAGRAPH"/>
      </w:pPr>
      <w:r w:rsidRPr="00BD6E18">
        <w:br w:type="page"/>
      </w:r>
    </w:p>
    <w:p w14:paraId="7FA441D3" w14:textId="77777777" w:rsidR="00E06D87" w:rsidRPr="00BD6E18" w:rsidRDefault="002E5FFB" w:rsidP="00F36EE3">
      <w:pPr>
        <w:pStyle w:val="Heading1"/>
      </w:pPr>
      <w:r w:rsidRPr="00BD6E18">
        <w:lastRenderedPageBreak/>
        <w:t xml:space="preserve"> </w:t>
      </w:r>
      <w:bookmarkStart w:id="113" w:name="_Toc122013539"/>
      <w:proofErr w:type="spellStart"/>
      <w:r w:rsidR="00E06D87" w:rsidRPr="00BD6E18">
        <w:t>ExTL</w:t>
      </w:r>
      <w:proofErr w:type="spellEnd"/>
      <w:r w:rsidR="00E06D87" w:rsidRPr="00BD6E18">
        <w:t xml:space="preserve"> for IECEx Certified </w:t>
      </w:r>
      <w:r w:rsidR="00963E94" w:rsidRPr="00BD6E18">
        <w:t xml:space="preserve">Equipment </w:t>
      </w:r>
      <w:r w:rsidR="00E06D87" w:rsidRPr="00BD6E18">
        <w:t>Scheme</w:t>
      </w:r>
      <w:bookmarkEnd w:id="113"/>
    </w:p>
    <w:p w14:paraId="46FE0284" w14:textId="361E2420" w:rsidR="00E06D87" w:rsidRPr="00BD6E18" w:rsidRDefault="0027742B" w:rsidP="009E2CB8">
      <w:pPr>
        <w:pStyle w:val="PARAGRAPH"/>
      </w:pPr>
      <w:r w:rsidRPr="002761B4">
        <w:rPr>
          <w:color w:val="00B0F0"/>
        </w:rPr>
        <w:t>Not relevant for this assessment.</w:t>
      </w:r>
    </w:p>
    <w:p w14:paraId="19B36F0D" w14:textId="77777777" w:rsidR="00E367A8" w:rsidRPr="00BD6E18" w:rsidRDefault="00E367A8" w:rsidP="00E367A8">
      <w:pPr>
        <w:pStyle w:val="PARAGRAPH"/>
      </w:pPr>
    </w:p>
    <w:p w14:paraId="3F7B3191" w14:textId="3C041B24" w:rsidR="00E06D87" w:rsidRPr="00BD6E18" w:rsidRDefault="00C40D67" w:rsidP="00C40D67">
      <w:pPr>
        <w:pStyle w:val="Heading1"/>
      </w:pPr>
      <w:bookmarkStart w:id="114" w:name="_Toc122013540"/>
      <w:r w:rsidRPr="00BD6E18">
        <w:t>ATF for IECEx Certified Equipment Scheme</w:t>
      </w:r>
      <w:bookmarkEnd w:id="114"/>
    </w:p>
    <w:p w14:paraId="70E1E4A5" w14:textId="1BBB7CC3" w:rsidR="00C40D67" w:rsidRDefault="009E2CB8" w:rsidP="009E2CB8">
      <w:pPr>
        <w:snapToGrid w:val="0"/>
        <w:spacing w:before="100" w:after="200"/>
        <w:rPr>
          <w:color w:val="00B0F0"/>
        </w:rPr>
      </w:pPr>
      <w:r w:rsidRPr="002761B4">
        <w:rPr>
          <w:color w:val="00B0F0"/>
        </w:rPr>
        <w:t>Not relevant for this assessment.</w:t>
      </w:r>
    </w:p>
    <w:p w14:paraId="02AE06C8" w14:textId="77777777" w:rsidR="006946CB" w:rsidRPr="00BD6E18" w:rsidRDefault="006946CB" w:rsidP="009E2CB8">
      <w:pPr>
        <w:snapToGrid w:val="0"/>
        <w:spacing w:before="100" w:after="200"/>
      </w:pPr>
    </w:p>
    <w:p w14:paraId="1B522DE0" w14:textId="3C0B189C" w:rsidR="00E77360" w:rsidRPr="00913966" w:rsidRDefault="009265A8" w:rsidP="002E5FFB">
      <w:pPr>
        <w:pStyle w:val="Heading1"/>
        <w:rPr>
          <w:lang w:eastAsia="en-AU"/>
        </w:rPr>
      </w:pPr>
      <w:bookmarkStart w:id="115" w:name="_Toc122013541"/>
      <w:proofErr w:type="spellStart"/>
      <w:r w:rsidRPr="00BD6E18">
        <w:t>ExCB</w:t>
      </w:r>
      <w:proofErr w:type="spellEnd"/>
      <w:r w:rsidRPr="00BD6E18">
        <w:t xml:space="preserve"> for </w:t>
      </w:r>
      <w:r w:rsidRPr="00913966">
        <w:rPr>
          <w:lang w:eastAsia="en-AU"/>
        </w:rPr>
        <w:t>Certified Service Facilities Scheme</w:t>
      </w:r>
      <w:bookmarkEnd w:id="115"/>
    </w:p>
    <w:p w14:paraId="27F8E41A" w14:textId="5EFAF135" w:rsidR="003B0FBE" w:rsidRDefault="006946CB" w:rsidP="003B0FBE">
      <w:pPr>
        <w:pStyle w:val="PARAGRAPH"/>
        <w:rPr>
          <w:color w:val="00B0F0"/>
        </w:rPr>
      </w:pPr>
      <w:r w:rsidRPr="002761B4">
        <w:rPr>
          <w:color w:val="00B0F0"/>
        </w:rPr>
        <w:t>Not relevant for this assessment.</w:t>
      </w:r>
    </w:p>
    <w:p w14:paraId="5C047850" w14:textId="77777777" w:rsidR="006946CB" w:rsidRPr="00BD6E18" w:rsidRDefault="006946CB" w:rsidP="003B0FBE">
      <w:pPr>
        <w:pStyle w:val="PARAGRAPH"/>
      </w:pPr>
    </w:p>
    <w:p w14:paraId="62678137" w14:textId="76CAD930" w:rsidR="002E15E3" w:rsidRPr="00913966" w:rsidRDefault="002E15E3" w:rsidP="0016051E">
      <w:pPr>
        <w:pStyle w:val="Heading1"/>
      </w:pPr>
      <w:bookmarkStart w:id="116" w:name="_Toc122013542"/>
      <w:r w:rsidRPr="00BD6E18">
        <w:t xml:space="preserve">IECEx </w:t>
      </w:r>
      <w:r w:rsidRPr="00913966">
        <w:t xml:space="preserve">Conformity Mark Licensing </w:t>
      </w:r>
      <w:r w:rsidR="00D508E0">
        <w:t>Scheme</w:t>
      </w:r>
      <w:bookmarkEnd w:id="116"/>
    </w:p>
    <w:p w14:paraId="0EA38497" w14:textId="0B7D4482" w:rsidR="002E15E3" w:rsidRDefault="006946CB" w:rsidP="002E15E3">
      <w:pPr>
        <w:pStyle w:val="PARAGRAPH"/>
        <w:rPr>
          <w:color w:val="00B0F0"/>
        </w:rPr>
      </w:pPr>
      <w:r w:rsidRPr="002761B4">
        <w:rPr>
          <w:color w:val="00B0F0"/>
        </w:rPr>
        <w:t>Not relevant for this assessment.</w:t>
      </w:r>
    </w:p>
    <w:p w14:paraId="5FB9E58C" w14:textId="77777777" w:rsidR="006946CB" w:rsidRPr="00BD6E18" w:rsidRDefault="006946CB" w:rsidP="002E15E3">
      <w:pPr>
        <w:pStyle w:val="PARAGRAPH"/>
      </w:pPr>
    </w:p>
    <w:p w14:paraId="5379FE1E" w14:textId="362A2FEC" w:rsidR="004C0CF8" w:rsidRPr="00BD6E18" w:rsidRDefault="004C0CF8" w:rsidP="004C0CF8">
      <w:pPr>
        <w:pStyle w:val="Heading1"/>
      </w:pPr>
      <w:bookmarkStart w:id="117" w:name="_Toc122013543"/>
      <w:proofErr w:type="spellStart"/>
      <w:r w:rsidRPr="00BD6E18">
        <w:t>ExCB</w:t>
      </w:r>
      <w:proofErr w:type="spellEnd"/>
      <w:r w:rsidRPr="00BD6E18">
        <w:t xml:space="preserve"> for </w:t>
      </w:r>
      <w:r w:rsidR="001E6D39">
        <w:t xml:space="preserve">IECEx </w:t>
      </w:r>
      <w:r w:rsidR="001E6D39" w:rsidRPr="001E6D39">
        <w:t>Personnel Competence Scheme</w:t>
      </w:r>
      <w:bookmarkEnd w:id="117"/>
    </w:p>
    <w:p w14:paraId="3276334C" w14:textId="3D6C0B2B" w:rsidR="00062560" w:rsidRPr="00BD6E18" w:rsidRDefault="00FD70ED" w:rsidP="00062560">
      <w:pPr>
        <w:pStyle w:val="PARAGRAPH"/>
      </w:pPr>
      <w:r w:rsidRPr="002761B4">
        <w:rPr>
          <w:color w:val="00B0F0"/>
        </w:rPr>
        <w:t>Not relevant for this assessment.</w:t>
      </w:r>
    </w:p>
    <w:p w14:paraId="32224F73" w14:textId="77777777" w:rsidR="00496534" w:rsidRPr="00BD6E18" w:rsidRDefault="002E15E3" w:rsidP="00496534">
      <w:pPr>
        <w:pStyle w:val="Heading1"/>
      </w:pPr>
      <w:r w:rsidRPr="00BD6E18">
        <w:br w:type="page"/>
      </w:r>
      <w:r w:rsidR="00496534" w:rsidRPr="00BD6E18">
        <w:lastRenderedPageBreak/>
        <w:t xml:space="preserve"> </w:t>
      </w:r>
      <w:bookmarkStart w:id="118" w:name="_Toc122013544"/>
      <w:r w:rsidR="00496534" w:rsidRPr="00BD6E18">
        <w:t>Annexes</w:t>
      </w:r>
      <w:bookmarkEnd w:id="118"/>
    </w:p>
    <w:p w14:paraId="3BF25ACB" w14:textId="6662DF1D" w:rsidR="009B3D3E" w:rsidRPr="00913966" w:rsidRDefault="00946DDD" w:rsidP="00946DDD">
      <w:pPr>
        <w:pStyle w:val="ANNEXtitle"/>
        <w:rPr>
          <w:lang w:eastAsia="en-AU"/>
        </w:rPr>
      </w:pPr>
      <w:r w:rsidRPr="00913966">
        <w:rPr>
          <w:lang w:eastAsia="en-AU"/>
        </w:rPr>
        <w:lastRenderedPageBreak/>
        <w:br/>
      </w:r>
      <w:bookmarkStart w:id="119" w:name="_Ref40095823"/>
      <w:bookmarkStart w:id="120" w:name="_Toc122013545"/>
      <w:r w:rsidRPr="00913966">
        <w:rPr>
          <w:lang w:eastAsia="en-AU"/>
        </w:rPr>
        <w:t>Scope for IECEx Certified Equipment Scheme</w:t>
      </w:r>
      <w:bookmarkEnd w:id="119"/>
      <w:bookmarkEnd w:id="120"/>
    </w:p>
    <w:p w14:paraId="054A98EC" w14:textId="0F9949F0" w:rsidR="008D11C0" w:rsidRDefault="008D11C0" w:rsidP="006F2F2C">
      <w:pPr>
        <w:pStyle w:val="ANNEX-heading1"/>
        <w:rPr>
          <w:lang w:eastAsia="en-AU"/>
        </w:rPr>
      </w:pPr>
      <w:bookmarkStart w:id="121" w:name="_Toc122013546"/>
      <w:r w:rsidRPr="00913966">
        <w:rPr>
          <w:lang w:eastAsia="en-AU"/>
        </w:rPr>
        <w:t>Current standards</w:t>
      </w:r>
      <w:bookmarkEnd w:id="121"/>
      <w:r w:rsidRPr="00913966">
        <w:rPr>
          <w:lang w:eastAsia="en-AU"/>
        </w:rPr>
        <w:t xml:space="preserve"> </w:t>
      </w:r>
    </w:p>
    <w:p w14:paraId="06B63117" w14:textId="32C35BF2" w:rsidR="00856CFE" w:rsidRPr="00856CFE" w:rsidRDefault="00856CFE" w:rsidP="00856CFE">
      <w:pPr>
        <w:pStyle w:val="PARAGRAPH"/>
        <w:rPr>
          <w:color w:val="00B0F0"/>
          <w:lang w:eastAsia="en-AU"/>
        </w:rPr>
      </w:pPr>
      <w:r w:rsidRPr="00856CFE">
        <w:rPr>
          <w:color w:val="00B0F0"/>
          <w:lang w:eastAsia="en-AU"/>
        </w:rPr>
        <w:t>The following Table lists the Standards within the scope of CQC’s Application</w:t>
      </w: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8D11C0" w:rsidRPr="00BD6E18" w14:paraId="74397918" w14:textId="77777777" w:rsidTr="00F80266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CF596C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A62DE6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Title </w:t>
            </w:r>
          </w:p>
        </w:tc>
        <w:tc>
          <w:tcPr>
            <w:tcW w:w="939" w:type="pct"/>
          </w:tcPr>
          <w:p w14:paraId="463B83BB" w14:textId="5565C138" w:rsidR="008D11C0" w:rsidRPr="00BD6E18" w:rsidRDefault="008D11C0" w:rsidP="00A27BEE">
            <w:pPr>
              <w:pStyle w:val="TABLE-col-heading"/>
            </w:pPr>
            <w:r w:rsidRPr="00BD6E18">
              <w:t>Comments</w:t>
            </w:r>
          </w:p>
        </w:tc>
      </w:tr>
      <w:tr w:rsidR="008D11C0" w:rsidRPr="00BD6E18" w14:paraId="720ABC9C" w14:textId="77777777" w:rsidTr="009624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E77797" w14:textId="77777777" w:rsidR="008D11C0" w:rsidRPr="00BD6E18" w:rsidRDefault="008D11C0" w:rsidP="00A27BEE">
            <w:pPr>
              <w:pStyle w:val="TABLE-cell"/>
            </w:pPr>
            <w:r w:rsidRPr="00BD6E18">
              <w:t xml:space="preserve">IEC 60079-0 </w:t>
            </w:r>
          </w:p>
          <w:p w14:paraId="59E3CF05" w14:textId="795BFAAC" w:rsidR="008D11C0" w:rsidRPr="00BD6E18" w:rsidRDefault="008D11C0" w:rsidP="00A27BEE">
            <w:pPr>
              <w:pStyle w:val="TABLE-cell"/>
            </w:pPr>
            <w:r w:rsidRPr="00BD6E18">
              <w:t xml:space="preserve">Edition </w:t>
            </w:r>
            <w:r w:rsidR="00161A38" w:rsidRPr="00BD6E18">
              <w:t>7</w:t>
            </w:r>
            <w:r w:rsidRPr="00BD6E18">
              <w:t>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389D3A0" w14:textId="77777777" w:rsidR="008D11C0" w:rsidRPr="00BD6E18" w:rsidRDefault="008D11C0" w:rsidP="00A27BEE">
            <w:pPr>
              <w:pStyle w:val="TABLE-cell"/>
            </w:pPr>
            <w:r w:rsidRPr="00BD6E18">
              <w:t xml:space="preserve">Explosive atmospheres - Part 0: Equipment - General requirements </w:t>
            </w:r>
          </w:p>
        </w:tc>
        <w:tc>
          <w:tcPr>
            <w:tcW w:w="939" w:type="pct"/>
            <w:vAlign w:val="center"/>
          </w:tcPr>
          <w:p w14:paraId="29886EAD" w14:textId="24033211" w:rsidR="008D11C0" w:rsidRPr="00BD6E18" w:rsidRDefault="00962466" w:rsidP="00962466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962466" w:rsidRPr="00BD6E18" w14:paraId="5B2A8CA5" w14:textId="77777777" w:rsidTr="009624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0F29DBE" w14:textId="77777777" w:rsidR="00962466" w:rsidRPr="00BD6E18" w:rsidRDefault="00962466" w:rsidP="00962466">
            <w:pPr>
              <w:pStyle w:val="TABLE-cell"/>
            </w:pPr>
            <w:r w:rsidRPr="00BD6E18">
              <w:t>IEC 60079-1</w:t>
            </w:r>
          </w:p>
          <w:p w14:paraId="169A3940" w14:textId="77777777" w:rsidR="00962466" w:rsidRPr="00BD6E18" w:rsidRDefault="00962466" w:rsidP="00962466">
            <w:pPr>
              <w:pStyle w:val="TABLE-cell"/>
            </w:pPr>
            <w:r w:rsidRPr="00BD6E18">
              <w:t>Edition 7.0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92FAB5" w14:textId="77777777" w:rsidR="00962466" w:rsidRPr="00BD6E18" w:rsidRDefault="00962466" w:rsidP="00962466">
            <w:pPr>
              <w:pStyle w:val="TABLE-cell"/>
            </w:pPr>
            <w:r w:rsidRPr="00BD6E18">
              <w:t>Explosive atmospheres - Part 1: Equipment protection by flameproof</w:t>
            </w:r>
          </w:p>
          <w:p w14:paraId="62A8BCE8" w14:textId="77777777" w:rsidR="00962466" w:rsidRPr="00BD6E18" w:rsidRDefault="00962466" w:rsidP="00962466">
            <w:pPr>
              <w:pStyle w:val="TABLE-cell"/>
            </w:pPr>
            <w:r w:rsidRPr="00BD6E18">
              <w:t>enclosures “d”</w:t>
            </w:r>
          </w:p>
        </w:tc>
        <w:tc>
          <w:tcPr>
            <w:tcW w:w="939" w:type="pct"/>
            <w:vAlign w:val="center"/>
          </w:tcPr>
          <w:p w14:paraId="7E63F13C" w14:textId="0EE190BD" w:rsidR="00962466" w:rsidRPr="00BD6E18" w:rsidRDefault="00962466" w:rsidP="00962466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962466" w:rsidRPr="00BD6E18" w14:paraId="3A8BD9D9" w14:textId="77777777" w:rsidTr="009624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A628DE8" w14:textId="77777777" w:rsidR="00962466" w:rsidRPr="00BD6E18" w:rsidRDefault="00962466" w:rsidP="00962466">
            <w:pPr>
              <w:pStyle w:val="TABLE-cell"/>
            </w:pPr>
            <w:r w:rsidRPr="00BD6E18">
              <w:t xml:space="preserve">IEC 60079-2 </w:t>
            </w:r>
          </w:p>
          <w:p w14:paraId="01EAA958" w14:textId="77777777" w:rsidR="00962466" w:rsidRPr="00BD6E18" w:rsidRDefault="00962466" w:rsidP="00962466">
            <w:pPr>
              <w:pStyle w:val="TABLE-cell"/>
            </w:pPr>
            <w:r w:rsidRPr="00BD6E1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6F40F4" w14:textId="77777777" w:rsidR="00962466" w:rsidRPr="00BD6E18" w:rsidRDefault="00962466" w:rsidP="00962466">
            <w:pPr>
              <w:pStyle w:val="TABLE-cell"/>
            </w:pPr>
            <w:r w:rsidRPr="00BD6E18">
              <w:t>Explosive atmospheres - Part 2: Equipment protection by pressurized</w:t>
            </w:r>
          </w:p>
          <w:p w14:paraId="211B9C06" w14:textId="77777777" w:rsidR="00962466" w:rsidRPr="00BD6E18" w:rsidRDefault="00962466" w:rsidP="00962466">
            <w:pPr>
              <w:pStyle w:val="TABLE-cell"/>
            </w:pPr>
            <w:r w:rsidRPr="00BD6E18">
              <w:t>enclosure “p’</w:t>
            </w:r>
          </w:p>
        </w:tc>
        <w:tc>
          <w:tcPr>
            <w:tcW w:w="939" w:type="pct"/>
            <w:vAlign w:val="center"/>
          </w:tcPr>
          <w:p w14:paraId="3B3D5252" w14:textId="7E7A4B31" w:rsidR="00962466" w:rsidRPr="00BD6E18" w:rsidRDefault="00962466" w:rsidP="00962466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962466" w:rsidRPr="00BD6E18" w14:paraId="0E622FC2" w14:textId="77777777" w:rsidTr="009624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312D4E" w14:textId="77777777" w:rsidR="00962466" w:rsidRPr="00BD6E18" w:rsidRDefault="00962466" w:rsidP="00962466">
            <w:pPr>
              <w:pStyle w:val="TABLE-cell"/>
            </w:pPr>
            <w:r w:rsidRPr="00BD6E18">
              <w:t>IEC 60079-5</w:t>
            </w:r>
          </w:p>
          <w:p w14:paraId="53A3CA26" w14:textId="77777777" w:rsidR="00962466" w:rsidRPr="00BD6E18" w:rsidRDefault="00962466" w:rsidP="00962466">
            <w:pPr>
              <w:pStyle w:val="TABLE-cell"/>
            </w:pPr>
            <w:r w:rsidRPr="00BD6E18">
              <w:t>Edition 4.0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8EF237" w14:textId="77777777" w:rsidR="00962466" w:rsidRPr="00BD6E18" w:rsidRDefault="00962466" w:rsidP="00962466">
            <w:pPr>
              <w:pStyle w:val="TABLE-cell"/>
            </w:pPr>
            <w:r w:rsidRPr="00BD6E18">
              <w:t>Explosive atmospheres - Part 5: Equipment protection by powder filling “q”</w:t>
            </w:r>
          </w:p>
        </w:tc>
        <w:tc>
          <w:tcPr>
            <w:tcW w:w="939" w:type="pct"/>
            <w:vAlign w:val="center"/>
          </w:tcPr>
          <w:p w14:paraId="7FEEFCB9" w14:textId="34A3A145" w:rsidR="00962466" w:rsidRPr="00BD6E18" w:rsidRDefault="00962466" w:rsidP="00962466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962466" w:rsidRPr="00BD6E18" w14:paraId="017D79FE" w14:textId="77777777" w:rsidTr="009624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7CEE457" w14:textId="77777777" w:rsidR="00962466" w:rsidRPr="00BD6E18" w:rsidRDefault="00962466" w:rsidP="00962466">
            <w:pPr>
              <w:pStyle w:val="TABLE-cell"/>
            </w:pPr>
            <w:r w:rsidRPr="00BD6E18">
              <w:t>IEC 60079-6</w:t>
            </w:r>
          </w:p>
          <w:p w14:paraId="071AC6A9" w14:textId="77777777" w:rsidR="00962466" w:rsidRPr="00BD6E18" w:rsidRDefault="00962466" w:rsidP="00962466">
            <w:pPr>
              <w:pStyle w:val="TABLE-cell"/>
            </w:pPr>
            <w:r w:rsidRPr="00BD6E18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943E7D6" w14:textId="77777777" w:rsidR="00962466" w:rsidRPr="00BD6E18" w:rsidRDefault="00962466" w:rsidP="00962466">
            <w:pPr>
              <w:pStyle w:val="TABLE-cell"/>
            </w:pPr>
            <w:r w:rsidRPr="00BD6E18">
              <w:t>Explosive atmospheres - Part 6: Equipment protection by oil immersion “o”</w:t>
            </w:r>
          </w:p>
        </w:tc>
        <w:tc>
          <w:tcPr>
            <w:tcW w:w="939" w:type="pct"/>
            <w:vAlign w:val="center"/>
          </w:tcPr>
          <w:p w14:paraId="2D21B730" w14:textId="046EA152" w:rsidR="00962466" w:rsidRPr="00BD6E18" w:rsidRDefault="00962466" w:rsidP="00962466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962466" w:rsidRPr="00BD6E18" w14:paraId="4462AADF" w14:textId="77777777" w:rsidTr="009624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5BDB8AD" w14:textId="77777777" w:rsidR="00962466" w:rsidRPr="00BD6E18" w:rsidRDefault="00962466" w:rsidP="00962466">
            <w:pPr>
              <w:pStyle w:val="TABLE-cell"/>
            </w:pPr>
            <w:r w:rsidRPr="00BD6E18">
              <w:t>IEC 60079-7</w:t>
            </w:r>
          </w:p>
          <w:p w14:paraId="1A628F8E" w14:textId="77777777" w:rsidR="00962466" w:rsidRPr="00BD6E18" w:rsidRDefault="00962466" w:rsidP="00962466">
            <w:pPr>
              <w:pStyle w:val="TABLE-cell"/>
            </w:pPr>
            <w:r w:rsidRPr="00BD6E18">
              <w:t>Edition 5.1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229FD32" w14:textId="77777777" w:rsidR="00962466" w:rsidRPr="00BD6E18" w:rsidRDefault="00962466" w:rsidP="00962466">
            <w:pPr>
              <w:pStyle w:val="TABLE-cell"/>
            </w:pPr>
            <w:r w:rsidRPr="00BD6E18">
              <w:t>Explosive atmospheres - Part 7: Equipment protection by increased</w:t>
            </w:r>
          </w:p>
          <w:p w14:paraId="2FE3535D" w14:textId="77777777" w:rsidR="00962466" w:rsidRPr="00BD6E18" w:rsidRDefault="00962466" w:rsidP="00962466">
            <w:pPr>
              <w:pStyle w:val="TABLE-cell"/>
            </w:pPr>
            <w:r w:rsidRPr="00BD6E18">
              <w:t>safety "e"</w:t>
            </w:r>
          </w:p>
        </w:tc>
        <w:tc>
          <w:tcPr>
            <w:tcW w:w="939" w:type="pct"/>
            <w:vAlign w:val="center"/>
          </w:tcPr>
          <w:p w14:paraId="3F01D55A" w14:textId="232F84AF" w:rsidR="00962466" w:rsidRPr="00BD6E18" w:rsidRDefault="00962466" w:rsidP="00962466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962466" w:rsidRPr="00BD6E18" w14:paraId="68244FA5" w14:textId="77777777" w:rsidTr="009624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20A4D" w14:textId="77777777" w:rsidR="00962466" w:rsidRPr="00BD6E18" w:rsidRDefault="00962466" w:rsidP="00962466">
            <w:pPr>
              <w:pStyle w:val="TABLE-cell"/>
            </w:pPr>
            <w:r w:rsidRPr="00BD6E18">
              <w:t>IEC 60079-11</w:t>
            </w:r>
          </w:p>
          <w:p w14:paraId="3891E4EB" w14:textId="77777777" w:rsidR="00962466" w:rsidRPr="00BD6E18" w:rsidRDefault="00962466" w:rsidP="00962466">
            <w:pPr>
              <w:pStyle w:val="TABLE-cell"/>
            </w:pPr>
            <w:r w:rsidRPr="00BD6E18">
              <w:t>Edition 6.0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007E702" w14:textId="77777777" w:rsidR="00962466" w:rsidRPr="00BD6E18" w:rsidRDefault="00962466" w:rsidP="00962466">
            <w:pPr>
              <w:pStyle w:val="TABLE-cell"/>
            </w:pPr>
            <w:r w:rsidRPr="00BD6E18">
              <w:t>Explosive atmospheres - Part 11: Equipment protection by intrinsic safety “i”</w:t>
            </w:r>
          </w:p>
        </w:tc>
        <w:tc>
          <w:tcPr>
            <w:tcW w:w="939" w:type="pct"/>
            <w:vAlign w:val="center"/>
          </w:tcPr>
          <w:p w14:paraId="5A36172F" w14:textId="7101E265" w:rsidR="00962466" w:rsidRPr="00BD6E18" w:rsidRDefault="00962466" w:rsidP="00962466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962466" w:rsidRPr="00BD6E18" w14:paraId="6EE30688" w14:textId="77777777" w:rsidTr="009624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4106A85" w14:textId="77777777" w:rsidR="00962466" w:rsidRPr="00BD6E18" w:rsidRDefault="00962466" w:rsidP="00962466">
            <w:pPr>
              <w:pStyle w:val="TABLE-cell"/>
            </w:pPr>
            <w:r w:rsidRPr="00BD6E18">
              <w:t>IEC 60079-13</w:t>
            </w:r>
          </w:p>
          <w:p w14:paraId="14D35AA5" w14:textId="77777777" w:rsidR="00962466" w:rsidRPr="00BD6E18" w:rsidRDefault="00962466" w:rsidP="00962466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B4915C1" w14:textId="77777777" w:rsidR="00962466" w:rsidRPr="00BD6E18" w:rsidRDefault="00962466" w:rsidP="00962466">
            <w:pPr>
              <w:pStyle w:val="TABLE-cell"/>
            </w:pPr>
            <w:r w:rsidRPr="00BD6E18">
              <w:t xml:space="preserve">Explosive atmospheres - </w:t>
            </w:r>
          </w:p>
          <w:p w14:paraId="0DD44E3B" w14:textId="77777777" w:rsidR="00962466" w:rsidRPr="00BD6E18" w:rsidRDefault="00962466" w:rsidP="00962466">
            <w:pPr>
              <w:pStyle w:val="TABLE-cell"/>
            </w:pPr>
            <w:r w:rsidRPr="00BD6E18">
              <w:t>Part 13: Equipment protection by pressurized room "p" and artificially ventilated room "v"</w:t>
            </w:r>
          </w:p>
        </w:tc>
        <w:tc>
          <w:tcPr>
            <w:tcW w:w="939" w:type="pct"/>
            <w:vAlign w:val="center"/>
          </w:tcPr>
          <w:p w14:paraId="24C9DAFE" w14:textId="70573F10" w:rsidR="00962466" w:rsidRPr="00BD6E18" w:rsidRDefault="00962466" w:rsidP="00962466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962466" w:rsidRPr="00BD6E18" w14:paraId="5A85A334" w14:textId="77777777" w:rsidTr="009624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7E7B75" w14:textId="77777777" w:rsidR="00962466" w:rsidRPr="00BD6E18" w:rsidRDefault="00962466" w:rsidP="00962466">
            <w:pPr>
              <w:pStyle w:val="TABLE-cell"/>
            </w:pPr>
            <w:r w:rsidRPr="00BD6E18">
              <w:t>IEC 60079-15</w:t>
            </w:r>
          </w:p>
          <w:p w14:paraId="0D52E849" w14:textId="77777777" w:rsidR="00962466" w:rsidRPr="00BD6E18" w:rsidRDefault="00962466" w:rsidP="00962466">
            <w:pPr>
              <w:pStyle w:val="TABLE-cell"/>
            </w:pPr>
            <w:r w:rsidRPr="00BD6E18">
              <w:t>Edition 5.0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0A5F583" w14:textId="77777777" w:rsidR="00962466" w:rsidRPr="00BD6E18" w:rsidRDefault="00962466" w:rsidP="00962466">
            <w:pPr>
              <w:pStyle w:val="TABLE-cell"/>
            </w:pPr>
            <w:r w:rsidRPr="00BD6E18">
              <w:t>Explosive atmospheres – Part 15: Equipment protection by type of protection "n"</w:t>
            </w:r>
          </w:p>
        </w:tc>
        <w:tc>
          <w:tcPr>
            <w:tcW w:w="939" w:type="pct"/>
            <w:vAlign w:val="center"/>
          </w:tcPr>
          <w:p w14:paraId="39C876E3" w14:textId="5E1B4B1C" w:rsidR="00962466" w:rsidRPr="00BD6E18" w:rsidRDefault="00962466" w:rsidP="00962466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962466" w:rsidRPr="00BD6E18" w14:paraId="6EA7038E" w14:textId="77777777" w:rsidTr="009624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3D2D955" w14:textId="77777777" w:rsidR="00962466" w:rsidRPr="00BD6E18" w:rsidRDefault="00962466" w:rsidP="00962466">
            <w:pPr>
              <w:pStyle w:val="TABLE-cell"/>
            </w:pPr>
            <w:r w:rsidRPr="00BD6E18">
              <w:t>IEC 60079-18</w:t>
            </w:r>
          </w:p>
          <w:p w14:paraId="5AE86ABE" w14:textId="77777777" w:rsidR="00962466" w:rsidRPr="00BD6E18" w:rsidRDefault="00962466" w:rsidP="00962466">
            <w:pPr>
              <w:pStyle w:val="TABLE-cell"/>
            </w:pPr>
            <w:r w:rsidRPr="00BD6E18">
              <w:t>Edition 4.1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53E533" w14:textId="77777777" w:rsidR="00962466" w:rsidRPr="00BD6E18" w:rsidRDefault="00962466" w:rsidP="00962466">
            <w:pPr>
              <w:pStyle w:val="TABLE-cell"/>
            </w:pPr>
            <w:r w:rsidRPr="00BD6E18">
              <w:t>Explosive atmospheres – Part 18: Equipment protection by encapsulation “m”</w:t>
            </w:r>
          </w:p>
        </w:tc>
        <w:tc>
          <w:tcPr>
            <w:tcW w:w="939" w:type="pct"/>
            <w:vAlign w:val="center"/>
          </w:tcPr>
          <w:p w14:paraId="2A8C97C4" w14:textId="581D6C94" w:rsidR="00962466" w:rsidRPr="00BD6E18" w:rsidRDefault="00962466" w:rsidP="00962466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962466" w:rsidRPr="00BD6E18" w14:paraId="39F877EB" w14:textId="77777777" w:rsidTr="00962466">
        <w:trPr>
          <w:trHeight w:val="517"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840581F" w14:textId="77777777" w:rsidR="00962466" w:rsidRPr="00BD6E18" w:rsidRDefault="00962466" w:rsidP="00962466">
            <w:pPr>
              <w:pStyle w:val="TABLE-cell"/>
            </w:pPr>
            <w:r w:rsidRPr="00BD6E18">
              <w:t>IEC 60079-25</w:t>
            </w:r>
          </w:p>
          <w:p w14:paraId="778168B6" w14:textId="77777777" w:rsidR="00962466" w:rsidRPr="00BD6E18" w:rsidRDefault="00962466" w:rsidP="00962466">
            <w:pPr>
              <w:pStyle w:val="TABLE-cell"/>
            </w:pPr>
            <w:r w:rsidRPr="00BD6E18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A9B0AF3" w14:textId="77777777" w:rsidR="00962466" w:rsidRPr="00BD6E18" w:rsidRDefault="00962466" w:rsidP="00962466">
            <w:pPr>
              <w:pStyle w:val="TABLE-cell"/>
            </w:pPr>
            <w:r w:rsidRPr="00BD6E18">
              <w:t>Explosive atmospheres – Part 25: Intrinsically safe electrical systems</w:t>
            </w:r>
          </w:p>
        </w:tc>
        <w:tc>
          <w:tcPr>
            <w:tcW w:w="939" w:type="pct"/>
            <w:vAlign w:val="center"/>
          </w:tcPr>
          <w:p w14:paraId="68FFD76E" w14:textId="7BDB49D2" w:rsidR="00962466" w:rsidRPr="00BD6E18" w:rsidRDefault="00962466" w:rsidP="00962466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962466" w:rsidRPr="00BD6E18" w14:paraId="117BC2E8" w14:textId="77777777" w:rsidTr="009624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C1D4DDD" w14:textId="77777777" w:rsidR="00962466" w:rsidRPr="00BD6E18" w:rsidRDefault="00962466" w:rsidP="00962466">
            <w:pPr>
              <w:pStyle w:val="TABLE-cell"/>
            </w:pPr>
            <w:r w:rsidRPr="00BD6E18">
              <w:t>IEC 60079-26</w:t>
            </w:r>
          </w:p>
          <w:p w14:paraId="5B40C271" w14:textId="77777777" w:rsidR="00962466" w:rsidRPr="00BD6E18" w:rsidRDefault="00962466" w:rsidP="00962466">
            <w:pPr>
              <w:pStyle w:val="TABLE-cell"/>
            </w:pPr>
            <w:r w:rsidRPr="00BD6E18">
              <w:t>Edition 3.0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E705ADE" w14:textId="77777777" w:rsidR="00962466" w:rsidRPr="00BD6E18" w:rsidRDefault="00962466" w:rsidP="00962466">
            <w:pPr>
              <w:pStyle w:val="TABLE-cell"/>
            </w:pPr>
            <w:r w:rsidRPr="00BD6E18">
              <w:t>Explosive atmospheres - Part 26: Equipment with equipment protection level (EPL) Ga</w:t>
            </w:r>
          </w:p>
        </w:tc>
        <w:tc>
          <w:tcPr>
            <w:tcW w:w="939" w:type="pct"/>
            <w:vAlign w:val="center"/>
          </w:tcPr>
          <w:p w14:paraId="175ACD1E" w14:textId="26ABF840" w:rsidR="00962466" w:rsidRPr="00BD6E18" w:rsidRDefault="00962466" w:rsidP="00962466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962466" w:rsidRPr="00BD6E18" w14:paraId="6203E123" w14:textId="77777777" w:rsidTr="00962466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78751E" w14:textId="77777777" w:rsidR="00962466" w:rsidRPr="00BD6E18" w:rsidRDefault="00962466" w:rsidP="00962466">
            <w:pPr>
              <w:pStyle w:val="TABLE-cell"/>
            </w:pPr>
            <w:r w:rsidRPr="00BD6E18">
              <w:t>IEC 60079-28</w:t>
            </w:r>
          </w:p>
          <w:p w14:paraId="1431F623" w14:textId="77777777" w:rsidR="00962466" w:rsidRPr="00BD6E18" w:rsidRDefault="00962466" w:rsidP="00962466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BC6851" w14:textId="77777777" w:rsidR="00962466" w:rsidRPr="00BD6E18" w:rsidRDefault="00962466" w:rsidP="00962466">
            <w:pPr>
              <w:pStyle w:val="TABLE-cell"/>
            </w:pPr>
            <w:r w:rsidRPr="00BD6E18">
              <w:t xml:space="preserve">Explosive atmospheres - Part 28: Protection of equipment and transmission systems using optical radiation </w:t>
            </w:r>
          </w:p>
        </w:tc>
        <w:tc>
          <w:tcPr>
            <w:tcW w:w="939" w:type="pct"/>
            <w:vAlign w:val="center"/>
          </w:tcPr>
          <w:p w14:paraId="65FACFD4" w14:textId="2E5F6593" w:rsidR="00962466" w:rsidRPr="00BD6E18" w:rsidRDefault="00962466" w:rsidP="00962466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C47B10" w:rsidRPr="00BD6E18" w14:paraId="160FE291" w14:textId="77777777" w:rsidTr="00C47B10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25385B9" w14:textId="77777777" w:rsidR="00C47B10" w:rsidRPr="00BD6E18" w:rsidRDefault="00C47B10" w:rsidP="00C47B10">
            <w:pPr>
              <w:pStyle w:val="TABLE-cell"/>
            </w:pPr>
            <w:r w:rsidRPr="00BD6E18">
              <w:t>IEC/IEEE 60079-30-1</w:t>
            </w:r>
          </w:p>
          <w:p w14:paraId="393E029E" w14:textId="77777777" w:rsidR="00C47B10" w:rsidRPr="00BD6E18" w:rsidRDefault="00C47B10" w:rsidP="00C47B10">
            <w:pPr>
              <w:pStyle w:val="TABLE-cell"/>
            </w:pPr>
            <w:r w:rsidRPr="00BD6E18"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AF73D45" w14:textId="77777777" w:rsidR="00C47B10" w:rsidRPr="00BD6E18" w:rsidRDefault="00C47B10" w:rsidP="00C47B10">
            <w:pPr>
              <w:pStyle w:val="TABLE-cell"/>
            </w:pPr>
            <w:r w:rsidRPr="00BD6E18">
              <w:t>Explosive atmospheres – Part 30-1: Electrical resistance trace heating – General and testing requirements</w:t>
            </w:r>
          </w:p>
        </w:tc>
        <w:tc>
          <w:tcPr>
            <w:tcW w:w="939" w:type="pct"/>
            <w:vAlign w:val="center"/>
          </w:tcPr>
          <w:p w14:paraId="19F639B0" w14:textId="6D8E5EC2" w:rsidR="00C47B10" w:rsidRPr="00BD6E18" w:rsidRDefault="00C47B10" w:rsidP="00C47B10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C47B10" w:rsidRPr="00BD6E18" w14:paraId="13286145" w14:textId="77777777" w:rsidTr="00C47B10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A738F0B" w14:textId="77777777" w:rsidR="00C47B10" w:rsidRPr="00BD6E18" w:rsidRDefault="00C47B10" w:rsidP="00C47B10">
            <w:pPr>
              <w:pStyle w:val="TABLE-cell"/>
            </w:pPr>
            <w:r w:rsidRPr="00BD6E18">
              <w:t>IEC 60079-31</w:t>
            </w:r>
          </w:p>
          <w:p w14:paraId="3E4385F1" w14:textId="77777777" w:rsidR="00C47B10" w:rsidRPr="00BD6E18" w:rsidRDefault="00C47B10" w:rsidP="00C47B10">
            <w:pPr>
              <w:pStyle w:val="TABLE-cell"/>
            </w:pPr>
            <w:r w:rsidRPr="00BD6E18">
              <w:t>Edition 2.0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F764C96" w14:textId="77777777" w:rsidR="00C47B10" w:rsidRPr="00BD6E18" w:rsidRDefault="00C47B10" w:rsidP="00C47B10">
            <w:pPr>
              <w:pStyle w:val="TABLE-cell"/>
            </w:pPr>
            <w:r w:rsidRPr="00BD6E18">
              <w:t>Explosive atmospheres – Part 31: Equipment dust ignition protection by enclosure "t"</w:t>
            </w:r>
          </w:p>
        </w:tc>
        <w:tc>
          <w:tcPr>
            <w:tcW w:w="939" w:type="pct"/>
            <w:vAlign w:val="center"/>
          </w:tcPr>
          <w:p w14:paraId="3864EEC2" w14:textId="09D6335D" w:rsidR="00C47B10" w:rsidRPr="00BD6E18" w:rsidRDefault="00C47B10" w:rsidP="00C47B10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</w:tbl>
    <w:p w14:paraId="6B65238F" w14:textId="62CF29DB" w:rsidR="008D11C0" w:rsidRPr="00913966" w:rsidRDefault="008D11C0" w:rsidP="008D11C0">
      <w:pPr>
        <w:pStyle w:val="ANNEX-heading1"/>
        <w:rPr>
          <w:lang w:eastAsia="en-AU"/>
        </w:rPr>
      </w:pPr>
      <w:bookmarkStart w:id="122" w:name="_Toc122013547"/>
      <w:r w:rsidRPr="00913966">
        <w:rPr>
          <w:lang w:eastAsia="en-AU"/>
        </w:rPr>
        <w:t>Superseded standards</w:t>
      </w:r>
      <w:bookmarkEnd w:id="122"/>
      <w:r w:rsidRPr="00913966">
        <w:rPr>
          <w:lang w:eastAsia="en-AU"/>
        </w:rPr>
        <w:t xml:space="preserve"> </w:t>
      </w:r>
    </w:p>
    <w:p w14:paraId="44898358" w14:textId="3D6B4A2F" w:rsidR="008D11C0" w:rsidRPr="00913966" w:rsidRDefault="008D11C0" w:rsidP="00946DDD">
      <w:pPr>
        <w:pStyle w:val="PARAGRAPH"/>
        <w:rPr>
          <w:lang w:eastAsia="en-AU"/>
        </w:rPr>
      </w:pPr>
      <w:r w:rsidRPr="00913966">
        <w:rPr>
          <w:lang w:eastAsia="en-AU"/>
        </w:rPr>
        <w:t>The following superseded standards may form part of a body’s scope, generally for historical reasons.</w:t>
      </w:r>
    </w:p>
    <w:tbl>
      <w:tblPr>
        <w:tblpPr w:leftFromText="180" w:rightFromText="180" w:vertAnchor="text" w:tblpY="1"/>
        <w:tblOverlap w:val="never"/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1865"/>
        <w:gridCol w:w="5517"/>
        <w:gridCol w:w="1707"/>
      </w:tblGrid>
      <w:tr w:rsidR="008D11C0" w:rsidRPr="00BD6E18" w14:paraId="48CB51A2" w14:textId="77777777" w:rsidTr="00F80266">
        <w:trPr>
          <w:tblHeader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18ADFCD" w14:textId="77777777" w:rsidR="008D11C0" w:rsidRPr="00BD6E18" w:rsidRDefault="008D11C0" w:rsidP="00A27BEE">
            <w:pPr>
              <w:pStyle w:val="TABLE-col-heading"/>
            </w:pPr>
            <w:r w:rsidRPr="00BD6E18">
              <w:lastRenderedPageBreak/>
              <w:t xml:space="preserve">Number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7B8AA97" w14:textId="77777777" w:rsidR="008D11C0" w:rsidRPr="00BD6E18" w:rsidRDefault="008D11C0" w:rsidP="00A27BEE">
            <w:pPr>
              <w:pStyle w:val="TABLE-col-heading"/>
            </w:pPr>
            <w:r w:rsidRPr="00BD6E18">
              <w:t xml:space="preserve">Title </w:t>
            </w:r>
          </w:p>
        </w:tc>
        <w:tc>
          <w:tcPr>
            <w:tcW w:w="939" w:type="pct"/>
          </w:tcPr>
          <w:p w14:paraId="62754B01" w14:textId="60ED070E" w:rsidR="008D11C0" w:rsidRPr="00BD6E18" w:rsidRDefault="008D11C0" w:rsidP="00A27BEE">
            <w:pPr>
              <w:pStyle w:val="TABLE-col-heading"/>
            </w:pPr>
            <w:r w:rsidRPr="00BD6E18">
              <w:t>Comments</w:t>
            </w:r>
          </w:p>
        </w:tc>
      </w:tr>
      <w:tr w:rsidR="008D11C0" w:rsidRPr="00BD6E18" w14:paraId="7D8ED12C" w14:textId="77777777" w:rsidTr="00870E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3B50A7C" w14:textId="3BF486D4" w:rsidR="008D11C0" w:rsidRPr="00BD6E18" w:rsidRDefault="008D11C0" w:rsidP="00A27BEE">
            <w:pPr>
              <w:pStyle w:val="TABLE-cell"/>
            </w:pPr>
            <w:r w:rsidRPr="00BD6E18">
              <w:t>IEC 61241-0</w:t>
            </w:r>
          </w:p>
          <w:p w14:paraId="535FD923" w14:textId="77777777" w:rsidR="008D11C0" w:rsidRPr="00BD6E18" w:rsidRDefault="008D11C0" w:rsidP="00A27BEE">
            <w:pPr>
              <w:pStyle w:val="TABLE-cell"/>
            </w:pPr>
            <w:r w:rsidRPr="00BD6E18">
              <w:t xml:space="preserve">Edition 1.0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F1A065C" w14:textId="77777777" w:rsidR="008D11C0" w:rsidRPr="00BD6E18" w:rsidRDefault="008D11C0" w:rsidP="00A27BEE">
            <w:pPr>
              <w:pStyle w:val="TABLE-cell"/>
            </w:pPr>
            <w:r w:rsidRPr="00BD6E18">
              <w:t>Electrical apparatus for use in the presence of combustible dust - Part 0: General requirements</w:t>
            </w:r>
          </w:p>
        </w:tc>
        <w:tc>
          <w:tcPr>
            <w:tcW w:w="939" w:type="pct"/>
            <w:vAlign w:val="center"/>
          </w:tcPr>
          <w:p w14:paraId="4472A773" w14:textId="47174C7A" w:rsidR="008D11C0" w:rsidRPr="00BD6E18" w:rsidRDefault="00870E28" w:rsidP="00870E28">
            <w:pPr>
              <w:pStyle w:val="TABLE-cell"/>
              <w:jc w:val="center"/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8D11C0" w:rsidRPr="00BD6E18" w14:paraId="6B4257FF" w14:textId="77777777" w:rsidTr="00870E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AFB827D" w14:textId="2EE54C42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 xml:space="preserve">IEC 61241-1 </w:t>
            </w:r>
            <w:r w:rsidRPr="00BD6E18">
              <w:rPr>
                <w:color w:val="000000"/>
              </w:rPr>
              <w:br/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DC9D8D7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- Part 1: Protection by enclosure “</w:t>
            </w:r>
            <w:proofErr w:type="spellStart"/>
            <w:r w:rsidRPr="00BD6E18">
              <w:rPr>
                <w:color w:val="000000"/>
              </w:rPr>
              <w:t>tD</w:t>
            </w:r>
            <w:proofErr w:type="spellEnd"/>
            <w:r w:rsidRPr="00BD6E18">
              <w:rPr>
                <w:color w:val="000000"/>
              </w:rPr>
              <w:t>”</w:t>
            </w:r>
          </w:p>
        </w:tc>
        <w:tc>
          <w:tcPr>
            <w:tcW w:w="939" w:type="pct"/>
            <w:vAlign w:val="center"/>
          </w:tcPr>
          <w:p w14:paraId="53908B71" w14:textId="1A4E8FD0" w:rsidR="008D11C0" w:rsidRPr="00BD6E18" w:rsidRDefault="00870E28" w:rsidP="00870E28">
            <w:pPr>
              <w:pStyle w:val="TABLE-cell"/>
              <w:jc w:val="center"/>
              <w:rPr>
                <w:color w:val="000000"/>
              </w:rPr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8D11C0" w:rsidRPr="00BD6E18" w14:paraId="56F0DE0F" w14:textId="77777777" w:rsidTr="00870E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B36CBB1" w14:textId="2DAB4044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 xml:space="preserve">IEC 61241-4 </w:t>
            </w:r>
          </w:p>
          <w:p w14:paraId="30314175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CA8FE97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- Part 4: Protection by pressurization "</w:t>
            </w:r>
            <w:proofErr w:type="spellStart"/>
            <w:r w:rsidRPr="00BD6E18">
              <w:rPr>
                <w:color w:val="000000"/>
              </w:rPr>
              <w:t>pD</w:t>
            </w:r>
            <w:proofErr w:type="spellEnd"/>
            <w:r w:rsidRPr="00BD6E18">
              <w:rPr>
                <w:color w:val="000000"/>
              </w:rPr>
              <w:t xml:space="preserve">"  </w:t>
            </w:r>
          </w:p>
        </w:tc>
        <w:tc>
          <w:tcPr>
            <w:tcW w:w="939" w:type="pct"/>
            <w:vAlign w:val="center"/>
          </w:tcPr>
          <w:p w14:paraId="2A3BE5EF" w14:textId="52EFDD34" w:rsidR="008D11C0" w:rsidRPr="00BD6E18" w:rsidRDefault="00870E28" w:rsidP="00870E28">
            <w:pPr>
              <w:pStyle w:val="TABLE-cell"/>
              <w:jc w:val="center"/>
              <w:rPr>
                <w:color w:val="000000"/>
              </w:rPr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8D11C0" w:rsidRPr="00BD6E18" w14:paraId="2E42F049" w14:textId="77777777" w:rsidTr="00870E28">
        <w:trPr>
          <w:cantSplit/>
        </w:trPr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83D64A" w14:textId="1DCD44B3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IEC 61241-11</w:t>
            </w:r>
          </w:p>
          <w:p w14:paraId="69C0C3D9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Edition 1.0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3265C7C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– Part 11: Protection by intrinsic safety '</w:t>
            </w:r>
            <w:proofErr w:type="spellStart"/>
            <w:r w:rsidRPr="00BD6E18">
              <w:rPr>
                <w:color w:val="000000"/>
              </w:rPr>
              <w:t>iD</w:t>
            </w:r>
            <w:proofErr w:type="spellEnd"/>
            <w:r w:rsidRPr="00BD6E18">
              <w:rPr>
                <w:color w:val="000000"/>
              </w:rPr>
              <w:t>'</w:t>
            </w:r>
          </w:p>
        </w:tc>
        <w:tc>
          <w:tcPr>
            <w:tcW w:w="939" w:type="pct"/>
            <w:vAlign w:val="center"/>
          </w:tcPr>
          <w:p w14:paraId="11B6D62B" w14:textId="5705E809" w:rsidR="008D11C0" w:rsidRPr="00BD6E18" w:rsidRDefault="00870E28" w:rsidP="00870E28">
            <w:pPr>
              <w:pStyle w:val="TABLE-cell"/>
              <w:jc w:val="center"/>
              <w:rPr>
                <w:color w:val="000000"/>
              </w:rPr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  <w:tr w:rsidR="008D11C0" w:rsidRPr="00BD6E18" w14:paraId="4A5A8EAF" w14:textId="77777777" w:rsidTr="00870E28">
        <w:tc>
          <w:tcPr>
            <w:tcW w:w="0" w:type="auto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908F0FE" w14:textId="66D15241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IEC 61241-18</w:t>
            </w:r>
          </w:p>
          <w:p w14:paraId="47121D42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 xml:space="preserve">Edition 1.0 </w:t>
            </w:r>
          </w:p>
        </w:tc>
        <w:tc>
          <w:tcPr>
            <w:tcW w:w="3035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CF956C7" w14:textId="77777777" w:rsidR="008D11C0" w:rsidRPr="00BD6E18" w:rsidRDefault="008D11C0" w:rsidP="00A27BEE">
            <w:pPr>
              <w:pStyle w:val="TABLE-cell"/>
              <w:rPr>
                <w:color w:val="000000"/>
              </w:rPr>
            </w:pPr>
            <w:r w:rsidRPr="00BD6E18">
              <w:rPr>
                <w:color w:val="000000"/>
              </w:rPr>
              <w:t>Electrical apparatus for use in the presence of combustible dust - Part 18: Protection by encapsulation "</w:t>
            </w:r>
            <w:proofErr w:type="spellStart"/>
            <w:r w:rsidRPr="00BD6E18">
              <w:rPr>
                <w:color w:val="000000"/>
              </w:rPr>
              <w:t>mD</w:t>
            </w:r>
            <w:proofErr w:type="spellEnd"/>
            <w:r w:rsidRPr="00BD6E18">
              <w:rPr>
                <w:color w:val="000000"/>
              </w:rPr>
              <w:t>"</w:t>
            </w:r>
          </w:p>
        </w:tc>
        <w:tc>
          <w:tcPr>
            <w:tcW w:w="939" w:type="pct"/>
            <w:vAlign w:val="center"/>
          </w:tcPr>
          <w:p w14:paraId="2482D60E" w14:textId="18A37A70" w:rsidR="008D11C0" w:rsidRPr="00BD6E18" w:rsidRDefault="00870E28" w:rsidP="00870E28">
            <w:pPr>
              <w:pStyle w:val="TABLE-cell"/>
              <w:jc w:val="center"/>
              <w:rPr>
                <w:color w:val="000000"/>
              </w:rPr>
            </w:pPr>
            <w:r w:rsidRPr="00962466">
              <w:rPr>
                <w:bCs w:val="0"/>
                <w:color w:val="00B0F0"/>
                <w:szCs w:val="16"/>
              </w:rPr>
              <w:t>Add to the scope</w:t>
            </w:r>
          </w:p>
        </w:tc>
      </w:tr>
    </w:tbl>
    <w:p w14:paraId="6C59F14C" w14:textId="77777777" w:rsidR="008D11C0" w:rsidRPr="00913966" w:rsidRDefault="008D11C0" w:rsidP="00946DDD">
      <w:pPr>
        <w:pStyle w:val="PARAGRAPH"/>
        <w:rPr>
          <w:lang w:eastAsia="en-AU"/>
        </w:rPr>
      </w:pPr>
    </w:p>
    <w:p w14:paraId="7C3B7B25" w14:textId="77777777" w:rsidR="00496534" w:rsidRPr="00BD6E18" w:rsidRDefault="00496534" w:rsidP="00EF7CDD">
      <w:pPr>
        <w:pStyle w:val="ANNEXtitle"/>
      </w:pPr>
      <w:r w:rsidRPr="00BD6E18">
        <w:lastRenderedPageBreak/>
        <w:br/>
      </w:r>
      <w:bookmarkStart w:id="123" w:name="_Toc122013548"/>
      <w:r w:rsidRPr="00BD6E18">
        <w:t>Overall Organisation Chart</w:t>
      </w:r>
      <w:bookmarkEnd w:id="123"/>
    </w:p>
    <w:p w14:paraId="10F02BF6" w14:textId="21BEB216" w:rsidR="009B3D3E" w:rsidRPr="00BD6E18" w:rsidRDefault="00870E28" w:rsidP="009B3D3E">
      <w:pPr>
        <w:pStyle w:val="PARAGRAPH"/>
        <w:jc w:val="center"/>
      </w:pPr>
      <w:r w:rsidRPr="00CF5EFB">
        <w:rPr>
          <w:noProof/>
          <w:lang w:val="en-US"/>
        </w:rPr>
        <w:drawing>
          <wp:inline distT="0" distB="0" distL="0" distR="0" wp14:anchorId="2BC2B22A" wp14:editId="5A417F05">
            <wp:extent cx="5797058" cy="6086475"/>
            <wp:effectExtent l="0" t="0" r="0" b="0"/>
            <wp:docPr id="24" name="图片 2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A picture containing diagram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2934" cy="610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33709" w14:textId="005E2A65" w:rsidR="00FD42B7" w:rsidRDefault="00FD42B7" w:rsidP="00EF7CDD">
      <w:pPr>
        <w:pStyle w:val="ANNEXtitle"/>
      </w:pPr>
      <w:r w:rsidRPr="00BD6E18">
        <w:lastRenderedPageBreak/>
        <w:br/>
      </w:r>
      <w:bookmarkStart w:id="124" w:name="_Toc122013549"/>
      <w:r w:rsidRPr="00BD6E18">
        <w:t xml:space="preserve">Organisation Chart of </w:t>
      </w:r>
      <w:proofErr w:type="spellStart"/>
      <w:r w:rsidRPr="00BD6E18">
        <w:t>ExCB</w:t>
      </w:r>
      <w:bookmarkEnd w:id="124"/>
      <w:proofErr w:type="spellEnd"/>
    </w:p>
    <w:p w14:paraId="378D1685" w14:textId="3AA5BE24" w:rsidR="00870E28" w:rsidRDefault="00870E28" w:rsidP="00D13DB2">
      <w:pPr>
        <w:pStyle w:val="ANNEX-heading1"/>
        <w:numPr>
          <w:ilvl w:val="0"/>
          <w:numId w:val="0"/>
        </w:numPr>
        <w:ind w:left="680"/>
      </w:pPr>
    </w:p>
    <w:p w14:paraId="037C3A6E" w14:textId="77777777" w:rsidR="00870E28" w:rsidRPr="00870E28" w:rsidRDefault="00870E28" w:rsidP="00870E28">
      <w:pPr>
        <w:pStyle w:val="PARAGRAPH"/>
      </w:pPr>
    </w:p>
    <w:p w14:paraId="09F336BB" w14:textId="4AD97716" w:rsidR="009B3D3E" w:rsidRDefault="00870E28" w:rsidP="009B3D3E">
      <w:pPr>
        <w:pStyle w:val="PARAGRAPH"/>
        <w:jc w:val="center"/>
      </w:pPr>
      <w:r w:rsidRPr="007D1436">
        <w:rPr>
          <w:noProof/>
          <w:lang w:val="en-US"/>
        </w:rPr>
        <w:drawing>
          <wp:inline distT="0" distB="0" distL="0" distR="0" wp14:anchorId="255CE9FA" wp14:editId="39C41432">
            <wp:extent cx="5581871" cy="5048250"/>
            <wp:effectExtent l="0" t="0" r="0" b="0"/>
            <wp:docPr id="30" name="图片 3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5821" cy="507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A609C" w14:textId="7018FD70" w:rsidR="00D13DB2" w:rsidRDefault="00D13DB2" w:rsidP="009B3D3E">
      <w:pPr>
        <w:pStyle w:val="PARAGRAPH"/>
        <w:jc w:val="center"/>
      </w:pPr>
    </w:p>
    <w:p w14:paraId="09BF9772" w14:textId="608367E4" w:rsidR="00D13DB2" w:rsidRDefault="00D13DB2" w:rsidP="009B3D3E">
      <w:pPr>
        <w:pStyle w:val="PARAGRAPH"/>
        <w:jc w:val="center"/>
      </w:pPr>
      <w:r w:rsidRPr="007D1436">
        <w:rPr>
          <w:noProof/>
          <w:lang w:val="en-US"/>
        </w:rPr>
        <w:lastRenderedPageBreak/>
        <w:drawing>
          <wp:inline distT="0" distB="0" distL="0" distR="0" wp14:anchorId="21B6493B" wp14:editId="605964F8">
            <wp:extent cx="5799026" cy="4343400"/>
            <wp:effectExtent l="0" t="0" r="0" b="0"/>
            <wp:docPr id="28" name="图片 2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4135" cy="4347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581F4" w14:textId="1BC7253D" w:rsidR="00D13DB2" w:rsidRDefault="00D13DB2" w:rsidP="009B3D3E">
      <w:pPr>
        <w:pStyle w:val="PARAGRAPH"/>
        <w:jc w:val="center"/>
      </w:pPr>
    </w:p>
    <w:p w14:paraId="41EC6675" w14:textId="2523736B" w:rsidR="00D13DB2" w:rsidRDefault="00D13DB2" w:rsidP="009B3D3E">
      <w:pPr>
        <w:pStyle w:val="PARAGRAPH"/>
        <w:jc w:val="center"/>
      </w:pPr>
    </w:p>
    <w:p w14:paraId="5C0F8C56" w14:textId="0295EB98" w:rsidR="00D13DB2" w:rsidRPr="00BD6E18" w:rsidRDefault="00D13DB2" w:rsidP="009B3D3E">
      <w:pPr>
        <w:pStyle w:val="PARAGRAPH"/>
        <w:jc w:val="center"/>
      </w:pPr>
      <w:r w:rsidRPr="00E82338">
        <w:rPr>
          <w:noProof/>
          <w:lang w:val="en-US"/>
        </w:rPr>
        <w:lastRenderedPageBreak/>
        <w:drawing>
          <wp:inline distT="0" distB="0" distL="0" distR="0" wp14:anchorId="4C7BDEA4" wp14:editId="07502D60">
            <wp:extent cx="5759450" cy="3882390"/>
            <wp:effectExtent l="0" t="0" r="0" b="3810"/>
            <wp:docPr id="44" name="图片 44" descr="C:\Users\bianjing\AppData\Local\Temp\WeChat Files\3e710d939e5e32d7773dd5e59214e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njing\AppData\Local\Temp\WeChat Files\3e710d939e5e32d7773dd5e59214ec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8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74AF8" w14:textId="4BC2C055" w:rsidR="00FD42B7" w:rsidRDefault="00FD42B7" w:rsidP="00EF7CDD">
      <w:pPr>
        <w:pStyle w:val="ANNEXtitle"/>
      </w:pPr>
      <w:r w:rsidRPr="00BD6E18">
        <w:lastRenderedPageBreak/>
        <w:br/>
      </w:r>
      <w:bookmarkStart w:id="125" w:name="_Ref40100719"/>
      <w:bookmarkStart w:id="126" w:name="_Toc122013550"/>
      <w:r w:rsidRPr="00BD6E18">
        <w:t xml:space="preserve">Accreditation Certificate for </w:t>
      </w:r>
      <w:r w:rsidR="0096404A" w:rsidRPr="00BD6E18">
        <w:t>ISO/IEC 17065</w:t>
      </w:r>
      <w:bookmarkEnd w:id="125"/>
      <w:bookmarkEnd w:id="126"/>
    </w:p>
    <w:p w14:paraId="0BC32EA4" w14:textId="59E10093" w:rsidR="00D13DB2" w:rsidRPr="00D13DB2" w:rsidRDefault="00D13DB2" w:rsidP="00D13DB2">
      <w:pPr>
        <w:pStyle w:val="PARAGRAPH"/>
      </w:pPr>
      <w:r w:rsidRPr="00A52B9A">
        <w:rPr>
          <w:noProof/>
          <w:lang w:val="en-US"/>
        </w:rPr>
        <w:drawing>
          <wp:inline distT="0" distB="0" distL="0" distR="0" wp14:anchorId="27DFEDAE" wp14:editId="2FF907BC">
            <wp:extent cx="5769610" cy="7780575"/>
            <wp:effectExtent l="0" t="0" r="2540" b="0"/>
            <wp:docPr id="27" name="图片 27" descr="D:\PV扩项\CQC\CNAS certificate_C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V扩项\CQC\CNAS certificate_CQ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1"/>
                    <a:stretch/>
                  </pic:blipFill>
                  <pic:spPr bwMode="auto">
                    <a:xfrm>
                      <a:off x="0" y="0"/>
                      <a:ext cx="5778222" cy="779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3DB2" w:rsidRPr="00D13DB2" w:rsidSect="00BD0202">
      <w:headerReference w:type="default" r:id="rId16"/>
      <w:footerReference w:type="default" r:id="rId17"/>
      <w:type w:val="continuous"/>
      <w:pgSz w:w="11906" w:h="16838"/>
      <w:pgMar w:top="62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D7B1" w14:textId="77777777" w:rsidR="00772C7A" w:rsidRDefault="00772C7A">
      <w:r>
        <w:separator/>
      </w:r>
    </w:p>
  </w:endnote>
  <w:endnote w:type="continuationSeparator" w:id="0">
    <w:p w14:paraId="74026109" w14:textId="77777777" w:rsidR="00772C7A" w:rsidRDefault="0077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DA17" w14:textId="77777777" w:rsidR="00DB0D25" w:rsidRDefault="00DB0D25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37297B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37297B">
      <w:rPr>
        <w:b/>
        <w:bCs/>
        <w:noProof/>
      </w:rPr>
      <w:t>35</w:t>
    </w:r>
    <w:r>
      <w:rPr>
        <w:b/>
        <w:bCs/>
        <w:sz w:val="24"/>
        <w:szCs w:val="24"/>
      </w:rPr>
      <w:fldChar w:fldCharType="end"/>
    </w:r>
  </w:p>
  <w:p w14:paraId="1AEE732F" w14:textId="77777777" w:rsidR="00DB0D25" w:rsidRDefault="00DB0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06B7F" w14:textId="77777777" w:rsidR="00772C7A" w:rsidRDefault="00772C7A">
      <w:r>
        <w:separator/>
      </w:r>
    </w:p>
  </w:footnote>
  <w:footnote w:type="continuationSeparator" w:id="0">
    <w:p w14:paraId="0A2816EC" w14:textId="77777777" w:rsidR="00772C7A" w:rsidRDefault="0077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3C8B" w14:textId="2EBB6691" w:rsidR="00CC5F5C" w:rsidRPr="00CC5F5C" w:rsidRDefault="000D2CE4" w:rsidP="00CC5F5C">
    <w:pPr>
      <w:pStyle w:val="Header"/>
      <w:jc w:val="right"/>
      <w:rPr>
        <w:b/>
        <w:bCs/>
        <w:noProof/>
        <w:lang w:val="en-AU" w:eastAsia="en-AU"/>
      </w:rPr>
    </w:pPr>
    <w:r>
      <w:rPr>
        <w:noProof/>
        <w:lang w:val="en-AU" w:eastAsia="en-AU"/>
      </w:rPr>
      <w:drawing>
        <wp:inline distT="0" distB="0" distL="0" distR="0" wp14:anchorId="0C9873F7" wp14:editId="7E63C612">
          <wp:extent cx="756458" cy="648393"/>
          <wp:effectExtent l="0" t="0" r="5715" b="0"/>
          <wp:docPr id="23" name="Picture 2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8" cy="648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D25">
      <w:rPr>
        <w:noProof/>
        <w:lang w:val="en-AU" w:eastAsia="en-AU"/>
      </w:rPr>
      <w:tab/>
    </w:r>
    <w:r w:rsidR="00850C4B">
      <w:rPr>
        <w:noProof/>
        <w:lang w:val="en-AU" w:eastAsia="en-AU"/>
      </w:rPr>
      <w:tab/>
    </w:r>
    <w:r w:rsidR="00CC5F5C" w:rsidRPr="00CC5F5C">
      <w:rPr>
        <w:b/>
        <w:bCs/>
        <w:noProof/>
        <w:lang w:val="en-AU" w:eastAsia="en-AU"/>
      </w:rPr>
      <w:t>ExMC/1911/DV</w:t>
    </w:r>
  </w:p>
  <w:p w14:paraId="764F7E3D" w14:textId="665AA1C3" w:rsidR="00850C4B" w:rsidRPr="00CC5F5C" w:rsidRDefault="00CC5F5C" w:rsidP="00CC5F5C">
    <w:pPr>
      <w:pStyle w:val="Header"/>
      <w:jc w:val="right"/>
      <w:rPr>
        <w:b/>
        <w:bCs/>
      </w:rPr>
    </w:pPr>
    <w:r w:rsidRPr="00CC5F5C">
      <w:rPr>
        <w:b/>
        <w:bCs/>
        <w:noProof/>
        <w:lang w:val="en-AU" w:eastAsia="en-AU"/>
      </w:rPr>
      <w:t>February2023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3689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2" w15:restartNumberingAfterBreak="0">
    <w:nsid w:val="0A0F21B5"/>
    <w:multiLevelType w:val="multilevel"/>
    <w:tmpl w:val="3AA63D4C"/>
    <w:numStyleLink w:val="Annexes"/>
  </w:abstractNum>
  <w:abstractNum w:abstractNumId="3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4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8" w15:restartNumberingAfterBreak="0">
    <w:nsid w:val="29A37B5E"/>
    <w:multiLevelType w:val="hybridMultilevel"/>
    <w:tmpl w:val="7F9A9456"/>
    <w:lvl w:ilvl="0" w:tplc="445CEE34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0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1" w15:restartNumberingAfterBreak="0">
    <w:nsid w:val="36FF1519"/>
    <w:multiLevelType w:val="singleLevel"/>
    <w:tmpl w:val="E43EA9AC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3" w15:restartNumberingAfterBreak="0">
    <w:nsid w:val="45CE30AB"/>
    <w:multiLevelType w:val="hybridMultilevel"/>
    <w:tmpl w:val="E3D86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16" w15:restartNumberingAfterBreak="0">
    <w:nsid w:val="56084C17"/>
    <w:multiLevelType w:val="hybridMultilevel"/>
    <w:tmpl w:val="A0BA9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18" w15:restartNumberingAfterBreak="0">
    <w:nsid w:val="63755CFF"/>
    <w:multiLevelType w:val="multilevel"/>
    <w:tmpl w:val="E964633A"/>
    <w:numStyleLink w:val="Headings"/>
  </w:abstractNum>
  <w:abstractNum w:abstractNumId="19" w15:restartNumberingAfterBreak="0">
    <w:nsid w:val="678D637B"/>
    <w:multiLevelType w:val="hybridMultilevel"/>
    <w:tmpl w:val="754203F8"/>
    <w:lvl w:ilvl="0" w:tplc="CAA0033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5"/>
  </w:num>
  <w:num w:numId="5">
    <w:abstractNumId w:val="17"/>
  </w:num>
  <w:num w:numId="6">
    <w:abstractNumId w:val="11"/>
    <w:lvlOverride w:ilvl="0">
      <w:startOverride w:val="1"/>
    </w:lvlOverride>
  </w:num>
  <w:num w:numId="7">
    <w:abstractNumId w:val="11"/>
    <w:lvlOverride w:ilvl="0">
      <w:startOverride w:val="1"/>
    </w:lvlOverride>
  </w:num>
  <w:num w:numId="8">
    <w:abstractNumId w:val="4"/>
  </w:num>
  <w:num w:numId="9">
    <w:abstractNumId w:val="14"/>
  </w:num>
  <w:num w:numId="10">
    <w:abstractNumId w:val="12"/>
  </w:num>
  <w:num w:numId="11">
    <w:abstractNumId w:val="2"/>
  </w:num>
  <w:num w:numId="12">
    <w:abstractNumId w:val="10"/>
  </w:num>
  <w:num w:numId="13">
    <w:abstractNumId w:val="9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0"/>
  </w:num>
  <w:num w:numId="18">
    <w:abstractNumId w:val="16"/>
  </w:num>
  <w:num w:numId="19">
    <w:abstractNumId w:val="18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20">
    <w:abstractNumId w:val="19"/>
  </w:num>
  <w:num w:numId="21">
    <w:abstractNumId w:val="13"/>
  </w:num>
  <w:num w:numId="22">
    <w:abstractNumId w:val="18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1333"/>
          </w:tabs>
          <w:ind w:left="1333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4537"/>
          </w:tabs>
          <w:ind w:left="4537" w:hanging="851"/>
        </w:pPr>
        <w:rPr>
          <w:rFonts w:hint="default"/>
          <w:b/>
        </w:rPr>
      </w:lvl>
    </w:lvlOverride>
  </w:num>
  <w:num w:numId="23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D7"/>
    <w:rsid w:val="000002CB"/>
    <w:rsid w:val="00005199"/>
    <w:rsid w:val="00006263"/>
    <w:rsid w:val="000070BC"/>
    <w:rsid w:val="000102ED"/>
    <w:rsid w:val="00010DD3"/>
    <w:rsid w:val="00011AD4"/>
    <w:rsid w:val="00013D4C"/>
    <w:rsid w:val="00014BB3"/>
    <w:rsid w:val="000166A0"/>
    <w:rsid w:val="00021B20"/>
    <w:rsid w:val="00021E3A"/>
    <w:rsid w:val="00023E3D"/>
    <w:rsid w:val="00023F42"/>
    <w:rsid w:val="00023FDE"/>
    <w:rsid w:val="00024FAB"/>
    <w:rsid w:val="00034758"/>
    <w:rsid w:val="00036137"/>
    <w:rsid w:val="00036627"/>
    <w:rsid w:val="00040041"/>
    <w:rsid w:val="000427BF"/>
    <w:rsid w:val="00054D2B"/>
    <w:rsid w:val="00057805"/>
    <w:rsid w:val="00062560"/>
    <w:rsid w:val="000639CF"/>
    <w:rsid w:val="00064491"/>
    <w:rsid w:val="00070510"/>
    <w:rsid w:val="00071BEF"/>
    <w:rsid w:val="00071E56"/>
    <w:rsid w:val="00072755"/>
    <w:rsid w:val="00073291"/>
    <w:rsid w:val="00080EA9"/>
    <w:rsid w:val="000829B8"/>
    <w:rsid w:val="000861D7"/>
    <w:rsid w:val="00087126"/>
    <w:rsid w:val="00093481"/>
    <w:rsid w:val="000A007C"/>
    <w:rsid w:val="000A1571"/>
    <w:rsid w:val="000A5BD1"/>
    <w:rsid w:val="000A6215"/>
    <w:rsid w:val="000A71BF"/>
    <w:rsid w:val="000B45E1"/>
    <w:rsid w:val="000C46DC"/>
    <w:rsid w:val="000D0A7C"/>
    <w:rsid w:val="000D1DBF"/>
    <w:rsid w:val="000D2CE4"/>
    <w:rsid w:val="000D4EB3"/>
    <w:rsid w:val="000D54D0"/>
    <w:rsid w:val="000D55FA"/>
    <w:rsid w:val="000D5E8B"/>
    <w:rsid w:val="000D6061"/>
    <w:rsid w:val="000D6433"/>
    <w:rsid w:val="000D650E"/>
    <w:rsid w:val="000E2C13"/>
    <w:rsid w:val="000F1891"/>
    <w:rsid w:val="000F3274"/>
    <w:rsid w:val="000F5087"/>
    <w:rsid w:val="000F5BB6"/>
    <w:rsid w:val="001009D0"/>
    <w:rsid w:val="001035B4"/>
    <w:rsid w:val="001079B8"/>
    <w:rsid w:val="00107C81"/>
    <w:rsid w:val="00110CE1"/>
    <w:rsid w:val="00111C0B"/>
    <w:rsid w:val="00112354"/>
    <w:rsid w:val="00112F6B"/>
    <w:rsid w:val="00116384"/>
    <w:rsid w:val="001178B5"/>
    <w:rsid w:val="001234BB"/>
    <w:rsid w:val="00125CDE"/>
    <w:rsid w:val="00126DC6"/>
    <w:rsid w:val="00131434"/>
    <w:rsid w:val="00131B41"/>
    <w:rsid w:val="00132095"/>
    <w:rsid w:val="00134CE6"/>
    <w:rsid w:val="00135432"/>
    <w:rsid w:val="001365E2"/>
    <w:rsid w:val="0014040F"/>
    <w:rsid w:val="001408EE"/>
    <w:rsid w:val="0014673B"/>
    <w:rsid w:val="00147164"/>
    <w:rsid w:val="00150F25"/>
    <w:rsid w:val="00151907"/>
    <w:rsid w:val="0015251B"/>
    <w:rsid w:val="00152CE4"/>
    <w:rsid w:val="0015363F"/>
    <w:rsid w:val="001570BA"/>
    <w:rsid w:val="0016051E"/>
    <w:rsid w:val="00161A38"/>
    <w:rsid w:val="001677F0"/>
    <w:rsid w:val="0017291C"/>
    <w:rsid w:val="00173F64"/>
    <w:rsid w:val="00174068"/>
    <w:rsid w:val="00176379"/>
    <w:rsid w:val="00183840"/>
    <w:rsid w:val="001876FC"/>
    <w:rsid w:val="001931BC"/>
    <w:rsid w:val="00193709"/>
    <w:rsid w:val="001955DA"/>
    <w:rsid w:val="0019642A"/>
    <w:rsid w:val="0019699B"/>
    <w:rsid w:val="001974FE"/>
    <w:rsid w:val="001A215F"/>
    <w:rsid w:val="001A23B5"/>
    <w:rsid w:val="001A2DF4"/>
    <w:rsid w:val="001B0860"/>
    <w:rsid w:val="001B0AAA"/>
    <w:rsid w:val="001B1F43"/>
    <w:rsid w:val="001B378F"/>
    <w:rsid w:val="001B4343"/>
    <w:rsid w:val="001C15C1"/>
    <w:rsid w:val="001C29A6"/>
    <w:rsid w:val="001C3CFE"/>
    <w:rsid w:val="001C6D10"/>
    <w:rsid w:val="001D08F9"/>
    <w:rsid w:val="001D0CCE"/>
    <w:rsid w:val="001D3C66"/>
    <w:rsid w:val="001D76E0"/>
    <w:rsid w:val="001D7933"/>
    <w:rsid w:val="001E4293"/>
    <w:rsid w:val="001E4783"/>
    <w:rsid w:val="001E5513"/>
    <w:rsid w:val="001E6D39"/>
    <w:rsid w:val="001F0FA1"/>
    <w:rsid w:val="001F4F84"/>
    <w:rsid w:val="001F50D5"/>
    <w:rsid w:val="00202D56"/>
    <w:rsid w:val="002060EA"/>
    <w:rsid w:val="0020631F"/>
    <w:rsid w:val="00206DA8"/>
    <w:rsid w:val="00210F4D"/>
    <w:rsid w:val="0021200D"/>
    <w:rsid w:val="0021211B"/>
    <w:rsid w:val="002132EB"/>
    <w:rsid w:val="002147E6"/>
    <w:rsid w:val="00220F9A"/>
    <w:rsid w:val="00225E9B"/>
    <w:rsid w:val="00226AC2"/>
    <w:rsid w:val="002327CB"/>
    <w:rsid w:val="00233CF2"/>
    <w:rsid w:val="00234FF0"/>
    <w:rsid w:val="002352AB"/>
    <w:rsid w:val="00235D9C"/>
    <w:rsid w:val="00236B8B"/>
    <w:rsid w:val="00240F82"/>
    <w:rsid w:val="00243301"/>
    <w:rsid w:val="00243664"/>
    <w:rsid w:val="002470FA"/>
    <w:rsid w:val="00247531"/>
    <w:rsid w:val="002501D2"/>
    <w:rsid w:val="00250B40"/>
    <w:rsid w:val="00251903"/>
    <w:rsid w:val="002535AA"/>
    <w:rsid w:val="00254592"/>
    <w:rsid w:val="00255550"/>
    <w:rsid w:val="002570B8"/>
    <w:rsid w:val="00261E28"/>
    <w:rsid w:val="00262BED"/>
    <w:rsid w:val="002666EE"/>
    <w:rsid w:val="00266723"/>
    <w:rsid w:val="00266C85"/>
    <w:rsid w:val="00267606"/>
    <w:rsid w:val="00267F21"/>
    <w:rsid w:val="00270461"/>
    <w:rsid w:val="0027496A"/>
    <w:rsid w:val="0027742B"/>
    <w:rsid w:val="0027754D"/>
    <w:rsid w:val="00277BE6"/>
    <w:rsid w:val="002810C7"/>
    <w:rsid w:val="00283FBC"/>
    <w:rsid w:val="00284EAF"/>
    <w:rsid w:val="00290473"/>
    <w:rsid w:val="002924BE"/>
    <w:rsid w:val="00293E38"/>
    <w:rsid w:val="002963DE"/>
    <w:rsid w:val="002A5CFC"/>
    <w:rsid w:val="002A71C2"/>
    <w:rsid w:val="002A7D1F"/>
    <w:rsid w:val="002C396A"/>
    <w:rsid w:val="002C4317"/>
    <w:rsid w:val="002C60E0"/>
    <w:rsid w:val="002D5735"/>
    <w:rsid w:val="002D6C09"/>
    <w:rsid w:val="002E0A94"/>
    <w:rsid w:val="002E15E3"/>
    <w:rsid w:val="002E1E40"/>
    <w:rsid w:val="002E5599"/>
    <w:rsid w:val="002E5FFB"/>
    <w:rsid w:val="002E6ECC"/>
    <w:rsid w:val="002E7100"/>
    <w:rsid w:val="002F3D7E"/>
    <w:rsid w:val="002F714B"/>
    <w:rsid w:val="0030313E"/>
    <w:rsid w:val="00305358"/>
    <w:rsid w:val="0031116F"/>
    <w:rsid w:val="0032153E"/>
    <w:rsid w:val="003229FA"/>
    <w:rsid w:val="00323C87"/>
    <w:rsid w:val="00324B08"/>
    <w:rsid w:val="00327ED6"/>
    <w:rsid w:val="00333FE9"/>
    <w:rsid w:val="00334734"/>
    <w:rsid w:val="00335A54"/>
    <w:rsid w:val="00335AEC"/>
    <w:rsid w:val="003360C1"/>
    <w:rsid w:val="003403E2"/>
    <w:rsid w:val="003449C8"/>
    <w:rsid w:val="00345E03"/>
    <w:rsid w:val="00351CDC"/>
    <w:rsid w:val="00353CF2"/>
    <w:rsid w:val="003565C5"/>
    <w:rsid w:val="00362C3F"/>
    <w:rsid w:val="00364A47"/>
    <w:rsid w:val="00365BCD"/>
    <w:rsid w:val="0037017D"/>
    <w:rsid w:val="0037156B"/>
    <w:rsid w:val="00372743"/>
    <w:rsid w:val="003728E6"/>
    <w:rsid w:val="0037297B"/>
    <w:rsid w:val="00374539"/>
    <w:rsid w:val="00381116"/>
    <w:rsid w:val="00382E4B"/>
    <w:rsid w:val="003831B1"/>
    <w:rsid w:val="00387B8D"/>
    <w:rsid w:val="00391FB1"/>
    <w:rsid w:val="00393D85"/>
    <w:rsid w:val="00396898"/>
    <w:rsid w:val="00396922"/>
    <w:rsid w:val="00397B84"/>
    <w:rsid w:val="003A0D70"/>
    <w:rsid w:val="003A3B43"/>
    <w:rsid w:val="003A436D"/>
    <w:rsid w:val="003B0FBE"/>
    <w:rsid w:val="003B30A0"/>
    <w:rsid w:val="003B34C0"/>
    <w:rsid w:val="003C0B01"/>
    <w:rsid w:val="003C4843"/>
    <w:rsid w:val="003C61F2"/>
    <w:rsid w:val="003D1081"/>
    <w:rsid w:val="003D2A60"/>
    <w:rsid w:val="003D2B1B"/>
    <w:rsid w:val="003D3461"/>
    <w:rsid w:val="003D4F05"/>
    <w:rsid w:val="003D7420"/>
    <w:rsid w:val="003E0DAC"/>
    <w:rsid w:val="003E2E16"/>
    <w:rsid w:val="003E2EFF"/>
    <w:rsid w:val="003E38CA"/>
    <w:rsid w:val="003E3FEF"/>
    <w:rsid w:val="003E5276"/>
    <w:rsid w:val="003F0991"/>
    <w:rsid w:val="003F253C"/>
    <w:rsid w:val="003F385A"/>
    <w:rsid w:val="003F6F5C"/>
    <w:rsid w:val="00404CA8"/>
    <w:rsid w:val="004068AF"/>
    <w:rsid w:val="00406EB6"/>
    <w:rsid w:val="0041548F"/>
    <w:rsid w:val="00417E57"/>
    <w:rsid w:val="004210DD"/>
    <w:rsid w:val="00421BF5"/>
    <w:rsid w:val="004238E1"/>
    <w:rsid w:val="00424677"/>
    <w:rsid w:val="0042510F"/>
    <w:rsid w:val="004251C5"/>
    <w:rsid w:val="0042736C"/>
    <w:rsid w:val="00433232"/>
    <w:rsid w:val="004368E4"/>
    <w:rsid w:val="004376DE"/>
    <w:rsid w:val="00443161"/>
    <w:rsid w:val="00445ACC"/>
    <w:rsid w:val="004462B5"/>
    <w:rsid w:val="00447315"/>
    <w:rsid w:val="00450561"/>
    <w:rsid w:val="0045471C"/>
    <w:rsid w:val="0046207A"/>
    <w:rsid w:val="004623A3"/>
    <w:rsid w:val="0046444C"/>
    <w:rsid w:val="00466ADD"/>
    <w:rsid w:val="0047188E"/>
    <w:rsid w:val="00474255"/>
    <w:rsid w:val="004804DC"/>
    <w:rsid w:val="00480639"/>
    <w:rsid w:val="0048170A"/>
    <w:rsid w:val="004840FE"/>
    <w:rsid w:val="004857A7"/>
    <w:rsid w:val="00485A47"/>
    <w:rsid w:val="00486EFB"/>
    <w:rsid w:val="004872C7"/>
    <w:rsid w:val="00487904"/>
    <w:rsid w:val="00496534"/>
    <w:rsid w:val="00496A4C"/>
    <w:rsid w:val="004A4C56"/>
    <w:rsid w:val="004A4EFC"/>
    <w:rsid w:val="004A6B19"/>
    <w:rsid w:val="004B1C3A"/>
    <w:rsid w:val="004B3930"/>
    <w:rsid w:val="004B61FA"/>
    <w:rsid w:val="004B6EAB"/>
    <w:rsid w:val="004C078C"/>
    <w:rsid w:val="004C0CF8"/>
    <w:rsid w:val="004D059E"/>
    <w:rsid w:val="004E372C"/>
    <w:rsid w:val="004E5248"/>
    <w:rsid w:val="004E5655"/>
    <w:rsid w:val="004F0A76"/>
    <w:rsid w:val="004F32C3"/>
    <w:rsid w:val="00500899"/>
    <w:rsid w:val="005008B5"/>
    <w:rsid w:val="0050176E"/>
    <w:rsid w:val="00501C79"/>
    <w:rsid w:val="00501F80"/>
    <w:rsid w:val="0050367E"/>
    <w:rsid w:val="00505B5F"/>
    <w:rsid w:val="005076F4"/>
    <w:rsid w:val="005115D2"/>
    <w:rsid w:val="00512D2C"/>
    <w:rsid w:val="005145F0"/>
    <w:rsid w:val="00515066"/>
    <w:rsid w:val="00520D87"/>
    <w:rsid w:val="00521C7B"/>
    <w:rsid w:val="005244FF"/>
    <w:rsid w:val="00524A2E"/>
    <w:rsid w:val="00530B32"/>
    <w:rsid w:val="00544E30"/>
    <w:rsid w:val="005456A9"/>
    <w:rsid w:val="0055167B"/>
    <w:rsid w:val="0055485D"/>
    <w:rsid w:val="005561C0"/>
    <w:rsid w:val="00556A67"/>
    <w:rsid w:val="005650FB"/>
    <w:rsid w:val="00566922"/>
    <w:rsid w:val="00567C8C"/>
    <w:rsid w:val="00571C4D"/>
    <w:rsid w:val="00577656"/>
    <w:rsid w:val="005817CB"/>
    <w:rsid w:val="00584E3A"/>
    <w:rsid w:val="005870F0"/>
    <w:rsid w:val="005913F7"/>
    <w:rsid w:val="005A0B23"/>
    <w:rsid w:val="005A16B9"/>
    <w:rsid w:val="005A49BB"/>
    <w:rsid w:val="005A533A"/>
    <w:rsid w:val="005B0590"/>
    <w:rsid w:val="005B7E4D"/>
    <w:rsid w:val="005C11D1"/>
    <w:rsid w:val="005C1657"/>
    <w:rsid w:val="005C318C"/>
    <w:rsid w:val="005C5877"/>
    <w:rsid w:val="005C7056"/>
    <w:rsid w:val="005D2D91"/>
    <w:rsid w:val="005D5FA4"/>
    <w:rsid w:val="005D6D2C"/>
    <w:rsid w:val="005E3CEA"/>
    <w:rsid w:val="005F459A"/>
    <w:rsid w:val="00601FFE"/>
    <w:rsid w:val="00602841"/>
    <w:rsid w:val="00602C5B"/>
    <w:rsid w:val="0060342D"/>
    <w:rsid w:val="00603D56"/>
    <w:rsid w:val="00604B81"/>
    <w:rsid w:val="006072A8"/>
    <w:rsid w:val="006101A5"/>
    <w:rsid w:val="00611CB0"/>
    <w:rsid w:val="00617A00"/>
    <w:rsid w:val="00621E6C"/>
    <w:rsid w:val="00623454"/>
    <w:rsid w:val="0062391D"/>
    <w:rsid w:val="006245AA"/>
    <w:rsid w:val="006277CD"/>
    <w:rsid w:val="006300D3"/>
    <w:rsid w:val="0063277A"/>
    <w:rsid w:val="00633C20"/>
    <w:rsid w:val="00635195"/>
    <w:rsid w:val="006355F4"/>
    <w:rsid w:val="00636719"/>
    <w:rsid w:val="00641701"/>
    <w:rsid w:val="0064254B"/>
    <w:rsid w:val="00643654"/>
    <w:rsid w:val="0064563E"/>
    <w:rsid w:val="00646883"/>
    <w:rsid w:val="006469A4"/>
    <w:rsid w:val="00646E03"/>
    <w:rsid w:val="0064775F"/>
    <w:rsid w:val="00647900"/>
    <w:rsid w:val="006541E5"/>
    <w:rsid w:val="0065457F"/>
    <w:rsid w:val="00657642"/>
    <w:rsid w:val="00660FD4"/>
    <w:rsid w:val="006617BD"/>
    <w:rsid w:val="00661958"/>
    <w:rsid w:val="00661DFB"/>
    <w:rsid w:val="00663F02"/>
    <w:rsid w:val="00664482"/>
    <w:rsid w:val="006654E5"/>
    <w:rsid w:val="00665B9B"/>
    <w:rsid w:val="006677B0"/>
    <w:rsid w:val="0067135D"/>
    <w:rsid w:val="006807C0"/>
    <w:rsid w:val="00680FB0"/>
    <w:rsid w:val="00681C74"/>
    <w:rsid w:val="0068342A"/>
    <w:rsid w:val="0068634F"/>
    <w:rsid w:val="006871F3"/>
    <w:rsid w:val="00691D30"/>
    <w:rsid w:val="006946CB"/>
    <w:rsid w:val="006947D6"/>
    <w:rsid w:val="00695B3D"/>
    <w:rsid w:val="00695CD0"/>
    <w:rsid w:val="006A03F0"/>
    <w:rsid w:val="006A180C"/>
    <w:rsid w:val="006A216E"/>
    <w:rsid w:val="006A224E"/>
    <w:rsid w:val="006A2A14"/>
    <w:rsid w:val="006B4896"/>
    <w:rsid w:val="006B68F4"/>
    <w:rsid w:val="006B7E5B"/>
    <w:rsid w:val="006C06D6"/>
    <w:rsid w:val="006C275C"/>
    <w:rsid w:val="006C2B1A"/>
    <w:rsid w:val="006C48D0"/>
    <w:rsid w:val="006C4F93"/>
    <w:rsid w:val="006D10EB"/>
    <w:rsid w:val="006D19E2"/>
    <w:rsid w:val="006D203E"/>
    <w:rsid w:val="006D59E5"/>
    <w:rsid w:val="006D6156"/>
    <w:rsid w:val="006D6424"/>
    <w:rsid w:val="006E21A2"/>
    <w:rsid w:val="006E4A0B"/>
    <w:rsid w:val="006E756B"/>
    <w:rsid w:val="006F2F2C"/>
    <w:rsid w:val="006F77C0"/>
    <w:rsid w:val="007019D1"/>
    <w:rsid w:val="00702527"/>
    <w:rsid w:val="00702B0B"/>
    <w:rsid w:val="007051F1"/>
    <w:rsid w:val="0070598B"/>
    <w:rsid w:val="00711730"/>
    <w:rsid w:val="00711A47"/>
    <w:rsid w:val="00711F71"/>
    <w:rsid w:val="00712BA1"/>
    <w:rsid w:val="0071351C"/>
    <w:rsid w:val="007149C7"/>
    <w:rsid w:val="007175FC"/>
    <w:rsid w:val="0072155B"/>
    <w:rsid w:val="007258CF"/>
    <w:rsid w:val="007309FA"/>
    <w:rsid w:val="007313E9"/>
    <w:rsid w:val="00732237"/>
    <w:rsid w:val="00732A63"/>
    <w:rsid w:val="00732EF9"/>
    <w:rsid w:val="00732FF1"/>
    <w:rsid w:val="00742948"/>
    <w:rsid w:val="0074371F"/>
    <w:rsid w:val="00746C1F"/>
    <w:rsid w:val="0075024B"/>
    <w:rsid w:val="00752A07"/>
    <w:rsid w:val="0075375E"/>
    <w:rsid w:val="00755A08"/>
    <w:rsid w:val="00756C3A"/>
    <w:rsid w:val="00757E90"/>
    <w:rsid w:val="007603F5"/>
    <w:rsid w:val="007620B5"/>
    <w:rsid w:val="00767963"/>
    <w:rsid w:val="00767B37"/>
    <w:rsid w:val="0077090F"/>
    <w:rsid w:val="00772C7A"/>
    <w:rsid w:val="00772EB4"/>
    <w:rsid w:val="00775BC9"/>
    <w:rsid w:val="00781167"/>
    <w:rsid w:val="00782504"/>
    <w:rsid w:val="00782942"/>
    <w:rsid w:val="007845DB"/>
    <w:rsid w:val="00790196"/>
    <w:rsid w:val="00792782"/>
    <w:rsid w:val="0079323F"/>
    <w:rsid w:val="00793E94"/>
    <w:rsid w:val="00795C3E"/>
    <w:rsid w:val="0079601A"/>
    <w:rsid w:val="00796A18"/>
    <w:rsid w:val="0079755B"/>
    <w:rsid w:val="007A10E2"/>
    <w:rsid w:val="007B106E"/>
    <w:rsid w:val="007B147F"/>
    <w:rsid w:val="007B1D07"/>
    <w:rsid w:val="007B7517"/>
    <w:rsid w:val="007C1B7F"/>
    <w:rsid w:val="007C2686"/>
    <w:rsid w:val="007C333B"/>
    <w:rsid w:val="007C4C64"/>
    <w:rsid w:val="007C55D4"/>
    <w:rsid w:val="007C5FFD"/>
    <w:rsid w:val="007D2162"/>
    <w:rsid w:val="007D5D35"/>
    <w:rsid w:val="007D6BED"/>
    <w:rsid w:val="007D7B2E"/>
    <w:rsid w:val="007E4C1A"/>
    <w:rsid w:val="007E4FF0"/>
    <w:rsid w:val="007E64C2"/>
    <w:rsid w:val="007E757E"/>
    <w:rsid w:val="007E7A95"/>
    <w:rsid w:val="007E7BB9"/>
    <w:rsid w:val="007F33C0"/>
    <w:rsid w:val="007F5471"/>
    <w:rsid w:val="00801396"/>
    <w:rsid w:val="00802E92"/>
    <w:rsid w:val="008034CE"/>
    <w:rsid w:val="0080373A"/>
    <w:rsid w:val="00813AC4"/>
    <w:rsid w:val="008150CB"/>
    <w:rsid w:val="00817E70"/>
    <w:rsid w:val="00817FAA"/>
    <w:rsid w:val="00821DF2"/>
    <w:rsid w:val="0082223D"/>
    <w:rsid w:val="00822EE0"/>
    <w:rsid w:val="008233A4"/>
    <w:rsid w:val="00827A49"/>
    <w:rsid w:val="00831B9A"/>
    <w:rsid w:val="00832813"/>
    <w:rsid w:val="00832ECB"/>
    <w:rsid w:val="0083429D"/>
    <w:rsid w:val="00836D66"/>
    <w:rsid w:val="00836FF5"/>
    <w:rsid w:val="008376D6"/>
    <w:rsid w:val="00842244"/>
    <w:rsid w:val="00846060"/>
    <w:rsid w:val="008465F9"/>
    <w:rsid w:val="00850C4B"/>
    <w:rsid w:val="00850E06"/>
    <w:rsid w:val="00853EC9"/>
    <w:rsid w:val="0085520A"/>
    <w:rsid w:val="00856CFE"/>
    <w:rsid w:val="008626B2"/>
    <w:rsid w:val="00866115"/>
    <w:rsid w:val="00866742"/>
    <w:rsid w:val="00866EC2"/>
    <w:rsid w:val="00870E28"/>
    <w:rsid w:val="00875366"/>
    <w:rsid w:val="008769A0"/>
    <w:rsid w:val="00885962"/>
    <w:rsid w:val="0088637C"/>
    <w:rsid w:val="008863EC"/>
    <w:rsid w:val="008877D8"/>
    <w:rsid w:val="008924BC"/>
    <w:rsid w:val="008A0A7F"/>
    <w:rsid w:val="008A1F71"/>
    <w:rsid w:val="008A2FC7"/>
    <w:rsid w:val="008A41BF"/>
    <w:rsid w:val="008B010B"/>
    <w:rsid w:val="008B0C91"/>
    <w:rsid w:val="008B179E"/>
    <w:rsid w:val="008B3D63"/>
    <w:rsid w:val="008B7A8B"/>
    <w:rsid w:val="008C10C6"/>
    <w:rsid w:val="008C3966"/>
    <w:rsid w:val="008C48A2"/>
    <w:rsid w:val="008C7993"/>
    <w:rsid w:val="008D08AA"/>
    <w:rsid w:val="008D11C0"/>
    <w:rsid w:val="008D307A"/>
    <w:rsid w:val="008D4E58"/>
    <w:rsid w:val="008E155F"/>
    <w:rsid w:val="008E169D"/>
    <w:rsid w:val="008E46BB"/>
    <w:rsid w:val="008E526B"/>
    <w:rsid w:val="008E6DA5"/>
    <w:rsid w:val="008E6FB7"/>
    <w:rsid w:val="008F5117"/>
    <w:rsid w:val="008F5861"/>
    <w:rsid w:val="00900816"/>
    <w:rsid w:val="00901167"/>
    <w:rsid w:val="00901189"/>
    <w:rsid w:val="009047D6"/>
    <w:rsid w:val="00907C04"/>
    <w:rsid w:val="00907CF7"/>
    <w:rsid w:val="00907F08"/>
    <w:rsid w:val="00913966"/>
    <w:rsid w:val="00915AC9"/>
    <w:rsid w:val="00915C68"/>
    <w:rsid w:val="009166EB"/>
    <w:rsid w:val="0092008D"/>
    <w:rsid w:val="00921346"/>
    <w:rsid w:val="009265A8"/>
    <w:rsid w:val="009278AF"/>
    <w:rsid w:val="009308D7"/>
    <w:rsid w:val="00934E41"/>
    <w:rsid w:val="00937956"/>
    <w:rsid w:val="009442C9"/>
    <w:rsid w:val="00946DDD"/>
    <w:rsid w:val="00946E43"/>
    <w:rsid w:val="00950EF5"/>
    <w:rsid w:val="00951961"/>
    <w:rsid w:val="009520B0"/>
    <w:rsid w:val="009531FB"/>
    <w:rsid w:val="00953EB7"/>
    <w:rsid w:val="00957EEC"/>
    <w:rsid w:val="0096084E"/>
    <w:rsid w:val="00962466"/>
    <w:rsid w:val="00963E94"/>
    <w:rsid w:val="0096404A"/>
    <w:rsid w:val="009700FA"/>
    <w:rsid w:val="00971534"/>
    <w:rsid w:val="00971B0C"/>
    <w:rsid w:val="009721DE"/>
    <w:rsid w:val="00972A3E"/>
    <w:rsid w:val="00973B5D"/>
    <w:rsid w:val="00982C2B"/>
    <w:rsid w:val="00984D01"/>
    <w:rsid w:val="00985D62"/>
    <w:rsid w:val="0099385E"/>
    <w:rsid w:val="00996087"/>
    <w:rsid w:val="00997F56"/>
    <w:rsid w:val="009A2078"/>
    <w:rsid w:val="009A21EC"/>
    <w:rsid w:val="009A2708"/>
    <w:rsid w:val="009A4189"/>
    <w:rsid w:val="009A7E6A"/>
    <w:rsid w:val="009B0F32"/>
    <w:rsid w:val="009B29B5"/>
    <w:rsid w:val="009B2E90"/>
    <w:rsid w:val="009B2FB7"/>
    <w:rsid w:val="009B3D3E"/>
    <w:rsid w:val="009B4051"/>
    <w:rsid w:val="009B5B78"/>
    <w:rsid w:val="009B5C0F"/>
    <w:rsid w:val="009C6522"/>
    <w:rsid w:val="009C67E3"/>
    <w:rsid w:val="009C77AA"/>
    <w:rsid w:val="009D017D"/>
    <w:rsid w:val="009D02B2"/>
    <w:rsid w:val="009D6EA4"/>
    <w:rsid w:val="009E104C"/>
    <w:rsid w:val="009E227F"/>
    <w:rsid w:val="009E28BD"/>
    <w:rsid w:val="009E2CB8"/>
    <w:rsid w:val="009E330F"/>
    <w:rsid w:val="009E4C7E"/>
    <w:rsid w:val="009E5915"/>
    <w:rsid w:val="009E78A6"/>
    <w:rsid w:val="009F1104"/>
    <w:rsid w:val="009F35AD"/>
    <w:rsid w:val="009F3BBE"/>
    <w:rsid w:val="009F6507"/>
    <w:rsid w:val="009F7B55"/>
    <w:rsid w:val="009F7CA3"/>
    <w:rsid w:val="00A00030"/>
    <w:rsid w:val="00A025C9"/>
    <w:rsid w:val="00A04DB7"/>
    <w:rsid w:val="00A0583B"/>
    <w:rsid w:val="00A10517"/>
    <w:rsid w:val="00A148E9"/>
    <w:rsid w:val="00A16847"/>
    <w:rsid w:val="00A16F5B"/>
    <w:rsid w:val="00A20990"/>
    <w:rsid w:val="00A27BEE"/>
    <w:rsid w:val="00A3426C"/>
    <w:rsid w:val="00A346B8"/>
    <w:rsid w:val="00A34BC2"/>
    <w:rsid w:val="00A37794"/>
    <w:rsid w:val="00A37F6F"/>
    <w:rsid w:val="00A41C25"/>
    <w:rsid w:val="00A43838"/>
    <w:rsid w:val="00A43E48"/>
    <w:rsid w:val="00A44CEF"/>
    <w:rsid w:val="00A46040"/>
    <w:rsid w:val="00A46350"/>
    <w:rsid w:val="00A50BD2"/>
    <w:rsid w:val="00A55A83"/>
    <w:rsid w:val="00A55F5D"/>
    <w:rsid w:val="00A56095"/>
    <w:rsid w:val="00A608DC"/>
    <w:rsid w:val="00A62DB1"/>
    <w:rsid w:val="00A63871"/>
    <w:rsid w:val="00A63C8C"/>
    <w:rsid w:val="00A651E2"/>
    <w:rsid w:val="00A730A1"/>
    <w:rsid w:val="00A76E59"/>
    <w:rsid w:val="00A801B7"/>
    <w:rsid w:val="00A8597D"/>
    <w:rsid w:val="00A90213"/>
    <w:rsid w:val="00A906CB"/>
    <w:rsid w:val="00A95BE1"/>
    <w:rsid w:val="00A977D1"/>
    <w:rsid w:val="00AA10A1"/>
    <w:rsid w:val="00AA3C96"/>
    <w:rsid w:val="00AA4C45"/>
    <w:rsid w:val="00AA63C7"/>
    <w:rsid w:val="00AA7213"/>
    <w:rsid w:val="00AA7AD9"/>
    <w:rsid w:val="00AB47B7"/>
    <w:rsid w:val="00AB7C7B"/>
    <w:rsid w:val="00AB7E50"/>
    <w:rsid w:val="00AC00E4"/>
    <w:rsid w:val="00AC1342"/>
    <w:rsid w:val="00AC597F"/>
    <w:rsid w:val="00AC6F91"/>
    <w:rsid w:val="00AD0236"/>
    <w:rsid w:val="00AD039E"/>
    <w:rsid w:val="00AD44BF"/>
    <w:rsid w:val="00AD6D55"/>
    <w:rsid w:val="00AD7502"/>
    <w:rsid w:val="00AE1D33"/>
    <w:rsid w:val="00AE25E9"/>
    <w:rsid w:val="00AE377F"/>
    <w:rsid w:val="00AE4153"/>
    <w:rsid w:val="00AE4F36"/>
    <w:rsid w:val="00AE55AA"/>
    <w:rsid w:val="00AE70AA"/>
    <w:rsid w:val="00AF11DB"/>
    <w:rsid w:val="00AF413A"/>
    <w:rsid w:val="00AF563C"/>
    <w:rsid w:val="00AF5913"/>
    <w:rsid w:val="00AF642F"/>
    <w:rsid w:val="00B0066A"/>
    <w:rsid w:val="00B052FE"/>
    <w:rsid w:val="00B0622C"/>
    <w:rsid w:val="00B108F1"/>
    <w:rsid w:val="00B10D44"/>
    <w:rsid w:val="00B10D6D"/>
    <w:rsid w:val="00B119D0"/>
    <w:rsid w:val="00B138DE"/>
    <w:rsid w:val="00B141A0"/>
    <w:rsid w:val="00B20CD3"/>
    <w:rsid w:val="00B21A8A"/>
    <w:rsid w:val="00B22010"/>
    <w:rsid w:val="00B2257C"/>
    <w:rsid w:val="00B2380E"/>
    <w:rsid w:val="00B23DBE"/>
    <w:rsid w:val="00B2559F"/>
    <w:rsid w:val="00B30C60"/>
    <w:rsid w:val="00B328F4"/>
    <w:rsid w:val="00B334B2"/>
    <w:rsid w:val="00B365D9"/>
    <w:rsid w:val="00B36C0B"/>
    <w:rsid w:val="00B45318"/>
    <w:rsid w:val="00B45F00"/>
    <w:rsid w:val="00B46FF1"/>
    <w:rsid w:val="00B56664"/>
    <w:rsid w:val="00B62036"/>
    <w:rsid w:val="00B624C5"/>
    <w:rsid w:val="00B64184"/>
    <w:rsid w:val="00B66B8A"/>
    <w:rsid w:val="00B70F6B"/>
    <w:rsid w:val="00B70F9D"/>
    <w:rsid w:val="00B75A74"/>
    <w:rsid w:val="00B805D2"/>
    <w:rsid w:val="00B80A2C"/>
    <w:rsid w:val="00B80B91"/>
    <w:rsid w:val="00B8182A"/>
    <w:rsid w:val="00B81F32"/>
    <w:rsid w:val="00B829E9"/>
    <w:rsid w:val="00B8532D"/>
    <w:rsid w:val="00B93E5B"/>
    <w:rsid w:val="00B96158"/>
    <w:rsid w:val="00B97D90"/>
    <w:rsid w:val="00BA055D"/>
    <w:rsid w:val="00BA5916"/>
    <w:rsid w:val="00BA7544"/>
    <w:rsid w:val="00BB18E9"/>
    <w:rsid w:val="00BB23F6"/>
    <w:rsid w:val="00BB4D53"/>
    <w:rsid w:val="00BB7213"/>
    <w:rsid w:val="00BC0BC0"/>
    <w:rsid w:val="00BC2DA5"/>
    <w:rsid w:val="00BC2F70"/>
    <w:rsid w:val="00BC326D"/>
    <w:rsid w:val="00BC5E79"/>
    <w:rsid w:val="00BC7E53"/>
    <w:rsid w:val="00BD0202"/>
    <w:rsid w:val="00BD1386"/>
    <w:rsid w:val="00BD284E"/>
    <w:rsid w:val="00BD3EE9"/>
    <w:rsid w:val="00BD455F"/>
    <w:rsid w:val="00BD6E18"/>
    <w:rsid w:val="00BD732B"/>
    <w:rsid w:val="00BE40AB"/>
    <w:rsid w:val="00BE701D"/>
    <w:rsid w:val="00BF0A52"/>
    <w:rsid w:val="00BF26F9"/>
    <w:rsid w:val="00BF3BF1"/>
    <w:rsid w:val="00BF69EC"/>
    <w:rsid w:val="00BF7DF4"/>
    <w:rsid w:val="00C00A16"/>
    <w:rsid w:val="00C02EE9"/>
    <w:rsid w:val="00C15B9D"/>
    <w:rsid w:val="00C15D61"/>
    <w:rsid w:val="00C1617A"/>
    <w:rsid w:val="00C16EE8"/>
    <w:rsid w:val="00C172B3"/>
    <w:rsid w:val="00C205FC"/>
    <w:rsid w:val="00C21930"/>
    <w:rsid w:val="00C21FD6"/>
    <w:rsid w:val="00C23E65"/>
    <w:rsid w:val="00C3190D"/>
    <w:rsid w:val="00C323D4"/>
    <w:rsid w:val="00C324B4"/>
    <w:rsid w:val="00C34E5C"/>
    <w:rsid w:val="00C36BC6"/>
    <w:rsid w:val="00C40D67"/>
    <w:rsid w:val="00C411BF"/>
    <w:rsid w:val="00C4616B"/>
    <w:rsid w:val="00C461B6"/>
    <w:rsid w:val="00C47A06"/>
    <w:rsid w:val="00C47B10"/>
    <w:rsid w:val="00C50BB8"/>
    <w:rsid w:val="00C53042"/>
    <w:rsid w:val="00C561F6"/>
    <w:rsid w:val="00C5639A"/>
    <w:rsid w:val="00C64D4C"/>
    <w:rsid w:val="00C7000A"/>
    <w:rsid w:val="00C7056E"/>
    <w:rsid w:val="00C72F5D"/>
    <w:rsid w:val="00C801B3"/>
    <w:rsid w:val="00C83A75"/>
    <w:rsid w:val="00C8664E"/>
    <w:rsid w:val="00C879A3"/>
    <w:rsid w:val="00C87E35"/>
    <w:rsid w:val="00C94D30"/>
    <w:rsid w:val="00C957A7"/>
    <w:rsid w:val="00C962BF"/>
    <w:rsid w:val="00CA28B7"/>
    <w:rsid w:val="00CB4C38"/>
    <w:rsid w:val="00CB5C8F"/>
    <w:rsid w:val="00CB637B"/>
    <w:rsid w:val="00CC1748"/>
    <w:rsid w:val="00CC33E6"/>
    <w:rsid w:val="00CC369A"/>
    <w:rsid w:val="00CC5F5C"/>
    <w:rsid w:val="00CC6FE1"/>
    <w:rsid w:val="00CD28DC"/>
    <w:rsid w:val="00CD2EEA"/>
    <w:rsid w:val="00CE1AEB"/>
    <w:rsid w:val="00CE4778"/>
    <w:rsid w:val="00CE5877"/>
    <w:rsid w:val="00CE6D4E"/>
    <w:rsid w:val="00CE6E3E"/>
    <w:rsid w:val="00CE78C6"/>
    <w:rsid w:val="00CF3671"/>
    <w:rsid w:val="00CF44B3"/>
    <w:rsid w:val="00CF47D8"/>
    <w:rsid w:val="00CF5600"/>
    <w:rsid w:val="00D13DB2"/>
    <w:rsid w:val="00D14825"/>
    <w:rsid w:val="00D171F9"/>
    <w:rsid w:val="00D2563F"/>
    <w:rsid w:val="00D26660"/>
    <w:rsid w:val="00D317F7"/>
    <w:rsid w:val="00D360BD"/>
    <w:rsid w:val="00D36C71"/>
    <w:rsid w:val="00D36CC2"/>
    <w:rsid w:val="00D41CB3"/>
    <w:rsid w:val="00D426AE"/>
    <w:rsid w:val="00D43332"/>
    <w:rsid w:val="00D450CC"/>
    <w:rsid w:val="00D47593"/>
    <w:rsid w:val="00D47D66"/>
    <w:rsid w:val="00D508E0"/>
    <w:rsid w:val="00D50F51"/>
    <w:rsid w:val="00D51561"/>
    <w:rsid w:val="00D55B74"/>
    <w:rsid w:val="00D67AC0"/>
    <w:rsid w:val="00D726E1"/>
    <w:rsid w:val="00D72936"/>
    <w:rsid w:val="00D764E6"/>
    <w:rsid w:val="00D84150"/>
    <w:rsid w:val="00D84EED"/>
    <w:rsid w:val="00D9357F"/>
    <w:rsid w:val="00D94C70"/>
    <w:rsid w:val="00D9589C"/>
    <w:rsid w:val="00D96BAE"/>
    <w:rsid w:val="00DA09F7"/>
    <w:rsid w:val="00DA294B"/>
    <w:rsid w:val="00DA4EDA"/>
    <w:rsid w:val="00DA7AD2"/>
    <w:rsid w:val="00DB0D25"/>
    <w:rsid w:val="00DB37DD"/>
    <w:rsid w:val="00DC027F"/>
    <w:rsid w:val="00DC03C6"/>
    <w:rsid w:val="00DC264A"/>
    <w:rsid w:val="00DC3209"/>
    <w:rsid w:val="00DC6B84"/>
    <w:rsid w:val="00DC7958"/>
    <w:rsid w:val="00DD3F66"/>
    <w:rsid w:val="00DD4274"/>
    <w:rsid w:val="00DD4FF6"/>
    <w:rsid w:val="00DD704E"/>
    <w:rsid w:val="00DE2EF2"/>
    <w:rsid w:val="00DE33CC"/>
    <w:rsid w:val="00DE5636"/>
    <w:rsid w:val="00DE780B"/>
    <w:rsid w:val="00DF2016"/>
    <w:rsid w:val="00DF5E74"/>
    <w:rsid w:val="00E02B96"/>
    <w:rsid w:val="00E03708"/>
    <w:rsid w:val="00E0370B"/>
    <w:rsid w:val="00E04C51"/>
    <w:rsid w:val="00E067BB"/>
    <w:rsid w:val="00E06D87"/>
    <w:rsid w:val="00E06FFE"/>
    <w:rsid w:val="00E116DB"/>
    <w:rsid w:val="00E14A93"/>
    <w:rsid w:val="00E20200"/>
    <w:rsid w:val="00E22D57"/>
    <w:rsid w:val="00E2361C"/>
    <w:rsid w:val="00E26F3E"/>
    <w:rsid w:val="00E34375"/>
    <w:rsid w:val="00E367A8"/>
    <w:rsid w:val="00E37E2E"/>
    <w:rsid w:val="00E404D1"/>
    <w:rsid w:val="00E408F9"/>
    <w:rsid w:val="00E436A6"/>
    <w:rsid w:val="00E43715"/>
    <w:rsid w:val="00E46143"/>
    <w:rsid w:val="00E46B9A"/>
    <w:rsid w:val="00E46F4A"/>
    <w:rsid w:val="00E476E8"/>
    <w:rsid w:val="00E47F1E"/>
    <w:rsid w:val="00E52ADC"/>
    <w:rsid w:val="00E52C77"/>
    <w:rsid w:val="00E54C6B"/>
    <w:rsid w:val="00E57D95"/>
    <w:rsid w:val="00E61BA4"/>
    <w:rsid w:val="00E62564"/>
    <w:rsid w:val="00E65BA0"/>
    <w:rsid w:val="00E65FD1"/>
    <w:rsid w:val="00E67CF7"/>
    <w:rsid w:val="00E717A7"/>
    <w:rsid w:val="00E75F44"/>
    <w:rsid w:val="00E77360"/>
    <w:rsid w:val="00E8330A"/>
    <w:rsid w:val="00E85212"/>
    <w:rsid w:val="00E90C47"/>
    <w:rsid w:val="00E91668"/>
    <w:rsid w:val="00EA4084"/>
    <w:rsid w:val="00EA427A"/>
    <w:rsid w:val="00EA6ADD"/>
    <w:rsid w:val="00EB066E"/>
    <w:rsid w:val="00EB21DB"/>
    <w:rsid w:val="00EB4E19"/>
    <w:rsid w:val="00EC12C5"/>
    <w:rsid w:val="00EC1410"/>
    <w:rsid w:val="00EC59FC"/>
    <w:rsid w:val="00EC5E23"/>
    <w:rsid w:val="00ED07BD"/>
    <w:rsid w:val="00ED16E1"/>
    <w:rsid w:val="00ED5031"/>
    <w:rsid w:val="00EE1BD6"/>
    <w:rsid w:val="00EE2EDD"/>
    <w:rsid w:val="00EE3EBA"/>
    <w:rsid w:val="00EE6EC3"/>
    <w:rsid w:val="00EF0B3A"/>
    <w:rsid w:val="00EF51D4"/>
    <w:rsid w:val="00EF7CDD"/>
    <w:rsid w:val="00F05521"/>
    <w:rsid w:val="00F05F02"/>
    <w:rsid w:val="00F2226F"/>
    <w:rsid w:val="00F23B2F"/>
    <w:rsid w:val="00F24408"/>
    <w:rsid w:val="00F31F92"/>
    <w:rsid w:val="00F35F3D"/>
    <w:rsid w:val="00F36609"/>
    <w:rsid w:val="00F36EE3"/>
    <w:rsid w:val="00F44C5E"/>
    <w:rsid w:val="00F45E5F"/>
    <w:rsid w:val="00F4637B"/>
    <w:rsid w:val="00F467E6"/>
    <w:rsid w:val="00F4746D"/>
    <w:rsid w:val="00F50CDA"/>
    <w:rsid w:val="00F50FF8"/>
    <w:rsid w:val="00F52BBD"/>
    <w:rsid w:val="00F53E6C"/>
    <w:rsid w:val="00F54EA7"/>
    <w:rsid w:val="00F62BDC"/>
    <w:rsid w:val="00F6618D"/>
    <w:rsid w:val="00F736C5"/>
    <w:rsid w:val="00F769F9"/>
    <w:rsid w:val="00F77B0B"/>
    <w:rsid w:val="00F80266"/>
    <w:rsid w:val="00F8269B"/>
    <w:rsid w:val="00F82C36"/>
    <w:rsid w:val="00F847F9"/>
    <w:rsid w:val="00F84A5D"/>
    <w:rsid w:val="00F84CE5"/>
    <w:rsid w:val="00F84DC5"/>
    <w:rsid w:val="00F87E48"/>
    <w:rsid w:val="00F93ECA"/>
    <w:rsid w:val="00FA21A7"/>
    <w:rsid w:val="00FB0997"/>
    <w:rsid w:val="00FB56B4"/>
    <w:rsid w:val="00FB6F7C"/>
    <w:rsid w:val="00FC3120"/>
    <w:rsid w:val="00FC4344"/>
    <w:rsid w:val="00FC44A6"/>
    <w:rsid w:val="00FC6CFB"/>
    <w:rsid w:val="00FD149C"/>
    <w:rsid w:val="00FD2A79"/>
    <w:rsid w:val="00FD3E8C"/>
    <w:rsid w:val="00FD42B7"/>
    <w:rsid w:val="00FD5EB4"/>
    <w:rsid w:val="00FD65E1"/>
    <w:rsid w:val="00FD70ED"/>
    <w:rsid w:val="00FE33D8"/>
    <w:rsid w:val="00FE4E27"/>
    <w:rsid w:val="00FE7C51"/>
    <w:rsid w:val="00FE7D60"/>
    <w:rsid w:val="00FF08D7"/>
    <w:rsid w:val="00FF31AC"/>
    <w:rsid w:val="00FF3908"/>
    <w:rsid w:val="00FF43D4"/>
    <w:rsid w:val="00FF48B8"/>
    <w:rsid w:val="00FF5197"/>
    <w:rsid w:val="00FF5CC6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F3935"/>
  <w15:chartTrackingRefBased/>
  <w15:docId w15:val="{7F8BF07C-D099-495C-A96B-1EB1A933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660FD4"/>
    <w:pPr>
      <w:keepNext/>
      <w:numPr>
        <w:numId w:val="1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660FD4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660FD4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660FD4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660FD4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660FD4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660FD4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660FD4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660FD4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377F"/>
    <w:pPr>
      <w:widowControl w:val="0"/>
    </w:pPr>
    <w:rPr>
      <w:sz w:val="22"/>
    </w:rPr>
  </w:style>
  <w:style w:type="paragraph" w:styleId="Header">
    <w:name w:val="header"/>
    <w:basedOn w:val="Normal"/>
    <w:rsid w:val="00660FD4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660FD4"/>
  </w:style>
  <w:style w:type="character" w:styleId="PageNumber">
    <w:name w:val="page number"/>
    <w:uiPriority w:val="29"/>
    <w:unhideWhenUsed/>
    <w:rsid w:val="00660FD4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AE377F"/>
    <w:pPr>
      <w:widowControl w:val="0"/>
    </w:pPr>
    <w:rPr>
      <w:sz w:val="24"/>
    </w:rPr>
  </w:style>
  <w:style w:type="paragraph" w:styleId="BodyText3">
    <w:name w:val="Body Text 3"/>
    <w:basedOn w:val="Normal"/>
    <w:rsid w:val="00AE377F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</w:pPr>
    <w:rPr>
      <w:spacing w:val="-3"/>
      <w:sz w:val="24"/>
    </w:rPr>
  </w:style>
  <w:style w:type="paragraph" w:styleId="BodyTextIndent2">
    <w:name w:val="Body Text Indent 2"/>
    <w:basedOn w:val="Normal"/>
    <w:rsid w:val="00AE377F"/>
    <w:pPr>
      <w:ind w:left="709" w:hanging="709"/>
    </w:pPr>
    <w:rPr>
      <w:rFonts w:ascii="Times New Roman" w:hAnsi="Times New Roman"/>
      <w:sz w:val="24"/>
      <w:lang w:val="hu-HU"/>
    </w:rPr>
  </w:style>
  <w:style w:type="paragraph" w:styleId="Title">
    <w:name w:val="Title"/>
    <w:basedOn w:val="MAIN-TITLE"/>
    <w:link w:val="TitleChar"/>
    <w:qFormat/>
    <w:rsid w:val="00660FD4"/>
    <w:rPr>
      <w:kern w:val="28"/>
    </w:rPr>
  </w:style>
  <w:style w:type="paragraph" w:customStyle="1" w:styleId="Definition">
    <w:name w:val="Definition"/>
    <w:basedOn w:val="Normal"/>
    <w:rsid w:val="00AE377F"/>
    <w:pPr>
      <w:spacing w:line="260" w:lineRule="exact"/>
    </w:pPr>
    <w:rPr>
      <w:rFonts w:ascii="Helvetica" w:hAnsi="Helvetica"/>
      <w:b/>
      <w:sz w:val="23"/>
    </w:rPr>
  </w:style>
  <w:style w:type="character" w:styleId="Hyperlink">
    <w:name w:val="Hyperlink"/>
    <w:uiPriority w:val="99"/>
    <w:rsid w:val="00660FD4"/>
    <w:rPr>
      <w:color w:val="auto"/>
      <w:u w:val="none"/>
    </w:rPr>
  </w:style>
  <w:style w:type="table" w:styleId="TableGrid">
    <w:name w:val="Table Grid"/>
    <w:basedOn w:val="TableNormal"/>
    <w:rsid w:val="00E5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60FD4"/>
    <w:rPr>
      <w:sz w:val="16"/>
      <w:szCs w:val="16"/>
    </w:rPr>
  </w:style>
  <w:style w:type="paragraph" w:styleId="CommentText">
    <w:name w:val="annotation text"/>
    <w:basedOn w:val="Normal"/>
    <w:semiHidden/>
    <w:rsid w:val="009520B0"/>
  </w:style>
  <w:style w:type="paragraph" w:styleId="CommentSubject">
    <w:name w:val="annotation subject"/>
    <w:basedOn w:val="CommentText"/>
    <w:next w:val="CommentText"/>
    <w:semiHidden/>
    <w:rsid w:val="0050176E"/>
    <w:rPr>
      <w:b/>
      <w:bCs/>
    </w:rPr>
  </w:style>
  <w:style w:type="paragraph" w:styleId="BalloonText">
    <w:name w:val="Balloon Text"/>
    <w:basedOn w:val="Normal"/>
    <w:semiHidden/>
    <w:rsid w:val="0050176E"/>
    <w:rPr>
      <w:rFonts w:ascii="Tahoma" w:hAnsi="Tahoma" w:cs="Tahoma"/>
      <w:sz w:val="16"/>
      <w:szCs w:val="16"/>
    </w:rPr>
  </w:style>
  <w:style w:type="character" w:styleId="Strong">
    <w:name w:val="Strong"/>
    <w:qFormat/>
    <w:rsid w:val="00660FD4"/>
    <w:rPr>
      <w:b/>
      <w:bCs/>
    </w:rPr>
  </w:style>
  <w:style w:type="character" w:styleId="FollowedHyperlink">
    <w:name w:val="FollowedHyperlink"/>
    <w:uiPriority w:val="99"/>
    <w:rsid w:val="00660FD4"/>
    <w:rPr>
      <w:color w:val="auto"/>
      <w:u w:val="none"/>
    </w:rPr>
  </w:style>
  <w:style w:type="paragraph" w:customStyle="1" w:styleId="DefaultText">
    <w:name w:val="Default Text"/>
    <w:basedOn w:val="Normal"/>
    <w:rsid w:val="009700FA"/>
    <w:rPr>
      <w:sz w:val="24"/>
    </w:rPr>
  </w:style>
  <w:style w:type="paragraph" w:customStyle="1" w:styleId="AMD-Heading1">
    <w:name w:val="AMD-Heading1"/>
    <w:basedOn w:val="PARAGRAPH"/>
    <w:next w:val="PARAGRAPH"/>
    <w:rsid w:val="00660FD4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Default">
    <w:name w:val="Default"/>
    <w:qFormat/>
    <w:rsid w:val="00A04D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RAGRAPH">
    <w:name w:val="PARAGRAPH"/>
    <w:link w:val="PARAGRAPHChar"/>
    <w:qFormat/>
    <w:rsid w:val="00660FD4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660FD4"/>
    <w:pPr>
      <w:snapToGrid w:val="0"/>
      <w:spacing w:before="100" w:after="200"/>
      <w:jc w:val="center"/>
    </w:pPr>
    <w:rPr>
      <w:b/>
      <w:bCs/>
    </w:rPr>
  </w:style>
  <w:style w:type="paragraph" w:customStyle="1" w:styleId="NOTE">
    <w:name w:val="NOTE"/>
    <w:basedOn w:val="Normal"/>
    <w:next w:val="PARAGRAPH"/>
    <w:qFormat/>
    <w:rsid w:val="00660FD4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660FD4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660FD4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660FD4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660FD4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ED16E1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660FD4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660FD4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660FD4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660FD4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660FD4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660FD4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660FD4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660FD4"/>
    <w:pPr>
      <w:tabs>
        <w:tab w:val="right" w:pos="9070"/>
      </w:tabs>
    </w:pPr>
  </w:style>
  <w:style w:type="paragraph" w:styleId="TOC8">
    <w:name w:val="toc 8"/>
    <w:basedOn w:val="TOC1"/>
    <w:uiPriority w:val="39"/>
    <w:rsid w:val="00660FD4"/>
    <w:pPr>
      <w:ind w:left="720" w:hanging="720"/>
    </w:pPr>
  </w:style>
  <w:style w:type="paragraph" w:styleId="TOC9">
    <w:name w:val="toc 9"/>
    <w:basedOn w:val="TOC1"/>
    <w:uiPriority w:val="39"/>
    <w:rsid w:val="00660FD4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660FD4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660FD4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660FD4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660FD4"/>
    <w:pPr>
      <w:pageBreakBefore/>
      <w:numPr>
        <w:numId w:val="11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660FD4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660FD4"/>
    <w:pPr>
      <w:snapToGrid w:val="0"/>
      <w:spacing w:after="200"/>
    </w:pPr>
  </w:style>
  <w:style w:type="character" w:styleId="LineNumber">
    <w:name w:val="line number"/>
    <w:uiPriority w:val="29"/>
    <w:unhideWhenUsed/>
    <w:rsid w:val="00660FD4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660FD4"/>
    <w:pPr>
      <w:numPr>
        <w:numId w:val="14"/>
      </w:numPr>
    </w:pPr>
  </w:style>
  <w:style w:type="paragraph" w:styleId="List3">
    <w:name w:val="List 3"/>
    <w:basedOn w:val="List2"/>
    <w:rsid w:val="00660FD4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660FD4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660FD4"/>
    <w:rPr>
      <w:vertAlign w:val="superscript"/>
    </w:rPr>
  </w:style>
  <w:style w:type="paragraph" w:customStyle="1" w:styleId="TABFIGfootnote">
    <w:name w:val="TAB_FIG_footnote"/>
    <w:basedOn w:val="FootnoteText"/>
    <w:rsid w:val="00660FD4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660FD4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660FD4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660FD4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660FD4"/>
    <w:pPr>
      <w:numPr>
        <w:numId w:val="17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paragraph" w:styleId="ListBullet2">
    <w:name w:val="List Bullet 2"/>
    <w:basedOn w:val="ListBullet"/>
    <w:rsid w:val="00660FD4"/>
    <w:pPr>
      <w:numPr>
        <w:numId w:val="1"/>
      </w:numPr>
      <w:tabs>
        <w:tab w:val="clear" w:pos="700"/>
        <w:tab w:val="left" w:pos="340"/>
      </w:tabs>
      <w:ind w:left="680" w:hanging="340"/>
    </w:pPr>
  </w:style>
  <w:style w:type="paragraph" w:styleId="ListBullet3">
    <w:name w:val="List Bullet 3"/>
    <w:basedOn w:val="ListBullet2"/>
    <w:rsid w:val="00660FD4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660FD4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660FD4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660FD4"/>
    <w:pPr>
      <w:ind w:left="680"/>
    </w:pPr>
  </w:style>
  <w:style w:type="paragraph" w:styleId="ListContinue3">
    <w:name w:val="List Continue 3"/>
    <w:basedOn w:val="ListContinue2"/>
    <w:rsid w:val="00660FD4"/>
    <w:pPr>
      <w:ind w:left="1021"/>
    </w:pPr>
  </w:style>
  <w:style w:type="paragraph" w:styleId="ListContinue4">
    <w:name w:val="List Continue 4"/>
    <w:basedOn w:val="ListContinue3"/>
    <w:rsid w:val="00660FD4"/>
    <w:pPr>
      <w:ind w:left="1361"/>
    </w:pPr>
  </w:style>
  <w:style w:type="paragraph" w:styleId="ListContinue5">
    <w:name w:val="List Continue 5"/>
    <w:basedOn w:val="ListContinue4"/>
    <w:rsid w:val="00660FD4"/>
    <w:pPr>
      <w:ind w:left="1701"/>
    </w:pPr>
  </w:style>
  <w:style w:type="paragraph" w:styleId="List5">
    <w:name w:val="List 5"/>
    <w:basedOn w:val="List4"/>
    <w:rsid w:val="00660FD4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660FD4"/>
    <w:pPr>
      <w:spacing w:after="0"/>
      <w:ind w:left="0" w:firstLine="0"/>
      <w:outlineLvl w:val="9"/>
    </w:pPr>
  </w:style>
  <w:style w:type="character" w:customStyle="1" w:styleId="VARIABLE">
    <w:name w:val="VARIABLE"/>
    <w:rsid w:val="00660FD4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660FD4"/>
    <w:pPr>
      <w:numPr>
        <w:numId w:val="6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660FD4"/>
    <w:pPr>
      <w:numPr>
        <w:numId w:val="13"/>
      </w:numPr>
      <w:tabs>
        <w:tab w:val="left" w:pos="340"/>
      </w:tabs>
    </w:pPr>
  </w:style>
  <w:style w:type="paragraph" w:customStyle="1" w:styleId="MAIN-TITLE">
    <w:name w:val="MAIN-TITLE"/>
    <w:basedOn w:val="Normal"/>
    <w:qFormat/>
    <w:rsid w:val="00660FD4"/>
    <w:pPr>
      <w:snapToGrid w:val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ell"/>
    <w:rsid w:val="00660FD4"/>
    <w:pPr>
      <w:jc w:val="center"/>
    </w:pPr>
  </w:style>
  <w:style w:type="paragraph" w:styleId="ListNumber4">
    <w:name w:val="List Number 4"/>
    <w:basedOn w:val="ListNumber3"/>
    <w:rsid w:val="00660FD4"/>
    <w:pPr>
      <w:numPr>
        <w:numId w:val="15"/>
      </w:numPr>
    </w:pPr>
  </w:style>
  <w:style w:type="paragraph" w:styleId="ListNumber5">
    <w:name w:val="List Number 5"/>
    <w:basedOn w:val="ListNumber4"/>
    <w:rsid w:val="00660FD4"/>
    <w:pPr>
      <w:numPr>
        <w:numId w:val="16"/>
      </w:numPr>
    </w:pPr>
  </w:style>
  <w:style w:type="paragraph" w:styleId="TableofFigures">
    <w:name w:val="table of figures"/>
    <w:basedOn w:val="TOC1"/>
    <w:uiPriority w:val="99"/>
    <w:rsid w:val="00660FD4"/>
    <w:pPr>
      <w:ind w:left="0" w:firstLine="0"/>
    </w:pPr>
  </w:style>
  <w:style w:type="paragraph" w:styleId="BlockText">
    <w:name w:val="Block Text"/>
    <w:basedOn w:val="Normal"/>
    <w:uiPriority w:val="59"/>
    <w:rsid w:val="00660FD4"/>
    <w:pPr>
      <w:spacing w:after="120"/>
      <w:ind w:left="1440" w:right="1440"/>
    </w:pPr>
  </w:style>
  <w:style w:type="paragraph" w:customStyle="1" w:styleId="AMD-Heading2">
    <w:name w:val="AMD-Heading2..."/>
    <w:basedOn w:val="PARAGRAPH"/>
    <w:next w:val="PARAGRAPH"/>
    <w:rsid w:val="00660FD4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1">
    <w:name w:val="ANNEX-heading1"/>
    <w:basedOn w:val="Heading1"/>
    <w:next w:val="PARAGRAPH"/>
    <w:qFormat/>
    <w:rsid w:val="00660FD4"/>
    <w:pPr>
      <w:numPr>
        <w:ilvl w:val="1"/>
        <w:numId w:val="11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660FD4"/>
    <w:pPr>
      <w:numPr>
        <w:ilvl w:val="2"/>
        <w:numId w:val="11"/>
      </w:numPr>
      <w:outlineLvl w:val="2"/>
    </w:pPr>
  </w:style>
  <w:style w:type="paragraph" w:customStyle="1" w:styleId="ANNEX-heading3">
    <w:name w:val="ANNEX-heading3"/>
    <w:basedOn w:val="Heading3"/>
    <w:next w:val="PARAGRAPH"/>
    <w:rsid w:val="00660FD4"/>
    <w:pPr>
      <w:numPr>
        <w:ilvl w:val="3"/>
        <w:numId w:val="11"/>
      </w:numPr>
      <w:outlineLvl w:val="3"/>
    </w:pPr>
  </w:style>
  <w:style w:type="paragraph" w:customStyle="1" w:styleId="ANNEX-heading4">
    <w:name w:val="ANNEX-heading4"/>
    <w:basedOn w:val="Heading4"/>
    <w:next w:val="PARAGRAPH"/>
    <w:rsid w:val="00660FD4"/>
    <w:pPr>
      <w:numPr>
        <w:ilvl w:val="4"/>
        <w:numId w:val="11"/>
      </w:numPr>
      <w:outlineLvl w:val="4"/>
    </w:pPr>
  </w:style>
  <w:style w:type="paragraph" w:customStyle="1" w:styleId="ANNEX-heading5">
    <w:name w:val="ANNEX-heading5"/>
    <w:basedOn w:val="Heading5"/>
    <w:next w:val="PARAGRAPH"/>
    <w:rsid w:val="00660FD4"/>
    <w:pPr>
      <w:numPr>
        <w:ilvl w:val="5"/>
        <w:numId w:val="11"/>
      </w:numPr>
      <w:outlineLvl w:val="5"/>
    </w:pPr>
  </w:style>
  <w:style w:type="character" w:customStyle="1" w:styleId="SUPerscript">
    <w:name w:val="SUPerscript"/>
    <w:rsid w:val="00660FD4"/>
    <w:rPr>
      <w:kern w:val="0"/>
      <w:position w:val="6"/>
      <w:sz w:val="16"/>
      <w:szCs w:val="16"/>
    </w:rPr>
  </w:style>
  <w:style w:type="character" w:customStyle="1" w:styleId="SUBscript">
    <w:name w:val="SUBscript"/>
    <w:rsid w:val="00660FD4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660FD4"/>
    <w:pPr>
      <w:numPr>
        <w:numId w:val="5"/>
      </w:numPr>
    </w:pPr>
  </w:style>
  <w:style w:type="paragraph" w:customStyle="1" w:styleId="TERM-number3">
    <w:name w:val="TERM-number 3"/>
    <w:basedOn w:val="Heading3"/>
    <w:next w:val="TERM"/>
    <w:rsid w:val="00660FD4"/>
    <w:pPr>
      <w:spacing w:after="0"/>
      <w:ind w:left="0" w:firstLine="0"/>
      <w:outlineLvl w:val="9"/>
    </w:pPr>
  </w:style>
  <w:style w:type="character" w:customStyle="1" w:styleId="SMALLCAPS">
    <w:name w:val="SMALL CAPS"/>
    <w:rsid w:val="00660FD4"/>
    <w:rPr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umberedPARAlevel3">
    <w:name w:val="Numbered PARA (level 3)"/>
    <w:basedOn w:val="Heading3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660FD4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660FD4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660FD4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660FD4"/>
    <w:pPr>
      <w:numPr>
        <w:numId w:val="3"/>
      </w:numPr>
      <w:snapToGrid w:val="0"/>
      <w:spacing w:after="100"/>
    </w:pPr>
  </w:style>
  <w:style w:type="character" w:customStyle="1" w:styleId="PARAGRAPHChar">
    <w:name w:val="PARAGRAPH Char"/>
    <w:link w:val="PARAGRAPH"/>
    <w:rsid w:val="00660FD4"/>
    <w:rPr>
      <w:rFonts w:ascii="Arial" w:hAnsi="Arial" w:cs="Arial"/>
      <w:spacing w:val="8"/>
      <w:lang w:val="en-GB" w:eastAsia="zh-CN"/>
    </w:rPr>
  </w:style>
  <w:style w:type="character" w:customStyle="1" w:styleId="Heading1Char">
    <w:name w:val="Heading 1 Char"/>
    <w:link w:val="Heading1"/>
    <w:rsid w:val="00ED16E1"/>
    <w:rPr>
      <w:rFonts w:ascii="Arial" w:hAnsi="Arial" w:cs="Arial"/>
      <w:b/>
      <w:bCs/>
      <w:spacing w:val="8"/>
      <w:sz w:val="22"/>
      <w:szCs w:val="22"/>
      <w:lang w:val="en-GB" w:eastAsia="zh-CN"/>
    </w:rPr>
  </w:style>
  <w:style w:type="character" w:customStyle="1" w:styleId="Heading2Char">
    <w:name w:val="Heading 2 Char"/>
    <w:link w:val="Heading2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3Char">
    <w:name w:val="Heading 3 Char"/>
    <w:link w:val="Heading3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4Char">
    <w:name w:val="Heading 4 Char"/>
    <w:link w:val="Heading4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5Char">
    <w:name w:val="Heading 5 Char"/>
    <w:link w:val="Heading5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6Char">
    <w:name w:val="Heading 6 Char"/>
    <w:link w:val="Heading6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7Char">
    <w:name w:val="Heading 7 Char"/>
    <w:link w:val="Heading7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8Char">
    <w:name w:val="Heading 8 Char"/>
    <w:link w:val="Heading8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Heading9Char">
    <w:name w:val="Heading 9 Char"/>
    <w:link w:val="Heading9"/>
    <w:rsid w:val="00ED16E1"/>
    <w:rPr>
      <w:rFonts w:ascii="Arial" w:hAnsi="Arial" w:cs="Arial"/>
      <w:b/>
      <w:bCs/>
      <w:spacing w:val="8"/>
      <w:lang w:val="en-GB" w:eastAsia="zh-CN"/>
    </w:rPr>
  </w:style>
  <w:style w:type="character" w:customStyle="1" w:styleId="TitleChar">
    <w:name w:val="Title Char"/>
    <w:link w:val="Title"/>
    <w:rsid w:val="00ED16E1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6E1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ED16E1"/>
    <w:rPr>
      <w:rFonts w:ascii="Cambria" w:eastAsia="Times New Roman" w:hAnsi="Cambria" w:cs="Times New Roman"/>
      <w:spacing w:val="8"/>
      <w:sz w:val="24"/>
      <w:szCs w:val="24"/>
      <w:lang w:val="en-GB" w:eastAsia="zh-CN"/>
    </w:rPr>
  </w:style>
  <w:style w:type="character" w:styleId="Emphasis">
    <w:name w:val="Emphasis"/>
    <w:qFormat/>
    <w:rsid w:val="00660FD4"/>
    <w:rPr>
      <w:i/>
      <w:iCs/>
    </w:rPr>
  </w:style>
  <w:style w:type="paragraph" w:styleId="NoSpacing">
    <w:name w:val="No Spacing"/>
    <w:uiPriority w:val="1"/>
    <w:qFormat/>
    <w:rsid w:val="00660FD4"/>
    <w:pPr>
      <w:jc w:val="both"/>
    </w:pPr>
    <w:rPr>
      <w:rFonts w:ascii="Arial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660FD4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ED16E1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ED16E1"/>
    <w:rPr>
      <w:rFonts w:ascii="Arial" w:hAnsi="Arial" w:cs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6E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D16E1"/>
    <w:rPr>
      <w:rFonts w:ascii="Arial" w:hAnsi="Arial" w:cs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ED16E1"/>
    <w:rPr>
      <w:i/>
      <w:iCs/>
      <w:color w:val="808080"/>
    </w:rPr>
  </w:style>
  <w:style w:type="character" w:styleId="IntenseEmphasis">
    <w:name w:val="Intense Emphasis"/>
    <w:qFormat/>
    <w:rsid w:val="00660FD4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ED16E1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D16E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D16E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60FD4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660FD4"/>
    <w:rPr>
      <w:b/>
      <w:bCs/>
    </w:rPr>
  </w:style>
  <w:style w:type="paragraph" w:customStyle="1" w:styleId="CODE-TableCell">
    <w:name w:val="CODE-TableCell"/>
    <w:basedOn w:val="CODE"/>
    <w:qFormat/>
    <w:rsid w:val="00660FD4"/>
    <w:rPr>
      <w:sz w:val="16"/>
    </w:rPr>
  </w:style>
  <w:style w:type="paragraph" w:customStyle="1" w:styleId="PARAEQUATION">
    <w:name w:val="PARAEQUATION"/>
    <w:basedOn w:val="Normal"/>
    <w:next w:val="PARAGRAPH"/>
    <w:qFormat/>
    <w:rsid w:val="00660FD4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660FD4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660FD4"/>
    <w:rPr>
      <w:b w:val="0"/>
    </w:rPr>
  </w:style>
  <w:style w:type="paragraph" w:customStyle="1" w:styleId="TERM-note">
    <w:name w:val="TERM-note"/>
    <w:basedOn w:val="NOTE"/>
    <w:next w:val="TERM-number"/>
    <w:qFormat/>
    <w:rsid w:val="00660FD4"/>
  </w:style>
  <w:style w:type="paragraph" w:customStyle="1" w:styleId="EXAMPLE">
    <w:name w:val="EXAMPLE"/>
    <w:basedOn w:val="NOTE"/>
    <w:next w:val="PARAGRAPH"/>
    <w:qFormat/>
    <w:rsid w:val="00660FD4"/>
  </w:style>
  <w:style w:type="paragraph" w:customStyle="1" w:styleId="TERM-example">
    <w:name w:val="TERM-example"/>
    <w:basedOn w:val="EXAMPLE"/>
    <w:next w:val="TERM-number"/>
    <w:qFormat/>
    <w:rsid w:val="00660FD4"/>
  </w:style>
  <w:style w:type="paragraph" w:customStyle="1" w:styleId="TERM-source">
    <w:name w:val="TERM-source"/>
    <w:basedOn w:val="Normal"/>
    <w:next w:val="TERM-number"/>
    <w:qFormat/>
    <w:rsid w:val="00660FD4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660FD4"/>
    <w:pPr>
      <w:spacing w:after="0"/>
      <w:outlineLvl w:val="9"/>
    </w:pPr>
  </w:style>
  <w:style w:type="character" w:customStyle="1" w:styleId="SMALLCAPSemphasis">
    <w:name w:val="SMALL CAPS emphasis"/>
    <w:qFormat/>
    <w:rsid w:val="00660FD4"/>
    <w:rPr>
      <w:i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MALLCAPSstrong">
    <w:name w:val="SMALL CAPS strong"/>
    <w:qFormat/>
    <w:rsid w:val="00660FD4"/>
    <w:rPr>
      <w:b/>
      <w:caps w:val="0"/>
      <w:smallCaps/>
      <w:strike w:val="0"/>
      <w:dstrike w:val="0"/>
      <w:vanish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IBLIOGRAPHY-numbered">
    <w:name w:val="BIBLIOGRAPHY-numbered"/>
    <w:basedOn w:val="PARAGRAPH"/>
    <w:qFormat/>
    <w:rsid w:val="00660FD4"/>
    <w:pPr>
      <w:numPr>
        <w:numId w:val="8"/>
      </w:numPr>
    </w:pPr>
  </w:style>
  <w:style w:type="paragraph" w:customStyle="1" w:styleId="ListNumberalt">
    <w:name w:val="List Number alt"/>
    <w:basedOn w:val="Normal"/>
    <w:qFormat/>
    <w:rsid w:val="00660FD4"/>
    <w:pPr>
      <w:numPr>
        <w:numId w:val="9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660FD4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660FD4"/>
    <w:pPr>
      <w:numPr>
        <w:ilvl w:val="2"/>
      </w:numPr>
    </w:pPr>
  </w:style>
  <w:style w:type="character" w:customStyle="1" w:styleId="SUBscript-small">
    <w:name w:val="SUBscript-small"/>
    <w:qFormat/>
    <w:rsid w:val="00660FD4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660FD4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660FD4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660FD4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660FD4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660FD4"/>
    <w:pPr>
      <w:numPr>
        <w:numId w:val="10"/>
      </w:numPr>
    </w:pPr>
  </w:style>
  <w:style w:type="numbering" w:customStyle="1" w:styleId="Headings">
    <w:name w:val="Headings"/>
    <w:rsid w:val="00660FD4"/>
    <w:pPr>
      <w:numPr>
        <w:numId w:val="12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660FD4"/>
  </w:style>
  <w:style w:type="paragraph" w:styleId="EnvelopeAddress">
    <w:name w:val="envelope address"/>
    <w:basedOn w:val="Normal"/>
    <w:uiPriority w:val="99"/>
    <w:unhideWhenUsed/>
    <w:rsid w:val="00660FD4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660FD4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660FD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660FD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660FD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660FD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660FD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660FD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660FD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660FD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660FD4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660FD4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660F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660FD4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660FD4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660FD4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E14A93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29"/>
    <w:rsid w:val="00F23B2F"/>
    <w:rPr>
      <w:rFonts w:ascii="Arial" w:hAnsi="Arial" w:cs="Arial"/>
      <w:spacing w:val="8"/>
      <w:lang w:val="en-GB" w:eastAsia="zh-CN"/>
    </w:rPr>
  </w:style>
  <w:style w:type="paragraph" w:customStyle="1" w:styleId="NumberedPARAlevel4">
    <w:name w:val="Numbered PARA (level 4)"/>
    <w:basedOn w:val="Heading4"/>
    <w:qFormat/>
    <w:rsid w:val="00660FD4"/>
    <w:pPr>
      <w:ind w:left="0" w:firstLine="0"/>
      <w:jc w:val="both"/>
    </w:pPr>
    <w:rPr>
      <w:b w:val="0"/>
    </w:rPr>
  </w:style>
  <w:style w:type="character" w:customStyle="1" w:styleId="UnresolvedMention1">
    <w:name w:val="Unresolved Mention1"/>
    <w:uiPriority w:val="99"/>
    <w:semiHidden/>
    <w:unhideWhenUsed/>
    <w:rsid w:val="004431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6B19"/>
    <w:rPr>
      <w:rFonts w:ascii="Arial" w:hAnsi="Arial" w:cs="Arial"/>
      <w:spacing w:val="8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F52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ex.com/ballot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cqc.com.cn/www/chinese/index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ecex.com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0F0C-AD30-41B7-AAA3-1825EA7E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IECSTD.dot</Template>
  <TotalTime>2</TotalTime>
  <Pages>27</Pages>
  <Words>5958</Words>
  <Characters>40003</Characters>
  <Application>Microsoft Office Word</Application>
  <DocSecurity>0</DocSecurity>
  <Lines>333</Lines>
  <Paragraphs>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IECEx</vt:lpstr>
      <vt:lpstr>IECEx</vt:lpstr>
    </vt:vector>
  </TitlesOfParts>
  <Company>Toshiba</Company>
  <LinksUpToDate>false</LinksUpToDate>
  <CharactersWithSpaces>45870</CharactersWithSpaces>
  <SharedDoc>false</SharedDoc>
  <HLinks>
    <vt:vector size="690" baseType="variant">
      <vt:variant>
        <vt:i4>1769529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_Toc482795667</vt:lpwstr>
      </vt:variant>
      <vt:variant>
        <vt:i4>1769529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_Toc482795666</vt:lpwstr>
      </vt:variant>
      <vt:variant>
        <vt:i4>1769529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_Toc482795665</vt:lpwstr>
      </vt:variant>
      <vt:variant>
        <vt:i4>1769529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_Toc482795664</vt:lpwstr>
      </vt:variant>
      <vt:variant>
        <vt:i4>1769529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_Toc482795663</vt:lpwstr>
      </vt:variant>
      <vt:variant>
        <vt:i4>1769529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_Toc482795662</vt:lpwstr>
      </vt:variant>
      <vt:variant>
        <vt:i4>1769529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_Toc482795661</vt:lpwstr>
      </vt:variant>
      <vt:variant>
        <vt:i4>1769529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_Toc482795660</vt:lpwstr>
      </vt:variant>
      <vt:variant>
        <vt:i4>1572921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_Toc482795659</vt:lpwstr>
      </vt:variant>
      <vt:variant>
        <vt:i4>1572921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_Toc482795658</vt:lpwstr>
      </vt:variant>
      <vt:variant>
        <vt:i4>1572921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_Toc482795657</vt:lpwstr>
      </vt:variant>
      <vt:variant>
        <vt:i4>1572921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_Toc482795656</vt:lpwstr>
      </vt:variant>
      <vt:variant>
        <vt:i4>1572921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_Toc482795655</vt:lpwstr>
      </vt:variant>
      <vt:variant>
        <vt:i4>1572921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_Toc482795654</vt:lpwstr>
      </vt:variant>
      <vt:variant>
        <vt:i4>1572921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_Toc482795653</vt:lpwstr>
      </vt:variant>
      <vt:variant>
        <vt:i4>1572921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_Toc482795652</vt:lpwstr>
      </vt:variant>
      <vt:variant>
        <vt:i4>1572921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_Toc482795651</vt:lpwstr>
      </vt:variant>
      <vt:variant>
        <vt:i4>1572921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_Toc482795650</vt:lpwstr>
      </vt:variant>
      <vt:variant>
        <vt:i4>1638457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_Toc482795649</vt:lpwstr>
      </vt:variant>
      <vt:variant>
        <vt:i4>1638457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_Toc482795648</vt:lpwstr>
      </vt:variant>
      <vt:variant>
        <vt:i4>1638457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_Toc482795647</vt:lpwstr>
      </vt:variant>
      <vt:variant>
        <vt:i4>1638457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_Toc482795646</vt:lpwstr>
      </vt:variant>
      <vt:variant>
        <vt:i4>1638457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_Toc482795645</vt:lpwstr>
      </vt:variant>
      <vt:variant>
        <vt:i4>1638457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_Toc482795644</vt:lpwstr>
      </vt:variant>
      <vt:variant>
        <vt:i4>1638457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_Toc482795643</vt:lpwstr>
      </vt:variant>
      <vt:variant>
        <vt:i4>1638457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_Toc482795642</vt:lpwstr>
      </vt:variant>
      <vt:variant>
        <vt:i4>1638457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_Toc482795641</vt:lpwstr>
      </vt:variant>
      <vt:variant>
        <vt:i4>1638457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_Toc482795640</vt:lpwstr>
      </vt:variant>
      <vt:variant>
        <vt:i4>1966137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_Toc482795639</vt:lpwstr>
      </vt:variant>
      <vt:variant>
        <vt:i4>1966137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_Toc482795638</vt:lpwstr>
      </vt:variant>
      <vt:variant>
        <vt:i4>1966137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_Toc482795637</vt:lpwstr>
      </vt:variant>
      <vt:variant>
        <vt:i4>1966137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_Toc482795636</vt:lpwstr>
      </vt:variant>
      <vt:variant>
        <vt:i4>1966137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_Toc482795635</vt:lpwstr>
      </vt:variant>
      <vt:variant>
        <vt:i4>1966137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_Toc482795634</vt:lpwstr>
      </vt:variant>
      <vt:variant>
        <vt:i4>1966137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_Toc482795633</vt:lpwstr>
      </vt:variant>
      <vt:variant>
        <vt:i4>1966137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_Toc482795632</vt:lpwstr>
      </vt:variant>
      <vt:variant>
        <vt:i4>1966137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_Toc482795631</vt:lpwstr>
      </vt:variant>
      <vt:variant>
        <vt:i4>1966137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_Toc482795630</vt:lpwstr>
      </vt:variant>
      <vt:variant>
        <vt:i4>2031673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_Toc482795629</vt:lpwstr>
      </vt:variant>
      <vt:variant>
        <vt:i4>2031673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_Toc482795628</vt:lpwstr>
      </vt:variant>
      <vt:variant>
        <vt:i4>2031673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_Toc482795627</vt:lpwstr>
      </vt:variant>
      <vt:variant>
        <vt:i4>2031673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_Toc482795626</vt:lpwstr>
      </vt:variant>
      <vt:variant>
        <vt:i4>2031673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_Toc482795625</vt:lpwstr>
      </vt:variant>
      <vt:variant>
        <vt:i4>2031673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_Toc482795624</vt:lpwstr>
      </vt:variant>
      <vt:variant>
        <vt:i4>2031673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_Toc482795623</vt:lpwstr>
      </vt:variant>
      <vt:variant>
        <vt:i4>2031673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_Toc482795622</vt:lpwstr>
      </vt:variant>
      <vt:variant>
        <vt:i4>2031673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_Toc482795621</vt:lpwstr>
      </vt:variant>
      <vt:variant>
        <vt:i4>2031673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_Toc482795620</vt:lpwstr>
      </vt:variant>
      <vt:variant>
        <vt:i4>1835065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_Toc482795619</vt:lpwstr>
      </vt:variant>
      <vt:variant>
        <vt:i4>1835065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_Toc482795618</vt:lpwstr>
      </vt:variant>
      <vt:variant>
        <vt:i4>1835065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_Toc482795617</vt:lpwstr>
      </vt:variant>
      <vt:variant>
        <vt:i4>1835065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_Toc482795616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_Toc482795615</vt:lpwstr>
      </vt:variant>
      <vt:variant>
        <vt:i4>1835065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_Toc482795614</vt:lpwstr>
      </vt:variant>
      <vt:variant>
        <vt:i4>1835065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_Toc482795613</vt:lpwstr>
      </vt:variant>
      <vt:variant>
        <vt:i4>1835065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_Toc482795612</vt:lpwstr>
      </vt:variant>
      <vt:variant>
        <vt:i4>1835065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_Toc482795611</vt:lpwstr>
      </vt:variant>
      <vt:variant>
        <vt:i4>1835065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_Toc482795610</vt:lpwstr>
      </vt:variant>
      <vt:variant>
        <vt:i4>1900601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_Toc482795609</vt:lpwstr>
      </vt:variant>
      <vt:variant>
        <vt:i4>1900601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_Toc482795608</vt:lpwstr>
      </vt:variant>
      <vt:variant>
        <vt:i4>1900601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_Toc482795607</vt:lpwstr>
      </vt:variant>
      <vt:variant>
        <vt:i4>1900601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_Toc482795606</vt:lpwstr>
      </vt:variant>
      <vt:variant>
        <vt:i4>1900601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_Toc482795605</vt:lpwstr>
      </vt:variant>
      <vt:variant>
        <vt:i4>1900601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_Toc482795604</vt:lpwstr>
      </vt:variant>
      <vt:variant>
        <vt:i4>1900601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_Toc482795603</vt:lpwstr>
      </vt:variant>
      <vt:variant>
        <vt:i4>1900601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_Toc482795602</vt:lpwstr>
      </vt:variant>
      <vt:variant>
        <vt:i4>1900601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_Toc482795601</vt:lpwstr>
      </vt:variant>
      <vt:variant>
        <vt:i4>1900601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_Toc482795600</vt:lpwstr>
      </vt:variant>
      <vt:variant>
        <vt:i4>1310778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_Toc482795599</vt:lpwstr>
      </vt:variant>
      <vt:variant>
        <vt:i4>1310778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_Toc482795598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_Toc482795597</vt:lpwstr>
      </vt:variant>
      <vt:variant>
        <vt:i4>1310778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_Toc482795596</vt:lpwstr>
      </vt:variant>
      <vt:variant>
        <vt:i4>1310778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_Toc482795595</vt:lpwstr>
      </vt:variant>
      <vt:variant>
        <vt:i4>1310778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_Toc482795594</vt:lpwstr>
      </vt:variant>
      <vt:variant>
        <vt:i4>1310778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_Toc482795593</vt:lpwstr>
      </vt:variant>
      <vt:variant>
        <vt:i4>1310778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_Toc482795592</vt:lpwstr>
      </vt:variant>
      <vt:variant>
        <vt:i4>1310778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_Toc482795591</vt:lpwstr>
      </vt:variant>
      <vt:variant>
        <vt:i4>1310778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_Toc482795590</vt:lpwstr>
      </vt:variant>
      <vt:variant>
        <vt:i4>1376314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_Toc482795589</vt:lpwstr>
      </vt:variant>
      <vt:variant>
        <vt:i4>1376314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_Toc482795588</vt:lpwstr>
      </vt:variant>
      <vt:variant>
        <vt:i4>1376314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_Toc482795587</vt:lpwstr>
      </vt:variant>
      <vt:variant>
        <vt:i4>1376314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_Toc482795586</vt:lpwstr>
      </vt:variant>
      <vt:variant>
        <vt:i4>1376314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_Toc482795585</vt:lpwstr>
      </vt:variant>
      <vt:variant>
        <vt:i4>1376314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_Toc482795584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_Toc482795583</vt:lpwstr>
      </vt:variant>
      <vt:variant>
        <vt:i4>1376314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_Toc482795582</vt:lpwstr>
      </vt:variant>
      <vt:variant>
        <vt:i4>1376314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_Toc482795581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_Toc482795580</vt:lpwstr>
      </vt:variant>
      <vt:variant>
        <vt:i4>1703994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_Toc482795579</vt:lpwstr>
      </vt:variant>
      <vt:variant>
        <vt:i4>1703994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_Toc482795578</vt:lpwstr>
      </vt:variant>
      <vt:variant>
        <vt:i4>1703994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_Toc482795577</vt:lpwstr>
      </vt:variant>
      <vt:variant>
        <vt:i4>1703994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_Toc482795576</vt:lpwstr>
      </vt:variant>
      <vt:variant>
        <vt:i4>1703994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_Toc482795575</vt:lpwstr>
      </vt:variant>
      <vt:variant>
        <vt:i4>1703994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_Toc482795574</vt:lpwstr>
      </vt:variant>
      <vt:variant>
        <vt:i4>1703994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_Toc482795573</vt:lpwstr>
      </vt:variant>
      <vt:variant>
        <vt:i4>1703994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_Toc482795572</vt:lpwstr>
      </vt:variant>
      <vt:variant>
        <vt:i4>1703994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_Toc482795571</vt:lpwstr>
      </vt:variant>
      <vt:variant>
        <vt:i4>1703994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_Toc482795570</vt:lpwstr>
      </vt:variant>
      <vt:variant>
        <vt:i4>1769530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_Toc482795569</vt:lpwstr>
      </vt:variant>
      <vt:variant>
        <vt:i4>1769530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_Toc482795568</vt:lpwstr>
      </vt:variant>
      <vt:variant>
        <vt:i4>1769530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_Toc482795567</vt:lpwstr>
      </vt:variant>
      <vt:variant>
        <vt:i4>1769530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_Toc482795566</vt:lpwstr>
      </vt:variant>
      <vt:variant>
        <vt:i4>1769530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_Toc482795565</vt:lpwstr>
      </vt:variant>
      <vt:variant>
        <vt:i4>1769530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_Toc482795564</vt:lpwstr>
      </vt:variant>
      <vt:variant>
        <vt:i4>1769530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_Toc482795563</vt:lpwstr>
      </vt:variant>
      <vt:variant>
        <vt:i4>1769530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_Toc482795562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_Toc482795561</vt:lpwstr>
      </vt:variant>
      <vt:variant>
        <vt:i4>1769530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_Toc482795560</vt:lpwstr>
      </vt:variant>
      <vt:variant>
        <vt:i4>1572922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_Toc482795559</vt:lpwstr>
      </vt:variant>
      <vt:variant>
        <vt:i4>1572922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_Toc482795558</vt:lpwstr>
      </vt:variant>
      <vt:variant>
        <vt:i4>1572922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_Toc482795557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_Toc482795556</vt:lpwstr>
      </vt:variant>
      <vt:variant>
        <vt:i4>1572922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_Toc482795555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_Toc482795554</vt:lpwstr>
      </vt:variant>
      <vt:variant>
        <vt:i4>1572922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_Toc482795553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</dc:title>
  <dc:subject/>
  <dc:creator>Agius</dc:creator>
  <cp:keywords/>
  <cp:lastModifiedBy>Christine Kane</cp:lastModifiedBy>
  <cp:revision>2</cp:revision>
  <cp:lastPrinted>2001-10-22T20:32:00Z</cp:lastPrinted>
  <dcterms:created xsi:type="dcterms:W3CDTF">2023-02-07T04:22:00Z</dcterms:created>
  <dcterms:modified xsi:type="dcterms:W3CDTF">2023-02-07T04:22:00Z</dcterms:modified>
</cp:coreProperties>
</file>