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5C291" w14:textId="77777777" w:rsidR="00D124CA" w:rsidRDefault="00D124CA" w:rsidP="00D124CA">
      <w:pPr>
        <w:autoSpaceDE w:val="0"/>
        <w:autoSpaceDN w:val="0"/>
        <w:adjustRightInd w:val="0"/>
        <w:spacing w:after="0" w:line="240" w:lineRule="auto"/>
        <w:rPr>
          <w:rFonts w:ascii="Arial" w:hAnsi="Arial" w:cs="Arial"/>
          <w:b/>
          <w:bCs/>
          <w:color w:val="000000"/>
          <w:sz w:val="23"/>
          <w:szCs w:val="23"/>
          <w:lang w:eastAsia="en-AU"/>
        </w:rPr>
      </w:pPr>
    </w:p>
    <w:p w14:paraId="14D4E31F" w14:textId="45F4B237" w:rsidR="00D124CA" w:rsidRPr="00D124CA" w:rsidRDefault="00D124CA" w:rsidP="00D124CA">
      <w:pPr>
        <w:autoSpaceDE w:val="0"/>
        <w:autoSpaceDN w:val="0"/>
        <w:adjustRightInd w:val="0"/>
        <w:spacing w:after="0" w:line="240" w:lineRule="auto"/>
        <w:rPr>
          <w:rFonts w:ascii="Arial" w:hAnsi="Arial" w:cs="Arial"/>
          <w:b/>
          <w:bCs/>
          <w:color w:val="000000"/>
          <w:sz w:val="23"/>
          <w:szCs w:val="23"/>
          <w:lang w:eastAsia="en-AU"/>
        </w:rPr>
      </w:pPr>
      <w:r w:rsidRPr="00D124CA">
        <w:rPr>
          <w:rFonts w:ascii="Arial" w:hAnsi="Arial" w:cs="Arial"/>
          <w:b/>
          <w:bCs/>
          <w:color w:val="000000"/>
          <w:sz w:val="23"/>
          <w:szCs w:val="23"/>
          <w:lang w:eastAsia="en-AU"/>
        </w:rPr>
        <w:t xml:space="preserve">INTERNATIONAL ELECTROTECHNICAL COMMISSION (IEC) SYSTEM FOR CERTIFICATION TO STANDARDS RELATING TO EQUIPMENT FOR USE IN EXPLOSIVE ATMOSPHERES (IECEx SYSTEM) </w:t>
      </w:r>
    </w:p>
    <w:p w14:paraId="4619C95E" w14:textId="77777777" w:rsidR="00D124CA" w:rsidRPr="00D124CA" w:rsidRDefault="00D124CA" w:rsidP="00D124CA">
      <w:pPr>
        <w:autoSpaceDE w:val="0"/>
        <w:autoSpaceDN w:val="0"/>
        <w:adjustRightInd w:val="0"/>
        <w:spacing w:after="0" w:line="240" w:lineRule="auto"/>
        <w:rPr>
          <w:rFonts w:ascii="Arial" w:hAnsi="Arial" w:cs="Arial"/>
          <w:color w:val="000000"/>
          <w:sz w:val="23"/>
          <w:szCs w:val="23"/>
          <w:lang w:eastAsia="en-AU"/>
        </w:rPr>
      </w:pPr>
    </w:p>
    <w:p w14:paraId="00190891" w14:textId="6441D834" w:rsidR="00D124CA" w:rsidRDefault="00D124CA" w:rsidP="00F6647F">
      <w:pPr>
        <w:pBdr>
          <w:between w:val="nil"/>
          <w:bar w:val="nil"/>
        </w:pBdr>
        <w:spacing w:after="0" w:line="240" w:lineRule="auto"/>
        <w:outlineLvl w:val="0"/>
        <w:rPr>
          <w:rFonts w:ascii="Arial" w:eastAsia="Arial Unicode MS" w:hAnsi="Arial" w:cs="Arial"/>
          <w:b/>
          <w:bCs/>
          <w:color w:val="000000"/>
          <w:u w:color="000000"/>
          <w:bdr w:val="nil"/>
          <w:lang w:val="en-US" w:eastAsia="en-AU"/>
        </w:rPr>
      </w:pPr>
      <w:r w:rsidRPr="00D124CA">
        <w:rPr>
          <w:rFonts w:ascii="Arial" w:hAnsi="Arial" w:cs="Arial"/>
          <w:b/>
          <w:bCs/>
        </w:rPr>
        <w:t xml:space="preserve">Title: Compilation of Comments on </w:t>
      </w:r>
      <w:proofErr w:type="spellStart"/>
      <w:r w:rsidRPr="00D124CA">
        <w:rPr>
          <w:rFonts w:ascii="Arial" w:eastAsia="Arial Unicode MS" w:hAnsi="Arial" w:cs="Arial"/>
          <w:b/>
          <w:bCs/>
          <w:color w:val="000000"/>
          <w:u w:color="000000"/>
          <w:bdr w:val="nil"/>
          <w:lang w:val="en-US" w:eastAsia="en-AU"/>
        </w:rPr>
        <w:t>ExTAG</w:t>
      </w:r>
      <w:proofErr w:type="spellEnd"/>
      <w:r w:rsidRPr="00D124CA">
        <w:rPr>
          <w:rFonts w:ascii="Arial" w:eastAsia="Arial Unicode MS" w:hAnsi="Arial" w:cs="Arial"/>
          <w:b/>
          <w:bCs/>
          <w:color w:val="000000"/>
          <w:u w:color="000000"/>
          <w:bdr w:val="nil"/>
          <w:lang w:val="en-US" w:eastAsia="en-AU"/>
        </w:rPr>
        <w:t>/</w:t>
      </w:r>
      <w:r w:rsidR="00F6647F">
        <w:rPr>
          <w:rFonts w:ascii="Arial" w:eastAsia="Arial Unicode MS" w:hAnsi="Arial" w:cs="Arial"/>
          <w:b/>
          <w:bCs/>
          <w:color w:val="000000"/>
          <w:u w:color="000000"/>
          <w:bdr w:val="nil"/>
          <w:lang w:val="en-US" w:eastAsia="en-AU"/>
        </w:rPr>
        <w:t>700A</w:t>
      </w:r>
      <w:r w:rsidRPr="00D124CA">
        <w:rPr>
          <w:rFonts w:ascii="Arial" w:eastAsia="Arial Unicode MS" w:hAnsi="Arial" w:cs="Arial"/>
          <w:b/>
          <w:bCs/>
          <w:color w:val="000000"/>
          <w:u w:color="000000"/>
          <w:bdr w:val="nil"/>
          <w:lang w:val="en-US" w:eastAsia="en-AU"/>
        </w:rPr>
        <w:t xml:space="preserve">/CD – </w:t>
      </w:r>
      <w:proofErr w:type="spellStart"/>
      <w:r w:rsidRPr="00D124CA">
        <w:rPr>
          <w:rFonts w:ascii="Arial" w:eastAsia="Arial Unicode MS" w:hAnsi="Arial" w:cs="Arial"/>
          <w:b/>
          <w:bCs/>
          <w:color w:val="000000"/>
          <w:u w:color="000000"/>
          <w:bdr w:val="nil"/>
          <w:lang w:val="en-US" w:eastAsia="en-AU"/>
        </w:rPr>
        <w:t>ExTAG</w:t>
      </w:r>
      <w:proofErr w:type="spellEnd"/>
      <w:r w:rsidRPr="00D124CA">
        <w:rPr>
          <w:rFonts w:ascii="Arial" w:eastAsia="Arial Unicode MS" w:hAnsi="Arial" w:cs="Arial"/>
          <w:b/>
          <w:bCs/>
          <w:color w:val="000000"/>
          <w:u w:color="000000"/>
          <w:bdr w:val="nil"/>
          <w:lang w:val="en-US" w:eastAsia="en-AU"/>
        </w:rPr>
        <w:t xml:space="preserve"> Draft Decision Sheet -</w:t>
      </w:r>
      <w:r w:rsidR="00F6647F" w:rsidRPr="00F6647F">
        <w:t xml:space="preserve"> </w:t>
      </w:r>
      <w:r w:rsidR="00F6647F" w:rsidRPr="00F6647F">
        <w:rPr>
          <w:rFonts w:ascii="Arial" w:eastAsia="Arial Unicode MS" w:hAnsi="Arial" w:cs="Arial"/>
          <w:b/>
          <w:bCs/>
          <w:color w:val="000000"/>
          <w:u w:color="000000"/>
          <w:bdr w:val="nil"/>
          <w:lang w:val="en-US" w:eastAsia="en-AU"/>
        </w:rPr>
        <w:t>Marking of Ex Components when intended for use only by their manufacturer</w:t>
      </w:r>
    </w:p>
    <w:p w14:paraId="4D10220D" w14:textId="77777777" w:rsidR="00F6647F" w:rsidRPr="00D124CA" w:rsidRDefault="00F6647F" w:rsidP="00F6647F">
      <w:pPr>
        <w:pBdr>
          <w:between w:val="nil"/>
          <w:bar w:val="nil"/>
        </w:pBdr>
        <w:spacing w:after="0" w:line="240" w:lineRule="auto"/>
        <w:outlineLvl w:val="0"/>
        <w:rPr>
          <w:rFonts w:ascii="Arial" w:eastAsia="Arial Unicode MS" w:hAnsi="Arial" w:cs="Arial"/>
          <w:b/>
          <w:bCs/>
          <w:color w:val="000000"/>
          <w:bdr w:val="none" w:sz="0" w:space="0" w:color="auto" w:frame="1"/>
          <w:lang w:val="en-US" w:eastAsia="en-AU"/>
        </w:rPr>
      </w:pPr>
    </w:p>
    <w:p w14:paraId="5B6A510E" w14:textId="77777777" w:rsidR="00D124CA" w:rsidRPr="00D124CA" w:rsidRDefault="00D124CA" w:rsidP="00D124CA">
      <w:pPr>
        <w:autoSpaceDE w:val="0"/>
        <w:autoSpaceDN w:val="0"/>
        <w:adjustRightInd w:val="0"/>
        <w:spacing w:after="0" w:line="240" w:lineRule="auto"/>
        <w:rPr>
          <w:rFonts w:ascii="Arial" w:hAnsi="Arial" w:cs="Arial"/>
          <w:b/>
          <w:bCs/>
          <w:color w:val="000000"/>
          <w:lang w:eastAsia="en-AU"/>
        </w:rPr>
      </w:pPr>
      <w:r w:rsidRPr="00D124CA">
        <w:rPr>
          <w:rFonts w:ascii="Arial" w:hAnsi="Arial" w:cs="Arial"/>
          <w:b/>
          <w:bCs/>
          <w:color w:val="000000"/>
          <w:lang w:eastAsia="en-AU"/>
        </w:rPr>
        <w:t xml:space="preserve">Circulated to: </w:t>
      </w:r>
      <w:proofErr w:type="spellStart"/>
      <w:r w:rsidRPr="00D124CA">
        <w:rPr>
          <w:rFonts w:ascii="Arial" w:hAnsi="Arial" w:cs="Arial"/>
          <w:b/>
          <w:bCs/>
          <w:color w:val="000000"/>
          <w:lang w:eastAsia="en-AU"/>
        </w:rPr>
        <w:t>ExTAG</w:t>
      </w:r>
      <w:proofErr w:type="spellEnd"/>
      <w:r w:rsidRPr="00D124CA">
        <w:rPr>
          <w:rFonts w:ascii="Arial" w:hAnsi="Arial" w:cs="Arial"/>
          <w:b/>
          <w:bCs/>
          <w:color w:val="000000"/>
          <w:lang w:eastAsia="en-AU"/>
        </w:rPr>
        <w:t xml:space="preserve"> – IECEx Testing and Assessment Group</w:t>
      </w:r>
    </w:p>
    <w:p w14:paraId="18B470A3" w14:textId="77777777" w:rsidR="00D124CA" w:rsidRPr="00D124CA" w:rsidRDefault="00D124CA" w:rsidP="00D124CA">
      <w:pPr>
        <w:autoSpaceDE w:val="0"/>
        <w:autoSpaceDN w:val="0"/>
        <w:adjustRightInd w:val="0"/>
        <w:spacing w:after="0" w:line="240" w:lineRule="auto"/>
        <w:rPr>
          <w:rFonts w:ascii="Arial" w:hAnsi="Arial" w:cs="Arial"/>
          <w:b/>
          <w:bCs/>
          <w:color w:val="000000"/>
          <w:lang w:eastAsia="en-AU"/>
        </w:rPr>
      </w:pPr>
    </w:p>
    <w:p w14:paraId="5D51E991" w14:textId="77777777" w:rsidR="00D124CA" w:rsidRPr="00D124CA" w:rsidRDefault="00D124CA" w:rsidP="00D124CA">
      <w:pPr>
        <w:autoSpaceDE w:val="0"/>
        <w:autoSpaceDN w:val="0"/>
        <w:adjustRightInd w:val="0"/>
        <w:spacing w:after="0" w:line="240" w:lineRule="auto"/>
        <w:rPr>
          <w:rFonts w:ascii="Arial" w:hAnsi="Arial" w:cs="Arial"/>
          <w:b/>
          <w:bCs/>
          <w:color w:val="000000"/>
          <w:lang w:eastAsia="en-AU"/>
        </w:rPr>
      </w:pPr>
    </w:p>
    <w:p w14:paraId="2A7A3D0A" w14:textId="77777777" w:rsidR="00D124CA" w:rsidRPr="00D124CA" w:rsidRDefault="00D124CA" w:rsidP="00D124CA">
      <w:pPr>
        <w:pBdr>
          <w:top w:val="thinThickSmallGap" w:sz="24" w:space="1" w:color="000099"/>
        </w:pBdr>
        <w:autoSpaceDE w:val="0"/>
        <w:autoSpaceDN w:val="0"/>
        <w:adjustRightInd w:val="0"/>
        <w:spacing w:after="0" w:line="240" w:lineRule="auto"/>
        <w:rPr>
          <w:rFonts w:ascii="Arial" w:hAnsi="Arial" w:cs="Arial"/>
          <w:b/>
          <w:bCs/>
          <w:color w:val="000000"/>
          <w:lang w:eastAsia="en-AU"/>
        </w:rPr>
      </w:pPr>
    </w:p>
    <w:p w14:paraId="2E84688C" w14:textId="77777777" w:rsidR="00D124CA" w:rsidRPr="00D124CA" w:rsidRDefault="00D124CA" w:rsidP="00D124CA">
      <w:pPr>
        <w:autoSpaceDE w:val="0"/>
        <w:autoSpaceDN w:val="0"/>
        <w:adjustRightInd w:val="0"/>
        <w:spacing w:after="0" w:line="240" w:lineRule="auto"/>
        <w:jc w:val="center"/>
        <w:rPr>
          <w:rFonts w:ascii="Arial" w:hAnsi="Arial" w:cs="Arial"/>
          <w:b/>
          <w:bCs/>
          <w:color w:val="000000"/>
          <w:lang w:eastAsia="en-AU"/>
        </w:rPr>
      </w:pPr>
      <w:r w:rsidRPr="00D124CA">
        <w:rPr>
          <w:rFonts w:ascii="Arial" w:hAnsi="Arial" w:cs="Arial"/>
          <w:b/>
          <w:bCs/>
          <w:color w:val="000000"/>
          <w:lang w:eastAsia="en-AU"/>
        </w:rPr>
        <w:t>INTRODUCTION</w:t>
      </w:r>
    </w:p>
    <w:p w14:paraId="28AB9A61" w14:textId="77777777" w:rsidR="00D124CA" w:rsidRPr="00D124CA" w:rsidRDefault="00D124CA" w:rsidP="00D124CA">
      <w:pPr>
        <w:autoSpaceDE w:val="0"/>
        <w:autoSpaceDN w:val="0"/>
        <w:adjustRightInd w:val="0"/>
        <w:spacing w:after="0" w:line="240" w:lineRule="auto"/>
        <w:rPr>
          <w:rFonts w:ascii="Arial" w:hAnsi="Arial" w:cs="Arial"/>
          <w:b/>
          <w:bCs/>
          <w:color w:val="000000"/>
          <w:lang w:eastAsia="en-AU"/>
        </w:rPr>
      </w:pPr>
    </w:p>
    <w:p w14:paraId="5A4E34B5" w14:textId="77777777" w:rsidR="00D124CA" w:rsidRPr="00D124CA" w:rsidRDefault="00D124CA" w:rsidP="00D124CA">
      <w:pPr>
        <w:autoSpaceDE w:val="0"/>
        <w:autoSpaceDN w:val="0"/>
        <w:adjustRightInd w:val="0"/>
        <w:spacing w:after="0" w:line="240" w:lineRule="auto"/>
        <w:rPr>
          <w:rFonts w:ascii="Arial" w:hAnsi="Arial" w:cs="Arial"/>
          <w:b/>
          <w:bCs/>
          <w:color w:val="000000"/>
          <w:lang w:eastAsia="en-AU"/>
        </w:rPr>
      </w:pPr>
    </w:p>
    <w:p w14:paraId="0548E9CF" w14:textId="5E30D9F4" w:rsidR="00D124CA" w:rsidRPr="00D124CA" w:rsidRDefault="00D124CA" w:rsidP="00D124CA">
      <w:pPr>
        <w:spacing w:line="256" w:lineRule="auto"/>
        <w:rPr>
          <w:rFonts w:ascii="Arial" w:hAnsi="Arial" w:cs="Arial"/>
          <w:bCs/>
          <w:sz w:val="24"/>
          <w:szCs w:val="24"/>
        </w:rPr>
      </w:pPr>
      <w:r w:rsidRPr="00D124CA">
        <w:rPr>
          <w:rFonts w:ascii="Arial" w:hAnsi="Arial" w:cs="Arial"/>
          <w:bCs/>
          <w:sz w:val="24"/>
          <w:szCs w:val="24"/>
        </w:rPr>
        <w:t xml:space="preserve">This document contains the Compilation of Comments and Observations from </w:t>
      </w:r>
      <w:r w:rsidR="00F6647F">
        <w:rPr>
          <w:rFonts w:ascii="Arial" w:hAnsi="Arial" w:cs="Arial"/>
          <w:bCs/>
          <w:sz w:val="24"/>
          <w:szCs w:val="24"/>
        </w:rPr>
        <w:t xml:space="preserve">the Originator </w:t>
      </w:r>
      <w:r w:rsidR="006C664B" w:rsidRPr="006C664B">
        <w:rPr>
          <w:rFonts w:ascii="Arial" w:hAnsi="Arial" w:cs="Arial"/>
          <w:bCs/>
          <w:sz w:val="24"/>
          <w:szCs w:val="24"/>
        </w:rPr>
        <w:t>FM Approvals LLC (FMG)</w:t>
      </w:r>
      <w:r w:rsidR="006C664B" w:rsidRPr="006C664B">
        <w:t xml:space="preserve"> </w:t>
      </w:r>
      <w:r w:rsidR="006C664B" w:rsidRPr="006C664B">
        <w:rPr>
          <w:rFonts w:ascii="Arial" w:hAnsi="Arial" w:cs="Arial"/>
          <w:bCs/>
          <w:sz w:val="24"/>
          <w:szCs w:val="24"/>
        </w:rPr>
        <w:t xml:space="preserve">on </w:t>
      </w:r>
      <w:proofErr w:type="spellStart"/>
      <w:r w:rsidR="006C664B" w:rsidRPr="006C664B">
        <w:rPr>
          <w:rFonts w:ascii="Arial" w:hAnsi="Arial" w:cs="Arial"/>
          <w:bCs/>
          <w:sz w:val="24"/>
          <w:szCs w:val="24"/>
        </w:rPr>
        <w:t>ExTAG</w:t>
      </w:r>
      <w:proofErr w:type="spellEnd"/>
      <w:r w:rsidR="006C664B" w:rsidRPr="006C664B">
        <w:rPr>
          <w:rFonts w:ascii="Arial" w:hAnsi="Arial" w:cs="Arial"/>
          <w:bCs/>
          <w:sz w:val="24"/>
          <w:szCs w:val="24"/>
        </w:rPr>
        <w:t xml:space="preserve">/700A/CD – </w:t>
      </w:r>
      <w:proofErr w:type="spellStart"/>
      <w:r w:rsidR="006C664B" w:rsidRPr="006C664B">
        <w:rPr>
          <w:rFonts w:ascii="Arial" w:hAnsi="Arial" w:cs="Arial"/>
          <w:bCs/>
          <w:sz w:val="24"/>
          <w:szCs w:val="24"/>
        </w:rPr>
        <w:t>ExTAG</w:t>
      </w:r>
      <w:proofErr w:type="spellEnd"/>
      <w:r w:rsidR="006C664B" w:rsidRPr="006C664B">
        <w:rPr>
          <w:rFonts w:ascii="Arial" w:hAnsi="Arial" w:cs="Arial"/>
          <w:bCs/>
          <w:sz w:val="24"/>
          <w:szCs w:val="24"/>
        </w:rPr>
        <w:t xml:space="preserve"> Draft Decision Sheet - Marking of Ex Components when intended for use only by their manufacturer</w:t>
      </w:r>
    </w:p>
    <w:p w14:paraId="593E6CCF" w14:textId="023A0DCD" w:rsidR="00D124CA" w:rsidRPr="00D124CA" w:rsidRDefault="00D124CA" w:rsidP="00D124CA">
      <w:pPr>
        <w:rPr>
          <w:rFonts w:ascii="Arial" w:hAnsi="Arial" w:cs="Arial"/>
          <w:sz w:val="24"/>
          <w:szCs w:val="24"/>
        </w:rPr>
      </w:pPr>
      <w:r w:rsidRPr="00D124CA">
        <w:rPr>
          <w:rFonts w:ascii="Arial" w:hAnsi="Arial" w:cs="Arial"/>
          <w:sz w:val="24"/>
          <w:szCs w:val="24"/>
        </w:rPr>
        <w:t xml:space="preserve">As a result of comments received, and considered, Decision Sheet </w:t>
      </w:r>
      <w:proofErr w:type="spellStart"/>
      <w:r w:rsidRPr="00D124CA">
        <w:rPr>
          <w:rFonts w:ascii="Arial" w:hAnsi="Arial" w:cs="Arial"/>
          <w:sz w:val="24"/>
          <w:szCs w:val="24"/>
        </w:rPr>
        <w:t>ExTAG</w:t>
      </w:r>
      <w:proofErr w:type="spellEnd"/>
      <w:r w:rsidRPr="00D124CA">
        <w:rPr>
          <w:rFonts w:ascii="Arial" w:hAnsi="Arial" w:cs="Arial"/>
          <w:sz w:val="24"/>
          <w:szCs w:val="24"/>
        </w:rPr>
        <w:t xml:space="preserve"> DS 202</w:t>
      </w:r>
      <w:r w:rsidR="006C664B">
        <w:rPr>
          <w:rFonts w:ascii="Arial" w:hAnsi="Arial" w:cs="Arial"/>
          <w:sz w:val="24"/>
          <w:szCs w:val="24"/>
        </w:rPr>
        <w:t>3</w:t>
      </w:r>
      <w:r w:rsidRPr="00D124CA">
        <w:rPr>
          <w:rFonts w:ascii="Arial" w:hAnsi="Arial" w:cs="Arial"/>
          <w:sz w:val="24"/>
          <w:szCs w:val="24"/>
        </w:rPr>
        <w:t>/00</w:t>
      </w:r>
      <w:r w:rsidR="006C664B">
        <w:rPr>
          <w:rFonts w:ascii="Arial" w:hAnsi="Arial" w:cs="Arial"/>
          <w:sz w:val="24"/>
          <w:szCs w:val="24"/>
        </w:rPr>
        <w:t>2</w:t>
      </w:r>
      <w:r w:rsidRPr="00D124CA">
        <w:rPr>
          <w:rFonts w:ascii="Arial" w:hAnsi="Arial" w:cs="Arial"/>
          <w:sz w:val="24"/>
          <w:szCs w:val="24"/>
        </w:rPr>
        <w:t xml:space="preserve"> has now been published.</w:t>
      </w:r>
    </w:p>
    <w:p w14:paraId="4AE12D65" w14:textId="77777777" w:rsidR="00D124CA" w:rsidRPr="00D124CA" w:rsidRDefault="00D124CA" w:rsidP="00D124CA">
      <w:pPr>
        <w:widowControl w:val="0"/>
        <w:snapToGrid w:val="0"/>
        <w:spacing w:after="0" w:line="240" w:lineRule="auto"/>
        <w:jc w:val="center"/>
        <w:rPr>
          <w:rFonts w:ascii="Arial" w:eastAsia="Times New Roman" w:hAnsi="Arial" w:cs="Arial"/>
          <w:b/>
          <w:bCs/>
          <w:spacing w:val="8"/>
          <w:lang w:val="en-US" w:eastAsia="zh-CN"/>
        </w:rPr>
      </w:pPr>
    </w:p>
    <w:p w14:paraId="3B97609F" w14:textId="77777777" w:rsidR="00D124CA" w:rsidRPr="00D124CA" w:rsidRDefault="00D124CA" w:rsidP="00D124CA">
      <w:pPr>
        <w:spacing w:after="0" w:line="240" w:lineRule="auto"/>
        <w:jc w:val="both"/>
        <w:outlineLvl w:val="0"/>
        <w:rPr>
          <w:rFonts w:ascii="Arial" w:eastAsia="Times New Roman" w:hAnsi="Arial" w:cs="Arial"/>
          <w:b/>
          <w:bCs/>
          <w:i/>
          <w:color w:val="FF0000"/>
          <w:lang w:val="en-US"/>
        </w:rPr>
      </w:pPr>
      <w:r w:rsidRPr="00D124CA">
        <w:rPr>
          <w:rFonts w:ascii="Arial" w:eastAsia="Times New Roman" w:hAnsi="Arial" w:cs="Arial"/>
          <w:b/>
          <w:bCs/>
          <w:i/>
          <w:color w:val="FF0000"/>
          <w:lang w:val="en-US"/>
        </w:rPr>
        <w:t>Please inform the Secretariat immediately of any omissions or errors at</w:t>
      </w:r>
    </w:p>
    <w:p w14:paraId="396280F0" w14:textId="77777777" w:rsidR="00D124CA" w:rsidRPr="00D124CA" w:rsidRDefault="00D124CA" w:rsidP="00D124CA">
      <w:pPr>
        <w:spacing w:after="0" w:line="240" w:lineRule="auto"/>
        <w:jc w:val="both"/>
        <w:outlineLvl w:val="0"/>
        <w:rPr>
          <w:rFonts w:ascii="Arial" w:eastAsia="Times New Roman" w:hAnsi="Arial" w:cs="Arial"/>
          <w:b/>
          <w:bCs/>
          <w:i/>
          <w:color w:val="FF0000"/>
          <w:lang w:val="en-US"/>
        </w:rPr>
      </w:pPr>
    </w:p>
    <w:p w14:paraId="12F9547A" w14:textId="77777777" w:rsidR="00D124CA" w:rsidRPr="00D124CA" w:rsidRDefault="00D124CA" w:rsidP="00D124CA">
      <w:pPr>
        <w:spacing w:after="0" w:line="240" w:lineRule="auto"/>
        <w:outlineLvl w:val="0"/>
        <w:rPr>
          <w:rFonts w:ascii="Arial" w:eastAsia="Times New Roman" w:hAnsi="Arial" w:cs="Arial"/>
          <w:bCs/>
          <w:i/>
          <w:lang w:val="en-US"/>
        </w:rPr>
      </w:pPr>
    </w:p>
    <w:p w14:paraId="022A8545" w14:textId="77777777" w:rsidR="00D124CA" w:rsidRPr="00D124CA" w:rsidRDefault="00D124CA" w:rsidP="00D124CA">
      <w:pPr>
        <w:spacing w:after="0" w:line="240" w:lineRule="auto"/>
        <w:outlineLvl w:val="0"/>
        <w:rPr>
          <w:rFonts w:ascii="Arial" w:eastAsia="Times New Roman" w:hAnsi="Arial" w:cs="Arial"/>
          <w:b/>
          <w:bCs/>
          <w:i/>
          <w:lang w:val="en-US"/>
        </w:rPr>
      </w:pPr>
      <w:hyperlink r:id="rId7" w:history="1">
        <w:r w:rsidRPr="00D124CA">
          <w:rPr>
            <w:rFonts w:ascii="Arial" w:eastAsia="Times New Roman" w:hAnsi="Arial" w:cs="Arial"/>
            <w:b/>
            <w:bCs/>
            <w:i/>
            <w:color w:val="0563C1"/>
            <w:u w:val="single"/>
            <w:lang w:val="en-US"/>
          </w:rPr>
          <w:t>Christine Kane</w:t>
        </w:r>
      </w:hyperlink>
    </w:p>
    <w:p w14:paraId="34475D57" w14:textId="77777777" w:rsidR="00D124CA" w:rsidRPr="00D124CA" w:rsidRDefault="00D124CA" w:rsidP="00D124CA">
      <w:pPr>
        <w:spacing w:after="0" w:line="240" w:lineRule="auto"/>
        <w:outlineLvl w:val="0"/>
        <w:rPr>
          <w:rFonts w:ascii="Arial" w:eastAsia="Times New Roman" w:hAnsi="Arial" w:cs="Arial"/>
          <w:lang w:val="en-US"/>
        </w:rPr>
      </w:pPr>
    </w:p>
    <w:p w14:paraId="30D4B211" w14:textId="77777777" w:rsidR="00D124CA" w:rsidRPr="00D124CA" w:rsidRDefault="00D124CA" w:rsidP="00D124CA">
      <w:pPr>
        <w:spacing w:after="0" w:line="240" w:lineRule="auto"/>
        <w:ind w:left="426" w:hanging="426"/>
        <w:rPr>
          <w:rFonts w:ascii="Arial" w:eastAsia="Times New Roman" w:hAnsi="Arial" w:cs="Arial"/>
          <w:sz w:val="24"/>
          <w:szCs w:val="24"/>
          <w:lang w:val="en-US"/>
        </w:rPr>
      </w:pPr>
    </w:p>
    <w:p w14:paraId="6AC01063" w14:textId="77777777" w:rsidR="00D124CA" w:rsidRPr="00D124CA" w:rsidRDefault="00D124CA" w:rsidP="00D124CA">
      <w:pPr>
        <w:widowControl w:val="0"/>
        <w:snapToGrid w:val="0"/>
        <w:spacing w:after="0" w:line="240" w:lineRule="auto"/>
        <w:rPr>
          <w:rFonts w:ascii="Arial" w:eastAsia="Times New Roman" w:hAnsi="Arial" w:cs="Arial"/>
          <w:b/>
          <w:bCs/>
          <w:spacing w:val="8"/>
          <w:sz w:val="20"/>
          <w:szCs w:val="20"/>
          <w:lang w:val="en-US" w:eastAsia="zh-CN"/>
        </w:rPr>
      </w:pPr>
    </w:p>
    <w:p w14:paraId="65419A7A" w14:textId="77777777" w:rsidR="00D124CA" w:rsidRPr="00D124CA" w:rsidRDefault="00D124CA" w:rsidP="00D124CA">
      <w:pPr>
        <w:spacing w:after="0" w:line="240" w:lineRule="auto"/>
        <w:rPr>
          <w:rFonts w:ascii="Arial" w:eastAsia="Times New Roman" w:hAnsi="Arial" w:cs="Arial Unicode MS"/>
          <w:b/>
          <w:bCs/>
          <w:color w:val="000000"/>
          <w:sz w:val="20"/>
          <w:szCs w:val="20"/>
          <w:lang w:val="en-US" w:eastAsia="en-AU"/>
        </w:rPr>
      </w:pPr>
    </w:p>
    <w:p w14:paraId="20D02578" w14:textId="77777777" w:rsidR="00D124CA" w:rsidRPr="00D124CA" w:rsidRDefault="00D124CA" w:rsidP="00D124CA">
      <w:pPr>
        <w:spacing w:after="0" w:line="240" w:lineRule="auto"/>
        <w:rPr>
          <w:rFonts w:ascii="Arial" w:eastAsia="Times New Roman" w:hAnsi="Arial" w:cs="Arial Unicode MS"/>
          <w:b/>
          <w:bCs/>
          <w:color w:val="000000"/>
          <w:sz w:val="20"/>
          <w:szCs w:val="20"/>
          <w:lang w:val="en-US" w:eastAsia="en-AU"/>
        </w:rPr>
      </w:pPr>
    </w:p>
    <w:p w14:paraId="6C3A3CB1" w14:textId="77777777" w:rsidR="00D124CA" w:rsidRPr="00D124CA" w:rsidRDefault="00D124CA" w:rsidP="00D124CA">
      <w:pPr>
        <w:spacing w:after="0" w:line="240" w:lineRule="auto"/>
        <w:jc w:val="both"/>
        <w:rPr>
          <w:rFonts w:ascii="Arial" w:eastAsia="Arial Unicode MS" w:hAnsi="Arial" w:cs="Arial"/>
          <w:b/>
          <w:bCs/>
          <w:iCs/>
          <w:color w:val="000000"/>
          <w:sz w:val="24"/>
          <w:szCs w:val="24"/>
          <w:bdr w:val="none" w:sz="0" w:space="0" w:color="auto" w:frame="1"/>
          <w:lang w:val="de-DE" w:eastAsia="en-AU"/>
        </w:rPr>
      </w:pPr>
    </w:p>
    <w:tbl>
      <w:tblPr>
        <w:tblW w:w="8925" w:type="dxa"/>
        <w:tblInd w:w="10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8925"/>
      </w:tblGrid>
      <w:tr w:rsidR="00D124CA" w:rsidRPr="00D124CA" w14:paraId="543A5891" w14:textId="77777777" w:rsidTr="001D1619">
        <w:trPr>
          <w:trHeight w:val="1725"/>
        </w:trPr>
        <w:tc>
          <w:tcPr>
            <w:tcW w:w="8931" w:type="dxa"/>
            <w:tcBorders>
              <w:top w:val="single" w:sz="18" w:space="0" w:color="0000FF"/>
              <w:left w:val="single" w:sz="18" w:space="0" w:color="0000FF"/>
              <w:bottom w:val="single" w:sz="18" w:space="0" w:color="0000FF"/>
              <w:right w:val="single" w:sz="18" w:space="0" w:color="0000FF"/>
            </w:tcBorders>
          </w:tcPr>
          <w:p w14:paraId="113732D0" w14:textId="77777777" w:rsidR="00D124CA" w:rsidRPr="00D124CA" w:rsidRDefault="00D124CA" w:rsidP="00D124CA">
            <w:pPr>
              <w:tabs>
                <w:tab w:val="center" w:pos="4680"/>
                <w:tab w:val="right" w:pos="9360"/>
              </w:tabs>
              <w:spacing w:after="0" w:line="240" w:lineRule="auto"/>
              <w:jc w:val="center"/>
              <w:rPr>
                <w:rFonts w:ascii="Arial" w:eastAsia="Arial Unicode MS" w:hAnsi="Arial" w:cs="Arial"/>
                <w:b/>
                <w:bCs/>
                <w:color w:val="0000FF"/>
                <w:sz w:val="21"/>
                <w:szCs w:val="21"/>
                <w:bdr w:val="none" w:sz="0" w:space="0" w:color="auto" w:frame="1"/>
                <w:lang w:val="en-US" w:eastAsia="en-AU"/>
              </w:rPr>
            </w:pPr>
            <w:r w:rsidRPr="00D124CA">
              <w:rPr>
                <w:rFonts w:ascii="Arial" w:eastAsia="Arial Unicode MS" w:hAnsi="Arial" w:cs="Arial"/>
                <w:b/>
                <w:bCs/>
                <w:color w:val="0000FF"/>
                <w:sz w:val="21"/>
                <w:szCs w:val="21"/>
                <w:u w:val="single" w:color="000000"/>
                <w:bdr w:val="none" w:sz="0" w:space="0" w:color="auto" w:frame="1"/>
                <w:lang w:val="en-US" w:eastAsia="en-AU"/>
              </w:rPr>
              <w:t>Address</w:t>
            </w:r>
            <w:r w:rsidRPr="00D124CA">
              <w:rPr>
                <w:rFonts w:ascii="Arial" w:eastAsia="Arial Unicode MS" w:hAnsi="Arial" w:cs="Arial"/>
                <w:b/>
                <w:bCs/>
                <w:color w:val="0000FF"/>
                <w:sz w:val="21"/>
                <w:szCs w:val="21"/>
                <w:bdr w:val="none" w:sz="0" w:space="0" w:color="auto" w:frame="1"/>
                <w:lang w:val="en-US" w:eastAsia="en-AU"/>
              </w:rPr>
              <w:t>:</w:t>
            </w:r>
          </w:p>
          <w:p w14:paraId="0DA5073E" w14:textId="77777777" w:rsidR="00D124CA" w:rsidRPr="00D124CA" w:rsidRDefault="00D124CA" w:rsidP="00D124CA">
            <w:pPr>
              <w:tabs>
                <w:tab w:val="center" w:pos="4680"/>
                <w:tab w:val="right" w:pos="9360"/>
              </w:tabs>
              <w:spacing w:after="0" w:line="240" w:lineRule="auto"/>
              <w:jc w:val="center"/>
              <w:rPr>
                <w:rFonts w:ascii="Arial" w:eastAsia="Arial Unicode MS" w:hAnsi="Arial" w:cs="Arial"/>
                <w:b/>
                <w:bCs/>
                <w:color w:val="0000FF"/>
                <w:sz w:val="21"/>
                <w:szCs w:val="21"/>
                <w:bdr w:val="none" w:sz="0" w:space="0" w:color="auto" w:frame="1"/>
                <w:lang w:val="en-US" w:eastAsia="en-AU"/>
              </w:rPr>
            </w:pPr>
            <w:r w:rsidRPr="00D124CA">
              <w:rPr>
                <w:rFonts w:ascii="Arial" w:eastAsia="Arial Unicode MS" w:hAnsi="Arial" w:cs="Arial"/>
                <w:b/>
                <w:bCs/>
                <w:color w:val="0000FF"/>
                <w:sz w:val="21"/>
                <w:szCs w:val="21"/>
                <w:bdr w:val="none" w:sz="0" w:space="0" w:color="auto" w:frame="1"/>
                <w:lang w:val="en-US" w:eastAsia="en-AU"/>
              </w:rPr>
              <w:t>IECEx Secretariat</w:t>
            </w:r>
          </w:p>
          <w:p w14:paraId="0F139969" w14:textId="77777777" w:rsidR="00D124CA" w:rsidRPr="00D124CA" w:rsidRDefault="00D124CA" w:rsidP="00D124CA">
            <w:pPr>
              <w:tabs>
                <w:tab w:val="center" w:pos="4680"/>
                <w:tab w:val="right" w:pos="9360"/>
              </w:tabs>
              <w:spacing w:after="0" w:line="240" w:lineRule="auto"/>
              <w:jc w:val="center"/>
              <w:rPr>
                <w:rFonts w:ascii="Arial" w:eastAsia="Arial Unicode MS" w:hAnsi="Arial" w:cs="Arial"/>
                <w:b/>
                <w:bCs/>
                <w:color w:val="0000FF"/>
                <w:sz w:val="21"/>
                <w:szCs w:val="21"/>
                <w:bdr w:val="none" w:sz="0" w:space="0" w:color="auto" w:frame="1"/>
                <w:lang w:val="en-US" w:eastAsia="en-AU"/>
              </w:rPr>
            </w:pPr>
            <w:r w:rsidRPr="00D124CA">
              <w:rPr>
                <w:rFonts w:ascii="Arial" w:eastAsia="Arial Unicode MS" w:hAnsi="Arial" w:cs="Arial"/>
                <w:b/>
                <w:bCs/>
                <w:color w:val="0000FF"/>
                <w:sz w:val="21"/>
                <w:szCs w:val="21"/>
                <w:bdr w:val="none" w:sz="0" w:space="0" w:color="auto" w:frame="1"/>
                <w:lang w:val="en-US" w:eastAsia="en-AU"/>
              </w:rPr>
              <w:t>Level 33 Australia Square</w:t>
            </w:r>
          </w:p>
          <w:p w14:paraId="7DF11A59" w14:textId="77777777" w:rsidR="00D124CA" w:rsidRPr="00D124CA" w:rsidRDefault="00D124CA" w:rsidP="00D124CA">
            <w:pPr>
              <w:tabs>
                <w:tab w:val="center" w:pos="4680"/>
                <w:tab w:val="right" w:pos="9360"/>
              </w:tabs>
              <w:spacing w:after="0" w:line="240" w:lineRule="auto"/>
              <w:jc w:val="center"/>
              <w:rPr>
                <w:rFonts w:ascii="Arial" w:eastAsia="Arial Unicode MS" w:hAnsi="Arial" w:cs="Arial"/>
                <w:b/>
                <w:bCs/>
                <w:color w:val="0000FF"/>
                <w:sz w:val="21"/>
                <w:szCs w:val="21"/>
                <w:bdr w:val="none" w:sz="0" w:space="0" w:color="auto" w:frame="1"/>
                <w:lang w:val="en-US" w:eastAsia="en-AU"/>
              </w:rPr>
            </w:pPr>
            <w:r w:rsidRPr="00D124CA">
              <w:rPr>
                <w:rFonts w:ascii="Arial" w:eastAsia="Arial Unicode MS" w:hAnsi="Arial" w:cs="Arial"/>
                <w:b/>
                <w:bCs/>
                <w:color w:val="0000FF"/>
                <w:sz w:val="21"/>
                <w:szCs w:val="21"/>
                <w:bdr w:val="none" w:sz="0" w:space="0" w:color="auto" w:frame="1"/>
                <w:lang w:val="en-US" w:eastAsia="en-AU"/>
              </w:rPr>
              <w:t>264 George Street</w:t>
            </w:r>
          </w:p>
          <w:p w14:paraId="258CB3EE" w14:textId="77777777" w:rsidR="00D124CA" w:rsidRPr="00D124CA" w:rsidRDefault="00D124CA" w:rsidP="00D124CA">
            <w:pPr>
              <w:tabs>
                <w:tab w:val="center" w:pos="4680"/>
                <w:tab w:val="right" w:pos="9360"/>
              </w:tabs>
              <w:spacing w:after="0" w:line="240" w:lineRule="auto"/>
              <w:jc w:val="center"/>
              <w:rPr>
                <w:rFonts w:ascii="Arial" w:eastAsia="Arial Unicode MS" w:hAnsi="Arial" w:cs="Arial"/>
                <w:b/>
                <w:bCs/>
                <w:color w:val="0000FF"/>
                <w:sz w:val="21"/>
                <w:szCs w:val="21"/>
                <w:bdr w:val="none" w:sz="0" w:space="0" w:color="auto" w:frame="1"/>
                <w:lang w:val="en-US" w:eastAsia="en-AU"/>
              </w:rPr>
            </w:pPr>
            <w:r w:rsidRPr="00D124CA">
              <w:rPr>
                <w:rFonts w:ascii="Arial" w:eastAsia="Arial Unicode MS" w:hAnsi="Arial" w:cs="Arial"/>
                <w:b/>
                <w:bCs/>
                <w:color w:val="0000FF"/>
                <w:sz w:val="21"/>
                <w:szCs w:val="21"/>
                <w:bdr w:val="none" w:sz="0" w:space="0" w:color="auto" w:frame="1"/>
                <w:lang w:val="en-US" w:eastAsia="en-AU"/>
              </w:rPr>
              <w:t>Sydney NSW 2000</w:t>
            </w:r>
          </w:p>
          <w:p w14:paraId="21DF8502" w14:textId="77777777" w:rsidR="00D124CA" w:rsidRPr="00D124CA" w:rsidRDefault="00D124CA" w:rsidP="00D124CA">
            <w:pPr>
              <w:spacing w:after="0" w:line="240" w:lineRule="auto"/>
              <w:jc w:val="center"/>
              <w:rPr>
                <w:rFonts w:ascii="Arial" w:eastAsia="Arial Unicode MS" w:hAnsi="Arial" w:cs="Arial"/>
                <w:b/>
                <w:bCs/>
                <w:color w:val="0000FF"/>
                <w:sz w:val="21"/>
                <w:szCs w:val="21"/>
                <w:bdr w:val="none" w:sz="0" w:space="0" w:color="auto" w:frame="1"/>
                <w:lang w:val="en-US" w:eastAsia="en-AU"/>
              </w:rPr>
            </w:pPr>
            <w:r w:rsidRPr="00D124CA">
              <w:rPr>
                <w:rFonts w:ascii="Arial" w:eastAsia="Arial Unicode MS" w:hAnsi="Arial" w:cs="Arial"/>
                <w:b/>
                <w:bCs/>
                <w:color w:val="0000FF"/>
                <w:sz w:val="21"/>
                <w:szCs w:val="21"/>
                <w:bdr w:val="none" w:sz="0" w:space="0" w:color="auto" w:frame="1"/>
                <w:lang w:val="en-US" w:eastAsia="en-AU"/>
              </w:rPr>
              <w:t>Australia</w:t>
            </w:r>
          </w:p>
          <w:p w14:paraId="16FE6583" w14:textId="77777777" w:rsidR="00D124CA" w:rsidRPr="00D124CA" w:rsidRDefault="00D124CA" w:rsidP="00D124CA">
            <w:pPr>
              <w:spacing w:after="0" w:line="240" w:lineRule="auto"/>
              <w:jc w:val="center"/>
              <w:rPr>
                <w:rFonts w:ascii="Arial" w:eastAsia="Arial Unicode MS" w:hAnsi="Arial" w:cs="Arial"/>
                <w:b/>
                <w:bCs/>
                <w:color w:val="0000FF"/>
                <w:sz w:val="21"/>
                <w:szCs w:val="21"/>
                <w:bdr w:val="none" w:sz="0" w:space="0" w:color="auto" w:frame="1"/>
                <w:lang w:val="en-US" w:eastAsia="en-AU"/>
              </w:rPr>
            </w:pPr>
            <w:r w:rsidRPr="00D124CA">
              <w:rPr>
                <w:rFonts w:ascii="Arial" w:eastAsia="Arial Unicode MS" w:hAnsi="Arial" w:cs="Arial"/>
                <w:b/>
                <w:bCs/>
                <w:color w:val="0000FF"/>
                <w:sz w:val="21"/>
                <w:szCs w:val="21"/>
                <w:bdr w:val="none" w:sz="0" w:space="0" w:color="auto" w:frame="1"/>
                <w:lang w:val="en-US" w:eastAsia="en-AU"/>
              </w:rPr>
              <w:t xml:space="preserve">Web: </w:t>
            </w:r>
            <w:hyperlink r:id="rId8" w:history="1">
              <w:r w:rsidRPr="00D124CA">
                <w:rPr>
                  <w:rFonts w:ascii="Arial" w:eastAsia="Arial Unicode MS" w:hAnsi="Arial" w:cs="Arial"/>
                  <w:b/>
                  <w:bCs/>
                  <w:color w:val="0563C1"/>
                  <w:sz w:val="21"/>
                  <w:szCs w:val="21"/>
                  <w:u w:val="single"/>
                  <w:bdr w:val="none" w:sz="0" w:space="0" w:color="auto" w:frame="1"/>
                  <w:lang w:val="en-US" w:eastAsia="en-AU"/>
                </w:rPr>
                <w:t>www.iecex.com</w:t>
              </w:r>
            </w:hyperlink>
          </w:p>
          <w:p w14:paraId="38890684" w14:textId="77777777" w:rsidR="00D124CA" w:rsidRPr="00D124CA" w:rsidRDefault="00D124CA" w:rsidP="00D124CA">
            <w:pPr>
              <w:spacing w:after="0" w:line="240" w:lineRule="auto"/>
              <w:jc w:val="center"/>
              <w:rPr>
                <w:rFonts w:ascii="Arial" w:eastAsia="Arial Unicode MS" w:hAnsi="Arial" w:cs="Arial"/>
                <w:b/>
                <w:bCs/>
                <w:color w:val="0000FF"/>
                <w:sz w:val="21"/>
                <w:szCs w:val="21"/>
                <w:bdr w:val="none" w:sz="0" w:space="0" w:color="auto" w:frame="1"/>
                <w:lang w:val="en-US" w:eastAsia="en-AU"/>
              </w:rPr>
            </w:pPr>
          </w:p>
          <w:p w14:paraId="7BCBCB11" w14:textId="77777777" w:rsidR="00D124CA" w:rsidRPr="00D124CA" w:rsidRDefault="00D124CA" w:rsidP="00D124CA">
            <w:pPr>
              <w:spacing w:after="0" w:line="240" w:lineRule="auto"/>
              <w:rPr>
                <w:rFonts w:ascii="Arial" w:eastAsia="Arial Unicode MS" w:hAnsi="Arial" w:cs="Arial"/>
                <w:b/>
                <w:bCs/>
                <w:color w:val="0000FF"/>
                <w:sz w:val="21"/>
                <w:szCs w:val="21"/>
                <w:bdr w:val="none" w:sz="0" w:space="0" w:color="auto" w:frame="1"/>
                <w:lang w:val="en-US" w:eastAsia="en-AU"/>
              </w:rPr>
            </w:pPr>
          </w:p>
        </w:tc>
      </w:tr>
    </w:tbl>
    <w:p w14:paraId="2BD56FCB" w14:textId="77777777" w:rsidR="00D124CA" w:rsidRDefault="00D124CA" w:rsidP="00E9539F">
      <w:pPr>
        <w:widowControl w:val="0"/>
        <w:snapToGrid w:val="0"/>
        <w:spacing w:after="0" w:line="240" w:lineRule="auto"/>
        <w:jc w:val="center"/>
        <w:rPr>
          <w:rFonts w:ascii="Arial" w:eastAsia="Times New Roman" w:hAnsi="Arial" w:cs="Arial"/>
          <w:b/>
          <w:bCs/>
          <w:spacing w:val="8"/>
          <w:sz w:val="20"/>
          <w:szCs w:val="20"/>
          <w:lang w:val="en-US" w:eastAsia="zh-CN"/>
        </w:rPr>
      </w:pPr>
    </w:p>
    <w:p w14:paraId="76656B01" w14:textId="0605E957" w:rsidR="00D124CA" w:rsidRDefault="00D124CA" w:rsidP="00E9539F">
      <w:pPr>
        <w:widowControl w:val="0"/>
        <w:snapToGrid w:val="0"/>
        <w:spacing w:after="0" w:line="240" w:lineRule="auto"/>
        <w:jc w:val="center"/>
        <w:rPr>
          <w:rFonts w:ascii="Arial" w:eastAsia="Times New Roman" w:hAnsi="Arial" w:cs="Arial"/>
          <w:b/>
          <w:bCs/>
          <w:spacing w:val="8"/>
          <w:sz w:val="20"/>
          <w:szCs w:val="20"/>
          <w:lang w:val="en-US" w:eastAsia="zh-CN"/>
        </w:rPr>
        <w:sectPr w:rsidR="00D124CA" w:rsidSect="00D124CA">
          <w:headerReference w:type="default" r:id="rId9"/>
          <w:footerReference w:type="default" r:id="rId10"/>
          <w:pgSz w:w="11906" w:h="16838"/>
          <w:pgMar w:top="1440" w:right="1440" w:bottom="1440" w:left="1440" w:header="708" w:footer="708" w:gutter="0"/>
          <w:cols w:space="708"/>
          <w:docGrid w:linePitch="360"/>
        </w:sectPr>
      </w:pPr>
    </w:p>
    <w:tbl>
      <w:tblPr>
        <w:tblW w:w="14742" w:type="dxa"/>
        <w:tblInd w:w="-8" w:type="dxa"/>
        <w:tblLayout w:type="fixed"/>
        <w:tblCellMar>
          <w:left w:w="56" w:type="dxa"/>
          <w:right w:w="56" w:type="dxa"/>
        </w:tblCellMar>
        <w:tblLook w:val="04A0" w:firstRow="1" w:lastRow="0" w:firstColumn="1" w:lastColumn="0" w:noHBand="0" w:noVBand="1"/>
      </w:tblPr>
      <w:tblGrid>
        <w:gridCol w:w="1134"/>
        <w:gridCol w:w="993"/>
        <w:gridCol w:w="1275"/>
        <w:gridCol w:w="1134"/>
        <w:gridCol w:w="3544"/>
        <w:gridCol w:w="3402"/>
        <w:gridCol w:w="3260"/>
      </w:tblGrid>
      <w:tr w:rsidR="00E9539F" w:rsidRPr="009D6FA0" w14:paraId="43B57DC3" w14:textId="77777777" w:rsidTr="002B66F7">
        <w:trPr>
          <w:trHeight w:val="20"/>
          <w:tblHeader/>
        </w:trPr>
        <w:tc>
          <w:tcPr>
            <w:tcW w:w="1134" w:type="dxa"/>
            <w:tcBorders>
              <w:top w:val="single" w:sz="6" w:space="0" w:color="auto"/>
              <w:left w:val="single" w:sz="6" w:space="0" w:color="auto"/>
              <w:bottom w:val="single" w:sz="6" w:space="0" w:color="auto"/>
              <w:right w:val="single" w:sz="6" w:space="0" w:color="auto"/>
            </w:tcBorders>
            <w:hideMark/>
          </w:tcPr>
          <w:p w14:paraId="4C92FFF7" w14:textId="17280C1D"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E9539F">
              <w:rPr>
                <w:rFonts w:ascii="Arial" w:eastAsia="Times New Roman" w:hAnsi="Arial" w:cs="Arial"/>
                <w:b/>
                <w:bCs/>
                <w:spacing w:val="8"/>
                <w:sz w:val="20"/>
                <w:szCs w:val="20"/>
                <w:lang w:val="en-US" w:eastAsia="zh-CN"/>
              </w:rPr>
              <w:lastRenderedPageBreak/>
              <w:t>ExCB</w:t>
            </w:r>
            <w:proofErr w:type="spellEnd"/>
            <w:r w:rsidRPr="00E9539F">
              <w:rPr>
                <w:rFonts w:ascii="Arial" w:eastAsia="Times New Roman" w:hAnsi="Arial" w:cs="Arial"/>
                <w:b/>
                <w:bCs/>
                <w:spacing w:val="8"/>
                <w:sz w:val="20"/>
                <w:szCs w:val="20"/>
                <w:lang w:val="en-US" w:eastAsia="zh-CN"/>
              </w:rPr>
              <w:t>/</w:t>
            </w:r>
          </w:p>
          <w:p w14:paraId="3E72793A"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ExTL</w:t>
            </w:r>
          </w:p>
        </w:tc>
        <w:tc>
          <w:tcPr>
            <w:tcW w:w="993" w:type="dxa"/>
            <w:tcBorders>
              <w:top w:val="single" w:sz="6" w:space="0" w:color="auto"/>
              <w:left w:val="single" w:sz="6" w:space="0" w:color="auto"/>
              <w:bottom w:val="single" w:sz="6" w:space="0" w:color="auto"/>
              <w:right w:val="single" w:sz="6" w:space="0" w:color="auto"/>
            </w:tcBorders>
            <w:hideMark/>
          </w:tcPr>
          <w:p w14:paraId="48A17F62"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Clause/ Sub-clause</w:t>
            </w:r>
          </w:p>
        </w:tc>
        <w:tc>
          <w:tcPr>
            <w:tcW w:w="1275" w:type="dxa"/>
            <w:tcBorders>
              <w:top w:val="single" w:sz="6" w:space="0" w:color="auto"/>
              <w:left w:val="single" w:sz="6" w:space="0" w:color="auto"/>
              <w:bottom w:val="single" w:sz="6" w:space="0" w:color="auto"/>
              <w:right w:val="single" w:sz="6" w:space="0" w:color="auto"/>
            </w:tcBorders>
            <w:hideMark/>
          </w:tcPr>
          <w:p w14:paraId="76A0C038"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Paragraph Figure/</w:t>
            </w:r>
          </w:p>
          <w:p w14:paraId="0FFB1A95"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Table</w:t>
            </w:r>
          </w:p>
        </w:tc>
        <w:tc>
          <w:tcPr>
            <w:tcW w:w="1134" w:type="dxa"/>
            <w:tcBorders>
              <w:top w:val="single" w:sz="6" w:space="0" w:color="auto"/>
              <w:left w:val="single" w:sz="6" w:space="0" w:color="auto"/>
              <w:bottom w:val="single" w:sz="6" w:space="0" w:color="auto"/>
              <w:right w:val="single" w:sz="6" w:space="0" w:color="auto"/>
            </w:tcBorders>
            <w:hideMark/>
          </w:tcPr>
          <w:p w14:paraId="2F3791E2"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Type of</w:t>
            </w:r>
          </w:p>
          <w:p w14:paraId="01E45715"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comment</w:t>
            </w:r>
          </w:p>
          <w:p w14:paraId="2FED7B26"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General/</w:t>
            </w:r>
          </w:p>
          <w:p w14:paraId="449A3554"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technical/</w:t>
            </w:r>
          </w:p>
          <w:p w14:paraId="6AFC9DCC"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editorial</w:t>
            </w:r>
          </w:p>
        </w:tc>
        <w:tc>
          <w:tcPr>
            <w:tcW w:w="3544" w:type="dxa"/>
            <w:tcBorders>
              <w:top w:val="single" w:sz="6" w:space="0" w:color="auto"/>
              <w:left w:val="single" w:sz="6" w:space="0" w:color="auto"/>
              <w:bottom w:val="single" w:sz="6" w:space="0" w:color="auto"/>
              <w:right w:val="single" w:sz="6" w:space="0" w:color="auto"/>
            </w:tcBorders>
            <w:hideMark/>
          </w:tcPr>
          <w:p w14:paraId="783E837B"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COMMENTS</w:t>
            </w:r>
          </w:p>
        </w:tc>
        <w:tc>
          <w:tcPr>
            <w:tcW w:w="3402" w:type="dxa"/>
            <w:tcBorders>
              <w:top w:val="single" w:sz="6" w:space="0" w:color="auto"/>
              <w:left w:val="single" w:sz="6" w:space="0" w:color="auto"/>
              <w:bottom w:val="single" w:sz="6" w:space="0" w:color="auto"/>
              <w:right w:val="single" w:sz="6" w:space="0" w:color="auto"/>
            </w:tcBorders>
            <w:hideMark/>
          </w:tcPr>
          <w:p w14:paraId="114706F0"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Proposed change</w:t>
            </w:r>
          </w:p>
        </w:tc>
        <w:tc>
          <w:tcPr>
            <w:tcW w:w="3260" w:type="dxa"/>
            <w:tcBorders>
              <w:top w:val="single" w:sz="6" w:space="0" w:color="auto"/>
              <w:left w:val="single" w:sz="6" w:space="0" w:color="auto"/>
              <w:bottom w:val="single" w:sz="6" w:space="0" w:color="auto"/>
              <w:right w:val="single" w:sz="6" w:space="0" w:color="auto"/>
            </w:tcBorders>
            <w:hideMark/>
          </w:tcPr>
          <w:p w14:paraId="6CE1E566" w14:textId="77777777" w:rsidR="00E9539F" w:rsidRPr="00E9539F" w:rsidRDefault="00E9539F" w:rsidP="00630DAB">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Observation</w:t>
            </w:r>
          </w:p>
          <w:p w14:paraId="312A6D72" w14:textId="77777777" w:rsidR="00E9539F" w:rsidRPr="00E9539F" w:rsidRDefault="00E9539F" w:rsidP="00630DAB">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eastAsia="zh-CN"/>
              </w:rPr>
              <w:t>(</w:t>
            </w:r>
            <w:proofErr w:type="gramStart"/>
            <w:r w:rsidRPr="00E9539F">
              <w:rPr>
                <w:rFonts w:ascii="Arial" w:eastAsia="Times New Roman" w:hAnsi="Arial" w:cs="Arial"/>
                <w:b/>
                <w:bCs/>
                <w:spacing w:val="8"/>
                <w:sz w:val="20"/>
                <w:szCs w:val="20"/>
                <w:lang w:eastAsia="zh-CN"/>
              </w:rPr>
              <w:t>to</w:t>
            </w:r>
            <w:proofErr w:type="gramEnd"/>
            <w:r w:rsidRPr="00E9539F">
              <w:rPr>
                <w:rFonts w:ascii="Arial" w:eastAsia="Times New Roman" w:hAnsi="Arial" w:cs="Arial"/>
                <w:b/>
                <w:bCs/>
                <w:spacing w:val="8"/>
                <w:sz w:val="20"/>
                <w:szCs w:val="20"/>
                <w:lang w:eastAsia="zh-CN"/>
              </w:rPr>
              <w:t xml:space="preserve"> be completed by the originator)</w:t>
            </w:r>
          </w:p>
        </w:tc>
      </w:tr>
      <w:tr w:rsidR="006E6CDA" w:rsidRPr="0048450F" w14:paraId="1CB5A601" w14:textId="77777777" w:rsidTr="006E6CDA">
        <w:trPr>
          <w:trHeight w:val="20"/>
        </w:trPr>
        <w:tc>
          <w:tcPr>
            <w:tcW w:w="1134" w:type="dxa"/>
            <w:tcBorders>
              <w:top w:val="single" w:sz="6" w:space="0" w:color="auto"/>
              <w:left w:val="single" w:sz="6" w:space="0" w:color="auto"/>
              <w:bottom w:val="single" w:sz="6" w:space="0" w:color="auto"/>
              <w:right w:val="single" w:sz="6" w:space="0" w:color="auto"/>
            </w:tcBorders>
          </w:tcPr>
          <w:p w14:paraId="6C6129B9" w14:textId="77777777" w:rsidR="006E6CDA" w:rsidRPr="0048450F" w:rsidRDefault="006E6CDA" w:rsidP="006E6CDA">
            <w:pPr>
              <w:widowControl w:val="0"/>
              <w:snapToGrid w:val="0"/>
              <w:spacing w:after="0" w:line="240" w:lineRule="auto"/>
              <w:jc w:val="center"/>
              <w:rPr>
                <w:rFonts w:ascii="Arial" w:eastAsia="Times New Roman" w:hAnsi="Arial" w:cs="Arial"/>
                <w:b/>
                <w:bCs/>
                <w:spacing w:val="8"/>
                <w:sz w:val="18"/>
                <w:szCs w:val="18"/>
                <w:lang w:val="en-US" w:eastAsia="zh-CN"/>
              </w:rPr>
            </w:pPr>
            <w:r w:rsidRPr="0048450F">
              <w:rPr>
                <w:rFonts w:ascii="Arial" w:eastAsia="Times New Roman" w:hAnsi="Arial" w:cs="Arial"/>
                <w:b/>
                <w:bCs/>
                <w:spacing w:val="8"/>
                <w:sz w:val="18"/>
                <w:szCs w:val="18"/>
                <w:lang w:val="en-US" w:eastAsia="zh-CN"/>
              </w:rPr>
              <w:t>BIS (applicant ExCB)</w:t>
            </w:r>
          </w:p>
          <w:p w14:paraId="4442BEE6" w14:textId="77777777" w:rsidR="006E6CDA" w:rsidRPr="0048450F" w:rsidRDefault="006E6CDA" w:rsidP="006E6CDA">
            <w:pPr>
              <w:widowControl w:val="0"/>
              <w:snapToGrid w:val="0"/>
              <w:spacing w:after="0" w:line="240" w:lineRule="auto"/>
              <w:jc w:val="center"/>
              <w:rPr>
                <w:rFonts w:ascii="Arial" w:eastAsia="Times New Roman" w:hAnsi="Arial" w:cs="Arial"/>
                <w:b/>
                <w:bCs/>
                <w:spacing w:val="8"/>
                <w:sz w:val="18"/>
                <w:szCs w:val="18"/>
                <w:lang w:val="en-US" w:eastAsia="zh-CN"/>
              </w:rPr>
            </w:pPr>
            <w:r w:rsidRPr="0048450F">
              <w:rPr>
                <w:rFonts w:ascii="Arial" w:eastAsia="Times New Roman" w:hAnsi="Arial" w:cs="Arial"/>
                <w:b/>
                <w:bCs/>
                <w:spacing w:val="8"/>
                <w:sz w:val="18"/>
                <w:szCs w:val="18"/>
                <w:lang w:val="en-US" w:eastAsia="zh-CN"/>
              </w:rPr>
              <w:t>IN</w:t>
            </w:r>
          </w:p>
          <w:p w14:paraId="79C7C36D" w14:textId="54C92950" w:rsidR="00095D95" w:rsidRPr="0048450F" w:rsidRDefault="00095D95" w:rsidP="006E6CDA">
            <w:pPr>
              <w:widowControl w:val="0"/>
              <w:snapToGrid w:val="0"/>
              <w:spacing w:after="0" w:line="240" w:lineRule="auto"/>
              <w:jc w:val="center"/>
              <w:rPr>
                <w:rFonts w:ascii="Arial" w:eastAsia="Times New Roman" w:hAnsi="Arial" w:cs="Arial"/>
                <w:b/>
                <w:bCs/>
                <w:spacing w:val="8"/>
                <w:sz w:val="18"/>
                <w:szCs w:val="18"/>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7FA1363D" w14:textId="77777777" w:rsidR="006E6CDA" w:rsidRPr="0048450F" w:rsidRDefault="006E6CDA" w:rsidP="006E6CDA">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66AAB5EC" w14:textId="77777777" w:rsidR="006E6CDA" w:rsidRPr="0048450F" w:rsidRDefault="006E6CDA" w:rsidP="006E6CDA">
            <w:pPr>
              <w:widowControl w:val="0"/>
              <w:snapToGrid w:val="0"/>
              <w:spacing w:after="0" w:line="240" w:lineRule="auto"/>
              <w:jc w:val="center"/>
              <w:rPr>
                <w:rFonts w:ascii="Arial" w:eastAsia="Times New Roman" w:hAnsi="Arial" w:cs="Arial"/>
                <w:b/>
                <w:bCs/>
                <w:spacing w:val="8"/>
                <w:sz w:val="20"/>
                <w:szCs w:val="20"/>
                <w:lang w:val="en-US" w:eastAsia="zh-CN" w:bidi="fa-IR"/>
              </w:rPr>
            </w:pPr>
          </w:p>
        </w:tc>
        <w:tc>
          <w:tcPr>
            <w:tcW w:w="1134" w:type="dxa"/>
            <w:tcBorders>
              <w:top w:val="single" w:sz="6" w:space="0" w:color="auto"/>
              <w:left w:val="single" w:sz="6" w:space="0" w:color="auto"/>
              <w:bottom w:val="single" w:sz="6" w:space="0" w:color="auto"/>
              <w:right w:val="single" w:sz="6" w:space="0" w:color="auto"/>
            </w:tcBorders>
          </w:tcPr>
          <w:p w14:paraId="3E121100" w14:textId="77777777" w:rsidR="006E6CDA" w:rsidRPr="0048450F" w:rsidRDefault="006E6CDA" w:rsidP="006E6CDA">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14:paraId="562306EA" w14:textId="77777777" w:rsidR="006E6CDA" w:rsidRPr="0048450F" w:rsidRDefault="006E6CDA" w:rsidP="006E6CDA">
            <w:pPr>
              <w:widowControl w:val="0"/>
              <w:snapToGrid w:val="0"/>
              <w:spacing w:after="0" w:line="240" w:lineRule="auto"/>
              <w:rPr>
                <w:rFonts w:ascii="Arial" w:eastAsia="Times New Roman" w:hAnsi="Arial" w:cs="Arial"/>
                <w:b/>
                <w:bCs/>
                <w:spacing w:val="8"/>
                <w:sz w:val="20"/>
                <w:szCs w:val="20"/>
                <w:lang w:val="en-US" w:eastAsia="zh-CN" w:bidi="fa-IR"/>
              </w:rPr>
            </w:pPr>
            <w:r w:rsidRPr="0048450F">
              <w:rPr>
                <w:rFonts w:ascii="Arial" w:eastAsia="Times New Roman" w:hAnsi="Arial" w:cs="Arial"/>
                <w:b/>
                <w:bCs/>
                <w:spacing w:val="8"/>
                <w:sz w:val="20"/>
                <w:szCs w:val="20"/>
                <w:lang w:val="en-US" w:eastAsia="zh-CN" w:bidi="fa-IR"/>
              </w:rPr>
              <w:t>No comments</w:t>
            </w:r>
          </w:p>
        </w:tc>
        <w:tc>
          <w:tcPr>
            <w:tcW w:w="3402" w:type="dxa"/>
            <w:tcBorders>
              <w:top w:val="single" w:sz="6" w:space="0" w:color="auto"/>
              <w:left w:val="single" w:sz="6" w:space="0" w:color="auto"/>
              <w:bottom w:val="single" w:sz="6" w:space="0" w:color="auto"/>
              <w:right w:val="single" w:sz="6" w:space="0" w:color="auto"/>
            </w:tcBorders>
          </w:tcPr>
          <w:p w14:paraId="18CD17A7" w14:textId="77777777" w:rsidR="006E6CDA" w:rsidRPr="0048450F" w:rsidRDefault="006E6CDA" w:rsidP="006E6CDA">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0F111094" w14:textId="071B2F24" w:rsidR="006E6CDA" w:rsidRPr="0048450F" w:rsidRDefault="00C14A69" w:rsidP="00630DAB">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2B66F7" w:rsidRPr="0048450F" w14:paraId="74ADA6FF" w14:textId="77777777" w:rsidTr="002B66F7">
        <w:trPr>
          <w:trHeight w:val="20"/>
        </w:trPr>
        <w:tc>
          <w:tcPr>
            <w:tcW w:w="1134" w:type="dxa"/>
            <w:tcBorders>
              <w:top w:val="single" w:sz="6" w:space="0" w:color="auto"/>
              <w:left w:val="single" w:sz="6" w:space="0" w:color="auto"/>
              <w:bottom w:val="single" w:sz="6" w:space="0" w:color="auto"/>
              <w:right w:val="single" w:sz="6" w:space="0" w:color="auto"/>
            </w:tcBorders>
          </w:tcPr>
          <w:p w14:paraId="6345D305" w14:textId="77777777" w:rsidR="002B66F7" w:rsidRPr="0048450F" w:rsidRDefault="002B66F7" w:rsidP="002B66F7">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CNEX-Global BV</w:t>
            </w:r>
          </w:p>
          <w:p w14:paraId="62672022" w14:textId="60E76D5F" w:rsidR="002B66F7" w:rsidRPr="0048450F" w:rsidRDefault="002B66F7" w:rsidP="002B66F7">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NL</w:t>
            </w:r>
          </w:p>
        </w:tc>
        <w:tc>
          <w:tcPr>
            <w:tcW w:w="993" w:type="dxa"/>
            <w:tcBorders>
              <w:top w:val="single" w:sz="6" w:space="0" w:color="auto"/>
              <w:left w:val="single" w:sz="6" w:space="0" w:color="auto"/>
              <w:bottom w:val="single" w:sz="6" w:space="0" w:color="auto"/>
              <w:right w:val="single" w:sz="6" w:space="0" w:color="auto"/>
            </w:tcBorders>
          </w:tcPr>
          <w:p w14:paraId="2948B675" w14:textId="77777777" w:rsidR="002B66F7" w:rsidRPr="0048450F" w:rsidRDefault="002B66F7" w:rsidP="002B66F7">
            <w:pPr>
              <w:widowControl w:val="0"/>
              <w:snapToGrid w:val="0"/>
              <w:spacing w:after="0" w:line="240" w:lineRule="auto"/>
              <w:jc w:val="center"/>
              <w:rPr>
                <w:rFonts w:ascii="Arial" w:eastAsia="Times New Roman" w:hAnsi="Arial" w:cs="Arial"/>
                <w:b/>
                <w:bCs/>
                <w:spacing w:val="8"/>
                <w:sz w:val="20"/>
                <w:szCs w:val="20"/>
                <w:lang w:val="en-US" w:eastAsia="zh-CN"/>
              </w:rPr>
            </w:pPr>
          </w:p>
          <w:p w14:paraId="658C74E0" w14:textId="77777777" w:rsidR="002B66F7" w:rsidRPr="0048450F" w:rsidRDefault="002B66F7" w:rsidP="002B66F7">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w:t>
            </w:r>
          </w:p>
        </w:tc>
        <w:tc>
          <w:tcPr>
            <w:tcW w:w="1275" w:type="dxa"/>
            <w:tcBorders>
              <w:top w:val="single" w:sz="6" w:space="0" w:color="auto"/>
              <w:left w:val="single" w:sz="6" w:space="0" w:color="auto"/>
              <w:bottom w:val="single" w:sz="6" w:space="0" w:color="auto"/>
              <w:right w:val="single" w:sz="6" w:space="0" w:color="auto"/>
            </w:tcBorders>
          </w:tcPr>
          <w:p w14:paraId="586CB56D" w14:textId="77777777" w:rsidR="002B66F7" w:rsidRPr="0048450F" w:rsidRDefault="002B66F7" w:rsidP="002B66F7">
            <w:pPr>
              <w:widowControl w:val="0"/>
              <w:snapToGrid w:val="0"/>
              <w:spacing w:after="0" w:line="240" w:lineRule="auto"/>
              <w:jc w:val="center"/>
              <w:rPr>
                <w:rFonts w:ascii="Arial" w:eastAsia="Times New Roman" w:hAnsi="Arial" w:cs="Arial"/>
                <w:b/>
                <w:bCs/>
                <w:spacing w:val="8"/>
                <w:sz w:val="20"/>
                <w:szCs w:val="20"/>
                <w:lang w:val="en-US" w:eastAsia="zh-CN" w:bidi="fa-IR"/>
              </w:rPr>
            </w:pPr>
          </w:p>
          <w:p w14:paraId="5D7900B2" w14:textId="77777777" w:rsidR="002B66F7" w:rsidRPr="0048450F" w:rsidRDefault="002B66F7" w:rsidP="002B66F7">
            <w:pPr>
              <w:widowControl w:val="0"/>
              <w:snapToGrid w:val="0"/>
              <w:spacing w:after="0" w:line="240" w:lineRule="auto"/>
              <w:jc w:val="center"/>
              <w:rPr>
                <w:rFonts w:ascii="Arial" w:eastAsia="Times New Roman" w:hAnsi="Arial" w:cs="Arial"/>
                <w:b/>
                <w:bCs/>
                <w:spacing w:val="8"/>
                <w:sz w:val="20"/>
                <w:szCs w:val="20"/>
                <w:lang w:val="en-US" w:eastAsia="zh-CN" w:bidi="fa-IR"/>
              </w:rPr>
            </w:pPr>
            <w:r w:rsidRPr="0048450F">
              <w:rPr>
                <w:rFonts w:ascii="Arial" w:eastAsia="Times New Roman" w:hAnsi="Arial" w:cs="Arial"/>
                <w:b/>
                <w:bCs/>
                <w:spacing w:val="8"/>
                <w:sz w:val="20"/>
                <w:szCs w:val="20"/>
                <w:lang w:val="en-US" w:eastAsia="zh-CN" w:bidi="fa-IR"/>
              </w:rPr>
              <w:t>-</w:t>
            </w:r>
          </w:p>
        </w:tc>
        <w:tc>
          <w:tcPr>
            <w:tcW w:w="1134" w:type="dxa"/>
            <w:tcBorders>
              <w:top w:val="single" w:sz="6" w:space="0" w:color="auto"/>
              <w:left w:val="single" w:sz="6" w:space="0" w:color="auto"/>
              <w:bottom w:val="single" w:sz="6" w:space="0" w:color="auto"/>
              <w:right w:val="single" w:sz="6" w:space="0" w:color="auto"/>
            </w:tcBorders>
          </w:tcPr>
          <w:p w14:paraId="061C8E4D" w14:textId="77777777" w:rsidR="002B66F7" w:rsidRPr="0048450F" w:rsidRDefault="002B66F7" w:rsidP="002B66F7">
            <w:pPr>
              <w:widowControl w:val="0"/>
              <w:snapToGrid w:val="0"/>
              <w:spacing w:after="0" w:line="240" w:lineRule="auto"/>
              <w:jc w:val="center"/>
              <w:rPr>
                <w:rFonts w:ascii="Arial" w:eastAsia="Times New Roman" w:hAnsi="Arial" w:cs="Arial"/>
                <w:b/>
                <w:bCs/>
                <w:spacing w:val="8"/>
                <w:sz w:val="20"/>
                <w:szCs w:val="20"/>
                <w:lang w:val="en-US" w:eastAsia="zh-CN"/>
              </w:rPr>
            </w:pPr>
          </w:p>
          <w:p w14:paraId="108BC717" w14:textId="77777777" w:rsidR="002B66F7" w:rsidRPr="0048450F" w:rsidRDefault="002B66F7" w:rsidP="002B66F7">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G</w:t>
            </w:r>
          </w:p>
        </w:tc>
        <w:tc>
          <w:tcPr>
            <w:tcW w:w="3544" w:type="dxa"/>
            <w:tcBorders>
              <w:top w:val="single" w:sz="6" w:space="0" w:color="auto"/>
              <w:left w:val="single" w:sz="6" w:space="0" w:color="auto"/>
              <w:bottom w:val="single" w:sz="6" w:space="0" w:color="auto"/>
              <w:right w:val="single" w:sz="6" w:space="0" w:color="auto"/>
            </w:tcBorders>
          </w:tcPr>
          <w:p w14:paraId="5D6169C9" w14:textId="77777777" w:rsidR="002B66F7" w:rsidRPr="0048450F" w:rsidRDefault="002B66F7" w:rsidP="002B66F7">
            <w:pPr>
              <w:widowControl w:val="0"/>
              <w:snapToGrid w:val="0"/>
              <w:spacing w:after="0" w:line="240" w:lineRule="auto"/>
              <w:rPr>
                <w:rFonts w:ascii="Arial" w:eastAsia="Times New Roman" w:hAnsi="Arial" w:cs="Arial"/>
                <w:b/>
                <w:bCs/>
                <w:spacing w:val="8"/>
                <w:sz w:val="20"/>
                <w:szCs w:val="20"/>
                <w:lang w:val="en-US" w:eastAsia="zh-CN" w:bidi="fa-IR"/>
              </w:rPr>
            </w:pPr>
          </w:p>
          <w:p w14:paraId="7D243934" w14:textId="77777777" w:rsidR="002B66F7" w:rsidRPr="0048450F" w:rsidRDefault="002B66F7" w:rsidP="002B66F7">
            <w:pPr>
              <w:widowControl w:val="0"/>
              <w:snapToGrid w:val="0"/>
              <w:spacing w:after="0" w:line="240" w:lineRule="auto"/>
              <w:rPr>
                <w:rFonts w:ascii="Arial" w:eastAsia="Times New Roman" w:hAnsi="Arial" w:cs="Arial"/>
                <w:b/>
                <w:bCs/>
                <w:spacing w:val="8"/>
                <w:sz w:val="20"/>
                <w:szCs w:val="20"/>
                <w:lang w:val="en-US" w:eastAsia="zh-CN" w:bidi="fa-IR"/>
              </w:rPr>
            </w:pPr>
            <w:r w:rsidRPr="0048450F">
              <w:rPr>
                <w:rFonts w:ascii="Arial" w:eastAsia="Times New Roman" w:hAnsi="Arial" w:cs="Arial"/>
                <w:b/>
                <w:bCs/>
                <w:spacing w:val="8"/>
                <w:sz w:val="20"/>
                <w:szCs w:val="20"/>
                <w:lang w:val="en-US" w:eastAsia="zh-CN" w:bidi="fa-IR"/>
              </w:rPr>
              <w:t>The marking exemption in IEC 60079-0:2017 cl. 29.10 currently regards only ‘enclosures’, stating:</w:t>
            </w:r>
          </w:p>
          <w:p w14:paraId="71B38363" w14:textId="77777777" w:rsidR="002B66F7" w:rsidRPr="0048450F" w:rsidRDefault="002B66F7" w:rsidP="002B66F7">
            <w:pPr>
              <w:widowControl w:val="0"/>
              <w:snapToGrid w:val="0"/>
              <w:spacing w:after="0" w:line="240" w:lineRule="auto"/>
              <w:rPr>
                <w:rFonts w:ascii="Arial" w:eastAsia="Times New Roman" w:hAnsi="Arial" w:cs="Arial"/>
                <w:b/>
                <w:bCs/>
                <w:spacing w:val="8"/>
                <w:sz w:val="20"/>
                <w:szCs w:val="20"/>
                <w:lang w:val="en-US" w:eastAsia="zh-CN" w:bidi="fa-IR"/>
              </w:rPr>
            </w:pPr>
            <w:r w:rsidRPr="0048450F">
              <w:rPr>
                <w:rFonts w:ascii="Arial" w:eastAsia="Times New Roman" w:hAnsi="Arial" w:cs="Arial"/>
                <w:b/>
                <w:bCs/>
                <w:spacing w:val="8"/>
                <w:sz w:val="20"/>
                <w:szCs w:val="20"/>
                <w:lang w:val="en-US" w:eastAsia="zh-CN" w:bidi="fa-IR"/>
              </w:rPr>
              <w:t>The Ex marking of enclosures as Ex Components shall not be marked externally. Only the</w:t>
            </w:r>
          </w:p>
          <w:p w14:paraId="0EC464C7" w14:textId="77777777" w:rsidR="002B66F7" w:rsidRPr="0048450F" w:rsidRDefault="002B66F7" w:rsidP="002B66F7">
            <w:pPr>
              <w:widowControl w:val="0"/>
              <w:snapToGrid w:val="0"/>
              <w:spacing w:after="0" w:line="240" w:lineRule="auto"/>
              <w:rPr>
                <w:rFonts w:ascii="Arial" w:eastAsia="Times New Roman" w:hAnsi="Arial" w:cs="Arial"/>
                <w:b/>
                <w:bCs/>
                <w:spacing w:val="8"/>
                <w:sz w:val="20"/>
                <w:szCs w:val="20"/>
                <w:lang w:val="en-US" w:eastAsia="zh-CN" w:bidi="fa-IR"/>
              </w:rPr>
            </w:pPr>
            <w:r w:rsidRPr="0048450F">
              <w:rPr>
                <w:rFonts w:ascii="Arial" w:eastAsia="Times New Roman" w:hAnsi="Arial" w:cs="Arial"/>
                <w:b/>
                <w:bCs/>
                <w:spacing w:val="8"/>
                <w:sz w:val="20"/>
                <w:szCs w:val="20"/>
                <w:lang w:val="en-US" w:eastAsia="zh-CN" w:bidi="fa-IR"/>
              </w:rPr>
              <w:t>information of bullet point a) and b) may be marked externally. The internal marking need not</w:t>
            </w:r>
          </w:p>
          <w:p w14:paraId="1F5AEADB" w14:textId="77777777" w:rsidR="002B66F7" w:rsidRPr="0048450F" w:rsidRDefault="002B66F7" w:rsidP="002B66F7">
            <w:pPr>
              <w:widowControl w:val="0"/>
              <w:snapToGrid w:val="0"/>
              <w:spacing w:after="0" w:line="240" w:lineRule="auto"/>
              <w:rPr>
                <w:rFonts w:ascii="Arial" w:eastAsia="Times New Roman" w:hAnsi="Arial" w:cs="Arial"/>
                <w:b/>
                <w:bCs/>
                <w:spacing w:val="8"/>
                <w:sz w:val="20"/>
                <w:szCs w:val="20"/>
                <w:lang w:val="en-US" w:eastAsia="zh-CN" w:bidi="fa-IR"/>
              </w:rPr>
            </w:pPr>
            <w:r w:rsidRPr="0048450F">
              <w:rPr>
                <w:rFonts w:ascii="Arial" w:eastAsia="Times New Roman" w:hAnsi="Arial" w:cs="Arial"/>
                <w:b/>
                <w:bCs/>
                <w:spacing w:val="8"/>
                <w:sz w:val="20"/>
                <w:szCs w:val="20"/>
                <w:lang w:val="en-US" w:eastAsia="zh-CN" w:bidi="fa-IR"/>
              </w:rPr>
              <w:t>be permanent. The internal markings may be omitted if the enclosure (as Ex Component)</w:t>
            </w:r>
          </w:p>
          <w:p w14:paraId="7DF08EC0" w14:textId="77777777" w:rsidR="002B66F7" w:rsidRPr="0048450F" w:rsidRDefault="002B66F7" w:rsidP="002B66F7">
            <w:pPr>
              <w:widowControl w:val="0"/>
              <w:snapToGrid w:val="0"/>
              <w:spacing w:after="0" w:line="240" w:lineRule="auto"/>
              <w:rPr>
                <w:rFonts w:ascii="Arial" w:eastAsia="Times New Roman" w:hAnsi="Arial" w:cs="Arial"/>
                <w:b/>
                <w:bCs/>
                <w:spacing w:val="8"/>
                <w:sz w:val="20"/>
                <w:szCs w:val="20"/>
                <w:lang w:val="en-US" w:eastAsia="zh-CN" w:bidi="fa-IR"/>
              </w:rPr>
            </w:pPr>
            <w:r w:rsidRPr="0048450F">
              <w:rPr>
                <w:rFonts w:ascii="Arial" w:eastAsia="Times New Roman" w:hAnsi="Arial" w:cs="Arial"/>
                <w:b/>
                <w:bCs/>
                <w:spacing w:val="8"/>
                <w:sz w:val="20"/>
                <w:szCs w:val="20"/>
                <w:lang w:val="en-US" w:eastAsia="zh-CN" w:bidi="fa-IR"/>
              </w:rPr>
              <w:t>manufacturer is also the holder of the equipment certificate, and indicated as such in the</w:t>
            </w:r>
          </w:p>
          <w:p w14:paraId="10A148A0" w14:textId="77777777" w:rsidR="002B66F7" w:rsidRPr="0048450F" w:rsidRDefault="002B66F7" w:rsidP="002B66F7">
            <w:pPr>
              <w:widowControl w:val="0"/>
              <w:snapToGrid w:val="0"/>
              <w:spacing w:after="0" w:line="240" w:lineRule="auto"/>
              <w:rPr>
                <w:rFonts w:ascii="Arial" w:eastAsia="Times New Roman" w:hAnsi="Arial" w:cs="Arial"/>
                <w:b/>
                <w:bCs/>
                <w:spacing w:val="8"/>
                <w:sz w:val="20"/>
                <w:szCs w:val="20"/>
                <w:lang w:val="en-US" w:eastAsia="zh-CN" w:bidi="fa-IR"/>
              </w:rPr>
            </w:pPr>
            <w:r w:rsidRPr="0048450F">
              <w:rPr>
                <w:rFonts w:ascii="Arial" w:eastAsia="Times New Roman" w:hAnsi="Arial" w:cs="Arial"/>
                <w:b/>
                <w:bCs/>
                <w:spacing w:val="8"/>
                <w:sz w:val="20"/>
                <w:szCs w:val="20"/>
                <w:lang w:val="en-US" w:eastAsia="zh-CN" w:bidi="fa-IR"/>
              </w:rPr>
              <w:t>Schedule of Limitations of the Ex Component certificate.</w:t>
            </w:r>
          </w:p>
          <w:p w14:paraId="166BD2C2" w14:textId="77777777" w:rsidR="002B66F7" w:rsidRPr="0048450F" w:rsidRDefault="002B66F7" w:rsidP="002B66F7">
            <w:pPr>
              <w:widowControl w:val="0"/>
              <w:snapToGrid w:val="0"/>
              <w:spacing w:after="0" w:line="240" w:lineRule="auto"/>
              <w:rPr>
                <w:rFonts w:ascii="Arial" w:eastAsia="Times New Roman" w:hAnsi="Arial" w:cs="Arial"/>
                <w:b/>
                <w:bCs/>
                <w:spacing w:val="8"/>
                <w:sz w:val="20"/>
                <w:szCs w:val="20"/>
                <w:lang w:val="en-US" w:eastAsia="zh-CN" w:bidi="fa-IR"/>
              </w:rPr>
            </w:pPr>
          </w:p>
          <w:p w14:paraId="41810B88" w14:textId="77777777" w:rsidR="002B66F7" w:rsidRPr="0048450F" w:rsidRDefault="002B66F7" w:rsidP="002B66F7">
            <w:pPr>
              <w:widowControl w:val="0"/>
              <w:snapToGrid w:val="0"/>
              <w:spacing w:after="0" w:line="240" w:lineRule="auto"/>
              <w:rPr>
                <w:rFonts w:ascii="Arial" w:eastAsia="Times New Roman" w:hAnsi="Arial" w:cs="Arial"/>
                <w:b/>
                <w:bCs/>
                <w:spacing w:val="8"/>
                <w:sz w:val="20"/>
                <w:szCs w:val="20"/>
                <w:lang w:val="en-US" w:eastAsia="zh-CN" w:bidi="fa-IR"/>
              </w:rPr>
            </w:pPr>
            <w:r w:rsidRPr="0048450F">
              <w:rPr>
                <w:rFonts w:ascii="Arial" w:eastAsia="Times New Roman" w:hAnsi="Arial" w:cs="Arial"/>
                <w:b/>
                <w:bCs/>
                <w:spacing w:val="8"/>
                <w:sz w:val="20"/>
                <w:szCs w:val="20"/>
                <w:lang w:val="en-US" w:eastAsia="zh-CN" w:bidi="fa-IR"/>
              </w:rPr>
              <w:t>The new draft IEC 60079-0 Ed.8 and the now proposed DS, appears to cover ANY component.</w:t>
            </w:r>
          </w:p>
          <w:p w14:paraId="0EA43CF2" w14:textId="77777777" w:rsidR="002B66F7" w:rsidRPr="0048450F" w:rsidRDefault="002B66F7" w:rsidP="002B66F7">
            <w:pPr>
              <w:widowControl w:val="0"/>
              <w:snapToGrid w:val="0"/>
              <w:spacing w:after="0" w:line="240" w:lineRule="auto"/>
              <w:rPr>
                <w:rFonts w:ascii="Arial" w:eastAsia="Times New Roman" w:hAnsi="Arial" w:cs="Arial"/>
                <w:b/>
                <w:bCs/>
                <w:spacing w:val="8"/>
                <w:sz w:val="20"/>
                <w:szCs w:val="20"/>
                <w:lang w:val="en-US" w:eastAsia="zh-CN" w:bidi="fa-IR"/>
              </w:rPr>
            </w:pPr>
          </w:p>
          <w:p w14:paraId="4DC2CFE7" w14:textId="77777777" w:rsidR="002B66F7" w:rsidRPr="0048450F" w:rsidRDefault="002B66F7" w:rsidP="002B66F7">
            <w:pPr>
              <w:widowControl w:val="0"/>
              <w:snapToGrid w:val="0"/>
              <w:spacing w:after="0" w:line="240" w:lineRule="auto"/>
              <w:rPr>
                <w:rFonts w:ascii="Arial" w:eastAsia="Times New Roman" w:hAnsi="Arial" w:cs="Arial"/>
                <w:b/>
                <w:bCs/>
                <w:spacing w:val="8"/>
                <w:sz w:val="20"/>
                <w:szCs w:val="20"/>
                <w:lang w:val="en-US" w:eastAsia="zh-CN" w:bidi="fa-IR"/>
              </w:rPr>
            </w:pPr>
            <w:r w:rsidRPr="0048450F">
              <w:rPr>
                <w:rFonts w:ascii="Arial" w:eastAsia="Times New Roman" w:hAnsi="Arial" w:cs="Arial"/>
                <w:b/>
                <w:bCs/>
                <w:spacing w:val="8"/>
                <w:sz w:val="20"/>
                <w:szCs w:val="20"/>
                <w:lang w:val="en-US" w:eastAsia="zh-CN" w:bidi="fa-IR"/>
              </w:rPr>
              <w:t xml:space="preserve">We disagree with this approach </w:t>
            </w:r>
            <w:r w:rsidRPr="0048450F">
              <w:rPr>
                <w:rFonts w:ascii="Arial" w:eastAsia="Times New Roman" w:hAnsi="Arial" w:cs="Arial"/>
                <w:b/>
                <w:bCs/>
                <w:spacing w:val="8"/>
                <w:sz w:val="20"/>
                <w:szCs w:val="20"/>
                <w:lang w:val="en-US" w:eastAsia="zh-CN" w:bidi="fa-IR"/>
              </w:rPr>
              <w:lastRenderedPageBreak/>
              <w:t>for the following reasons:</w:t>
            </w:r>
          </w:p>
          <w:p w14:paraId="45AEAF67" w14:textId="77777777" w:rsidR="002B66F7" w:rsidRPr="0048450F" w:rsidRDefault="002B66F7" w:rsidP="002B66F7">
            <w:pPr>
              <w:widowControl w:val="0"/>
              <w:snapToGrid w:val="0"/>
              <w:spacing w:after="0" w:line="240" w:lineRule="auto"/>
              <w:rPr>
                <w:rFonts w:ascii="Arial" w:eastAsia="Times New Roman" w:hAnsi="Arial" w:cs="Arial"/>
                <w:b/>
                <w:bCs/>
                <w:spacing w:val="8"/>
                <w:sz w:val="20"/>
                <w:szCs w:val="20"/>
                <w:lang w:val="en-US" w:eastAsia="zh-CN" w:bidi="fa-IR"/>
              </w:rPr>
            </w:pPr>
          </w:p>
          <w:p w14:paraId="598BDE21" w14:textId="77777777" w:rsidR="002B66F7" w:rsidRPr="0048450F" w:rsidRDefault="002B66F7" w:rsidP="002B66F7">
            <w:pPr>
              <w:widowControl w:val="0"/>
              <w:snapToGrid w:val="0"/>
              <w:spacing w:after="0" w:line="240" w:lineRule="auto"/>
              <w:rPr>
                <w:rFonts w:ascii="Arial" w:eastAsia="Times New Roman" w:hAnsi="Arial" w:cs="Arial"/>
                <w:b/>
                <w:bCs/>
                <w:spacing w:val="8"/>
                <w:sz w:val="20"/>
                <w:szCs w:val="20"/>
                <w:lang w:val="en-US" w:eastAsia="zh-CN" w:bidi="fa-IR"/>
              </w:rPr>
            </w:pPr>
            <w:r w:rsidRPr="0048450F">
              <w:rPr>
                <w:rFonts w:ascii="Arial" w:eastAsia="Times New Roman" w:hAnsi="Arial" w:cs="Arial"/>
                <w:b/>
                <w:bCs/>
                <w:spacing w:val="8"/>
                <w:sz w:val="20"/>
                <w:szCs w:val="20"/>
                <w:lang w:val="en-US" w:eastAsia="zh-CN" w:bidi="fa-IR"/>
              </w:rPr>
              <w:t xml:space="preserve">1. Per definition in IEC 60079-0:2017 cl. 3.36: </w:t>
            </w:r>
          </w:p>
          <w:p w14:paraId="65D57E6A" w14:textId="77777777" w:rsidR="002B66F7" w:rsidRPr="0048450F" w:rsidRDefault="002B66F7" w:rsidP="002B66F7">
            <w:pPr>
              <w:widowControl w:val="0"/>
              <w:snapToGrid w:val="0"/>
              <w:spacing w:after="0" w:line="240" w:lineRule="auto"/>
              <w:rPr>
                <w:rFonts w:ascii="Arial" w:eastAsia="Times New Roman" w:hAnsi="Arial" w:cs="Arial"/>
                <w:b/>
                <w:bCs/>
                <w:spacing w:val="8"/>
                <w:sz w:val="20"/>
                <w:szCs w:val="20"/>
                <w:lang w:val="en-US" w:eastAsia="zh-CN" w:bidi="fa-IR"/>
              </w:rPr>
            </w:pPr>
            <w:r w:rsidRPr="0048450F">
              <w:rPr>
                <w:rFonts w:ascii="Arial" w:eastAsia="Times New Roman" w:hAnsi="Arial" w:cs="Arial"/>
                <w:b/>
                <w:bCs/>
                <w:spacing w:val="8"/>
                <w:sz w:val="20"/>
                <w:szCs w:val="20"/>
                <w:lang w:val="en-US" w:eastAsia="zh-CN" w:bidi="fa-IR"/>
              </w:rPr>
              <w:t>Ex Component =</w:t>
            </w:r>
          </w:p>
          <w:p w14:paraId="4A5F8DF6" w14:textId="77777777" w:rsidR="002B66F7" w:rsidRPr="0048450F" w:rsidRDefault="002B66F7" w:rsidP="002B66F7">
            <w:pPr>
              <w:widowControl w:val="0"/>
              <w:snapToGrid w:val="0"/>
              <w:spacing w:after="0" w:line="240" w:lineRule="auto"/>
              <w:rPr>
                <w:rFonts w:ascii="Arial" w:eastAsia="Times New Roman" w:hAnsi="Arial" w:cs="Arial"/>
                <w:b/>
                <w:bCs/>
                <w:spacing w:val="8"/>
                <w:sz w:val="20"/>
                <w:szCs w:val="20"/>
                <w:lang w:val="en-US" w:eastAsia="zh-CN" w:bidi="fa-IR"/>
              </w:rPr>
            </w:pPr>
            <w:r w:rsidRPr="0048450F">
              <w:rPr>
                <w:rFonts w:ascii="Arial" w:eastAsia="Times New Roman" w:hAnsi="Arial" w:cs="Arial"/>
                <w:b/>
                <w:bCs/>
                <w:spacing w:val="8"/>
                <w:sz w:val="20"/>
                <w:szCs w:val="20"/>
                <w:lang w:val="en-US" w:eastAsia="zh-CN" w:bidi="fa-IR"/>
              </w:rPr>
              <w:t>equipment intended to be part of Ex Equipment, marked with the symbol “U”, which is not</w:t>
            </w:r>
          </w:p>
          <w:p w14:paraId="4ED5EDF5" w14:textId="77777777" w:rsidR="002B66F7" w:rsidRPr="0048450F" w:rsidRDefault="002B66F7" w:rsidP="002B66F7">
            <w:pPr>
              <w:widowControl w:val="0"/>
              <w:snapToGrid w:val="0"/>
              <w:spacing w:after="0" w:line="240" w:lineRule="auto"/>
              <w:rPr>
                <w:rFonts w:ascii="Arial" w:eastAsia="Times New Roman" w:hAnsi="Arial" w:cs="Arial"/>
                <w:b/>
                <w:bCs/>
                <w:spacing w:val="8"/>
                <w:sz w:val="20"/>
                <w:szCs w:val="20"/>
                <w:lang w:val="en-US" w:eastAsia="zh-CN" w:bidi="fa-IR"/>
              </w:rPr>
            </w:pPr>
            <w:r w:rsidRPr="0048450F">
              <w:rPr>
                <w:rFonts w:ascii="Arial" w:eastAsia="Times New Roman" w:hAnsi="Arial" w:cs="Arial"/>
                <w:b/>
                <w:bCs/>
                <w:spacing w:val="8"/>
                <w:sz w:val="20"/>
                <w:szCs w:val="20"/>
                <w:lang w:val="en-US" w:eastAsia="zh-CN" w:bidi="fa-IR"/>
              </w:rPr>
              <w:t>intended to be used alone, and requires additional consideration when incorporated into Ex</w:t>
            </w:r>
          </w:p>
          <w:p w14:paraId="0016B6CF" w14:textId="77777777" w:rsidR="002B66F7" w:rsidRPr="0048450F" w:rsidRDefault="002B66F7" w:rsidP="002B66F7">
            <w:pPr>
              <w:widowControl w:val="0"/>
              <w:snapToGrid w:val="0"/>
              <w:spacing w:after="0" w:line="240" w:lineRule="auto"/>
              <w:rPr>
                <w:rFonts w:ascii="Arial" w:eastAsia="Times New Roman" w:hAnsi="Arial" w:cs="Arial"/>
                <w:b/>
                <w:bCs/>
                <w:spacing w:val="8"/>
                <w:sz w:val="20"/>
                <w:szCs w:val="20"/>
                <w:lang w:val="en-US" w:eastAsia="zh-CN" w:bidi="fa-IR"/>
              </w:rPr>
            </w:pPr>
            <w:r w:rsidRPr="0048450F">
              <w:rPr>
                <w:rFonts w:ascii="Arial" w:eastAsia="Times New Roman" w:hAnsi="Arial" w:cs="Arial"/>
                <w:b/>
                <w:bCs/>
                <w:spacing w:val="8"/>
                <w:sz w:val="20"/>
                <w:szCs w:val="20"/>
                <w:lang w:val="en-US" w:eastAsia="zh-CN" w:bidi="fa-IR"/>
              </w:rPr>
              <w:t>Equipment</w:t>
            </w:r>
          </w:p>
          <w:p w14:paraId="026FDEC5" w14:textId="77777777" w:rsidR="002B66F7" w:rsidRPr="0048450F" w:rsidRDefault="002B66F7" w:rsidP="002B66F7">
            <w:pPr>
              <w:widowControl w:val="0"/>
              <w:snapToGrid w:val="0"/>
              <w:spacing w:after="0" w:line="240" w:lineRule="auto"/>
              <w:rPr>
                <w:rFonts w:ascii="Arial" w:eastAsia="Times New Roman" w:hAnsi="Arial" w:cs="Arial"/>
                <w:b/>
                <w:bCs/>
                <w:spacing w:val="8"/>
                <w:sz w:val="20"/>
                <w:szCs w:val="20"/>
                <w:lang w:val="en-US" w:eastAsia="zh-CN" w:bidi="fa-IR"/>
              </w:rPr>
            </w:pPr>
          </w:p>
          <w:p w14:paraId="18C1EE8E" w14:textId="77777777" w:rsidR="002B66F7" w:rsidRPr="0048450F" w:rsidRDefault="002B66F7" w:rsidP="002B66F7">
            <w:pPr>
              <w:widowControl w:val="0"/>
              <w:snapToGrid w:val="0"/>
              <w:spacing w:after="0" w:line="240" w:lineRule="auto"/>
              <w:rPr>
                <w:rFonts w:ascii="Arial" w:eastAsia="Times New Roman" w:hAnsi="Arial" w:cs="Arial"/>
                <w:b/>
                <w:bCs/>
                <w:spacing w:val="8"/>
                <w:sz w:val="20"/>
                <w:szCs w:val="20"/>
                <w:lang w:val="en-US" w:eastAsia="zh-CN" w:bidi="fa-IR"/>
              </w:rPr>
            </w:pPr>
            <w:r w:rsidRPr="0048450F">
              <w:rPr>
                <w:rFonts w:ascii="Arial" w:eastAsia="Times New Roman" w:hAnsi="Arial" w:cs="Arial"/>
                <w:b/>
                <w:bCs/>
                <w:spacing w:val="8"/>
                <w:sz w:val="20"/>
                <w:szCs w:val="20"/>
                <w:lang w:val="en-US" w:eastAsia="zh-CN" w:bidi="fa-IR"/>
              </w:rPr>
              <w:t>2. Per IEC 60079-0:2017 cl. 29.10: The Ex Equipment shall be legibly marked on a main part of the Ex Equipment and the</w:t>
            </w:r>
          </w:p>
          <w:p w14:paraId="62E98D8D" w14:textId="77777777" w:rsidR="002B66F7" w:rsidRPr="0048450F" w:rsidRDefault="002B66F7" w:rsidP="002B66F7">
            <w:pPr>
              <w:widowControl w:val="0"/>
              <w:snapToGrid w:val="0"/>
              <w:spacing w:after="0" w:line="240" w:lineRule="auto"/>
              <w:rPr>
                <w:rFonts w:ascii="Arial" w:eastAsia="Times New Roman" w:hAnsi="Arial" w:cs="Arial"/>
                <w:b/>
                <w:bCs/>
                <w:spacing w:val="8"/>
                <w:sz w:val="20"/>
                <w:szCs w:val="20"/>
                <w:lang w:val="en-US" w:eastAsia="zh-CN" w:bidi="fa-IR"/>
              </w:rPr>
            </w:pPr>
            <w:r w:rsidRPr="0048450F">
              <w:rPr>
                <w:rFonts w:ascii="Arial" w:eastAsia="Times New Roman" w:hAnsi="Arial" w:cs="Arial"/>
                <w:b/>
                <w:bCs/>
                <w:spacing w:val="8"/>
                <w:sz w:val="20"/>
                <w:szCs w:val="20"/>
                <w:lang w:val="en-US" w:eastAsia="zh-CN" w:bidi="fa-IR"/>
              </w:rPr>
              <w:t xml:space="preserve">marking shall be visible, from the exterior. </w:t>
            </w:r>
          </w:p>
          <w:p w14:paraId="34E84B4F" w14:textId="77777777" w:rsidR="002B66F7" w:rsidRPr="0048450F" w:rsidRDefault="002B66F7" w:rsidP="002B66F7">
            <w:pPr>
              <w:widowControl w:val="0"/>
              <w:snapToGrid w:val="0"/>
              <w:spacing w:after="0" w:line="240" w:lineRule="auto"/>
              <w:rPr>
                <w:rFonts w:ascii="Arial" w:eastAsia="Times New Roman" w:hAnsi="Arial" w:cs="Arial"/>
                <w:b/>
                <w:bCs/>
                <w:spacing w:val="8"/>
                <w:sz w:val="20"/>
                <w:szCs w:val="20"/>
                <w:lang w:val="en-US" w:eastAsia="zh-CN" w:bidi="fa-IR"/>
              </w:rPr>
            </w:pPr>
            <w:r w:rsidRPr="0048450F">
              <w:rPr>
                <w:rFonts w:ascii="Arial" w:eastAsia="Times New Roman" w:hAnsi="Arial" w:cs="Arial"/>
                <w:b/>
                <w:bCs/>
                <w:spacing w:val="8"/>
                <w:sz w:val="20"/>
                <w:szCs w:val="20"/>
                <w:lang w:val="en-US" w:eastAsia="zh-CN" w:bidi="fa-IR"/>
              </w:rPr>
              <w:t>This general requirement aims to also cover Ex components.</w:t>
            </w:r>
          </w:p>
          <w:p w14:paraId="4E9DEB57" w14:textId="77777777" w:rsidR="002B66F7" w:rsidRPr="0048450F" w:rsidRDefault="002B66F7" w:rsidP="002B66F7">
            <w:pPr>
              <w:widowControl w:val="0"/>
              <w:snapToGrid w:val="0"/>
              <w:spacing w:after="0" w:line="240" w:lineRule="auto"/>
              <w:rPr>
                <w:rFonts w:ascii="Arial" w:eastAsia="Times New Roman" w:hAnsi="Arial" w:cs="Arial"/>
                <w:b/>
                <w:bCs/>
                <w:spacing w:val="8"/>
                <w:sz w:val="20"/>
                <w:szCs w:val="20"/>
                <w:lang w:val="en-US" w:eastAsia="zh-CN" w:bidi="fa-IR"/>
              </w:rPr>
            </w:pPr>
            <w:r w:rsidRPr="0048450F">
              <w:rPr>
                <w:rFonts w:ascii="Arial" w:eastAsia="Times New Roman" w:hAnsi="Arial" w:cs="Arial"/>
                <w:b/>
                <w:bCs/>
                <w:spacing w:val="8"/>
                <w:sz w:val="20"/>
                <w:szCs w:val="20"/>
                <w:lang w:val="en-US" w:eastAsia="zh-CN" w:bidi="fa-IR"/>
              </w:rPr>
              <w:t>Any CERTIFIED product is required to have their Ex marking visibly affixed.</w:t>
            </w:r>
          </w:p>
          <w:p w14:paraId="1B5A5A0D" w14:textId="77777777" w:rsidR="002B66F7" w:rsidRPr="0048450F" w:rsidRDefault="002B66F7" w:rsidP="002B66F7">
            <w:pPr>
              <w:widowControl w:val="0"/>
              <w:snapToGrid w:val="0"/>
              <w:spacing w:after="0" w:line="240" w:lineRule="auto"/>
              <w:rPr>
                <w:rFonts w:ascii="Arial" w:eastAsia="Times New Roman" w:hAnsi="Arial" w:cs="Arial"/>
                <w:b/>
                <w:bCs/>
                <w:spacing w:val="8"/>
                <w:sz w:val="20"/>
                <w:szCs w:val="20"/>
                <w:lang w:val="en-US" w:eastAsia="zh-CN" w:bidi="fa-IR"/>
              </w:rPr>
            </w:pPr>
          </w:p>
          <w:p w14:paraId="743D5858" w14:textId="77777777" w:rsidR="002B66F7" w:rsidRPr="0048450F" w:rsidRDefault="002B66F7" w:rsidP="002B66F7">
            <w:pPr>
              <w:widowControl w:val="0"/>
              <w:snapToGrid w:val="0"/>
              <w:spacing w:after="0" w:line="240" w:lineRule="auto"/>
              <w:rPr>
                <w:rFonts w:ascii="Arial" w:eastAsia="Times New Roman" w:hAnsi="Arial" w:cs="Arial"/>
                <w:b/>
                <w:bCs/>
                <w:spacing w:val="8"/>
                <w:sz w:val="20"/>
                <w:szCs w:val="20"/>
                <w:lang w:val="en-US" w:eastAsia="zh-CN" w:bidi="fa-IR"/>
              </w:rPr>
            </w:pPr>
            <w:r w:rsidRPr="0048450F">
              <w:rPr>
                <w:rFonts w:ascii="Arial" w:eastAsia="Times New Roman" w:hAnsi="Arial" w:cs="Arial"/>
                <w:b/>
                <w:bCs/>
                <w:spacing w:val="8"/>
                <w:sz w:val="20"/>
                <w:szCs w:val="20"/>
                <w:lang w:val="en-US" w:eastAsia="zh-CN" w:bidi="fa-IR"/>
              </w:rPr>
              <w:t xml:space="preserve">3. If a product is not marked with the Ex marking, then it must be assumed to not be Ex certified. </w:t>
            </w:r>
          </w:p>
          <w:p w14:paraId="70732DF0" w14:textId="77777777" w:rsidR="002B66F7" w:rsidRPr="0048450F" w:rsidRDefault="002B66F7" w:rsidP="002B66F7">
            <w:pPr>
              <w:widowControl w:val="0"/>
              <w:snapToGrid w:val="0"/>
              <w:spacing w:after="0" w:line="240" w:lineRule="auto"/>
              <w:rPr>
                <w:rFonts w:ascii="Arial" w:eastAsia="Times New Roman" w:hAnsi="Arial" w:cs="Arial"/>
                <w:b/>
                <w:bCs/>
                <w:spacing w:val="8"/>
                <w:sz w:val="20"/>
                <w:szCs w:val="20"/>
                <w:lang w:val="en-US" w:eastAsia="zh-CN" w:bidi="fa-IR"/>
              </w:rPr>
            </w:pPr>
          </w:p>
          <w:p w14:paraId="0DB647B4" w14:textId="77777777" w:rsidR="002B66F7" w:rsidRPr="0048450F" w:rsidRDefault="002B66F7" w:rsidP="002B66F7">
            <w:pPr>
              <w:widowControl w:val="0"/>
              <w:snapToGrid w:val="0"/>
              <w:spacing w:after="0" w:line="240" w:lineRule="auto"/>
              <w:rPr>
                <w:rFonts w:ascii="Arial" w:eastAsia="Times New Roman" w:hAnsi="Arial" w:cs="Arial"/>
                <w:b/>
                <w:bCs/>
                <w:spacing w:val="8"/>
                <w:sz w:val="20"/>
                <w:szCs w:val="20"/>
                <w:lang w:val="en-US" w:eastAsia="zh-CN" w:bidi="fa-IR"/>
              </w:rPr>
            </w:pPr>
            <w:r w:rsidRPr="0048450F">
              <w:rPr>
                <w:rFonts w:ascii="Arial" w:eastAsia="Times New Roman" w:hAnsi="Arial" w:cs="Arial"/>
                <w:b/>
                <w:bCs/>
                <w:spacing w:val="8"/>
                <w:sz w:val="20"/>
                <w:szCs w:val="20"/>
                <w:lang w:val="en-US" w:eastAsia="zh-CN" w:bidi="fa-IR"/>
              </w:rPr>
              <w:t xml:space="preserve">Hence, no formal EU Type </w:t>
            </w:r>
            <w:r w:rsidRPr="0048450F">
              <w:rPr>
                <w:rFonts w:ascii="Arial" w:eastAsia="Times New Roman" w:hAnsi="Arial" w:cs="Arial"/>
                <w:b/>
                <w:bCs/>
                <w:spacing w:val="8"/>
                <w:sz w:val="20"/>
                <w:szCs w:val="20"/>
                <w:lang w:val="en-US" w:eastAsia="zh-CN" w:bidi="fa-IR"/>
              </w:rPr>
              <w:lastRenderedPageBreak/>
              <w:t xml:space="preserve">Examination certificate should be issued for such an unmarked part. </w:t>
            </w:r>
          </w:p>
          <w:p w14:paraId="24E96D14" w14:textId="77777777" w:rsidR="002B66F7" w:rsidRPr="0048450F" w:rsidRDefault="002B66F7" w:rsidP="002B66F7">
            <w:pPr>
              <w:widowControl w:val="0"/>
              <w:snapToGrid w:val="0"/>
              <w:spacing w:after="0" w:line="240" w:lineRule="auto"/>
              <w:rPr>
                <w:rFonts w:ascii="Arial" w:eastAsia="Times New Roman" w:hAnsi="Arial" w:cs="Arial"/>
                <w:b/>
                <w:bCs/>
                <w:spacing w:val="8"/>
                <w:sz w:val="20"/>
                <w:szCs w:val="20"/>
                <w:lang w:val="en-US" w:eastAsia="zh-CN" w:bidi="fa-IR"/>
              </w:rPr>
            </w:pPr>
            <w:r w:rsidRPr="0048450F">
              <w:rPr>
                <w:rFonts w:ascii="Arial" w:eastAsia="Times New Roman" w:hAnsi="Arial" w:cs="Arial"/>
                <w:b/>
                <w:bCs/>
                <w:spacing w:val="8"/>
                <w:sz w:val="20"/>
                <w:szCs w:val="20"/>
                <w:lang w:val="en-US" w:eastAsia="zh-CN" w:bidi="fa-IR"/>
              </w:rPr>
              <w:t xml:space="preserve">Only a Statement of Compliance might be given to detail the compliance of the product with the relevant Ex standards. </w:t>
            </w:r>
          </w:p>
          <w:p w14:paraId="2A0A63F2" w14:textId="77777777" w:rsidR="002B66F7" w:rsidRPr="0048450F" w:rsidRDefault="002B66F7" w:rsidP="002B66F7">
            <w:pPr>
              <w:widowControl w:val="0"/>
              <w:snapToGrid w:val="0"/>
              <w:spacing w:after="0" w:line="240" w:lineRule="auto"/>
              <w:rPr>
                <w:rFonts w:ascii="Arial" w:eastAsia="Times New Roman" w:hAnsi="Arial" w:cs="Arial"/>
                <w:b/>
                <w:bCs/>
                <w:spacing w:val="8"/>
                <w:sz w:val="20"/>
                <w:szCs w:val="20"/>
                <w:lang w:val="en-US" w:eastAsia="zh-CN" w:bidi="fa-IR"/>
              </w:rPr>
            </w:pPr>
          </w:p>
          <w:p w14:paraId="6BA8FFEC" w14:textId="77777777" w:rsidR="002B66F7" w:rsidRPr="0048450F" w:rsidRDefault="002B66F7" w:rsidP="002B66F7">
            <w:pPr>
              <w:widowControl w:val="0"/>
              <w:snapToGrid w:val="0"/>
              <w:spacing w:after="0" w:line="240" w:lineRule="auto"/>
              <w:rPr>
                <w:rFonts w:ascii="Arial" w:eastAsia="Times New Roman" w:hAnsi="Arial" w:cs="Arial"/>
                <w:b/>
                <w:bCs/>
                <w:spacing w:val="8"/>
                <w:sz w:val="20"/>
                <w:szCs w:val="20"/>
                <w:lang w:val="en-US" w:eastAsia="zh-CN" w:bidi="fa-IR"/>
              </w:rPr>
            </w:pPr>
            <w:r w:rsidRPr="0048450F">
              <w:rPr>
                <w:rFonts w:ascii="Arial" w:eastAsia="Times New Roman" w:hAnsi="Arial" w:cs="Arial"/>
                <w:b/>
                <w:bCs/>
                <w:spacing w:val="8"/>
                <w:sz w:val="20"/>
                <w:szCs w:val="20"/>
                <w:lang w:val="en-US" w:eastAsia="zh-CN" w:bidi="fa-IR"/>
              </w:rPr>
              <w:t>(</w:t>
            </w:r>
            <w:proofErr w:type="gramStart"/>
            <w:r w:rsidRPr="0048450F">
              <w:rPr>
                <w:rFonts w:ascii="Arial" w:eastAsia="Times New Roman" w:hAnsi="Arial" w:cs="Arial"/>
                <w:b/>
                <w:bCs/>
                <w:spacing w:val="8"/>
                <w:sz w:val="20"/>
                <w:szCs w:val="20"/>
                <w:lang w:val="en-US" w:eastAsia="zh-CN" w:bidi="fa-IR"/>
              </w:rPr>
              <w:t>And,</w:t>
            </w:r>
            <w:proofErr w:type="gramEnd"/>
            <w:r w:rsidRPr="0048450F">
              <w:rPr>
                <w:rFonts w:ascii="Arial" w:eastAsia="Times New Roman" w:hAnsi="Arial" w:cs="Arial"/>
                <w:b/>
                <w:bCs/>
                <w:spacing w:val="8"/>
                <w:sz w:val="20"/>
                <w:szCs w:val="20"/>
                <w:lang w:val="en-US" w:eastAsia="zh-CN" w:bidi="fa-IR"/>
              </w:rPr>
              <w:t xml:space="preserve"> this part is for the manufacturer of the part only: why would he need a formal Certificate for his own unmarked part, which cannot be sold separately anyway?)</w:t>
            </w:r>
          </w:p>
          <w:p w14:paraId="4D6EE5BD" w14:textId="77777777" w:rsidR="002B66F7" w:rsidRPr="0048450F" w:rsidRDefault="002B66F7" w:rsidP="002B66F7">
            <w:pPr>
              <w:widowControl w:val="0"/>
              <w:snapToGrid w:val="0"/>
              <w:spacing w:after="0" w:line="240" w:lineRule="auto"/>
              <w:rPr>
                <w:rFonts w:ascii="Arial" w:eastAsia="Times New Roman" w:hAnsi="Arial" w:cs="Arial"/>
                <w:b/>
                <w:bCs/>
                <w:spacing w:val="8"/>
                <w:sz w:val="20"/>
                <w:szCs w:val="20"/>
                <w:lang w:val="en-US" w:eastAsia="zh-CN" w:bidi="fa-IR"/>
              </w:rPr>
            </w:pPr>
          </w:p>
          <w:p w14:paraId="327057CE" w14:textId="77777777" w:rsidR="002B66F7" w:rsidRPr="0048450F" w:rsidRDefault="002B66F7" w:rsidP="002B66F7">
            <w:pPr>
              <w:widowControl w:val="0"/>
              <w:snapToGrid w:val="0"/>
              <w:spacing w:after="0" w:line="240" w:lineRule="auto"/>
              <w:rPr>
                <w:rFonts w:ascii="Arial" w:eastAsia="Times New Roman" w:hAnsi="Arial" w:cs="Arial"/>
                <w:b/>
                <w:bCs/>
                <w:spacing w:val="8"/>
                <w:sz w:val="20"/>
                <w:szCs w:val="20"/>
                <w:lang w:val="en-US" w:eastAsia="zh-CN" w:bidi="fa-IR"/>
              </w:rPr>
            </w:pPr>
            <w:r w:rsidRPr="0048450F">
              <w:rPr>
                <w:rFonts w:ascii="Arial" w:eastAsia="Times New Roman" w:hAnsi="Arial" w:cs="Arial"/>
                <w:b/>
                <w:bCs/>
                <w:spacing w:val="8"/>
                <w:sz w:val="20"/>
                <w:szCs w:val="20"/>
                <w:lang w:val="en-US" w:eastAsia="zh-CN" w:bidi="fa-IR"/>
              </w:rPr>
              <w:t>4. A part that is:</w:t>
            </w:r>
          </w:p>
          <w:p w14:paraId="1AE55301" w14:textId="77777777" w:rsidR="002B66F7" w:rsidRPr="0048450F" w:rsidRDefault="002B66F7" w:rsidP="002B66F7">
            <w:pPr>
              <w:widowControl w:val="0"/>
              <w:snapToGrid w:val="0"/>
              <w:spacing w:after="0" w:line="240" w:lineRule="auto"/>
              <w:rPr>
                <w:rFonts w:ascii="Arial" w:eastAsia="Times New Roman" w:hAnsi="Arial" w:cs="Arial"/>
                <w:b/>
                <w:bCs/>
                <w:spacing w:val="8"/>
                <w:sz w:val="20"/>
                <w:szCs w:val="20"/>
                <w:lang w:val="en-US" w:eastAsia="zh-CN" w:bidi="fa-IR"/>
              </w:rPr>
            </w:pPr>
            <w:r w:rsidRPr="0048450F">
              <w:rPr>
                <w:rFonts w:ascii="Arial" w:eastAsia="Times New Roman" w:hAnsi="Arial" w:cs="Arial"/>
                <w:b/>
                <w:bCs/>
                <w:spacing w:val="8"/>
                <w:sz w:val="20"/>
                <w:szCs w:val="20"/>
                <w:lang w:val="en-US" w:eastAsia="zh-CN" w:bidi="fa-IR"/>
              </w:rPr>
              <w:t xml:space="preserve">- only to be </w:t>
            </w:r>
          </w:p>
          <w:p w14:paraId="6AAE06AE" w14:textId="77777777" w:rsidR="002B66F7" w:rsidRPr="0048450F" w:rsidRDefault="002B66F7" w:rsidP="002B66F7">
            <w:pPr>
              <w:widowControl w:val="0"/>
              <w:snapToGrid w:val="0"/>
              <w:spacing w:after="0" w:line="240" w:lineRule="auto"/>
              <w:rPr>
                <w:rFonts w:ascii="Arial" w:eastAsia="Times New Roman" w:hAnsi="Arial" w:cs="Arial"/>
                <w:b/>
                <w:bCs/>
                <w:spacing w:val="8"/>
                <w:sz w:val="20"/>
                <w:szCs w:val="20"/>
                <w:lang w:val="en-US" w:eastAsia="zh-CN" w:bidi="fa-IR"/>
              </w:rPr>
            </w:pPr>
            <w:r w:rsidRPr="0048450F">
              <w:rPr>
                <w:rFonts w:ascii="Arial" w:eastAsia="Times New Roman" w:hAnsi="Arial" w:cs="Arial"/>
                <w:b/>
                <w:bCs/>
                <w:spacing w:val="8"/>
                <w:sz w:val="20"/>
                <w:szCs w:val="20"/>
                <w:lang w:val="en-US" w:eastAsia="zh-CN" w:bidi="fa-IR"/>
              </w:rPr>
              <w:t>integrated by the part manufacturer into their own Ex Components or Ex Equipment, and,</w:t>
            </w:r>
          </w:p>
          <w:p w14:paraId="31433FB1" w14:textId="77777777" w:rsidR="002B66F7" w:rsidRPr="0048450F" w:rsidRDefault="002B66F7" w:rsidP="002B66F7">
            <w:pPr>
              <w:widowControl w:val="0"/>
              <w:snapToGrid w:val="0"/>
              <w:spacing w:after="0" w:line="240" w:lineRule="auto"/>
              <w:rPr>
                <w:rFonts w:ascii="Arial" w:eastAsia="Times New Roman" w:hAnsi="Arial" w:cs="Arial"/>
                <w:b/>
                <w:bCs/>
                <w:spacing w:val="8"/>
                <w:sz w:val="20"/>
                <w:szCs w:val="20"/>
                <w:lang w:val="en-US" w:eastAsia="zh-CN" w:bidi="fa-IR"/>
              </w:rPr>
            </w:pPr>
            <w:r w:rsidRPr="0048450F">
              <w:rPr>
                <w:rFonts w:ascii="Arial" w:eastAsia="Times New Roman" w:hAnsi="Arial" w:cs="Arial"/>
                <w:b/>
                <w:bCs/>
                <w:spacing w:val="8"/>
                <w:sz w:val="20"/>
                <w:szCs w:val="20"/>
                <w:lang w:val="en-US" w:eastAsia="zh-CN" w:bidi="fa-IR"/>
              </w:rPr>
              <w:t xml:space="preserve">- that has no Ex marking on its own, and </w:t>
            </w:r>
          </w:p>
          <w:p w14:paraId="7BEF3427" w14:textId="77777777" w:rsidR="002B66F7" w:rsidRPr="0048450F" w:rsidRDefault="002B66F7" w:rsidP="002B66F7">
            <w:pPr>
              <w:widowControl w:val="0"/>
              <w:snapToGrid w:val="0"/>
              <w:spacing w:after="0" w:line="240" w:lineRule="auto"/>
              <w:rPr>
                <w:rFonts w:ascii="Arial" w:eastAsia="Times New Roman" w:hAnsi="Arial" w:cs="Arial"/>
                <w:b/>
                <w:bCs/>
                <w:spacing w:val="8"/>
                <w:sz w:val="20"/>
                <w:szCs w:val="20"/>
                <w:lang w:val="en-US" w:eastAsia="zh-CN" w:bidi="fa-IR"/>
              </w:rPr>
            </w:pPr>
            <w:r w:rsidRPr="0048450F">
              <w:rPr>
                <w:rFonts w:ascii="Arial" w:eastAsia="Times New Roman" w:hAnsi="Arial" w:cs="Arial"/>
                <w:b/>
                <w:bCs/>
                <w:spacing w:val="8"/>
                <w:sz w:val="20"/>
                <w:szCs w:val="20"/>
                <w:lang w:val="en-US" w:eastAsia="zh-CN" w:bidi="fa-IR"/>
              </w:rPr>
              <w:t>- that (should) have no formal certificate,</w:t>
            </w:r>
          </w:p>
          <w:p w14:paraId="22B0A79E" w14:textId="77777777" w:rsidR="002B66F7" w:rsidRPr="0048450F" w:rsidRDefault="002B66F7" w:rsidP="002B66F7">
            <w:pPr>
              <w:widowControl w:val="0"/>
              <w:snapToGrid w:val="0"/>
              <w:spacing w:after="0" w:line="240" w:lineRule="auto"/>
              <w:rPr>
                <w:rFonts w:ascii="Arial" w:eastAsia="Times New Roman" w:hAnsi="Arial" w:cs="Arial"/>
                <w:b/>
                <w:bCs/>
                <w:spacing w:val="8"/>
                <w:sz w:val="20"/>
                <w:szCs w:val="20"/>
                <w:lang w:val="en-US" w:eastAsia="zh-CN" w:bidi="fa-IR"/>
              </w:rPr>
            </w:pPr>
            <w:r w:rsidRPr="0048450F">
              <w:rPr>
                <w:rFonts w:ascii="Arial" w:eastAsia="Times New Roman" w:hAnsi="Arial" w:cs="Arial"/>
                <w:b/>
                <w:bCs/>
                <w:spacing w:val="8"/>
                <w:sz w:val="20"/>
                <w:szCs w:val="20"/>
                <w:lang w:val="en-US" w:eastAsia="zh-CN" w:bidi="fa-IR"/>
              </w:rPr>
              <w:t xml:space="preserve">is only a part to be used by a manufacturer as integral part of a certified component or equipment, just like any other non-certified part, fully </w:t>
            </w:r>
            <w:r w:rsidRPr="0048450F">
              <w:rPr>
                <w:rFonts w:ascii="Arial" w:eastAsia="Times New Roman" w:hAnsi="Arial" w:cs="Arial"/>
                <w:b/>
                <w:bCs/>
                <w:spacing w:val="8"/>
                <w:sz w:val="20"/>
                <w:szCs w:val="20"/>
                <w:lang w:val="en-US" w:eastAsia="zh-CN" w:bidi="fa-IR"/>
              </w:rPr>
              <w:lastRenderedPageBreak/>
              <w:t>controlled by the manufacturer’s Ex quality system.</w:t>
            </w:r>
          </w:p>
          <w:p w14:paraId="6E1B1E27" w14:textId="77777777" w:rsidR="002B66F7" w:rsidRPr="0048450F" w:rsidRDefault="002B66F7" w:rsidP="002B66F7">
            <w:pPr>
              <w:widowControl w:val="0"/>
              <w:snapToGrid w:val="0"/>
              <w:spacing w:after="0" w:line="240" w:lineRule="auto"/>
              <w:rPr>
                <w:rFonts w:ascii="Arial" w:eastAsia="Times New Roman" w:hAnsi="Arial" w:cs="Arial"/>
                <w:b/>
                <w:bCs/>
                <w:spacing w:val="8"/>
                <w:sz w:val="20"/>
                <w:szCs w:val="20"/>
                <w:lang w:val="en-US" w:eastAsia="zh-CN" w:bidi="fa-IR"/>
              </w:rPr>
            </w:pPr>
          </w:p>
          <w:p w14:paraId="2160C27E" w14:textId="77777777" w:rsidR="002B66F7" w:rsidRPr="0048450F" w:rsidRDefault="002B66F7" w:rsidP="002B66F7">
            <w:pPr>
              <w:widowControl w:val="0"/>
              <w:snapToGrid w:val="0"/>
              <w:spacing w:after="0" w:line="240" w:lineRule="auto"/>
              <w:rPr>
                <w:rFonts w:ascii="Arial" w:eastAsia="Times New Roman" w:hAnsi="Arial" w:cs="Arial"/>
                <w:b/>
                <w:bCs/>
                <w:spacing w:val="8"/>
                <w:sz w:val="20"/>
                <w:szCs w:val="20"/>
                <w:lang w:val="en-US" w:eastAsia="zh-CN" w:bidi="fa-IR"/>
              </w:rPr>
            </w:pPr>
            <w:r w:rsidRPr="0048450F">
              <w:rPr>
                <w:rFonts w:ascii="Arial" w:eastAsia="Times New Roman" w:hAnsi="Arial" w:cs="Arial"/>
                <w:b/>
                <w:bCs/>
                <w:spacing w:val="8"/>
                <w:sz w:val="20"/>
                <w:szCs w:val="20"/>
                <w:lang w:val="en-US" w:eastAsia="zh-CN" w:bidi="fa-IR"/>
              </w:rPr>
              <w:t xml:space="preserve">We should avoid at all cases to create (for the sake of a few) unclear and unnecessary rules, which contradict what we normally do, which go against the established requirements on Ex product marking and that can not in any way improve the safety of a </w:t>
            </w:r>
            <w:proofErr w:type="gramStart"/>
            <w:r w:rsidRPr="0048450F">
              <w:rPr>
                <w:rFonts w:ascii="Arial" w:eastAsia="Times New Roman" w:hAnsi="Arial" w:cs="Arial"/>
                <w:b/>
                <w:bCs/>
                <w:spacing w:val="8"/>
                <w:sz w:val="20"/>
                <w:szCs w:val="20"/>
                <w:lang w:val="en-US" w:eastAsia="zh-CN" w:bidi="fa-IR"/>
              </w:rPr>
              <w:t>product, or</w:t>
            </w:r>
            <w:proofErr w:type="gramEnd"/>
            <w:r w:rsidRPr="0048450F">
              <w:rPr>
                <w:rFonts w:ascii="Arial" w:eastAsia="Times New Roman" w:hAnsi="Arial" w:cs="Arial"/>
                <w:b/>
                <w:bCs/>
                <w:spacing w:val="8"/>
                <w:sz w:val="20"/>
                <w:szCs w:val="20"/>
                <w:lang w:val="en-US" w:eastAsia="zh-CN" w:bidi="fa-IR"/>
              </w:rPr>
              <w:t xml:space="preserve"> clarify its purpose to end-users.</w:t>
            </w:r>
          </w:p>
          <w:p w14:paraId="18122D39" w14:textId="77777777" w:rsidR="002B66F7" w:rsidRPr="0048450F" w:rsidRDefault="002B66F7" w:rsidP="002B66F7">
            <w:pPr>
              <w:widowControl w:val="0"/>
              <w:snapToGrid w:val="0"/>
              <w:spacing w:after="0" w:line="240" w:lineRule="auto"/>
              <w:rPr>
                <w:rFonts w:ascii="Arial" w:eastAsia="Times New Roman" w:hAnsi="Arial" w:cs="Arial"/>
                <w:b/>
                <w:bCs/>
                <w:spacing w:val="8"/>
                <w:sz w:val="20"/>
                <w:szCs w:val="20"/>
                <w:lang w:val="en-US" w:eastAsia="zh-CN" w:bidi="fa-IR"/>
              </w:rPr>
            </w:pPr>
          </w:p>
          <w:p w14:paraId="40CCBA0D" w14:textId="77777777" w:rsidR="002B66F7" w:rsidRPr="0048450F" w:rsidRDefault="002B66F7" w:rsidP="002B66F7">
            <w:pPr>
              <w:widowControl w:val="0"/>
              <w:snapToGrid w:val="0"/>
              <w:spacing w:after="0" w:line="240" w:lineRule="auto"/>
              <w:rPr>
                <w:rFonts w:ascii="Arial" w:eastAsia="Times New Roman" w:hAnsi="Arial" w:cs="Arial"/>
                <w:b/>
                <w:bCs/>
                <w:spacing w:val="8"/>
                <w:sz w:val="20"/>
                <w:szCs w:val="20"/>
                <w:lang w:val="en-US" w:eastAsia="zh-CN" w:bidi="fa-IR"/>
              </w:rPr>
            </w:pPr>
            <w:r w:rsidRPr="0048450F">
              <w:rPr>
                <w:rFonts w:ascii="Arial" w:eastAsia="Times New Roman" w:hAnsi="Arial" w:cs="Arial"/>
                <w:b/>
                <w:bCs/>
                <w:spacing w:val="8"/>
                <w:sz w:val="20"/>
                <w:szCs w:val="20"/>
                <w:lang w:val="en-US" w:eastAsia="zh-CN" w:bidi="fa-IR"/>
              </w:rPr>
              <w:t>Instead of continuing this road of unnecessary requirements, please, reconsider and dare take a step back.</w:t>
            </w:r>
          </w:p>
          <w:p w14:paraId="0C5DA832" w14:textId="295BC621" w:rsidR="002B66F7" w:rsidRPr="0048450F" w:rsidRDefault="002B66F7" w:rsidP="002B66F7">
            <w:pPr>
              <w:widowControl w:val="0"/>
              <w:snapToGrid w:val="0"/>
              <w:spacing w:after="0" w:line="240" w:lineRule="auto"/>
              <w:rPr>
                <w:rFonts w:ascii="Arial" w:eastAsia="Times New Roman" w:hAnsi="Arial" w:cs="Arial"/>
                <w:b/>
                <w:bCs/>
                <w:spacing w:val="8"/>
                <w:sz w:val="20"/>
                <w:szCs w:val="20"/>
                <w:lang w:val="en-US" w:eastAsia="zh-CN" w:bidi="fa-IR"/>
              </w:rPr>
            </w:pPr>
          </w:p>
        </w:tc>
        <w:tc>
          <w:tcPr>
            <w:tcW w:w="3402" w:type="dxa"/>
            <w:tcBorders>
              <w:top w:val="single" w:sz="6" w:space="0" w:color="auto"/>
              <w:left w:val="single" w:sz="6" w:space="0" w:color="auto"/>
              <w:bottom w:val="single" w:sz="6" w:space="0" w:color="auto"/>
              <w:right w:val="single" w:sz="6" w:space="0" w:color="auto"/>
            </w:tcBorders>
          </w:tcPr>
          <w:p w14:paraId="000A3A65" w14:textId="77777777" w:rsidR="002B66F7" w:rsidRPr="0048450F" w:rsidRDefault="002B66F7" w:rsidP="002B66F7">
            <w:pPr>
              <w:widowControl w:val="0"/>
              <w:snapToGrid w:val="0"/>
              <w:spacing w:after="0" w:line="240" w:lineRule="auto"/>
              <w:rPr>
                <w:rFonts w:ascii="Arial" w:eastAsia="Times New Roman" w:hAnsi="Arial" w:cs="Arial"/>
                <w:b/>
                <w:bCs/>
                <w:spacing w:val="8"/>
                <w:sz w:val="20"/>
                <w:szCs w:val="20"/>
                <w:lang w:val="en-US" w:eastAsia="zh-CN"/>
              </w:rPr>
            </w:pPr>
          </w:p>
          <w:p w14:paraId="236ED8F5" w14:textId="77777777" w:rsidR="002B66F7" w:rsidRPr="0048450F" w:rsidRDefault="002B66F7" w:rsidP="002B66F7">
            <w:pPr>
              <w:widowControl w:val="0"/>
              <w:snapToGrid w:val="0"/>
              <w:spacing w:after="0" w:line="240" w:lineRule="auto"/>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 xml:space="preserve">1. Withdraw this draft DS. </w:t>
            </w:r>
          </w:p>
          <w:p w14:paraId="6E86058C" w14:textId="77777777" w:rsidR="002B66F7" w:rsidRPr="0048450F" w:rsidRDefault="002B66F7" w:rsidP="002B66F7">
            <w:pPr>
              <w:widowControl w:val="0"/>
              <w:snapToGrid w:val="0"/>
              <w:spacing w:after="0" w:line="240" w:lineRule="auto"/>
              <w:rPr>
                <w:rFonts w:ascii="Arial" w:eastAsia="Times New Roman" w:hAnsi="Arial" w:cs="Arial"/>
                <w:b/>
                <w:bCs/>
                <w:spacing w:val="8"/>
                <w:sz w:val="20"/>
                <w:szCs w:val="20"/>
                <w:lang w:val="en-US" w:eastAsia="zh-CN"/>
              </w:rPr>
            </w:pPr>
          </w:p>
          <w:p w14:paraId="268FAB78" w14:textId="77777777" w:rsidR="002B66F7" w:rsidRPr="0048450F" w:rsidRDefault="002B66F7" w:rsidP="002B66F7">
            <w:pPr>
              <w:widowControl w:val="0"/>
              <w:snapToGrid w:val="0"/>
              <w:spacing w:after="0" w:line="240" w:lineRule="auto"/>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2. Clarify (by DS) that the last paragraph in cl. 29.10 is related only to empty enclosures.</w:t>
            </w:r>
          </w:p>
        </w:tc>
        <w:tc>
          <w:tcPr>
            <w:tcW w:w="3260" w:type="dxa"/>
            <w:tcBorders>
              <w:top w:val="single" w:sz="6" w:space="0" w:color="auto"/>
              <w:left w:val="single" w:sz="6" w:space="0" w:color="auto"/>
              <w:bottom w:val="single" w:sz="6" w:space="0" w:color="auto"/>
              <w:right w:val="single" w:sz="6" w:space="0" w:color="auto"/>
            </w:tcBorders>
          </w:tcPr>
          <w:p w14:paraId="717A229F" w14:textId="77777777" w:rsidR="002B66F7" w:rsidRDefault="00C14A69" w:rsidP="00630DAB">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 accepted.</w:t>
            </w:r>
          </w:p>
          <w:p w14:paraId="0C656236" w14:textId="77777777" w:rsidR="00630DAB" w:rsidRDefault="00630DAB" w:rsidP="00630DAB">
            <w:pPr>
              <w:widowControl w:val="0"/>
              <w:snapToGrid w:val="0"/>
              <w:spacing w:after="0" w:line="240" w:lineRule="auto"/>
              <w:rPr>
                <w:rFonts w:ascii="Arial" w:eastAsia="Times New Roman" w:hAnsi="Arial" w:cs="Arial"/>
                <w:b/>
                <w:bCs/>
                <w:spacing w:val="8"/>
                <w:sz w:val="20"/>
                <w:szCs w:val="20"/>
                <w:lang w:val="en-US" w:eastAsia="zh-CN"/>
              </w:rPr>
            </w:pPr>
          </w:p>
          <w:p w14:paraId="3B5073A0" w14:textId="77777777" w:rsidR="00630DAB" w:rsidRPr="0048450F" w:rsidRDefault="00630DAB" w:rsidP="00630DAB">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The</w:t>
            </w:r>
            <w:r w:rsidRPr="0048450F">
              <w:rPr>
                <w:rFonts w:ascii="Arial" w:eastAsia="Times New Roman" w:hAnsi="Arial" w:cs="Arial"/>
                <w:b/>
                <w:bCs/>
                <w:spacing w:val="8"/>
                <w:sz w:val="20"/>
                <w:szCs w:val="20"/>
                <w:lang w:val="en-US" w:eastAsia="zh-CN"/>
              </w:rPr>
              <w:t xml:space="preserve"> existing text of Ed 7 does address (non) “marking of enclosures of Ex Components” </w:t>
            </w:r>
          </w:p>
          <w:p w14:paraId="18709220" w14:textId="77777777" w:rsidR="00630DAB" w:rsidRPr="0048450F" w:rsidRDefault="00630DAB" w:rsidP="00630DAB">
            <w:pPr>
              <w:widowControl w:val="0"/>
              <w:numPr>
                <w:ilvl w:val="0"/>
                <w:numId w:val="2"/>
              </w:numPr>
              <w:snapToGrid w:val="0"/>
              <w:spacing w:after="0" w:line="240" w:lineRule="auto"/>
              <w:ind w:left="364" w:hanging="270"/>
              <w:contextualSpacing/>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Shall not be marked externally</w:t>
            </w:r>
          </w:p>
          <w:p w14:paraId="31A296AA" w14:textId="77777777" w:rsidR="00630DAB" w:rsidRPr="0048450F" w:rsidRDefault="00630DAB" w:rsidP="00630DAB">
            <w:pPr>
              <w:widowControl w:val="0"/>
              <w:numPr>
                <w:ilvl w:val="0"/>
                <w:numId w:val="2"/>
              </w:numPr>
              <w:snapToGrid w:val="0"/>
              <w:spacing w:after="0" w:line="240" w:lineRule="auto"/>
              <w:ind w:left="364" w:hanging="270"/>
              <w:contextualSpacing/>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Internal markings may be omitted if the Ex Component manufacturer is the same as the intended Ex Equipment manufacturer.</w:t>
            </w:r>
          </w:p>
          <w:p w14:paraId="457AC4B6" w14:textId="68DC1037" w:rsidR="00630DAB" w:rsidRPr="0048450F" w:rsidRDefault="00630DAB" w:rsidP="00630DAB">
            <w:pPr>
              <w:widowControl w:val="0"/>
              <w:snapToGrid w:val="0"/>
              <w:spacing w:after="0" w:line="240" w:lineRule="auto"/>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It does not use the term “Ex Component enclosure” as is used in 60079-1 and 60079-7, but uses “enclosure” of an Ex Component, so is more broadly applicable.</w:t>
            </w:r>
            <w:r>
              <w:rPr>
                <w:rFonts w:ascii="Arial" w:eastAsia="Times New Roman" w:hAnsi="Arial" w:cs="Arial"/>
                <w:b/>
                <w:bCs/>
                <w:spacing w:val="8"/>
                <w:sz w:val="20"/>
                <w:szCs w:val="20"/>
                <w:lang w:val="en-US" w:eastAsia="zh-CN"/>
              </w:rPr>
              <w:t xml:space="preserve"> This approach is already applied for Ex Components such as partial motor housings, instrumentation sensors, fuses, and the like. </w:t>
            </w:r>
            <w:r w:rsidR="006A533E">
              <w:rPr>
                <w:rFonts w:ascii="Arial" w:eastAsia="Times New Roman" w:hAnsi="Arial" w:cs="Arial"/>
                <w:b/>
                <w:bCs/>
                <w:spacing w:val="8"/>
                <w:sz w:val="20"/>
                <w:szCs w:val="20"/>
                <w:lang w:val="en-US" w:eastAsia="zh-CN"/>
              </w:rPr>
              <w:t xml:space="preserve">The use of </w:t>
            </w:r>
            <w:proofErr w:type="gramStart"/>
            <w:r w:rsidR="006A533E">
              <w:rPr>
                <w:rFonts w:ascii="Arial" w:eastAsia="Times New Roman" w:hAnsi="Arial" w:cs="Arial"/>
                <w:b/>
                <w:bCs/>
                <w:spacing w:val="8"/>
                <w:sz w:val="20"/>
                <w:szCs w:val="20"/>
                <w:lang w:val="en-US" w:eastAsia="zh-CN"/>
              </w:rPr>
              <w:t>a ”certified</w:t>
            </w:r>
            <w:proofErr w:type="gramEnd"/>
            <w:r w:rsidR="006A533E">
              <w:rPr>
                <w:rFonts w:ascii="Arial" w:eastAsia="Times New Roman" w:hAnsi="Arial" w:cs="Arial"/>
                <w:b/>
                <w:bCs/>
                <w:spacing w:val="8"/>
                <w:sz w:val="20"/>
                <w:szCs w:val="20"/>
                <w:lang w:val="en-US" w:eastAsia="zh-CN"/>
              </w:rPr>
              <w:t xml:space="preserve">” Ex Component </w:t>
            </w:r>
            <w:r w:rsidR="006A533E">
              <w:rPr>
                <w:rFonts w:ascii="Arial" w:eastAsia="Times New Roman" w:hAnsi="Arial" w:cs="Arial"/>
                <w:b/>
                <w:bCs/>
                <w:spacing w:val="8"/>
                <w:sz w:val="20"/>
                <w:szCs w:val="20"/>
                <w:lang w:val="en-US" w:eastAsia="zh-CN"/>
              </w:rPr>
              <w:lastRenderedPageBreak/>
              <w:t>simplifies the maintenance of multiple Ex Equipment certificates where the same Ex Component is employed by the manufacturer in its internal production.</w:t>
            </w:r>
          </w:p>
          <w:p w14:paraId="11D94280" w14:textId="77777777" w:rsidR="00630DAB" w:rsidRPr="0048450F" w:rsidRDefault="00630DAB" w:rsidP="00630DAB">
            <w:pPr>
              <w:widowControl w:val="0"/>
              <w:snapToGrid w:val="0"/>
              <w:spacing w:after="0" w:line="240" w:lineRule="auto"/>
              <w:rPr>
                <w:rFonts w:ascii="Arial" w:eastAsia="Times New Roman" w:hAnsi="Arial" w:cs="Arial"/>
                <w:b/>
                <w:bCs/>
                <w:spacing w:val="8"/>
                <w:sz w:val="20"/>
                <w:szCs w:val="20"/>
                <w:lang w:val="en-US" w:eastAsia="zh-CN"/>
              </w:rPr>
            </w:pPr>
          </w:p>
          <w:p w14:paraId="56D8EDCF" w14:textId="77777777" w:rsidR="00630DAB" w:rsidRPr="0048450F" w:rsidRDefault="00630DAB" w:rsidP="00630DAB">
            <w:pPr>
              <w:widowControl w:val="0"/>
              <w:snapToGrid w:val="0"/>
              <w:spacing w:after="0" w:line="240" w:lineRule="auto"/>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So, with no marking permitted externally, and internal marking may be omitted, there is already an option for “no marking”.</w:t>
            </w:r>
          </w:p>
          <w:p w14:paraId="5B27F8B6" w14:textId="77777777" w:rsidR="00630DAB" w:rsidRPr="0048450F" w:rsidRDefault="00630DAB" w:rsidP="00630DAB">
            <w:pPr>
              <w:widowControl w:val="0"/>
              <w:snapToGrid w:val="0"/>
              <w:spacing w:after="0" w:line="240" w:lineRule="auto"/>
              <w:rPr>
                <w:rFonts w:ascii="Arial" w:eastAsia="Times New Roman" w:hAnsi="Arial" w:cs="Arial"/>
                <w:b/>
                <w:bCs/>
                <w:spacing w:val="8"/>
                <w:sz w:val="20"/>
                <w:szCs w:val="20"/>
                <w:lang w:val="en-US" w:eastAsia="zh-CN"/>
              </w:rPr>
            </w:pPr>
          </w:p>
          <w:p w14:paraId="70B1EBBD" w14:textId="277D4824" w:rsidR="00630DAB" w:rsidRPr="0048450F" w:rsidRDefault="00630DAB" w:rsidP="00630DAB">
            <w:pPr>
              <w:widowControl w:val="0"/>
              <w:snapToGrid w:val="0"/>
              <w:spacing w:after="0" w:line="240" w:lineRule="auto"/>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 xml:space="preserve">The DS is intended to drive uniformity in the completion of the “marking” section in the </w:t>
            </w:r>
            <w:proofErr w:type="gramStart"/>
            <w:r w:rsidRPr="0048450F">
              <w:rPr>
                <w:rFonts w:ascii="Arial" w:eastAsia="Times New Roman" w:hAnsi="Arial" w:cs="Arial"/>
                <w:b/>
                <w:bCs/>
                <w:spacing w:val="8"/>
                <w:sz w:val="20"/>
                <w:szCs w:val="20"/>
                <w:lang w:val="en-US" w:eastAsia="zh-CN"/>
              </w:rPr>
              <w:t>CoC, and</w:t>
            </w:r>
            <w:proofErr w:type="gramEnd"/>
            <w:r w:rsidRPr="0048450F">
              <w:rPr>
                <w:rFonts w:ascii="Arial" w:eastAsia="Times New Roman" w:hAnsi="Arial" w:cs="Arial"/>
                <w:b/>
                <w:bCs/>
                <w:spacing w:val="8"/>
                <w:sz w:val="20"/>
                <w:szCs w:val="20"/>
                <w:lang w:val="en-US" w:eastAsia="zh-CN"/>
              </w:rPr>
              <w:t xml:space="preserve"> offer guidance in what situations this “option” can be applied.</w:t>
            </w:r>
          </w:p>
        </w:tc>
      </w:tr>
      <w:tr w:rsidR="008E016B" w:rsidRPr="0048450F" w14:paraId="5D0F0363" w14:textId="77777777" w:rsidTr="00A63F6F">
        <w:trPr>
          <w:trHeight w:val="20"/>
          <w:tblHeader/>
        </w:trPr>
        <w:tc>
          <w:tcPr>
            <w:tcW w:w="1134" w:type="dxa"/>
            <w:tcBorders>
              <w:top w:val="single" w:sz="6" w:space="0" w:color="auto"/>
              <w:left w:val="single" w:sz="6" w:space="0" w:color="auto"/>
              <w:bottom w:val="single" w:sz="6" w:space="0" w:color="auto"/>
              <w:right w:val="single" w:sz="6" w:space="0" w:color="auto"/>
            </w:tcBorders>
          </w:tcPr>
          <w:p w14:paraId="18EA006A" w14:textId="77777777" w:rsidR="008E016B" w:rsidRPr="0048450F" w:rsidRDefault="008E016B" w:rsidP="008E016B">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lastRenderedPageBreak/>
              <w:t>CSA and CSAE</w:t>
            </w:r>
          </w:p>
          <w:p w14:paraId="641E9C80" w14:textId="77777777" w:rsidR="008E016B" w:rsidRPr="0048450F" w:rsidRDefault="008E016B" w:rsidP="008E016B">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0566CAF9" w14:textId="77777777" w:rsidR="008E016B" w:rsidRPr="0048450F" w:rsidRDefault="008E016B" w:rsidP="008E016B">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w:t>
            </w:r>
          </w:p>
        </w:tc>
        <w:tc>
          <w:tcPr>
            <w:tcW w:w="1275" w:type="dxa"/>
            <w:tcBorders>
              <w:top w:val="single" w:sz="6" w:space="0" w:color="auto"/>
              <w:left w:val="single" w:sz="6" w:space="0" w:color="auto"/>
              <w:bottom w:val="single" w:sz="6" w:space="0" w:color="auto"/>
              <w:right w:val="single" w:sz="6" w:space="0" w:color="auto"/>
            </w:tcBorders>
          </w:tcPr>
          <w:p w14:paraId="53855838" w14:textId="77777777" w:rsidR="008E016B" w:rsidRPr="0048450F" w:rsidRDefault="008E016B" w:rsidP="008E016B">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w:t>
            </w:r>
          </w:p>
        </w:tc>
        <w:tc>
          <w:tcPr>
            <w:tcW w:w="1134" w:type="dxa"/>
            <w:tcBorders>
              <w:top w:val="single" w:sz="6" w:space="0" w:color="auto"/>
              <w:left w:val="single" w:sz="6" w:space="0" w:color="auto"/>
              <w:bottom w:val="single" w:sz="6" w:space="0" w:color="auto"/>
              <w:right w:val="single" w:sz="6" w:space="0" w:color="auto"/>
            </w:tcBorders>
          </w:tcPr>
          <w:p w14:paraId="3D964B2A" w14:textId="77777777" w:rsidR="008E016B" w:rsidRPr="0048450F" w:rsidRDefault="008E016B" w:rsidP="008E016B">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14:paraId="49CE5689" w14:textId="77777777" w:rsidR="008E016B" w:rsidRPr="0048450F" w:rsidRDefault="008E016B" w:rsidP="008E016B">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 xml:space="preserve">CSA and CSAE </w:t>
            </w:r>
            <w:proofErr w:type="spellStart"/>
            <w:r w:rsidRPr="0048450F">
              <w:rPr>
                <w:rFonts w:ascii="Arial" w:eastAsia="Times New Roman" w:hAnsi="Arial" w:cs="Arial"/>
                <w:b/>
                <w:bCs/>
                <w:spacing w:val="8"/>
                <w:sz w:val="20"/>
                <w:szCs w:val="20"/>
                <w:lang w:val="en-US" w:eastAsia="zh-CN"/>
              </w:rPr>
              <w:t>ExTL’s</w:t>
            </w:r>
            <w:proofErr w:type="spellEnd"/>
            <w:r w:rsidRPr="0048450F">
              <w:rPr>
                <w:rFonts w:ascii="Arial" w:eastAsia="Times New Roman" w:hAnsi="Arial" w:cs="Arial"/>
                <w:b/>
                <w:bCs/>
                <w:spacing w:val="8"/>
                <w:sz w:val="20"/>
                <w:szCs w:val="20"/>
                <w:lang w:val="en-US" w:eastAsia="zh-CN"/>
              </w:rPr>
              <w:t xml:space="preserve"> and </w:t>
            </w:r>
            <w:proofErr w:type="spellStart"/>
            <w:r w:rsidRPr="0048450F">
              <w:rPr>
                <w:rFonts w:ascii="Arial" w:eastAsia="Times New Roman" w:hAnsi="Arial" w:cs="Arial"/>
                <w:b/>
                <w:bCs/>
                <w:spacing w:val="8"/>
                <w:sz w:val="20"/>
                <w:szCs w:val="20"/>
                <w:lang w:val="en-US" w:eastAsia="zh-CN"/>
              </w:rPr>
              <w:t>ExCB’s</w:t>
            </w:r>
            <w:proofErr w:type="spellEnd"/>
            <w:r w:rsidRPr="0048450F">
              <w:rPr>
                <w:rFonts w:ascii="Arial" w:eastAsia="Times New Roman" w:hAnsi="Arial" w:cs="Arial"/>
                <w:b/>
                <w:bCs/>
                <w:spacing w:val="8"/>
                <w:sz w:val="20"/>
                <w:szCs w:val="20"/>
                <w:lang w:val="en-US" w:eastAsia="zh-CN"/>
              </w:rPr>
              <w:t xml:space="preserve"> support this draft decision sheet</w:t>
            </w:r>
          </w:p>
        </w:tc>
        <w:tc>
          <w:tcPr>
            <w:tcW w:w="3402" w:type="dxa"/>
            <w:tcBorders>
              <w:top w:val="single" w:sz="6" w:space="0" w:color="auto"/>
              <w:left w:val="single" w:sz="6" w:space="0" w:color="auto"/>
              <w:bottom w:val="single" w:sz="6" w:space="0" w:color="auto"/>
              <w:right w:val="single" w:sz="6" w:space="0" w:color="auto"/>
            </w:tcBorders>
          </w:tcPr>
          <w:p w14:paraId="0BDA9C2A" w14:textId="77777777" w:rsidR="008E016B" w:rsidRPr="0048450F" w:rsidRDefault="008E016B" w:rsidP="008E016B">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None</w:t>
            </w:r>
          </w:p>
        </w:tc>
        <w:tc>
          <w:tcPr>
            <w:tcW w:w="3260" w:type="dxa"/>
            <w:tcBorders>
              <w:top w:val="single" w:sz="6" w:space="0" w:color="auto"/>
              <w:left w:val="single" w:sz="6" w:space="0" w:color="auto"/>
              <w:bottom w:val="single" w:sz="6" w:space="0" w:color="auto"/>
              <w:right w:val="single" w:sz="6" w:space="0" w:color="auto"/>
            </w:tcBorders>
          </w:tcPr>
          <w:p w14:paraId="5CA5BB4B" w14:textId="0C4567BF" w:rsidR="008E016B" w:rsidRPr="0048450F" w:rsidRDefault="00C14A69" w:rsidP="00630DAB">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D05AF0" w:rsidRPr="0048450F" w14:paraId="197765C4" w14:textId="77777777" w:rsidTr="00D05AF0">
        <w:trPr>
          <w:trHeight w:val="20"/>
        </w:trPr>
        <w:tc>
          <w:tcPr>
            <w:tcW w:w="1134" w:type="dxa"/>
            <w:tcBorders>
              <w:top w:val="single" w:sz="6" w:space="0" w:color="auto"/>
              <w:left w:val="single" w:sz="6" w:space="0" w:color="auto"/>
              <w:bottom w:val="single" w:sz="6" w:space="0" w:color="auto"/>
              <w:right w:val="single" w:sz="6" w:space="0" w:color="auto"/>
            </w:tcBorders>
          </w:tcPr>
          <w:p w14:paraId="3FF2FE72" w14:textId="77777777" w:rsidR="00D05AF0" w:rsidRPr="0048450F" w:rsidRDefault="00D05AF0" w:rsidP="00D05AF0">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DEK</w:t>
            </w:r>
          </w:p>
          <w:p w14:paraId="68184223" w14:textId="77777777" w:rsidR="00D05AF0" w:rsidRPr="0048450F" w:rsidRDefault="00D05AF0" w:rsidP="00D05AF0">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NL</w:t>
            </w:r>
          </w:p>
          <w:p w14:paraId="05AE3A0C" w14:textId="77777777" w:rsidR="00D05AF0" w:rsidRPr="0048450F" w:rsidRDefault="00D05AF0" w:rsidP="00D05AF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07F57F1B" w14:textId="77777777" w:rsidR="00D05AF0" w:rsidRPr="0048450F" w:rsidRDefault="00D05AF0" w:rsidP="00D05AF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7019F0BE" w14:textId="77777777" w:rsidR="00D05AF0" w:rsidRPr="0048450F" w:rsidRDefault="00D05AF0" w:rsidP="00D05AF0">
            <w:pPr>
              <w:widowControl w:val="0"/>
              <w:snapToGrid w:val="0"/>
              <w:spacing w:after="0" w:line="240" w:lineRule="auto"/>
              <w:jc w:val="center"/>
              <w:rPr>
                <w:rFonts w:ascii="Arial" w:eastAsia="Times New Roman" w:hAnsi="Arial" w:cs="Arial"/>
                <w:b/>
                <w:bCs/>
                <w:spacing w:val="8"/>
                <w:sz w:val="20"/>
                <w:szCs w:val="20"/>
                <w:lang w:val="en-US" w:eastAsia="zh-CN" w:bidi="fa-IR"/>
              </w:rPr>
            </w:pPr>
          </w:p>
        </w:tc>
        <w:tc>
          <w:tcPr>
            <w:tcW w:w="1134" w:type="dxa"/>
            <w:tcBorders>
              <w:top w:val="single" w:sz="6" w:space="0" w:color="auto"/>
              <w:left w:val="single" w:sz="6" w:space="0" w:color="auto"/>
              <w:bottom w:val="single" w:sz="6" w:space="0" w:color="auto"/>
              <w:right w:val="single" w:sz="6" w:space="0" w:color="auto"/>
            </w:tcBorders>
          </w:tcPr>
          <w:p w14:paraId="2E35A33C" w14:textId="77777777" w:rsidR="00D05AF0" w:rsidRPr="0048450F" w:rsidRDefault="00D05AF0" w:rsidP="00D05AF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5AC3F229" w14:textId="77777777" w:rsidR="00D05AF0" w:rsidRPr="0048450F" w:rsidRDefault="00D05AF0" w:rsidP="00D05AF0">
            <w:pPr>
              <w:widowControl w:val="0"/>
              <w:snapToGrid w:val="0"/>
              <w:spacing w:after="0" w:line="240" w:lineRule="auto"/>
              <w:rPr>
                <w:rFonts w:ascii="Arial" w:eastAsia="Times New Roman" w:hAnsi="Arial" w:cs="Arial"/>
                <w:b/>
                <w:bCs/>
                <w:spacing w:val="8"/>
                <w:sz w:val="20"/>
                <w:szCs w:val="20"/>
                <w:lang w:val="en-US" w:eastAsia="zh-CN" w:bidi="fa-IR"/>
              </w:rPr>
            </w:pPr>
            <w:r w:rsidRPr="0048450F">
              <w:rPr>
                <w:rFonts w:ascii="Arial" w:eastAsia="Times New Roman" w:hAnsi="Arial" w:cs="Arial"/>
                <w:b/>
                <w:bCs/>
                <w:spacing w:val="8"/>
                <w:sz w:val="20"/>
                <w:szCs w:val="20"/>
                <w:lang w:val="en-US" w:eastAsia="zh-CN" w:bidi="fa-IR"/>
              </w:rPr>
              <w:t>This sheet intends to be an extension to the standard. This is not allowed per OD 035.</w:t>
            </w:r>
          </w:p>
          <w:p w14:paraId="2A2E0608" w14:textId="77777777" w:rsidR="00D05AF0" w:rsidRPr="0048450F" w:rsidRDefault="00D05AF0" w:rsidP="00D05AF0">
            <w:pPr>
              <w:widowControl w:val="0"/>
              <w:snapToGrid w:val="0"/>
              <w:spacing w:after="0" w:line="240" w:lineRule="auto"/>
              <w:rPr>
                <w:rFonts w:ascii="Arial" w:eastAsia="Times New Roman" w:hAnsi="Arial" w:cs="Arial"/>
                <w:b/>
                <w:bCs/>
                <w:spacing w:val="8"/>
                <w:sz w:val="20"/>
                <w:szCs w:val="20"/>
                <w:lang w:val="en-US" w:eastAsia="zh-CN" w:bidi="fa-IR"/>
              </w:rPr>
            </w:pPr>
            <w:r w:rsidRPr="0048450F">
              <w:rPr>
                <w:rFonts w:ascii="Arial" w:eastAsia="Times New Roman" w:hAnsi="Arial" w:cs="Arial"/>
                <w:b/>
                <w:bCs/>
                <w:spacing w:val="8"/>
                <w:sz w:val="20"/>
                <w:szCs w:val="20"/>
                <w:lang w:val="en-US" w:eastAsia="zh-CN" w:bidi="fa-IR"/>
              </w:rPr>
              <w:t xml:space="preserve">The standard allows to omit the marking for empty enclosures but not for all Ex Components. </w:t>
            </w:r>
          </w:p>
          <w:p w14:paraId="42AA3367" w14:textId="77777777" w:rsidR="00D05AF0" w:rsidRPr="0048450F" w:rsidRDefault="00D05AF0" w:rsidP="00D05AF0">
            <w:pPr>
              <w:widowControl w:val="0"/>
              <w:snapToGrid w:val="0"/>
              <w:spacing w:after="0" w:line="240" w:lineRule="auto"/>
              <w:rPr>
                <w:rFonts w:ascii="Arial" w:eastAsia="Times New Roman" w:hAnsi="Arial" w:cs="Arial"/>
                <w:b/>
                <w:bCs/>
                <w:spacing w:val="8"/>
                <w:sz w:val="20"/>
                <w:szCs w:val="20"/>
                <w:lang w:val="en-US" w:eastAsia="zh-CN" w:bidi="fa-IR"/>
              </w:rPr>
            </w:pPr>
          </w:p>
          <w:p w14:paraId="1682CFBC" w14:textId="77777777" w:rsidR="00D05AF0" w:rsidRPr="0048450F" w:rsidRDefault="00D05AF0" w:rsidP="00D05AF0">
            <w:pPr>
              <w:widowControl w:val="0"/>
              <w:snapToGrid w:val="0"/>
              <w:spacing w:after="0" w:line="240" w:lineRule="auto"/>
              <w:rPr>
                <w:rFonts w:ascii="Arial" w:eastAsia="Times New Roman" w:hAnsi="Arial" w:cs="Arial"/>
                <w:b/>
                <w:bCs/>
                <w:spacing w:val="8"/>
                <w:sz w:val="20"/>
                <w:szCs w:val="20"/>
                <w:lang w:val="en-US" w:eastAsia="zh-CN" w:bidi="fa-IR"/>
              </w:rPr>
            </w:pPr>
            <w:r w:rsidRPr="0048450F">
              <w:rPr>
                <w:rFonts w:ascii="Arial" w:eastAsia="Times New Roman" w:hAnsi="Arial" w:cs="Arial"/>
                <w:b/>
                <w:bCs/>
                <w:spacing w:val="8"/>
                <w:sz w:val="20"/>
                <w:szCs w:val="20"/>
                <w:lang w:val="en-US" w:eastAsia="zh-CN" w:bidi="fa-IR"/>
              </w:rPr>
              <w:t xml:space="preserve">In addition, we are not in favor of </w:t>
            </w:r>
            <w:r w:rsidRPr="0048450F">
              <w:rPr>
                <w:rFonts w:ascii="Arial" w:eastAsia="Times New Roman" w:hAnsi="Arial" w:cs="Arial"/>
                <w:b/>
                <w:bCs/>
                <w:spacing w:val="8"/>
                <w:sz w:val="20"/>
                <w:szCs w:val="20"/>
                <w:lang w:val="en-US" w:eastAsia="zh-CN" w:bidi="fa-IR"/>
              </w:rPr>
              <w:lastRenderedPageBreak/>
              <w:t xml:space="preserve">omitting the marking string in the marking section in the certificate. </w:t>
            </w:r>
          </w:p>
          <w:p w14:paraId="3368268E" w14:textId="77777777" w:rsidR="00D05AF0" w:rsidRPr="0048450F" w:rsidRDefault="00D05AF0" w:rsidP="00D05AF0">
            <w:pPr>
              <w:widowControl w:val="0"/>
              <w:numPr>
                <w:ilvl w:val="0"/>
                <w:numId w:val="1"/>
              </w:numPr>
              <w:snapToGrid w:val="0"/>
              <w:spacing w:after="0" w:line="240" w:lineRule="auto"/>
              <w:contextualSpacing/>
              <w:rPr>
                <w:rFonts w:ascii="Arial" w:eastAsia="Times New Roman" w:hAnsi="Arial" w:cs="Arial"/>
                <w:b/>
                <w:bCs/>
                <w:spacing w:val="8"/>
                <w:sz w:val="20"/>
                <w:szCs w:val="20"/>
                <w:lang w:val="en-US" w:eastAsia="zh-CN" w:bidi="fa-IR"/>
              </w:rPr>
            </w:pPr>
            <w:r w:rsidRPr="0048450F">
              <w:rPr>
                <w:rFonts w:ascii="Arial" w:eastAsia="Times New Roman" w:hAnsi="Arial" w:cs="Arial"/>
                <w:b/>
                <w:bCs/>
                <w:spacing w:val="8"/>
                <w:sz w:val="20"/>
                <w:szCs w:val="20"/>
                <w:lang w:val="en-US" w:eastAsia="zh-CN" w:bidi="fa-IR"/>
              </w:rPr>
              <w:t>Since the marking still may be applied and</w:t>
            </w:r>
          </w:p>
          <w:p w14:paraId="3681E65C" w14:textId="77777777" w:rsidR="00D05AF0" w:rsidRPr="0048450F" w:rsidRDefault="00D05AF0" w:rsidP="00D05AF0">
            <w:pPr>
              <w:widowControl w:val="0"/>
              <w:numPr>
                <w:ilvl w:val="0"/>
                <w:numId w:val="1"/>
              </w:numPr>
              <w:snapToGrid w:val="0"/>
              <w:spacing w:after="0" w:line="240" w:lineRule="auto"/>
              <w:contextualSpacing/>
              <w:rPr>
                <w:rFonts w:ascii="Arial" w:eastAsia="Times New Roman" w:hAnsi="Arial" w:cs="Arial"/>
                <w:b/>
                <w:bCs/>
                <w:spacing w:val="8"/>
                <w:sz w:val="20"/>
                <w:szCs w:val="20"/>
                <w:lang w:val="en-US" w:eastAsia="zh-CN" w:bidi="fa-IR"/>
              </w:rPr>
            </w:pPr>
            <w:r w:rsidRPr="0048450F">
              <w:rPr>
                <w:rFonts w:ascii="Arial" w:eastAsia="Times New Roman" w:hAnsi="Arial" w:cs="Arial"/>
                <w:b/>
                <w:bCs/>
                <w:spacing w:val="8"/>
                <w:sz w:val="20"/>
                <w:szCs w:val="20"/>
                <w:lang w:val="en-US" w:eastAsia="zh-CN" w:bidi="fa-IR"/>
              </w:rPr>
              <w:t>This is the place where this “rating” is expected to be on the certificate</w:t>
            </w:r>
          </w:p>
          <w:p w14:paraId="3D9BE576" w14:textId="1487BD9D" w:rsidR="00D05AF0" w:rsidRPr="0048450F" w:rsidRDefault="00D05AF0" w:rsidP="00D05AF0">
            <w:pPr>
              <w:widowControl w:val="0"/>
              <w:numPr>
                <w:ilvl w:val="0"/>
                <w:numId w:val="1"/>
              </w:numPr>
              <w:snapToGrid w:val="0"/>
              <w:spacing w:after="0" w:line="240" w:lineRule="auto"/>
              <w:contextualSpacing/>
              <w:rPr>
                <w:rFonts w:ascii="Arial" w:eastAsia="Times New Roman" w:hAnsi="Arial" w:cs="Arial"/>
                <w:b/>
                <w:bCs/>
                <w:spacing w:val="8"/>
                <w:sz w:val="20"/>
                <w:szCs w:val="20"/>
                <w:lang w:val="en-US" w:eastAsia="zh-CN" w:bidi="fa-IR"/>
              </w:rPr>
            </w:pPr>
          </w:p>
        </w:tc>
        <w:tc>
          <w:tcPr>
            <w:tcW w:w="3402" w:type="dxa"/>
            <w:tcBorders>
              <w:top w:val="single" w:sz="6" w:space="0" w:color="auto"/>
              <w:left w:val="single" w:sz="6" w:space="0" w:color="auto"/>
              <w:bottom w:val="single" w:sz="6" w:space="0" w:color="auto"/>
              <w:right w:val="single" w:sz="6" w:space="0" w:color="auto"/>
            </w:tcBorders>
          </w:tcPr>
          <w:p w14:paraId="20BEAB79" w14:textId="77777777" w:rsidR="00D05AF0" w:rsidRPr="0048450F" w:rsidRDefault="00D05AF0" w:rsidP="00D05AF0">
            <w:pPr>
              <w:widowControl w:val="0"/>
              <w:snapToGrid w:val="0"/>
              <w:spacing w:after="0" w:line="240" w:lineRule="auto"/>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lastRenderedPageBreak/>
              <w:t>Withdraw this sheet</w:t>
            </w:r>
          </w:p>
        </w:tc>
        <w:tc>
          <w:tcPr>
            <w:tcW w:w="3260" w:type="dxa"/>
            <w:tcBorders>
              <w:top w:val="single" w:sz="6" w:space="0" w:color="auto"/>
              <w:left w:val="single" w:sz="6" w:space="0" w:color="auto"/>
              <w:bottom w:val="single" w:sz="6" w:space="0" w:color="auto"/>
              <w:right w:val="single" w:sz="6" w:space="0" w:color="auto"/>
            </w:tcBorders>
          </w:tcPr>
          <w:p w14:paraId="438A6D85" w14:textId="77777777" w:rsidR="00D05AF0" w:rsidRDefault="00630DAB" w:rsidP="00630DAB">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 accepted.</w:t>
            </w:r>
          </w:p>
          <w:p w14:paraId="60BD0E3C" w14:textId="77777777" w:rsidR="00630DAB" w:rsidRDefault="00630DAB" w:rsidP="00630DAB">
            <w:pPr>
              <w:widowControl w:val="0"/>
              <w:snapToGrid w:val="0"/>
              <w:spacing w:after="0" w:line="240" w:lineRule="auto"/>
              <w:rPr>
                <w:rFonts w:ascii="Arial" w:eastAsia="Times New Roman" w:hAnsi="Arial" w:cs="Arial"/>
                <w:b/>
                <w:bCs/>
                <w:spacing w:val="8"/>
                <w:sz w:val="20"/>
                <w:szCs w:val="20"/>
                <w:lang w:val="en-US" w:eastAsia="zh-CN"/>
              </w:rPr>
            </w:pPr>
          </w:p>
          <w:p w14:paraId="4FD80E27" w14:textId="64DEB82B" w:rsidR="00630DAB" w:rsidRPr="0048450F" w:rsidRDefault="00630DAB" w:rsidP="00630DAB">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The</w:t>
            </w:r>
            <w:r w:rsidRPr="0048450F">
              <w:rPr>
                <w:rFonts w:ascii="Arial" w:eastAsia="Times New Roman" w:hAnsi="Arial" w:cs="Arial"/>
                <w:b/>
                <w:bCs/>
                <w:spacing w:val="8"/>
                <w:sz w:val="20"/>
                <w:szCs w:val="20"/>
                <w:lang w:val="en-US" w:eastAsia="zh-CN"/>
              </w:rPr>
              <w:t xml:space="preserve"> existing text of Ed 7 does address (non) “marking of enclosures of Ex Components” </w:t>
            </w:r>
          </w:p>
          <w:p w14:paraId="2EA3DFC3" w14:textId="77777777" w:rsidR="00630DAB" w:rsidRPr="006A533E" w:rsidRDefault="00630DAB" w:rsidP="006A533E">
            <w:pPr>
              <w:widowControl w:val="0"/>
              <w:numPr>
                <w:ilvl w:val="0"/>
                <w:numId w:val="3"/>
              </w:numPr>
              <w:snapToGrid w:val="0"/>
              <w:spacing w:after="0" w:line="240" w:lineRule="auto"/>
              <w:contextualSpacing/>
              <w:rPr>
                <w:rFonts w:ascii="Arial" w:eastAsia="Times New Roman" w:hAnsi="Arial" w:cs="Arial"/>
                <w:b/>
                <w:bCs/>
                <w:spacing w:val="8"/>
                <w:sz w:val="20"/>
                <w:szCs w:val="20"/>
                <w:u w:val="single"/>
                <w:lang w:val="en-US" w:eastAsia="zh-CN"/>
              </w:rPr>
            </w:pPr>
            <w:r w:rsidRPr="006A533E">
              <w:rPr>
                <w:rFonts w:ascii="Arial" w:eastAsia="Times New Roman" w:hAnsi="Arial" w:cs="Arial"/>
                <w:b/>
                <w:bCs/>
                <w:spacing w:val="8"/>
                <w:sz w:val="20"/>
                <w:szCs w:val="20"/>
                <w:u w:val="single"/>
                <w:lang w:val="en-US" w:eastAsia="zh-CN"/>
              </w:rPr>
              <w:t>Shall not be marked externally</w:t>
            </w:r>
          </w:p>
          <w:p w14:paraId="5FCBFD67" w14:textId="77777777" w:rsidR="00630DAB" w:rsidRPr="0048450F" w:rsidRDefault="00630DAB" w:rsidP="006A533E">
            <w:pPr>
              <w:widowControl w:val="0"/>
              <w:numPr>
                <w:ilvl w:val="0"/>
                <w:numId w:val="3"/>
              </w:numPr>
              <w:snapToGrid w:val="0"/>
              <w:spacing w:after="0" w:line="240" w:lineRule="auto"/>
              <w:ind w:left="364" w:hanging="270"/>
              <w:contextualSpacing/>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lastRenderedPageBreak/>
              <w:t xml:space="preserve">Internal </w:t>
            </w:r>
            <w:r w:rsidRPr="006A533E">
              <w:rPr>
                <w:rFonts w:ascii="Arial" w:eastAsia="Times New Roman" w:hAnsi="Arial" w:cs="Arial"/>
                <w:b/>
                <w:bCs/>
                <w:spacing w:val="8"/>
                <w:sz w:val="20"/>
                <w:szCs w:val="20"/>
                <w:u w:val="single"/>
                <w:lang w:val="en-US" w:eastAsia="zh-CN"/>
              </w:rPr>
              <w:t>markings may be omitted</w:t>
            </w:r>
            <w:r w:rsidRPr="0048450F">
              <w:rPr>
                <w:rFonts w:ascii="Arial" w:eastAsia="Times New Roman" w:hAnsi="Arial" w:cs="Arial"/>
                <w:b/>
                <w:bCs/>
                <w:spacing w:val="8"/>
                <w:sz w:val="20"/>
                <w:szCs w:val="20"/>
                <w:lang w:val="en-US" w:eastAsia="zh-CN"/>
              </w:rPr>
              <w:t xml:space="preserve"> if the Ex Component manufacturer is the same as the intended Ex Equipment manufacturer.</w:t>
            </w:r>
          </w:p>
          <w:p w14:paraId="2FC52FC9" w14:textId="0F59AF84" w:rsidR="00630DAB" w:rsidRPr="0048450F" w:rsidRDefault="00630DAB" w:rsidP="00630DAB">
            <w:pPr>
              <w:widowControl w:val="0"/>
              <w:snapToGrid w:val="0"/>
              <w:spacing w:after="0" w:line="240" w:lineRule="auto"/>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It does not use the term “Ex Component enclosure” as is used in 60079-1 and 60079-7, but uses “enclosure” of an Ex Component, so is more broadly applicable.</w:t>
            </w:r>
            <w:r>
              <w:rPr>
                <w:rFonts w:ascii="Arial" w:eastAsia="Times New Roman" w:hAnsi="Arial" w:cs="Arial"/>
                <w:b/>
                <w:bCs/>
                <w:spacing w:val="8"/>
                <w:sz w:val="20"/>
                <w:szCs w:val="20"/>
                <w:lang w:val="en-US" w:eastAsia="zh-CN"/>
              </w:rPr>
              <w:t xml:space="preserve"> This approach is already applied for Ex Components such as partial motor housings, instrumentation sensors, fuses, and the like. The use of </w:t>
            </w:r>
            <w:proofErr w:type="gramStart"/>
            <w:r>
              <w:rPr>
                <w:rFonts w:ascii="Arial" w:eastAsia="Times New Roman" w:hAnsi="Arial" w:cs="Arial"/>
                <w:b/>
                <w:bCs/>
                <w:spacing w:val="8"/>
                <w:sz w:val="20"/>
                <w:szCs w:val="20"/>
                <w:lang w:val="en-US" w:eastAsia="zh-CN"/>
              </w:rPr>
              <w:t>a ”certified</w:t>
            </w:r>
            <w:proofErr w:type="gramEnd"/>
            <w:r>
              <w:rPr>
                <w:rFonts w:ascii="Arial" w:eastAsia="Times New Roman" w:hAnsi="Arial" w:cs="Arial"/>
                <w:b/>
                <w:bCs/>
                <w:spacing w:val="8"/>
                <w:sz w:val="20"/>
                <w:szCs w:val="20"/>
                <w:lang w:val="en-US" w:eastAsia="zh-CN"/>
              </w:rPr>
              <w:t>” Ex Component simplifies the maintenance of multiple Ex Equipment certificates where the same Ex Component is employed</w:t>
            </w:r>
            <w:r w:rsidR="006A533E">
              <w:rPr>
                <w:rFonts w:ascii="Arial" w:eastAsia="Times New Roman" w:hAnsi="Arial" w:cs="Arial"/>
                <w:b/>
                <w:bCs/>
                <w:spacing w:val="8"/>
                <w:sz w:val="20"/>
                <w:szCs w:val="20"/>
                <w:lang w:val="en-US" w:eastAsia="zh-CN"/>
              </w:rPr>
              <w:t xml:space="preserve"> by the manufacturer in its internal production</w:t>
            </w:r>
            <w:r>
              <w:rPr>
                <w:rFonts w:ascii="Arial" w:eastAsia="Times New Roman" w:hAnsi="Arial" w:cs="Arial"/>
                <w:b/>
                <w:bCs/>
                <w:spacing w:val="8"/>
                <w:sz w:val="20"/>
                <w:szCs w:val="20"/>
                <w:lang w:val="en-US" w:eastAsia="zh-CN"/>
              </w:rPr>
              <w:t>.</w:t>
            </w:r>
          </w:p>
          <w:p w14:paraId="3AC703EB" w14:textId="77777777" w:rsidR="00630DAB" w:rsidRPr="0048450F" w:rsidRDefault="00630DAB" w:rsidP="00630DAB">
            <w:pPr>
              <w:widowControl w:val="0"/>
              <w:snapToGrid w:val="0"/>
              <w:spacing w:after="0" w:line="240" w:lineRule="auto"/>
              <w:rPr>
                <w:rFonts w:ascii="Arial" w:eastAsia="Times New Roman" w:hAnsi="Arial" w:cs="Arial"/>
                <w:b/>
                <w:bCs/>
                <w:spacing w:val="8"/>
                <w:sz w:val="20"/>
                <w:szCs w:val="20"/>
                <w:lang w:val="en-US" w:eastAsia="zh-CN"/>
              </w:rPr>
            </w:pPr>
          </w:p>
          <w:p w14:paraId="7FEE164C" w14:textId="77777777" w:rsidR="00630DAB" w:rsidRPr="0048450F" w:rsidRDefault="00630DAB" w:rsidP="00630DAB">
            <w:pPr>
              <w:widowControl w:val="0"/>
              <w:snapToGrid w:val="0"/>
              <w:spacing w:after="0" w:line="240" w:lineRule="auto"/>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So, with no marking permitted externally, and internal marking may be omitted, there is already an option for “no marking”.</w:t>
            </w:r>
          </w:p>
          <w:p w14:paraId="6BDA7032" w14:textId="77777777" w:rsidR="00630DAB" w:rsidRPr="0048450F" w:rsidRDefault="00630DAB" w:rsidP="00630DAB">
            <w:pPr>
              <w:widowControl w:val="0"/>
              <w:snapToGrid w:val="0"/>
              <w:spacing w:after="0" w:line="240" w:lineRule="auto"/>
              <w:rPr>
                <w:rFonts w:ascii="Arial" w:eastAsia="Times New Roman" w:hAnsi="Arial" w:cs="Arial"/>
                <w:b/>
                <w:bCs/>
                <w:spacing w:val="8"/>
                <w:sz w:val="20"/>
                <w:szCs w:val="20"/>
                <w:lang w:val="en-US" w:eastAsia="zh-CN"/>
              </w:rPr>
            </w:pPr>
          </w:p>
          <w:p w14:paraId="4DC4FEFF" w14:textId="360F217B" w:rsidR="00630DAB" w:rsidRPr="0048450F" w:rsidRDefault="00630DAB" w:rsidP="00630DAB">
            <w:pPr>
              <w:widowControl w:val="0"/>
              <w:snapToGrid w:val="0"/>
              <w:spacing w:after="0" w:line="240" w:lineRule="auto"/>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 xml:space="preserve">The DS is intended to drive uniformity in the completion of the “marking” section in the </w:t>
            </w:r>
            <w:proofErr w:type="gramStart"/>
            <w:r w:rsidRPr="0048450F">
              <w:rPr>
                <w:rFonts w:ascii="Arial" w:eastAsia="Times New Roman" w:hAnsi="Arial" w:cs="Arial"/>
                <w:b/>
                <w:bCs/>
                <w:spacing w:val="8"/>
                <w:sz w:val="20"/>
                <w:szCs w:val="20"/>
                <w:lang w:val="en-US" w:eastAsia="zh-CN"/>
              </w:rPr>
              <w:t>CoC, and</w:t>
            </w:r>
            <w:proofErr w:type="gramEnd"/>
            <w:r w:rsidRPr="0048450F">
              <w:rPr>
                <w:rFonts w:ascii="Arial" w:eastAsia="Times New Roman" w:hAnsi="Arial" w:cs="Arial"/>
                <w:b/>
                <w:bCs/>
                <w:spacing w:val="8"/>
                <w:sz w:val="20"/>
                <w:szCs w:val="20"/>
                <w:lang w:val="en-US" w:eastAsia="zh-CN"/>
              </w:rPr>
              <w:t xml:space="preserve"> offer guidance in what situations this “option” can be applied.</w:t>
            </w:r>
          </w:p>
        </w:tc>
      </w:tr>
      <w:tr w:rsidR="00A370E7" w:rsidRPr="0048450F" w14:paraId="7A949895" w14:textId="77777777" w:rsidTr="002B66F7">
        <w:trPr>
          <w:trHeight w:val="20"/>
        </w:trPr>
        <w:tc>
          <w:tcPr>
            <w:tcW w:w="1134" w:type="dxa"/>
            <w:tcBorders>
              <w:top w:val="single" w:sz="6" w:space="0" w:color="auto"/>
              <w:left w:val="single" w:sz="6" w:space="0" w:color="auto"/>
              <w:bottom w:val="single" w:sz="6" w:space="0" w:color="auto"/>
              <w:right w:val="single" w:sz="6" w:space="0" w:color="auto"/>
            </w:tcBorders>
          </w:tcPr>
          <w:p w14:paraId="6CEC02FF" w14:textId="77777777" w:rsidR="00A370E7" w:rsidRPr="0048450F" w:rsidRDefault="00A370E7" w:rsidP="00A370E7">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lastRenderedPageBreak/>
              <w:t>EPIL</w:t>
            </w:r>
          </w:p>
          <w:p w14:paraId="54F23E43" w14:textId="353BE29B" w:rsidR="00A370E7" w:rsidRPr="0048450F" w:rsidRDefault="00A370E7" w:rsidP="00A370E7">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IR</w:t>
            </w:r>
          </w:p>
        </w:tc>
        <w:tc>
          <w:tcPr>
            <w:tcW w:w="993" w:type="dxa"/>
            <w:tcBorders>
              <w:top w:val="single" w:sz="6" w:space="0" w:color="auto"/>
              <w:left w:val="single" w:sz="6" w:space="0" w:color="auto"/>
              <w:bottom w:val="single" w:sz="6" w:space="0" w:color="auto"/>
              <w:right w:val="single" w:sz="6" w:space="0" w:color="auto"/>
            </w:tcBorders>
          </w:tcPr>
          <w:p w14:paraId="6C4B7471" w14:textId="77777777" w:rsidR="00A370E7" w:rsidRPr="0048450F" w:rsidRDefault="00A370E7" w:rsidP="00A370E7">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25BF1222" w14:textId="5571126C" w:rsidR="00A370E7" w:rsidRPr="0048450F" w:rsidRDefault="00A370E7" w:rsidP="00A370E7">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bidi="fa-IR"/>
              </w:rPr>
              <w:t>item 2 of the answer section</w:t>
            </w:r>
          </w:p>
        </w:tc>
        <w:tc>
          <w:tcPr>
            <w:tcW w:w="1134" w:type="dxa"/>
            <w:tcBorders>
              <w:top w:val="single" w:sz="6" w:space="0" w:color="auto"/>
              <w:left w:val="single" w:sz="6" w:space="0" w:color="auto"/>
              <w:bottom w:val="single" w:sz="6" w:space="0" w:color="auto"/>
              <w:right w:val="single" w:sz="6" w:space="0" w:color="auto"/>
            </w:tcBorders>
          </w:tcPr>
          <w:p w14:paraId="2E27583A" w14:textId="6DDCA953" w:rsidR="00A370E7" w:rsidRPr="0048450F" w:rsidRDefault="00A370E7" w:rsidP="00A370E7">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Technical</w:t>
            </w:r>
          </w:p>
        </w:tc>
        <w:tc>
          <w:tcPr>
            <w:tcW w:w="3544" w:type="dxa"/>
            <w:tcBorders>
              <w:top w:val="single" w:sz="6" w:space="0" w:color="auto"/>
              <w:left w:val="single" w:sz="6" w:space="0" w:color="auto"/>
              <w:bottom w:val="single" w:sz="6" w:space="0" w:color="auto"/>
              <w:right w:val="single" w:sz="6" w:space="0" w:color="auto"/>
            </w:tcBorders>
          </w:tcPr>
          <w:p w14:paraId="4558CB2A" w14:textId="77777777" w:rsidR="00A370E7" w:rsidRPr="0048450F" w:rsidRDefault="00A370E7" w:rsidP="00A370E7">
            <w:pPr>
              <w:widowControl w:val="0"/>
              <w:snapToGrid w:val="0"/>
              <w:spacing w:after="0" w:line="240" w:lineRule="auto"/>
              <w:rPr>
                <w:rFonts w:ascii="Arial" w:eastAsia="Times New Roman" w:hAnsi="Arial" w:cs="Arial"/>
                <w:b/>
                <w:bCs/>
                <w:spacing w:val="8"/>
                <w:sz w:val="20"/>
                <w:szCs w:val="20"/>
                <w:rtl/>
                <w:lang w:val="en-US" w:eastAsia="zh-CN" w:bidi="fa-IR"/>
              </w:rPr>
            </w:pPr>
            <w:r w:rsidRPr="0048450F">
              <w:rPr>
                <w:rFonts w:ascii="Arial" w:eastAsia="Times New Roman" w:hAnsi="Arial" w:cs="Arial"/>
                <w:b/>
                <w:bCs/>
                <w:spacing w:val="8"/>
                <w:sz w:val="20"/>
                <w:szCs w:val="20"/>
                <w:lang w:val="en-US" w:eastAsia="zh-CN" w:bidi="fa-IR"/>
              </w:rPr>
              <w:t xml:space="preserve">There is a concern that, according to this </w:t>
            </w:r>
            <w:proofErr w:type="spellStart"/>
            <w:r w:rsidRPr="0048450F">
              <w:rPr>
                <w:rFonts w:ascii="Arial" w:eastAsia="Times New Roman" w:hAnsi="Arial" w:cs="Arial"/>
                <w:b/>
                <w:bCs/>
                <w:spacing w:val="8"/>
                <w:sz w:val="20"/>
                <w:szCs w:val="20"/>
                <w:lang w:val="en-US" w:eastAsia="zh-CN" w:bidi="fa-IR"/>
              </w:rPr>
              <w:t>Extag</w:t>
            </w:r>
            <w:proofErr w:type="spellEnd"/>
            <w:r w:rsidRPr="0048450F">
              <w:rPr>
                <w:rFonts w:ascii="Arial" w:eastAsia="Times New Roman" w:hAnsi="Arial" w:cs="Arial"/>
                <w:b/>
                <w:bCs/>
                <w:spacing w:val="8"/>
                <w:sz w:val="20"/>
                <w:szCs w:val="20"/>
                <w:lang w:val="en-US" w:eastAsia="zh-CN" w:bidi="fa-IR"/>
              </w:rPr>
              <w:t xml:space="preserve">, the manufacturers can start making components without any marks in the production line, causing problems in the process of the production line audit (according to 80079-34). </w:t>
            </w:r>
          </w:p>
          <w:p w14:paraId="3670738D" w14:textId="7A76E764" w:rsidR="00A370E7" w:rsidRPr="0048450F" w:rsidRDefault="00A370E7" w:rsidP="00A370E7">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bidi="fa-IR"/>
              </w:rPr>
              <w:t>Although item 2 of the answer section has tried to clarify this issue, it is better to explain the discussion of normal marking with Ex marking clearly.</w:t>
            </w:r>
          </w:p>
        </w:tc>
        <w:tc>
          <w:tcPr>
            <w:tcW w:w="3402" w:type="dxa"/>
            <w:tcBorders>
              <w:top w:val="single" w:sz="6" w:space="0" w:color="auto"/>
              <w:left w:val="single" w:sz="6" w:space="0" w:color="auto"/>
              <w:bottom w:val="single" w:sz="6" w:space="0" w:color="auto"/>
              <w:right w:val="single" w:sz="6" w:space="0" w:color="auto"/>
            </w:tcBorders>
          </w:tcPr>
          <w:p w14:paraId="3E97DF10" w14:textId="77777777" w:rsidR="00A370E7" w:rsidRPr="0048450F" w:rsidRDefault="00A370E7" w:rsidP="00A370E7">
            <w:pPr>
              <w:widowControl w:val="0"/>
              <w:snapToGrid w:val="0"/>
              <w:spacing w:after="0" w:line="240" w:lineRule="auto"/>
              <w:rPr>
                <w:rFonts w:ascii="Arial" w:eastAsia="Times New Roman" w:hAnsi="Arial" w:cs="Arial"/>
                <w:b/>
                <w:bCs/>
                <w:spacing w:val="8"/>
                <w:sz w:val="20"/>
                <w:szCs w:val="20"/>
                <w:lang w:val="en-US" w:eastAsia="zh-CN" w:bidi="fa-IR"/>
              </w:rPr>
            </w:pPr>
            <w:r w:rsidRPr="0048450F">
              <w:rPr>
                <w:rFonts w:ascii="Arial" w:eastAsia="Times New Roman" w:hAnsi="Arial" w:cs="Arial"/>
                <w:b/>
                <w:bCs/>
                <w:spacing w:val="8"/>
                <w:sz w:val="20"/>
                <w:szCs w:val="20"/>
                <w:lang w:val="en-US" w:eastAsia="zh-CN"/>
              </w:rPr>
              <w:t xml:space="preserve">Add this paragraph at the end of </w:t>
            </w:r>
            <w:r w:rsidRPr="0048450F">
              <w:rPr>
                <w:rFonts w:ascii="Arial" w:eastAsia="Times New Roman" w:hAnsi="Arial" w:cs="Arial"/>
                <w:b/>
                <w:bCs/>
                <w:spacing w:val="8"/>
                <w:sz w:val="20"/>
                <w:szCs w:val="20"/>
                <w:lang w:val="en-US" w:eastAsia="zh-CN" w:bidi="fa-IR"/>
              </w:rPr>
              <w:t>item 2 of the answer section:</w:t>
            </w:r>
          </w:p>
          <w:p w14:paraId="63554CD7" w14:textId="77777777" w:rsidR="00A370E7" w:rsidRPr="0048450F" w:rsidRDefault="00A370E7" w:rsidP="00A370E7">
            <w:pPr>
              <w:widowControl w:val="0"/>
              <w:snapToGrid w:val="0"/>
              <w:spacing w:after="0" w:line="240" w:lineRule="auto"/>
              <w:rPr>
                <w:rFonts w:ascii="Arial" w:eastAsia="Times New Roman" w:hAnsi="Arial" w:cs="Arial"/>
                <w:b/>
                <w:bCs/>
                <w:spacing w:val="8"/>
                <w:sz w:val="20"/>
                <w:szCs w:val="20"/>
                <w:lang w:val="en-US" w:eastAsia="zh-CN"/>
              </w:rPr>
            </w:pPr>
          </w:p>
          <w:p w14:paraId="130DB0D5" w14:textId="5A71C0C0" w:rsidR="00A370E7" w:rsidRPr="0048450F" w:rsidRDefault="00A370E7" w:rsidP="00A370E7">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Therefore, it should be considered that the marking is needed for the traceability of the schedule of drawings and documentation according to OD 017 (</w:t>
            </w:r>
            <w:proofErr w:type="gramStart"/>
            <w:r w:rsidRPr="0048450F">
              <w:rPr>
                <w:rFonts w:ascii="Arial" w:eastAsia="Times New Roman" w:hAnsi="Arial" w:cs="Arial"/>
                <w:b/>
                <w:bCs/>
                <w:spacing w:val="8"/>
                <w:sz w:val="20"/>
                <w:szCs w:val="20"/>
                <w:lang w:val="en-US" w:eastAsia="zh-CN"/>
              </w:rPr>
              <w:t>e.g.</w:t>
            </w:r>
            <w:proofErr w:type="gramEnd"/>
            <w:r w:rsidRPr="0048450F">
              <w:rPr>
                <w:rFonts w:ascii="Arial" w:eastAsia="Times New Roman" w:hAnsi="Arial" w:cs="Arial"/>
                <w:b/>
                <w:bCs/>
                <w:spacing w:val="8"/>
                <w:sz w:val="20"/>
                <w:szCs w:val="20"/>
                <w:lang w:val="en-US" w:eastAsia="zh-CN"/>
              </w:rPr>
              <w:t xml:space="preserve"> model, serial number, etc.)</w:t>
            </w:r>
          </w:p>
        </w:tc>
        <w:tc>
          <w:tcPr>
            <w:tcW w:w="3260" w:type="dxa"/>
            <w:tcBorders>
              <w:top w:val="single" w:sz="6" w:space="0" w:color="auto"/>
              <w:left w:val="single" w:sz="6" w:space="0" w:color="auto"/>
              <w:bottom w:val="single" w:sz="6" w:space="0" w:color="auto"/>
              <w:right w:val="single" w:sz="6" w:space="0" w:color="auto"/>
            </w:tcBorders>
          </w:tcPr>
          <w:p w14:paraId="6E4B116E" w14:textId="77777777" w:rsidR="000247AF" w:rsidRDefault="00C14A69" w:rsidP="00630DAB">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Noted. </w:t>
            </w:r>
          </w:p>
          <w:p w14:paraId="07CE4C19" w14:textId="77777777" w:rsidR="000247AF" w:rsidRDefault="000247AF" w:rsidP="00630DAB">
            <w:pPr>
              <w:widowControl w:val="0"/>
              <w:snapToGrid w:val="0"/>
              <w:spacing w:after="0" w:line="240" w:lineRule="auto"/>
              <w:rPr>
                <w:rFonts w:ascii="Arial" w:eastAsia="Times New Roman" w:hAnsi="Arial" w:cs="Arial"/>
                <w:b/>
                <w:bCs/>
                <w:spacing w:val="8"/>
                <w:sz w:val="20"/>
                <w:szCs w:val="20"/>
                <w:lang w:val="en-US" w:eastAsia="zh-CN"/>
              </w:rPr>
            </w:pPr>
          </w:p>
          <w:p w14:paraId="0F458F3C" w14:textId="34349286" w:rsidR="00A370E7" w:rsidRPr="0048450F" w:rsidRDefault="00C14A69" w:rsidP="00630DAB">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Th</w:t>
            </w:r>
            <w:r w:rsidR="006A533E">
              <w:rPr>
                <w:rFonts w:ascii="Arial" w:eastAsia="Times New Roman" w:hAnsi="Arial" w:cs="Arial"/>
                <w:b/>
                <w:bCs/>
                <w:spacing w:val="8"/>
                <w:sz w:val="20"/>
                <w:szCs w:val="20"/>
                <w:lang w:val="en-US" w:eastAsia="zh-CN"/>
              </w:rPr>
              <w:t>is</w:t>
            </w:r>
            <w:r>
              <w:rPr>
                <w:rFonts w:ascii="Arial" w:eastAsia="Times New Roman" w:hAnsi="Arial" w:cs="Arial"/>
                <w:b/>
                <w:bCs/>
                <w:spacing w:val="8"/>
                <w:sz w:val="20"/>
                <w:szCs w:val="20"/>
                <w:lang w:val="en-US" w:eastAsia="zh-CN"/>
              </w:rPr>
              <w:t xml:space="preserve"> Decision Sheet </w:t>
            </w:r>
            <w:proofErr w:type="spellStart"/>
            <w:r w:rsidR="006A533E">
              <w:rPr>
                <w:rFonts w:ascii="Arial" w:eastAsia="Times New Roman" w:hAnsi="Arial" w:cs="Arial"/>
                <w:b/>
                <w:bCs/>
                <w:spacing w:val="8"/>
                <w:sz w:val="20"/>
                <w:szCs w:val="20"/>
                <w:lang w:val="en-US" w:eastAsia="zh-CN"/>
              </w:rPr>
              <w:t>can not</w:t>
            </w:r>
            <w:proofErr w:type="spellEnd"/>
            <w:r w:rsidR="006A533E">
              <w:rPr>
                <w:rFonts w:ascii="Arial" w:eastAsia="Times New Roman" w:hAnsi="Arial" w:cs="Arial"/>
                <w:b/>
                <w:bCs/>
                <w:spacing w:val="8"/>
                <w:sz w:val="20"/>
                <w:szCs w:val="20"/>
                <w:lang w:val="en-US" w:eastAsia="zh-CN"/>
              </w:rPr>
              <w:t xml:space="preserve"> and d</w:t>
            </w:r>
            <w:r>
              <w:rPr>
                <w:rFonts w:ascii="Arial" w:eastAsia="Times New Roman" w:hAnsi="Arial" w:cs="Arial"/>
                <w:b/>
                <w:bCs/>
                <w:spacing w:val="8"/>
                <w:sz w:val="20"/>
                <w:szCs w:val="20"/>
                <w:lang w:val="en-US" w:eastAsia="zh-CN"/>
              </w:rPr>
              <w:t>oes not replace any of the requirements of the QMS where some means of traceability will still be required</w:t>
            </w:r>
            <w:r w:rsidR="006A533E">
              <w:rPr>
                <w:rFonts w:ascii="Arial" w:eastAsia="Times New Roman" w:hAnsi="Arial" w:cs="Arial"/>
                <w:b/>
                <w:bCs/>
                <w:spacing w:val="8"/>
                <w:sz w:val="20"/>
                <w:szCs w:val="20"/>
                <w:lang w:val="en-US" w:eastAsia="zh-CN"/>
              </w:rPr>
              <w:t xml:space="preserve"> for a “significant part” such as the described Ex Component</w:t>
            </w:r>
            <w:r>
              <w:rPr>
                <w:rFonts w:ascii="Arial" w:eastAsia="Times New Roman" w:hAnsi="Arial" w:cs="Arial"/>
                <w:b/>
                <w:bCs/>
                <w:spacing w:val="8"/>
                <w:sz w:val="20"/>
                <w:szCs w:val="20"/>
                <w:lang w:val="en-US" w:eastAsia="zh-CN"/>
              </w:rPr>
              <w:t>.</w:t>
            </w:r>
          </w:p>
        </w:tc>
      </w:tr>
      <w:tr w:rsidR="008B7BAF" w:rsidRPr="008B7BAF" w14:paraId="79233F4E" w14:textId="77777777" w:rsidTr="008B7BAF">
        <w:trPr>
          <w:trHeight w:val="20"/>
        </w:trPr>
        <w:tc>
          <w:tcPr>
            <w:tcW w:w="1134" w:type="dxa"/>
            <w:tcBorders>
              <w:top w:val="single" w:sz="6" w:space="0" w:color="auto"/>
              <w:left w:val="single" w:sz="6" w:space="0" w:color="auto"/>
              <w:bottom w:val="single" w:sz="6" w:space="0" w:color="auto"/>
              <w:right w:val="single" w:sz="6" w:space="0" w:color="auto"/>
            </w:tcBorders>
          </w:tcPr>
          <w:p w14:paraId="29DA98E9" w14:textId="77777777" w:rsidR="008B7BAF" w:rsidRPr="008B7BA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8B7BAF">
              <w:rPr>
                <w:rFonts w:ascii="Arial" w:eastAsia="Times New Roman" w:hAnsi="Arial" w:cs="Arial"/>
                <w:b/>
                <w:bCs/>
                <w:spacing w:val="8"/>
                <w:sz w:val="20"/>
                <w:szCs w:val="20"/>
                <w:lang w:val="en-US" w:eastAsia="zh-CN"/>
              </w:rPr>
              <w:t>Fiditas</w:t>
            </w:r>
            <w:proofErr w:type="spellEnd"/>
          </w:p>
          <w:p w14:paraId="4228E482" w14:textId="77777777" w:rsidR="008B7BAF" w:rsidRPr="008B7BA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r w:rsidRPr="008B7BAF">
              <w:rPr>
                <w:rFonts w:ascii="Arial" w:eastAsia="Times New Roman" w:hAnsi="Arial" w:cs="Arial"/>
                <w:b/>
                <w:bCs/>
                <w:spacing w:val="8"/>
                <w:sz w:val="20"/>
                <w:szCs w:val="20"/>
                <w:lang w:val="en-US" w:eastAsia="zh-CN"/>
              </w:rPr>
              <w:t>HR</w:t>
            </w:r>
          </w:p>
          <w:p w14:paraId="35D31C1B" w14:textId="77777777" w:rsidR="008B7BAF" w:rsidRPr="008B7BA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7EE9F938" w14:textId="77777777" w:rsidR="008B7BAF" w:rsidRPr="008B7BA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710AC922" w14:textId="77777777" w:rsidR="008B7BAF" w:rsidRPr="008B7BA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45D31DDB" w14:textId="77777777" w:rsidR="008B7BAF" w:rsidRPr="008B7BA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r w:rsidRPr="008B7BAF">
              <w:rPr>
                <w:rFonts w:ascii="Arial" w:eastAsia="Times New Roman" w:hAnsi="Arial" w:cs="Arial"/>
                <w:b/>
                <w:bCs/>
                <w:spacing w:val="8"/>
                <w:sz w:val="20"/>
                <w:szCs w:val="20"/>
                <w:lang w:val="en-US" w:eastAsia="zh-CN"/>
              </w:rPr>
              <w:t>G</w:t>
            </w:r>
          </w:p>
        </w:tc>
        <w:tc>
          <w:tcPr>
            <w:tcW w:w="3544" w:type="dxa"/>
            <w:tcBorders>
              <w:top w:val="single" w:sz="6" w:space="0" w:color="auto"/>
              <w:left w:val="single" w:sz="6" w:space="0" w:color="auto"/>
              <w:bottom w:val="single" w:sz="6" w:space="0" w:color="auto"/>
              <w:right w:val="single" w:sz="6" w:space="0" w:color="auto"/>
            </w:tcBorders>
          </w:tcPr>
          <w:p w14:paraId="4F2D21D1" w14:textId="77777777" w:rsidR="008B7BAF" w:rsidRPr="008B7BAF" w:rsidRDefault="008B7BAF" w:rsidP="008B7BAF">
            <w:pPr>
              <w:rPr>
                <w:rFonts w:ascii="Arial" w:eastAsia="Times New Roman" w:hAnsi="Arial" w:cs="Arial"/>
                <w:b/>
                <w:bCs/>
                <w:spacing w:val="8"/>
                <w:sz w:val="20"/>
                <w:szCs w:val="20"/>
                <w:lang w:val="en-US" w:eastAsia="zh-CN"/>
              </w:rPr>
            </w:pPr>
            <w:r w:rsidRPr="008B7BAF">
              <w:rPr>
                <w:rFonts w:ascii="Arial" w:eastAsia="Times New Roman" w:hAnsi="Arial" w:cs="Arial"/>
                <w:b/>
                <w:bCs/>
                <w:spacing w:val="8"/>
                <w:sz w:val="20"/>
                <w:szCs w:val="20"/>
                <w:lang w:val="en-US" w:eastAsia="zh-CN"/>
              </w:rPr>
              <w:t xml:space="preserve">We agree with proposed document and no further comments </w:t>
            </w:r>
          </w:p>
        </w:tc>
        <w:tc>
          <w:tcPr>
            <w:tcW w:w="3402" w:type="dxa"/>
            <w:tcBorders>
              <w:top w:val="single" w:sz="6" w:space="0" w:color="auto"/>
              <w:left w:val="single" w:sz="6" w:space="0" w:color="auto"/>
              <w:bottom w:val="single" w:sz="6" w:space="0" w:color="auto"/>
              <w:right w:val="single" w:sz="6" w:space="0" w:color="auto"/>
            </w:tcBorders>
          </w:tcPr>
          <w:p w14:paraId="11771ECD" w14:textId="77777777" w:rsidR="008B7BAF" w:rsidRPr="008B7BA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21E56A14" w14:textId="022751CC" w:rsidR="008B7BAF" w:rsidRPr="008B7BAF" w:rsidRDefault="00C14A69" w:rsidP="00630DAB">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9A2089" w:rsidRPr="0048450F" w14:paraId="43B1F56C" w14:textId="77777777" w:rsidTr="002B66F7">
        <w:trPr>
          <w:trHeight w:val="20"/>
        </w:trPr>
        <w:tc>
          <w:tcPr>
            <w:tcW w:w="1134" w:type="dxa"/>
            <w:tcBorders>
              <w:top w:val="single" w:sz="6" w:space="0" w:color="auto"/>
              <w:left w:val="single" w:sz="6" w:space="0" w:color="auto"/>
              <w:bottom w:val="single" w:sz="6" w:space="0" w:color="auto"/>
              <w:right w:val="single" w:sz="6" w:space="0" w:color="auto"/>
            </w:tcBorders>
          </w:tcPr>
          <w:p w14:paraId="440F2942" w14:textId="77777777" w:rsidR="009A2089" w:rsidRPr="0048450F" w:rsidRDefault="009A2089" w:rsidP="009A2089">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FTZU</w:t>
            </w:r>
          </w:p>
          <w:p w14:paraId="7C5AAD8A" w14:textId="14AEA777" w:rsidR="009A2089" w:rsidRPr="0048450F" w:rsidRDefault="009A2089" w:rsidP="009A2089">
            <w:pPr>
              <w:widowControl w:val="0"/>
              <w:snapToGrid w:val="0"/>
              <w:spacing w:after="0" w:line="240" w:lineRule="auto"/>
              <w:jc w:val="center"/>
              <w:rPr>
                <w:rFonts w:ascii="Arial" w:eastAsia="Times New Roman" w:hAnsi="Arial" w:cs="Arial"/>
                <w:b/>
                <w:bCs/>
                <w:spacing w:val="8"/>
                <w:sz w:val="18"/>
                <w:szCs w:val="18"/>
                <w:lang w:val="en-US" w:eastAsia="zh-CN"/>
              </w:rPr>
            </w:pPr>
            <w:r w:rsidRPr="0048450F">
              <w:rPr>
                <w:rFonts w:ascii="Arial" w:eastAsia="Times New Roman" w:hAnsi="Arial" w:cs="Arial"/>
                <w:b/>
                <w:bCs/>
                <w:spacing w:val="8"/>
                <w:sz w:val="20"/>
                <w:szCs w:val="20"/>
                <w:lang w:val="en-US" w:eastAsia="zh-CN"/>
              </w:rPr>
              <w:t>CZ</w:t>
            </w:r>
          </w:p>
        </w:tc>
        <w:tc>
          <w:tcPr>
            <w:tcW w:w="993" w:type="dxa"/>
            <w:tcBorders>
              <w:top w:val="single" w:sz="6" w:space="0" w:color="auto"/>
              <w:left w:val="single" w:sz="6" w:space="0" w:color="auto"/>
              <w:bottom w:val="single" w:sz="6" w:space="0" w:color="auto"/>
              <w:right w:val="single" w:sz="6" w:space="0" w:color="auto"/>
            </w:tcBorders>
          </w:tcPr>
          <w:p w14:paraId="3DC091E7" w14:textId="77777777" w:rsidR="009A2089" w:rsidRPr="0048450F" w:rsidRDefault="009A2089" w:rsidP="009A2089">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1FAA0DAE" w14:textId="77777777" w:rsidR="009A2089" w:rsidRPr="0048450F" w:rsidRDefault="009A2089" w:rsidP="009A2089">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59DB9FFB" w14:textId="0B5B3595" w:rsidR="009A2089" w:rsidRPr="0048450F" w:rsidRDefault="009A2089" w:rsidP="009A2089">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G</w:t>
            </w:r>
          </w:p>
        </w:tc>
        <w:tc>
          <w:tcPr>
            <w:tcW w:w="3544" w:type="dxa"/>
            <w:tcBorders>
              <w:top w:val="single" w:sz="6" w:space="0" w:color="auto"/>
              <w:left w:val="single" w:sz="6" w:space="0" w:color="auto"/>
              <w:bottom w:val="single" w:sz="6" w:space="0" w:color="auto"/>
              <w:right w:val="single" w:sz="6" w:space="0" w:color="auto"/>
            </w:tcBorders>
          </w:tcPr>
          <w:p w14:paraId="59953CDE" w14:textId="45235531" w:rsidR="009A2089" w:rsidRPr="0048450F" w:rsidRDefault="009A2089" w:rsidP="009A2089">
            <w:pPr>
              <w:rPr>
                <w:rFonts w:ascii="Arial" w:hAnsi="Arial" w:cs="Arial"/>
                <w:lang w:val="en-GB"/>
              </w:rPr>
            </w:pPr>
            <w:r w:rsidRPr="0048450F">
              <w:rPr>
                <w:rFonts w:ascii="Arial" w:eastAsia="Times New Roman" w:hAnsi="Arial" w:cs="Arial"/>
                <w:b/>
                <w:bCs/>
                <w:spacing w:val="8"/>
                <w:sz w:val="20"/>
                <w:szCs w:val="20"/>
                <w:lang w:val="en-US" w:eastAsia="zh-CN"/>
              </w:rPr>
              <w:t>We agree with this draft ExTAG Decision Sheet.</w:t>
            </w:r>
          </w:p>
        </w:tc>
        <w:tc>
          <w:tcPr>
            <w:tcW w:w="3402" w:type="dxa"/>
            <w:tcBorders>
              <w:top w:val="single" w:sz="6" w:space="0" w:color="auto"/>
              <w:left w:val="single" w:sz="6" w:space="0" w:color="auto"/>
              <w:bottom w:val="single" w:sz="6" w:space="0" w:color="auto"/>
              <w:right w:val="single" w:sz="6" w:space="0" w:color="auto"/>
            </w:tcBorders>
          </w:tcPr>
          <w:p w14:paraId="4D4D04F0" w14:textId="77777777" w:rsidR="009A2089" w:rsidRPr="0048450F" w:rsidRDefault="009A2089" w:rsidP="009A2089">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1EC3416F" w14:textId="3979BF2C" w:rsidR="009A2089" w:rsidRPr="0048450F" w:rsidRDefault="00C14A69" w:rsidP="00630DAB">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9A2089" w:rsidRPr="0048450F" w14:paraId="74F8B42E" w14:textId="77777777" w:rsidTr="002B66F7">
        <w:trPr>
          <w:trHeight w:val="20"/>
        </w:trPr>
        <w:tc>
          <w:tcPr>
            <w:tcW w:w="1134" w:type="dxa"/>
            <w:tcBorders>
              <w:top w:val="single" w:sz="6" w:space="0" w:color="auto"/>
              <w:left w:val="single" w:sz="6" w:space="0" w:color="auto"/>
              <w:bottom w:val="single" w:sz="6" w:space="0" w:color="auto"/>
              <w:right w:val="single" w:sz="6" w:space="0" w:color="auto"/>
            </w:tcBorders>
          </w:tcPr>
          <w:p w14:paraId="41E19A0F" w14:textId="77777777" w:rsidR="009A2089" w:rsidRPr="0048450F" w:rsidRDefault="009A2089" w:rsidP="009A2089">
            <w:pPr>
              <w:widowControl w:val="0"/>
              <w:snapToGrid w:val="0"/>
              <w:spacing w:after="0" w:line="240" w:lineRule="auto"/>
              <w:jc w:val="center"/>
              <w:rPr>
                <w:rFonts w:ascii="Arial" w:eastAsia="Times New Roman" w:hAnsi="Arial" w:cs="Arial"/>
                <w:b/>
                <w:bCs/>
                <w:spacing w:val="8"/>
                <w:sz w:val="18"/>
                <w:szCs w:val="18"/>
                <w:lang w:val="en-US" w:eastAsia="zh-CN"/>
              </w:rPr>
            </w:pPr>
            <w:r w:rsidRPr="0048450F">
              <w:rPr>
                <w:rFonts w:ascii="Arial" w:eastAsia="Times New Roman" w:hAnsi="Arial" w:cs="Arial"/>
                <w:b/>
                <w:bCs/>
                <w:spacing w:val="8"/>
                <w:sz w:val="18"/>
                <w:szCs w:val="18"/>
                <w:lang w:val="en-US" w:eastAsia="zh-CN"/>
              </w:rPr>
              <w:t>INTERTEK</w:t>
            </w:r>
          </w:p>
          <w:p w14:paraId="7404DD2A" w14:textId="599894A0" w:rsidR="009A2089" w:rsidRPr="0048450F" w:rsidRDefault="009A2089" w:rsidP="009A2089">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GB</w:t>
            </w:r>
          </w:p>
        </w:tc>
        <w:tc>
          <w:tcPr>
            <w:tcW w:w="993" w:type="dxa"/>
            <w:tcBorders>
              <w:top w:val="single" w:sz="6" w:space="0" w:color="auto"/>
              <w:left w:val="single" w:sz="6" w:space="0" w:color="auto"/>
              <w:bottom w:val="single" w:sz="6" w:space="0" w:color="auto"/>
              <w:right w:val="single" w:sz="6" w:space="0" w:color="auto"/>
            </w:tcBorders>
          </w:tcPr>
          <w:p w14:paraId="79A5858C" w14:textId="77777777" w:rsidR="009A2089" w:rsidRPr="0048450F" w:rsidRDefault="009A2089" w:rsidP="009A2089">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5E013E46" w14:textId="77777777" w:rsidR="009A2089" w:rsidRPr="0048450F" w:rsidRDefault="009A2089" w:rsidP="009A2089">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70BEEB5A" w14:textId="77777777" w:rsidR="009A2089" w:rsidRPr="00C2617D" w:rsidRDefault="009A2089" w:rsidP="009A2089">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6757D96C" w14:textId="5BA973EA" w:rsidR="009A2089" w:rsidRPr="00C2617D" w:rsidRDefault="009A2089" w:rsidP="003D443F">
            <w:pPr>
              <w:rPr>
                <w:rFonts w:ascii="Arial" w:eastAsia="Times New Roman" w:hAnsi="Arial" w:cs="Arial"/>
                <w:b/>
                <w:bCs/>
                <w:spacing w:val="8"/>
                <w:sz w:val="20"/>
                <w:szCs w:val="20"/>
                <w:lang w:val="en-US" w:eastAsia="zh-CN"/>
              </w:rPr>
            </w:pPr>
            <w:r w:rsidRPr="00C2617D">
              <w:rPr>
                <w:rFonts w:ascii="Arial" w:hAnsi="Arial" w:cs="Arial"/>
                <w:b/>
                <w:bCs/>
                <w:lang w:val="en-GB"/>
              </w:rPr>
              <w:t>We support the draft DS with no additional comments.</w:t>
            </w:r>
          </w:p>
        </w:tc>
        <w:tc>
          <w:tcPr>
            <w:tcW w:w="3402" w:type="dxa"/>
            <w:tcBorders>
              <w:top w:val="single" w:sz="6" w:space="0" w:color="auto"/>
              <w:left w:val="single" w:sz="6" w:space="0" w:color="auto"/>
              <w:bottom w:val="single" w:sz="6" w:space="0" w:color="auto"/>
              <w:right w:val="single" w:sz="6" w:space="0" w:color="auto"/>
            </w:tcBorders>
          </w:tcPr>
          <w:p w14:paraId="303CFCA5" w14:textId="77777777" w:rsidR="009A2089" w:rsidRPr="0048450F" w:rsidRDefault="009A2089" w:rsidP="009A2089">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2EB51BD0" w14:textId="0EA7E071" w:rsidR="009A2089" w:rsidRPr="0048450F" w:rsidRDefault="00C14A69" w:rsidP="00630DAB">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9A2089" w:rsidRPr="0048450F" w14:paraId="157D8411" w14:textId="77777777" w:rsidTr="006E6CDA">
        <w:trPr>
          <w:trHeight w:val="20"/>
        </w:trPr>
        <w:tc>
          <w:tcPr>
            <w:tcW w:w="1134" w:type="dxa"/>
            <w:tcBorders>
              <w:top w:val="single" w:sz="6" w:space="0" w:color="auto"/>
              <w:left w:val="single" w:sz="6" w:space="0" w:color="auto"/>
              <w:bottom w:val="single" w:sz="6" w:space="0" w:color="auto"/>
              <w:right w:val="single" w:sz="6" w:space="0" w:color="auto"/>
            </w:tcBorders>
          </w:tcPr>
          <w:p w14:paraId="265BFD3D" w14:textId="77777777" w:rsidR="009A2089" w:rsidRPr="0048450F" w:rsidRDefault="009A2089" w:rsidP="009A2089">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lastRenderedPageBreak/>
              <w:t>ITS (ExTL)</w:t>
            </w:r>
          </w:p>
          <w:p w14:paraId="224D2BE0" w14:textId="77777777" w:rsidR="009A2089" w:rsidRPr="0048450F" w:rsidRDefault="009A2089" w:rsidP="009A2089">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IN</w:t>
            </w:r>
          </w:p>
          <w:p w14:paraId="615FEA98" w14:textId="4FA2596B" w:rsidR="009A2089" w:rsidRPr="0048450F" w:rsidRDefault="009A2089" w:rsidP="009A2089">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37B7B245" w14:textId="77777777" w:rsidR="009A2089" w:rsidRPr="0048450F" w:rsidRDefault="009A2089" w:rsidP="009A2089">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1D3ECDDF" w14:textId="77777777" w:rsidR="009A2089" w:rsidRPr="0048450F" w:rsidRDefault="009A2089" w:rsidP="009A2089">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0D6C9E76" w14:textId="77777777" w:rsidR="009A2089" w:rsidRPr="0048450F" w:rsidRDefault="009A2089" w:rsidP="009A2089">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14:paraId="1B07BC0F" w14:textId="77777777" w:rsidR="009A2089" w:rsidRPr="0048450F" w:rsidRDefault="009A2089" w:rsidP="009A2089">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No comments</w:t>
            </w:r>
          </w:p>
        </w:tc>
        <w:tc>
          <w:tcPr>
            <w:tcW w:w="3402" w:type="dxa"/>
            <w:tcBorders>
              <w:top w:val="single" w:sz="6" w:space="0" w:color="auto"/>
              <w:left w:val="single" w:sz="6" w:space="0" w:color="auto"/>
              <w:bottom w:val="single" w:sz="6" w:space="0" w:color="auto"/>
              <w:right w:val="single" w:sz="6" w:space="0" w:color="auto"/>
            </w:tcBorders>
          </w:tcPr>
          <w:p w14:paraId="12C63EDA" w14:textId="77777777" w:rsidR="009A2089" w:rsidRPr="0048450F" w:rsidRDefault="009A2089" w:rsidP="009A2089">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5A65FBE6" w14:textId="595A1748" w:rsidR="009A2089" w:rsidRPr="0048450F" w:rsidRDefault="00C14A69" w:rsidP="00630DAB">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9A2089" w:rsidRPr="0048450F" w14:paraId="39CB7442" w14:textId="77777777" w:rsidTr="006E6CDA">
        <w:trPr>
          <w:trHeight w:val="20"/>
        </w:trPr>
        <w:tc>
          <w:tcPr>
            <w:tcW w:w="1134" w:type="dxa"/>
            <w:tcBorders>
              <w:top w:val="single" w:sz="6" w:space="0" w:color="auto"/>
              <w:left w:val="single" w:sz="6" w:space="0" w:color="auto"/>
              <w:bottom w:val="single" w:sz="6" w:space="0" w:color="auto"/>
              <w:right w:val="single" w:sz="6" w:space="0" w:color="auto"/>
            </w:tcBorders>
          </w:tcPr>
          <w:p w14:paraId="6FC4B270" w14:textId="77777777" w:rsidR="009A2089" w:rsidRPr="0048450F" w:rsidRDefault="009A2089" w:rsidP="009A2089">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KLCS</w:t>
            </w:r>
          </w:p>
          <w:p w14:paraId="5E32B81C" w14:textId="77777777" w:rsidR="009A2089" w:rsidRPr="0048450F" w:rsidRDefault="009A2089" w:rsidP="009A2089">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(ExCB &amp; ExTL)</w:t>
            </w:r>
          </w:p>
          <w:p w14:paraId="7BFAED2F" w14:textId="77777777" w:rsidR="009A2089" w:rsidRPr="0048450F" w:rsidRDefault="009A2089" w:rsidP="009A2089">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IN</w:t>
            </w:r>
          </w:p>
          <w:p w14:paraId="67FE6613" w14:textId="0ED0D152" w:rsidR="003D443F" w:rsidRPr="0048450F" w:rsidRDefault="003D443F" w:rsidP="009A2089">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259EDC9E" w14:textId="77777777" w:rsidR="009A2089" w:rsidRPr="0048450F" w:rsidRDefault="009A2089" w:rsidP="009A2089">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5A825A96" w14:textId="77777777" w:rsidR="009A2089" w:rsidRPr="0048450F" w:rsidRDefault="009A2089" w:rsidP="009A2089">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55DA0761" w14:textId="77777777" w:rsidR="009A2089" w:rsidRPr="0048450F" w:rsidRDefault="009A2089" w:rsidP="009A2089">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14:paraId="2859FABE" w14:textId="77777777" w:rsidR="009A2089" w:rsidRPr="0048450F" w:rsidRDefault="009A2089" w:rsidP="009A2089">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No comments</w:t>
            </w:r>
          </w:p>
        </w:tc>
        <w:tc>
          <w:tcPr>
            <w:tcW w:w="3402" w:type="dxa"/>
            <w:tcBorders>
              <w:top w:val="single" w:sz="6" w:space="0" w:color="auto"/>
              <w:left w:val="single" w:sz="6" w:space="0" w:color="auto"/>
              <w:bottom w:val="single" w:sz="6" w:space="0" w:color="auto"/>
              <w:right w:val="single" w:sz="6" w:space="0" w:color="auto"/>
            </w:tcBorders>
          </w:tcPr>
          <w:p w14:paraId="1EF51115" w14:textId="77777777" w:rsidR="009A2089" w:rsidRPr="0048450F" w:rsidRDefault="009A2089" w:rsidP="009A2089">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3A9D261A" w14:textId="703C02E4" w:rsidR="009A2089" w:rsidRPr="0048450F" w:rsidRDefault="00C14A69" w:rsidP="00630DAB">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8B7BAF" w:rsidRPr="0048450F" w14:paraId="0AB8C8CB" w14:textId="77777777" w:rsidTr="000D394F">
        <w:trPr>
          <w:trHeight w:val="20"/>
        </w:trPr>
        <w:tc>
          <w:tcPr>
            <w:tcW w:w="1134" w:type="dxa"/>
            <w:tcBorders>
              <w:top w:val="single" w:sz="6" w:space="0" w:color="auto"/>
              <w:left w:val="single" w:sz="6" w:space="0" w:color="auto"/>
              <w:bottom w:val="single" w:sz="6" w:space="0" w:color="auto"/>
              <w:right w:val="single" w:sz="6" w:space="0" w:color="auto"/>
            </w:tcBorders>
          </w:tcPr>
          <w:p w14:paraId="25A9EF3A" w14:textId="77777777" w:rsidR="008B7BA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MASC</w:t>
            </w:r>
          </w:p>
          <w:p w14:paraId="034B3F31" w14:textId="77777777" w:rsidR="008B7BAF" w:rsidRPr="00E9539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ZA</w:t>
            </w:r>
          </w:p>
          <w:p w14:paraId="621BE3B5" w14:textId="77777777"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62FB716A" w14:textId="78C3FA56"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N/A</w:t>
            </w:r>
          </w:p>
        </w:tc>
        <w:tc>
          <w:tcPr>
            <w:tcW w:w="1275" w:type="dxa"/>
            <w:tcBorders>
              <w:top w:val="single" w:sz="6" w:space="0" w:color="auto"/>
              <w:left w:val="single" w:sz="6" w:space="0" w:color="auto"/>
              <w:bottom w:val="single" w:sz="6" w:space="0" w:color="auto"/>
              <w:right w:val="single" w:sz="6" w:space="0" w:color="auto"/>
            </w:tcBorders>
          </w:tcPr>
          <w:p w14:paraId="633AE777" w14:textId="1167B6A6"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N/A</w:t>
            </w:r>
          </w:p>
        </w:tc>
        <w:tc>
          <w:tcPr>
            <w:tcW w:w="1134" w:type="dxa"/>
            <w:tcBorders>
              <w:top w:val="single" w:sz="6" w:space="0" w:color="auto"/>
              <w:left w:val="single" w:sz="6" w:space="0" w:color="auto"/>
              <w:bottom w:val="single" w:sz="6" w:space="0" w:color="auto"/>
              <w:right w:val="single" w:sz="6" w:space="0" w:color="auto"/>
            </w:tcBorders>
          </w:tcPr>
          <w:p w14:paraId="65CEB903" w14:textId="52D6BD05"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14:paraId="131E43EF" w14:textId="77777777" w:rsidR="008B7BAF" w:rsidRPr="005C2988" w:rsidRDefault="008B7BAF" w:rsidP="008B7BAF">
            <w:pPr>
              <w:widowControl w:val="0"/>
              <w:snapToGrid w:val="0"/>
              <w:spacing w:after="0" w:line="240" w:lineRule="auto"/>
              <w:jc w:val="center"/>
              <w:rPr>
                <w:rFonts w:ascii="Arial" w:eastAsia="Times New Roman" w:hAnsi="Arial" w:cs="Arial"/>
                <w:b/>
                <w:bCs/>
                <w:spacing w:val="8"/>
                <w:sz w:val="20"/>
                <w:szCs w:val="20"/>
                <w:lang w:val="en-GB" w:eastAsia="zh-CN"/>
              </w:rPr>
            </w:pPr>
            <w:r>
              <w:rPr>
                <w:rFonts w:ascii="Arial" w:eastAsia="Times New Roman" w:hAnsi="Arial" w:cs="Arial"/>
                <w:b/>
                <w:bCs/>
                <w:spacing w:val="8"/>
                <w:sz w:val="20"/>
                <w:szCs w:val="20"/>
                <w:lang w:val="en-GB" w:eastAsia="zh-CN"/>
              </w:rPr>
              <w:t>A</w:t>
            </w:r>
            <w:r w:rsidRPr="005C2988">
              <w:rPr>
                <w:rFonts w:ascii="Arial" w:eastAsia="Times New Roman" w:hAnsi="Arial" w:cs="Arial"/>
                <w:b/>
                <w:bCs/>
                <w:spacing w:val="8"/>
                <w:sz w:val="20"/>
                <w:szCs w:val="20"/>
                <w:lang w:val="en-GB" w:eastAsia="zh-CN"/>
              </w:rPr>
              <w:t>ccepted without changes.</w:t>
            </w:r>
          </w:p>
          <w:p w14:paraId="469CA0CD" w14:textId="77777777"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01D1A3DB" w14:textId="77777777"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6287B1B1" w14:textId="4947C795" w:rsidR="008B7BAF" w:rsidRPr="0048450F" w:rsidRDefault="00C14A69" w:rsidP="00630DAB">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8B7BAF" w:rsidRPr="0048450F" w14:paraId="48B0AD17" w14:textId="77777777" w:rsidTr="000D394F">
        <w:trPr>
          <w:trHeight w:val="20"/>
        </w:trPr>
        <w:tc>
          <w:tcPr>
            <w:tcW w:w="1134" w:type="dxa"/>
            <w:tcBorders>
              <w:top w:val="single" w:sz="6" w:space="0" w:color="auto"/>
              <w:left w:val="single" w:sz="6" w:space="0" w:color="auto"/>
              <w:bottom w:val="single" w:sz="6" w:space="0" w:color="auto"/>
              <w:right w:val="single" w:sz="6" w:space="0" w:color="auto"/>
            </w:tcBorders>
          </w:tcPr>
          <w:p w14:paraId="475C0CE5" w14:textId="77777777"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NEPSI</w:t>
            </w:r>
          </w:p>
          <w:p w14:paraId="5AE956AA" w14:textId="77777777"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CN</w:t>
            </w:r>
          </w:p>
          <w:p w14:paraId="49C01D33" w14:textId="42809BE4"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6A2D0D82" w14:textId="77777777"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5D6C2837" w14:textId="77777777"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194FA6B7" w14:textId="77777777"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G</w:t>
            </w:r>
          </w:p>
        </w:tc>
        <w:tc>
          <w:tcPr>
            <w:tcW w:w="3544" w:type="dxa"/>
            <w:tcBorders>
              <w:top w:val="single" w:sz="6" w:space="0" w:color="auto"/>
              <w:left w:val="single" w:sz="6" w:space="0" w:color="auto"/>
              <w:bottom w:val="single" w:sz="6" w:space="0" w:color="auto"/>
              <w:right w:val="single" w:sz="6" w:space="0" w:color="auto"/>
            </w:tcBorders>
          </w:tcPr>
          <w:p w14:paraId="1FBB8111" w14:textId="77777777"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We support the revised draft decision sheet ExTAG/700A/CD.</w:t>
            </w:r>
          </w:p>
        </w:tc>
        <w:tc>
          <w:tcPr>
            <w:tcW w:w="3402" w:type="dxa"/>
            <w:tcBorders>
              <w:top w:val="single" w:sz="6" w:space="0" w:color="auto"/>
              <w:left w:val="single" w:sz="6" w:space="0" w:color="auto"/>
              <w:bottom w:val="single" w:sz="6" w:space="0" w:color="auto"/>
              <w:right w:val="single" w:sz="6" w:space="0" w:color="auto"/>
            </w:tcBorders>
          </w:tcPr>
          <w:p w14:paraId="775320B2" w14:textId="77777777"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4B1A3D5B" w14:textId="61C0888D" w:rsidR="008B7BAF" w:rsidRPr="0048450F" w:rsidRDefault="00C14A69" w:rsidP="00630DAB">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8B7BAF" w:rsidRPr="0048450F" w14:paraId="184521AC" w14:textId="77777777" w:rsidTr="00CE3205">
        <w:trPr>
          <w:trHeight w:val="20"/>
        </w:trPr>
        <w:tc>
          <w:tcPr>
            <w:tcW w:w="1134" w:type="dxa"/>
            <w:tcBorders>
              <w:top w:val="single" w:sz="6" w:space="0" w:color="auto"/>
              <w:left w:val="single" w:sz="6" w:space="0" w:color="auto"/>
              <w:bottom w:val="single" w:sz="6" w:space="0" w:color="auto"/>
              <w:right w:val="single" w:sz="6" w:space="0" w:color="auto"/>
            </w:tcBorders>
          </w:tcPr>
          <w:p w14:paraId="20E4E1C2" w14:textId="77777777"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PTB</w:t>
            </w:r>
          </w:p>
          <w:p w14:paraId="07B59FF4" w14:textId="77777777"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DE</w:t>
            </w:r>
          </w:p>
          <w:p w14:paraId="5DC60A43" w14:textId="77777777"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11849624" w14:textId="77777777"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2680A8D7" w14:textId="77777777"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30D9F7B4" w14:textId="77777777"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350085B0" w14:textId="77777777"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PTB accept the changes</w:t>
            </w:r>
          </w:p>
        </w:tc>
        <w:tc>
          <w:tcPr>
            <w:tcW w:w="3402" w:type="dxa"/>
            <w:tcBorders>
              <w:top w:val="single" w:sz="6" w:space="0" w:color="auto"/>
              <w:left w:val="single" w:sz="6" w:space="0" w:color="auto"/>
              <w:bottom w:val="single" w:sz="6" w:space="0" w:color="auto"/>
              <w:right w:val="single" w:sz="6" w:space="0" w:color="auto"/>
            </w:tcBorders>
          </w:tcPr>
          <w:p w14:paraId="70158DD9" w14:textId="77777777"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p>
          <w:p w14:paraId="05EFA0AB" w14:textId="77777777"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w:t>
            </w:r>
          </w:p>
        </w:tc>
        <w:tc>
          <w:tcPr>
            <w:tcW w:w="3260" w:type="dxa"/>
            <w:tcBorders>
              <w:top w:val="single" w:sz="6" w:space="0" w:color="auto"/>
              <w:left w:val="single" w:sz="6" w:space="0" w:color="auto"/>
              <w:bottom w:val="single" w:sz="6" w:space="0" w:color="auto"/>
              <w:right w:val="single" w:sz="6" w:space="0" w:color="auto"/>
            </w:tcBorders>
          </w:tcPr>
          <w:p w14:paraId="54F363B6" w14:textId="324378DE" w:rsidR="008B7BAF" w:rsidRPr="0048450F" w:rsidRDefault="00C14A69" w:rsidP="00630DAB">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8B7BAF" w:rsidRPr="0048450F" w14:paraId="73D0C214" w14:textId="77777777" w:rsidTr="002B66F7">
        <w:trPr>
          <w:trHeight w:val="20"/>
        </w:trPr>
        <w:tc>
          <w:tcPr>
            <w:tcW w:w="1134" w:type="dxa"/>
            <w:tcBorders>
              <w:top w:val="single" w:sz="6" w:space="0" w:color="auto"/>
              <w:left w:val="single" w:sz="6" w:space="0" w:color="auto"/>
              <w:bottom w:val="single" w:sz="6" w:space="0" w:color="auto"/>
              <w:right w:val="single" w:sz="6" w:space="0" w:color="auto"/>
            </w:tcBorders>
          </w:tcPr>
          <w:p w14:paraId="6BA7001B" w14:textId="6238C4AA"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QPS</w:t>
            </w:r>
            <w:r w:rsidRPr="0048450F">
              <w:rPr>
                <w:rFonts w:ascii="Arial" w:eastAsia="Times New Roman" w:hAnsi="Arial" w:cs="Arial"/>
                <w:b/>
                <w:bCs/>
                <w:spacing w:val="8"/>
                <w:sz w:val="20"/>
                <w:szCs w:val="20"/>
                <w:lang w:val="en-US" w:eastAsia="zh-CN"/>
              </w:rPr>
              <w:br/>
              <w:t>CA</w:t>
            </w:r>
          </w:p>
        </w:tc>
        <w:tc>
          <w:tcPr>
            <w:tcW w:w="993" w:type="dxa"/>
            <w:tcBorders>
              <w:top w:val="single" w:sz="6" w:space="0" w:color="auto"/>
              <w:left w:val="single" w:sz="6" w:space="0" w:color="auto"/>
              <w:bottom w:val="single" w:sz="6" w:space="0" w:color="auto"/>
              <w:right w:val="single" w:sz="6" w:space="0" w:color="auto"/>
            </w:tcBorders>
          </w:tcPr>
          <w:p w14:paraId="00BC0220" w14:textId="77777777"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47AA31E8" w14:textId="77777777"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67497888" w14:textId="77777777"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4EF24282" w14:textId="77777777"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QPS agrees with the revisions to the DS and has no further comments.</w:t>
            </w:r>
          </w:p>
          <w:p w14:paraId="08A1EA41" w14:textId="1719AC43"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46A461DB" w14:textId="77777777"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2B4AE8C6" w14:textId="6180A8D9" w:rsidR="008B7BAF" w:rsidRPr="0048450F" w:rsidRDefault="00C14A69" w:rsidP="00630DAB">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8B7BAF" w:rsidRPr="0048450F" w14:paraId="6EFFA1DB" w14:textId="77777777" w:rsidTr="002B66F7">
        <w:trPr>
          <w:trHeight w:val="20"/>
        </w:trPr>
        <w:tc>
          <w:tcPr>
            <w:tcW w:w="1134" w:type="dxa"/>
            <w:tcBorders>
              <w:top w:val="single" w:sz="6" w:space="0" w:color="auto"/>
              <w:left w:val="single" w:sz="6" w:space="0" w:color="auto"/>
              <w:bottom w:val="single" w:sz="6" w:space="0" w:color="auto"/>
              <w:right w:val="single" w:sz="6" w:space="0" w:color="auto"/>
            </w:tcBorders>
          </w:tcPr>
          <w:p w14:paraId="24A68965" w14:textId="6106220B"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SGS</w:t>
            </w:r>
          </w:p>
          <w:p w14:paraId="4354F230" w14:textId="0C55025E"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GB</w:t>
            </w:r>
          </w:p>
          <w:p w14:paraId="23F19C38" w14:textId="77777777"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0702D07C" w14:textId="77777777"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1204EB1C" w14:textId="77777777"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61BC3E47" w14:textId="77777777"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0DAE10F9" w14:textId="17886C14" w:rsidR="008B7BAF" w:rsidRPr="0048450F" w:rsidRDefault="008B7BAF" w:rsidP="008B7BAF">
            <w:pPr>
              <w:widowControl w:val="0"/>
              <w:snapToGrid w:val="0"/>
              <w:spacing w:after="0" w:line="240" w:lineRule="auto"/>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SGS accepts the wording proposed</w:t>
            </w:r>
          </w:p>
        </w:tc>
        <w:tc>
          <w:tcPr>
            <w:tcW w:w="3402" w:type="dxa"/>
            <w:tcBorders>
              <w:top w:val="single" w:sz="6" w:space="0" w:color="auto"/>
              <w:left w:val="single" w:sz="6" w:space="0" w:color="auto"/>
              <w:bottom w:val="single" w:sz="6" w:space="0" w:color="auto"/>
              <w:right w:val="single" w:sz="6" w:space="0" w:color="auto"/>
            </w:tcBorders>
          </w:tcPr>
          <w:p w14:paraId="69CDD880" w14:textId="77777777"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18F7A19C" w14:textId="1FDA829F" w:rsidR="008B7BAF" w:rsidRPr="0048450F" w:rsidRDefault="00C14A69" w:rsidP="00630DAB">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8B7BAF" w:rsidRPr="0048450F" w14:paraId="6328D372" w14:textId="77777777" w:rsidTr="002B66F7">
        <w:trPr>
          <w:trHeight w:val="20"/>
        </w:trPr>
        <w:tc>
          <w:tcPr>
            <w:tcW w:w="1134" w:type="dxa"/>
            <w:tcBorders>
              <w:top w:val="single" w:sz="6" w:space="0" w:color="auto"/>
              <w:left w:val="single" w:sz="6" w:space="0" w:color="auto"/>
              <w:bottom w:val="single" w:sz="6" w:space="0" w:color="auto"/>
              <w:right w:val="single" w:sz="6" w:space="0" w:color="auto"/>
            </w:tcBorders>
          </w:tcPr>
          <w:p w14:paraId="10C570F1" w14:textId="77777777" w:rsidR="008B7BA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Pr>
                <w:rFonts w:ascii="Arial" w:eastAsia="Times New Roman" w:hAnsi="Arial" w:cs="Arial"/>
                <w:b/>
                <w:bCs/>
                <w:spacing w:val="8"/>
                <w:sz w:val="20"/>
                <w:szCs w:val="20"/>
                <w:lang w:val="en-US" w:eastAsia="zh-CN"/>
              </w:rPr>
              <w:t>Simtars</w:t>
            </w:r>
            <w:proofErr w:type="spellEnd"/>
          </w:p>
          <w:p w14:paraId="4F2664A5" w14:textId="77777777" w:rsidR="008B7BA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AU</w:t>
            </w:r>
          </w:p>
          <w:p w14:paraId="56083AF1" w14:textId="201134E1"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14CA1921" w14:textId="77777777"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2832B7D8" w14:textId="77777777"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3CC39D6E" w14:textId="77777777"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377B5523" w14:textId="21FE9C32" w:rsidR="008B7BAF" w:rsidRPr="0048450F" w:rsidRDefault="008B7BAF" w:rsidP="008B7BAF">
            <w:pPr>
              <w:widowControl w:val="0"/>
              <w:snapToGrid w:val="0"/>
              <w:spacing w:after="0" w:line="240" w:lineRule="auto"/>
              <w:rPr>
                <w:rFonts w:ascii="Arial" w:eastAsia="Times New Roman" w:hAnsi="Arial" w:cs="Arial"/>
                <w:b/>
                <w:bCs/>
                <w:spacing w:val="8"/>
                <w:sz w:val="20"/>
                <w:szCs w:val="20"/>
                <w:lang w:val="en-US" w:eastAsia="zh-CN"/>
              </w:rPr>
            </w:pPr>
            <w:r w:rsidRPr="00BB3324">
              <w:rPr>
                <w:rFonts w:ascii="Arial" w:eastAsia="Times New Roman" w:hAnsi="Arial" w:cs="Arial"/>
                <w:b/>
                <w:bCs/>
                <w:spacing w:val="8"/>
                <w:sz w:val="20"/>
                <w:szCs w:val="20"/>
                <w:lang w:val="en-US" w:eastAsia="zh-CN"/>
              </w:rPr>
              <w:t xml:space="preserve">No </w:t>
            </w:r>
            <w:proofErr w:type="spellStart"/>
            <w:r w:rsidRPr="00BB3324">
              <w:rPr>
                <w:rFonts w:ascii="Arial" w:eastAsia="Times New Roman" w:hAnsi="Arial" w:cs="Arial"/>
                <w:b/>
                <w:bCs/>
                <w:spacing w:val="8"/>
                <w:sz w:val="20"/>
                <w:szCs w:val="20"/>
                <w:lang w:val="en-US" w:eastAsia="zh-CN"/>
              </w:rPr>
              <w:t>Simtars</w:t>
            </w:r>
            <w:proofErr w:type="spellEnd"/>
            <w:r w:rsidRPr="00BB3324">
              <w:rPr>
                <w:rFonts w:ascii="Arial" w:eastAsia="Times New Roman" w:hAnsi="Arial" w:cs="Arial"/>
                <w:b/>
                <w:bCs/>
                <w:spacing w:val="8"/>
                <w:sz w:val="20"/>
                <w:szCs w:val="20"/>
                <w:lang w:val="en-US" w:eastAsia="zh-CN"/>
              </w:rPr>
              <w:t xml:space="preserve"> comments for this one</w:t>
            </w:r>
          </w:p>
        </w:tc>
        <w:tc>
          <w:tcPr>
            <w:tcW w:w="3402" w:type="dxa"/>
            <w:tcBorders>
              <w:top w:val="single" w:sz="6" w:space="0" w:color="auto"/>
              <w:left w:val="single" w:sz="6" w:space="0" w:color="auto"/>
              <w:bottom w:val="single" w:sz="6" w:space="0" w:color="auto"/>
              <w:right w:val="single" w:sz="6" w:space="0" w:color="auto"/>
            </w:tcBorders>
          </w:tcPr>
          <w:p w14:paraId="117DE0D5" w14:textId="77777777"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2526F8F0" w14:textId="1CD1D5EC" w:rsidR="008B7BAF" w:rsidRPr="0048450F" w:rsidRDefault="00C14A69" w:rsidP="00630DAB">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8B7BAF" w:rsidRPr="0048450F" w14:paraId="001E39E7" w14:textId="77777777" w:rsidTr="00216C39">
        <w:trPr>
          <w:trHeight w:val="20"/>
        </w:trPr>
        <w:tc>
          <w:tcPr>
            <w:tcW w:w="1134" w:type="dxa"/>
            <w:tcBorders>
              <w:top w:val="single" w:sz="6" w:space="0" w:color="auto"/>
              <w:left w:val="single" w:sz="6" w:space="0" w:color="auto"/>
              <w:bottom w:val="single" w:sz="6" w:space="0" w:color="auto"/>
              <w:right w:val="single" w:sz="6" w:space="0" w:color="auto"/>
            </w:tcBorders>
          </w:tcPr>
          <w:p w14:paraId="21C4B93E" w14:textId="77777777"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TC31</w:t>
            </w:r>
          </w:p>
          <w:p w14:paraId="13035372" w14:textId="77777777"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WG22</w:t>
            </w:r>
          </w:p>
        </w:tc>
        <w:tc>
          <w:tcPr>
            <w:tcW w:w="993" w:type="dxa"/>
            <w:tcBorders>
              <w:top w:val="single" w:sz="6" w:space="0" w:color="auto"/>
              <w:left w:val="single" w:sz="6" w:space="0" w:color="auto"/>
              <w:bottom w:val="single" w:sz="6" w:space="0" w:color="auto"/>
              <w:right w:val="single" w:sz="6" w:space="0" w:color="auto"/>
            </w:tcBorders>
          </w:tcPr>
          <w:p w14:paraId="01A500AE" w14:textId="77777777"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3217B288" w14:textId="77777777"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5228E266" w14:textId="77777777"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058243FA" w14:textId="77777777"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 xml:space="preserve">WG22 experts, in general, supported the DS as drafted as it </w:t>
            </w:r>
            <w:r w:rsidRPr="0048450F">
              <w:rPr>
                <w:rFonts w:ascii="Arial" w:eastAsia="Times New Roman" w:hAnsi="Arial" w:cs="Arial"/>
                <w:b/>
                <w:bCs/>
                <w:spacing w:val="8"/>
                <w:sz w:val="20"/>
                <w:szCs w:val="20"/>
                <w:lang w:val="en-US" w:eastAsia="zh-CN"/>
              </w:rPr>
              <w:lastRenderedPageBreak/>
              <w:t>closely mirrors the proposed text for 60079-0, Ed 8.</w:t>
            </w:r>
          </w:p>
          <w:p w14:paraId="7176929A" w14:textId="77777777"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p>
          <w:p w14:paraId="6CE31468" w14:textId="77777777"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 xml:space="preserve">There was concern by two experts that it could be seen as changing a requirement even though the existing text of Ed 7 does address (non) “marking of enclosures of Ex Components” </w:t>
            </w:r>
          </w:p>
          <w:p w14:paraId="5E92BA5D" w14:textId="77777777" w:rsidR="008B7BAF" w:rsidRPr="0048450F" w:rsidRDefault="008B7BAF" w:rsidP="006A533E">
            <w:pPr>
              <w:widowControl w:val="0"/>
              <w:numPr>
                <w:ilvl w:val="0"/>
                <w:numId w:val="3"/>
              </w:numPr>
              <w:snapToGrid w:val="0"/>
              <w:spacing w:after="0" w:line="240" w:lineRule="auto"/>
              <w:ind w:left="364" w:hanging="270"/>
              <w:contextualSpacing/>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Shall not be marked externally</w:t>
            </w:r>
          </w:p>
          <w:p w14:paraId="3E0460DF" w14:textId="77777777" w:rsidR="008B7BAF" w:rsidRPr="0048450F" w:rsidRDefault="008B7BAF" w:rsidP="006A533E">
            <w:pPr>
              <w:widowControl w:val="0"/>
              <w:numPr>
                <w:ilvl w:val="0"/>
                <w:numId w:val="3"/>
              </w:numPr>
              <w:snapToGrid w:val="0"/>
              <w:spacing w:after="0" w:line="240" w:lineRule="auto"/>
              <w:ind w:left="364" w:hanging="270"/>
              <w:contextualSpacing/>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Internal markings may be omitted if the Ex Component manufacturer is the same as the intended Ex Equipment manufacturer.</w:t>
            </w:r>
          </w:p>
          <w:p w14:paraId="490511BE" w14:textId="77777777"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It does not use the term “Ex Component enclosure” as is used in 60079-1 and 60079-7, but uses “enclosure” of an Ex Component, so is more broadly applicable.</w:t>
            </w:r>
          </w:p>
          <w:p w14:paraId="628691D8" w14:textId="77777777"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p>
          <w:p w14:paraId="5F95F3EB" w14:textId="77777777"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So, with no marking permitted externally, and internal marking may be omitted, there is already an option for “no marking”.</w:t>
            </w:r>
          </w:p>
          <w:p w14:paraId="16BB6028" w14:textId="77777777"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p>
          <w:p w14:paraId="2D649395" w14:textId="77777777"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 xml:space="preserve">The DS is intended to drive uniformity in the completion of </w:t>
            </w:r>
            <w:r w:rsidRPr="0048450F">
              <w:rPr>
                <w:rFonts w:ascii="Arial" w:eastAsia="Times New Roman" w:hAnsi="Arial" w:cs="Arial"/>
                <w:b/>
                <w:bCs/>
                <w:spacing w:val="8"/>
                <w:sz w:val="20"/>
                <w:szCs w:val="20"/>
                <w:lang w:val="en-US" w:eastAsia="zh-CN"/>
              </w:rPr>
              <w:lastRenderedPageBreak/>
              <w:t xml:space="preserve">the “marking” section in the </w:t>
            </w:r>
            <w:proofErr w:type="gramStart"/>
            <w:r w:rsidRPr="0048450F">
              <w:rPr>
                <w:rFonts w:ascii="Arial" w:eastAsia="Times New Roman" w:hAnsi="Arial" w:cs="Arial"/>
                <w:b/>
                <w:bCs/>
                <w:spacing w:val="8"/>
                <w:sz w:val="20"/>
                <w:szCs w:val="20"/>
                <w:lang w:val="en-US" w:eastAsia="zh-CN"/>
              </w:rPr>
              <w:t>CoC, and</w:t>
            </w:r>
            <w:proofErr w:type="gramEnd"/>
            <w:r w:rsidRPr="0048450F">
              <w:rPr>
                <w:rFonts w:ascii="Arial" w:eastAsia="Times New Roman" w:hAnsi="Arial" w:cs="Arial"/>
                <w:b/>
                <w:bCs/>
                <w:spacing w:val="8"/>
                <w:sz w:val="20"/>
                <w:szCs w:val="20"/>
                <w:lang w:val="en-US" w:eastAsia="zh-CN"/>
              </w:rPr>
              <w:t xml:space="preserve"> offer guidance in what situations this “option” can be applied.</w:t>
            </w:r>
          </w:p>
        </w:tc>
        <w:tc>
          <w:tcPr>
            <w:tcW w:w="3402" w:type="dxa"/>
            <w:tcBorders>
              <w:top w:val="single" w:sz="6" w:space="0" w:color="auto"/>
              <w:left w:val="single" w:sz="6" w:space="0" w:color="auto"/>
              <w:bottom w:val="single" w:sz="6" w:space="0" w:color="auto"/>
              <w:right w:val="single" w:sz="6" w:space="0" w:color="auto"/>
            </w:tcBorders>
          </w:tcPr>
          <w:p w14:paraId="067E85B0" w14:textId="77777777"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3EDB5A26" w14:textId="77777777" w:rsidR="008B7BAF" w:rsidRPr="0048450F" w:rsidRDefault="008B7BAF" w:rsidP="00630DAB">
            <w:pPr>
              <w:widowControl w:val="0"/>
              <w:snapToGrid w:val="0"/>
              <w:spacing w:after="0" w:line="240" w:lineRule="auto"/>
              <w:rPr>
                <w:rFonts w:ascii="Arial" w:eastAsia="Times New Roman" w:hAnsi="Arial" w:cs="Arial"/>
                <w:b/>
                <w:bCs/>
                <w:spacing w:val="8"/>
                <w:sz w:val="20"/>
                <w:szCs w:val="20"/>
                <w:lang w:val="en-US" w:eastAsia="zh-CN"/>
              </w:rPr>
            </w:pPr>
          </w:p>
        </w:tc>
      </w:tr>
      <w:tr w:rsidR="008B7BAF" w:rsidRPr="0048450F" w14:paraId="5EFF85A6" w14:textId="77777777" w:rsidTr="008005CD">
        <w:trPr>
          <w:trHeight w:val="20"/>
        </w:trPr>
        <w:tc>
          <w:tcPr>
            <w:tcW w:w="1134" w:type="dxa"/>
            <w:tcBorders>
              <w:top w:val="single" w:sz="6" w:space="0" w:color="auto"/>
              <w:left w:val="single" w:sz="6" w:space="0" w:color="auto"/>
              <w:bottom w:val="single" w:sz="6" w:space="0" w:color="auto"/>
              <w:right w:val="single" w:sz="6" w:space="0" w:color="auto"/>
            </w:tcBorders>
          </w:tcPr>
          <w:p w14:paraId="026802A0" w14:textId="77777777"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lastRenderedPageBreak/>
              <w:t>TIIS</w:t>
            </w:r>
          </w:p>
          <w:p w14:paraId="67BED1A0" w14:textId="77777777"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JP</w:t>
            </w:r>
          </w:p>
          <w:p w14:paraId="6B39546B" w14:textId="17A31DE6"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116871BB" w14:textId="77777777"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w:t>
            </w:r>
          </w:p>
        </w:tc>
        <w:tc>
          <w:tcPr>
            <w:tcW w:w="1275" w:type="dxa"/>
            <w:tcBorders>
              <w:top w:val="single" w:sz="6" w:space="0" w:color="auto"/>
              <w:left w:val="single" w:sz="6" w:space="0" w:color="auto"/>
              <w:bottom w:val="single" w:sz="6" w:space="0" w:color="auto"/>
              <w:right w:val="single" w:sz="6" w:space="0" w:color="auto"/>
            </w:tcBorders>
          </w:tcPr>
          <w:p w14:paraId="6EDFC9DA" w14:textId="77777777"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w:t>
            </w:r>
          </w:p>
        </w:tc>
        <w:tc>
          <w:tcPr>
            <w:tcW w:w="1134" w:type="dxa"/>
            <w:tcBorders>
              <w:top w:val="single" w:sz="6" w:space="0" w:color="auto"/>
              <w:left w:val="single" w:sz="6" w:space="0" w:color="auto"/>
              <w:bottom w:val="single" w:sz="6" w:space="0" w:color="auto"/>
              <w:right w:val="single" w:sz="6" w:space="0" w:color="auto"/>
            </w:tcBorders>
          </w:tcPr>
          <w:p w14:paraId="1A4FB5DF" w14:textId="77777777"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TE</w:t>
            </w:r>
          </w:p>
        </w:tc>
        <w:tc>
          <w:tcPr>
            <w:tcW w:w="3544" w:type="dxa"/>
            <w:tcBorders>
              <w:top w:val="single" w:sz="6" w:space="0" w:color="auto"/>
              <w:left w:val="single" w:sz="6" w:space="0" w:color="auto"/>
              <w:bottom w:val="single" w:sz="6" w:space="0" w:color="auto"/>
              <w:right w:val="single" w:sz="6" w:space="0" w:color="auto"/>
            </w:tcBorders>
          </w:tcPr>
          <w:p w14:paraId="7F00E148" w14:textId="77777777"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We agree with this decision sheet.</w:t>
            </w:r>
          </w:p>
        </w:tc>
        <w:tc>
          <w:tcPr>
            <w:tcW w:w="3402" w:type="dxa"/>
            <w:tcBorders>
              <w:top w:val="single" w:sz="6" w:space="0" w:color="auto"/>
              <w:left w:val="single" w:sz="6" w:space="0" w:color="auto"/>
              <w:bottom w:val="single" w:sz="6" w:space="0" w:color="auto"/>
              <w:right w:val="single" w:sz="6" w:space="0" w:color="auto"/>
            </w:tcBorders>
          </w:tcPr>
          <w:p w14:paraId="5FCF8CFA" w14:textId="77777777"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38603C8B" w14:textId="39086F24" w:rsidR="008B7BAF" w:rsidRPr="0048450F" w:rsidRDefault="00C14A69" w:rsidP="00630DAB">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8B7BAF" w:rsidRPr="0048450F" w14:paraId="32CE8BA1" w14:textId="77777777" w:rsidTr="002B66F7">
        <w:trPr>
          <w:trHeight w:val="20"/>
        </w:trPr>
        <w:tc>
          <w:tcPr>
            <w:tcW w:w="1134" w:type="dxa"/>
            <w:tcBorders>
              <w:top w:val="single" w:sz="6" w:space="0" w:color="auto"/>
              <w:left w:val="single" w:sz="6" w:space="0" w:color="auto"/>
              <w:bottom w:val="single" w:sz="6" w:space="0" w:color="auto"/>
              <w:right w:val="single" w:sz="6" w:space="0" w:color="auto"/>
            </w:tcBorders>
          </w:tcPr>
          <w:p w14:paraId="6229E07D" w14:textId="77777777"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ULBR</w:t>
            </w:r>
          </w:p>
          <w:p w14:paraId="7B960E46" w14:textId="77777777"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BR</w:t>
            </w:r>
          </w:p>
          <w:p w14:paraId="7333CB4C" w14:textId="77777777"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250B1C98" w14:textId="46AE7EBA"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All</w:t>
            </w:r>
          </w:p>
        </w:tc>
        <w:tc>
          <w:tcPr>
            <w:tcW w:w="1275" w:type="dxa"/>
            <w:tcBorders>
              <w:top w:val="single" w:sz="6" w:space="0" w:color="auto"/>
              <w:left w:val="single" w:sz="6" w:space="0" w:color="auto"/>
              <w:bottom w:val="single" w:sz="6" w:space="0" w:color="auto"/>
              <w:right w:val="single" w:sz="6" w:space="0" w:color="auto"/>
            </w:tcBorders>
          </w:tcPr>
          <w:p w14:paraId="3654C1F8" w14:textId="77777777"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6CA21D42" w14:textId="2F40839B"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14:paraId="224968D6" w14:textId="5905A993"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We support this document as currently drafted.</w:t>
            </w:r>
          </w:p>
        </w:tc>
        <w:tc>
          <w:tcPr>
            <w:tcW w:w="3402" w:type="dxa"/>
            <w:tcBorders>
              <w:top w:val="single" w:sz="6" w:space="0" w:color="auto"/>
              <w:left w:val="single" w:sz="6" w:space="0" w:color="auto"/>
              <w:bottom w:val="single" w:sz="6" w:space="0" w:color="auto"/>
              <w:right w:val="single" w:sz="6" w:space="0" w:color="auto"/>
            </w:tcBorders>
          </w:tcPr>
          <w:p w14:paraId="754796F5" w14:textId="77777777"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56771E34" w14:textId="139C7898" w:rsidR="008B7BAF" w:rsidRPr="0048450F" w:rsidRDefault="00C14A69" w:rsidP="00630DAB">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8B7BAF" w:rsidRPr="00E9539F" w14:paraId="602369EA" w14:textId="77777777" w:rsidTr="00F96021">
        <w:trPr>
          <w:trHeight w:val="20"/>
        </w:trPr>
        <w:tc>
          <w:tcPr>
            <w:tcW w:w="1134" w:type="dxa"/>
            <w:tcBorders>
              <w:top w:val="single" w:sz="6" w:space="0" w:color="auto"/>
              <w:left w:val="single" w:sz="6" w:space="0" w:color="auto"/>
              <w:bottom w:val="single" w:sz="6" w:space="0" w:color="auto"/>
              <w:right w:val="single" w:sz="6" w:space="0" w:color="auto"/>
            </w:tcBorders>
          </w:tcPr>
          <w:p w14:paraId="5F430F0F" w14:textId="77777777"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UL LLC</w:t>
            </w:r>
          </w:p>
          <w:p w14:paraId="2AA5A996" w14:textId="77777777"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US</w:t>
            </w:r>
          </w:p>
          <w:p w14:paraId="3067B1FD" w14:textId="77777777"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1524103A" w14:textId="77777777"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All</w:t>
            </w:r>
          </w:p>
        </w:tc>
        <w:tc>
          <w:tcPr>
            <w:tcW w:w="1275" w:type="dxa"/>
            <w:tcBorders>
              <w:top w:val="single" w:sz="6" w:space="0" w:color="auto"/>
              <w:left w:val="single" w:sz="6" w:space="0" w:color="auto"/>
              <w:bottom w:val="single" w:sz="6" w:space="0" w:color="auto"/>
              <w:right w:val="single" w:sz="6" w:space="0" w:color="auto"/>
            </w:tcBorders>
          </w:tcPr>
          <w:p w14:paraId="238F4854" w14:textId="77777777"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4AD68E64" w14:textId="77777777" w:rsidR="008B7BAF" w:rsidRPr="0048450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14:paraId="24215DEF" w14:textId="77777777" w:rsidR="008B7BAF" w:rsidRPr="00E9539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r w:rsidRPr="0048450F">
              <w:rPr>
                <w:rFonts w:ascii="Arial" w:eastAsia="Times New Roman" w:hAnsi="Arial" w:cs="Arial"/>
                <w:b/>
                <w:bCs/>
                <w:spacing w:val="8"/>
                <w:sz w:val="20"/>
                <w:szCs w:val="20"/>
                <w:lang w:val="en-US" w:eastAsia="zh-CN"/>
              </w:rPr>
              <w:t>We support this document as currently drafted.</w:t>
            </w:r>
          </w:p>
        </w:tc>
        <w:tc>
          <w:tcPr>
            <w:tcW w:w="3402" w:type="dxa"/>
            <w:tcBorders>
              <w:top w:val="single" w:sz="6" w:space="0" w:color="auto"/>
              <w:left w:val="single" w:sz="6" w:space="0" w:color="auto"/>
              <w:bottom w:val="single" w:sz="6" w:space="0" w:color="auto"/>
              <w:right w:val="single" w:sz="6" w:space="0" w:color="auto"/>
            </w:tcBorders>
          </w:tcPr>
          <w:p w14:paraId="2F1D57DE" w14:textId="77777777" w:rsidR="008B7BAF" w:rsidRPr="00E9539F" w:rsidRDefault="008B7BAF" w:rsidP="008B7BA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13C0A26A" w14:textId="74CB21C1" w:rsidR="008B7BAF" w:rsidRPr="00E9539F" w:rsidRDefault="00C14A69" w:rsidP="00630DAB">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bl>
    <w:p w14:paraId="594A967F" w14:textId="77777777" w:rsidR="00E9539F" w:rsidRDefault="00E9539F" w:rsidP="00AB0574">
      <w:pPr>
        <w:pStyle w:val="Subtitle"/>
      </w:pPr>
    </w:p>
    <w:sectPr w:rsidR="00E9539F" w:rsidSect="00E9539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1E4C1" w14:textId="77777777" w:rsidR="00FF7662" w:rsidRDefault="00FF7662" w:rsidP="00E9539F">
      <w:pPr>
        <w:spacing w:after="0" w:line="240" w:lineRule="auto"/>
      </w:pPr>
      <w:r>
        <w:separator/>
      </w:r>
    </w:p>
  </w:endnote>
  <w:endnote w:type="continuationSeparator" w:id="0">
    <w:p w14:paraId="6708C06B" w14:textId="77777777" w:rsidR="00FF7662" w:rsidRDefault="00FF7662" w:rsidP="00E95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9412E" w14:textId="77777777" w:rsidR="00AB0574" w:rsidRDefault="00AB057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D5B1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D5B1F">
      <w:rPr>
        <w:b/>
        <w:bCs/>
        <w:noProof/>
      </w:rPr>
      <w:t>1</w:t>
    </w:r>
    <w:r>
      <w:rPr>
        <w:b/>
        <w:bCs/>
        <w:sz w:val="24"/>
        <w:szCs w:val="24"/>
      </w:rPr>
      <w:fldChar w:fldCharType="end"/>
    </w:r>
  </w:p>
  <w:p w14:paraId="5B164405" w14:textId="77777777" w:rsidR="00AB0574" w:rsidRDefault="00AB0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B8E26" w14:textId="77777777" w:rsidR="00FF7662" w:rsidRDefault="00FF7662" w:rsidP="00E9539F">
      <w:pPr>
        <w:spacing w:after="0" w:line="240" w:lineRule="auto"/>
      </w:pPr>
      <w:r>
        <w:separator/>
      </w:r>
    </w:p>
  </w:footnote>
  <w:footnote w:type="continuationSeparator" w:id="0">
    <w:p w14:paraId="15076AB0" w14:textId="77777777" w:rsidR="00FF7662" w:rsidRDefault="00FF7662" w:rsidP="00E95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AFE95" w14:textId="77777777" w:rsidR="00E9539F" w:rsidRDefault="004A77B3">
    <w:pPr>
      <w:pStyle w:val="Header"/>
    </w:pPr>
    <w:r>
      <w:rPr>
        <w:noProof/>
        <w:lang w:eastAsia="en-AU"/>
      </w:rPr>
      <w:drawing>
        <wp:inline distT="0" distB="0" distL="0" distR="0" wp14:anchorId="1C7799E7" wp14:editId="3357F59B">
          <wp:extent cx="756285" cy="646430"/>
          <wp:effectExtent l="0" t="0" r="571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646430"/>
                  </a:xfrm>
                  <a:prstGeom prst="rect">
                    <a:avLst/>
                  </a:prstGeom>
                  <a:noFill/>
                </pic:spPr>
              </pic:pic>
            </a:graphicData>
          </a:graphic>
        </wp:inline>
      </w:drawing>
    </w:r>
  </w:p>
  <w:p w14:paraId="65D59815" w14:textId="3F96CD4B" w:rsidR="00E9539F" w:rsidRPr="00700A17" w:rsidRDefault="002B2258" w:rsidP="00E9539F">
    <w:pPr>
      <w:pStyle w:val="Header"/>
      <w:jc w:val="right"/>
      <w:rPr>
        <w:rFonts w:ascii="Arial" w:hAnsi="Arial" w:cs="Arial"/>
        <w:b/>
      </w:rPr>
    </w:pPr>
    <w:proofErr w:type="spellStart"/>
    <w:r>
      <w:rPr>
        <w:rFonts w:ascii="Arial" w:hAnsi="Arial" w:cs="Arial"/>
        <w:b/>
      </w:rPr>
      <w:t>ExTAG</w:t>
    </w:r>
    <w:proofErr w:type="spellEnd"/>
    <w:r>
      <w:rPr>
        <w:rFonts w:ascii="Arial" w:hAnsi="Arial" w:cs="Arial"/>
        <w:b/>
      </w:rPr>
      <w:t>/</w:t>
    </w:r>
    <w:r w:rsidR="006F6A8D">
      <w:rPr>
        <w:rFonts w:ascii="Arial" w:hAnsi="Arial" w:cs="Arial"/>
        <w:b/>
      </w:rPr>
      <w:t>7</w:t>
    </w:r>
    <w:r w:rsidR="006C664B">
      <w:rPr>
        <w:rFonts w:ascii="Arial" w:hAnsi="Arial" w:cs="Arial"/>
        <w:b/>
      </w:rPr>
      <w:t>10</w:t>
    </w:r>
    <w:r w:rsidR="00E9539F" w:rsidRPr="00700A17">
      <w:rPr>
        <w:rFonts w:ascii="Arial" w:hAnsi="Arial" w:cs="Arial"/>
        <w:b/>
      </w:rPr>
      <w:t>/C</w:t>
    </w:r>
    <w:r w:rsidR="006C664B">
      <w:rPr>
        <w:rFonts w:ascii="Arial" w:hAnsi="Arial" w:cs="Arial"/>
        <w:b/>
      </w:rPr>
      <w:t>C</w:t>
    </w:r>
  </w:p>
  <w:p w14:paraId="4E38446E" w14:textId="2FB1A887" w:rsidR="00E9539F" w:rsidRPr="00700A17" w:rsidRDefault="006F6A8D" w:rsidP="00E9539F">
    <w:pPr>
      <w:pStyle w:val="Header"/>
      <w:jc w:val="right"/>
      <w:rPr>
        <w:rFonts w:ascii="Arial" w:hAnsi="Arial" w:cs="Arial"/>
        <w:b/>
      </w:rPr>
    </w:pPr>
    <w:r>
      <w:rPr>
        <w:rFonts w:ascii="Arial" w:hAnsi="Arial" w:cs="Arial"/>
        <w:b/>
      </w:rPr>
      <w:t>Ju</w:t>
    </w:r>
    <w:r w:rsidR="006C664B">
      <w:rPr>
        <w:rFonts w:ascii="Arial" w:hAnsi="Arial" w:cs="Arial"/>
        <w:b/>
      </w:rPr>
      <w:t>ly</w:t>
    </w:r>
    <w:r w:rsidR="00715E44">
      <w:rPr>
        <w:rFonts w:ascii="Arial" w:hAnsi="Arial" w:cs="Arial"/>
        <w:b/>
      </w:rPr>
      <w:t xml:space="preserve"> </w:t>
    </w:r>
    <w:r w:rsidR="00AE320A">
      <w:rPr>
        <w:rFonts w:ascii="Arial" w:hAnsi="Arial" w:cs="Arial"/>
        <w:b/>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458FE"/>
    <w:multiLevelType w:val="hybridMultilevel"/>
    <w:tmpl w:val="7982FB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D58517E"/>
    <w:multiLevelType w:val="hybridMultilevel"/>
    <w:tmpl w:val="7982FB9E"/>
    <w:lvl w:ilvl="0" w:tplc="FFFFFFFF">
      <w:start w:val="1"/>
      <w:numFmt w:val="decimal"/>
      <w:lvlText w:val="%1."/>
      <w:lvlJc w:val="left"/>
      <w:pPr>
        <w:ind w:left="454" w:hanging="360"/>
      </w:pPr>
      <w:rPr>
        <w:rFonts w:cs="Times New Roman" w:hint="default"/>
      </w:rPr>
    </w:lvl>
    <w:lvl w:ilvl="1" w:tplc="FFFFFFFF" w:tentative="1">
      <w:start w:val="1"/>
      <w:numFmt w:val="lowerLetter"/>
      <w:lvlText w:val="%2."/>
      <w:lvlJc w:val="left"/>
      <w:pPr>
        <w:ind w:left="1174" w:hanging="360"/>
      </w:pPr>
      <w:rPr>
        <w:rFonts w:cs="Times New Roman"/>
      </w:rPr>
    </w:lvl>
    <w:lvl w:ilvl="2" w:tplc="FFFFFFFF" w:tentative="1">
      <w:start w:val="1"/>
      <w:numFmt w:val="lowerRoman"/>
      <w:lvlText w:val="%3."/>
      <w:lvlJc w:val="right"/>
      <w:pPr>
        <w:ind w:left="1894" w:hanging="180"/>
      </w:pPr>
      <w:rPr>
        <w:rFonts w:cs="Times New Roman"/>
      </w:rPr>
    </w:lvl>
    <w:lvl w:ilvl="3" w:tplc="FFFFFFFF" w:tentative="1">
      <w:start w:val="1"/>
      <w:numFmt w:val="decimal"/>
      <w:lvlText w:val="%4."/>
      <w:lvlJc w:val="left"/>
      <w:pPr>
        <w:ind w:left="2614" w:hanging="360"/>
      </w:pPr>
      <w:rPr>
        <w:rFonts w:cs="Times New Roman"/>
      </w:rPr>
    </w:lvl>
    <w:lvl w:ilvl="4" w:tplc="FFFFFFFF" w:tentative="1">
      <w:start w:val="1"/>
      <w:numFmt w:val="lowerLetter"/>
      <w:lvlText w:val="%5."/>
      <w:lvlJc w:val="left"/>
      <w:pPr>
        <w:ind w:left="3334" w:hanging="360"/>
      </w:pPr>
      <w:rPr>
        <w:rFonts w:cs="Times New Roman"/>
      </w:rPr>
    </w:lvl>
    <w:lvl w:ilvl="5" w:tplc="FFFFFFFF" w:tentative="1">
      <w:start w:val="1"/>
      <w:numFmt w:val="lowerRoman"/>
      <w:lvlText w:val="%6."/>
      <w:lvlJc w:val="right"/>
      <w:pPr>
        <w:ind w:left="4054" w:hanging="180"/>
      </w:pPr>
      <w:rPr>
        <w:rFonts w:cs="Times New Roman"/>
      </w:rPr>
    </w:lvl>
    <w:lvl w:ilvl="6" w:tplc="FFFFFFFF" w:tentative="1">
      <w:start w:val="1"/>
      <w:numFmt w:val="decimal"/>
      <w:lvlText w:val="%7."/>
      <w:lvlJc w:val="left"/>
      <w:pPr>
        <w:ind w:left="4774" w:hanging="360"/>
      </w:pPr>
      <w:rPr>
        <w:rFonts w:cs="Times New Roman"/>
      </w:rPr>
    </w:lvl>
    <w:lvl w:ilvl="7" w:tplc="FFFFFFFF" w:tentative="1">
      <w:start w:val="1"/>
      <w:numFmt w:val="lowerLetter"/>
      <w:lvlText w:val="%8."/>
      <w:lvlJc w:val="left"/>
      <w:pPr>
        <w:ind w:left="5494" w:hanging="360"/>
      </w:pPr>
      <w:rPr>
        <w:rFonts w:cs="Times New Roman"/>
      </w:rPr>
    </w:lvl>
    <w:lvl w:ilvl="8" w:tplc="FFFFFFFF" w:tentative="1">
      <w:start w:val="1"/>
      <w:numFmt w:val="lowerRoman"/>
      <w:lvlText w:val="%9."/>
      <w:lvlJc w:val="right"/>
      <w:pPr>
        <w:ind w:left="6214" w:hanging="180"/>
      </w:pPr>
      <w:rPr>
        <w:rFonts w:cs="Times New Roman"/>
      </w:rPr>
    </w:lvl>
  </w:abstractNum>
  <w:abstractNum w:abstractNumId="2" w15:restartNumberingAfterBreak="0">
    <w:nsid w:val="5C474CB6"/>
    <w:multiLevelType w:val="hybridMultilevel"/>
    <w:tmpl w:val="1946086A"/>
    <w:lvl w:ilvl="0" w:tplc="53D487CC">
      <w:start w:val="150"/>
      <w:numFmt w:val="bullet"/>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39F"/>
    <w:rsid w:val="00024208"/>
    <w:rsid w:val="000247AF"/>
    <w:rsid w:val="000565A1"/>
    <w:rsid w:val="00086583"/>
    <w:rsid w:val="00090373"/>
    <w:rsid w:val="00095D95"/>
    <w:rsid w:val="000C0347"/>
    <w:rsid w:val="000D394F"/>
    <w:rsid w:val="001122F9"/>
    <w:rsid w:val="001945F5"/>
    <w:rsid w:val="001A225E"/>
    <w:rsid w:val="001E6685"/>
    <w:rsid w:val="002008D9"/>
    <w:rsid w:val="00216C39"/>
    <w:rsid w:val="0023322F"/>
    <w:rsid w:val="00236937"/>
    <w:rsid w:val="0026428C"/>
    <w:rsid w:val="002B2258"/>
    <w:rsid w:val="002B5EF2"/>
    <w:rsid w:val="002B66F7"/>
    <w:rsid w:val="002D52F6"/>
    <w:rsid w:val="002E376F"/>
    <w:rsid w:val="00303458"/>
    <w:rsid w:val="003161B3"/>
    <w:rsid w:val="00343AEC"/>
    <w:rsid w:val="003C1FEF"/>
    <w:rsid w:val="003D443F"/>
    <w:rsid w:val="003D55BA"/>
    <w:rsid w:val="00410F7C"/>
    <w:rsid w:val="0043210E"/>
    <w:rsid w:val="00440130"/>
    <w:rsid w:val="0048450F"/>
    <w:rsid w:val="004A77B3"/>
    <w:rsid w:val="004F55C7"/>
    <w:rsid w:val="00546903"/>
    <w:rsid w:val="0055506D"/>
    <w:rsid w:val="005A51C8"/>
    <w:rsid w:val="005B7809"/>
    <w:rsid w:val="005D318E"/>
    <w:rsid w:val="00630DAB"/>
    <w:rsid w:val="00677A16"/>
    <w:rsid w:val="006A3FB4"/>
    <w:rsid w:val="006A533E"/>
    <w:rsid w:val="006C664B"/>
    <w:rsid w:val="006E6CDA"/>
    <w:rsid w:val="006F6A8D"/>
    <w:rsid w:val="00700A17"/>
    <w:rsid w:val="00715E44"/>
    <w:rsid w:val="0072789C"/>
    <w:rsid w:val="007344E1"/>
    <w:rsid w:val="00763A07"/>
    <w:rsid w:val="00777E63"/>
    <w:rsid w:val="007A45D9"/>
    <w:rsid w:val="007C4B96"/>
    <w:rsid w:val="007E7158"/>
    <w:rsid w:val="008005CD"/>
    <w:rsid w:val="00866268"/>
    <w:rsid w:val="00875EAD"/>
    <w:rsid w:val="008852D4"/>
    <w:rsid w:val="008868D5"/>
    <w:rsid w:val="008B3457"/>
    <w:rsid w:val="008B6129"/>
    <w:rsid w:val="008B7BAF"/>
    <w:rsid w:val="008E016B"/>
    <w:rsid w:val="0096704B"/>
    <w:rsid w:val="0099559B"/>
    <w:rsid w:val="009A2089"/>
    <w:rsid w:val="009A78D3"/>
    <w:rsid w:val="009D6FA0"/>
    <w:rsid w:val="00A06575"/>
    <w:rsid w:val="00A078DA"/>
    <w:rsid w:val="00A145EC"/>
    <w:rsid w:val="00A370E7"/>
    <w:rsid w:val="00A86D5C"/>
    <w:rsid w:val="00AB0574"/>
    <w:rsid w:val="00AE320A"/>
    <w:rsid w:val="00B477D5"/>
    <w:rsid w:val="00B7193B"/>
    <w:rsid w:val="00BB3324"/>
    <w:rsid w:val="00BD14AF"/>
    <w:rsid w:val="00C14A69"/>
    <w:rsid w:val="00C2617D"/>
    <w:rsid w:val="00C41870"/>
    <w:rsid w:val="00C64DFB"/>
    <w:rsid w:val="00D05AF0"/>
    <w:rsid w:val="00D124CA"/>
    <w:rsid w:val="00D361B7"/>
    <w:rsid w:val="00D40F25"/>
    <w:rsid w:val="00D72FE2"/>
    <w:rsid w:val="00DD5B1F"/>
    <w:rsid w:val="00E06970"/>
    <w:rsid w:val="00E107C4"/>
    <w:rsid w:val="00E25E63"/>
    <w:rsid w:val="00E9539F"/>
    <w:rsid w:val="00ED3761"/>
    <w:rsid w:val="00ED44A4"/>
    <w:rsid w:val="00EE4633"/>
    <w:rsid w:val="00F516CF"/>
    <w:rsid w:val="00F65189"/>
    <w:rsid w:val="00F6647F"/>
    <w:rsid w:val="00F74D8C"/>
    <w:rsid w:val="00F817C2"/>
    <w:rsid w:val="00F83115"/>
    <w:rsid w:val="00F96021"/>
    <w:rsid w:val="00FA59D7"/>
    <w:rsid w:val="00FD01C8"/>
    <w:rsid w:val="00FE6946"/>
    <w:rsid w:val="00FF76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1FAFA"/>
  <w15:chartTrackingRefBased/>
  <w15:docId w15:val="{2E48ACFD-5841-4787-9BA6-271A161AC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39F"/>
  </w:style>
  <w:style w:type="paragraph" w:styleId="Footer">
    <w:name w:val="footer"/>
    <w:basedOn w:val="Normal"/>
    <w:link w:val="FooterChar"/>
    <w:uiPriority w:val="99"/>
    <w:unhideWhenUsed/>
    <w:rsid w:val="00E95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39F"/>
  </w:style>
  <w:style w:type="paragraph" w:styleId="Subtitle">
    <w:name w:val="Subtitle"/>
    <w:basedOn w:val="Normal"/>
    <w:next w:val="Normal"/>
    <w:link w:val="SubtitleChar"/>
    <w:uiPriority w:val="11"/>
    <w:qFormat/>
    <w:rsid w:val="00AB0574"/>
    <w:pPr>
      <w:numPr>
        <w:ilvl w:val="1"/>
      </w:numPr>
    </w:pPr>
    <w:rPr>
      <w:rFonts w:eastAsia="Times New Roman"/>
      <w:color w:val="5A5A5A"/>
      <w:spacing w:val="15"/>
    </w:rPr>
  </w:style>
  <w:style w:type="character" w:customStyle="1" w:styleId="SubtitleChar">
    <w:name w:val="Subtitle Char"/>
    <w:link w:val="Subtitle"/>
    <w:uiPriority w:val="11"/>
    <w:rsid w:val="00AB0574"/>
    <w:rPr>
      <w:rFonts w:eastAsia="Times New Roman"/>
      <w:color w:val="5A5A5A"/>
      <w:spacing w:val="15"/>
    </w:rPr>
  </w:style>
  <w:style w:type="paragraph" w:styleId="ListParagraph">
    <w:name w:val="List Paragraph"/>
    <w:basedOn w:val="Normal"/>
    <w:uiPriority w:val="34"/>
    <w:qFormat/>
    <w:rsid w:val="00D05AF0"/>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09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hristine.kane\AppData\Local\Microsoft\Windows\Temporary%20Internet%20Files\christine.kane\AppData\Local\Microsoft\Windows\christine.kane\AppData\Local\Microsoft\Windows\Temporary%20Internet%20Files\Content.Outlook\AppData\Local\Users\horn02\AppData\Local\christine.kane\AppData\Local\Microsoft\christine.kane\AppData\Local\Microsoft\Windows\Temporary%20Internet%20Files\Christine.Kane\AppData\Local\Microsoft\Windows\Temporary%20Internet%20Files\AppData\Local\jugauthier\AppData\Local\Temp\notesC9812B\www.iecex.com" TargetMode="External"/><Relationship Id="rId3" Type="http://schemas.openxmlformats.org/officeDocument/2006/relationships/settings" Target="settings.xml"/><Relationship Id="rId7" Type="http://schemas.openxmlformats.org/officeDocument/2006/relationships/hyperlink" Target="mailto:christine.kane@iecex.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1459</Words>
  <Characters>8318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2</cp:revision>
  <cp:lastPrinted>2023-07-25T09:14:00Z</cp:lastPrinted>
  <dcterms:created xsi:type="dcterms:W3CDTF">2023-07-27T23:41:00Z</dcterms:created>
  <dcterms:modified xsi:type="dcterms:W3CDTF">2023-07-27T23:41:00Z</dcterms:modified>
</cp:coreProperties>
</file>