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1"/>
      </w:tblGrid>
      <w:tr w:rsidR="00A93137" w14:paraId="5B86CDC8" w14:textId="77777777" w:rsidTr="004F4935">
        <w:tc>
          <w:tcPr>
            <w:tcW w:w="5040" w:type="dxa"/>
          </w:tcPr>
          <w:p w14:paraId="1DA4E560" w14:textId="0D6F0166" w:rsidR="00A93137" w:rsidRDefault="00A93137" w:rsidP="00364A2B">
            <w:pPr>
              <w:pStyle w:val="Header"/>
              <w:rPr>
                <w:color w:val="000099"/>
              </w:rPr>
            </w:pPr>
          </w:p>
        </w:tc>
        <w:tc>
          <w:tcPr>
            <w:tcW w:w="5041" w:type="dxa"/>
            <w:shd w:val="clear" w:color="auto" w:fill="auto"/>
          </w:tcPr>
          <w:p w14:paraId="5BC5A915" w14:textId="3275C724" w:rsidR="00A93137" w:rsidRPr="004F4935" w:rsidRDefault="00A93137" w:rsidP="00A93137">
            <w:pPr>
              <w:pStyle w:val="Header"/>
              <w:jc w:val="right"/>
              <w:rPr>
                <w:b/>
                <w:sz w:val="22"/>
                <w:szCs w:val="22"/>
              </w:rPr>
            </w:pPr>
            <w:proofErr w:type="spellStart"/>
            <w:r w:rsidRPr="004F4935">
              <w:rPr>
                <w:b/>
                <w:sz w:val="22"/>
                <w:szCs w:val="22"/>
              </w:rPr>
              <w:t>ExMC</w:t>
            </w:r>
            <w:proofErr w:type="spellEnd"/>
            <w:r w:rsidRPr="004F4935">
              <w:rPr>
                <w:b/>
                <w:sz w:val="22"/>
                <w:szCs w:val="22"/>
              </w:rPr>
              <w:t>/</w:t>
            </w:r>
            <w:r w:rsidR="004F4935" w:rsidRPr="004F4935">
              <w:rPr>
                <w:b/>
                <w:sz w:val="22"/>
                <w:szCs w:val="22"/>
              </w:rPr>
              <w:t>19</w:t>
            </w:r>
            <w:r w:rsidR="006727A2">
              <w:rPr>
                <w:b/>
                <w:sz w:val="22"/>
                <w:szCs w:val="22"/>
              </w:rPr>
              <w:t>92</w:t>
            </w:r>
            <w:r w:rsidRPr="004F4935">
              <w:rPr>
                <w:b/>
                <w:sz w:val="22"/>
                <w:szCs w:val="22"/>
              </w:rPr>
              <w:t>/</w:t>
            </w:r>
            <w:r w:rsidR="003759D8">
              <w:rPr>
                <w:b/>
                <w:sz w:val="22"/>
                <w:szCs w:val="22"/>
              </w:rPr>
              <w:t>Inf</w:t>
            </w:r>
          </w:p>
          <w:p w14:paraId="5A00609A" w14:textId="138F8D92" w:rsidR="00A93137" w:rsidRPr="004F4935" w:rsidRDefault="003759D8" w:rsidP="00A93137">
            <w:pPr>
              <w:pStyle w:val="Header"/>
              <w:jc w:val="right"/>
              <w:rPr>
                <w:color w:val="000099"/>
              </w:rPr>
            </w:pPr>
            <w:r>
              <w:rPr>
                <w:b/>
                <w:sz w:val="22"/>
                <w:szCs w:val="22"/>
              </w:rPr>
              <w:t>August</w:t>
            </w:r>
            <w:r w:rsidR="00A93137" w:rsidRPr="004F4935">
              <w:rPr>
                <w:b/>
                <w:sz w:val="22"/>
                <w:szCs w:val="22"/>
              </w:rPr>
              <w:t xml:space="preserve"> 2023</w:t>
            </w:r>
          </w:p>
        </w:tc>
      </w:tr>
      <w:tr w:rsidR="00A93137" w14:paraId="6FAF4E75" w14:textId="77777777" w:rsidTr="004F4935">
        <w:tc>
          <w:tcPr>
            <w:tcW w:w="5040" w:type="dxa"/>
          </w:tcPr>
          <w:p w14:paraId="69B403B0" w14:textId="77777777" w:rsidR="00A93137" w:rsidRDefault="00A93137" w:rsidP="00364A2B">
            <w:pPr>
              <w:pStyle w:val="Header"/>
              <w:rPr>
                <w:color w:val="000099"/>
              </w:rPr>
            </w:pPr>
          </w:p>
        </w:tc>
        <w:tc>
          <w:tcPr>
            <w:tcW w:w="5041" w:type="dxa"/>
            <w:shd w:val="clear" w:color="auto" w:fill="auto"/>
          </w:tcPr>
          <w:p w14:paraId="39FE6682" w14:textId="77777777" w:rsidR="00A93137" w:rsidRPr="004F4935" w:rsidRDefault="00A93137" w:rsidP="00A93137">
            <w:pPr>
              <w:pStyle w:val="Header"/>
              <w:jc w:val="right"/>
              <w:rPr>
                <w:b/>
                <w:sz w:val="22"/>
                <w:szCs w:val="22"/>
              </w:rPr>
            </w:pPr>
          </w:p>
        </w:tc>
      </w:tr>
    </w:tbl>
    <w:p w14:paraId="01E40785" w14:textId="79D57616" w:rsidR="00364A2B" w:rsidRDefault="00A93137" w:rsidP="00A93137">
      <w:pPr>
        <w:pStyle w:val="Header"/>
        <w:rPr>
          <w:b/>
          <w:sz w:val="22"/>
          <w:szCs w:val="22"/>
        </w:rPr>
      </w:pPr>
      <w:r>
        <w:rPr>
          <w:noProof/>
        </w:rPr>
        <w:drawing>
          <wp:anchor distT="0" distB="0" distL="114300" distR="114300" simplePos="0" relativeHeight="251660288" behindDoc="0" locked="0" layoutInCell="1" allowOverlap="1" wp14:anchorId="0468FB54" wp14:editId="2D54DB14">
            <wp:simplePos x="0" y="0"/>
            <wp:positionH relativeFrom="margin">
              <wp:align>left</wp:align>
            </wp:positionH>
            <wp:positionV relativeFrom="paragraph">
              <wp:posOffset>-481965</wp:posOffset>
            </wp:positionV>
            <wp:extent cx="756285" cy="648335"/>
            <wp:effectExtent l="0" t="0" r="5715" b="0"/>
            <wp:wrapSquare wrapText="bothSides"/>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648335"/>
                    </a:xfrm>
                    <a:prstGeom prst="rect">
                      <a:avLst/>
                    </a:prstGeom>
                    <a:noFill/>
                  </pic:spPr>
                </pic:pic>
              </a:graphicData>
            </a:graphic>
            <wp14:sizeRelH relativeFrom="page">
              <wp14:pctWidth>0</wp14:pctWidth>
            </wp14:sizeRelH>
            <wp14:sizeRelV relativeFrom="page">
              <wp14:pctHeight>0</wp14:pctHeight>
            </wp14:sizeRelV>
          </wp:anchor>
        </w:drawing>
      </w:r>
      <w:r w:rsidR="00364A2B">
        <w:rPr>
          <w:b/>
          <w:sz w:val="22"/>
          <w:szCs w:val="22"/>
        </w:rPr>
        <w:t xml:space="preserve"> </w:t>
      </w:r>
    </w:p>
    <w:p w14:paraId="24013B55" w14:textId="77777777" w:rsidR="00364A2B" w:rsidRDefault="00364A2B" w:rsidP="00364A2B">
      <w:pPr>
        <w:pStyle w:val="Header"/>
      </w:pPr>
      <w:r>
        <w:tab/>
      </w:r>
      <w:r>
        <w:rPr>
          <w:noProof/>
        </w:rPr>
        <w:tab/>
      </w:r>
    </w:p>
    <w:p w14:paraId="5E4DE054" w14:textId="77777777" w:rsidR="00364A2B" w:rsidRPr="00901D55" w:rsidRDefault="00364A2B" w:rsidP="00A93137">
      <w:pPr>
        <w:rPr>
          <w:b/>
          <w:sz w:val="24"/>
          <w:szCs w:val="24"/>
          <w:lang w:val="en-US"/>
        </w:rPr>
      </w:pPr>
      <w:r w:rsidRPr="00901D55">
        <w:rPr>
          <w:b/>
          <w:sz w:val="24"/>
          <w:szCs w:val="24"/>
          <w:lang w:val="en-US"/>
        </w:rPr>
        <w:t>INTERNATIONAL ELECTROTECHNICAL COMMISSION SYSTEM FOR</w:t>
      </w:r>
      <w:r w:rsidRPr="00901D55">
        <w:rPr>
          <w:b/>
          <w:sz w:val="24"/>
          <w:szCs w:val="24"/>
          <w:lang w:val="en-US"/>
        </w:rPr>
        <w:br/>
        <w:t>CERTIFICATION TO STANDARDS RELATING TO EQUIPMENT FOR USE</w:t>
      </w:r>
      <w:r w:rsidRPr="00901D55">
        <w:rPr>
          <w:b/>
          <w:sz w:val="24"/>
          <w:szCs w:val="24"/>
          <w:lang w:val="en-US"/>
        </w:rPr>
        <w:br/>
        <w:t>IN EXPLOSIVE ATMOSPHERES (IECEx SYSTEM)</w:t>
      </w:r>
    </w:p>
    <w:p w14:paraId="6CA3ED0D" w14:textId="77777777" w:rsidR="00364A2B" w:rsidRDefault="00364A2B" w:rsidP="00364A2B">
      <w:pPr>
        <w:jc w:val="center"/>
        <w:rPr>
          <w:b/>
          <w:sz w:val="16"/>
          <w:szCs w:val="16"/>
          <w:lang w:val="en-US"/>
        </w:rPr>
      </w:pPr>
    </w:p>
    <w:p w14:paraId="67C9F332" w14:textId="2ACD2E28" w:rsidR="00364A2B" w:rsidRPr="00427239" w:rsidRDefault="00364A2B" w:rsidP="00364A2B">
      <w:pPr>
        <w:pStyle w:val="Heading2"/>
        <w:numPr>
          <w:ilvl w:val="0"/>
          <w:numId w:val="0"/>
        </w:numPr>
        <w:tabs>
          <w:tab w:val="left" w:pos="720"/>
        </w:tabs>
        <w:ind w:left="624" w:hanging="624"/>
        <w:rPr>
          <w:bCs w:val="0"/>
          <w:sz w:val="22"/>
          <w:szCs w:val="22"/>
        </w:rPr>
      </w:pPr>
      <w:bookmarkStart w:id="0" w:name="_Toc406764996"/>
      <w:r w:rsidRPr="00427239">
        <w:rPr>
          <w:bCs w:val="0"/>
          <w:sz w:val="22"/>
          <w:szCs w:val="22"/>
        </w:rPr>
        <w:t xml:space="preserve">Title: </w:t>
      </w:r>
      <w:bookmarkEnd w:id="0"/>
      <w:r w:rsidR="003759D8">
        <w:rPr>
          <w:bCs w:val="0"/>
          <w:sz w:val="22"/>
          <w:szCs w:val="22"/>
        </w:rPr>
        <w:t xml:space="preserve">DE </w:t>
      </w:r>
      <w:r w:rsidR="00590FED">
        <w:rPr>
          <w:bCs w:val="0"/>
          <w:sz w:val="22"/>
          <w:szCs w:val="22"/>
        </w:rPr>
        <w:t>comments on proposed revision of IECEx OD 025 (</w:t>
      </w:r>
      <w:proofErr w:type="spellStart"/>
      <w:r w:rsidR="00590FED">
        <w:rPr>
          <w:bCs w:val="0"/>
          <w:sz w:val="22"/>
          <w:szCs w:val="22"/>
        </w:rPr>
        <w:t>ExMC</w:t>
      </w:r>
      <w:proofErr w:type="spellEnd"/>
      <w:r w:rsidR="00590FED">
        <w:rPr>
          <w:bCs w:val="0"/>
          <w:sz w:val="22"/>
          <w:szCs w:val="22"/>
        </w:rPr>
        <w:t>/1935/DV)</w:t>
      </w:r>
    </w:p>
    <w:p w14:paraId="4983BF86" w14:textId="77777777" w:rsidR="00364A2B" w:rsidRDefault="00364A2B" w:rsidP="00364A2B">
      <w:pPr>
        <w:pStyle w:val="Heading7"/>
        <w:numPr>
          <w:ilvl w:val="0"/>
          <w:numId w:val="0"/>
        </w:numPr>
        <w:tabs>
          <w:tab w:val="left" w:pos="720"/>
        </w:tabs>
        <w:spacing w:after="0"/>
        <w:rPr>
          <w:bCs w:val="0"/>
          <w:sz w:val="22"/>
          <w:szCs w:val="22"/>
        </w:rPr>
      </w:pPr>
      <w:r>
        <w:rPr>
          <w:bCs w:val="0"/>
          <w:sz w:val="22"/>
          <w:szCs w:val="22"/>
        </w:rPr>
        <w:t xml:space="preserve">To: Members of the IECEx Management Committee, </w:t>
      </w:r>
      <w:proofErr w:type="spellStart"/>
      <w:r>
        <w:rPr>
          <w:bCs w:val="0"/>
          <w:sz w:val="22"/>
          <w:szCs w:val="22"/>
        </w:rPr>
        <w:t>ExMC</w:t>
      </w:r>
      <w:proofErr w:type="spellEnd"/>
      <w:r>
        <w:rPr>
          <w:bCs w:val="0"/>
          <w:sz w:val="22"/>
          <w:szCs w:val="22"/>
        </w:rPr>
        <w:t xml:space="preserve"> </w:t>
      </w:r>
    </w:p>
    <w:p w14:paraId="5E5742E8" w14:textId="05771743" w:rsidR="00364A2B" w:rsidRPr="00901D55" w:rsidRDefault="00E876EA" w:rsidP="00364A2B">
      <w:pPr>
        <w:rPr>
          <w:b/>
          <w:sz w:val="40"/>
          <w:lang w:val="en-US"/>
        </w:rPr>
      </w:pPr>
      <w:r>
        <w:rPr>
          <w:noProof/>
        </w:rPr>
        <mc:AlternateContent>
          <mc:Choice Requires="wps">
            <w:drawing>
              <wp:anchor distT="0" distB="0" distL="114300" distR="114300" simplePos="0" relativeHeight="251658240" behindDoc="0" locked="0" layoutInCell="1" allowOverlap="1" wp14:anchorId="0649A9BF" wp14:editId="0C17BB3F">
                <wp:simplePos x="0" y="0"/>
                <wp:positionH relativeFrom="column">
                  <wp:posOffset>37465</wp:posOffset>
                </wp:positionH>
                <wp:positionV relativeFrom="paragraph">
                  <wp:posOffset>212090</wp:posOffset>
                </wp:positionV>
                <wp:extent cx="5715000" cy="0"/>
                <wp:effectExtent l="0" t="0" r="0" b="0"/>
                <wp:wrapNone/>
                <wp:docPr id="128537175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A5CB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54AEA635" w14:textId="77777777" w:rsidR="00364A2B" w:rsidRPr="00901D55" w:rsidRDefault="00364A2B" w:rsidP="00364A2B">
      <w:pPr>
        <w:jc w:val="center"/>
        <w:rPr>
          <w:b/>
          <w:sz w:val="16"/>
          <w:szCs w:val="16"/>
          <w:lang w:val="en-US"/>
        </w:rPr>
      </w:pPr>
    </w:p>
    <w:p w14:paraId="4B2B169F" w14:textId="77777777" w:rsidR="00364A2B" w:rsidRPr="00901D55" w:rsidRDefault="00364A2B" w:rsidP="00364A2B">
      <w:pPr>
        <w:jc w:val="center"/>
        <w:rPr>
          <w:b/>
          <w:sz w:val="24"/>
          <w:u w:val="single"/>
          <w:lang w:val="en-US"/>
        </w:rPr>
      </w:pPr>
      <w:r w:rsidRPr="00901D55">
        <w:rPr>
          <w:b/>
          <w:sz w:val="24"/>
          <w:u w:val="single"/>
          <w:lang w:val="en-US"/>
        </w:rPr>
        <w:t>Introduction</w:t>
      </w:r>
    </w:p>
    <w:p w14:paraId="4F0FA3A8" w14:textId="77777777" w:rsidR="00364A2B" w:rsidRDefault="00364A2B" w:rsidP="00364A2B">
      <w:pPr>
        <w:autoSpaceDE w:val="0"/>
        <w:autoSpaceDN w:val="0"/>
        <w:adjustRightInd w:val="0"/>
        <w:ind w:right="-286"/>
        <w:rPr>
          <w:rFonts w:eastAsia="MS Mincho"/>
          <w:color w:val="000000"/>
          <w:sz w:val="24"/>
          <w:szCs w:val="24"/>
          <w:lang w:eastAsia="en-AU"/>
        </w:rPr>
      </w:pPr>
    </w:p>
    <w:p w14:paraId="5337367E" w14:textId="09B376D2" w:rsidR="00364A2B" w:rsidRDefault="00364A2B" w:rsidP="00A93137">
      <w:pPr>
        <w:autoSpaceDE w:val="0"/>
        <w:autoSpaceDN w:val="0"/>
        <w:adjustRightInd w:val="0"/>
        <w:ind w:right="-286"/>
        <w:rPr>
          <w:rFonts w:eastAsia="MS Mincho"/>
          <w:color w:val="000000"/>
          <w:sz w:val="24"/>
          <w:szCs w:val="24"/>
          <w:lang w:eastAsia="en-AU"/>
        </w:rPr>
      </w:pPr>
      <w:r>
        <w:rPr>
          <w:rFonts w:eastAsia="MS Mincho"/>
          <w:color w:val="000000"/>
          <w:sz w:val="24"/>
          <w:szCs w:val="24"/>
          <w:lang w:eastAsia="en-AU"/>
        </w:rPr>
        <w:t xml:space="preserve">This document contains </w:t>
      </w:r>
      <w:r w:rsidR="00590FED">
        <w:rPr>
          <w:rFonts w:eastAsia="MS Mincho"/>
          <w:color w:val="000000"/>
          <w:sz w:val="24"/>
          <w:szCs w:val="24"/>
          <w:lang w:eastAsia="en-AU"/>
        </w:rPr>
        <w:t xml:space="preserve">comments </w:t>
      </w:r>
      <w:r w:rsidR="003759D8">
        <w:rPr>
          <w:rFonts w:eastAsia="MS Mincho"/>
          <w:color w:val="000000"/>
          <w:sz w:val="24"/>
          <w:szCs w:val="24"/>
          <w:lang w:eastAsia="en-AU"/>
        </w:rPr>
        <w:t xml:space="preserve">from DE </w:t>
      </w:r>
      <w:r w:rsidR="00590FED">
        <w:rPr>
          <w:rFonts w:eastAsia="MS Mincho"/>
          <w:color w:val="000000"/>
          <w:sz w:val="24"/>
          <w:szCs w:val="24"/>
          <w:lang w:eastAsia="en-AU"/>
        </w:rPr>
        <w:t xml:space="preserve">regarding the proposed revision of IECEx OD 025 as circulated as </w:t>
      </w:r>
      <w:proofErr w:type="spellStart"/>
      <w:r w:rsidR="00590FED">
        <w:rPr>
          <w:rFonts w:eastAsia="MS Mincho"/>
          <w:color w:val="000000"/>
          <w:sz w:val="24"/>
          <w:szCs w:val="24"/>
          <w:lang w:eastAsia="en-AU"/>
        </w:rPr>
        <w:t>ExMC</w:t>
      </w:r>
      <w:proofErr w:type="spellEnd"/>
      <w:r w:rsidR="00590FED">
        <w:rPr>
          <w:rFonts w:eastAsia="MS Mincho"/>
          <w:color w:val="000000"/>
          <w:sz w:val="24"/>
          <w:szCs w:val="24"/>
          <w:lang w:eastAsia="en-AU"/>
        </w:rPr>
        <w:t>/1935/DV</w:t>
      </w:r>
      <w:r w:rsidR="004F4935">
        <w:rPr>
          <w:rFonts w:eastAsia="MS Mincho"/>
          <w:color w:val="000000"/>
          <w:sz w:val="24"/>
          <w:szCs w:val="24"/>
          <w:lang w:eastAsia="en-AU"/>
        </w:rPr>
        <w:t>.</w:t>
      </w:r>
    </w:p>
    <w:p w14:paraId="41043E56" w14:textId="4E4DECE0" w:rsidR="004F4935" w:rsidRDefault="004F4935" w:rsidP="00A93137">
      <w:pPr>
        <w:autoSpaceDE w:val="0"/>
        <w:autoSpaceDN w:val="0"/>
        <w:adjustRightInd w:val="0"/>
        <w:ind w:right="-286"/>
        <w:rPr>
          <w:rFonts w:eastAsia="MS Mincho"/>
          <w:color w:val="000000"/>
          <w:sz w:val="24"/>
          <w:szCs w:val="24"/>
          <w:lang w:eastAsia="en-AU"/>
        </w:rPr>
      </w:pPr>
      <w:r>
        <w:rPr>
          <w:rFonts w:eastAsia="MS Mincho"/>
          <w:color w:val="000000"/>
          <w:sz w:val="24"/>
          <w:szCs w:val="24"/>
          <w:lang w:eastAsia="en-AU"/>
        </w:rPr>
        <w:t>Th</w:t>
      </w:r>
      <w:r w:rsidR="00FC1BAA">
        <w:rPr>
          <w:rFonts w:eastAsia="MS Mincho"/>
          <w:color w:val="000000"/>
          <w:sz w:val="24"/>
          <w:szCs w:val="24"/>
          <w:lang w:eastAsia="en-AU"/>
        </w:rPr>
        <w:t>is item is to be discussed d</w:t>
      </w:r>
      <w:r>
        <w:rPr>
          <w:rFonts w:eastAsia="MS Mincho"/>
          <w:color w:val="000000"/>
          <w:sz w:val="24"/>
          <w:szCs w:val="24"/>
          <w:lang w:eastAsia="en-AU"/>
        </w:rPr>
        <w:t>uring the September 2023 IECEx Management Committee meeting in Edinburgh</w:t>
      </w:r>
      <w:r w:rsidR="00267B21">
        <w:rPr>
          <w:rFonts w:eastAsia="MS Mincho"/>
          <w:color w:val="000000"/>
          <w:sz w:val="24"/>
          <w:szCs w:val="24"/>
          <w:lang w:eastAsia="en-AU"/>
        </w:rPr>
        <w:t xml:space="preserve"> under Agenda Item 8.4</w:t>
      </w:r>
      <w:r>
        <w:rPr>
          <w:rFonts w:eastAsia="MS Mincho"/>
          <w:color w:val="000000"/>
          <w:sz w:val="24"/>
          <w:szCs w:val="24"/>
          <w:lang w:eastAsia="en-AU"/>
        </w:rPr>
        <w:t>.</w:t>
      </w:r>
    </w:p>
    <w:p w14:paraId="45C1B1EA" w14:textId="77777777" w:rsidR="004F4935" w:rsidRDefault="004F4935" w:rsidP="00A93137">
      <w:pPr>
        <w:autoSpaceDE w:val="0"/>
        <w:autoSpaceDN w:val="0"/>
        <w:adjustRightInd w:val="0"/>
        <w:ind w:right="-286"/>
        <w:rPr>
          <w:rFonts w:eastAsia="MS Mincho"/>
          <w:color w:val="000000"/>
          <w:sz w:val="24"/>
          <w:szCs w:val="24"/>
          <w:lang w:eastAsia="en-AU"/>
        </w:rPr>
      </w:pPr>
    </w:p>
    <w:p w14:paraId="11B4C4F0" w14:textId="77777777" w:rsidR="00A93137" w:rsidRDefault="00A93137" w:rsidP="00A93137">
      <w:pPr>
        <w:autoSpaceDE w:val="0"/>
        <w:autoSpaceDN w:val="0"/>
        <w:adjustRightInd w:val="0"/>
        <w:ind w:right="-286"/>
        <w:rPr>
          <w:rFonts w:eastAsia="MS Mincho"/>
          <w:color w:val="000000"/>
          <w:sz w:val="24"/>
          <w:szCs w:val="24"/>
          <w:lang w:eastAsia="en-AU"/>
        </w:rPr>
      </w:pPr>
    </w:p>
    <w:p w14:paraId="4E2A807D" w14:textId="77777777" w:rsidR="00A93137" w:rsidRDefault="00A93137" w:rsidP="00A93137">
      <w:pPr>
        <w:autoSpaceDE w:val="0"/>
        <w:autoSpaceDN w:val="0"/>
        <w:adjustRightInd w:val="0"/>
        <w:ind w:right="-286"/>
        <w:rPr>
          <w:rFonts w:eastAsia="MS Mincho"/>
          <w:color w:val="000000"/>
          <w:sz w:val="24"/>
          <w:szCs w:val="24"/>
          <w:lang w:eastAsia="en-AU"/>
        </w:rPr>
      </w:pPr>
    </w:p>
    <w:p w14:paraId="083259EA" w14:textId="52888968" w:rsidR="00364A2B" w:rsidRDefault="00364A2B" w:rsidP="00364A2B">
      <w:pPr>
        <w:tabs>
          <w:tab w:val="left" w:pos="2010"/>
          <w:tab w:val="center" w:pos="4725"/>
        </w:tabs>
        <w:autoSpaceDE w:val="0"/>
        <w:autoSpaceDN w:val="0"/>
        <w:adjustRightInd w:val="0"/>
        <w:ind w:right="-286"/>
        <w:rPr>
          <w:rFonts w:eastAsia="MS Mincho"/>
          <w:color w:val="000000"/>
          <w:sz w:val="24"/>
          <w:szCs w:val="24"/>
          <w:lang w:eastAsia="en-AU"/>
        </w:rPr>
      </w:pPr>
    </w:p>
    <w:p w14:paraId="0EB02D31" w14:textId="77777777" w:rsidR="00364A2B" w:rsidRDefault="00364A2B" w:rsidP="00364A2B">
      <w:pPr>
        <w:autoSpaceDE w:val="0"/>
        <w:autoSpaceDN w:val="0"/>
        <w:adjustRightInd w:val="0"/>
        <w:ind w:right="-286"/>
        <w:rPr>
          <w:rFonts w:eastAsia="MS Mincho"/>
          <w:color w:val="000000"/>
          <w:sz w:val="24"/>
          <w:szCs w:val="24"/>
          <w:lang w:eastAsia="en-AU"/>
        </w:rPr>
      </w:pPr>
    </w:p>
    <w:p w14:paraId="17C279B5" w14:textId="5D773AC0" w:rsidR="00364A2B" w:rsidRDefault="00364A2B" w:rsidP="00364A2B">
      <w:pPr>
        <w:rPr>
          <w:b/>
          <w:bCs/>
          <w:color w:val="000000"/>
          <w:sz w:val="23"/>
          <w:szCs w:val="23"/>
          <w:lang w:val="en-US"/>
        </w:rPr>
      </w:pPr>
      <w:r>
        <w:rPr>
          <w:b/>
          <w:bCs/>
          <w:color w:val="000000"/>
          <w:sz w:val="23"/>
          <w:szCs w:val="23"/>
          <w:lang w:val="en-US"/>
        </w:rPr>
        <w:t>IECEx Secretar</w:t>
      </w:r>
      <w:r w:rsidR="004F4935">
        <w:rPr>
          <w:b/>
          <w:bCs/>
          <w:color w:val="000000"/>
          <w:sz w:val="23"/>
          <w:szCs w:val="23"/>
          <w:lang w:val="en-US"/>
        </w:rPr>
        <w:t>iat</w:t>
      </w:r>
    </w:p>
    <w:tbl>
      <w:tblPr>
        <w:tblW w:w="9045"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68"/>
        <w:gridCol w:w="4577"/>
      </w:tblGrid>
      <w:tr w:rsidR="00364A2B" w:rsidRPr="00901D55" w14:paraId="253DA838" w14:textId="77777777" w:rsidTr="00FC1BAA">
        <w:tc>
          <w:tcPr>
            <w:tcW w:w="4468" w:type="dxa"/>
            <w:tcBorders>
              <w:top w:val="single" w:sz="12" w:space="0" w:color="0000FF"/>
              <w:left w:val="single" w:sz="12" w:space="0" w:color="0000FF"/>
              <w:bottom w:val="single" w:sz="12" w:space="0" w:color="0000FF"/>
              <w:right w:val="single" w:sz="12" w:space="0" w:color="0000FF"/>
            </w:tcBorders>
          </w:tcPr>
          <w:p w14:paraId="1AC3E47B" w14:textId="77777777" w:rsidR="00364A2B" w:rsidRPr="00901D55" w:rsidRDefault="00364A2B">
            <w:pPr>
              <w:snapToGrid w:val="0"/>
              <w:rPr>
                <w:b/>
                <w:bCs/>
                <w:lang w:val="en-US"/>
              </w:rPr>
            </w:pPr>
            <w:r w:rsidRPr="00901D55">
              <w:rPr>
                <w:b/>
                <w:bCs/>
                <w:lang w:val="en-US"/>
              </w:rPr>
              <w:t>Address:</w:t>
            </w:r>
          </w:p>
          <w:p w14:paraId="551742FA" w14:textId="77777777" w:rsidR="00364A2B" w:rsidRPr="00901D55" w:rsidRDefault="00364A2B">
            <w:pPr>
              <w:snapToGrid w:val="0"/>
              <w:rPr>
                <w:b/>
                <w:bCs/>
                <w:lang w:val="en-US"/>
              </w:rPr>
            </w:pPr>
            <w:r w:rsidRPr="00901D55">
              <w:rPr>
                <w:b/>
                <w:bCs/>
                <w:lang w:val="en-US"/>
              </w:rPr>
              <w:t>Level 33, Australia Square</w:t>
            </w:r>
          </w:p>
          <w:p w14:paraId="78715931" w14:textId="77777777" w:rsidR="00364A2B" w:rsidRPr="00901D55" w:rsidRDefault="00364A2B">
            <w:pPr>
              <w:snapToGrid w:val="0"/>
              <w:rPr>
                <w:b/>
                <w:bCs/>
                <w:lang w:val="en-US"/>
              </w:rPr>
            </w:pPr>
            <w:r w:rsidRPr="00901D55">
              <w:rPr>
                <w:b/>
                <w:bCs/>
                <w:lang w:val="en-US"/>
              </w:rPr>
              <w:t>264 George Street</w:t>
            </w:r>
          </w:p>
          <w:p w14:paraId="2F77ADFA" w14:textId="77777777" w:rsidR="00364A2B" w:rsidRDefault="00364A2B">
            <w:pPr>
              <w:snapToGrid w:val="0"/>
              <w:rPr>
                <w:b/>
                <w:bCs/>
              </w:rPr>
            </w:pPr>
            <w:r>
              <w:rPr>
                <w:b/>
                <w:bCs/>
              </w:rPr>
              <w:t>Sydney NSW 2000</w:t>
            </w:r>
          </w:p>
          <w:p w14:paraId="1D5A2F5B" w14:textId="77777777" w:rsidR="00364A2B" w:rsidRDefault="00364A2B">
            <w:pPr>
              <w:snapToGrid w:val="0"/>
              <w:rPr>
                <w:b/>
                <w:bCs/>
              </w:rPr>
            </w:pPr>
            <w:r>
              <w:rPr>
                <w:b/>
                <w:bCs/>
              </w:rPr>
              <w:t>Australia</w:t>
            </w:r>
          </w:p>
        </w:tc>
        <w:tc>
          <w:tcPr>
            <w:tcW w:w="4577" w:type="dxa"/>
            <w:tcBorders>
              <w:top w:val="single" w:sz="12" w:space="0" w:color="0000FF"/>
              <w:left w:val="single" w:sz="12" w:space="0" w:color="0000FF"/>
              <w:bottom w:val="single" w:sz="12" w:space="0" w:color="0000FF"/>
              <w:right w:val="single" w:sz="12" w:space="0" w:color="0000FF"/>
            </w:tcBorders>
          </w:tcPr>
          <w:p w14:paraId="27D7803D" w14:textId="77777777" w:rsidR="00364A2B" w:rsidRPr="00901D55" w:rsidRDefault="00364A2B">
            <w:pPr>
              <w:snapToGrid w:val="0"/>
              <w:rPr>
                <w:b/>
                <w:bCs/>
                <w:lang w:val="en-US"/>
              </w:rPr>
            </w:pPr>
            <w:r w:rsidRPr="00901D55">
              <w:rPr>
                <w:b/>
                <w:bCs/>
                <w:lang w:val="en-US"/>
              </w:rPr>
              <w:t>Contact Details:</w:t>
            </w:r>
          </w:p>
          <w:p w14:paraId="115F7742" w14:textId="77777777" w:rsidR="00364A2B" w:rsidRPr="00901D55" w:rsidRDefault="00364A2B">
            <w:pPr>
              <w:snapToGrid w:val="0"/>
              <w:rPr>
                <w:b/>
                <w:bCs/>
                <w:lang w:val="en-US"/>
              </w:rPr>
            </w:pPr>
          </w:p>
          <w:p w14:paraId="166EE350" w14:textId="77777777" w:rsidR="00364A2B" w:rsidRPr="00901D55" w:rsidRDefault="00364A2B">
            <w:pPr>
              <w:snapToGrid w:val="0"/>
              <w:rPr>
                <w:b/>
                <w:bCs/>
                <w:lang w:val="en-US"/>
              </w:rPr>
            </w:pPr>
            <w:r w:rsidRPr="00901D55">
              <w:rPr>
                <w:b/>
                <w:bCs/>
                <w:lang w:val="en-US"/>
              </w:rPr>
              <w:t>Tel: +61 2 4628 4690</w:t>
            </w:r>
          </w:p>
          <w:p w14:paraId="371340B7" w14:textId="77777777" w:rsidR="00364A2B" w:rsidRPr="00901D55" w:rsidRDefault="00364A2B">
            <w:pPr>
              <w:snapToGrid w:val="0"/>
              <w:rPr>
                <w:b/>
                <w:bCs/>
                <w:lang w:val="en-US"/>
              </w:rPr>
            </w:pPr>
            <w:r w:rsidRPr="00901D55">
              <w:rPr>
                <w:b/>
                <w:bCs/>
                <w:lang w:val="en-US"/>
              </w:rPr>
              <w:t>Fax: +61 2 4627 5285</w:t>
            </w:r>
          </w:p>
          <w:p w14:paraId="78A67F59" w14:textId="77777777" w:rsidR="00364A2B" w:rsidRPr="00901D55" w:rsidRDefault="00364A2B">
            <w:pPr>
              <w:snapToGrid w:val="0"/>
              <w:rPr>
                <w:b/>
                <w:bCs/>
                <w:lang w:val="en-US"/>
              </w:rPr>
            </w:pPr>
            <w:r w:rsidRPr="00901D55">
              <w:rPr>
                <w:b/>
                <w:bCs/>
                <w:lang w:val="en-US"/>
              </w:rPr>
              <w:t>e-mail:info@iecex.com</w:t>
            </w:r>
          </w:p>
          <w:p w14:paraId="43581580" w14:textId="5B0C475A" w:rsidR="00364A2B" w:rsidRPr="00901D55" w:rsidRDefault="00267B21" w:rsidP="00FC1BAA">
            <w:pPr>
              <w:snapToGrid w:val="0"/>
              <w:rPr>
                <w:b/>
                <w:bCs/>
                <w:lang w:val="en-US"/>
              </w:rPr>
            </w:pPr>
            <w:hyperlink r:id="rId9" w:history="1">
              <w:r w:rsidR="00364A2B" w:rsidRPr="00901D55">
                <w:rPr>
                  <w:rStyle w:val="Hyperlink"/>
                  <w:b/>
                  <w:bCs/>
                  <w:lang w:val="en-US"/>
                </w:rPr>
                <w:t>http://www.iecex.com</w:t>
              </w:r>
            </w:hyperlink>
          </w:p>
        </w:tc>
      </w:tr>
    </w:tbl>
    <w:p w14:paraId="496B2238" w14:textId="77777777" w:rsidR="00364A2B" w:rsidRDefault="00364A2B" w:rsidP="00E876EA">
      <w:pPr>
        <w:pStyle w:val="MAIN-TITLE"/>
      </w:pPr>
    </w:p>
    <w:p w14:paraId="64A76D32" w14:textId="77777777" w:rsidR="00036149" w:rsidRDefault="00036149" w:rsidP="00E876EA">
      <w:pPr>
        <w:pStyle w:val="MAIN-TITLE"/>
      </w:pPr>
    </w:p>
    <w:p w14:paraId="71764B18" w14:textId="77777777" w:rsidR="00036149" w:rsidRDefault="00036149" w:rsidP="00E876EA">
      <w:pPr>
        <w:pStyle w:val="MAIN-TITLE"/>
      </w:pPr>
    </w:p>
    <w:p w14:paraId="463E1389" w14:textId="77777777" w:rsidR="00036149" w:rsidRDefault="00036149" w:rsidP="00E876EA">
      <w:pPr>
        <w:pStyle w:val="MAIN-TITLE"/>
      </w:pPr>
    </w:p>
    <w:p w14:paraId="10A54EE9" w14:textId="77777777" w:rsidR="00036149" w:rsidRDefault="00036149" w:rsidP="00E876EA">
      <w:pPr>
        <w:pStyle w:val="MAIN-TITLE"/>
      </w:pPr>
    </w:p>
    <w:p w14:paraId="5B96B668" w14:textId="77777777" w:rsidR="00036149" w:rsidRDefault="00036149" w:rsidP="00E876EA">
      <w:pPr>
        <w:pStyle w:val="MAIN-TITLE"/>
      </w:pPr>
    </w:p>
    <w:p w14:paraId="25F62F4E" w14:textId="77777777" w:rsidR="00036149" w:rsidRDefault="00036149" w:rsidP="00E876EA">
      <w:pPr>
        <w:pStyle w:val="MAIN-TITLE"/>
      </w:pPr>
    </w:p>
    <w:p w14:paraId="3421DF6E" w14:textId="77777777" w:rsidR="00036149" w:rsidRDefault="00036149" w:rsidP="00E876EA">
      <w:pPr>
        <w:pStyle w:val="MAIN-TITLE"/>
      </w:pPr>
    </w:p>
    <w:p w14:paraId="62582F65" w14:textId="77777777" w:rsidR="00267B21" w:rsidRDefault="00267B21" w:rsidP="00267B21">
      <w:pPr>
        <w:ind w:left="1440" w:right="-22" w:hanging="1440"/>
        <w:rPr>
          <w:rFonts w:ascii="Arial" w:hAnsi="Arial" w:cs="Arial"/>
          <w:sz w:val="20"/>
          <w:szCs w:val="20"/>
          <w:lang w:val="en-US"/>
        </w:rPr>
      </w:pPr>
      <w:r>
        <w:rPr>
          <w:rFonts w:ascii="Arial" w:hAnsi="Arial" w:cs="Arial"/>
          <w:b/>
          <w:sz w:val="20"/>
          <w:szCs w:val="20"/>
          <w:lang w:val="en-US"/>
        </w:rPr>
        <w:t>Subject:</w:t>
      </w:r>
      <w:r>
        <w:rPr>
          <w:rFonts w:ascii="Arial" w:hAnsi="Arial" w:cs="Arial"/>
          <w:sz w:val="20"/>
          <w:szCs w:val="20"/>
          <w:lang w:val="en-US"/>
        </w:rPr>
        <w:tab/>
      </w:r>
      <w:proofErr w:type="spellStart"/>
      <w:r>
        <w:rPr>
          <w:rFonts w:ascii="Arial" w:hAnsi="Arial" w:cs="Arial"/>
          <w:sz w:val="20"/>
          <w:szCs w:val="20"/>
          <w:lang w:val="en-US"/>
        </w:rPr>
        <w:t>ExMC</w:t>
      </w:r>
      <w:proofErr w:type="spellEnd"/>
      <w:r>
        <w:rPr>
          <w:rFonts w:ascii="Arial" w:hAnsi="Arial" w:cs="Arial"/>
          <w:sz w:val="20"/>
          <w:szCs w:val="20"/>
          <w:lang w:val="en-US"/>
        </w:rPr>
        <w:t xml:space="preserve">/1935/DV - Agenda Item 8.4 Report from Working Group </w:t>
      </w:r>
      <w:proofErr w:type="spellStart"/>
      <w:r>
        <w:rPr>
          <w:rFonts w:ascii="Arial" w:hAnsi="Arial" w:cs="Arial"/>
          <w:sz w:val="20"/>
          <w:szCs w:val="20"/>
          <w:lang w:val="en-US"/>
        </w:rPr>
        <w:t>ExMC</w:t>
      </w:r>
      <w:proofErr w:type="spellEnd"/>
      <w:r>
        <w:rPr>
          <w:rFonts w:ascii="Arial" w:hAnsi="Arial" w:cs="Arial"/>
          <w:sz w:val="20"/>
          <w:szCs w:val="20"/>
          <w:lang w:val="en-US"/>
        </w:rPr>
        <w:t xml:space="preserve"> WG 5</w:t>
      </w:r>
    </w:p>
    <w:p w14:paraId="2F77EEE1" w14:textId="77777777" w:rsidR="00267B21" w:rsidRDefault="00267B21" w:rsidP="00267B21">
      <w:pPr>
        <w:spacing w:after="0" w:line="240" w:lineRule="auto"/>
        <w:rPr>
          <w:rFonts w:ascii="Arial" w:eastAsia="Calibri" w:hAnsi="Arial" w:cs="Arial"/>
          <w:color w:val="000000"/>
          <w:kern w:val="0"/>
          <w:sz w:val="20"/>
          <w:szCs w:val="20"/>
          <w:lang w:val="en-GB"/>
          <w14:ligatures w14:val="none"/>
        </w:rPr>
      </w:pPr>
    </w:p>
    <w:p w14:paraId="27140436" w14:textId="77777777" w:rsidR="00267B21" w:rsidRDefault="00267B21" w:rsidP="00267B21">
      <w:pPr>
        <w:spacing w:after="0" w:line="240" w:lineRule="auto"/>
        <w:rPr>
          <w:rFonts w:ascii="Arial" w:eastAsia="Calibri" w:hAnsi="Arial" w:cs="Arial"/>
          <w:color w:val="000000"/>
          <w:kern w:val="0"/>
          <w:sz w:val="20"/>
          <w:szCs w:val="20"/>
          <w:lang w:val="en-US"/>
          <w14:ligatures w14:val="none"/>
        </w:rPr>
      </w:pPr>
      <w:r>
        <w:rPr>
          <w:rFonts w:ascii="Arial" w:eastAsia="Calibri" w:hAnsi="Arial" w:cs="Arial"/>
          <w:color w:val="000000"/>
          <w:kern w:val="0"/>
          <w:sz w:val="20"/>
          <w:szCs w:val="20"/>
          <w:lang w:val="en-US"/>
          <w14:ligatures w14:val="none"/>
        </w:rPr>
        <w:t xml:space="preserve">During the revision of OD 025 the WG5 has discussed the role of productions sites compared to manufacturing locations. </w:t>
      </w:r>
    </w:p>
    <w:p w14:paraId="45F24743" w14:textId="77777777" w:rsidR="00267B21" w:rsidRDefault="00267B21" w:rsidP="00267B21">
      <w:pPr>
        <w:spacing w:after="0" w:line="240" w:lineRule="auto"/>
        <w:rPr>
          <w:rFonts w:ascii="Arial" w:eastAsia="Calibri" w:hAnsi="Arial" w:cs="Arial"/>
          <w:color w:val="000000"/>
          <w:kern w:val="0"/>
          <w:sz w:val="20"/>
          <w:szCs w:val="20"/>
          <w:lang w:val="en-US"/>
          <w14:ligatures w14:val="none"/>
        </w:rPr>
      </w:pPr>
      <w:r>
        <w:rPr>
          <w:rFonts w:ascii="Arial" w:eastAsia="Calibri" w:hAnsi="Arial" w:cs="Arial"/>
          <w:color w:val="000000"/>
          <w:kern w:val="0"/>
          <w:sz w:val="20"/>
          <w:szCs w:val="20"/>
          <w:lang w:val="en-US"/>
          <w14:ligatures w14:val="none"/>
        </w:rPr>
        <w:t>As a result of these discussions “production site(s)” have been deleted in the definition 3.16 Initial Assessment but in the body of the OD they are treated again in a similar way as manufacturing locations (5.2.2.1, 5.2.2.2.2 and 6.1 Figure 2)</w:t>
      </w:r>
    </w:p>
    <w:p w14:paraId="7AA49F4A" w14:textId="77777777" w:rsidR="00267B21" w:rsidRDefault="00267B21" w:rsidP="00267B21">
      <w:pPr>
        <w:spacing w:after="0" w:line="240" w:lineRule="auto"/>
        <w:rPr>
          <w:rFonts w:ascii="Arial" w:eastAsia="Calibri" w:hAnsi="Arial" w:cs="Arial"/>
          <w:color w:val="000000"/>
          <w:kern w:val="0"/>
          <w:sz w:val="20"/>
          <w:szCs w:val="20"/>
          <w:lang w:val="en-US"/>
          <w14:ligatures w14:val="none"/>
        </w:rPr>
      </w:pPr>
      <w:r>
        <w:rPr>
          <w:rFonts w:ascii="Arial" w:eastAsia="Calibri" w:hAnsi="Arial" w:cs="Arial"/>
          <w:color w:val="000000"/>
          <w:kern w:val="0"/>
          <w:sz w:val="20"/>
          <w:szCs w:val="20"/>
          <w:lang w:val="en-US"/>
          <w14:ligatures w14:val="none"/>
        </w:rPr>
        <w:t>Especially in Figure 2, and only there it is stated that a production site requires its own QAR. This stands in contradiction to IECEx OD 011 cl. 1.2.16 Manufacturing Locations, where the following is stated in paragraph 3:</w:t>
      </w:r>
    </w:p>
    <w:p w14:paraId="187FE4CD" w14:textId="77777777" w:rsidR="00267B21" w:rsidRDefault="00267B21" w:rsidP="00267B21">
      <w:pPr>
        <w:spacing w:after="0" w:line="240" w:lineRule="auto"/>
        <w:rPr>
          <w:rFonts w:ascii="Arial" w:eastAsia="Calibri" w:hAnsi="Arial" w:cs="Arial"/>
          <w:color w:val="000000"/>
          <w:kern w:val="0"/>
          <w:sz w:val="20"/>
          <w:szCs w:val="20"/>
          <w:lang w:val="en-US"/>
          <w14:ligatures w14:val="none"/>
        </w:rPr>
      </w:pPr>
    </w:p>
    <w:p w14:paraId="7D795D51" w14:textId="77777777" w:rsidR="00267B21" w:rsidRDefault="00267B21" w:rsidP="00267B21">
      <w:pPr>
        <w:spacing w:after="0" w:line="240" w:lineRule="auto"/>
        <w:rPr>
          <w:rFonts w:ascii="Arial" w:eastAsia="Calibri" w:hAnsi="Arial" w:cs="Arial"/>
          <w:i/>
          <w:iCs/>
          <w:color w:val="1F3864" w:themeColor="accent1" w:themeShade="80"/>
          <w:kern w:val="0"/>
          <w:sz w:val="20"/>
          <w:szCs w:val="20"/>
          <w:lang w:val="en-US"/>
          <w14:ligatures w14:val="none"/>
        </w:rPr>
      </w:pPr>
      <w:r>
        <w:rPr>
          <w:rFonts w:ascii="Arial" w:eastAsia="Calibri" w:hAnsi="Arial" w:cs="Arial"/>
          <w:i/>
          <w:iCs/>
          <w:color w:val="1F3864" w:themeColor="accent1" w:themeShade="80"/>
          <w:kern w:val="0"/>
          <w:sz w:val="20"/>
          <w:szCs w:val="20"/>
          <w:lang w:val="en-US"/>
          <w14:ligatures w14:val="none"/>
        </w:rPr>
        <w:t xml:space="preserve">“It is </w:t>
      </w:r>
      <w:r>
        <w:rPr>
          <w:rFonts w:ascii="Arial" w:eastAsia="Calibri" w:hAnsi="Arial" w:cs="Arial"/>
          <w:b/>
          <w:bCs/>
          <w:i/>
          <w:iCs/>
          <w:color w:val="1F3864" w:themeColor="accent1" w:themeShade="80"/>
          <w:kern w:val="0"/>
          <w:sz w:val="20"/>
          <w:szCs w:val="20"/>
          <w:u w:val="single"/>
          <w:lang w:val="en-US"/>
          <w14:ligatures w14:val="none"/>
        </w:rPr>
        <w:t>not</w:t>
      </w:r>
      <w:r>
        <w:rPr>
          <w:rFonts w:ascii="Arial" w:eastAsia="Calibri" w:hAnsi="Arial" w:cs="Arial"/>
          <w:i/>
          <w:iCs/>
          <w:color w:val="1F3864" w:themeColor="accent1" w:themeShade="80"/>
          <w:kern w:val="0"/>
          <w:sz w:val="20"/>
          <w:szCs w:val="20"/>
          <w:lang w:val="en-US"/>
          <w14:ligatures w14:val="none"/>
        </w:rPr>
        <w:t xml:space="preserve"> necessary to specify (on the Certificate or QAR Summary) the details on any Production Sites that are working under the control of a specified Manufacturing Location. To assist in planning an </w:t>
      </w:r>
      <w:proofErr w:type="spellStart"/>
      <w:r>
        <w:rPr>
          <w:rFonts w:ascii="Arial" w:eastAsia="Calibri" w:hAnsi="Arial" w:cs="Arial"/>
          <w:i/>
          <w:iCs/>
          <w:color w:val="1F3864" w:themeColor="accent1" w:themeShade="80"/>
          <w:kern w:val="0"/>
          <w:sz w:val="20"/>
          <w:szCs w:val="20"/>
          <w:lang w:val="en-US"/>
          <w14:ligatures w14:val="none"/>
        </w:rPr>
        <w:t>ExCB’s</w:t>
      </w:r>
      <w:proofErr w:type="spellEnd"/>
      <w:r>
        <w:rPr>
          <w:rFonts w:ascii="Arial" w:eastAsia="Calibri" w:hAnsi="Arial" w:cs="Arial"/>
          <w:i/>
          <w:iCs/>
          <w:color w:val="1F3864" w:themeColor="accent1" w:themeShade="80"/>
          <w:kern w:val="0"/>
          <w:sz w:val="20"/>
          <w:szCs w:val="20"/>
          <w:lang w:val="en-US"/>
          <w14:ligatures w14:val="none"/>
        </w:rPr>
        <w:t xml:space="preserve"> audits of Manufacturing Locations that use, control and audit Production Sites, the QAR Summary issuing ExCB may use the Comment field of the QAR Summary for the Manufacturer or Manufacturing Location to list the details of Production Sites that are audited by staff of the Manufacturer or Manufacturing Location.”</w:t>
      </w:r>
    </w:p>
    <w:p w14:paraId="33FDEC41" w14:textId="77777777" w:rsidR="00267B21" w:rsidRDefault="00267B21" w:rsidP="00267B21">
      <w:pPr>
        <w:spacing w:after="0" w:line="240" w:lineRule="auto"/>
        <w:rPr>
          <w:rFonts w:ascii="Arial" w:eastAsia="Calibri" w:hAnsi="Arial" w:cs="Arial"/>
          <w:color w:val="000000"/>
          <w:kern w:val="0"/>
          <w:sz w:val="20"/>
          <w:szCs w:val="20"/>
          <w:lang w:val="en-US"/>
          <w14:ligatures w14:val="none"/>
        </w:rPr>
      </w:pPr>
    </w:p>
    <w:p w14:paraId="2F5D4EF5" w14:textId="77777777" w:rsidR="00267B21" w:rsidRDefault="00267B21" w:rsidP="00267B21">
      <w:pPr>
        <w:spacing w:after="0" w:line="240" w:lineRule="auto"/>
        <w:rPr>
          <w:rFonts w:ascii="Arial" w:eastAsia="Calibri" w:hAnsi="Arial" w:cs="Arial"/>
          <w:color w:val="000000"/>
          <w:kern w:val="0"/>
          <w:sz w:val="20"/>
          <w:szCs w:val="20"/>
          <w:lang w:val="en-US"/>
          <w14:ligatures w14:val="none"/>
        </w:rPr>
      </w:pPr>
      <w:r>
        <w:rPr>
          <w:rFonts w:ascii="Arial" w:eastAsia="Calibri" w:hAnsi="Arial" w:cs="Arial"/>
          <w:color w:val="000000"/>
          <w:kern w:val="0"/>
          <w:sz w:val="20"/>
          <w:szCs w:val="20"/>
          <w:lang w:val="en-US"/>
          <w14:ligatures w14:val="none"/>
        </w:rPr>
        <w:t xml:space="preserve">Per definition, a production site is always under the control of a manufacturing location, which is audited and documented with a QAR. The audit at the production site is the responsibility of the manufacturer and not of an Ex CB, </w:t>
      </w:r>
      <w:proofErr w:type="gramStart"/>
      <w:r>
        <w:rPr>
          <w:rFonts w:ascii="Arial" w:eastAsia="Calibri" w:hAnsi="Arial" w:cs="Arial"/>
          <w:color w:val="000000"/>
          <w:kern w:val="0"/>
          <w:sz w:val="20"/>
          <w:szCs w:val="20"/>
          <w:lang w:val="en-US"/>
          <w14:ligatures w14:val="none"/>
        </w:rPr>
        <w:t>as it</w:t>
      </w:r>
      <w:proofErr w:type="gramEnd"/>
      <w:r>
        <w:rPr>
          <w:rFonts w:ascii="Arial" w:eastAsia="Calibri" w:hAnsi="Arial" w:cs="Arial"/>
          <w:color w:val="000000"/>
          <w:kern w:val="0"/>
          <w:sz w:val="20"/>
          <w:szCs w:val="20"/>
          <w:lang w:val="en-US"/>
          <w14:ligatures w14:val="none"/>
        </w:rPr>
        <w:t xml:space="preserve"> would be the case for suppliers.</w:t>
      </w:r>
    </w:p>
    <w:p w14:paraId="29AAE293" w14:textId="77777777" w:rsidR="00267B21" w:rsidRDefault="00267B21" w:rsidP="00267B21">
      <w:pPr>
        <w:spacing w:after="0" w:line="240" w:lineRule="auto"/>
        <w:rPr>
          <w:rFonts w:ascii="Arial" w:eastAsia="Calibri" w:hAnsi="Arial" w:cs="Arial"/>
          <w:color w:val="000000"/>
          <w:kern w:val="0"/>
          <w:sz w:val="20"/>
          <w:szCs w:val="20"/>
          <w:lang w:val="en-US"/>
          <w14:ligatures w14:val="none"/>
        </w:rPr>
      </w:pPr>
    </w:p>
    <w:p w14:paraId="1BC2E584" w14:textId="77777777" w:rsidR="00267B21" w:rsidRDefault="00267B21" w:rsidP="00267B21">
      <w:pPr>
        <w:spacing w:after="0" w:line="240" w:lineRule="auto"/>
        <w:rPr>
          <w:rFonts w:ascii="Arial" w:eastAsia="Calibri" w:hAnsi="Arial" w:cs="Arial"/>
          <w:color w:val="000000"/>
          <w:kern w:val="0"/>
          <w:sz w:val="20"/>
          <w:szCs w:val="20"/>
          <w:lang w:val="en-US"/>
          <w14:ligatures w14:val="none"/>
        </w:rPr>
      </w:pPr>
      <w:r>
        <w:rPr>
          <w:rFonts w:ascii="Arial" w:eastAsia="Calibri" w:hAnsi="Arial" w:cs="Arial"/>
          <w:color w:val="000000"/>
          <w:kern w:val="0"/>
          <w:sz w:val="20"/>
          <w:szCs w:val="20"/>
          <w:lang w:val="en-US"/>
          <w14:ligatures w14:val="none"/>
        </w:rPr>
        <w:t>The German NC therefore recommends the WG5 to revise the Figure 2 accordingly and delete the term “production site” completely from OD 025.</w:t>
      </w:r>
    </w:p>
    <w:p w14:paraId="1EEBB0B4" w14:textId="77777777" w:rsidR="00267B21" w:rsidRDefault="00267B21" w:rsidP="00267B21">
      <w:pPr>
        <w:spacing w:after="0" w:line="240" w:lineRule="auto"/>
        <w:rPr>
          <w:rFonts w:ascii="Arial" w:eastAsia="Calibri" w:hAnsi="Arial" w:cs="Arial"/>
          <w:color w:val="000000"/>
          <w:kern w:val="0"/>
          <w:sz w:val="20"/>
          <w:szCs w:val="20"/>
          <w:lang w:val="en-US"/>
          <w14:ligatures w14:val="none"/>
        </w:rPr>
      </w:pPr>
    </w:p>
    <w:p w14:paraId="52E6A243" w14:textId="77777777" w:rsidR="00267B21" w:rsidRDefault="00267B21" w:rsidP="00267B21">
      <w:pPr>
        <w:ind w:right="-22"/>
        <w:rPr>
          <w:color w:val="000000"/>
          <w:lang w:val="en-US"/>
        </w:rPr>
      </w:pPr>
      <w:r>
        <w:rPr>
          <w:rFonts w:ascii="Arial" w:eastAsia="Calibri" w:hAnsi="Arial" w:cs="Arial"/>
          <w:color w:val="000000"/>
          <w:kern w:val="0"/>
          <w:sz w:val="20"/>
          <w:szCs w:val="20"/>
          <w:lang w:val="en-GB"/>
          <w14:ligatures w14:val="none"/>
        </w:rPr>
        <w:t>Thank you for your attention and support in addressing the topic. Please do not hesitate to contact me if you have any questions.</w:t>
      </w:r>
    </w:p>
    <w:p w14:paraId="74EBB902" w14:textId="77777777" w:rsidR="00267B21" w:rsidRDefault="00267B21" w:rsidP="00267B21">
      <w:pPr>
        <w:ind w:right="-22"/>
        <w:rPr>
          <w:rFonts w:ascii="Arial" w:hAnsi="Arial" w:cs="Arial"/>
          <w:color w:val="000000"/>
          <w:sz w:val="20"/>
          <w:szCs w:val="20"/>
          <w:lang w:val="en-US"/>
        </w:rPr>
      </w:pPr>
      <w:r>
        <w:rPr>
          <w:rFonts w:ascii="Arial" w:hAnsi="Arial" w:cs="Arial"/>
          <w:color w:val="000000"/>
          <w:sz w:val="20"/>
          <w:szCs w:val="20"/>
          <w:lang w:val="en-US"/>
        </w:rPr>
        <w:t>Sincerely,</w:t>
      </w:r>
    </w:p>
    <w:p w14:paraId="1225654F" w14:textId="2D3ACB7E" w:rsidR="00267B21" w:rsidRDefault="00267B21" w:rsidP="00267B21">
      <w:pPr>
        <w:ind w:right="-22"/>
        <w:rPr>
          <w:color w:val="000000"/>
          <w:lang w:val="en-US"/>
        </w:rPr>
      </w:pPr>
      <w:r>
        <w:rPr>
          <w:noProof/>
          <w14:ligatures w14:val="none"/>
        </w:rPr>
        <w:drawing>
          <wp:inline distT="0" distB="0" distL="0" distR="0" wp14:anchorId="1474DD3D" wp14:editId="3631BD60">
            <wp:extent cx="1600200" cy="666750"/>
            <wp:effectExtent l="0" t="0" r="0" b="0"/>
            <wp:docPr id="91368746" name="Picture 1" descr="Ein Bild, das Reihe, Kinderkunst, Entwurf, stationä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Reihe, Kinderkunst, Entwurf, stationär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666750"/>
                    </a:xfrm>
                    <a:prstGeom prst="rect">
                      <a:avLst/>
                    </a:prstGeom>
                    <a:noFill/>
                    <a:ln>
                      <a:noFill/>
                    </a:ln>
                  </pic:spPr>
                </pic:pic>
              </a:graphicData>
            </a:graphic>
          </wp:inline>
        </w:drawing>
      </w:r>
    </w:p>
    <w:p w14:paraId="3FAC4A9C" w14:textId="77777777" w:rsidR="00267B21" w:rsidRDefault="00267B21" w:rsidP="00267B21">
      <w:pPr>
        <w:rPr>
          <w:rFonts w:ascii="Arial" w:eastAsiaTheme="minorEastAsia" w:hAnsi="Arial" w:cs="Arial"/>
          <w:noProof/>
          <w:kern w:val="0"/>
          <w:sz w:val="18"/>
          <w:szCs w:val="18"/>
          <w:lang w:val="en-GB" w:eastAsia="de-DE"/>
          <w14:ligatures w14:val="none"/>
        </w:rPr>
      </w:pPr>
      <w:r>
        <w:rPr>
          <w:rFonts w:ascii="Arial" w:eastAsiaTheme="minorEastAsia" w:hAnsi="Arial" w:cs="Arial"/>
          <w:noProof/>
          <w:kern w:val="0"/>
          <w:sz w:val="18"/>
          <w:szCs w:val="18"/>
          <w:lang w:val="en-GB" w:eastAsia="de-DE"/>
          <w14:ligatures w14:val="none"/>
        </w:rPr>
        <w:t>Raymond Puppan</w:t>
      </w:r>
    </w:p>
    <w:p w14:paraId="4FB72461" w14:textId="77777777" w:rsidR="00267B21" w:rsidRDefault="00267B21" w:rsidP="00267B21">
      <w:pPr>
        <w:rPr>
          <w:rFonts w:ascii="Arial" w:eastAsiaTheme="minorEastAsia" w:hAnsi="Arial" w:cs="Arial"/>
          <w:noProof/>
          <w:kern w:val="0"/>
          <w:sz w:val="18"/>
          <w:szCs w:val="18"/>
          <w:lang w:val="en-GB" w:eastAsia="de-DE"/>
          <w14:ligatures w14:val="none"/>
        </w:rPr>
      </w:pPr>
      <w:r>
        <w:rPr>
          <w:rFonts w:ascii="Arial" w:eastAsiaTheme="minorEastAsia" w:hAnsi="Arial" w:cs="Arial"/>
          <w:noProof/>
          <w:kern w:val="0"/>
          <w:sz w:val="18"/>
          <w:szCs w:val="18"/>
          <w:lang w:val="en-GB" w:eastAsia="de-DE"/>
          <w14:ligatures w14:val="none"/>
        </w:rPr>
        <w:t>German Member Body</w:t>
      </w:r>
    </w:p>
    <w:p w14:paraId="3FFB71AF" w14:textId="77777777" w:rsidR="00267B21" w:rsidRDefault="00267B21" w:rsidP="00267B21">
      <w:pPr>
        <w:spacing w:after="0"/>
        <w:rPr>
          <w:rFonts w:ascii="Arial" w:eastAsiaTheme="minorEastAsia" w:hAnsi="Arial" w:cs="Arial"/>
          <w:noProof/>
          <w:color w:val="000000"/>
          <w:kern w:val="0"/>
          <w:sz w:val="18"/>
          <w:szCs w:val="18"/>
          <w:lang w:val="en-US" w:eastAsia="de-DE"/>
          <w14:ligatures w14:val="none"/>
        </w:rPr>
      </w:pPr>
      <w:r>
        <w:rPr>
          <w:rFonts w:ascii="Arial" w:eastAsiaTheme="minorEastAsia" w:hAnsi="Arial" w:cs="Arial"/>
          <w:noProof/>
          <w:color w:val="000000"/>
          <w:kern w:val="0"/>
          <w:sz w:val="18"/>
          <w:szCs w:val="18"/>
          <w:lang w:val="en-US" w:eastAsia="de-DE"/>
          <w14:ligatures w14:val="none"/>
        </w:rPr>
        <w:t>Principal Expert Conformity Assessment</w:t>
      </w:r>
    </w:p>
    <w:p w14:paraId="2C451540" w14:textId="77777777" w:rsidR="00267B21" w:rsidRDefault="00267B21" w:rsidP="00267B21">
      <w:pPr>
        <w:spacing w:after="0"/>
        <w:rPr>
          <w:rFonts w:ascii="Arial" w:eastAsiaTheme="minorEastAsia" w:hAnsi="Arial" w:cs="Arial"/>
          <w:noProof/>
          <w:color w:val="000000"/>
          <w:kern w:val="0"/>
          <w:sz w:val="18"/>
          <w:szCs w:val="18"/>
          <w:lang w:val="en-US" w:eastAsia="de-DE"/>
          <w14:ligatures w14:val="none"/>
        </w:rPr>
      </w:pPr>
      <w:r>
        <w:rPr>
          <w:rFonts w:ascii="Arial" w:eastAsiaTheme="minorEastAsia" w:hAnsi="Arial" w:cs="Arial"/>
          <w:noProof/>
          <w:color w:val="000000"/>
          <w:kern w:val="0"/>
          <w:sz w:val="18"/>
          <w:szCs w:val="18"/>
          <w:lang w:val="en-US" w:eastAsia="de-DE"/>
          <w14:ligatures w14:val="none"/>
        </w:rPr>
        <w:t>Projekt Manager Digitalization</w:t>
      </w:r>
    </w:p>
    <w:p w14:paraId="714D0772" w14:textId="77777777" w:rsidR="00267B21" w:rsidRDefault="00267B21" w:rsidP="00267B21">
      <w:pPr>
        <w:rPr>
          <w:rFonts w:ascii="Arial" w:eastAsiaTheme="minorEastAsia" w:hAnsi="Arial" w:cs="Arial"/>
          <w:noProof/>
          <w:color w:val="000000"/>
          <w:kern w:val="0"/>
          <w:sz w:val="18"/>
          <w:szCs w:val="18"/>
          <w:lang w:val="en-US" w:eastAsia="de-DE"/>
          <w14:ligatures w14:val="none"/>
        </w:rPr>
      </w:pPr>
      <w:r>
        <w:rPr>
          <w:rFonts w:ascii="Arial" w:eastAsiaTheme="minorEastAsia" w:hAnsi="Arial" w:cs="Arial"/>
          <w:noProof/>
          <w:color w:val="000000"/>
          <w:kern w:val="0"/>
          <w:sz w:val="18"/>
          <w:szCs w:val="18"/>
          <w:lang w:val="en-US" w:eastAsia="de-DE"/>
          <w14:ligatures w14:val="none"/>
        </w:rPr>
        <w:t>External Relations &amp; Support</w:t>
      </w:r>
    </w:p>
    <w:p w14:paraId="3323A065" w14:textId="77777777" w:rsidR="00267B21" w:rsidRDefault="00267B21" w:rsidP="00267B21">
      <w:pPr>
        <w:spacing w:after="0"/>
        <w:rPr>
          <w:rFonts w:eastAsiaTheme="minorEastAsia"/>
          <w:noProof/>
          <w:kern w:val="0"/>
          <w:lang w:val="en-US" w:eastAsia="de-DE"/>
          <w14:ligatures w14:val="none"/>
        </w:rPr>
      </w:pPr>
      <w:r>
        <w:rPr>
          <w:rFonts w:ascii="Arial" w:eastAsiaTheme="minorEastAsia" w:hAnsi="Arial" w:cs="Arial"/>
          <w:noProof/>
          <w:kern w:val="0"/>
          <w:sz w:val="18"/>
          <w:szCs w:val="18"/>
          <w:lang w:val="en-US" w:eastAsia="de-DE"/>
          <w14:ligatures w14:val="none"/>
        </w:rPr>
        <w:t xml:space="preserve">German Commission </w:t>
      </w:r>
    </w:p>
    <w:p w14:paraId="78CCFF75" w14:textId="77777777" w:rsidR="00267B21" w:rsidRDefault="00267B21" w:rsidP="00267B21">
      <w:pPr>
        <w:spacing w:after="0"/>
        <w:rPr>
          <w:rFonts w:eastAsiaTheme="minorEastAsia"/>
          <w:b/>
          <w:bCs/>
          <w:noProof/>
          <w:kern w:val="0"/>
          <w:lang w:val="en-US" w:eastAsia="de-DE"/>
          <w14:ligatures w14:val="none"/>
        </w:rPr>
      </w:pPr>
      <w:r>
        <w:rPr>
          <w:rFonts w:ascii="Arial" w:eastAsiaTheme="minorEastAsia" w:hAnsi="Arial" w:cs="Arial"/>
          <w:noProof/>
          <w:kern w:val="0"/>
          <w:sz w:val="18"/>
          <w:szCs w:val="18"/>
          <w:lang w:val="en-US" w:eastAsia="de-DE"/>
          <w14:ligatures w14:val="none"/>
        </w:rPr>
        <w:t>Electrical, Electronic &amp; Information Technologies</w:t>
      </w:r>
    </w:p>
    <w:p w14:paraId="6B711141" w14:textId="77777777" w:rsidR="00267B21" w:rsidRDefault="00267B21" w:rsidP="00267B21">
      <w:pPr>
        <w:spacing w:after="0"/>
        <w:rPr>
          <w:rFonts w:ascii="Arial" w:eastAsiaTheme="minorEastAsia" w:hAnsi="Arial" w:cs="Arial"/>
          <w:noProof/>
          <w:color w:val="000000"/>
          <w:kern w:val="0"/>
          <w:sz w:val="18"/>
          <w:szCs w:val="18"/>
          <w:lang w:eastAsia="de-DE"/>
          <w14:ligatures w14:val="none"/>
        </w:rPr>
      </w:pPr>
      <w:r>
        <w:rPr>
          <w:rFonts w:ascii="Arial" w:eastAsiaTheme="minorEastAsia" w:hAnsi="Arial" w:cs="Arial"/>
          <w:noProof/>
          <w:color w:val="000000"/>
          <w:kern w:val="0"/>
          <w:sz w:val="18"/>
          <w:szCs w:val="18"/>
          <w:lang w:eastAsia="de-DE"/>
          <w14:ligatures w14:val="none"/>
        </w:rPr>
        <w:t>Merianstraße 28</w:t>
      </w:r>
    </w:p>
    <w:p w14:paraId="6BAFDE3A" w14:textId="77777777" w:rsidR="00267B21" w:rsidRDefault="00267B21" w:rsidP="00267B21">
      <w:pPr>
        <w:spacing w:after="0"/>
        <w:rPr>
          <w:rFonts w:ascii="Arial" w:eastAsiaTheme="minorEastAsia" w:hAnsi="Arial" w:cs="Arial"/>
          <w:noProof/>
          <w:color w:val="000000"/>
          <w:kern w:val="0"/>
          <w:sz w:val="18"/>
          <w:szCs w:val="18"/>
          <w:lang w:eastAsia="de-DE"/>
          <w14:ligatures w14:val="none"/>
        </w:rPr>
      </w:pPr>
      <w:r>
        <w:rPr>
          <w:rFonts w:ascii="Arial" w:eastAsiaTheme="minorEastAsia" w:hAnsi="Arial" w:cs="Arial"/>
          <w:noProof/>
          <w:color w:val="000000"/>
          <w:kern w:val="0"/>
          <w:sz w:val="18"/>
          <w:szCs w:val="18"/>
          <w:lang w:eastAsia="de-DE"/>
          <w14:ligatures w14:val="none"/>
        </w:rPr>
        <w:t>63069 Offenbach am Main</w:t>
      </w:r>
    </w:p>
    <w:p w14:paraId="54ED3B66" w14:textId="77777777" w:rsidR="00267B21" w:rsidRDefault="00267B21" w:rsidP="00267B21">
      <w:pPr>
        <w:pStyle w:val="MAIN-TITLE"/>
        <w:jc w:val="left"/>
        <w:rPr>
          <w:b w:val="0"/>
          <w:bCs w:val="0"/>
          <w:lang w:val="de-DE"/>
        </w:rPr>
      </w:pPr>
    </w:p>
    <w:p w14:paraId="3A5B2017" w14:textId="77777777" w:rsidR="00267B21" w:rsidRDefault="00267B21" w:rsidP="00BE5334">
      <w:pPr>
        <w:spacing w:line="240" w:lineRule="exact"/>
        <w:ind w:right="-22"/>
        <w:rPr>
          <w:color w:val="000000"/>
          <w:lang w:val="en-US"/>
        </w:rPr>
      </w:pPr>
    </w:p>
    <w:p w14:paraId="51FB883E" w14:textId="77777777" w:rsidR="00267B21" w:rsidRDefault="00267B21" w:rsidP="00BE5334">
      <w:pPr>
        <w:spacing w:line="240" w:lineRule="exact"/>
        <w:ind w:right="-22"/>
        <w:rPr>
          <w:color w:val="000000"/>
          <w:lang w:val="en-US"/>
        </w:rPr>
      </w:pPr>
    </w:p>
    <w:p w14:paraId="44892749" w14:textId="77777777" w:rsidR="00267B21" w:rsidRDefault="00267B21" w:rsidP="00BE5334">
      <w:pPr>
        <w:spacing w:line="240" w:lineRule="exact"/>
        <w:ind w:right="-22"/>
        <w:rPr>
          <w:color w:val="000000"/>
          <w:lang w:val="en-US"/>
        </w:rPr>
      </w:pPr>
    </w:p>
    <w:sectPr w:rsidR="00267B21" w:rsidSect="00A93137">
      <w:headerReference w:type="even" r:id="rId11"/>
      <w:type w:val="continuous"/>
      <w:pgSz w:w="11906" w:h="16838" w:code="9"/>
      <w:pgMar w:top="170" w:right="851" w:bottom="289" w:left="964" w:header="1134"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E157" w14:textId="77777777" w:rsidR="00A73944" w:rsidRDefault="00A73944">
      <w:r>
        <w:separator/>
      </w:r>
    </w:p>
  </w:endnote>
  <w:endnote w:type="continuationSeparator" w:id="0">
    <w:p w14:paraId="7E2DFBA5" w14:textId="77777777" w:rsidR="00A73944" w:rsidRDefault="00A7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FFA1" w14:textId="77777777" w:rsidR="00A73944" w:rsidRDefault="00A73944">
      <w:r>
        <w:separator/>
      </w:r>
    </w:p>
  </w:footnote>
  <w:footnote w:type="continuationSeparator" w:id="0">
    <w:p w14:paraId="6B817976" w14:textId="77777777" w:rsidR="00A73944" w:rsidRDefault="00A73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9DBC" w14:textId="0EFBDC97" w:rsidR="00C07558" w:rsidRDefault="00C07558" w:rsidP="001F0A0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D00CDB2"/>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b/>
      </w:rPr>
    </w:lvl>
    <w:lvl w:ilvl="2">
      <w:start w:val="1"/>
      <w:numFmt w:val="decimal"/>
      <w:pStyle w:val="Heading3"/>
      <w:lvlText w:val="%1.%2.%3"/>
      <w:legacy w:legacy="1" w:legacySpace="144" w:legacyIndent="0"/>
      <w:lvlJc w:val="left"/>
      <w:rPr>
        <w:b/>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2"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3"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6"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7"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8" w15:restartNumberingAfterBreak="0">
    <w:nsid w:val="3B683819"/>
    <w:multiLevelType w:val="multilevel"/>
    <w:tmpl w:val="3AA63D4C"/>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9"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10"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2"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6A866E5C"/>
    <w:multiLevelType w:val="hybridMultilevel"/>
    <w:tmpl w:val="1EA60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475293269">
    <w:abstractNumId w:val="0"/>
  </w:num>
  <w:num w:numId="2" w16cid:durableId="115218225">
    <w:abstractNumId w:val="12"/>
  </w:num>
  <w:num w:numId="3" w16cid:durableId="1607426563">
    <w:abstractNumId w:val="7"/>
  </w:num>
  <w:num w:numId="4" w16cid:durableId="1325741573">
    <w:abstractNumId w:val="11"/>
  </w:num>
  <w:num w:numId="5" w16cid:durableId="749011454">
    <w:abstractNumId w:val="6"/>
  </w:num>
  <w:num w:numId="6" w16cid:durableId="439112214">
    <w:abstractNumId w:val="5"/>
  </w:num>
  <w:num w:numId="7" w16cid:durableId="1716198428">
    <w:abstractNumId w:val="1"/>
  </w:num>
  <w:num w:numId="8" w16cid:durableId="319776868">
    <w:abstractNumId w:val="9"/>
  </w:num>
  <w:num w:numId="9" w16cid:durableId="2013142795">
    <w:abstractNumId w:val="2"/>
  </w:num>
  <w:num w:numId="10" w16cid:durableId="464544418">
    <w:abstractNumId w:val="10"/>
  </w:num>
  <w:num w:numId="11" w16cid:durableId="916092154">
    <w:abstractNumId w:val="4"/>
  </w:num>
  <w:num w:numId="12" w16cid:durableId="2050833254">
    <w:abstractNumId w:val="14"/>
  </w:num>
  <w:num w:numId="13" w16cid:durableId="1777139973">
    <w:abstractNumId w:val="3"/>
  </w:num>
  <w:num w:numId="14" w16cid:durableId="493379690">
    <w:abstractNumId w:val="8"/>
  </w:num>
  <w:num w:numId="15" w16cid:durableId="20652604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68"/>
    <w:rsid w:val="00014430"/>
    <w:rsid w:val="00015B64"/>
    <w:rsid w:val="00036149"/>
    <w:rsid w:val="00047A64"/>
    <w:rsid w:val="00081CDE"/>
    <w:rsid w:val="00095A7D"/>
    <w:rsid w:val="000B1033"/>
    <w:rsid w:val="000B5CA1"/>
    <w:rsid w:val="000C0072"/>
    <w:rsid w:val="000C03CA"/>
    <w:rsid w:val="000E0080"/>
    <w:rsid w:val="000F1BFF"/>
    <w:rsid w:val="00113956"/>
    <w:rsid w:val="00126FB0"/>
    <w:rsid w:val="001313B8"/>
    <w:rsid w:val="001342D3"/>
    <w:rsid w:val="0015374A"/>
    <w:rsid w:val="001607F1"/>
    <w:rsid w:val="001611C7"/>
    <w:rsid w:val="001640E7"/>
    <w:rsid w:val="00164510"/>
    <w:rsid w:val="00177998"/>
    <w:rsid w:val="0018666B"/>
    <w:rsid w:val="00190128"/>
    <w:rsid w:val="001A3C81"/>
    <w:rsid w:val="001A6359"/>
    <w:rsid w:val="001B2651"/>
    <w:rsid w:val="001B5105"/>
    <w:rsid w:val="001B5B21"/>
    <w:rsid w:val="001D1B21"/>
    <w:rsid w:val="001E1665"/>
    <w:rsid w:val="001E3693"/>
    <w:rsid w:val="001E6BBD"/>
    <w:rsid w:val="001E7DDE"/>
    <w:rsid w:val="001F0A00"/>
    <w:rsid w:val="001F377F"/>
    <w:rsid w:val="00201BAB"/>
    <w:rsid w:val="002173A0"/>
    <w:rsid w:val="0022194A"/>
    <w:rsid w:val="00246B22"/>
    <w:rsid w:val="002474EA"/>
    <w:rsid w:val="00267B21"/>
    <w:rsid w:val="00267D43"/>
    <w:rsid w:val="0027367E"/>
    <w:rsid w:val="002808F9"/>
    <w:rsid w:val="00285725"/>
    <w:rsid w:val="002956C2"/>
    <w:rsid w:val="002B2676"/>
    <w:rsid w:val="002B6318"/>
    <w:rsid w:val="002C69EB"/>
    <w:rsid w:val="002D1706"/>
    <w:rsid w:val="002D34B2"/>
    <w:rsid w:val="002E0764"/>
    <w:rsid w:val="002E3F13"/>
    <w:rsid w:val="0030693B"/>
    <w:rsid w:val="003102EF"/>
    <w:rsid w:val="003126CC"/>
    <w:rsid w:val="00316E44"/>
    <w:rsid w:val="00327BE4"/>
    <w:rsid w:val="00335318"/>
    <w:rsid w:val="00362E1F"/>
    <w:rsid w:val="00364A2B"/>
    <w:rsid w:val="00366EE3"/>
    <w:rsid w:val="003759D8"/>
    <w:rsid w:val="00391A7E"/>
    <w:rsid w:val="00393716"/>
    <w:rsid w:val="003A3B27"/>
    <w:rsid w:val="003B1776"/>
    <w:rsid w:val="003B5036"/>
    <w:rsid w:val="003C6449"/>
    <w:rsid w:val="003D1419"/>
    <w:rsid w:val="003D43B1"/>
    <w:rsid w:val="003F1E5F"/>
    <w:rsid w:val="004028D6"/>
    <w:rsid w:val="00407123"/>
    <w:rsid w:val="00413328"/>
    <w:rsid w:val="00427239"/>
    <w:rsid w:val="00434112"/>
    <w:rsid w:val="00434198"/>
    <w:rsid w:val="00465770"/>
    <w:rsid w:val="00476013"/>
    <w:rsid w:val="00484253"/>
    <w:rsid w:val="00484AB1"/>
    <w:rsid w:val="00492984"/>
    <w:rsid w:val="004A64C8"/>
    <w:rsid w:val="004B7D9B"/>
    <w:rsid w:val="004C235F"/>
    <w:rsid w:val="004E20CD"/>
    <w:rsid w:val="004F4935"/>
    <w:rsid w:val="004F609D"/>
    <w:rsid w:val="00511729"/>
    <w:rsid w:val="0051365F"/>
    <w:rsid w:val="00527661"/>
    <w:rsid w:val="005306F2"/>
    <w:rsid w:val="005410B0"/>
    <w:rsid w:val="00545483"/>
    <w:rsid w:val="00571461"/>
    <w:rsid w:val="00576928"/>
    <w:rsid w:val="00577D07"/>
    <w:rsid w:val="00583516"/>
    <w:rsid w:val="00590FED"/>
    <w:rsid w:val="005927AE"/>
    <w:rsid w:val="005A3F8A"/>
    <w:rsid w:val="005A555F"/>
    <w:rsid w:val="005A7D39"/>
    <w:rsid w:val="005B4CD3"/>
    <w:rsid w:val="005E0597"/>
    <w:rsid w:val="005E3F60"/>
    <w:rsid w:val="005F3628"/>
    <w:rsid w:val="005F66BE"/>
    <w:rsid w:val="006001E7"/>
    <w:rsid w:val="00605A3F"/>
    <w:rsid w:val="00623582"/>
    <w:rsid w:val="0062382A"/>
    <w:rsid w:val="00633B48"/>
    <w:rsid w:val="006522C1"/>
    <w:rsid w:val="006727A2"/>
    <w:rsid w:val="0068416B"/>
    <w:rsid w:val="0069439B"/>
    <w:rsid w:val="006958A1"/>
    <w:rsid w:val="00696B15"/>
    <w:rsid w:val="006A1768"/>
    <w:rsid w:val="006D75E9"/>
    <w:rsid w:val="006E63CB"/>
    <w:rsid w:val="006F1598"/>
    <w:rsid w:val="006F3799"/>
    <w:rsid w:val="006F48FE"/>
    <w:rsid w:val="006F6963"/>
    <w:rsid w:val="00705027"/>
    <w:rsid w:val="00710586"/>
    <w:rsid w:val="00716FFF"/>
    <w:rsid w:val="00726979"/>
    <w:rsid w:val="00741265"/>
    <w:rsid w:val="00743425"/>
    <w:rsid w:val="0075470C"/>
    <w:rsid w:val="00760833"/>
    <w:rsid w:val="0076141A"/>
    <w:rsid w:val="00762612"/>
    <w:rsid w:val="007701B5"/>
    <w:rsid w:val="007737AE"/>
    <w:rsid w:val="007760F8"/>
    <w:rsid w:val="007D5582"/>
    <w:rsid w:val="007E3148"/>
    <w:rsid w:val="007E74B6"/>
    <w:rsid w:val="00802F39"/>
    <w:rsid w:val="0080418D"/>
    <w:rsid w:val="00810B7F"/>
    <w:rsid w:val="0084511F"/>
    <w:rsid w:val="008452B3"/>
    <w:rsid w:val="00845779"/>
    <w:rsid w:val="00860461"/>
    <w:rsid w:val="008639D3"/>
    <w:rsid w:val="00864BD8"/>
    <w:rsid w:val="00881583"/>
    <w:rsid w:val="008B3EB2"/>
    <w:rsid w:val="008B7A0A"/>
    <w:rsid w:val="008C35E8"/>
    <w:rsid w:val="008C5849"/>
    <w:rsid w:val="008C6334"/>
    <w:rsid w:val="008D0688"/>
    <w:rsid w:val="008E5039"/>
    <w:rsid w:val="008E7CC4"/>
    <w:rsid w:val="008F1F42"/>
    <w:rsid w:val="008F46DA"/>
    <w:rsid w:val="00901D55"/>
    <w:rsid w:val="00920718"/>
    <w:rsid w:val="00923EFB"/>
    <w:rsid w:val="009331D6"/>
    <w:rsid w:val="00934886"/>
    <w:rsid w:val="009409EE"/>
    <w:rsid w:val="00941F9F"/>
    <w:rsid w:val="00964413"/>
    <w:rsid w:val="00965DEC"/>
    <w:rsid w:val="00973696"/>
    <w:rsid w:val="00977C1C"/>
    <w:rsid w:val="00994399"/>
    <w:rsid w:val="009A0643"/>
    <w:rsid w:val="009A157A"/>
    <w:rsid w:val="009A509A"/>
    <w:rsid w:val="009B1A5F"/>
    <w:rsid w:val="009C6F55"/>
    <w:rsid w:val="009D1FF5"/>
    <w:rsid w:val="009E247E"/>
    <w:rsid w:val="009F70A3"/>
    <w:rsid w:val="00A05140"/>
    <w:rsid w:val="00A078C0"/>
    <w:rsid w:val="00A07F11"/>
    <w:rsid w:val="00A20F81"/>
    <w:rsid w:val="00A23F80"/>
    <w:rsid w:val="00A4637B"/>
    <w:rsid w:val="00A53846"/>
    <w:rsid w:val="00A6037E"/>
    <w:rsid w:val="00A668A5"/>
    <w:rsid w:val="00A73944"/>
    <w:rsid w:val="00A80FB4"/>
    <w:rsid w:val="00A91220"/>
    <w:rsid w:val="00A921D4"/>
    <w:rsid w:val="00A93137"/>
    <w:rsid w:val="00AA28D9"/>
    <w:rsid w:val="00AA3EF5"/>
    <w:rsid w:val="00AB3007"/>
    <w:rsid w:val="00AB7964"/>
    <w:rsid w:val="00AC28AB"/>
    <w:rsid w:val="00AD5A55"/>
    <w:rsid w:val="00AE5379"/>
    <w:rsid w:val="00B13E25"/>
    <w:rsid w:val="00B15073"/>
    <w:rsid w:val="00B158A5"/>
    <w:rsid w:val="00B253F5"/>
    <w:rsid w:val="00B25970"/>
    <w:rsid w:val="00B420D0"/>
    <w:rsid w:val="00B66CCF"/>
    <w:rsid w:val="00B7102F"/>
    <w:rsid w:val="00B875BF"/>
    <w:rsid w:val="00B875F9"/>
    <w:rsid w:val="00BB1609"/>
    <w:rsid w:val="00BB25B2"/>
    <w:rsid w:val="00BB6C6E"/>
    <w:rsid w:val="00BC05B5"/>
    <w:rsid w:val="00BC09A0"/>
    <w:rsid w:val="00BC1B01"/>
    <w:rsid w:val="00BC1D12"/>
    <w:rsid w:val="00BC43B9"/>
    <w:rsid w:val="00BD1721"/>
    <w:rsid w:val="00BE5334"/>
    <w:rsid w:val="00BE59F2"/>
    <w:rsid w:val="00BF7B0D"/>
    <w:rsid w:val="00C01DF6"/>
    <w:rsid w:val="00C04772"/>
    <w:rsid w:val="00C07558"/>
    <w:rsid w:val="00C23BB8"/>
    <w:rsid w:val="00C253BA"/>
    <w:rsid w:val="00C3615B"/>
    <w:rsid w:val="00C5623F"/>
    <w:rsid w:val="00C75ED1"/>
    <w:rsid w:val="00C814D7"/>
    <w:rsid w:val="00C921F0"/>
    <w:rsid w:val="00CA0CF2"/>
    <w:rsid w:val="00CE4332"/>
    <w:rsid w:val="00CE5043"/>
    <w:rsid w:val="00CE6091"/>
    <w:rsid w:val="00CF4817"/>
    <w:rsid w:val="00D02A88"/>
    <w:rsid w:val="00D03E3A"/>
    <w:rsid w:val="00D2263C"/>
    <w:rsid w:val="00D25461"/>
    <w:rsid w:val="00D329D8"/>
    <w:rsid w:val="00D400CD"/>
    <w:rsid w:val="00D60A2F"/>
    <w:rsid w:val="00D95097"/>
    <w:rsid w:val="00D970CB"/>
    <w:rsid w:val="00DA73BB"/>
    <w:rsid w:val="00DC616F"/>
    <w:rsid w:val="00DC648C"/>
    <w:rsid w:val="00DE19C7"/>
    <w:rsid w:val="00DE393F"/>
    <w:rsid w:val="00E21E23"/>
    <w:rsid w:val="00E6430D"/>
    <w:rsid w:val="00E73C21"/>
    <w:rsid w:val="00E81B6A"/>
    <w:rsid w:val="00E876EA"/>
    <w:rsid w:val="00E90E33"/>
    <w:rsid w:val="00EC26A3"/>
    <w:rsid w:val="00ED2C61"/>
    <w:rsid w:val="00ED764B"/>
    <w:rsid w:val="00EE7204"/>
    <w:rsid w:val="00F02190"/>
    <w:rsid w:val="00F03483"/>
    <w:rsid w:val="00F108DE"/>
    <w:rsid w:val="00F26719"/>
    <w:rsid w:val="00F444BD"/>
    <w:rsid w:val="00F5147F"/>
    <w:rsid w:val="00F5518C"/>
    <w:rsid w:val="00F572FD"/>
    <w:rsid w:val="00F60BD3"/>
    <w:rsid w:val="00F8040F"/>
    <w:rsid w:val="00F87068"/>
    <w:rsid w:val="00F902EF"/>
    <w:rsid w:val="00F92FBC"/>
    <w:rsid w:val="00FB2EF5"/>
    <w:rsid w:val="00FB30DE"/>
    <w:rsid w:val="00FB4414"/>
    <w:rsid w:val="00FB693F"/>
    <w:rsid w:val="00FC1BAA"/>
    <w:rsid w:val="00FD633B"/>
    <w:rsid w:val="00FF2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5D7BA"/>
  <w15:chartTrackingRefBased/>
  <w15:docId w15:val="{5C8CDB02-388C-40CA-9AAA-C51C111D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7A2"/>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PARAGRAPH"/>
    <w:next w:val="PARAGRAPH"/>
    <w:link w:val="Heading1Char"/>
    <w:qFormat/>
    <w:rsid w:val="00A23F80"/>
    <w:pPr>
      <w:keepNext/>
      <w:numPr>
        <w:numId w:val="1"/>
      </w:numPr>
      <w:suppressAutoHyphens/>
      <w:spacing w:before="200"/>
      <w:ind w:left="397" w:hanging="397"/>
      <w:jc w:val="left"/>
      <w:outlineLvl w:val="0"/>
    </w:pPr>
    <w:rPr>
      <w:b/>
      <w:bCs/>
      <w:sz w:val="22"/>
      <w:szCs w:val="22"/>
    </w:rPr>
  </w:style>
  <w:style w:type="paragraph" w:styleId="Heading2">
    <w:name w:val="heading 2"/>
    <w:basedOn w:val="Heading1"/>
    <w:next w:val="PARAGRAPH"/>
    <w:qFormat/>
    <w:rsid w:val="00A23F80"/>
    <w:pPr>
      <w:numPr>
        <w:ilvl w:val="1"/>
      </w:numPr>
      <w:spacing w:before="100" w:after="100"/>
      <w:ind w:left="624" w:hanging="624"/>
      <w:outlineLvl w:val="1"/>
    </w:pPr>
    <w:rPr>
      <w:sz w:val="20"/>
      <w:szCs w:val="20"/>
    </w:rPr>
  </w:style>
  <w:style w:type="paragraph" w:styleId="Heading3">
    <w:name w:val="heading 3"/>
    <w:basedOn w:val="Heading2"/>
    <w:next w:val="PARAGRAPH"/>
    <w:qFormat/>
    <w:rsid w:val="00A23F80"/>
    <w:pPr>
      <w:numPr>
        <w:ilvl w:val="2"/>
      </w:numPr>
      <w:ind w:left="851" w:hanging="851"/>
      <w:outlineLvl w:val="2"/>
    </w:pPr>
  </w:style>
  <w:style w:type="paragraph" w:styleId="Heading4">
    <w:name w:val="heading 4"/>
    <w:basedOn w:val="Heading3"/>
    <w:next w:val="PARAGRAPH"/>
    <w:qFormat/>
    <w:rsid w:val="00A23F80"/>
    <w:pPr>
      <w:numPr>
        <w:ilvl w:val="3"/>
      </w:numPr>
      <w:ind w:left="1077" w:hanging="1077"/>
      <w:outlineLvl w:val="3"/>
    </w:pPr>
  </w:style>
  <w:style w:type="paragraph" w:styleId="Heading5">
    <w:name w:val="heading 5"/>
    <w:basedOn w:val="Heading4"/>
    <w:next w:val="PARAGRAPH"/>
    <w:qFormat/>
    <w:rsid w:val="00A23F80"/>
    <w:pPr>
      <w:numPr>
        <w:ilvl w:val="4"/>
      </w:numPr>
      <w:ind w:left="1304" w:hanging="1304"/>
      <w:outlineLvl w:val="4"/>
    </w:pPr>
  </w:style>
  <w:style w:type="paragraph" w:styleId="Heading6">
    <w:name w:val="heading 6"/>
    <w:basedOn w:val="Heading5"/>
    <w:next w:val="PARAGRAPH"/>
    <w:qFormat/>
    <w:rsid w:val="00A23F80"/>
    <w:pPr>
      <w:numPr>
        <w:ilvl w:val="5"/>
      </w:numPr>
      <w:ind w:left="1531" w:hanging="1531"/>
      <w:outlineLvl w:val="5"/>
    </w:pPr>
  </w:style>
  <w:style w:type="paragraph" w:styleId="Heading7">
    <w:name w:val="heading 7"/>
    <w:basedOn w:val="Heading6"/>
    <w:next w:val="PARAGRAPH"/>
    <w:qFormat/>
    <w:rsid w:val="00A23F80"/>
    <w:pPr>
      <w:numPr>
        <w:ilvl w:val="6"/>
      </w:numPr>
      <w:ind w:left="1758" w:hanging="1758"/>
      <w:outlineLvl w:val="6"/>
    </w:pPr>
  </w:style>
  <w:style w:type="paragraph" w:styleId="Heading8">
    <w:name w:val="heading 8"/>
    <w:basedOn w:val="Heading7"/>
    <w:next w:val="PARAGRAPH"/>
    <w:qFormat/>
    <w:rsid w:val="00A23F80"/>
    <w:pPr>
      <w:numPr>
        <w:ilvl w:val="7"/>
      </w:numPr>
      <w:ind w:left="1985" w:hanging="1985"/>
      <w:outlineLvl w:val="7"/>
    </w:pPr>
  </w:style>
  <w:style w:type="paragraph" w:styleId="Heading9">
    <w:name w:val="heading 9"/>
    <w:basedOn w:val="Heading8"/>
    <w:next w:val="PARAGRAPH"/>
    <w:qFormat/>
    <w:rsid w:val="00A23F80"/>
    <w:pPr>
      <w:numPr>
        <w:ilvl w:val="8"/>
      </w:numPr>
      <w:ind w:left="2211" w:hanging="2211"/>
      <w:outlineLvl w:val="8"/>
    </w:pPr>
  </w:style>
  <w:style w:type="character" w:default="1" w:styleId="DefaultParagraphFont">
    <w:name w:val="Default Paragraph Font"/>
    <w:uiPriority w:val="1"/>
    <w:semiHidden/>
    <w:unhideWhenUsed/>
    <w:rsid w:val="006727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27A2"/>
  </w:style>
  <w:style w:type="paragraph" w:customStyle="1" w:styleId="PARAGRAPH">
    <w:name w:val="PARAGRAPH"/>
    <w:link w:val="PARAGRAPHChar"/>
    <w:qFormat/>
    <w:rsid w:val="00A23F80"/>
    <w:pPr>
      <w:snapToGrid w:val="0"/>
      <w:spacing w:before="100" w:after="200"/>
      <w:jc w:val="both"/>
    </w:pPr>
    <w:rPr>
      <w:rFonts w:ascii="Arial" w:hAnsi="Arial" w:cs="Arial"/>
      <w:spacing w:val="8"/>
      <w:lang w:val="en-GB" w:eastAsia="zh-CN"/>
    </w:rPr>
  </w:style>
  <w:style w:type="paragraph" w:customStyle="1" w:styleId="HEADINGNonumber">
    <w:name w:val="HEADING(Nonumber)"/>
    <w:basedOn w:val="Heading1"/>
    <w:rsid w:val="00A23F80"/>
    <w:pPr>
      <w:spacing w:before="0"/>
      <w:jc w:val="center"/>
      <w:outlineLvl w:val="9"/>
    </w:pPr>
    <w:rPr>
      <w:b w:val="0"/>
      <w:bCs w:val="0"/>
      <w:sz w:val="24"/>
      <w:szCs w:val="24"/>
    </w:rPr>
  </w:style>
  <w:style w:type="paragraph" w:customStyle="1" w:styleId="ANNEXtitle">
    <w:name w:val="ANNEX_title"/>
    <w:basedOn w:val="MAIN-TITLE"/>
    <w:next w:val="ANNEX-heading1"/>
    <w:qFormat/>
    <w:rsid w:val="00A23F80"/>
    <w:pPr>
      <w:pageBreakBefore/>
      <w:numPr>
        <w:numId w:val="2"/>
      </w:numPr>
      <w:spacing w:after="200"/>
      <w:outlineLvl w:val="0"/>
    </w:pPr>
  </w:style>
  <w:style w:type="paragraph" w:customStyle="1" w:styleId="MAIN-TITLE">
    <w:name w:val="MAIN-TITLE"/>
    <w:basedOn w:val="PARAGRAPH"/>
    <w:qFormat/>
    <w:rsid w:val="00A23F80"/>
    <w:pPr>
      <w:spacing w:before="0" w:after="0"/>
      <w:jc w:val="center"/>
    </w:pPr>
    <w:rPr>
      <w:b/>
      <w:bCs/>
      <w:sz w:val="24"/>
      <w:szCs w:val="24"/>
    </w:rPr>
  </w:style>
  <w:style w:type="paragraph" w:customStyle="1" w:styleId="ANNEX-heading1">
    <w:name w:val="ANNEX-heading1"/>
    <w:basedOn w:val="Heading1"/>
    <w:next w:val="PARAGRAPH"/>
    <w:qFormat/>
    <w:rsid w:val="00A23F80"/>
    <w:pPr>
      <w:numPr>
        <w:ilvl w:val="1"/>
        <w:numId w:val="2"/>
      </w:numPr>
      <w:outlineLvl w:val="1"/>
    </w:pPr>
  </w:style>
  <w:style w:type="paragraph" w:styleId="ListNumber3">
    <w:name w:val="List Number 3"/>
    <w:basedOn w:val="List3"/>
    <w:rsid w:val="00A23F80"/>
    <w:pPr>
      <w:numPr>
        <w:numId w:val="6"/>
      </w:numPr>
      <w:tabs>
        <w:tab w:val="clear" w:pos="720"/>
      </w:tabs>
      <w:ind w:left="1020" w:hanging="340"/>
    </w:pPr>
  </w:style>
  <w:style w:type="paragraph" w:styleId="List3">
    <w:name w:val="List 3"/>
    <w:basedOn w:val="List2"/>
    <w:rsid w:val="00A23F80"/>
    <w:pPr>
      <w:tabs>
        <w:tab w:val="clear" w:pos="680"/>
        <w:tab w:val="left" w:pos="1021"/>
      </w:tabs>
      <w:ind w:left="1020"/>
    </w:pPr>
  </w:style>
  <w:style w:type="paragraph" w:styleId="List2">
    <w:name w:val="List 2"/>
    <w:basedOn w:val="List"/>
    <w:rsid w:val="00A23F80"/>
    <w:pPr>
      <w:tabs>
        <w:tab w:val="clear" w:pos="340"/>
        <w:tab w:val="left" w:pos="680"/>
      </w:tabs>
      <w:ind w:left="680"/>
    </w:pPr>
  </w:style>
  <w:style w:type="paragraph" w:styleId="List">
    <w:name w:val="List"/>
    <w:basedOn w:val="PARAGRAPH"/>
    <w:qFormat/>
    <w:rsid w:val="00A23F80"/>
    <w:pPr>
      <w:tabs>
        <w:tab w:val="left" w:pos="340"/>
      </w:tabs>
      <w:spacing w:before="0" w:after="100"/>
      <w:ind w:left="340" w:hanging="340"/>
    </w:pPr>
  </w:style>
  <w:style w:type="paragraph" w:styleId="ListBullet">
    <w:name w:val="List Bullet"/>
    <w:basedOn w:val="PARAGRAPH"/>
    <w:qFormat/>
    <w:rsid w:val="00A23F80"/>
    <w:pPr>
      <w:numPr>
        <w:numId w:val="10"/>
      </w:numPr>
      <w:tabs>
        <w:tab w:val="clear" w:pos="720"/>
        <w:tab w:val="left" w:pos="340"/>
      </w:tabs>
      <w:spacing w:before="0" w:after="100"/>
      <w:ind w:left="340" w:hanging="340"/>
    </w:pPr>
  </w:style>
  <w:style w:type="paragraph" w:styleId="ListBullet2">
    <w:name w:val="List Bullet 2"/>
    <w:basedOn w:val="ListBullet"/>
    <w:rsid w:val="00A23F80"/>
    <w:pPr>
      <w:numPr>
        <w:numId w:val="9"/>
      </w:numPr>
      <w:tabs>
        <w:tab w:val="clear" w:pos="700"/>
      </w:tabs>
      <w:ind w:left="680" w:hanging="340"/>
    </w:pPr>
  </w:style>
  <w:style w:type="paragraph" w:styleId="ListNumber">
    <w:name w:val="List Number"/>
    <w:basedOn w:val="List"/>
    <w:qFormat/>
    <w:rsid w:val="00A23F80"/>
    <w:pPr>
      <w:numPr>
        <w:numId w:val="3"/>
      </w:numPr>
      <w:tabs>
        <w:tab w:val="clear" w:pos="360"/>
        <w:tab w:val="left" w:pos="340"/>
      </w:tabs>
      <w:ind w:left="340" w:hanging="340"/>
    </w:pPr>
  </w:style>
  <w:style w:type="paragraph" w:styleId="ListNumber2">
    <w:name w:val="List Number 2"/>
    <w:basedOn w:val="List2"/>
    <w:rsid w:val="00A23F80"/>
    <w:pPr>
      <w:numPr>
        <w:numId w:val="5"/>
      </w:numPr>
      <w:tabs>
        <w:tab w:val="clear" w:pos="360"/>
      </w:tabs>
      <w:ind w:left="680" w:hanging="340"/>
    </w:pPr>
  </w:style>
  <w:style w:type="paragraph" w:styleId="ListNumber4">
    <w:name w:val="List Number 4"/>
    <w:basedOn w:val="List4"/>
    <w:rsid w:val="00A23F80"/>
    <w:pPr>
      <w:numPr>
        <w:numId w:val="7"/>
      </w:numPr>
      <w:tabs>
        <w:tab w:val="clear" w:pos="360"/>
      </w:tabs>
      <w:ind w:left="1361" w:hanging="340"/>
    </w:pPr>
  </w:style>
  <w:style w:type="paragraph" w:styleId="List4">
    <w:name w:val="List 4"/>
    <w:basedOn w:val="List3"/>
    <w:rsid w:val="00A23F80"/>
    <w:pPr>
      <w:tabs>
        <w:tab w:val="clear" w:pos="1021"/>
        <w:tab w:val="left" w:pos="1361"/>
      </w:tabs>
      <w:ind w:left="1361"/>
    </w:pPr>
  </w:style>
  <w:style w:type="paragraph" w:styleId="ListNumber5">
    <w:name w:val="List Number 5"/>
    <w:basedOn w:val="List5"/>
    <w:rsid w:val="00A23F80"/>
    <w:pPr>
      <w:numPr>
        <w:numId w:val="8"/>
      </w:numPr>
      <w:tabs>
        <w:tab w:val="clear" w:pos="360"/>
      </w:tabs>
      <w:ind w:left="1701" w:hanging="340"/>
    </w:pPr>
  </w:style>
  <w:style w:type="paragraph" w:styleId="List5">
    <w:name w:val="List 5"/>
    <w:basedOn w:val="List4"/>
    <w:rsid w:val="00A23F80"/>
    <w:pPr>
      <w:tabs>
        <w:tab w:val="clear" w:pos="1361"/>
        <w:tab w:val="left" w:pos="1701"/>
      </w:tabs>
      <w:ind w:left="1701"/>
    </w:pPr>
  </w:style>
  <w:style w:type="paragraph" w:customStyle="1" w:styleId="ANNEX-heading2">
    <w:name w:val="ANNEX-heading2"/>
    <w:basedOn w:val="Heading2"/>
    <w:next w:val="PARAGRAPH"/>
    <w:qFormat/>
    <w:rsid w:val="00A23F80"/>
    <w:pPr>
      <w:numPr>
        <w:ilvl w:val="2"/>
        <w:numId w:val="2"/>
      </w:numPr>
      <w:outlineLvl w:val="2"/>
    </w:pPr>
  </w:style>
  <w:style w:type="paragraph" w:customStyle="1" w:styleId="ANNEX-heading3">
    <w:name w:val="ANNEX-heading3"/>
    <w:basedOn w:val="Heading3"/>
    <w:next w:val="PARAGRAPH"/>
    <w:rsid w:val="00A23F80"/>
    <w:pPr>
      <w:numPr>
        <w:ilvl w:val="3"/>
        <w:numId w:val="2"/>
      </w:numPr>
      <w:outlineLvl w:val="3"/>
    </w:pPr>
  </w:style>
  <w:style w:type="paragraph" w:customStyle="1" w:styleId="ANNEX-heading4">
    <w:name w:val="ANNEX-heading4"/>
    <w:basedOn w:val="Heading4"/>
    <w:next w:val="PARAGRAPH"/>
    <w:rsid w:val="00A23F80"/>
    <w:pPr>
      <w:numPr>
        <w:ilvl w:val="4"/>
        <w:numId w:val="2"/>
      </w:numPr>
      <w:outlineLvl w:val="4"/>
    </w:pPr>
  </w:style>
  <w:style w:type="paragraph" w:customStyle="1" w:styleId="ANNEX-heading5">
    <w:name w:val="ANNEX-heading5"/>
    <w:basedOn w:val="Heading5"/>
    <w:next w:val="PARAGRAPH"/>
    <w:rsid w:val="00A23F80"/>
    <w:pPr>
      <w:numPr>
        <w:ilvl w:val="5"/>
        <w:numId w:val="2"/>
      </w:numPr>
      <w:outlineLvl w:val="5"/>
    </w:pPr>
  </w:style>
  <w:style w:type="paragraph" w:styleId="BodyText">
    <w:name w:val="Body Text"/>
    <w:basedOn w:val="Normal"/>
    <w:pPr>
      <w:autoSpaceDE w:val="0"/>
      <w:autoSpaceDN w:val="0"/>
      <w:adjustRightInd w:val="0"/>
    </w:pPr>
    <w:rPr>
      <w:color w:val="000000"/>
      <w:lang w:val="en-US"/>
    </w:rPr>
  </w:style>
  <w:style w:type="paragraph" w:styleId="BodyText2">
    <w:name w:val="Body Text 2"/>
    <w:basedOn w:val="Normal"/>
    <w:rPr>
      <w:lang w:val="en-US"/>
    </w:rPr>
  </w:style>
  <w:style w:type="paragraph" w:styleId="Header">
    <w:name w:val="header"/>
    <w:basedOn w:val="PARAGRAPH"/>
    <w:link w:val="HeaderChar"/>
    <w:uiPriority w:val="99"/>
    <w:rsid w:val="00A23F80"/>
    <w:pPr>
      <w:tabs>
        <w:tab w:val="center" w:pos="4536"/>
        <w:tab w:val="right" w:pos="9072"/>
      </w:tabs>
      <w:spacing w:before="0" w:after="0"/>
    </w:pPr>
  </w:style>
  <w:style w:type="paragraph" w:styleId="Footer">
    <w:name w:val="footer"/>
    <w:basedOn w:val="Header"/>
    <w:link w:val="FooterChar"/>
    <w:uiPriority w:val="29"/>
    <w:rsid w:val="00A23F80"/>
  </w:style>
  <w:style w:type="character" w:customStyle="1" w:styleId="mytext1">
    <w:name w:val="mytext1"/>
    <w:rPr>
      <w:rFonts w:ascii="Arial" w:hAnsi="Arial" w:cs="Arial" w:hint="default"/>
      <w:sz w:val="24"/>
      <w:szCs w:val="24"/>
    </w:rPr>
  </w:style>
  <w:style w:type="character" w:styleId="Hyperlink">
    <w:name w:val="Hyperlink"/>
    <w:rsid w:val="00A23F80"/>
    <w:rPr>
      <w:color w:val="0000FF"/>
      <w:u w:val="none"/>
    </w:rPr>
  </w:style>
  <w:style w:type="paragraph" w:customStyle="1" w:styleId="DefaultText">
    <w:name w:val="Default Text"/>
    <w:basedOn w:val="Normal"/>
    <w:pPr>
      <w:tabs>
        <w:tab w:val="left" w:pos="0"/>
      </w:tabs>
      <w:overflowPunct w:val="0"/>
      <w:autoSpaceDE w:val="0"/>
      <w:autoSpaceDN w:val="0"/>
      <w:adjustRightInd w:val="0"/>
      <w:textAlignment w:val="baseline"/>
    </w:pPr>
  </w:style>
  <w:style w:type="paragraph" w:styleId="TOC1">
    <w:name w:val="toc 1"/>
    <w:basedOn w:val="PARAGRAPH"/>
    <w:uiPriority w:val="39"/>
    <w:rsid w:val="00A23F80"/>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A23F80"/>
    <w:pPr>
      <w:tabs>
        <w:tab w:val="clear" w:pos="395"/>
        <w:tab w:val="left" w:pos="964"/>
      </w:tabs>
      <w:spacing w:after="60"/>
      <w:ind w:left="964" w:hanging="567"/>
    </w:pPr>
  </w:style>
  <w:style w:type="paragraph" w:styleId="TOC3">
    <w:name w:val="toc 3"/>
    <w:basedOn w:val="TOC2"/>
    <w:semiHidden/>
    <w:rsid w:val="00A23F80"/>
    <w:pPr>
      <w:tabs>
        <w:tab w:val="clear" w:pos="964"/>
        <w:tab w:val="left" w:pos="1701"/>
      </w:tabs>
      <w:ind w:left="1701" w:hanging="737"/>
    </w:pPr>
  </w:style>
  <w:style w:type="paragraph" w:customStyle="1" w:styleId="TABLE-cell">
    <w:name w:val="TABLE-cell"/>
    <w:basedOn w:val="TABLE-col-heading"/>
    <w:qFormat/>
    <w:rsid w:val="00A23F80"/>
    <w:pPr>
      <w:jc w:val="left"/>
    </w:pPr>
    <w:rPr>
      <w:b w:val="0"/>
      <w:bCs w:val="0"/>
    </w:rPr>
  </w:style>
  <w:style w:type="paragraph" w:customStyle="1" w:styleId="TABLE-col-heading">
    <w:name w:val="TABLE-col-heading"/>
    <w:basedOn w:val="PARAGRAPH"/>
    <w:qFormat/>
    <w:rsid w:val="00A23F80"/>
    <w:pPr>
      <w:spacing w:before="60" w:after="60"/>
      <w:jc w:val="center"/>
    </w:pPr>
    <w:rPr>
      <w:b/>
      <w:bCs/>
      <w:sz w:val="16"/>
      <w:szCs w:val="16"/>
    </w:rPr>
  </w:style>
  <w:style w:type="paragraph" w:customStyle="1" w:styleId="FIGURE-title">
    <w:name w:val="FIGURE-title"/>
    <w:basedOn w:val="PARAGRAPH"/>
    <w:next w:val="PARAGRAPH"/>
    <w:qFormat/>
    <w:rsid w:val="00A23F80"/>
    <w:pPr>
      <w:jc w:val="center"/>
    </w:pPr>
    <w:rPr>
      <w:b/>
      <w:bCs/>
    </w:rPr>
  </w:style>
  <w:style w:type="paragraph" w:customStyle="1" w:styleId="TERM-number">
    <w:name w:val="TERM-number"/>
    <w:basedOn w:val="Heading2"/>
    <w:next w:val="TERM"/>
    <w:qFormat/>
    <w:rsid w:val="00A23F80"/>
    <w:pPr>
      <w:spacing w:after="0"/>
      <w:ind w:left="0" w:firstLine="0"/>
      <w:outlineLvl w:val="9"/>
    </w:pPr>
  </w:style>
  <w:style w:type="paragraph" w:customStyle="1" w:styleId="TERM">
    <w:name w:val="TERM"/>
    <w:basedOn w:val="PARAGRAPH"/>
    <w:next w:val="TERM-definition"/>
    <w:qFormat/>
    <w:rsid w:val="00A23F80"/>
    <w:pPr>
      <w:keepNext/>
      <w:spacing w:before="0" w:after="0"/>
    </w:pPr>
    <w:rPr>
      <w:b/>
      <w:bCs/>
    </w:rPr>
  </w:style>
  <w:style w:type="paragraph" w:customStyle="1" w:styleId="TERM-definition">
    <w:name w:val="TERM-definition"/>
    <w:basedOn w:val="PARAGRAPH"/>
    <w:next w:val="TERM-number"/>
    <w:qFormat/>
    <w:rsid w:val="00A23F80"/>
    <w:pPr>
      <w:spacing w:before="0"/>
    </w:pPr>
  </w:style>
  <w:style w:type="paragraph" w:styleId="Title">
    <w:name w:val="Title"/>
    <w:basedOn w:val="MAIN-TITLE"/>
    <w:qFormat/>
    <w:rsid w:val="00A23F80"/>
    <w:rPr>
      <w:kern w:val="28"/>
    </w:rPr>
  </w:style>
  <w:style w:type="paragraph" w:styleId="BodyTextIndent">
    <w:name w:val="Body Text Indent"/>
    <w:basedOn w:val="Normal"/>
    <w:pPr>
      <w:tabs>
        <w:tab w:val="left" w:pos="142"/>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pPr>
    <w:rPr>
      <w:spacing w:val="-3"/>
    </w:rPr>
  </w:style>
  <w:style w:type="character" w:styleId="PageNumber">
    <w:name w:val="page number"/>
    <w:rsid w:val="00A23F80"/>
    <w:rPr>
      <w:rFonts w:ascii="Arial" w:hAnsi="Arial"/>
      <w:sz w:val="20"/>
      <w:szCs w:val="20"/>
    </w:rPr>
  </w:style>
  <w:style w:type="paragraph" w:styleId="Caption">
    <w:name w:val="caption"/>
    <w:basedOn w:val="Normal"/>
    <w:next w:val="Normal"/>
    <w:qFormat/>
    <w:rPr>
      <w:b/>
    </w:rPr>
  </w:style>
  <w:style w:type="paragraph" w:styleId="BodyTextIndent2">
    <w:name w:val="Body Text Indent 2"/>
    <w:basedOn w:val="Normal"/>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672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pPr>
    <w:rPr>
      <w:spacing w:val="-2"/>
    </w:rPr>
  </w:style>
  <w:style w:type="paragraph" w:styleId="BalloonText">
    <w:name w:val="Balloon Text"/>
    <w:basedOn w:val="Normal"/>
    <w:semiHidden/>
    <w:rsid w:val="006A1768"/>
    <w:rPr>
      <w:rFonts w:ascii="Tahoma" w:hAnsi="Tahoma" w:cs="Tahoma"/>
      <w:sz w:val="16"/>
      <w:szCs w:val="16"/>
    </w:rPr>
  </w:style>
  <w:style w:type="paragraph" w:customStyle="1" w:styleId="DefaultText1">
    <w:name w:val="Default Text:1"/>
    <w:basedOn w:val="Normal"/>
    <w:rsid w:val="004C235F"/>
    <w:pPr>
      <w:tabs>
        <w:tab w:val="left" w:pos="0"/>
      </w:tabs>
      <w:overflowPunct w:val="0"/>
      <w:autoSpaceDE w:val="0"/>
      <w:autoSpaceDN w:val="0"/>
      <w:adjustRightInd w:val="0"/>
      <w:textAlignment w:val="baseline"/>
    </w:pPr>
    <w:rPr>
      <w:lang w:val="en-US"/>
    </w:rPr>
  </w:style>
  <w:style w:type="character" w:styleId="CommentReference">
    <w:name w:val="annotation reference"/>
    <w:semiHidden/>
    <w:rsid w:val="00A23F80"/>
    <w:rPr>
      <w:sz w:val="16"/>
      <w:szCs w:val="16"/>
    </w:rPr>
  </w:style>
  <w:style w:type="paragraph" w:styleId="CommentText">
    <w:name w:val="annotation text"/>
    <w:basedOn w:val="Normal"/>
    <w:semiHidden/>
    <w:rsid w:val="00A23F80"/>
  </w:style>
  <w:style w:type="paragraph" w:customStyle="1" w:styleId="NOTE">
    <w:name w:val="NOTE"/>
    <w:basedOn w:val="PARAGRAPH"/>
    <w:qFormat/>
    <w:rsid w:val="00A23F80"/>
    <w:pPr>
      <w:spacing w:after="100"/>
    </w:pPr>
    <w:rPr>
      <w:sz w:val="16"/>
      <w:szCs w:val="16"/>
    </w:rPr>
  </w:style>
  <w:style w:type="paragraph" w:customStyle="1" w:styleId="FOREWORD">
    <w:name w:val="FOREWORD"/>
    <w:basedOn w:val="PARAGRAPH"/>
    <w:rsid w:val="00A23F80"/>
    <w:pPr>
      <w:tabs>
        <w:tab w:val="left" w:pos="284"/>
      </w:tabs>
      <w:spacing w:before="0" w:after="100"/>
      <w:ind w:left="284" w:hanging="284"/>
    </w:pPr>
    <w:rPr>
      <w:sz w:val="16"/>
      <w:szCs w:val="16"/>
    </w:rPr>
  </w:style>
  <w:style w:type="paragraph" w:customStyle="1" w:styleId="TABLE-title">
    <w:name w:val="TABLE-title"/>
    <w:basedOn w:val="PARAGRAPH"/>
    <w:qFormat/>
    <w:rsid w:val="00A23F80"/>
    <w:pPr>
      <w:keepNext/>
      <w:jc w:val="center"/>
    </w:pPr>
    <w:rPr>
      <w:b/>
      <w:bCs/>
    </w:rPr>
  </w:style>
  <w:style w:type="paragraph" w:styleId="FootnoteText">
    <w:name w:val="footnote text"/>
    <w:basedOn w:val="PARAGRAPH"/>
    <w:semiHidden/>
    <w:rsid w:val="00A23F80"/>
    <w:pPr>
      <w:spacing w:before="0" w:after="100"/>
      <w:ind w:left="284" w:hanging="284"/>
    </w:pPr>
    <w:rPr>
      <w:sz w:val="16"/>
      <w:szCs w:val="16"/>
    </w:rPr>
  </w:style>
  <w:style w:type="character" w:styleId="FootnoteReference">
    <w:name w:val="footnote reference"/>
    <w:semiHidden/>
    <w:rsid w:val="00A23F80"/>
    <w:rPr>
      <w:rFonts w:ascii="Arial" w:hAnsi="Arial"/>
      <w:position w:val="4"/>
      <w:sz w:val="16"/>
      <w:szCs w:val="16"/>
      <w:vertAlign w:val="baseline"/>
    </w:rPr>
  </w:style>
  <w:style w:type="paragraph" w:styleId="TOC4">
    <w:name w:val="toc 4"/>
    <w:basedOn w:val="TOC3"/>
    <w:semiHidden/>
    <w:rsid w:val="00A23F80"/>
    <w:pPr>
      <w:tabs>
        <w:tab w:val="clear" w:pos="1701"/>
        <w:tab w:val="left" w:pos="2608"/>
      </w:tabs>
      <w:ind w:left="2608" w:hanging="907"/>
    </w:pPr>
  </w:style>
  <w:style w:type="paragraph" w:styleId="TOC5">
    <w:name w:val="toc 5"/>
    <w:basedOn w:val="TOC4"/>
    <w:semiHidden/>
    <w:rsid w:val="00A23F80"/>
    <w:pPr>
      <w:tabs>
        <w:tab w:val="clear" w:pos="2608"/>
        <w:tab w:val="left" w:pos="3686"/>
      </w:tabs>
      <w:ind w:left="3685" w:hanging="1077"/>
    </w:pPr>
  </w:style>
  <w:style w:type="paragraph" w:styleId="TOC6">
    <w:name w:val="toc 6"/>
    <w:basedOn w:val="TOC5"/>
    <w:semiHidden/>
    <w:rsid w:val="00A23F80"/>
    <w:pPr>
      <w:tabs>
        <w:tab w:val="clear" w:pos="3686"/>
        <w:tab w:val="left" w:pos="4933"/>
      </w:tabs>
      <w:ind w:left="4933" w:hanging="1247"/>
    </w:pPr>
  </w:style>
  <w:style w:type="paragraph" w:styleId="TOC7">
    <w:name w:val="toc 7"/>
    <w:basedOn w:val="TOC1"/>
    <w:semiHidden/>
    <w:rsid w:val="00A23F80"/>
    <w:pPr>
      <w:tabs>
        <w:tab w:val="right" w:pos="9070"/>
      </w:tabs>
    </w:pPr>
  </w:style>
  <w:style w:type="paragraph" w:styleId="TOC8">
    <w:name w:val="toc 8"/>
    <w:basedOn w:val="TOC1"/>
    <w:semiHidden/>
    <w:rsid w:val="00A23F80"/>
    <w:pPr>
      <w:ind w:left="720" w:hanging="720"/>
    </w:pPr>
  </w:style>
  <w:style w:type="paragraph" w:styleId="TOC9">
    <w:name w:val="toc 9"/>
    <w:basedOn w:val="TOC1"/>
    <w:semiHidden/>
    <w:rsid w:val="00A23F80"/>
    <w:pPr>
      <w:ind w:left="720" w:hanging="720"/>
    </w:pPr>
  </w:style>
  <w:style w:type="character" w:styleId="LineNumber">
    <w:name w:val="line number"/>
    <w:basedOn w:val="DefaultParagraphFont"/>
    <w:rsid w:val="00A23F80"/>
  </w:style>
  <w:style w:type="paragraph" w:styleId="ListBullet5">
    <w:name w:val="List Bullet 5"/>
    <w:basedOn w:val="ListBullet4"/>
    <w:rsid w:val="00A23F80"/>
    <w:pPr>
      <w:tabs>
        <w:tab w:val="clear" w:pos="1361"/>
        <w:tab w:val="left" w:pos="1701"/>
      </w:tabs>
      <w:ind w:left="1701"/>
    </w:pPr>
  </w:style>
  <w:style w:type="character" w:styleId="EndnoteReference">
    <w:name w:val="endnote reference"/>
    <w:semiHidden/>
    <w:rsid w:val="00A23F80"/>
    <w:rPr>
      <w:vertAlign w:val="superscript"/>
    </w:rPr>
  </w:style>
  <w:style w:type="paragraph" w:customStyle="1" w:styleId="TABFIGfootnote">
    <w:name w:val="TAB_FIG_footnote"/>
    <w:basedOn w:val="FootnoteText"/>
    <w:rsid w:val="00A23F80"/>
    <w:pPr>
      <w:tabs>
        <w:tab w:val="left" w:pos="284"/>
      </w:tabs>
      <w:spacing w:before="60" w:after="60"/>
    </w:pPr>
  </w:style>
  <w:style w:type="character" w:customStyle="1" w:styleId="Reference">
    <w:name w:val="Reference"/>
    <w:rsid w:val="00A23F80"/>
    <w:rPr>
      <w:rFonts w:ascii="Arial" w:hAnsi="Arial"/>
      <w:noProof/>
      <w:sz w:val="20"/>
      <w:szCs w:val="20"/>
    </w:rPr>
  </w:style>
  <w:style w:type="paragraph" w:styleId="ListBullet3">
    <w:name w:val="List Bullet 3"/>
    <w:basedOn w:val="ListBullet2"/>
    <w:rsid w:val="00A23F80"/>
    <w:pPr>
      <w:tabs>
        <w:tab w:val="clear" w:pos="340"/>
        <w:tab w:val="left" w:pos="1021"/>
      </w:tabs>
      <w:ind w:left="1020"/>
    </w:pPr>
  </w:style>
  <w:style w:type="paragraph" w:styleId="ListBullet4">
    <w:name w:val="List Bullet 4"/>
    <w:basedOn w:val="ListBullet3"/>
    <w:rsid w:val="00A23F80"/>
    <w:pPr>
      <w:tabs>
        <w:tab w:val="clear" w:pos="1021"/>
        <w:tab w:val="left" w:pos="1361"/>
      </w:tabs>
      <w:ind w:left="1361"/>
    </w:pPr>
  </w:style>
  <w:style w:type="paragraph" w:styleId="ListContinue">
    <w:name w:val="List Continue"/>
    <w:basedOn w:val="PARAGRAPH"/>
    <w:rsid w:val="00A23F80"/>
    <w:pPr>
      <w:spacing w:before="0" w:after="100"/>
      <w:ind w:left="340"/>
    </w:pPr>
  </w:style>
  <w:style w:type="paragraph" w:styleId="ListContinue2">
    <w:name w:val="List Continue 2"/>
    <w:basedOn w:val="ListContinue"/>
    <w:rsid w:val="00A23F80"/>
    <w:pPr>
      <w:ind w:left="680"/>
    </w:pPr>
  </w:style>
  <w:style w:type="paragraph" w:styleId="ListContinue3">
    <w:name w:val="List Continue 3"/>
    <w:basedOn w:val="ListContinue2"/>
    <w:rsid w:val="00A23F80"/>
    <w:pPr>
      <w:ind w:left="1021"/>
    </w:pPr>
  </w:style>
  <w:style w:type="paragraph" w:styleId="ListContinue4">
    <w:name w:val="List Continue 4"/>
    <w:basedOn w:val="ListContinue3"/>
    <w:rsid w:val="00A23F80"/>
    <w:pPr>
      <w:ind w:left="1361"/>
    </w:pPr>
  </w:style>
  <w:style w:type="paragraph" w:styleId="ListContinue5">
    <w:name w:val="List Continue 5"/>
    <w:basedOn w:val="ListContinue4"/>
    <w:rsid w:val="00A23F80"/>
    <w:pPr>
      <w:ind w:left="1701"/>
    </w:pPr>
  </w:style>
  <w:style w:type="character" w:customStyle="1" w:styleId="VARIABLE">
    <w:name w:val="VARIABLE"/>
    <w:rsid w:val="00A23F80"/>
    <w:rPr>
      <w:rFonts w:ascii="Times New Roman" w:hAnsi="Times New Roman"/>
      <w:i/>
      <w:iCs/>
    </w:rPr>
  </w:style>
  <w:style w:type="character" w:styleId="FollowedHyperlink">
    <w:name w:val="FollowedHyperlink"/>
    <w:rsid w:val="00A23F80"/>
    <w:rPr>
      <w:color w:val="0000FF"/>
      <w:u w:val="none"/>
    </w:rPr>
  </w:style>
  <w:style w:type="paragraph" w:customStyle="1" w:styleId="TABLE-centered">
    <w:name w:val="TABLE-centered"/>
    <w:basedOn w:val="TABLE-col-heading"/>
    <w:rsid w:val="00A23F80"/>
    <w:rPr>
      <w:b w:val="0"/>
      <w:bCs w:val="0"/>
    </w:rPr>
  </w:style>
  <w:style w:type="paragraph" w:styleId="TableofFigures">
    <w:name w:val="table of figures"/>
    <w:basedOn w:val="TOC1"/>
    <w:semiHidden/>
    <w:rsid w:val="00A23F80"/>
    <w:pPr>
      <w:ind w:left="0" w:firstLine="0"/>
    </w:pPr>
  </w:style>
  <w:style w:type="paragraph" w:styleId="BlockText">
    <w:name w:val="Block Text"/>
    <w:basedOn w:val="Normal"/>
    <w:rsid w:val="00A23F80"/>
    <w:pPr>
      <w:spacing w:after="120"/>
      <w:ind w:left="1440" w:right="1440"/>
    </w:pPr>
  </w:style>
  <w:style w:type="paragraph" w:customStyle="1" w:styleId="AMD-Heading1">
    <w:name w:val="AMD-Heading1"/>
    <w:basedOn w:val="Heading1"/>
    <w:next w:val="PARAGRAPH"/>
    <w:rsid w:val="00A23F80"/>
    <w:pPr>
      <w:outlineLvl w:val="9"/>
    </w:pPr>
  </w:style>
  <w:style w:type="paragraph" w:customStyle="1" w:styleId="AMD-Heading2">
    <w:name w:val="AMD-Heading2..."/>
    <w:basedOn w:val="Heading2"/>
    <w:next w:val="PARAGRAPH"/>
    <w:rsid w:val="00A23F80"/>
    <w:pPr>
      <w:outlineLvl w:val="9"/>
    </w:pPr>
  </w:style>
  <w:style w:type="character" w:customStyle="1" w:styleId="SUPerscript">
    <w:name w:val="SUPerscript"/>
    <w:rsid w:val="00A23F80"/>
    <w:rPr>
      <w:kern w:val="0"/>
      <w:position w:val="6"/>
      <w:sz w:val="16"/>
      <w:szCs w:val="16"/>
    </w:rPr>
  </w:style>
  <w:style w:type="character" w:customStyle="1" w:styleId="SUBscript">
    <w:name w:val="SUBscript"/>
    <w:rsid w:val="00A23F80"/>
    <w:rPr>
      <w:kern w:val="0"/>
      <w:position w:val="-6"/>
      <w:sz w:val="16"/>
      <w:szCs w:val="16"/>
    </w:rPr>
  </w:style>
  <w:style w:type="paragraph" w:customStyle="1" w:styleId="ListDash">
    <w:name w:val="List Dash"/>
    <w:basedOn w:val="ListBullet"/>
    <w:qFormat/>
    <w:rsid w:val="00A23F80"/>
    <w:pPr>
      <w:numPr>
        <w:numId w:val="4"/>
      </w:numPr>
    </w:pPr>
  </w:style>
  <w:style w:type="paragraph" w:customStyle="1" w:styleId="TERM-number3">
    <w:name w:val="TERM-number 3"/>
    <w:basedOn w:val="Heading3"/>
    <w:next w:val="TERM"/>
    <w:rsid w:val="00A23F80"/>
    <w:pPr>
      <w:spacing w:after="0"/>
      <w:ind w:left="0" w:firstLine="0"/>
    </w:pPr>
  </w:style>
  <w:style w:type="character" w:customStyle="1" w:styleId="SMALLCAPS">
    <w:name w:val="SMALL CAPS"/>
    <w:rsid w:val="00A23F80"/>
    <w:rPr>
      <w:smallCaps/>
      <w:dstrike w:val="0"/>
      <w:vertAlign w:val="baseline"/>
    </w:rPr>
  </w:style>
  <w:style w:type="paragraph" w:customStyle="1" w:styleId="NumberedPARAlevel3">
    <w:name w:val="Numbered PARA (level 3)"/>
    <w:basedOn w:val="Heading3"/>
    <w:rsid w:val="00A23F80"/>
    <w:pPr>
      <w:spacing w:after="200"/>
      <w:ind w:left="0" w:firstLine="0"/>
      <w:jc w:val="both"/>
    </w:pPr>
    <w:rPr>
      <w:b w:val="0"/>
    </w:rPr>
  </w:style>
  <w:style w:type="paragraph" w:customStyle="1" w:styleId="ListDash2">
    <w:name w:val="List Dash 2"/>
    <w:basedOn w:val="ListBullet2"/>
    <w:rsid w:val="00A23F80"/>
    <w:pPr>
      <w:numPr>
        <w:numId w:val="11"/>
      </w:numPr>
      <w:tabs>
        <w:tab w:val="clear" w:pos="340"/>
      </w:tabs>
    </w:pPr>
  </w:style>
  <w:style w:type="paragraph" w:customStyle="1" w:styleId="NumberedPARAlevel2">
    <w:name w:val="Numbered PARA (level 2)"/>
    <w:basedOn w:val="Heading2"/>
    <w:rsid w:val="00A23F80"/>
    <w:pPr>
      <w:spacing w:after="200"/>
      <w:ind w:left="0" w:firstLine="0"/>
      <w:jc w:val="both"/>
    </w:pPr>
    <w:rPr>
      <w:b w:val="0"/>
    </w:rPr>
  </w:style>
  <w:style w:type="paragraph" w:customStyle="1" w:styleId="ListDash3">
    <w:name w:val="List Dash 3"/>
    <w:basedOn w:val="Normal"/>
    <w:rsid w:val="00A23F80"/>
    <w:pPr>
      <w:numPr>
        <w:numId w:val="13"/>
      </w:numPr>
      <w:tabs>
        <w:tab w:val="clear" w:pos="340"/>
        <w:tab w:val="left" w:pos="1021"/>
      </w:tabs>
      <w:snapToGrid w:val="0"/>
      <w:spacing w:after="100"/>
      <w:ind w:left="1020"/>
    </w:pPr>
  </w:style>
  <w:style w:type="paragraph" w:customStyle="1" w:styleId="ListDash4">
    <w:name w:val="List Dash 4"/>
    <w:basedOn w:val="Normal"/>
    <w:rsid w:val="00A23F80"/>
    <w:pPr>
      <w:numPr>
        <w:numId w:val="12"/>
      </w:numPr>
      <w:snapToGrid w:val="0"/>
      <w:spacing w:after="100"/>
    </w:pPr>
  </w:style>
  <w:style w:type="character" w:customStyle="1" w:styleId="PARAGRAPHChar">
    <w:name w:val="PARAGRAPH Char"/>
    <w:link w:val="PARAGRAPH"/>
    <w:rsid w:val="00A23F80"/>
    <w:rPr>
      <w:rFonts w:ascii="Arial" w:hAnsi="Arial" w:cs="Arial"/>
      <w:spacing w:val="8"/>
      <w:lang w:val="en-GB" w:eastAsia="zh-CN" w:bidi="ar-SA"/>
    </w:rPr>
  </w:style>
  <w:style w:type="character" w:customStyle="1" w:styleId="Heading1Char">
    <w:name w:val="Heading 1 Char"/>
    <w:link w:val="Heading1"/>
    <w:rsid w:val="00F902EF"/>
    <w:rPr>
      <w:rFonts w:ascii="Arial" w:hAnsi="Arial" w:cs="Arial"/>
      <w:b/>
      <w:bCs/>
      <w:spacing w:val="8"/>
      <w:sz w:val="22"/>
      <w:szCs w:val="22"/>
      <w:lang w:val="en-GB" w:eastAsia="zh-CN"/>
    </w:rPr>
  </w:style>
  <w:style w:type="paragraph" w:styleId="BodyText3">
    <w:name w:val="Body Text 3"/>
    <w:basedOn w:val="Normal"/>
    <w:rsid w:val="00DE393F"/>
    <w:pPr>
      <w:spacing w:after="120"/>
    </w:pPr>
    <w:rPr>
      <w:sz w:val="16"/>
      <w:szCs w:val="16"/>
    </w:rPr>
  </w:style>
  <w:style w:type="paragraph" w:styleId="BodyTextFirstIndent">
    <w:name w:val="Body Text First Indent"/>
    <w:basedOn w:val="BodyText"/>
    <w:rsid w:val="00DE393F"/>
    <w:pPr>
      <w:autoSpaceDE/>
      <w:autoSpaceDN/>
      <w:adjustRightInd/>
      <w:spacing w:after="120"/>
      <w:ind w:firstLine="210"/>
    </w:pPr>
    <w:rPr>
      <w:color w:val="auto"/>
      <w:szCs w:val="20"/>
      <w:lang w:val="en-GB"/>
    </w:rPr>
  </w:style>
  <w:style w:type="paragraph" w:styleId="BodyTextFirstIndent2">
    <w:name w:val="Body Text First Indent 2"/>
    <w:basedOn w:val="BodyTextIndent"/>
    <w:rsid w:val="00DE393F"/>
    <w:pPr>
      <w:tabs>
        <w:tab w:val="clear" w:pos="142"/>
        <w:tab w:val="clear" w:pos="1416"/>
        <w:tab w:val="clear" w:pos="2124"/>
        <w:tab w:val="clear" w:pos="2833"/>
        <w:tab w:val="clear" w:pos="357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after="120"/>
      <w:ind w:left="283" w:firstLine="210"/>
    </w:pPr>
    <w:rPr>
      <w:spacing w:val="8"/>
    </w:rPr>
  </w:style>
  <w:style w:type="paragraph" w:styleId="BodyTextIndent3">
    <w:name w:val="Body Text Indent 3"/>
    <w:basedOn w:val="Normal"/>
    <w:rsid w:val="00DE393F"/>
    <w:pPr>
      <w:spacing w:after="120"/>
      <w:ind w:left="283"/>
    </w:pPr>
    <w:rPr>
      <w:sz w:val="16"/>
      <w:szCs w:val="16"/>
    </w:rPr>
  </w:style>
  <w:style w:type="paragraph" w:styleId="Closing">
    <w:name w:val="Closing"/>
    <w:basedOn w:val="Normal"/>
    <w:rsid w:val="00DE393F"/>
    <w:pPr>
      <w:ind w:left="4252"/>
    </w:pPr>
  </w:style>
  <w:style w:type="paragraph" w:styleId="CommentSubject">
    <w:name w:val="annotation subject"/>
    <w:basedOn w:val="CommentText"/>
    <w:next w:val="CommentText"/>
    <w:semiHidden/>
    <w:rsid w:val="00DE393F"/>
    <w:rPr>
      <w:b/>
      <w:bCs/>
    </w:rPr>
  </w:style>
  <w:style w:type="paragraph" w:styleId="Date">
    <w:name w:val="Date"/>
    <w:basedOn w:val="Normal"/>
    <w:next w:val="Normal"/>
    <w:rsid w:val="00DE393F"/>
  </w:style>
  <w:style w:type="paragraph" w:styleId="DocumentMap">
    <w:name w:val="Document Map"/>
    <w:basedOn w:val="Normal"/>
    <w:semiHidden/>
    <w:rsid w:val="00DE393F"/>
    <w:pPr>
      <w:shd w:val="clear" w:color="auto" w:fill="000080"/>
    </w:pPr>
    <w:rPr>
      <w:rFonts w:ascii="Tahoma" w:hAnsi="Tahoma" w:cs="Tahoma"/>
    </w:rPr>
  </w:style>
  <w:style w:type="paragraph" w:styleId="E-mailSignature">
    <w:name w:val="E-mail Signature"/>
    <w:basedOn w:val="Normal"/>
    <w:rsid w:val="00DE393F"/>
  </w:style>
  <w:style w:type="paragraph" w:styleId="EndnoteText">
    <w:name w:val="endnote text"/>
    <w:basedOn w:val="Normal"/>
    <w:semiHidden/>
    <w:rsid w:val="00DE393F"/>
  </w:style>
  <w:style w:type="paragraph" w:styleId="EnvelopeAddress">
    <w:name w:val="envelope address"/>
    <w:basedOn w:val="Normal"/>
    <w:rsid w:val="00DE393F"/>
    <w:pPr>
      <w:framePr w:w="7920" w:h="1980" w:hRule="exact" w:hSpace="180" w:wrap="auto" w:hAnchor="page" w:xAlign="center" w:yAlign="bottom"/>
      <w:ind w:left="2880"/>
    </w:pPr>
    <w:rPr>
      <w:sz w:val="24"/>
      <w:szCs w:val="24"/>
    </w:rPr>
  </w:style>
  <w:style w:type="paragraph" w:styleId="EnvelopeReturn">
    <w:name w:val="envelope return"/>
    <w:basedOn w:val="Normal"/>
    <w:rsid w:val="00DE393F"/>
  </w:style>
  <w:style w:type="paragraph" w:styleId="HTMLAddress">
    <w:name w:val="HTML Address"/>
    <w:basedOn w:val="Normal"/>
    <w:rsid w:val="00DE393F"/>
    <w:rPr>
      <w:i/>
      <w:iCs/>
    </w:rPr>
  </w:style>
  <w:style w:type="paragraph" w:styleId="HTMLPreformatted">
    <w:name w:val="HTML Preformatted"/>
    <w:basedOn w:val="Normal"/>
    <w:rsid w:val="00DE393F"/>
    <w:rPr>
      <w:rFonts w:ascii="Courier New" w:hAnsi="Courier New" w:cs="Courier New"/>
    </w:rPr>
  </w:style>
  <w:style w:type="paragraph" w:styleId="Index1">
    <w:name w:val="index 1"/>
    <w:basedOn w:val="Normal"/>
    <w:next w:val="Normal"/>
    <w:autoRedefine/>
    <w:semiHidden/>
    <w:rsid w:val="00DE393F"/>
    <w:pPr>
      <w:ind w:left="200" w:hanging="200"/>
    </w:pPr>
  </w:style>
  <w:style w:type="paragraph" w:styleId="Index2">
    <w:name w:val="index 2"/>
    <w:basedOn w:val="Normal"/>
    <w:next w:val="Normal"/>
    <w:autoRedefine/>
    <w:semiHidden/>
    <w:rsid w:val="00DE393F"/>
    <w:pPr>
      <w:ind w:left="400" w:hanging="200"/>
    </w:pPr>
  </w:style>
  <w:style w:type="paragraph" w:styleId="Index3">
    <w:name w:val="index 3"/>
    <w:basedOn w:val="Normal"/>
    <w:next w:val="Normal"/>
    <w:autoRedefine/>
    <w:semiHidden/>
    <w:rsid w:val="00DE393F"/>
    <w:pPr>
      <w:ind w:left="600" w:hanging="200"/>
    </w:pPr>
  </w:style>
  <w:style w:type="paragraph" w:styleId="Index4">
    <w:name w:val="index 4"/>
    <w:basedOn w:val="Normal"/>
    <w:next w:val="Normal"/>
    <w:autoRedefine/>
    <w:semiHidden/>
    <w:rsid w:val="00DE393F"/>
    <w:pPr>
      <w:ind w:left="800" w:hanging="200"/>
    </w:pPr>
  </w:style>
  <w:style w:type="paragraph" w:styleId="Index5">
    <w:name w:val="index 5"/>
    <w:basedOn w:val="Normal"/>
    <w:next w:val="Normal"/>
    <w:autoRedefine/>
    <w:semiHidden/>
    <w:rsid w:val="00DE393F"/>
    <w:pPr>
      <w:ind w:left="1000" w:hanging="200"/>
    </w:pPr>
  </w:style>
  <w:style w:type="paragraph" w:styleId="Index6">
    <w:name w:val="index 6"/>
    <w:basedOn w:val="Normal"/>
    <w:next w:val="Normal"/>
    <w:autoRedefine/>
    <w:semiHidden/>
    <w:rsid w:val="00DE393F"/>
    <w:pPr>
      <w:ind w:left="1200" w:hanging="200"/>
    </w:pPr>
  </w:style>
  <w:style w:type="paragraph" w:styleId="Index7">
    <w:name w:val="index 7"/>
    <w:basedOn w:val="Normal"/>
    <w:next w:val="Normal"/>
    <w:autoRedefine/>
    <w:semiHidden/>
    <w:rsid w:val="00DE393F"/>
    <w:pPr>
      <w:ind w:left="1400" w:hanging="200"/>
    </w:pPr>
  </w:style>
  <w:style w:type="paragraph" w:styleId="Index8">
    <w:name w:val="index 8"/>
    <w:basedOn w:val="Normal"/>
    <w:next w:val="Normal"/>
    <w:autoRedefine/>
    <w:semiHidden/>
    <w:rsid w:val="00DE393F"/>
    <w:pPr>
      <w:ind w:left="1600" w:hanging="200"/>
    </w:pPr>
  </w:style>
  <w:style w:type="paragraph" w:styleId="Index9">
    <w:name w:val="index 9"/>
    <w:basedOn w:val="Normal"/>
    <w:next w:val="Normal"/>
    <w:autoRedefine/>
    <w:semiHidden/>
    <w:rsid w:val="00DE393F"/>
    <w:pPr>
      <w:ind w:left="1800" w:hanging="200"/>
    </w:pPr>
  </w:style>
  <w:style w:type="paragraph" w:styleId="IndexHeading">
    <w:name w:val="index heading"/>
    <w:basedOn w:val="Normal"/>
    <w:next w:val="Index1"/>
    <w:semiHidden/>
    <w:rsid w:val="00DE393F"/>
    <w:rPr>
      <w:b/>
      <w:bCs/>
    </w:rPr>
  </w:style>
  <w:style w:type="paragraph" w:styleId="MacroText">
    <w:name w:val="macro"/>
    <w:semiHidden/>
    <w:rsid w:val="00DE393F"/>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8"/>
      <w:lang w:val="en-GB" w:eastAsia="zh-CN"/>
    </w:rPr>
  </w:style>
  <w:style w:type="paragraph" w:styleId="MessageHeader">
    <w:name w:val="Message Header"/>
    <w:basedOn w:val="Normal"/>
    <w:rsid w:val="00DE393F"/>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sid w:val="00DE393F"/>
    <w:rPr>
      <w:rFonts w:ascii="Times New Roman" w:hAnsi="Times New Roman" w:cs="Times New Roman"/>
      <w:sz w:val="24"/>
      <w:szCs w:val="24"/>
    </w:rPr>
  </w:style>
  <w:style w:type="paragraph" w:styleId="NormalIndent">
    <w:name w:val="Normal Indent"/>
    <w:basedOn w:val="Normal"/>
    <w:rsid w:val="00DE393F"/>
    <w:pPr>
      <w:ind w:left="720"/>
    </w:pPr>
  </w:style>
  <w:style w:type="paragraph" w:styleId="NoteHeading">
    <w:name w:val="Note Heading"/>
    <w:basedOn w:val="Normal"/>
    <w:next w:val="Normal"/>
    <w:rsid w:val="00DE393F"/>
  </w:style>
  <w:style w:type="paragraph" w:styleId="PlainText">
    <w:name w:val="Plain Text"/>
    <w:basedOn w:val="Normal"/>
    <w:link w:val="PlainTextChar"/>
    <w:rsid w:val="00DE393F"/>
    <w:rPr>
      <w:rFonts w:ascii="Courier New" w:hAnsi="Courier New" w:cs="Courier New"/>
    </w:rPr>
  </w:style>
  <w:style w:type="paragraph" w:styleId="Salutation">
    <w:name w:val="Salutation"/>
    <w:basedOn w:val="Normal"/>
    <w:next w:val="Normal"/>
    <w:rsid w:val="00DE393F"/>
  </w:style>
  <w:style w:type="paragraph" w:styleId="Signature">
    <w:name w:val="Signature"/>
    <w:basedOn w:val="Normal"/>
    <w:rsid w:val="00DE393F"/>
    <w:pPr>
      <w:ind w:left="4252"/>
    </w:pPr>
  </w:style>
  <w:style w:type="paragraph" w:styleId="Subtitle">
    <w:name w:val="Subtitle"/>
    <w:basedOn w:val="Normal"/>
    <w:qFormat/>
    <w:rsid w:val="00DE393F"/>
    <w:pPr>
      <w:spacing w:after="60"/>
      <w:jc w:val="center"/>
      <w:outlineLvl w:val="1"/>
    </w:pPr>
    <w:rPr>
      <w:sz w:val="24"/>
      <w:szCs w:val="24"/>
    </w:rPr>
  </w:style>
  <w:style w:type="paragraph" w:styleId="TableofAuthorities">
    <w:name w:val="table of authorities"/>
    <w:basedOn w:val="Normal"/>
    <w:next w:val="Normal"/>
    <w:semiHidden/>
    <w:rsid w:val="00DE393F"/>
    <w:pPr>
      <w:ind w:left="200" w:hanging="200"/>
    </w:pPr>
  </w:style>
  <w:style w:type="paragraph" w:styleId="TOAHeading">
    <w:name w:val="toa heading"/>
    <w:basedOn w:val="Normal"/>
    <w:next w:val="Normal"/>
    <w:semiHidden/>
    <w:rsid w:val="00DE393F"/>
    <w:pPr>
      <w:spacing w:before="120"/>
    </w:pPr>
    <w:rPr>
      <w:b/>
      <w:bCs/>
      <w:sz w:val="24"/>
      <w:szCs w:val="24"/>
    </w:rPr>
  </w:style>
  <w:style w:type="character" w:customStyle="1" w:styleId="PARAGRAPHChar1">
    <w:name w:val="PARAGRAPH Char1"/>
    <w:rsid w:val="00095A7D"/>
    <w:rPr>
      <w:rFonts w:ascii="Arial" w:hAnsi="Arial" w:cs="Arial"/>
      <w:spacing w:val="8"/>
      <w:lang w:val="en-GB" w:eastAsia="zh-CN" w:bidi="ar-SA"/>
    </w:rPr>
  </w:style>
  <w:style w:type="paragraph" w:styleId="ListParagraph">
    <w:name w:val="List Paragraph"/>
    <w:basedOn w:val="Normal"/>
    <w:uiPriority w:val="34"/>
    <w:qFormat/>
    <w:rsid w:val="00285725"/>
    <w:pPr>
      <w:ind w:left="720"/>
      <w:contextualSpacing/>
    </w:pPr>
    <w:rPr>
      <w:rFonts w:ascii="Calibri" w:eastAsia="Calibri" w:hAnsi="Calibri" w:cs="Times New Roman"/>
    </w:rPr>
  </w:style>
  <w:style w:type="paragraph" w:styleId="Revision">
    <w:name w:val="Revision"/>
    <w:hidden/>
    <w:uiPriority w:val="99"/>
    <w:semiHidden/>
    <w:rsid w:val="002B2676"/>
    <w:rPr>
      <w:rFonts w:ascii="Arial" w:hAnsi="Arial" w:cs="Arial"/>
      <w:spacing w:val="8"/>
      <w:lang w:val="en-GB" w:eastAsia="zh-CN"/>
    </w:rPr>
  </w:style>
  <w:style w:type="character" w:customStyle="1" w:styleId="FooterChar">
    <w:name w:val="Footer Char"/>
    <w:link w:val="Footer"/>
    <w:uiPriority w:val="29"/>
    <w:rsid w:val="002B2676"/>
    <w:rPr>
      <w:rFonts w:ascii="Arial" w:hAnsi="Arial" w:cs="Arial"/>
      <w:spacing w:val="8"/>
      <w:lang w:val="en-GB" w:eastAsia="zh-CN"/>
    </w:rPr>
  </w:style>
  <w:style w:type="numbering" w:customStyle="1" w:styleId="Annexes">
    <w:name w:val="Annexes"/>
    <w:rsid w:val="00CE6091"/>
    <w:pPr>
      <w:numPr>
        <w:numId w:val="14"/>
      </w:numPr>
    </w:pPr>
  </w:style>
  <w:style w:type="character" w:customStyle="1" w:styleId="HeaderChar">
    <w:name w:val="Header Char"/>
    <w:link w:val="Header"/>
    <w:uiPriority w:val="99"/>
    <w:rsid w:val="00364A2B"/>
    <w:rPr>
      <w:rFonts w:ascii="Arial" w:hAnsi="Arial" w:cs="Arial"/>
      <w:spacing w:val="8"/>
      <w:lang w:val="en-GB" w:eastAsia="zh-CN"/>
    </w:rPr>
  </w:style>
  <w:style w:type="table" w:styleId="TableGrid">
    <w:name w:val="Table Grid"/>
    <w:basedOn w:val="TableNormal"/>
    <w:uiPriority w:val="39"/>
    <w:rsid w:val="00A93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rsid w:val="00036149"/>
    <w:rPr>
      <w:rFonts w:ascii="Courier New" w:hAnsi="Courier New" w:cs="Courier New"/>
      <w:spacing w:val="8"/>
      <w:lang w:val="en-GB" w:eastAsia="zh-CN"/>
    </w:rPr>
  </w:style>
  <w:style w:type="paragraph" w:customStyle="1" w:styleId="Default">
    <w:name w:val="Default"/>
    <w:rsid w:val="00036149"/>
    <w:pPr>
      <w:autoSpaceDE w:val="0"/>
      <w:autoSpaceDN w:val="0"/>
      <w:adjustRightInd w:val="0"/>
    </w:pPr>
    <w:rPr>
      <w:rFonts w:ascii="Arial" w:eastAsia="Calibri" w:hAnsi="Arial" w:cs="Arial"/>
      <w:color w:val="000000"/>
      <w:sz w:val="24"/>
      <w:szCs w:val="24"/>
      <w:lang w:val="en-US" w:eastAsia="en-US"/>
    </w:rPr>
  </w:style>
  <w:style w:type="paragraph" w:customStyle="1" w:styleId="SHA">
    <w:name w:val="SHA"/>
    <w:basedOn w:val="Normal"/>
    <w:rsid w:val="00036149"/>
    <w:pPr>
      <w:overflowPunct w:val="0"/>
      <w:autoSpaceDE w:val="0"/>
      <w:autoSpaceDN w:val="0"/>
      <w:adjustRightInd w:val="0"/>
    </w:pPr>
    <w:rPr>
      <w:rFonts w:ascii="Courier New" w:hAnsi="Courier New"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450068">
      <w:bodyDiv w:val="1"/>
      <w:marLeft w:val="0"/>
      <w:marRight w:val="0"/>
      <w:marTop w:val="0"/>
      <w:marBottom w:val="0"/>
      <w:divBdr>
        <w:top w:val="none" w:sz="0" w:space="0" w:color="auto"/>
        <w:left w:val="none" w:sz="0" w:space="0" w:color="auto"/>
        <w:bottom w:val="none" w:sz="0" w:space="0" w:color="auto"/>
        <w:right w:val="none" w:sz="0" w:space="0" w:color="auto"/>
      </w:divBdr>
    </w:div>
    <w:div w:id="850677544">
      <w:bodyDiv w:val="1"/>
      <w:marLeft w:val="0"/>
      <w:marRight w:val="0"/>
      <w:marTop w:val="0"/>
      <w:marBottom w:val="0"/>
      <w:divBdr>
        <w:top w:val="none" w:sz="0" w:space="0" w:color="auto"/>
        <w:left w:val="none" w:sz="0" w:space="0" w:color="auto"/>
        <w:bottom w:val="none" w:sz="0" w:space="0" w:color="auto"/>
        <w:right w:val="none" w:sz="0" w:space="0" w:color="auto"/>
      </w:divBdr>
    </w:div>
    <w:div w:id="870189448">
      <w:bodyDiv w:val="1"/>
      <w:marLeft w:val="0"/>
      <w:marRight w:val="0"/>
      <w:marTop w:val="0"/>
      <w:marBottom w:val="0"/>
      <w:divBdr>
        <w:top w:val="none" w:sz="0" w:space="0" w:color="auto"/>
        <w:left w:val="none" w:sz="0" w:space="0" w:color="auto"/>
        <w:bottom w:val="none" w:sz="0" w:space="0" w:color="auto"/>
        <w:right w:val="none" w:sz="0" w:space="0" w:color="auto"/>
      </w:divBdr>
    </w:div>
    <w:div w:id="1103766744">
      <w:bodyDiv w:val="1"/>
      <w:marLeft w:val="0"/>
      <w:marRight w:val="0"/>
      <w:marTop w:val="0"/>
      <w:marBottom w:val="0"/>
      <w:divBdr>
        <w:top w:val="none" w:sz="0" w:space="0" w:color="auto"/>
        <w:left w:val="none" w:sz="0" w:space="0" w:color="auto"/>
        <w:bottom w:val="none" w:sz="0" w:space="0" w:color="auto"/>
        <w:right w:val="none" w:sz="0" w:space="0" w:color="auto"/>
      </w:divBdr>
    </w:div>
    <w:div w:id="1153567225">
      <w:bodyDiv w:val="1"/>
      <w:marLeft w:val="0"/>
      <w:marRight w:val="0"/>
      <w:marTop w:val="0"/>
      <w:marBottom w:val="0"/>
      <w:divBdr>
        <w:top w:val="none" w:sz="0" w:space="0" w:color="auto"/>
        <w:left w:val="none" w:sz="0" w:space="0" w:color="auto"/>
        <w:bottom w:val="none" w:sz="0" w:space="0" w:color="auto"/>
        <w:right w:val="none" w:sz="0" w:space="0" w:color="auto"/>
      </w:divBdr>
    </w:div>
    <w:div w:id="1483304167">
      <w:bodyDiv w:val="1"/>
      <w:marLeft w:val="0"/>
      <w:marRight w:val="0"/>
      <w:marTop w:val="0"/>
      <w:marBottom w:val="0"/>
      <w:divBdr>
        <w:top w:val="none" w:sz="0" w:space="0" w:color="auto"/>
        <w:left w:val="none" w:sz="0" w:space="0" w:color="auto"/>
        <w:bottom w:val="none" w:sz="0" w:space="0" w:color="auto"/>
        <w:right w:val="none" w:sz="0" w:space="0" w:color="auto"/>
      </w:divBdr>
    </w:div>
    <w:div w:id="1644576152">
      <w:bodyDiv w:val="1"/>
      <w:marLeft w:val="0"/>
      <w:marRight w:val="0"/>
      <w:marTop w:val="0"/>
      <w:marBottom w:val="0"/>
      <w:divBdr>
        <w:top w:val="none" w:sz="0" w:space="0" w:color="auto"/>
        <w:left w:val="none" w:sz="0" w:space="0" w:color="auto"/>
        <w:bottom w:val="none" w:sz="0" w:space="0" w:color="auto"/>
        <w:right w:val="none" w:sz="0" w:space="0" w:color="auto"/>
      </w:divBdr>
    </w:div>
    <w:div w:id="19503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ec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02B9B-0669-4097-9131-A4B370CF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426</Words>
  <Characters>2393</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INTERNATIONAL ELECTROTECHNICAL COMMISSION SYSTEM FOR CERTIFICATION TO STANDARDS RELATING TO EQUIPMENT FOR</vt:lpstr>
      <vt:lpstr>INTERNATIONAL ELECTROTECHNICAL COMMISSION SYSTEM FOR CERTIFICATION TO STANDARDS RELATING TO EQUIPMENT FOR</vt:lpstr>
    </vt:vector>
  </TitlesOfParts>
  <Company>IECEx</Company>
  <LinksUpToDate>false</LinksUpToDate>
  <CharactersWithSpaces>2814</CharactersWithSpaces>
  <SharedDoc>false</SharedDoc>
  <HLinks>
    <vt:vector size="18" baseType="variant">
      <vt:variant>
        <vt:i4>2490428</vt:i4>
      </vt:variant>
      <vt:variant>
        <vt:i4>33</vt:i4>
      </vt:variant>
      <vt:variant>
        <vt:i4>0</vt:i4>
      </vt:variant>
      <vt:variant>
        <vt:i4>5</vt:i4>
      </vt:variant>
      <vt:variant>
        <vt:lpwstr>https://www.iecex.com/</vt:lpwstr>
      </vt:variant>
      <vt:variant>
        <vt:lpwstr/>
      </vt:variant>
      <vt:variant>
        <vt:i4>7077978</vt:i4>
      </vt:variant>
      <vt:variant>
        <vt:i4>30</vt:i4>
      </vt:variant>
      <vt:variant>
        <vt:i4>0</vt:i4>
      </vt:variant>
      <vt:variant>
        <vt:i4>5</vt:i4>
      </vt:variant>
      <vt:variant>
        <vt:lpwstr>mailto:info@iecex.com</vt:lpwstr>
      </vt:variant>
      <vt:variant>
        <vt:lpwstr/>
      </vt:variant>
      <vt:variant>
        <vt:i4>5701649</vt:i4>
      </vt:variant>
      <vt:variant>
        <vt:i4>0</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ELECTROTECHNICAL COMMISSION SYSTEM FOR CERTIFICATION TO STANDARDS RELATING TO EQUIPMENT FOR</dc:title>
  <dc:subject/>
  <dc:creator>Secretariat</dc:creator>
  <cp:keywords/>
  <dc:description/>
  <cp:lastModifiedBy>Mark Amos</cp:lastModifiedBy>
  <cp:revision>4</cp:revision>
  <cp:lastPrinted>2005-03-09T03:31:00Z</cp:lastPrinted>
  <dcterms:created xsi:type="dcterms:W3CDTF">2023-08-30T02:20:00Z</dcterms:created>
  <dcterms:modified xsi:type="dcterms:W3CDTF">2023-08-30T02:24:00Z</dcterms:modified>
</cp:coreProperties>
</file>