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5.xml" ContentType="application/vnd.openxmlformats-officedocument.wordprocessingml.footer+xml"/>
  <Override PartName="/word/header1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A53D21" w14:textId="77777777" w:rsidR="005549DF" w:rsidRPr="005549DF" w:rsidRDefault="005549DF" w:rsidP="005549DF">
      <w:pPr>
        <w:jc w:val="both"/>
        <w:rPr>
          <w:rFonts w:cs="Arial"/>
          <w:b/>
          <w:spacing w:val="8"/>
          <w:sz w:val="24"/>
          <w:lang w:val="en-GB" w:eastAsia="zh-CN"/>
        </w:rPr>
      </w:pPr>
      <w:r w:rsidRPr="005549DF">
        <w:rPr>
          <w:rFonts w:cs="Arial"/>
          <w:b/>
          <w:spacing w:val="8"/>
          <w:sz w:val="24"/>
          <w:lang w:val="en-GB" w:eastAsia="zh-CN"/>
        </w:rPr>
        <w:t>INTERNATIONAL ELECTROTECHNICAL COMMISSION SYSTEM FOR</w:t>
      </w:r>
      <w:r w:rsidRPr="005549DF">
        <w:rPr>
          <w:rFonts w:cs="Arial"/>
          <w:b/>
          <w:spacing w:val="8"/>
          <w:sz w:val="24"/>
          <w:lang w:val="en-GB" w:eastAsia="zh-CN"/>
        </w:rPr>
        <w:br/>
        <w:t>CERTIFICATION TO STANDARDS RELATING TO EQUIPMENT FOR USE</w:t>
      </w:r>
      <w:r w:rsidRPr="005549DF">
        <w:rPr>
          <w:rFonts w:cs="Arial"/>
          <w:b/>
          <w:spacing w:val="8"/>
          <w:sz w:val="24"/>
          <w:lang w:val="en-GB" w:eastAsia="zh-CN"/>
        </w:rPr>
        <w:br/>
        <w:t>IN EXPLOSIVE ATMOSPHERES (IECEx SYSTEM)</w:t>
      </w:r>
    </w:p>
    <w:p w14:paraId="3D2710DA" w14:textId="77777777" w:rsidR="005549DF" w:rsidRPr="005549DF" w:rsidRDefault="005549DF" w:rsidP="005549DF">
      <w:pPr>
        <w:jc w:val="center"/>
        <w:rPr>
          <w:rFonts w:cs="Arial"/>
          <w:b/>
          <w:spacing w:val="8"/>
          <w:sz w:val="16"/>
          <w:szCs w:val="16"/>
          <w:lang w:val="en-US" w:eastAsia="zh-CN"/>
        </w:rPr>
      </w:pPr>
    </w:p>
    <w:p w14:paraId="1EBE4A66" w14:textId="77777777" w:rsidR="005549DF" w:rsidRPr="005549DF" w:rsidRDefault="005549DF" w:rsidP="005549DF">
      <w:pPr>
        <w:keepNext/>
        <w:suppressAutoHyphens/>
        <w:snapToGrid w:val="0"/>
        <w:spacing w:before="100" w:after="100"/>
        <w:ind w:left="624" w:hanging="624"/>
        <w:outlineLvl w:val="1"/>
        <w:rPr>
          <w:rFonts w:cs="Arial"/>
          <w:b/>
          <w:bCs/>
          <w:spacing w:val="8"/>
          <w:sz w:val="22"/>
          <w:szCs w:val="22"/>
          <w:lang w:val="en-GB" w:eastAsia="zh-CN"/>
        </w:rPr>
      </w:pPr>
      <w:bookmarkStart w:id="0" w:name="_Toc406764996"/>
      <w:r w:rsidRPr="005549DF">
        <w:rPr>
          <w:rFonts w:cs="Arial"/>
          <w:b/>
          <w:bCs/>
          <w:spacing w:val="8"/>
          <w:sz w:val="22"/>
          <w:szCs w:val="22"/>
          <w:lang w:val="en-GB" w:eastAsia="zh-CN"/>
        </w:rPr>
        <w:t>Title: Amendment to IECEx OD 017, Edition 6.0</w:t>
      </w:r>
      <w:bookmarkEnd w:id="0"/>
    </w:p>
    <w:p w14:paraId="0538DE4F" w14:textId="77777777" w:rsidR="005549DF" w:rsidRPr="005549DF" w:rsidRDefault="005549DF" w:rsidP="005549DF">
      <w:pPr>
        <w:keepNext/>
        <w:suppressAutoHyphens/>
        <w:snapToGrid w:val="0"/>
        <w:spacing w:before="100"/>
        <w:outlineLvl w:val="6"/>
        <w:rPr>
          <w:rFonts w:cs="Arial"/>
          <w:b/>
          <w:spacing w:val="8"/>
          <w:sz w:val="22"/>
          <w:szCs w:val="22"/>
          <w:lang w:val="en-GB" w:eastAsia="zh-CN"/>
        </w:rPr>
      </w:pPr>
      <w:r w:rsidRPr="005549DF">
        <w:rPr>
          <w:rFonts w:cs="Arial"/>
          <w:b/>
          <w:spacing w:val="8"/>
          <w:sz w:val="22"/>
          <w:szCs w:val="22"/>
          <w:lang w:val="en-GB" w:eastAsia="zh-CN"/>
        </w:rPr>
        <w:t xml:space="preserve">To: Members of the IECEx </w:t>
      </w:r>
      <w:proofErr w:type="spellStart"/>
      <w:r w:rsidRPr="005549DF">
        <w:rPr>
          <w:rFonts w:cs="Arial"/>
          <w:b/>
          <w:spacing w:val="8"/>
          <w:sz w:val="22"/>
          <w:szCs w:val="22"/>
          <w:lang w:val="en-GB" w:eastAsia="zh-CN"/>
        </w:rPr>
        <w:t>ExTAG</w:t>
      </w:r>
      <w:proofErr w:type="spellEnd"/>
      <w:r w:rsidRPr="005549DF">
        <w:rPr>
          <w:rFonts w:cs="Arial"/>
          <w:b/>
          <w:spacing w:val="8"/>
          <w:sz w:val="22"/>
          <w:szCs w:val="22"/>
          <w:lang w:val="en-GB" w:eastAsia="zh-CN"/>
        </w:rPr>
        <w:t xml:space="preserve"> </w:t>
      </w:r>
    </w:p>
    <w:p w14:paraId="71B53977" w14:textId="519C1642" w:rsidR="005549DF" w:rsidRPr="005549DF" w:rsidRDefault="00CE7360" w:rsidP="005549DF">
      <w:pPr>
        <w:jc w:val="both"/>
        <w:rPr>
          <w:rFonts w:cs="Arial"/>
          <w:b/>
          <w:spacing w:val="8"/>
          <w:sz w:val="40"/>
          <w:szCs w:val="20"/>
          <w:lang w:val="en-GB" w:eastAsia="zh-CN"/>
        </w:rPr>
      </w:pPr>
      <w:r>
        <w:rPr>
          <w:noProof/>
        </w:rPr>
        <mc:AlternateContent>
          <mc:Choice Requires="wps">
            <w:drawing>
              <wp:anchor distT="4294967295" distB="4294967295" distL="114300" distR="114300" simplePos="0" relativeHeight="251661824" behindDoc="0" locked="0" layoutInCell="1" allowOverlap="1" wp14:anchorId="6C3472F0" wp14:editId="000EC4AF">
                <wp:simplePos x="0" y="0"/>
                <wp:positionH relativeFrom="column">
                  <wp:posOffset>37465</wp:posOffset>
                </wp:positionH>
                <wp:positionV relativeFrom="paragraph">
                  <wp:posOffset>212089</wp:posOffset>
                </wp:positionV>
                <wp:extent cx="5715000" cy="0"/>
                <wp:effectExtent l="0" t="19050" r="19050" b="1905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57150" cmpd="thickThin">
                          <a:solidFill>
                            <a:srgbClr val="0000FF"/>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6076E8FF" id="Straight Connector 8" o:spid="_x0000_s1026" style="position:absolute;z-index:251661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95pt,16.7pt" to="452.95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" strokecolor="blue" strokeweight="4.5pt">
                <v:stroke linestyle="thickThin"/>
              </v:line>
            </w:pict>
          </mc:Fallback>
        </mc:AlternateContent>
      </w:r>
    </w:p>
    <w:p w14:paraId="506A6FFC" w14:textId="77777777" w:rsidR="005549DF" w:rsidRPr="005549DF" w:rsidRDefault="005549DF" w:rsidP="005549DF">
      <w:pPr>
        <w:jc w:val="center"/>
        <w:rPr>
          <w:rFonts w:cs="Arial"/>
          <w:b/>
          <w:spacing w:val="8"/>
          <w:sz w:val="16"/>
          <w:szCs w:val="16"/>
          <w:lang w:val="en-GB" w:eastAsia="zh-CN"/>
        </w:rPr>
      </w:pPr>
    </w:p>
    <w:p w14:paraId="1E56E3CD" w14:textId="77777777" w:rsidR="005549DF" w:rsidRPr="005549DF" w:rsidRDefault="005549DF" w:rsidP="005549DF">
      <w:pPr>
        <w:jc w:val="center"/>
        <w:rPr>
          <w:rFonts w:cs="Arial"/>
          <w:b/>
          <w:spacing w:val="8"/>
          <w:sz w:val="24"/>
          <w:szCs w:val="20"/>
          <w:u w:val="single"/>
          <w:lang w:val="en-GB" w:eastAsia="zh-CN"/>
        </w:rPr>
      </w:pPr>
      <w:r w:rsidRPr="005549DF">
        <w:rPr>
          <w:rFonts w:cs="Arial"/>
          <w:b/>
          <w:spacing w:val="8"/>
          <w:sz w:val="24"/>
          <w:szCs w:val="20"/>
          <w:u w:val="single"/>
          <w:lang w:val="en-GB" w:eastAsia="zh-CN"/>
        </w:rPr>
        <w:t>Introduction</w:t>
      </w:r>
    </w:p>
    <w:p w14:paraId="066DED5E" w14:textId="77777777" w:rsidR="005549DF" w:rsidRPr="005549DF" w:rsidRDefault="005549DF" w:rsidP="005549DF">
      <w:pPr>
        <w:autoSpaceDE w:val="0"/>
        <w:autoSpaceDN w:val="0"/>
        <w:adjustRightInd w:val="0"/>
        <w:ind w:right="-286"/>
        <w:jc w:val="both"/>
        <w:rPr>
          <w:rFonts w:eastAsia="MS Mincho" w:cs="Arial"/>
          <w:color w:val="000000"/>
          <w:spacing w:val="8"/>
          <w:sz w:val="24"/>
          <w:lang w:eastAsia="en-AU"/>
        </w:rPr>
      </w:pPr>
    </w:p>
    <w:p w14:paraId="4237E3F9" w14:textId="77777777" w:rsidR="005549DF" w:rsidRPr="005549DF" w:rsidRDefault="005549DF" w:rsidP="005549DF">
      <w:pPr>
        <w:autoSpaceDE w:val="0"/>
        <w:autoSpaceDN w:val="0"/>
        <w:adjustRightInd w:val="0"/>
        <w:ind w:right="-286"/>
        <w:jc w:val="both"/>
        <w:rPr>
          <w:rFonts w:eastAsia="MS Mincho" w:cs="Arial"/>
          <w:color w:val="000000"/>
          <w:spacing w:val="8"/>
          <w:sz w:val="24"/>
          <w:lang w:eastAsia="en-AU"/>
        </w:rPr>
      </w:pPr>
      <w:r w:rsidRPr="005549DF">
        <w:rPr>
          <w:rFonts w:eastAsia="MS Mincho" w:cs="Arial"/>
          <w:color w:val="000000"/>
          <w:spacing w:val="8"/>
          <w:sz w:val="24"/>
          <w:lang w:eastAsia="en-AU"/>
        </w:rPr>
        <w:t>This document contains a proposal for amendments to Edition 6.0 of IECEx OD 017</w:t>
      </w:r>
    </w:p>
    <w:p w14:paraId="7531A377" w14:textId="77777777" w:rsidR="005549DF" w:rsidRPr="005549DF" w:rsidRDefault="005549DF" w:rsidP="005549DF">
      <w:pPr>
        <w:autoSpaceDE w:val="0"/>
        <w:autoSpaceDN w:val="0"/>
        <w:adjustRightInd w:val="0"/>
        <w:ind w:right="-286"/>
        <w:jc w:val="both"/>
        <w:rPr>
          <w:rFonts w:eastAsia="MS Mincho" w:cs="Arial"/>
          <w:color w:val="000000"/>
          <w:spacing w:val="8"/>
          <w:sz w:val="24"/>
          <w:lang w:eastAsia="en-AU"/>
        </w:rPr>
      </w:pPr>
    </w:p>
    <w:p w14:paraId="0C590E89" w14:textId="77777777" w:rsidR="005549DF" w:rsidRPr="005549DF" w:rsidRDefault="005549DF" w:rsidP="005549DF">
      <w:pPr>
        <w:autoSpaceDE w:val="0"/>
        <w:autoSpaceDN w:val="0"/>
        <w:adjustRightInd w:val="0"/>
        <w:ind w:right="-286"/>
        <w:jc w:val="both"/>
        <w:rPr>
          <w:rFonts w:eastAsia="MS Mincho" w:cs="Arial"/>
          <w:color w:val="000000"/>
          <w:spacing w:val="8"/>
          <w:sz w:val="24"/>
          <w:lang w:eastAsia="en-AU"/>
        </w:rPr>
      </w:pPr>
      <w:r w:rsidRPr="005549DF">
        <w:rPr>
          <w:rFonts w:eastAsia="MS Mincho" w:cs="Arial"/>
          <w:color w:val="000000"/>
          <w:spacing w:val="8"/>
          <w:sz w:val="24"/>
          <w:lang w:eastAsia="en-AU"/>
        </w:rPr>
        <w:t xml:space="preserve">This is now submitted for consideration during the 2023 </w:t>
      </w:r>
      <w:proofErr w:type="spellStart"/>
      <w:r w:rsidRPr="005549DF">
        <w:rPr>
          <w:rFonts w:eastAsia="MS Mincho" w:cs="Arial"/>
          <w:color w:val="000000"/>
          <w:spacing w:val="8"/>
          <w:sz w:val="24"/>
          <w:lang w:eastAsia="en-AU"/>
        </w:rPr>
        <w:t>ExTAG</w:t>
      </w:r>
      <w:proofErr w:type="spellEnd"/>
      <w:r w:rsidRPr="005549DF">
        <w:rPr>
          <w:rFonts w:eastAsia="MS Mincho" w:cs="Arial"/>
          <w:color w:val="000000"/>
          <w:spacing w:val="8"/>
          <w:sz w:val="24"/>
          <w:lang w:eastAsia="en-AU"/>
        </w:rPr>
        <w:t xml:space="preserve"> meeting for publication as Edition 7.0  </w:t>
      </w:r>
    </w:p>
    <w:p w14:paraId="4F8F4C73" w14:textId="77777777" w:rsidR="005549DF" w:rsidRPr="005549DF" w:rsidRDefault="005549DF" w:rsidP="005549DF">
      <w:pPr>
        <w:autoSpaceDE w:val="0"/>
        <w:autoSpaceDN w:val="0"/>
        <w:adjustRightInd w:val="0"/>
        <w:ind w:right="-286"/>
        <w:jc w:val="both"/>
        <w:rPr>
          <w:rFonts w:eastAsia="MS Mincho" w:cs="Arial"/>
          <w:color w:val="000000"/>
          <w:spacing w:val="8"/>
          <w:sz w:val="24"/>
          <w:lang w:eastAsia="en-AU"/>
        </w:rPr>
      </w:pPr>
    </w:p>
    <w:p w14:paraId="4774B7D6" w14:textId="2A0BDC91" w:rsidR="005549DF" w:rsidRDefault="005549DF" w:rsidP="005549DF">
      <w:pPr>
        <w:autoSpaceDE w:val="0"/>
        <w:autoSpaceDN w:val="0"/>
        <w:adjustRightInd w:val="0"/>
        <w:jc w:val="both"/>
        <w:rPr>
          <w:ins w:id="1" w:author="Geoff Slater" w:date="2023-07-31T11:32:00Z"/>
          <w:rFonts w:eastAsia="MS Mincho" w:cs="Arial"/>
          <w:color w:val="0070C0"/>
          <w:spacing w:val="8"/>
          <w:sz w:val="24"/>
          <w:szCs w:val="32"/>
          <w:lang w:val="en-GB" w:eastAsia="en-AU"/>
        </w:rPr>
      </w:pPr>
      <w:r w:rsidRPr="005549DF">
        <w:rPr>
          <w:rFonts w:eastAsia="MS Mincho" w:cs="Arial"/>
          <w:color w:val="000000"/>
          <w:spacing w:val="8"/>
          <w:sz w:val="24"/>
          <w:szCs w:val="32"/>
          <w:lang w:val="en-GB" w:eastAsia="en-AU"/>
        </w:rPr>
        <w:t>Proposed changes are shown using the tracking tools to indicate proposed changes.</w:t>
      </w:r>
      <w:r w:rsidRPr="005549DF">
        <w:rPr>
          <w:rFonts w:eastAsia="MS Mincho" w:cs="Arial"/>
          <w:color w:val="0070C0"/>
          <w:spacing w:val="8"/>
          <w:sz w:val="24"/>
          <w:szCs w:val="32"/>
          <w:lang w:val="en-GB" w:eastAsia="en-AU"/>
        </w:rPr>
        <w:t xml:space="preserve">    </w:t>
      </w:r>
    </w:p>
    <w:p w14:paraId="2419689D" w14:textId="6BD35EFA" w:rsidR="00DC7B86" w:rsidRDefault="00DC7B86" w:rsidP="005549DF">
      <w:pPr>
        <w:autoSpaceDE w:val="0"/>
        <w:autoSpaceDN w:val="0"/>
        <w:adjustRightInd w:val="0"/>
        <w:jc w:val="both"/>
        <w:rPr>
          <w:ins w:id="2" w:author="Geoff Slater" w:date="2023-07-31T11:33:00Z"/>
          <w:rFonts w:eastAsia="MS Mincho" w:cs="Arial"/>
          <w:color w:val="0070C0"/>
          <w:spacing w:val="8"/>
          <w:sz w:val="24"/>
          <w:szCs w:val="32"/>
          <w:lang w:val="en-GB" w:eastAsia="en-AU"/>
        </w:rPr>
      </w:pPr>
    </w:p>
    <w:p w14:paraId="26EF9CE0" w14:textId="75FAC109" w:rsidR="00DC7B86" w:rsidRDefault="00DC7B86" w:rsidP="005549DF">
      <w:pPr>
        <w:autoSpaceDE w:val="0"/>
        <w:autoSpaceDN w:val="0"/>
        <w:adjustRightInd w:val="0"/>
        <w:jc w:val="both"/>
        <w:rPr>
          <w:rFonts w:eastAsia="MS Mincho" w:cs="Arial"/>
          <w:color w:val="0070C0"/>
          <w:spacing w:val="8"/>
          <w:sz w:val="24"/>
          <w:szCs w:val="32"/>
          <w:lang w:val="en-GB" w:eastAsia="en-AU"/>
        </w:rPr>
      </w:pPr>
    </w:p>
    <w:p w14:paraId="2A702204" w14:textId="77777777" w:rsidR="00DC7B86" w:rsidRPr="005549DF" w:rsidRDefault="00DC7B86" w:rsidP="00DC7B86">
      <w:pPr>
        <w:jc w:val="both"/>
        <w:rPr>
          <w:rFonts w:cs="Arial"/>
          <w:b/>
          <w:bCs/>
          <w:color w:val="000000"/>
          <w:spacing w:val="8"/>
          <w:sz w:val="23"/>
          <w:szCs w:val="23"/>
          <w:lang w:val="en-US" w:eastAsia="zh-CN"/>
        </w:rPr>
      </w:pPr>
      <w:r w:rsidRPr="005549DF">
        <w:rPr>
          <w:rFonts w:cs="Arial"/>
          <w:b/>
          <w:bCs/>
          <w:color w:val="000000"/>
          <w:spacing w:val="8"/>
          <w:sz w:val="23"/>
          <w:szCs w:val="23"/>
          <w:lang w:val="en-US" w:eastAsia="zh-CN"/>
        </w:rPr>
        <w:t>IECEx Secretary</w:t>
      </w:r>
    </w:p>
    <w:tbl>
      <w:tblPr>
        <w:tblW w:w="9049" w:type="dxa"/>
        <w:tblInd w:w="8"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ayout w:type="fixed"/>
        <w:tblLook w:val="04A0" w:firstRow="1" w:lastRow="0" w:firstColumn="1" w:lastColumn="0" w:noHBand="0" w:noVBand="1"/>
      </w:tblPr>
      <w:tblGrid>
        <w:gridCol w:w="4470"/>
        <w:gridCol w:w="4579"/>
      </w:tblGrid>
      <w:tr w:rsidR="00DC7B86" w:rsidRPr="005549DF" w14:paraId="30A9358F" w14:textId="77777777" w:rsidTr="00322FF6">
        <w:tc>
          <w:tcPr>
            <w:tcW w:w="4470" w:type="dxa"/>
            <w:shd w:val="clear" w:color="auto" w:fill="auto"/>
          </w:tcPr>
          <w:p w14:paraId="2AD5B684" w14:textId="77777777" w:rsidR="00DC7B86" w:rsidRPr="005549DF" w:rsidRDefault="00DC7B86" w:rsidP="00322FF6">
            <w:pPr>
              <w:snapToGrid w:val="0"/>
              <w:jc w:val="both"/>
              <w:rPr>
                <w:rFonts w:cs="Arial"/>
                <w:b/>
                <w:bCs/>
                <w:spacing w:val="8"/>
                <w:sz w:val="22"/>
                <w:szCs w:val="22"/>
                <w:lang w:val="en-GB" w:eastAsia="zh-CN"/>
              </w:rPr>
            </w:pPr>
            <w:r w:rsidRPr="005549DF">
              <w:rPr>
                <w:rFonts w:cs="Arial"/>
                <w:b/>
                <w:bCs/>
                <w:spacing w:val="8"/>
                <w:sz w:val="22"/>
                <w:szCs w:val="22"/>
                <w:lang w:val="en-GB" w:eastAsia="zh-CN"/>
              </w:rPr>
              <w:t>Address:</w:t>
            </w:r>
          </w:p>
          <w:p w14:paraId="63C7AF3B" w14:textId="77777777" w:rsidR="00DC7B86" w:rsidRPr="005549DF" w:rsidRDefault="00DC7B86" w:rsidP="00322FF6">
            <w:pPr>
              <w:snapToGrid w:val="0"/>
              <w:jc w:val="both"/>
              <w:rPr>
                <w:rFonts w:cs="Arial"/>
                <w:b/>
                <w:bCs/>
                <w:spacing w:val="8"/>
                <w:sz w:val="22"/>
                <w:szCs w:val="22"/>
                <w:lang w:val="en-GB" w:eastAsia="zh-CN"/>
              </w:rPr>
            </w:pPr>
          </w:p>
          <w:p w14:paraId="7E9A5CFF" w14:textId="77777777" w:rsidR="00DC7B86" w:rsidRPr="005549DF" w:rsidRDefault="00DC7B86" w:rsidP="00322FF6">
            <w:pPr>
              <w:snapToGrid w:val="0"/>
              <w:jc w:val="both"/>
              <w:rPr>
                <w:rFonts w:cs="Arial"/>
                <w:b/>
                <w:bCs/>
                <w:spacing w:val="8"/>
                <w:sz w:val="22"/>
                <w:szCs w:val="22"/>
                <w:lang w:val="en-GB" w:eastAsia="zh-CN"/>
              </w:rPr>
            </w:pPr>
            <w:r w:rsidRPr="005549DF">
              <w:rPr>
                <w:rFonts w:cs="Arial"/>
                <w:b/>
                <w:bCs/>
                <w:spacing w:val="8"/>
                <w:sz w:val="22"/>
                <w:szCs w:val="22"/>
                <w:lang w:val="en-GB" w:eastAsia="zh-CN"/>
              </w:rPr>
              <w:t>Level 33, Australia Square</w:t>
            </w:r>
          </w:p>
          <w:p w14:paraId="02EE986E" w14:textId="77777777" w:rsidR="00DC7B86" w:rsidRPr="005549DF" w:rsidRDefault="00DC7B86" w:rsidP="00322FF6">
            <w:pPr>
              <w:snapToGrid w:val="0"/>
              <w:jc w:val="both"/>
              <w:rPr>
                <w:rFonts w:cs="Arial"/>
                <w:b/>
                <w:bCs/>
                <w:spacing w:val="8"/>
                <w:sz w:val="22"/>
                <w:szCs w:val="22"/>
                <w:lang w:val="en-GB" w:eastAsia="zh-CN"/>
              </w:rPr>
            </w:pPr>
            <w:r w:rsidRPr="005549DF">
              <w:rPr>
                <w:rFonts w:cs="Arial"/>
                <w:b/>
                <w:bCs/>
                <w:spacing w:val="8"/>
                <w:sz w:val="22"/>
                <w:szCs w:val="22"/>
                <w:lang w:val="en-GB" w:eastAsia="zh-CN"/>
              </w:rPr>
              <w:t>264 George Street</w:t>
            </w:r>
          </w:p>
          <w:p w14:paraId="165A55C2" w14:textId="77777777" w:rsidR="00DC7B86" w:rsidRPr="005549DF" w:rsidRDefault="00DC7B86" w:rsidP="00322FF6">
            <w:pPr>
              <w:snapToGrid w:val="0"/>
              <w:jc w:val="both"/>
              <w:rPr>
                <w:rFonts w:cs="Arial"/>
                <w:b/>
                <w:bCs/>
                <w:spacing w:val="8"/>
                <w:sz w:val="22"/>
                <w:szCs w:val="22"/>
                <w:lang w:val="en-GB" w:eastAsia="zh-CN"/>
              </w:rPr>
            </w:pPr>
            <w:r w:rsidRPr="005549DF">
              <w:rPr>
                <w:rFonts w:cs="Arial"/>
                <w:b/>
                <w:bCs/>
                <w:spacing w:val="8"/>
                <w:sz w:val="22"/>
                <w:szCs w:val="22"/>
                <w:lang w:val="en-GB" w:eastAsia="zh-CN"/>
              </w:rPr>
              <w:t>Sydney NSW 2000</w:t>
            </w:r>
          </w:p>
          <w:p w14:paraId="2298A3E2" w14:textId="77777777" w:rsidR="00DC7B86" w:rsidRPr="005549DF" w:rsidRDefault="00DC7B86" w:rsidP="00322FF6">
            <w:pPr>
              <w:snapToGrid w:val="0"/>
              <w:jc w:val="both"/>
              <w:rPr>
                <w:rFonts w:cs="Arial"/>
                <w:b/>
                <w:bCs/>
                <w:spacing w:val="8"/>
                <w:sz w:val="22"/>
                <w:szCs w:val="22"/>
                <w:lang w:val="en-GB" w:eastAsia="zh-CN"/>
              </w:rPr>
            </w:pPr>
            <w:r w:rsidRPr="005549DF">
              <w:rPr>
                <w:rFonts w:cs="Arial"/>
                <w:b/>
                <w:bCs/>
                <w:spacing w:val="8"/>
                <w:sz w:val="22"/>
                <w:szCs w:val="22"/>
                <w:lang w:val="en-GB" w:eastAsia="zh-CN"/>
              </w:rPr>
              <w:t>Australia</w:t>
            </w:r>
          </w:p>
        </w:tc>
        <w:tc>
          <w:tcPr>
            <w:tcW w:w="4579" w:type="dxa"/>
            <w:shd w:val="clear" w:color="auto" w:fill="auto"/>
          </w:tcPr>
          <w:p w14:paraId="54D3EC9E" w14:textId="77777777" w:rsidR="00DC7B86" w:rsidRPr="005549DF" w:rsidRDefault="00DC7B86" w:rsidP="00322FF6">
            <w:pPr>
              <w:snapToGrid w:val="0"/>
              <w:jc w:val="both"/>
              <w:rPr>
                <w:rFonts w:cs="Arial"/>
                <w:b/>
                <w:bCs/>
                <w:spacing w:val="8"/>
                <w:sz w:val="22"/>
                <w:szCs w:val="22"/>
                <w:lang w:val="en-GB" w:eastAsia="zh-CN"/>
              </w:rPr>
            </w:pPr>
            <w:r w:rsidRPr="005549DF">
              <w:rPr>
                <w:rFonts w:cs="Arial"/>
                <w:b/>
                <w:bCs/>
                <w:spacing w:val="8"/>
                <w:sz w:val="22"/>
                <w:szCs w:val="22"/>
                <w:lang w:val="en-GB" w:eastAsia="zh-CN"/>
              </w:rPr>
              <w:t>Contact Details:</w:t>
            </w:r>
          </w:p>
          <w:p w14:paraId="6129493B" w14:textId="77777777" w:rsidR="00DC7B86" w:rsidRPr="005549DF" w:rsidRDefault="00DC7B86" w:rsidP="00322FF6">
            <w:pPr>
              <w:snapToGrid w:val="0"/>
              <w:jc w:val="both"/>
              <w:rPr>
                <w:rFonts w:cs="Arial"/>
                <w:b/>
                <w:bCs/>
                <w:spacing w:val="8"/>
                <w:sz w:val="22"/>
                <w:szCs w:val="22"/>
                <w:lang w:val="en-GB" w:eastAsia="zh-CN"/>
              </w:rPr>
            </w:pPr>
          </w:p>
          <w:p w14:paraId="07EB427D" w14:textId="77777777" w:rsidR="00DC7B86" w:rsidRPr="005549DF" w:rsidRDefault="00DC7B86" w:rsidP="00322FF6">
            <w:pPr>
              <w:snapToGrid w:val="0"/>
              <w:jc w:val="both"/>
              <w:rPr>
                <w:rFonts w:cs="Arial"/>
                <w:b/>
                <w:bCs/>
                <w:spacing w:val="8"/>
                <w:sz w:val="22"/>
                <w:szCs w:val="22"/>
                <w:lang w:val="en-GB" w:eastAsia="zh-CN"/>
              </w:rPr>
            </w:pPr>
            <w:r w:rsidRPr="005549DF">
              <w:rPr>
                <w:rFonts w:cs="Arial"/>
                <w:b/>
                <w:bCs/>
                <w:spacing w:val="8"/>
                <w:sz w:val="22"/>
                <w:szCs w:val="22"/>
                <w:lang w:val="en-GB" w:eastAsia="zh-CN"/>
              </w:rPr>
              <w:t>Tel: +61 2 4628 4690</w:t>
            </w:r>
          </w:p>
          <w:p w14:paraId="67627805" w14:textId="77777777" w:rsidR="00DC7B86" w:rsidRPr="005549DF" w:rsidRDefault="00DC7B86" w:rsidP="00322FF6">
            <w:pPr>
              <w:snapToGrid w:val="0"/>
              <w:jc w:val="both"/>
              <w:rPr>
                <w:rFonts w:cs="Arial"/>
                <w:b/>
                <w:bCs/>
                <w:spacing w:val="8"/>
                <w:sz w:val="22"/>
                <w:szCs w:val="22"/>
                <w:lang w:val="en-GB" w:eastAsia="zh-CN"/>
              </w:rPr>
            </w:pPr>
            <w:r w:rsidRPr="005549DF">
              <w:rPr>
                <w:rFonts w:cs="Arial"/>
                <w:b/>
                <w:bCs/>
                <w:spacing w:val="8"/>
                <w:sz w:val="22"/>
                <w:szCs w:val="22"/>
                <w:lang w:val="en-GB" w:eastAsia="zh-CN"/>
              </w:rPr>
              <w:t>Fax: +61 2 4627 5285</w:t>
            </w:r>
          </w:p>
          <w:p w14:paraId="47A34403" w14:textId="77777777" w:rsidR="00DC7B86" w:rsidRPr="005549DF" w:rsidRDefault="00DC7B86" w:rsidP="00322FF6">
            <w:pPr>
              <w:snapToGrid w:val="0"/>
              <w:jc w:val="both"/>
              <w:rPr>
                <w:rFonts w:cs="Arial"/>
                <w:b/>
                <w:bCs/>
                <w:spacing w:val="8"/>
                <w:sz w:val="22"/>
                <w:szCs w:val="22"/>
                <w:lang w:val="en-GB" w:eastAsia="zh-CN"/>
              </w:rPr>
            </w:pPr>
            <w:proofErr w:type="gramStart"/>
            <w:r w:rsidRPr="005549DF">
              <w:rPr>
                <w:rFonts w:cs="Arial"/>
                <w:b/>
                <w:bCs/>
                <w:spacing w:val="8"/>
                <w:sz w:val="22"/>
                <w:szCs w:val="22"/>
                <w:lang w:val="en-GB" w:eastAsia="zh-CN"/>
              </w:rPr>
              <w:t>e-mail:info@iecex.com</w:t>
            </w:r>
            <w:proofErr w:type="gramEnd"/>
          </w:p>
          <w:p w14:paraId="5D750C04" w14:textId="77777777" w:rsidR="00DC7B86" w:rsidRPr="005549DF" w:rsidRDefault="000C788C" w:rsidP="00322FF6">
            <w:pPr>
              <w:snapToGrid w:val="0"/>
              <w:jc w:val="both"/>
              <w:rPr>
                <w:rFonts w:cs="Arial"/>
                <w:b/>
                <w:bCs/>
                <w:spacing w:val="8"/>
                <w:sz w:val="22"/>
                <w:szCs w:val="22"/>
                <w:lang w:val="en-GB" w:eastAsia="zh-CN"/>
              </w:rPr>
            </w:pPr>
            <w:hyperlink r:id="rId8" w:history="1">
              <w:r w:rsidR="00DC7B86" w:rsidRPr="005549DF">
                <w:rPr>
                  <w:rFonts w:cs="Arial"/>
                  <w:b/>
                  <w:bCs/>
                  <w:color w:val="0000FF"/>
                  <w:spacing w:val="8"/>
                  <w:sz w:val="22"/>
                  <w:szCs w:val="22"/>
                  <w:u w:val="single"/>
                  <w:lang w:val="en-GB" w:eastAsia="zh-CN"/>
                </w:rPr>
                <w:t>http://www.iecex.com</w:t>
              </w:r>
            </w:hyperlink>
          </w:p>
          <w:p w14:paraId="6E5AE8FD" w14:textId="77777777" w:rsidR="00DC7B86" w:rsidRPr="005549DF" w:rsidRDefault="00DC7B86" w:rsidP="00322FF6">
            <w:pPr>
              <w:snapToGrid w:val="0"/>
              <w:jc w:val="both"/>
              <w:rPr>
                <w:rFonts w:cs="Arial"/>
                <w:b/>
                <w:bCs/>
                <w:spacing w:val="8"/>
                <w:sz w:val="22"/>
                <w:szCs w:val="22"/>
                <w:lang w:val="en-GB" w:eastAsia="zh-CN"/>
              </w:rPr>
            </w:pPr>
          </w:p>
        </w:tc>
      </w:tr>
    </w:tbl>
    <w:p w14:paraId="2FCC7832" w14:textId="522BEECE" w:rsidR="00DC7B86" w:rsidRDefault="00DC7B86" w:rsidP="005549DF">
      <w:pPr>
        <w:autoSpaceDE w:val="0"/>
        <w:autoSpaceDN w:val="0"/>
        <w:adjustRightInd w:val="0"/>
        <w:jc w:val="both"/>
        <w:rPr>
          <w:ins w:id="3" w:author="Geoff Slater" w:date="2023-07-31T11:36:00Z"/>
          <w:rFonts w:eastAsia="MS Mincho" w:cs="Arial"/>
          <w:color w:val="0070C0"/>
          <w:spacing w:val="8"/>
          <w:sz w:val="24"/>
          <w:szCs w:val="32"/>
          <w:lang w:val="en-GB" w:eastAsia="en-AU"/>
        </w:rPr>
      </w:pPr>
    </w:p>
    <w:p w14:paraId="7A752A1A" w14:textId="7BDD1C68" w:rsidR="00DC7B86" w:rsidRDefault="00DC7B86" w:rsidP="005549DF">
      <w:pPr>
        <w:autoSpaceDE w:val="0"/>
        <w:autoSpaceDN w:val="0"/>
        <w:adjustRightInd w:val="0"/>
        <w:jc w:val="both"/>
        <w:rPr>
          <w:rFonts w:eastAsia="MS Mincho" w:cs="Arial"/>
          <w:color w:val="0070C0"/>
          <w:spacing w:val="8"/>
          <w:sz w:val="24"/>
          <w:szCs w:val="32"/>
          <w:lang w:val="en-GB" w:eastAsia="en-AU"/>
        </w:rPr>
      </w:pPr>
    </w:p>
    <w:p w14:paraId="6C97B073" w14:textId="1259108F" w:rsidR="00DC7B86" w:rsidRDefault="00DC7B86" w:rsidP="005549DF">
      <w:pPr>
        <w:autoSpaceDE w:val="0"/>
        <w:autoSpaceDN w:val="0"/>
        <w:adjustRightInd w:val="0"/>
        <w:jc w:val="both"/>
        <w:rPr>
          <w:rFonts w:eastAsia="MS Mincho" w:cs="Arial"/>
          <w:color w:val="0070C0"/>
          <w:spacing w:val="8"/>
          <w:sz w:val="24"/>
          <w:szCs w:val="32"/>
          <w:lang w:val="en-GB" w:eastAsia="en-AU"/>
        </w:rPr>
      </w:pPr>
    </w:p>
    <w:p w14:paraId="7DDCFD43" w14:textId="21ECDFD7" w:rsidR="00DC7B86" w:rsidRDefault="00DC7B86" w:rsidP="005549DF">
      <w:pPr>
        <w:autoSpaceDE w:val="0"/>
        <w:autoSpaceDN w:val="0"/>
        <w:adjustRightInd w:val="0"/>
        <w:jc w:val="both"/>
        <w:rPr>
          <w:rFonts w:eastAsia="MS Mincho" w:cs="Arial"/>
          <w:color w:val="0070C0"/>
          <w:spacing w:val="8"/>
          <w:sz w:val="24"/>
          <w:szCs w:val="32"/>
          <w:lang w:val="en-GB" w:eastAsia="en-AU"/>
        </w:rPr>
      </w:pPr>
    </w:p>
    <w:p w14:paraId="1753EF2F" w14:textId="0A0B9AC5" w:rsidR="00DC7B86" w:rsidRDefault="00DC7B86" w:rsidP="005549DF">
      <w:pPr>
        <w:autoSpaceDE w:val="0"/>
        <w:autoSpaceDN w:val="0"/>
        <w:adjustRightInd w:val="0"/>
        <w:jc w:val="both"/>
        <w:rPr>
          <w:rFonts w:eastAsia="MS Mincho" w:cs="Arial"/>
          <w:color w:val="0070C0"/>
          <w:spacing w:val="8"/>
          <w:sz w:val="24"/>
          <w:szCs w:val="32"/>
          <w:lang w:val="en-GB" w:eastAsia="en-AU"/>
        </w:rPr>
      </w:pPr>
    </w:p>
    <w:p w14:paraId="7A3D2FFC" w14:textId="1866CE23" w:rsidR="00DC7B86" w:rsidRDefault="00DC7B86" w:rsidP="005549DF">
      <w:pPr>
        <w:autoSpaceDE w:val="0"/>
        <w:autoSpaceDN w:val="0"/>
        <w:adjustRightInd w:val="0"/>
        <w:jc w:val="both"/>
        <w:rPr>
          <w:rFonts w:eastAsia="MS Mincho" w:cs="Arial"/>
          <w:color w:val="0070C0"/>
          <w:spacing w:val="8"/>
          <w:sz w:val="24"/>
          <w:szCs w:val="32"/>
          <w:lang w:val="en-GB" w:eastAsia="en-AU"/>
        </w:rPr>
      </w:pPr>
    </w:p>
    <w:p w14:paraId="3AFEC44C" w14:textId="5ABD5832" w:rsidR="00DC7B86" w:rsidRDefault="00DC7B86" w:rsidP="005549DF">
      <w:pPr>
        <w:autoSpaceDE w:val="0"/>
        <w:autoSpaceDN w:val="0"/>
        <w:adjustRightInd w:val="0"/>
        <w:jc w:val="both"/>
        <w:rPr>
          <w:rFonts w:eastAsia="MS Mincho" w:cs="Arial"/>
          <w:color w:val="0070C0"/>
          <w:spacing w:val="8"/>
          <w:sz w:val="24"/>
          <w:szCs w:val="32"/>
          <w:lang w:val="en-GB" w:eastAsia="en-AU"/>
        </w:rPr>
      </w:pPr>
    </w:p>
    <w:p w14:paraId="2CED6609" w14:textId="77777777" w:rsidR="00DC7B86" w:rsidRDefault="00DC7B86" w:rsidP="005549DF">
      <w:pPr>
        <w:autoSpaceDE w:val="0"/>
        <w:autoSpaceDN w:val="0"/>
        <w:adjustRightInd w:val="0"/>
        <w:jc w:val="both"/>
        <w:rPr>
          <w:rFonts w:eastAsia="MS Mincho" w:cs="Arial"/>
          <w:color w:val="0070C0"/>
          <w:spacing w:val="8"/>
          <w:sz w:val="24"/>
          <w:szCs w:val="32"/>
          <w:lang w:val="en-GB" w:eastAsia="en-AU"/>
        </w:rPr>
      </w:pPr>
    </w:p>
    <w:p w14:paraId="623FEF6B" w14:textId="77777777" w:rsidR="00DC7B86" w:rsidRDefault="00DC7B86" w:rsidP="005549DF">
      <w:pPr>
        <w:tabs>
          <w:tab w:val="left" w:pos="2010"/>
          <w:tab w:val="center" w:pos="4725"/>
        </w:tabs>
        <w:autoSpaceDE w:val="0"/>
        <w:autoSpaceDN w:val="0"/>
        <w:adjustRightInd w:val="0"/>
        <w:ind w:right="-286"/>
        <w:jc w:val="both"/>
        <w:rPr>
          <w:ins w:id="4" w:author="Geoff Slater" w:date="2023-07-31T11:33:00Z"/>
          <w:rFonts w:eastAsia="MS Mincho" w:cs="Arial"/>
          <w:color w:val="000000"/>
          <w:spacing w:val="8"/>
          <w:sz w:val="24"/>
          <w:lang w:eastAsia="en-AU"/>
        </w:rPr>
        <w:sectPr w:rsidR="00DC7B86" w:rsidSect="005549DF">
          <w:headerReference w:type="even" r:id="rId9"/>
          <w:headerReference w:type="default" r:id="rId10"/>
          <w:footerReference w:type="even" r:id="rId11"/>
          <w:footerReference w:type="default" r:id="rId12"/>
          <w:headerReference w:type="first" r:id="rId13"/>
          <w:footerReference w:type="first" r:id="rId14"/>
          <w:pgSz w:w="11906" w:h="16838" w:code="9"/>
          <w:pgMar w:top="2268" w:right="1418" w:bottom="851" w:left="1418" w:header="1134" w:footer="720" w:gutter="0"/>
          <w:cols w:space="720"/>
          <w:docGrid w:linePitch="245"/>
        </w:sectPr>
      </w:pPr>
    </w:p>
    <w:p w14:paraId="63BD6156" w14:textId="5EE06999" w:rsidR="005549DF" w:rsidRPr="005549DF" w:rsidRDefault="005549DF" w:rsidP="005549DF">
      <w:pPr>
        <w:tabs>
          <w:tab w:val="left" w:pos="2010"/>
          <w:tab w:val="center" w:pos="4725"/>
        </w:tabs>
        <w:autoSpaceDE w:val="0"/>
        <w:autoSpaceDN w:val="0"/>
        <w:adjustRightInd w:val="0"/>
        <w:ind w:right="-286"/>
        <w:jc w:val="both"/>
        <w:rPr>
          <w:rFonts w:eastAsia="MS Mincho" w:cs="Arial"/>
          <w:color w:val="000000"/>
          <w:spacing w:val="8"/>
          <w:sz w:val="24"/>
          <w:lang w:eastAsia="en-AU"/>
        </w:rPr>
      </w:pPr>
    </w:p>
    <w:p w14:paraId="1BCE44C4" w14:textId="77777777" w:rsidR="001E2AF8" w:rsidRPr="003A57A0" w:rsidRDefault="001E2AF8" w:rsidP="001E2AF8">
      <w:pPr>
        <w:ind w:firstLine="567"/>
        <w:rPr>
          <w:b/>
          <w:color w:val="365F91"/>
          <w:sz w:val="48"/>
        </w:rPr>
      </w:pPr>
      <w:r w:rsidRPr="003A57A0">
        <w:rPr>
          <w:b/>
          <w:color w:val="365F91"/>
          <w:sz w:val="48"/>
        </w:rPr>
        <w:t>IECEx Operational Document</w:t>
      </w:r>
    </w:p>
    <w:p w14:paraId="5330D3B7" w14:textId="77777777" w:rsidR="001E2AF8" w:rsidRPr="003A57A0" w:rsidRDefault="001E2AF8">
      <w:pPr>
        <w:rPr>
          <w:b/>
          <w:sz w:val="22"/>
        </w:rPr>
      </w:pPr>
    </w:p>
    <w:p w14:paraId="1336FC62" w14:textId="77777777" w:rsidR="001E2AF8" w:rsidRPr="003A57A0" w:rsidRDefault="001E2AF8">
      <w:pPr>
        <w:rPr>
          <w:b/>
          <w:sz w:val="22"/>
        </w:rPr>
      </w:pPr>
    </w:p>
    <w:p w14:paraId="38A19048" w14:textId="77777777" w:rsidR="001E2AF8" w:rsidRPr="003A57A0" w:rsidRDefault="001E2AF8">
      <w:pPr>
        <w:rPr>
          <w:b/>
          <w:sz w:val="22"/>
        </w:rPr>
      </w:pPr>
    </w:p>
    <w:p w14:paraId="2928E6F6" w14:textId="230A4263" w:rsidR="001E2AF8" w:rsidRPr="003A57A0" w:rsidRDefault="00CE7360">
      <w:pPr>
        <w:rPr>
          <w:b/>
          <w:sz w:val="22"/>
        </w:rPr>
      </w:pPr>
      <w:r w:rsidRPr="003A57A0">
        <w:rPr>
          <w:b/>
          <w:noProof/>
          <w:sz w:val="22"/>
          <w:lang w:val="en-US"/>
        </w:rPr>
        <w:drawing>
          <wp:anchor distT="0" distB="0" distL="114300" distR="114300" simplePos="0" relativeHeight="251655680" behindDoc="1" locked="0" layoutInCell="1" allowOverlap="1" wp14:anchorId="2B477370" wp14:editId="196717D7">
            <wp:simplePos x="0" y="0"/>
            <wp:positionH relativeFrom="page">
              <wp:posOffset>908685</wp:posOffset>
            </wp:positionH>
            <wp:positionV relativeFrom="page">
              <wp:posOffset>3088640</wp:posOffset>
            </wp:positionV>
            <wp:extent cx="6400800" cy="7007860"/>
            <wp:effectExtent l="0" t="0" r="0" b="0"/>
            <wp:wrapNone/>
            <wp:docPr id="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400800" cy="70078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13125D0" w14:textId="77777777" w:rsidR="001E2AF8" w:rsidRPr="002F1E60" w:rsidRDefault="001E2AF8" w:rsidP="003A57A0">
      <w:pPr>
        <w:pStyle w:val="MAIN-TITLE"/>
        <w:spacing w:before="240"/>
        <w:ind w:left="567"/>
        <w:rPr>
          <w:color w:val="005391"/>
          <w:sz w:val="28"/>
        </w:rPr>
      </w:pPr>
      <w:r w:rsidRPr="002F1E60">
        <w:rPr>
          <w:color w:val="005391"/>
          <w:sz w:val="28"/>
        </w:rPr>
        <w:t>IEC System for Certification to Standards relating to Equipment for use in Explosive Atmospheres</w:t>
      </w:r>
    </w:p>
    <w:p w14:paraId="75846A1C" w14:textId="77777777" w:rsidR="001E2AF8" w:rsidRDefault="001E2AF8" w:rsidP="003A57A0">
      <w:pPr>
        <w:pStyle w:val="MAIN-TITLE"/>
        <w:pBdr>
          <w:bottom w:val="single" w:sz="4" w:space="1" w:color="A6A6A6"/>
        </w:pBdr>
        <w:ind w:left="1134" w:right="1132" w:hanging="567"/>
        <w:rPr>
          <w:lang w:val="en-AU"/>
        </w:rPr>
      </w:pPr>
    </w:p>
    <w:p w14:paraId="73E7B44C" w14:textId="77777777" w:rsidR="001E2AF8" w:rsidRDefault="001E2AF8" w:rsidP="003A57A0">
      <w:pPr>
        <w:pStyle w:val="MAIN-TITLE"/>
        <w:ind w:left="1134" w:right="1132" w:hanging="567"/>
        <w:rPr>
          <w:lang w:val="en-AU"/>
        </w:rPr>
      </w:pPr>
    </w:p>
    <w:p w14:paraId="1AFCB8D4" w14:textId="77777777" w:rsidR="001E2AF8" w:rsidRDefault="001E2AF8" w:rsidP="003A57A0">
      <w:pPr>
        <w:pStyle w:val="MAIN-TITLE"/>
        <w:ind w:left="567" w:right="848"/>
        <w:rPr>
          <w:color w:val="005391"/>
          <w:sz w:val="28"/>
          <w:szCs w:val="28"/>
        </w:rPr>
      </w:pPr>
      <w:r w:rsidRPr="002E60FA">
        <w:rPr>
          <w:color w:val="005391"/>
          <w:sz w:val="28"/>
          <w:szCs w:val="28"/>
        </w:rPr>
        <w:t>Operational Document -</w:t>
      </w:r>
      <w:r w:rsidRPr="0013663F">
        <w:rPr>
          <w:color w:val="005391"/>
          <w:sz w:val="28"/>
          <w:szCs w:val="28"/>
        </w:rPr>
        <w:t xml:space="preserve"> </w:t>
      </w:r>
      <w:r w:rsidR="00EE29E0" w:rsidRPr="00EE29E0">
        <w:rPr>
          <w:color w:val="005391"/>
          <w:sz w:val="28"/>
          <w:szCs w:val="28"/>
        </w:rPr>
        <w:t>Drawing and</w:t>
      </w:r>
      <w:r w:rsidR="00EE29E0">
        <w:rPr>
          <w:color w:val="005391"/>
          <w:sz w:val="28"/>
          <w:szCs w:val="28"/>
        </w:rPr>
        <w:t xml:space="preserve"> d</w:t>
      </w:r>
      <w:r w:rsidR="00EE29E0" w:rsidRPr="00EE29E0">
        <w:rPr>
          <w:color w:val="005391"/>
          <w:sz w:val="28"/>
          <w:szCs w:val="28"/>
        </w:rPr>
        <w:t xml:space="preserve">ocumentation Guidance for IEC Ex Certification – for use by Manufacturers and </w:t>
      </w:r>
      <w:proofErr w:type="spellStart"/>
      <w:r w:rsidR="00EE29E0" w:rsidRPr="00EE29E0">
        <w:rPr>
          <w:color w:val="005391"/>
          <w:sz w:val="28"/>
          <w:szCs w:val="28"/>
        </w:rPr>
        <w:t>ExTLS</w:t>
      </w:r>
      <w:proofErr w:type="spellEnd"/>
    </w:p>
    <w:p w14:paraId="6C4B622C" w14:textId="77777777" w:rsidR="00D903B3" w:rsidRDefault="00D903B3" w:rsidP="003A57A0">
      <w:pPr>
        <w:pStyle w:val="MAIN-TITLE"/>
        <w:ind w:left="567" w:right="848"/>
        <w:rPr>
          <w:color w:val="005391"/>
          <w:sz w:val="28"/>
          <w:szCs w:val="28"/>
        </w:rPr>
      </w:pPr>
    </w:p>
    <w:p w14:paraId="230224ED" w14:textId="77777777" w:rsidR="001E2AF8" w:rsidRPr="003A57A0" w:rsidRDefault="001E2AF8">
      <w:pPr>
        <w:rPr>
          <w:b/>
          <w:sz w:val="22"/>
        </w:rPr>
      </w:pPr>
    </w:p>
    <w:p w14:paraId="244F6427" w14:textId="77777777" w:rsidR="001E2AF8" w:rsidRPr="003A57A0" w:rsidRDefault="001E2AF8">
      <w:pPr>
        <w:rPr>
          <w:b/>
          <w:sz w:val="22"/>
        </w:rPr>
      </w:pPr>
    </w:p>
    <w:p w14:paraId="14C1EDA9" w14:textId="77777777" w:rsidR="001E2AF8" w:rsidRPr="003A57A0" w:rsidRDefault="001E2AF8">
      <w:pPr>
        <w:rPr>
          <w:b/>
          <w:sz w:val="22"/>
        </w:rPr>
      </w:pPr>
    </w:p>
    <w:p w14:paraId="6EC7166D" w14:textId="77777777" w:rsidR="001E2AF8" w:rsidRPr="003A57A0" w:rsidRDefault="001E2AF8">
      <w:pPr>
        <w:rPr>
          <w:b/>
          <w:sz w:val="22"/>
        </w:rPr>
      </w:pPr>
    </w:p>
    <w:p w14:paraId="66B44FFA" w14:textId="77777777" w:rsidR="001E2AF8" w:rsidRPr="003A57A0" w:rsidRDefault="001E2AF8">
      <w:pPr>
        <w:rPr>
          <w:b/>
          <w:sz w:val="22"/>
        </w:rPr>
      </w:pPr>
    </w:p>
    <w:p w14:paraId="2E6D17BE" w14:textId="77777777" w:rsidR="001E2AF8" w:rsidRPr="003A57A0" w:rsidRDefault="001E2AF8">
      <w:pPr>
        <w:rPr>
          <w:b/>
          <w:sz w:val="22"/>
        </w:rPr>
      </w:pPr>
    </w:p>
    <w:p w14:paraId="2A349969" w14:textId="77777777" w:rsidR="001E2AF8" w:rsidRPr="003A57A0" w:rsidRDefault="001E2AF8">
      <w:pPr>
        <w:rPr>
          <w:b/>
          <w:sz w:val="22"/>
        </w:rPr>
      </w:pPr>
    </w:p>
    <w:p w14:paraId="3EEE0C43" w14:textId="77777777" w:rsidR="001E2AF8" w:rsidRPr="003A57A0" w:rsidRDefault="001E2AF8">
      <w:pPr>
        <w:rPr>
          <w:b/>
          <w:sz w:val="22"/>
        </w:rPr>
      </w:pPr>
    </w:p>
    <w:p w14:paraId="4D594C3E" w14:textId="77777777" w:rsidR="001E2AF8" w:rsidRPr="003A57A0" w:rsidRDefault="001E2AF8">
      <w:pPr>
        <w:rPr>
          <w:b/>
          <w:sz w:val="22"/>
        </w:rPr>
      </w:pPr>
    </w:p>
    <w:p w14:paraId="75CEC18F" w14:textId="77777777" w:rsidR="001E2AF8" w:rsidRPr="003A57A0" w:rsidRDefault="001E2AF8">
      <w:pPr>
        <w:rPr>
          <w:b/>
          <w:sz w:val="22"/>
        </w:rPr>
      </w:pPr>
    </w:p>
    <w:p w14:paraId="17E47F64" w14:textId="77777777" w:rsidR="001E2AF8" w:rsidRPr="003A57A0" w:rsidRDefault="001E2AF8">
      <w:pPr>
        <w:rPr>
          <w:b/>
          <w:sz w:val="22"/>
        </w:rPr>
      </w:pPr>
    </w:p>
    <w:p w14:paraId="33F7DD4B" w14:textId="77777777" w:rsidR="001E2AF8" w:rsidRPr="003A57A0" w:rsidRDefault="001E2AF8">
      <w:pPr>
        <w:rPr>
          <w:b/>
          <w:sz w:val="22"/>
        </w:rPr>
      </w:pPr>
    </w:p>
    <w:p w14:paraId="46F16867" w14:textId="77777777" w:rsidR="001E2AF8" w:rsidRPr="003A57A0" w:rsidRDefault="001E2AF8">
      <w:pPr>
        <w:rPr>
          <w:b/>
          <w:sz w:val="22"/>
        </w:rPr>
      </w:pPr>
    </w:p>
    <w:p w14:paraId="363F0F4F" w14:textId="77777777" w:rsidR="001E2AF8" w:rsidRPr="003A57A0" w:rsidRDefault="001E2AF8">
      <w:pPr>
        <w:rPr>
          <w:b/>
          <w:sz w:val="22"/>
        </w:rPr>
      </w:pPr>
    </w:p>
    <w:p w14:paraId="2C3B2603" w14:textId="77777777" w:rsidR="001E2AF8" w:rsidRPr="003A57A0" w:rsidRDefault="001E2AF8">
      <w:pPr>
        <w:rPr>
          <w:b/>
          <w:sz w:val="22"/>
        </w:rPr>
      </w:pPr>
    </w:p>
    <w:p w14:paraId="742E1289" w14:textId="77777777" w:rsidR="001E2AF8" w:rsidRPr="003A57A0" w:rsidRDefault="001E2AF8">
      <w:pPr>
        <w:rPr>
          <w:b/>
          <w:sz w:val="22"/>
        </w:rPr>
      </w:pPr>
    </w:p>
    <w:p w14:paraId="2689FC9F" w14:textId="77777777" w:rsidR="001E2AF8" w:rsidRPr="003A57A0" w:rsidRDefault="001E2AF8">
      <w:pPr>
        <w:rPr>
          <w:b/>
          <w:sz w:val="22"/>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
      </w:tblGrid>
      <w:tr w:rsidR="009943C7" w:rsidRPr="00EC7809" w14:paraId="21BCA775" w14:textId="77777777" w:rsidTr="00EC7809">
        <w:trPr>
          <w:cantSplit/>
          <w:trHeight w:val="2416"/>
        </w:trPr>
        <w:tc>
          <w:tcPr>
            <w:tcW w:w="580" w:type="dxa"/>
            <w:tcBorders>
              <w:top w:val="nil"/>
              <w:left w:val="nil"/>
              <w:bottom w:val="nil"/>
              <w:right w:val="nil"/>
            </w:tcBorders>
            <w:textDirection w:val="btLr"/>
            <w:vAlign w:val="bottom"/>
          </w:tcPr>
          <w:p w14:paraId="16AD1424" w14:textId="77777777" w:rsidR="009943C7" w:rsidRPr="003A57A0" w:rsidRDefault="009943C7" w:rsidP="00EC7809">
            <w:pPr>
              <w:ind w:left="113" w:right="113"/>
              <w:rPr>
                <w:sz w:val="20"/>
              </w:rPr>
            </w:pPr>
            <w:r w:rsidRPr="003A57A0">
              <w:rPr>
                <w:sz w:val="20"/>
              </w:rPr>
              <w:t>OD 017: 201</w:t>
            </w:r>
            <w:r w:rsidR="006D1829">
              <w:rPr>
                <w:sz w:val="20"/>
              </w:rPr>
              <w:t>9</w:t>
            </w:r>
            <w:r w:rsidRPr="003A57A0">
              <w:rPr>
                <w:sz w:val="20"/>
              </w:rPr>
              <w:t xml:space="preserve"> (e)</w:t>
            </w:r>
          </w:p>
          <w:p w14:paraId="08EA5B49" w14:textId="77777777" w:rsidR="009943C7" w:rsidRPr="003A57A0" w:rsidRDefault="009943C7" w:rsidP="00EC7809">
            <w:pPr>
              <w:ind w:left="113" w:right="113"/>
              <w:rPr>
                <w:b/>
                <w:sz w:val="22"/>
              </w:rPr>
            </w:pPr>
          </w:p>
        </w:tc>
      </w:tr>
    </w:tbl>
    <w:p w14:paraId="5D710639" w14:textId="77777777" w:rsidR="001E2AF8" w:rsidRDefault="001E2AF8" w:rsidP="003A57A0">
      <w:pPr>
        <w:pStyle w:val="MAIN-TITLE"/>
      </w:pPr>
    </w:p>
    <w:p w14:paraId="5408A6ED" w14:textId="77777777" w:rsidR="001E2AF8" w:rsidRDefault="001E2AF8" w:rsidP="003A57A0">
      <w:pPr>
        <w:pStyle w:val="MAIN-TITLE"/>
        <w:sectPr w:rsidR="001E2AF8" w:rsidSect="003600CF">
          <w:headerReference w:type="default" r:id="rId16"/>
          <w:pgSz w:w="11906" w:h="16838" w:code="9"/>
          <w:pgMar w:top="2268" w:right="1418" w:bottom="851" w:left="1418" w:header="1134" w:footer="72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EE29E0" w:rsidRPr="004C4BA6" w14:paraId="270DFA84" w14:textId="77777777" w:rsidTr="00EE29E0">
        <w:tc>
          <w:tcPr>
            <w:tcW w:w="8522" w:type="dxa"/>
          </w:tcPr>
          <w:p w14:paraId="6AF8B35A" w14:textId="77777777" w:rsidR="00EE29E0" w:rsidRPr="003A57A0" w:rsidRDefault="00EE29E0" w:rsidP="00EE29E0">
            <w:pPr>
              <w:rPr>
                <w:b/>
                <w:lang w:val="en-GB"/>
              </w:rPr>
            </w:pPr>
          </w:p>
          <w:p w14:paraId="62057B0E" w14:textId="580257E0" w:rsidR="00EE29E0" w:rsidRPr="004C4BA6" w:rsidRDefault="00CE7360" w:rsidP="00EE29E0">
            <w:pPr>
              <w:rPr>
                <w:i/>
                <w:iCs/>
                <w:spacing w:val="4"/>
                <w:szCs w:val="22"/>
              </w:rPr>
            </w:pPr>
            <w:r w:rsidRPr="004C4BA6">
              <w:rPr>
                <w:noProof/>
                <w:spacing w:val="4"/>
                <w:szCs w:val="16"/>
              </w:rPr>
              <mc:AlternateContent>
                <mc:Choice Requires="wps">
                  <w:drawing>
                    <wp:anchor distT="0" distB="0" distL="114300" distR="114300" simplePos="0" relativeHeight="251656704" behindDoc="0" locked="1" layoutInCell="1" allowOverlap="1" wp14:anchorId="6F244F60" wp14:editId="5AB7CB62">
                      <wp:simplePos x="0" y="0"/>
                      <wp:positionH relativeFrom="column">
                        <wp:posOffset>4445</wp:posOffset>
                      </wp:positionH>
                      <wp:positionV relativeFrom="paragraph">
                        <wp:posOffset>7620</wp:posOffset>
                      </wp:positionV>
                      <wp:extent cx="635635" cy="635635"/>
                      <wp:effectExtent l="4445" t="635" r="0" b="1905"/>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635" cy="635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A4AD88" w14:textId="6146EEA6" w:rsidR="000E4A7A" w:rsidRDefault="00CE7360" w:rsidP="00EE29E0">
                                  <w:r w:rsidRPr="001D0229">
                                    <w:rPr>
                                      <w:i/>
                                      <w:iCs/>
                                      <w:noProof/>
                                    </w:rPr>
                                    <w:drawing>
                                      <wp:inline distT="0" distB="0" distL="0" distR="0" wp14:anchorId="3D7CE6A2" wp14:editId="79CA4F08">
                                        <wp:extent cx="638175" cy="638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l="5727" t="5727" r="5727" b="5727"/>
                                                <a:stretch>
                                                  <a:fillRect/>
                                                </a:stretch>
                                              </pic:blipFill>
                                              <pic:spPr bwMode="auto">
                                                <a:xfrm>
                                                  <a:off x="0" y="0"/>
                                                  <a:ext cx="638175" cy="638175"/>
                                                </a:xfrm>
                                                <a:prstGeom prst="rect">
                                                  <a:avLst/>
                                                </a:prstGeom>
                                                <a:noFill/>
                                                <a:ln>
                                                  <a:noFill/>
                                                </a:ln>
                                              </pic:spPr>
                                            </pic:pic>
                                          </a:graphicData>
                                        </a:graphic>
                                      </wp:inline>
                                    </w:drawing>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F244F60" id="_x0000_t202" coordsize="21600,21600" o:spt="202" path="m,l,21600r21600,l21600,xe">
                      <v:stroke joinstyle="miter"/>
                      <v:path gradientshapeok="t" o:connecttype="rect"/>
                    </v:shapetype>
                    <v:shape id="Text Box 5" o:spid="_x0000_s1026" type="#_x0000_t202" style="position:absolute;margin-left:.35pt;margin-top:.6pt;width:50.05pt;height:50.05pt;z-index:2516567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" filled="f" stroked="f">
                      <v:textbox style="mso-fit-shape-to-text:t" inset="0,0,0,0">
                        <w:txbxContent>
                          <w:p w14:paraId="33A4AD88" w14:textId="6146EEA6" w:rsidR="000E4A7A" w:rsidRDefault="00CE7360" w:rsidP="00EE29E0">
                            <w:r w:rsidRPr="001D0229">
                              <w:rPr>
                                <w:i/>
                                <w:iCs/>
                                <w:noProof/>
                              </w:rPr>
                              <w:drawing>
                                <wp:inline distT="0" distB="0" distL="0" distR="0" wp14:anchorId="3D7CE6A2" wp14:editId="79CA4F08">
                                  <wp:extent cx="638175" cy="638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l="5727" t="5727" r="5727" b="5727"/>
                                          <a:stretch>
                                            <a:fillRect/>
                                          </a:stretch>
                                        </pic:blipFill>
                                        <pic:spPr bwMode="auto">
                                          <a:xfrm>
                                            <a:off x="0" y="0"/>
                                            <a:ext cx="638175" cy="638175"/>
                                          </a:xfrm>
                                          <a:prstGeom prst="rect">
                                            <a:avLst/>
                                          </a:prstGeom>
                                          <a:noFill/>
                                          <a:ln>
                                            <a:noFill/>
                                          </a:ln>
                                        </pic:spPr>
                                      </pic:pic>
                                    </a:graphicData>
                                  </a:graphic>
                                </wp:inline>
                              </w:drawing>
                            </w:r>
                          </w:p>
                        </w:txbxContent>
                      </v:textbox>
                      <w10:anchorlock/>
                    </v:shape>
                  </w:pict>
                </mc:Fallback>
              </mc:AlternateContent>
            </w:r>
            <w:r w:rsidR="00EE29E0" w:rsidRPr="004C4BA6">
              <w:rPr>
                <w:i/>
                <w:iCs/>
                <w:spacing w:val="4"/>
                <w:szCs w:val="22"/>
              </w:rPr>
              <w:tab/>
            </w:r>
          </w:p>
          <w:p w14:paraId="074EAF91" w14:textId="77777777" w:rsidR="00EE29E0" w:rsidRPr="003A57A0" w:rsidRDefault="00EE29E0" w:rsidP="00EE29E0">
            <w:pPr>
              <w:tabs>
                <w:tab w:val="left" w:pos="1130"/>
              </w:tabs>
              <w:spacing w:after="40"/>
              <w:rPr>
                <w:b/>
                <w:spacing w:val="4"/>
              </w:rPr>
            </w:pPr>
            <w:r w:rsidRPr="004C4BA6">
              <w:rPr>
                <w:b/>
                <w:iCs/>
                <w:spacing w:val="4"/>
              </w:rPr>
              <w:tab/>
            </w:r>
            <w:r w:rsidRPr="003A57A0">
              <w:rPr>
                <w:b/>
                <w:spacing w:val="4"/>
              </w:rPr>
              <w:t>THIS PUBLICATION IS COPYRIGHT PROTECTED</w:t>
            </w:r>
          </w:p>
          <w:p w14:paraId="70B1FB3B" w14:textId="77777777" w:rsidR="00EE29E0" w:rsidRPr="004C4BA6" w:rsidRDefault="00EE29E0" w:rsidP="00EE29E0">
            <w:pPr>
              <w:pStyle w:val="pbcopy"/>
              <w:tabs>
                <w:tab w:val="clear" w:pos="426"/>
                <w:tab w:val="clear" w:pos="510"/>
                <w:tab w:val="clear" w:pos="851"/>
                <w:tab w:val="clear" w:pos="1276"/>
                <w:tab w:val="left" w:pos="1134"/>
              </w:tabs>
              <w:spacing w:before="60" w:after="0" w:line="240" w:lineRule="auto"/>
              <w:ind w:right="284" w:hanging="1276"/>
              <w:jc w:val="left"/>
              <w:rPr>
                <w:rFonts w:cs="Arial"/>
                <w:b/>
                <w:bCs/>
                <w:spacing w:val="4"/>
                <w:sz w:val="20"/>
              </w:rPr>
            </w:pPr>
            <w:r w:rsidRPr="004C4BA6">
              <w:rPr>
                <w:rFonts w:cs="Arial"/>
                <w:spacing w:val="4"/>
                <w:sz w:val="20"/>
              </w:rPr>
              <w:tab/>
            </w:r>
            <w:r w:rsidR="00D17154">
              <w:rPr>
                <w:rFonts w:cs="Arial"/>
                <w:b/>
                <w:bCs/>
                <w:spacing w:val="4"/>
                <w:sz w:val="20"/>
              </w:rPr>
              <w:t>Copyright © 201</w:t>
            </w:r>
            <w:r w:rsidR="006D1829">
              <w:rPr>
                <w:rFonts w:cs="Arial"/>
                <w:b/>
                <w:bCs/>
                <w:spacing w:val="4"/>
                <w:sz w:val="20"/>
              </w:rPr>
              <w:t>9</w:t>
            </w:r>
            <w:r w:rsidRPr="004C4BA6">
              <w:rPr>
                <w:rFonts w:cs="Arial"/>
                <w:b/>
                <w:bCs/>
                <w:spacing w:val="4"/>
                <w:sz w:val="20"/>
              </w:rPr>
              <w:t xml:space="preserve"> IEC, Geneva, Switzerland </w:t>
            </w:r>
          </w:p>
          <w:p w14:paraId="76FFF10E" w14:textId="77777777" w:rsidR="00EE29E0" w:rsidRDefault="00EE29E0" w:rsidP="00EE29E0">
            <w:pPr>
              <w:rPr>
                <w:b/>
                <w:bCs/>
                <w:spacing w:val="4"/>
              </w:rPr>
            </w:pPr>
          </w:p>
          <w:p w14:paraId="53CF9235" w14:textId="77777777" w:rsidR="00D17154" w:rsidRPr="004C4BA6" w:rsidRDefault="00D17154" w:rsidP="00EE29E0">
            <w:pPr>
              <w:rPr>
                <w:b/>
                <w:bCs/>
                <w:spacing w:val="4"/>
              </w:rPr>
            </w:pPr>
          </w:p>
          <w:p w14:paraId="5D28D94A" w14:textId="77777777" w:rsidR="00EE29E0" w:rsidRPr="004C4BA6" w:rsidRDefault="00EE29E0" w:rsidP="00EE29E0">
            <w:pPr>
              <w:pStyle w:val="pbcopy"/>
              <w:tabs>
                <w:tab w:val="clear" w:pos="426"/>
                <w:tab w:val="clear" w:pos="510"/>
                <w:tab w:val="clear" w:pos="851"/>
                <w:tab w:val="clear" w:pos="1276"/>
              </w:tabs>
              <w:spacing w:line="240" w:lineRule="auto"/>
              <w:ind w:right="-1"/>
              <w:jc w:val="left"/>
              <w:rPr>
                <w:rFonts w:cs="Arial"/>
                <w:spacing w:val="4"/>
                <w:szCs w:val="16"/>
              </w:rPr>
            </w:pPr>
            <w:r w:rsidRPr="004C4BA6">
              <w:rPr>
                <w:rFonts w:cs="Arial"/>
                <w:spacing w:val="4"/>
                <w:szCs w:val="16"/>
              </w:rPr>
              <w:t>All rights reserved. Unless otherwise specified, no part of this publication may be reproduced or utilized in any form or by any means, electronic or mechanical, including photocopying and microfilm, without permission in writing from either IEC or IEC's member National Committee in the country of the requester.</w:t>
            </w:r>
          </w:p>
          <w:p w14:paraId="0324C427" w14:textId="77777777" w:rsidR="00EE29E0" w:rsidRPr="003A57A0" w:rsidRDefault="00EE29E0" w:rsidP="00EE29E0">
            <w:pPr>
              <w:tabs>
                <w:tab w:val="left" w:pos="564"/>
              </w:tabs>
              <w:rPr>
                <w:spacing w:val="4"/>
                <w:sz w:val="16"/>
              </w:rPr>
            </w:pPr>
            <w:r w:rsidRPr="003A57A0">
              <w:rPr>
                <w:spacing w:val="4"/>
                <w:sz w:val="16"/>
              </w:rPr>
              <w:t>If you have any questions about IEC copyright or have an enquiry about obtaining additional rights to this publication, please contact the address below or your local IEC member National Committee for further information.</w:t>
            </w:r>
          </w:p>
          <w:p w14:paraId="3485BE99" w14:textId="77777777" w:rsidR="00EE29E0" w:rsidRPr="004C4BA6" w:rsidRDefault="00EE29E0" w:rsidP="00EE29E0">
            <w:pPr>
              <w:rPr>
                <w:spacing w:val="4"/>
                <w:sz w:val="16"/>
                <w:szCs w:val="16"/>
              </w:rPr>
            </w:pPr>
          </w:p>
          <w:p w14:paraId="09EDB06E" w14:textId="77777777" w:rsidR="00EE29E0" w:rsidRPr="004C4BA6" w:rsidRDefault="00EE29E0" w:rsidP="00EE29E0">
            <w:pPr>
              <w:pStyle w:val="pbcopy"/>
              <w:tabs>
                <w:tab w:val="clear" w:pos="426"/>
                <w:tab w:val="clear" w:pos="510"/>
                <w:tab w:val="clear" w:pos="851"/>
                <w:tab w:val="clear" w:pos="1276"/>
                <w:tab w:val="left" w:pos="1134"/>
              </w:tabs>
              <w:spacing w:after="0" w:line="240" w:lineRule="auto"/>
              <w:ind w:right="-1"/>
              <w:jc w:val="left"/>
              <w:rPr>
                <w:rFonts w:cs="Arial"/>
                <w:spacing w:val="4"/>
                <w:szCs w:val="16"/>
                <w:lang w:val="fr-FR"/>
              </w:rPr>
            </w:pPr>
            <w:r w:rsidRPr="004C4BA6">
              <w:rPr>
                <w:rFonts w:cs="Arial"/>
                <w:spacing w:val="4"/>
                <w:szCs w:val="16"/>
                <w:lang w:val="fr-FR"/>
              </w:rPr>
              <w:t>IEC Central Office</w:t>
            </w:r>
          </w:p>
          <w:p w14:paraId="7E9622F4" w14:textId="77777777" w:rsidR="00EE29E0" w:rsidRPr="004C4BA6" w:rsidRDefault="00EE29E0" w:rsidP="00EE29E0">
            <w:pPr>
              <w:pStyle w:val="pbcopy"/>
              <w:tabs>
                <w:tab w:val="clear" w:pos="426"/>
                <w:tab w:val="clear" w:pos="510"/>
                <w:tab w:val="clear" w:pos="851"/>
                <w:tab w:val="clear" w:pos="1276"/>
                <w:tab w:val="left" w:pos="1134"/>
              </w:tabs>
              <w:spacing w:after="0" w:line="240" w:lineRule="auto"/>
              <w:ind w:right="-1"/>
              <w:jc w:val="left"/>
              <w:rPr>
                <w:rFonts w:cs="Arial"/>
                <w:spacing w:val="4"/>
                <w:szCs w:val="16"/>
                <w:lang w:val="fr-FR"/>
              </w:rPr>
            </w:pPr>
            <w:r w:rsidRPr="004C4BA6">
              <w:rPr>
                <w:rFonts w:cs="Arial"/>
                <w:spacing w:val="4"/>
                <w:szCs w:val="16"/>
                <w:lang w:val="fr-FR"/>
              </w:rPr>
              <w:t xml:space="preserve">3, rue de </w:t>
            </w:r>
            <w:proofErr w:type="spellStart"/>
            <w:r w:rsidRPr="004C4BA6">
              <w:rPr>
                <w:rFonts w:cs="Arial"/>
                <w:spacing w:val="4"/>
                <w:szCs w:val="16"/>
                <w:lang w:val="fr-FR"/>
              </w:rPr>
              <w:t>Varembé</w:t>
            </w:r>
            <w:proofErr w:type="spellEnd"/>
          </w:p>
          <w:p w14:paraId="60C7F748" w14:textId="77777777" w:rsidR="00EE29E0" w:rsidRPr="004C4BA6" w:rsidRDefault="00EE29E0" w:rsidP="00EE29E0">
            <w:pPr>
              <w:pStyle w:val="pbcopy"/>
              <w:tabs>
                <w:tab w:val="clear" w:pos="426"/>
                <w:tab w:val="clear" w:pos="510"/>
                <w:tab w:val="clear" w:pos="851"/>
                <w:tab w:val="clear" w:pos="1276"/>
                <w:tab w:val="left" w:pos="1134"/>
              </w:tabs>
              <w:spacing w:after="0" w:line="240" w:lineRule="auto"/>
              <w:ind w:right="-1"/>
              <w:jc w:val="left"/>
              <w:rPr>
                <w:rFonts w:cs="Arial"/>
                <w:spacing w:val="4"/>
                <w:szCs w:val="16"/>
              </w:rPr>
            </w:pPr>
            <w:r w:rsidRPr="004C4BA6">
              <w:rPr>
                <w:rFonts w:cs="Arial"/>
                <w:spacing w:val="4"/>
                <w:szCs w:val="16"/>
              </w:rPr>
              <w:t>CH-1211 Geneva 20</w:t>
            </w:r>
          </w:p>
          <w:p w14:paraId="72665CBF" w14:textId="77777777" w:rsidR="00EE29E0" w:rsidRPr="004C4BA6" w:rsidRDefault="00EE29E0" w:rsidP="00EE29E0">
            <w:pPr>
              <w:pStyle w:val="pbcopy"/>
              <w:tabs>
                <w:tab w:val="clear" w:pos="426"/>
                <w:tab w:val="clear" w:pos="510"/>
                <w:tab w:val="clear" w:pos="851"/>
                <w:tab w:val="clear" w:pos="1276"/>
                <w:tab w:val="left" w:pos="1134"/>
              </w:tabs>
              <w:spacing w:after="0" w:line="240" w:lineRule="auto"/>
              <w:ind w:right="-1"/>
              <w:jc w:val="left"/>
              <w:rPr>
                <w:rFonts w:cs="Arial"/>
                <w:spacing w:val="4"/>
                <w:szCs w:val="16"/>
              </w:rPr>
            </w:pPr>
            <w:r w:rsidRPr="004C4BA6">
              <w:rPr>
                <w:rFonts w:cs="Arial"/>
                <w:spacing w:val="4"/>
                <w:szCs w:val="16"/>
              </w:rPr>
              <w:t>Switzerland</w:t>
            </w:r>
          </w:p>
          <w:p w14:paraId="5C00F230" w14:textId="77777777" w:rsidR="00EE29E0" w:rsidRPr="004C4BA6" w:rsidRDefault="00EE29E0" w:rsidP="00EE29E0">
            <w:pPr>
              <w:pStyle w:val="pbcopy"/>
              <w:tabs>
                <w:tab w:val="clear" w:pos="426"/>
                <w:tab w:val="clear" w:pos="510"/>
                <w:tab w:val="clear" w:pos="851"/>
                <w:tab w:val="clear" w:pos="1276"/>
                <w:tab w:val="left" w:pos="1134"/>
              </w:tabs>
              <w:spacing w:after="0" w:line="240" w:lineRule="auto"/>
              <w:ind w:right="-1"/>
              <w:jc w:val="left"/>
              <w:rPr>
                <w:rFonts w:cs="Arial"/>
                <w:b/>
              </w:rPr>
            </w:pPr>
            <w:r w:rsidRPr="004C4BA6">
              <w:rPr>
                <w:rFonts w:cs="Arial"/>
                <w:spacing w:val="4"/>
                <w:szCs w:val="16"/>
              </w:rPr>
              <w:t xml:space="preserve">Email: </w:t>
            </w:r>
            <w:hyperlink r:id="rId18" w:history="1">
              <w:r w:rsidRPr="004C4BA6">
                <w:rPr>
                  <w:color w:val="0000FF"/>
                  <w:spacing w:val="4"/>
                  <w:szCs w:val="16"/>
                </w:rPr>
                <w:t>inmail@iec.ch</w:t>
              </w:r>
            </w:hyperlink>
          </w:p>
          <w:p w14:paraId="2B57FD5F" w14:textId="77777777" w:rsidR="00EE29E0" w:rsidRPr="003A57A0" w:rsidRDefault="00EE29E0" w:rsidP="00EE29E0">
            <w:pPr>
              <w:rPr>
                <w:sz w:val="20"/>
                <w:lang w:val="en-GB"/>
              </w:rPr>
            </w:pPr>
            <w:r w:rsidRPr="003A57A0">
              <w:rPr>
                <w:sz w:val="20"/>
              </w:rPr>
              <w:t xml:space="preserve">Web: </w:t>
            </w:r>
            <w:hyperlink r:id="rId19" w:history="1">
              <w:r w:rsidRPr="003A57A0">
                <w:rPr>
                  <w:rStyle w:val="Hyperlink"/>
                  <w:sz w:val="20"/>
                </w:rPr>
                <w:t>www.iec.ch</w:t>
              </w:r>
            </w:hyperlink>
          </w:p>
          <w:p w14:paraId="699FE87F" w14:textId="77777777" w:rsidR="00EE29E0" w:rsidRPr="003A57A0" w:rsidRDefault="00EE29E0" w:rsidP="00EE29E0">
            <w:pPr>
              <w:rPr>
                <w:b/>
                <w:lang w:val="en-GB"/>
              </w:rPr>
            </w:pPr>
          </w:p>
          <w:p w14:paraId="36A738D0" w14:textId="77777777" w:rsidR="00EE29E0" w:rsidRPr="003A57A0" w:rsidRDefault="00EE29E0" w:rsidP="00EE29E0">
            <w:pPr>
              <w:rPr>
                <w:b/>
                <w:lang w:val="en-GB"/>
              </w:rPr>
            </w:pPr>
          </w:p>
          <w:p w14:paraId="483B53E3" w14:textId="77777777" w:rsidR="00EE29E0" w:rsidRPr="003A57A0" w:rsidRDefault="00EE29E0" w:rsidP="00EE29E0">
            <w:pPr>
              <w:rPr>
                <w:b/>
                <w:lang w:val="en-GB"/>
              </w:rPr>
            </w:pPr>
          </w:p>
        </w:tc>
      </w:tr>
    </w:tbl>
    <w:p w14:paraId="5E5065A1" w14:textId="77777777" w:rsidR="00EE29E0" w:rsidRPr="003A57A0" w:rsidRDefault="00EE29E0" w:rsidP="00EE29E0">
      <w:pPr>
        <w:rPr>
          <w:b/>
          <w:lang w:val="en-GB"/>
        </w:rPr>
      </w:pPr>
    </w:p>
    <w:p w14:paraId="4D57BCDC" w14:textId="77777777" w:rsidR="00EE29E0" w:rsidRDefault="00EE29E0" w:rsidP="00EE29E0">
      <w:pPr>
        <w:rPr>
          <w:i/>
          <w:iCs/>
          <w:spacing w:val="4"/>
          <w:szCs w:val="22"/>
        </w:rPr>
      </w:pPr>
    </w:p>
    <w:p w14:paraId="39F528ED" w14:textId="77777777" w:rsidR="00EE29E0" w:rsidRPr="003A57A0" w:rsidRDefault="00EE29E0" w:rsidP="00D17154">
      <w:pPr>
        <w:pStyle w:val="MAIN-TITLE"/>
      </w:pPr>
      <w:bookmarkStart w:id="8" w:name="_Toc324428139"/>
      <w:r w:rsidRPr="003A57A0">
        <w:t>About the IEC</w:t>
      </w:r>
      <w:bookmarkEnd w:id="8"/>
      <w:r w:rsidRPr="003A57A0">
        <w:t xml:space="preserve"> </w:t>
      </w:r>
    </w:p>
    <w:p w14:paraId="0D2FE03F" w14:textId="77777777" w:rsidR="00EE29E0" w:rsidRPr="003F516C" w:rsidRDefault="00EE29E0" w:rsidP="00EE29E0">
      <w:pPr>
        <w:pStyle w:val="2ndpage"/>
      </w:pPr>
      <w:r w:rsidRPr="003F516C">
        <w:t xml:space="preserve">The International Electrotechnical Commission (IEC) is the leading global organization that prepares and publishes International Standards for all electrical, electronic and related technologies. </w:t>
      </w:r>
    </w:p>
    <w:p w14:paraId="00BA83B1" w14:textId="77777777" w:rsidR="00EE29E0" w:rsidRPr="003A57A0" w:rsidRDefault="00EE29E0" w:rsidP="00EE29E0">
      <w:pPr>
        <w:ind w:right="-1"/>
        <w:jc w:val="both"/>
        <w:rPr>
          <w:b/>
          <w:spacing w:val="4"/>
        </w:rPr>
      </w:pPr>
    </w:p>
    <w:p w14:paraId="0E5AD6A0" w14:textId="77777777" w:rsidR="00EE29E0" w:rsidRPr="003A57A0" w:rsidRDefault="00EE29E0" w:rsidP="00D17154">
      <w:pPr>
        <w:pStyle w:val="MAIN-TITLE"/>
      </w:pPr>
      <w:bookmarkStart w:id="9" w:name="_Toc324428140"/>
      <w:r w:rsidRPr="003A57A0">
        <w:t>About IEC publications</w:t>
      </w:r>
      <w:bookmarkEnd w:id="9"/>
    </w:p>
    <w:p w14:paraId="4DE869E1" w14:textId="77777777" w:rsidR="00EE29E0" w:rsidRPr="003F516C" w:rsidRDefault="00EE29E0" w:rsidP="00EE29E0">
      <w:pPr>
        <w:pStyle w:val="2ndpage"/>
        <w:spacing w:after="40"/>
        <w:ind w:right="0"/>
      </w:pPr>
      <w:r w:rsidRPr="003F516C">
        <w:t xml:space="preserve">The technical content of IEC publications is kept under constant review by the IEC. Please make sure that you have the latest edition, a </w:t>
      </w:r>
      <w:proofErr w:type="gramStart"/>
      <w:r w:rsidRPr="003F516C">
        <w:t>corrigenda</w:t>
      </w:r>
      <w:proofErr w:type="gramEnd"/>
      <w:r w:rsidRPr="003F516C">
        <w:t xml:space="preserve"> or an amendment might have been published.</w:t>
      </w:r>
    </w:p>
    <w:p w14:paraId="6832B317" w14:textId="77777777" w:rsidR="00EE29E0" w:rsidRPr="003A57A0" w:rsidRDefault="00EE29E0" w:rsidP="0050332B">
      <w:pPr>
        <w:numPr>
          <w:ilvl w:val="0"/>
          <w:numId w:val="11"/>
        </w:numPr>
        <w:jc w:val="both"/>
        <w:rPr>
          <w:spacing w:val="4"/>
          <w:sz w:val="16"/>
          <w:lang w:val="fr-FR"/>
        </w:rPr>
      </w:pPr>
      <w:r w:rsidRPr="003A57A0">
        <w:rPr>
          <w:spacing w:val="4"/>
          <w:sz w:val="16"/>
          <w:lang w:val="fr-FR"/>
        </w:rPr>
        <w:t xml:space="preserve">Catalogue of IEC </w:t>
      </w:r>
      <w:proofErr w:type="gramStart"/>
      <w:r w:rsidRPr="003A57A0">
        <w:rPr>
          <w:spacing w:val="4"/>
          <w:sz w:val="16"/>
          <w:lang w:val="fr-FR"/>
        </w:rPr>
        <w:t>publications:</w:t>
      </w:r>
      <w:proofErr w:type="gramEnd"/>
      <w:r w:rsidRPr="003A57A0">
        <w:rPr>
          <w:spacing w:val="4"/>
          <w:sz w:val="16"/>
          <w:lang w:val="fr-FR"/>
        </w:rPr>
        <w:t xml:space="preserve"> </w:t>
      </w:r>
      <w:hyperlink r:id="rId20" w:history="1">
        <w:r w:rsidRPr="003A57A0">
          <w:rPr>
            <w:rStyle w:val="Hyperlink"/>
            <w:spacing w:val="4"/>
            <w:sz w:val="16"/>
            <w:lang w:val="fr-FR"/>
          </w:rPr>
          <w:t>www.iec.ch/searchpub</w:t>
        </w:r>
      </w:hyperlink>
    </w:p>
    <w:p w14:paraId="7C0D737C" w14:textId="77777777" w:rsidR="00EE29E0" w:rsidRPr="003F516C" w:rsidRDefault="00EE29E0" w:rsidP="00EE29E0">
      <w:pPr>
        <w:pStyle w:val="2ndpage"/>
        <w:spacing w:after="40"/>
        <w:ind w:right="0"/>
      </w:pPr>
      <w:r w:rsidRPr="003F516C">
        <w:t>The IEC on-line Catalogue enables you to search by a variety of criteria (reference nu</w:t>
      </w:r>
      <w:r>
        <w:t>mber, text, technical committee</w:t>
      </w:r>
      <w:r w:rsidRPr="003F516C">
        <w:t xml:space="preserve">). It also gives information on projects, withdrawn and replaced publications. </w:t>
      </w:r>
    </w:p>
    <w:p w14:paraId="2B145F19" w14:textId="77777777" w:rsidR="00EE29E0" w:rsidRPr="003F516C" w:rsidRDefault="00EE29E0" w:rsidP="00EE29E0">
      <w:pPr>
        <w:pStyle w:val="2ndpage-bullet"/>
        <w:rPr>
          <w:lang w:val="en-GB"/>
        </w:rPr>
      </w:pPr>
      <w:r w:rsidRPr="003F516C">
        <w:rPr>
          <w:lang w:val="en-GB"/>
        </w:rPr>
        <w:t xml:space="preserve">IEC Just Published: </w:t>
      </w:r>
      <w:hyperlink r:id="rId21" w:history="1">
        <w:r w:rsidRPr="003F516C">
          <w:rPr>
            <w:rStyle w:val="Hyperlink"/>
            <w:lang w:val="en-GB"/>
          </w:rPr>
          <w:t>www.iec.ch/online_news/justpub</w:t>
        </w:r>
      </w:hyperlink>
    </w:p>
    <w:p w14:paraId="47911015" w14:textId="77777777" w:rsidR="00EE29E0" w:rsidRPr="003F516C" w:rsidRDefault="00EE29E0" w:rsidP="00EE29E0">
      <w:pPr>
        <w:pStyle w:val="2ndpage"/>
        <w:spacing w:after="40"/>
        <w:ind w:right="0"/>
      </w:pPr>
      <w:r w:rsidRPr="003F516C">
        <w:t xml:space="preserve">Stay up to date on all new IEC publications. Just Published details twice a month all new publications released. Available on-line </w:t>
      </w:r>
      <w:proofErr w:type="gramStart"/>
      <w:r w:rsidRPr="003F516C">
        <w:t>and also</w:t>
      </w:r>
      <w:proofErr w:type="gramEnd"/>
      <w:r w:rsidRPr="003F516C">
        <w:t xml:space="preserve"> by email.</w:t>
      </w:r>
    </w:p>
    <w:p w14:paraId="2322D2D7" w14:textId="77777777" w:rsidR="00EE29E0" w:rsidRPr="003F516C" w:rsidRDefault="00EE29E0" w:rsidP="00EE29E0">
      <w:pPr>
        <w:pStyle w:val="2ndpage-bullet"/>
      </w:pPr>
      <w:proofErr w:type="spellStart"/>
      <w:proofErr w:type="gramStart"/>
      <w:r w:rsidRPr="003F516C">
        <w:t>Electropedia</w:t>
      </w:r>
      <w:proofErr w:type="spellEnd"/>
      <w:r w:rsidRPr="003F516C">
        <w:t>:</w:t>
      </w:r>
      <w:proofErr w:type="gramEnd"/>
      <w:r w:rsidRPr="003F516C">
        <w:t xml:space="preserve"> </w:t>
      </w:r>
      <w:hyperlink r:id="rId22" w:history="1">
        <w:r w:rsidRPr="003F516C">
          <w:rPr>
            <w:rStyle w:val="Hyperlink"/>
          </w:rPr>
          <w:t>www.electropedia.org</w:t>
        </w:r>
      </w:hyperlink>
    </w:p>
    <w:p w14:paraId="09FF5A73" w14:textId="77777777" w:rsidR="00EE29E0" w:rsidRPr="003F516C" w:rsidRDefault="00EE29E0" w:rsidP="00EE29E0">
      <w:pPr>
        <w:pStyle w:val="2ndpage"/>
        <w:spacing w:after="40"/>
        <w:ind w:right="0"/>
      </w:pPr>
      <w:r w:rsidRPr="003F516C">
        <w:t xml:space="preserve">The world's leading online dictionary of electronic and electrical terms containing more than 20 000 terms and definitions in English and French, with equivalent terms in additional languages. Also known as the International Electrotechnical Vocabulary online. </w:t>
      </w:r>
    </w:p>
    <w:p w14:paraId="243DA72D" w14:textId="77777777" w:rsidR="00EE29E0" w:rsidRPr="003A57A0" w:rsidRDefault="00EE29E0" w:rsidP="00EE29E0">
      <w:pPr>
        <w:pStyle w:val="2ndpage-bullet"/>
        <w:rPr>
          <w:lang w:val="en-GB"/>
        </w:rPr>
      </w:pPr>
      <w:r w:rsidRPr="003A57A0">
        <w:rPr>
          <w:lang w:val="en-GB"/>
        </w:rPr>
        <w:t xml:space="preserve">Customer Service Centre: </w:t>
      </w:r>
      <w:hyperlink r:id="rId23" w:history="1">
        <w:r w:rsidRPr="003A57A0">
          <w:rPr>
            <w:rStyle w:val="Hyperlink"/>
            <w:lang w:val="en-GB"/>
          </w:rPr>
          <w:t>www.iec.ch/webstore/custserv</w:t>
        </w:r>
      </w:hyperlink>
    </w:p>
    <w:p w14:paraId="6C432211" w14:textId="77777777" w:rsidR="00EE29E0" w:rsidRPr="003F516C" w:rsidRDefault="00EE29E0" w:rsidP="00EE29E0">
      <w:pPr>
        <w:pStyle w:val="2ndpage"/>
        <w:spacing w:after="40"/>
        <w:ind w:right="0"/>
      </w:pPr>
      <w:r w:rsidRPr="003F516C">
        <w:t>If you wish to give us your feedback on this publication or need further assistance, please visit the Customer Service Centre FAQ or contact us:</w:t>
      </w:r>
    </w:p>
    <w:p w14:paraId="667ED345" w14:textId="77777777" w:rsidR="00EE29E0" w:rsidRPr="003A57A0" w:rsidRDefault="00EE29E0" w:rsidP="003A57A0">
      <w:pPr>
        <w:rPr>
          <w:sz w:val="16"/>
          <w:lang w:val="fr-FR"/>
        </w:rPr>
      </w:pPr>
      <w:bookmarkStart w:id="10" w:name="_Toc324428141"/>
      <w:proofErr w:type="gramStart"/>
      <w:r w:rsidRPr="003A57A0">
        <w:rPr>
          <w:sz w:val="16"/>
          <w:lang w:val="fr-FR"/>
        </w:rPr>
        <w:t>Email:</w:t>
      </w:r>
      <w:proofErr w:type="gramEnd"/>
      <w:r w:rsidRPr="003A57A0">
        <w:rPr>
          <w:sz w:val="16"/>
          <w:lang w:val="fr-FR"/>
        </w:rPr>
        <w:t xml:space="preserve"> </w:t>
      </w:r>
      <w:hyperlink r:id="rId24" w:history="1">
        <w:r w:rsidRPr="003A57A0">
          <w:rPr>
            <w:rStyle w:val="Hyperlink"/>
            <w:spacing w:val="4"/>
            <w:sz w:val="16"/>
            <w:lang w:val="fr-FR"/>
          </w:rPr>
          <w:t>csc@iec.ch</w:t>
        </w:r>
        <w:bookmarkEnd w:id="10"/>
      </w:hyperlink>
    </w:p>
    <w:p w14:paraId="2A7BE9E4" w14:textId="77777777" w:rsidR="00EE29E0" w:rsidRPr="003A57A0" w:rsidRDefault="00EE29E0" w:rsidP="003A57A0">
      <w:pPr>
        <w:rPr>
          <w:sz w:val="16"/>
          <w:lang w:val="fr-FR"/>
        </w:rPr>
      </w:pPr>
      <w:bookmarkStart w:id="11" w:name="_Toc324428142"/>
      <w:r w:rsidRPr="003A57A0">
        <w:rPr>
          <w:sz w:val="16"/>
          <w:lang w:val="fr-FR"/>
        </w:rPr>
        <w:t>Tel</w:t>
      </w:r>
      <w:proofErr w:type="gramStart"/>
      <w:r w:rsidRPr="003A57A0">
        <w:rPr>
          <w:sz w:val="16"/>
          <w:lang w:val="fr-FR"/>
        </w:rPr>
        <w:t>.:</w:t>
      </w:r>
      <w:proofErr w:type="gramEnd"/>
      <w:r w:rsidRPr="003A57A0">
        <w:rPr>
          <w:sz w:val="16"/>
          <w:lang w:val="fr-FR"/>
        </w:rPr>
        <w:t xml:space="preserve"> +41 22 919 02 11</w:t>
      </w:r>
      <w:bookmarkEnd w:id="11"/>
    </w:p>
    <w:p w14:paraId="6EC891EA" w14:textId="77777777" w:rsidR="00EE29E0" w:rsidRPr="003A57A0" w:rsidRDefault="00EE29E0" w:rsidP="003A57A0">
      <w:pPr>
        <w:rPr>
          <w:sz w:val="16"/>
          <w:lang w:val="fr-FR"/>
        </w:rPr>
      </w:pPr>
      <w:proofErr w:type="gramStart"/>
      <w:r w:rsidRPr="003A57A0">
        <w:rPr>
          <w:sz w:val="16"/>
          <w:lang w:val="fr-FR"/>
        </w:rPr>
        <w:t>Fax:</w:t>
      </w:r>
      <w:proofErr w:type="gramEnd"/>
      <w:r w:rsidRPr="003A57A0">
        <w:rPr>
          <w:sz w:val="16"/>
          <w:lang w:val="fr-FR"/>
        </w:rPr>
        <w:t xml:space="preserve"> +41 22 919 03 00</w:t>
      </w:r>
    </w:p>
    <w:p w14:paraId="1F929FCB" w14:textId="77777777" w:rsidR="00EE29E0" w:rsidRPr="003A57A0" w:rsidRDefault="00743C99" w:rsidP="003A57A0">
      <w:pPr>
        <w:tabs>
          <w:tab w:val="left" w:pos="1913"/>
        </w:tabs>
        <w:rPr>
          <w:i/>
          <w:spacing w:val="4"/>
          <w:lang w:val="fr-FR"/>
        </w:rPr>
      </w:pPr>
      <w:r>
        <w:rPr>
          <w:rFonts w:cs="Arial"/>
          <w:i/>
          <w:iCs/>
          <w:spacing w:val="4"/>
          <w:szCs w:val="22"/>
          <w:lang w:val="fr-FR"/>
        </w:rPr>
        <w:tab/>
      </w:r>
    </w:p>
    <w:p w14:paraId="5708E3DF" w14:textId="77777777" w:rsidR="00EE29E0" w:rsidRPr="003A57A0" w:rsidRDefault="00EE29E0" w:rsidP="00EE29E0">
      <w:pPr>
        <w:rPr>
          <w:b/>
          <w:lang w:val="fr-FR"/>
        </w:rPr>
      </w:pPr>
    </w:p>
    <w:p w14:paraId="0B1AB38A" w14:textId="77777777" w:rsidR="00EE29E0" w:rsidRPr="003A57A0" w:rsidRDefault="00EE29E0" w:rsidP="00EE29E0">
      <w:pPr>
        <w:rPr>
          <w:b/>
          <w:lang w:val="fr-FR"/>
        </w:rPr>
      </w:pPr>
    </w:p>
    <w:p w14:paraId="1A665A3A" w14:textId="77777777" w:rsidR="00EE29E0" w:rsidRPr="003A57A0" w:rsidRDefault="00EE29E0" w:rsidP="00EE29E0">
      <w:pPr>
        <w:rPr>
          <w:b/>
          <w:lang w:val="fr-FR"/>
        </w:rPr>
      </w:pPr>
    </w:p>
    <w:p w14:paraId="63A0132C" w14:textId="77777777" w:rsidR="00EE29E0" w:rsidRPr="003A57A0" w:rsidRDefault="00EE29E0" w:rsidP="00EE29E0">
      <w:pPr>
        <w:rPr>
          <w:b/>
          <w:lang w:val="fr-FR"/>
        </w:rPr>
      </w:pPr>
    </w:p>
    <w:p w14:paraId="0F0C705B" w14:textId="77777777" w:rsidR="00EE29E0" w:rsidRPr="003A57A0" w:rsidRDefault="00EE29E0" w:rsidP="00EE29E0">
      <w:pPr>
        <w:rPr>
          <w:b/>
          <w:lang w:val="fr-FR"/>
        </w:rPr>
      </w:pPr>
    </w:p>
    <w:p w14:paraId="6B3EFFB7" w14:textId="77777777" w:rsidR="00EE29E0" w:rsidRPr="003A57A0" w:rsidRDefault="00EE29E0" w:rsidP="00EE29E0">
      <w:pPr>
        <w:rPr>
          <w:b/>
          <w:lang w:val="fr-FR"/>
        </w:rPr>
      </w:pPr>
    </w:p>
    <w:p w14:paraId="6AE4F335" w14:textId="77777777" w:rsidR="00EE29E0" w:rsidRPr="003A57A0" w:rsidRDefault="00EE29E0" w:rsidP="00EE29E0">
      <w:pPr>
        <w:rPr>
          <w:b/>
          <w:lang w:val="fr-FR"/>
        </w:rPr>
      </w:pPr>
    </w:p>
    <w:p w14:paraId="6C532F76" w14:textId="77777777" w:rsidR="00EE29E0" w:rsidRPr="003A57A0" w:rsidRDefault="00EE29E0" w:rsidP="00EE29E0">
      <w:pPr>
        <w:rPr>
          <w:b/>
          <w:lang w:val="fr-FR"/>
        </w:rPr>
      </w:pPr>
    </w:p>
    <w:p w14:paraId="4E50C1C5" w14:textId="77777777" w:rsidR="00EE29E0" w:rsidRPr="003A57A0" w:rsidRDefault="00EE29E0" w:rsidP="00EE29E0">
      <w:pPr>
        <w:rPr>
          <w:b/>
          <w:lang w:val="fr-FR"/>
        </w:rPr>
        <w:sectPr w:rsidR="00EE29E0" w:rsidRPr="003A57A0" w:rsidSect="00EC7809">
          <w:headerReference w:type="even" r:id="rId25"/>
          <w:headerReference w:type="default" r:id="rId26"/>
          <w:headerReference w:type="first" r:id="rId27"/>
          <w:footerReference w:type="first" r:id="rId28"/>
          <w:pgSz w:w="11906" w:h="16838"/>
          <w:pgMar w:top="1440" w:right="1800" w:bottom="1440" w:left="1800" w:header="708" w:footer="708" w:gutter="0"/>
          <w:cols w:space="708"/>
          <w:titlePg/>
          <w:docGrid w:linePitch="360"/>
        </w:sectPr>
      </w:pPr>
    </w:p>
    <w:p w14:paraId="0B267ECF" w14:textId="77777777" w:rsidR="00EE29E0" w:rsidRDefault="00EE29E0" w:rsidP="00EE29E0">
      <w:pPr>
        <w:pStyle w:val="BlueBox30Left"/>
      </w:pPr>
      <w:r>
        <w:lastRenderedPageBreak/>
        <w:t>IECEx</w:t>
      </w:r>
    </w:p>
    <w:p w14:paraId="5EDB6F50" w14:textId="77777777" w:rsidR="00EE29E0" w:rsidRPr="00C90D40" w:rsidRDefault="00EE29E0" w:rsidP="00EE29E0">
      <w:pPr>
        <w:pStyle w:val="BlueBox30Left"/>
      </w:pPr>
      <w:r w:rsidRPr="00C90D40">
        <w:rPr>
          <w:rFonts w:ascii="Arial Bold" w:hAnsi="Arial Bold"/>
        </w:rPr>
        <w:t>OPERATIONAL DOCUMENT</w:t>
      </w:r>
    </w:p>
    <w:p w14:paraId="234A3F09" w14:textId="77777777" w:rsidR="00EE29E0" w:rsidRPr="0006076A" w:rsidRDefault="00EE29E0" w:rsidP="00EE29E0">
      <w:pPr>
        <w:pStyle w:val="BlueBox30Left"/>
      </w:pPr>
    </w:p>
    <w:p w14:paraId="7260F01E" w14:textId="77777777" w:rsidR="00EE29E0" w:rsidRPr="00671F0D" w:rsidRDefault="00EE29E0" w:rsidP="00EE29E0">
      <w:pPr>
        <w:pStyle w:val="Title12-Blue"/>
        <w:rPr>
          <w:b w:val="0"/>
          <w:bCs w:val="0"/>
          <w:sz w:val="22"/>
          <w:szCs w:val="22"/>
          <w:lang w:val="en-GB"/>
        </w:rPr>
      </w:pPr>
      <w:r w:rsidRPr="00671F0D">
        <w:rPr>
          <w:sz w:val="22"/>
          <w:szCs w:val="22"/>
          <w:lang w:val="en-GB"/>
        </w:rPr>
        <w:t>IEC System for Certification to Standards relating to Equipment for use</w:t>
      </w:r>
      <w:r w:rsidRPr="00671F0D">
        <w:rPr>
          <w:sz w:val="22"/>
          <w:szCs w:val="22"/>
          <w:lang w:val="en-GB"/>
        </w:rPr>
        <w:br/>
        <w:t>in Explosive Atmospheres (IECEx System)</w:t>
      </w:r>
    </w:p>
    <w:p w14:paraId="0BE8A36A" w14:textId="77777777" w:rsidR="00EE29E0" w:rsidRPr="003A57A0" w:rsidRDefault="00EE29E0" w:rsidP="00EE29E0">
      <w:pPr>
        <w:rPr>
          <w:b/>
          <w:lang w:val="en-GB"/>
        </w:rPr>
      </w:pPr>
    </w:p>
    <w:p w14:paraId="76D1DE5D" w14:textId="04D14501" w:rsidR="00EE29E0" w:rsidRDefault="00CE7360" w:rsidP="00EE29E0">
      <w:pPr>
        <w:pStyle w:val="Title12-Blue"/>
        <w:rPr>
          <w:lang w:val="en-GB"/>
        </w:rPr>
      </w:pPr>
      <w:r>
        <w:rPr>
          <w:lang w:val="en-US" w:eastAsia="en-US"/>
        </w:rPr>
        <mc:AlternateContent>
          <mc:Choice Requires="wps">
            <w:drawing>
              <wp:anchor distT="0" distB="0" distL="114300" distR="114300" simplePos="0" relativeHeight="251658752" behindDoc="0" locked="0" layoutInCell="1" allowOverlap="1" wp14:anchorId="5F05FED9" wp14:editId="21CE5CF7">
                <wp:simplePos x="0" y="0"/>
                <wp:positionH relativeFrom="column">
                  <wp:posOffset>-19050</wp:posOffset>
                </wp:positionH>
                <wp:positionV relativeFrom="paragraph">
                  <wp:posOffset>90170</wp:posOffset>
                </wp:positionV>
                <wp:extent cx="5105400" cy="0"/>
                <wp:effectExtent l="5080" t="6985" r="13970" b="12065"/>
                <wp:wrapNone/>
                <wp:docPr id="5"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054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186CCE2" id="_x0000_t32" coordsize="21600,21600" o:spt="32" o:oned="t" path="m,l21600,21600e" filled="f">
                <v:path arrowok="t" fillok="f" o:connecttype="none"/>
                <o:lock v:ext="edit" shapetype="t"/>
              </v:shapetype>
              <v:shape id="AutoShape 9" o:spid="_x0000_s1026" type="#_x0000_t32" style="position:absolute;margin-left:-1.5pt;margin-top:7.1pt;width:402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"/>
            </w:pict>
          </mc:Fallback>
        </mc:AlternateContent>
      </w:r>
    </w:p>
    <w:p w14:paraId="6C4C9336" w14:textId="77777777" w:rsidR="00EE29E0" w:rsidRDefault="00EE29E0" w:rsidP="00EE29E0">
      <w:pPr>
        <w:pStyle w:val="Title12-Blue"/>
        <w:rPr>
          <w:lang w:val="en-GB"/>
        </w:rPr>
      </w:pPr>
    </w:p>
    <w:p w14:paraId="50B88184" w14:textId="77777777" w:rsidR="00EE29E0" w:rsidRPr="00002049" w:rsidRDefault="00EE29E0" w:rsidP="00EE29E0">
      <w:pPr>
        <w:pStyle w:val="Title12-Blue"/>
        <w:rPr>
          <w:sz w:val="22"/>
          <w:szCs w:val="22"/>
          <w:lang w:val="en-GB"/>
        </w:rPr>
      </w:pPr>
      <w:r w:rsidRPr="00002049">
        <w:rPr>
          <w:sz w:val="22"/>
          <w:szCs w:val="22"/>
          <w:lang w:val="en-GB"/>
        </w:rPr>
        <w:t>IECEx Certified Equipment Scheme – Drawing and Documentation Guidance for IEC Ex Certification – for use by Manufacturers and ExTLS</w:t>
      </w:r>
    </w:p>
    <w:p w14:paraId="514D8B61" w14:textId="77777777" w:rsidR="00EE29E0" w:rsidRPr="00002049" w:rsidRDefault="00EE29E0" w:rsidP="00EE29E0">
      <w:pPr>
        <w:rPr>
          <w:b/>
          <w:sz w:val="22"/>
          <w:szCs w:val="22"/>
          <w:lang w:val="en-GB"/>
        </w:rPr>
      </w:pPr>
    </w:p>
    <w:p w14:paraId="26E8EDB1" w14:textId="77777777" w:rsidR="00EE29E0" w:rsidRPr="00002049" w:rsidRDefault="00EE29E0" w:rsidP="00EE29E0">
      <w:pPr>
        <w:rPr>
          <w:b/>
          <w:sz w:val="22"/>
          <w:szCs w:val="22"/>
          <w:lang w:val="en-GB"/>
        </w:rPr>
      </w:pPr>
    </w:p>
    <w:p w14:paraId="50F376E4" w14:textId="77777777" w:rsidR="00EE29E0" w:rsidRPr="003A57A0" w:rsidRDefault="00EE29E0" w:rsidP="00EE29E0">
      <w:pPr>
        <w:rPr>
          <w:b/>
          <w:lang w:val="en-GB"/>
        </w:rPr>
      </w:pPr>
    </w:p>
    <w:p w14:paraId="2724EFA2" w14:textId="77777777" w:rsidR="00EE29E0" w:rsidRPr="003A57A0" w:rsidRDefault="00EE29E0" w:rsidP="00EE29E0">
      <w:pPr>
        <w:rPr>
          <w:b/>
          <w:lang w:val="en-GB"/>
        </w:rPr>
      </w:pPr>
    </w:p>
    <w:p w14:paraId="4F09D56B" w14:textId="77777777" w:rsidR="00EE29E0" w:rsidRPr="003A57A0" w:rsidRDefault="00EE29E0" w:rsidP="00EE29E0">
      <w:pPr>
        <w:rPr>
          <w:b/>
          <w:lang w:val="en-GB"/>
        </w:rPr>
      </w:pPr>
    </w:p>
    <w:p w14:paraId="474D5338" w14:textId="77777777" w:rsidR="00EE29E0" w:rsidRPr="003A57A0" w:rsidRDefault="00EE29E0" w:rsidP="00EE29E0">
      <w:pPr>
        <w:rPr>
          <w:b/>
          <w:lang w:val="en-GB"/>
        </w:rPr>
      </w:pPr>
    </w:p>
    <w:p w14:paraId="7C7E7404" w14:textId="77777777" w:rsidR="00EE29E0" w:rsidRPr="003A57A0" w:rsidRDefault="00EE29E0" w:rsidP="00EE29E0">
      <w:pPr>
        <w:rPr>
          <w:b/>
          <w:lang w:val="en-GB"/>
        </w:rPr>
      </w:pPr>
    </w:p>
    <w:p w14:paraId="1A35B424" w14:textId="77777777" w:rsidR="00EE29E0" w:rsidRPr="003A57A0" w:rsidRDefault="00EE29E0" w:rsidP="00EE29E0">
      <w:pPr>
        <w:rPr>
          <w:b/>
          <w:lang w:val="en-GB"/>
        </w:rPr>
      </w:pPr>
    </w:p>
    <w:p w14:paraId="194C9821" w14:textId="77777777" w:rsidR="00EE29E0" w:rsidRPr="003A57A0" w:rsidRDefault="00EE29E0" w:rsidP="00EE29E0">
      <w:pPr>
        <w:rPr>
          <w:b/>
          <w:lang w:val="en-GB"/>
        </w:rPr>
      </w:pPr>
    </w:p>
    <w:p w14:paraId="2A74F5AB" w14:textId="77777777" w:rsidR="00EE29E0" w:rsidRPr="003A57A0" w:rsidRDefault="00EE29E0" w:rsidP="00EE29E0">
      <w:pPr>
        <w:rPr>
          <w:b/>
          <w:lang w:val="en-GB"/>
        </w:rPr>
      </w:pPr>
    </w:p>
    <w:p w14:paraId="64016621" w14:textId="77777777" w:rsidR="00EE29E0" w:rsidRPr="003A57A0" w:rsidRDefault="00EE29E0" w:rsidP="00EE29E0">
      <w:pPr>
        <w:rPr>
          <w:b/>
          <w:lang w:val="en-GB"/>
        </w:rPr>
      </w:pPr>
    </w:p>
    <w:p w14:paraId="24B7E4FE" w14:textId="77777777" w:rsidR="00EE29E0" w:rsidRPr="003A57A0" w:rsidRDefault="00EE29E0" w:rsidP="00EE29E0">
      <w:pPr>
        <w:rPr>
          <w:b/>
          <w:lang w:val="en-GB"/>
        </w:rPr>
      </w:pPr>
    </w:p>
    <w:p w14:paraId="3DD8B86B" w14:textId="77777777" w:rsidR="00EE29E0" w:rsidRPr="003A57A0" w:rsidRDefault="00EE29E0" w:rsidP="00EE29E0">
      <w:pPr>
        <w:rPr>
          <w:b/>
          <w:lang w:val="en-GB"/>
        </w:rPr>
      </w:pPr>
    </w:p>
    <w:p w14:paraId="3E27BA09" w14:textId="77777777" w:rsidR="00EE29E0" w:rsidRPr="003A57A0" w:rsidRDefault="00EE29E0" w:rsidP="00EE29E0">
      <w:pPr>
        <w:rPr>
          <w:b/>
          <w:lang w:val="en-GB"/>
        </w:rPr>
      </w:pPr>
    </w:p>
    <w:p w14:paraId="1518CAF5" w14:textId="77777777" w:rsidR="00EE29E0" w:rsidRPr="003A57A0" w:rsidRDefault="00EE29E0" w:rsidP="00EE29E0">
      <w:pPr>
        <w:rPr>
          <w:b/>
          <w:lang w:val="en-GB"/>
        </w:rPr>
      </w:pPr>
    </w:p>
    <w:p w14:paraId="732ECAC1" w14:textId="63EB0CAD" w:rsidR="00EE29E0" w:rsidRPr="003A57A0" w:rsidRDefault="00CE7360" w:rsidP="00EE29E0">
      <w:pPr>
        <w:rPr>
          <w:b/>
          <w:lang w:val="en-GB"/>
        </w:rPr>
      </w:pPr>
      <w:r w:rsidRPr="003A57A0">
        <w:rPr>
          <w:b/>
          <w:noProof/>
          <w:lang w:val="en-US"/>
        </w:rPr>
        <mc:AlternateContent>
          <mc:Choice Requires="wps">
            <w:drawing>
              <wp:anchor distT="0" distB="0" distL="114300" distR="114300" simplePos="0" relativeHeight="251657728" behindDoc="0" locked="0" layoutInCell="1" allowOverlap="1" wp14:anchorId="040EB71B" wp14:editId="1B5D4349">
                <wp:simplePos x="0" y="0"/>
                <wp:positionH relativeFrom="column">
                  <wp:posOffset>-19050</wp:posOffset>
                </wp:positionH>
                <wp:positionV relativeFrom="page">
                  <wp:posOffset>7781925</wp:posOffset>
                </wp:positionV>
                <wp:extent cx="1504950" cy="638175"/>
                <wp:effectExtent l="0" t="0" r="4445" b="0"/>
                <wp:wrapNone/>
                <wp:docPr id="4" name="Text Box 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504950" cy="638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6E57E4" w14:textId="77777777" w:rsidR="000E4A7A" w:rsidRPr="00671F0D" w:rsidRDefault="000E4A7A" w:rsidP="00EE29E0">
                            <w:pPr>
                              <w:pStyle w:val="IEC-Box-9-left"/>
                              <w:rPr>
                                <w:b/>
                                <w:sz w:val="20"/>
                                <w:szCs w:val="20"/>
                                <w:lang w:val="fr-FR"/>
                              </w:rPr>
                            </w:pPr>
                            <w:r w:rsidRPr="00214F04">
                              <w:rPr>
                                <w:b/>
                                <w:lang w:val="fr-FR"/>
                              </w:rPr>
                              <w:t>INTERNATIONAL</w:t>
                            </w:r>
                            <w:r w:rsidRPr="00214F04">
                              <w:rPr>
                                <w:b/>
                                <w:lang w:val="fr-FR"/>
                              </w:rPr>
                              <w:br/>
                              <w:t>ELECTROTECHNICAL</w:t>
                            </w:r>
                            <w:r w:rsidRPr="00214F04">
                              <w:rPr>
                                <w:b/>
                                <w:lang w:val="fr-FR"/>
                              </w:rPr>
                              <w:br/>
                              <w:t>COMMISSION</w:t>
                            </w: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0EB71B" id="Text Box 8" o:spid="_x0000_s1027" type="#_x0000_t202" style="position:absolute;margin-left:-1.5pt;margin-top:612.75pt;width:118.5pt;height:5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" filled="f" stroked="f">
                <o:lock v:ext="edit" aspectratio="t"/>
                <v:textbox inset="1mm,,1mm">
                  <w:txbxContent>
                    <w:p w14:paraId="166E57E4" w14:textId="77777777" w:rsidR="000E4A7A" w:rsidRPr="00671F0D" w:rsidRDefault="000E4A7A" w:rsidP="00EE29E0">
                      <w:pPr>
                        <w:pStyle w:val="IEC-Box-9-left"/>
                        <w:rPr>
                          <w:b/>
                          <w:sz w:val="20"/>
                          <w:szCs w:val="20"/>
                          <w:lang w:val="fr-FR"/>
                        </w:rPr>
                      </w:pPr>
                      <w:r w:rsidRPr="00214F04">
                        <w:rPr>
                          <w:b/>
                          <w:lang w:val="fr-FR"/>
                        </w:rPr>
                        <w:t>INTERNATIONAL</w:t>
                      </w:r>
                      <w:r w:rsidRPr="00214F04">
                        <w:rPr>
                          <w:b/>
                          <w:lang w:val="fr-FR"/>
                        </w:rPr>
                        <w:br/>
                        <w:t>ELECTROTECHNICAL</w:t>
                      </w:r>
                      <w:r w:rsidRPr="00214F04">
                        <w:rPr>
                          <w:b/>
                          <w:lang w:val="fr-FR"/>
                        </w:rPr>
                        <w:br/>
                        <w:t>COMMISSION</w:t>
                      </w:r>
                    </w:p>
                  </w:txbxContent>
                </v:textbox>
                <w10:wrap anchory="page"/>
              </v:shape>
            </w:pict>
          </mc:Fallback>
        </mc:AlternateContent>
      </w:r>
    </w:p>
    <w:p w14:paraId="65253F54" w14:textId="77777777" w:rsidR="00EE29E0" w:rsidRPr="003A57A0" w:rsidRDefault="00EE29E0" w:rsidP="00EE29E0">
      <w:pPr>
        <w:rPr>
          <w:b/>
          <w:lang w:val="en-GB"/>
        </w:rPr>
      </w:pPr>
    </w:p>
    <w:p w14:paraId="60FB6509" w14:textId="77777777" w:rsidR="00EE29E0" w:rsidRPr="003A57A0" w:rsidRDefault="00EE29E0" w:rsidP="00EE29E0">
      <w:pPr>
        <w:rPr>
          <w:b/>
          <w:lang w:val="en-GB"/>
        </w:rPr>
      </w:pPr>
    </w:p>
    <w:p w14:paraId="275FFD36" w14:textId="77777777" w:rsidR="00EE29E0" w:rsidRPr="003A57A0" w:rsidRDefault="00EE29E0" w:rsidP="00EE29E0">
      <w:pPr>
        <w:rPr>
          <w:b/>
          <w:lang w:val="en-GB"/>
        </w:rPr>
      </w:pPr>
    </w:p>
    <w:p w14:paraId="2881CC85" w14:textId="442E2FC8" w:rsidR="00EE29E0" w:rsidRDefault="00CE7360" w:rsidP="00EE29E0">
      <w:pPr>
        <w:rPr>
          <w:b/>
          <w:lang w:val="en-GB"/>
        </w:rPr>
      </w:pPr>
      <w:r w:rsidRPr="003A57A0">
        <w:rPr>
          <w:b/>
          <w:noProof/>
          <w:lang w:val="en-US"/>
        </w:rPr>
        <mc:AlternateContent>
          <mc:Choice Requires="wps">
            <w:drawing>
              <wp:anchor distT="0" distB="0" distL="114300" distR="114300" simplePos="0" relativeHeight="251659776" behindDoc="0" locked="0" layoutInCell="1" allowOverlap="1" wp14:anchorId="43934C58" wp14:editId="7A37A7D2">
                <wp:simplePos x="0" y="0"/>
                <wp:positionH relativeFrom="column">
                  <wp:posOffset>9525</wp:posOffset>
                </wp:positionH>
                <wp:positionV relativeFrom="paragraph">
                  <wp:posOffset>38100</wp:posOffset>
                </wp:positionV>
                <wp:extent cx="4933950" cy="0"/>
                <wp:effectExtent l="5080" t="5080" r="13970" b="13970"/>
                <wp:wrapNone/>
                <wp:docPr id="2"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339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F3CB2E8" id="AutoShape 10" o:spid="_x0000_s1026" type="#_x0000_t32" style="position:absolute;margin-left:.75pt;margin-top:3pt;width:388.5pt;height: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"/>
            </w:pict>
          </mc:Fallback>
        </mc:AlternateContent>
      </w:r>
    </w:p>
    <w:p w14:paraId="168FE43C" w14:textId="77777777" w:rsidR="00002049" w:rsidRDefault="00002049" w:rsidP="00EE29E0">
      <w:pPr>
        <w:rPr>
          <w:b/>
          <w:lang w:val="en-GB"/>
        </w:rPr>
      </w:pPr>
    </w:p>
    <w:p w14:paraId="29338413" w14:textId="77777777" w:rsidR="00002049" w:rsidRPr="003A57A0" w:rsidRDefault="00002049" w:rsidP="00EE29E0">
      <w:pPr>
        <w:rPr>
          <w:b/>
          <w:lang w:val="en-GB"/>
        </w:rPr>
      </w:pPr>
    </w:p>
    <w:p w14:paraId="385EA22C" w14:textId="77777777" w:rsidR="00EE29E0" w:rsidRPr="003A57A0" w:rsidRDefault="00EE29E0" w:rsidP="00EE29E0">
      <w:pPr>
        <w:rPr>
          <w:b/>
          <w:lang w:val="en-GB"/>
        </w:rPr>
      </w:pPr>
    </w:p>
    <w:p w14:paraId="21804096" w14:textId="77777777" w:rsidR="00EE29E0" w:rsidRPr="003A57A0" w:rsidRDefault="00EE29E0" w:rsidP="00EE29E0">
      <w:pPr>
        <w:rPr>
          <w:b/>
          <w:lang w:val="en-GB"/>
        </w:rPr>
      </w:pPr>
    </w:p>
    <w:p w14:paraId="503A82B9" w14:textId="77777777" w:rsidR="00EE29E0" w:rsidRPr="003A57A0" w:rsidRDefault="00EE29E0" w:rsidP="00EE29E0">
      <w:pPr>
        <w:rPr>
          <w:b/>
          <w:lang w:val="en-GB"/>
        </w:rPr>
      </w:pPr>
    </w:p>
    <w:p w14:paraId="6FB5D0F1" w14:textId="77777777" w:rsidR="00EE29E0" w:rsidRPr="003A57A0" w:rsidRDefault="00EE29E0" w:rsidP="00EE29E0">
      <w:pPr>
        <w:rPr>
          <w:b/>
          <w:lang w:val="en-GB"/>
        </w:rPr>
      </w:pPr>
    </w:p>
    <w:p w14:paraId="2D1D904F" w14:textId="77777777" w:rsidR="00EE29E0" w:rsidRDefault="00EE29E0" w:rsidP="00EE29E0">
      <w:pPr>
        <w:pStyle w:val="PARAGRAPH"/>
        <w:jc w:val="center"/>
        <w:rPr>
          <w:sz w:val="24"/>
        </w:rPr>
        <w:sectPr w:rsidR="00EE29E0" w:rsidSect="006D6283">
          <w:headerReference w:type="even" r:id="rId29"/>
          <w:headerReference w:type="default" r:id="rId30"/>
          <w:headerReference w:type="first" r:id="rId31"/>
          <w:pgSz w:w="11906" w:h="16838" w:code="9"/>
          <w:pgMar w:top="1985" w:right="1418" w:bottom="851" w:left="1418" w:header="1134" w:footer="720" w:gutter="0"/>
          <w:cols w:space="720"/>
          <w:titlePg/>
        </w:sectPr>
      </w:pPr>
    </w:p>
    <w:p w14:paraId="6235E9C2" w14:textId="77777777" w:rsidR="003600CF" w:rsidRDefault="003600CF">
      <w:pPr>
        <w:pStyle w:val="PARAGRAPH"/>
        <w:jc w:val="center"/>
        <w:rPr>
          <w:sz w:val="24"/>
        </w:rPr>
      </w:pPr>
    </w:p>
    <w:p w14:paraId="4955A71F" w14:textId="77777777" w:rsidR="00DD7968" w:rsidRDefault="00DD7968">
      <w:pPr>
        <w:pStyle w:val="PARAGRAPH"/>
        <w:jc w:val="center"/>
        <w:rPr>
          <w:sz w:val="24"/>
        </w:rPr>
      </w:pPr>
      <w:r>
        <w:rPr>
          <w:sz w:val="24"/>
        </w:rPr>
        <w:t>CONTENTS</w:t>
      </w:r>
    </w:p>
    <w:p w14:paraId="75F91C76" w14:textId="77777777" w:rsidR="00417089" w:rsidRPr="00F773F9" w:rsidRDefault="00DD7968">
      <w:pPr>
        <w:pStyle w:val="TOC1"/>
        <w:rPr>
          <w:rFonts w:ascii="Calibri" w:hAnsi="Calibri" w:cs="Times New Roman"/>
          <w:noProof/>
          <w:spacing w:val="0"/>
          <w:sz w:val="22"/>
          <w:szCs w:val="22"/>
          <w:lang w:val="en-AU" w:eastAsia="en-AU"/>
        </w:rPr>
      </w:pPr>
      <w:r w:rsidRPr="00A31F23">
        <w:fldChar w:fldCharType="begin"/>
      </w:r>
      <w:r w:rsidRPr="00A31F23">
        <w:instrText xml:space="preserve"> TOC \o "1-2" \h \z \u </w:instrText>
      </w:r>
      <w:r w:rsidRPr="00A31F23">
        <w:fldChar w:fldCharType="separate"/>
      </w:r>
      <w:hyperlink w:anchor="_Toc16086092" w:history="1">
        <w:r w:rsidR="00417089" w:rsidRPr="002A61EC">
          <w:rPr>
            <w:rStyle w:val="Hyperlink"/>
            <w:noProof/>
          </w:rPr>
          <w:t>1</w:t>
        </w:r>
        <w:r w:rsidR="00417089" w:rsidRPr="00F773F9">
          <w:rPr>
            <w:rFonts w:ascii="Calibri" w:hAnsi="Calibri" w:cs="Times New Roman"/>
            <w:noProof/>
            <w:spacing w:val="0"/>
            <w:sz w:val="22"/>
            <w:szCs w:val="22"/>
            <w:lang w:val="en-AU" w:eastAsia="en-AU"/>
          </w:rPr>
          <w:tab/>
        </w:r>
        <w:r w:rsidR="00417089" w:rsidRPr="002A61EC">
          <w:rPr>
            <w:rStyle w:val="Hyperlink"/>
            <w:noProof/>
          </w:rPr>
          <w:t>Scope</w:t>
        </w:r>
        <w:r w:rsidR="00417089">
          <w:rPr>
            <w:noProof/>
            <w:webHidden/>
          </w:rPr>
          <w:tab/>
        </w:r>
        <w:r w:rsidR="00417089">
          <w:rPr>
            <w:noProof/>
            <w:webHidden/>
          </w:rPr>
          <w:fldChar w:fldCharType="begin"/>
        </w:r>
        <w:r w:rsidR="00417089">
          <w:rPr>
            <w:noProof/>
            <w:webHidden/>
          </w:rPr>
          <w:instrText xml:space="preserve"> PAGEREF _Toc16086092 \h </w:instrText>
        </w:r>
        <w:r w:rsidR="00417089">
          <w:rPr>
            <w:noProof/>
            <w:webHidden/>
          </w:rPr>
        </w:r>
        <w:r w:rsidR="00417089">
          <w:rPr>
            <w:noProof/>
            <w:webHidden/>
          </w:rPr>
          <w:fldChar w:fldCharType="separate"/>
        </w:r>
        <w:r w:rsidR="00417089">
          <w:rPr>
            <w:noProof/>
            <w:webHidden/>
          </w:rPr>
          <w:t>6</w:t>
        </w:r>
        <w:r w:rsidR="00417089">
          <w:rPr>
            <w:noProof/>
            <w:webHidden/>
          </w:rPr>
          <w:fldChar w:fldCharType="end"/>
        </w:r>
      </w:hyperlink>
    </w:p>
    <w:p w14:paraId="70C5D0A7" w14:textId="77777777" w:rsidR="00417089" w:rsidRPr="00F773F9" w:rsidRDefault="000C788C">
      <w:pPr>
        <w:pStyle w:val="TOC1"/>
        <w:rPr>
          <w:rFonts w:ascii="Calibri" w:hAnsi="Calibri" w:cs="Times New Roman"/>
          <w:noProof/>
          <w:spacing w:val="0"/>
          <w:sz w:val="22"/>
          <w:szCs w:val="22"/>
          <w:lang w:val="en-AU" w:eastAsia="en-AU"/>
        </w:rPr>
      </w:pPr>
      <w:hyperlink w:anchor="_Toc16086093" w:history="1">
        <w:r w:rsidR="00417089" w:rsidRPr="002A61EC">
          <w:rPr>
            <w:rStyle w:val="Hyperlink"/>
            <w:noProof/>
          </w:rPr>
          <w:t>2</w:t>
        </w:r>
        <w:r w:rsidR="00417089" w:rsidRPr="00F773F9">
          <w:rPr>
            <w:rFonts w:ascii="Calibri" w:hAnsi="Calibri" w:cs="Times New Roman"/>
            <w:noProof/>
            <w:spacing w:val="0"/>
            <w:sz w:val="22"/>
            <w:szCs w:val="22"/>
            <w:lang w:val="en-AU" w:eastAsia="en-AU"/>
          </w:rPr>
          <w:tab/>
        </w:r>
        <w:r w:rsidR="00417089" w:rsidRPr="002A61EC">
          <w:rPr>
            <w:rStyle w:val="Hyperlink"/>
            <w:noProof/>
          </w:rPr>
          <w:t>Purpose</w:t>
        </w:r>
        <w:r w:rsidR="00417089">
          <w:rPr>
            <w:noProof/>
            <w:webHidden/>
          </w:rPr>
          <w:tab/>
        </w:r>
        <w:r w:rsidR="00417089">
          <w:rPr>
            <w:noProof/>
            <w:webHidden/>
          </w:rPr>
          <w:fldChar w:fldCharType="begin"/>
        </w:r>
        <w:r w:rsidR="00417089">
          <w:rPr>
            <w:noProof/>
            <w:webHidden/>
          </w:rPr>
          <w:instrText xml:space="preserve"> PAGEREF _Toc16086093 \h </w:instrText>
        </w:r>
        <w:r w:rsidR="00417089">
          <w:rPr>
            <w:noProof/>
            <w:webHidden/>
          </w:rPr>
        </w:r>
        <w:r w:rsidR="00417089">
          <w:rPr>
            <w:noProof/>
            <w:webHidden/>
          </w:rPr>
          <w:fldChar w:fldCharType="separate"/>
        </w:r>
        <w:r w:rsidR="00417089">
          <w:rPr>
            <w:noProof/>
            <w:webHidden/>
          </w:rPr>
          <w:t>6</w:t>
        </w:r>
        <w:r w:rsidR="00417089">
          <w:rPr>
            <w:noProof/>
            <w:webHidden/>
          </w:rPr>
          <w:fldChar w:fldCharType="end"/>
        </w:r>
      </w:hyperlink>
    </w:p>
    <w:p w14:paraId="6FE2852F" w14:textId="77777777" w:rsidR="00417089" w:rsidRPr="00F773F9" w:rsidRDefault="000C788C">
      <w:pPr>
        <w:pStyle w:val="TOC1"/>
        <w:rPr>
          <w:rFonts w:ascii="Calibri" w:hAnsi="Calibri" w:cs="Times New Roman"/>
          <w:noProof/>
          <w:spacing w:val="0"/>
          <w:sz w:val="22"/>
          <w:szCs w:val="22"/>
          <w:lang w:val="en-AU" w:eastAsia="en-AU"/>
        </w:rPr>
      </w:pPr>
      <w:hyperlink w:anchor="_Toc16086094" w:history="1">
        <w:r w:rsidR="00417089" w:rsidRPr="002A61EC">
          <w:rPr>
            <w:rStyle w:val="Hyperlink"/>
            <w:noProof/>
          </w:rPr>
          <w:t>3</w:t>
        </w:r>
        <w:r w:rsidR="00417089" w:rsidRPr="00F773F9">
          <w:rPr>
            <w:rFonts w:ascii="Calibri" w:hAnsi="Calibri" w:cs="Times New Roman"/>
            <w:noProof/>
            <w:spacing w:val="0"/>
            <w:sz w:val="22"/>
            <w:szCs w:val="22"/>
            <w:lang w:val="en-AU" w:eastAsia="en-AU"/>
          </w:rPr>
          <w:tab/>
        </w:r>
        <w:r w:rsidR="00417089" w:rsidRPr="002A61EC">
          <w:rPr>
            <w:rStyle w:val="Hyperlink"/>
            <w:noProof/>
          </w:rPr>
          <w:t>Drawing and documentation content</w:t>
        </w:r>
        <w:r w:rsidR="00417089">
          <w:rPr>
            <w:noProof/>
            <w:webHidden/>
          </w:rPr>
          <w:tab/>
        </w:r>
        <w:r w:rsidR="00417089">
          <w:rPr>
            <w:noProof/>
            <w:webHidden/>
          </w:rPr>
          <w:fldChar w:fldCharType="begin"/>
        </w:r>
        <w:r w:rsidR="00417089">
          <w:rPr>
            <w:noProof/>
            <w:webHidden/>
          </w:rPr>
          <w:instrText xml:space="preserve"> PAGEREF _Toc16086094 \h </w:instrText>
        </w:r>
        <w:r w:rsidR="00417089">
          <w:rPr>
            <w:noProof/>
            <w:webHidden/>
          </w:rPr>
        </w:r>
        <w:r w:rsidR="00417089">
          <w:rPr>
            <w:noProof/>
            <w:webHidden/>
          </w:rPr>
          <w:fldChar w:fldCharType="separate"/>
        </w:r>
        <w:r w:rsidR="00417089">
          <w:rPr>
            <w:noProof/>
            <w:webHidden/>
          </w:rPr>
          <w:t>7</w:t>
        </w:r>
        <w:r w:rsidR="00417089">
          <w:rPr>
            <w:noProof/>
            <w:webHidden/>
          </w:rPr>
          <w:fldChar w:fldCharType="end"/>
        </w:r>
      </w:hyperlink>
    </w:p>
    <w:p w14:paraId="601C5947" w14:textId="77777777" w:rsidR="00417089" w:rsidRPr="00F773F9" w:rsidRDefault="000C788C">
      <w:pPr>
        <w:pStyle w:val="TOC1"/>
        <w:rPr>
          <w:rFonts w:ascii="Calibri" w:hAnsi="Calibri" w:cs="Times New Roman"/>
          <w:noProof/>
          <w:spacing w:val="0"/>
          <w:sz w:val="22"/>
          <w:szCs w:val="22"/>
          <w:lang w:val="en-AU" w:eastAsia="en-AU"/>
        </w:rPr>
      </w:pPr>
      <w:hyperlink w:anchor="_Toc16086095" w:history="1">
        <w:r w:rsidR="00417089" w:rsidRPr="002A61EC">
          <w:rPr>
            <w:rStyle w:val="Hyperlink"/>
            <w:noProof/>
          </w:rPr>
          <w:t>4</w:t>
        </w:r>
        <w:r w:rsidR="00417089" w:rsidRPr="00F773F9">
          <w:rPr>
            <w:rFonts w:ascii="Calibri" w:hAnsi="Calibri" w:cs="Times New Roman"/>
            <w:noProof/>
            <w:spacing w:val="0"/>
            <w:sz w:val="22"/>
            <w:szCs w:val="22"/>
            <w:lang w:val="en-AU" w:eastAsia="en-AU"/>
          </w:rPr>
          <w:tab/>
        </w:r>
        <w:r w:rsidR="00417089" w:rsidRPr="002A61EC">
          <w:rPr>
            <w:rStyle w:val="Hyperlink"/>
            <w:noProof/>
          </w:rPr>
          <w:t>Specific requirements</w:t>
        </w:r>
        <w:r w:rsidR="00417089">
          <w:rPr>
            <w:noProof/>
            <w:webHidden/>
          </w:rPr>
          <w:tab/>
        </w:r>
        <w:r w:rsidR="00417089">
          <w:rPr>
            <w:noProof/>
            <w:webHidden/>
          </w:rPr>
          <w:fldChar w:fldCharType="begin"/>
        </w:r>
        <w:r w:rsidR="00417089">
          <w:rPr>
            <w:noProof/>
            <w:webHidden/>
          </w:rPr>
          <w:instrText xml:space="preserve"> PAGEREF _Toc16086095 \h </w:instrText>
        </w:r>
        <w:r w:rsidR="00417089">
          <w:rPr>
            <w:noProof/>
            <w:webHidden/>
          </w:rPr>
        </w:r>
        <w:r w:rsidR="00417089">
          <w:rPr>
            <w:noProof/>
            <w:webHidden/>
          </w:rPr>
          <w:fldChar w:fldCharType="separate"/>
        </w:r>
        <w:r w:rsidR="00417089">
          <w:rPr>
            <w:noProof/>
            <w:webHidden/>
          </w:rPr>
          <w:t>7</w:t>
        </w:r>
        <w:r w:rsidR="00417089">
          <w:rPr>
            <w:noProof/>
            <w:webHidden/>
          </w:rPr>
          <w:fldChar w:fldCharType="end"/>
        </w:r>
      </w:hyperlink>
    </w:p>
    <w:p w14:paraId="3A99E6B7" w14:textId="77777777" w:rsidR="00417089" w:rsidRPr="00F773F9" w:rsidRDefault="000C788C">
      <w:pPr>
        <w:pStyle w:val="TOC2"/>
        <w:rPr>
          <w:rFonts w:ascii="Calibri" w:hAnsi="Calibri" w:cs="Times New Roman"/>
          <w:noProof/>
          <w:spacing w:val="0"/>
          <w:sz w:val="22"/>
          <w:szCs w:val="22"/>
          <w:lang w:val="en-AU" w:eastAsia="en-AU"/>
        </w:rPr>
      </w:pPr>
      <w:hyperlink w:anchor="_Toc16086096" w:history="1">
        <w:r w:rsidR="00417089" w:rsidRPr="002A61EC">
          <w:rPr>
            <w:rStyle w:val="Hyperlink"/>
            <w:noProof/>
          </w:rPr>
          <w:t>4.1</w:t>
        </w:r>
        <w:r w:rsidR="00417089" w:rsidRPr="00F773F9">
          <w:rPr>
            <w:rFonts w:ascii="Calibri" w:hAnsi="Calibri" w:cs="Times New Roman"/>
            <w:noProof/>
            <w:spacing w:val="0"/>
            <w:sz w:val="22"/>
            <w:szCs w:val="22"/>
            <w:lang w:val="en-AU" w:eastAsia="en-AU"/>
          </w:rPr>
          <w:tab/>
        </w:r>
        <w:r w:rsidR="00417089" w:rsidRPr="002A61EC">
          <w:rPr>
            <w:rStyle w:val="Hyperlink"/>
            <w:noProof/>
          </w:rPr>
          <w:t>General requirements</w:t>
        </w:r>
        <w:r w:rsidR="00417089">
          <w:rPr>
            <w:noProof/>
            <w:webHidden/>
          </w:rPr>
          <w:tab/>
        </w:r>
        <w:r w:rsidR="00417089">
          <w:rPr>
            <w:noProof/>
            <w:webHidden/>
          </w:rPr>
          <w:fldChar w:fldCharType="begin"/>
        </w:r>
        <w:r w:rsidR="00417089">
          <w:rPr>
            <w:noProof/>
            <w:webHidden/>
          </w:rPr>
          <w:instrText xml:space="preserve"> PAGEREF _Toc16086096 \h </w:instrText>
        </w:r>
        <w:r w:rsidR="00417089">
          <w:rPr>
            <w:noProof/>
            <w:webHidden/>
          </w:rPr>
        </w:r>
        <w:r w:rsidR="00417089">
          <w:rPr>
            <w:noProof/>
            <w:webHidden/>
          </w:rPr>
          <w:fldChar w:fldCharType="separate"/>
        </w:r>
        <w:r w:rsidR="00417089">
          <w:rPr>
            <w:noProof/>
            <w:webHidden/>
          </w:rPr>
          <w:t>7</w:t>
        </w:r>
        <w:r w:rsidR="00417089">
          <w:rPr>
            <w:noProof/>
            <w:webHidden/>
          </w:rPr>
          <w:fldChar w:fldCharType="end"/>
        </w:r>
      </w:hyperlink>
    </w:p>
    <w:p w14:paraId="3D34BFDD" w14:textId="77777777" w:rsidR="00417089" w:rsidRPr="00F773F9" w:rsidRDefault="000C788C">
      <w:pPr>
        <w:pStyle w:val="TOC2"/>
        <w:rPr>
          <w:rFonts w:ascii="Calibri" w:hAnsi="Calibri" w:cs="Times New Roman"/>
          <w:noProof/>
          <w:spacing w:val="0"/>
          <w:sz w:val="22"/>
          <w:szCs w:val="22"/>
          <w:lang w:val="en-AU" w:eastAsia="en-AU"/>
        </w:rPr>
      </w:pPr>
      <w:hyperlink w:anchor="_Toc16086097" w:history="1">
        <w:r w:rsidR="00417089" w:rsidRPr="002A61EC">
          <w:rPr>
            <w:rStyle w:val="Hyperlink"/>
            <w:noProof/>
          </w:rPr>
          <w:t>4.2</w:t>
        </w:r>
        <w:r w:rsidR="00417089" w:rsidRPr="00F773F9">
          <w:rPr>
            <w:rFonts w:ascii="Calibri" w:hAnsi="Calibri" w:cs="Times New Roman"/>
            <w:noProof/>
            <w:spacing w:val="0"/>
            <w:sz w:val="22"/>
            <w:szCs w:val="22"/>
            <w:lang w:val="en-AU" w:eastAsia="en-AU"/>
          </w:rPr>
          <w:tab/>
        </w:r>
        <w:r w:rsidR="00417089" w:rsidRPr="002A61EC">
          <w:rPr>
            <w:rStyle w:val="Hyperlink"/>
            <w:noProof/>
          </w:rPr>
          <w:t>Flameproof enclosure “d”</w:t>
        </w:r>
        <w:r w:rsidR="00417089">
          <w:rPr>
            <w:noProof/>
            <w:webHidden/>
          </w:rPr>
          <w:tab/>
        </w:r>
        <w:r w:rsidR="00417089">
          <w:rPr>
            <w:noProof/>
            <w:webHidden/>
          </w:rPr>
          <w:fldChar w:fldCharType="begin"/>
        </w:r>
        <w:r w:rsidR="00417089">
          <w:rPr>
            <w:noProof/>
            <w:webHidden/>
          </w:rPr>
          <w:instrText xml:space="preserve"> PAGEREF _Toc16086097 \h </w:instrText>
        </w:r>
        <w:r w:rsidR="00417089">
          <w:rPr>
            <w:noProof/>
            <w:webHidden/>
          </w:rPr>
        </w:r>
        <w:r w:rsidR="00417089">
          <w:rPr>
            <w:noProof/>
            <w:webHidden/>
          </w:rPr>
          <w:fldChar w:fldCharType="separate"/>
        </w:r>
        <w:r w:rsidR="00417089">
          <w:rPr>
            <w:noProof/>
            <w:webHidden/>
          </w:rPr>
          <w:t>10</w:t>
        </w:r>
        <w:r w:rsidR="00417089">
          <w:rPr>
            <w:noProof/>
            <w:webHidden/>
          </w:rPr>
          <w:fldChar w:fldCharType="end"/>
        </w:r>
      </w:hyperlink>
    </w:p>
    <w:p w14:paraId="2BB162C5" w14:textId="77777777" w:rsidR="00417089" w:rsidRPr="00F773F9" w:rsidRDefault="000C788C">
      <w:pPr>
        <w:pStyle w:val="TOC2"/>
        <w:rPr>
          <w:rFonts w:ascii="Calibri" w:hAnsi="Calibri" w:cs="Times New Roman"/>
          <w:noProof/>
          <w:spacing w:val="0"/>
          <w:sz w:val="22"/>
          <w:szCs w:val="22"/>
          <w:lang w:val="en-AU" w:eastAsia="en-AU"/>
        </w:rPr>
      </w:pPr>
      <w:hyperlink w:anchor="_Toc16086098" w:history="1">
        <w:r w:rsidR="00417089" w:rsidRPr="002A61EC">
          <w:rPr>
            <w:rStyle w:val="Hyperlink"/>
            <w:noProof/>
          </w:rPr>
          <w:t>4.3</w:t>
        </w:r>
        <w:r w:rsidR="00417089" w:rsidRPr="00F773F9">
          <w:rPr>
            <w:rFonts w:ascii="Calibri" w:hAnsi="Calibri" w:cs="Times New Roman"/>
            <w:noProof/>
            <w:spacing w:val="0"/>
            <w:sz w:val="22"/>
            <w:szCs w:val="22"/>
            <w:lang w:val="en-AU" w:eastAsia="en-AU"/>
          </w:rPr>
          <w:tab/>
        </w:r>
        <w:r w:rsidR="00417089" w:rsidRPr="002A61EC">
          <w:rPr>
            <w:rStyle w:val="Hyperlink"/>
            <w:noProof/>
          </w:rPr>
          <w:t>Increased safety “e”</w:t>
        </w:r>
        <w:r w:rsidR="00417089">
          <w:rPr>
            <w:noProof/>
            <w:webHidden/>
          </w:rPr>
          <w:tab/>
        </w:r>
        <w:r w:rsidR="00417089">
          <w:rPr>
            <w:noProof/>
            <w:webHidden/>
          </w:rPr>
          <w:fldChar w:fldCharType="begin"/>
        </w:r>
        <w:r w:rsidR="00417089">
          <w:rPr>
            <w:noProof/>
            <w:webHidden/>
          </w:rPr>
          <w:instrText xml:space="preserve"> PAGEREF _Toc16086098 \h </w:instrText>
        </w:r>
        <w:r w:rsidR="00417089">
          <w:rPr>
            <w:noProof/>
            <w:webHidden/>
          </w:rPr>
        </w:r>
        <w:r w:rsidR="00417089">
          <w:rPr>
            <w:noProof/>
            <w:webHidden/>
          </w:rPr>
          <w:fldChar w:fldCharType="separate"/>
        </w:r>
        <w:r w:rsidR="00417089">
          <w:rPr>
            <w:noProof/>
            <w:webHidden/>
          </w:rPr>
          <w:t>12</w:t>
        </w:r>
        <w:r w:rsidR="00417089">
          <w:rPr>
            <w:noProof/>
            <w:webHidden/>
          </w:rPr>
          <w:fldChar w:fldCharType="end"/>
        </w:r>
      </w:hyperlink>
    </w:p>
    <w:p w14:paraId="4F26DF1B" w14:textId="77777777" w:rsidR="00417089" w:rsidRPr="00F773F9" w:rsidRDefault="000C788C">
      <w:pPr>
        <w:pStyle w:val="TOC2"/>
        <w:rPr>
          <w:rFonts w:ascii="Calibri" w:hAnsi="Calibri" w:cs="Times New Roman"/>
          <w:noProof/>
          <w:spacing w:val="0"/>
          <w:sz w:val="22"/>
          <w:szCs w:val="22"/>
          <w:lang w:val="en-AU" w:eastAsia="en-AU"/>
        </w:rPr>
      </w:pPr>
      <w:hyperlink w:anchor="_Toc16086099" w:history="1">
        <w:r w:rsidR="00417089" w:rsidRPr="002A61EC">
          <w:rPr>
            <w:rStyle w:val="Hyperlink"/>
            <w:noProof/>
          </w:rPr>
          <w:t>4.4</w:t>
        </w:r>
        <w:r w:rsidR="00417089" w:rsidRPr="00F773F9">
          <w:rPr>
            <w:rFonts w:ascii="Calibri" w:hAnsi="Calibri" w:cs="Times New Roman"/>
            <w:noProof/>
            <w:spacing w:val="0"/>
            <w:sz w:val="22"/>
            <w:szCs w:val="22"/>
            <w:lang w:val="en-AU" w:eastAsia="en-AU"/>
          </w:rPr>
          <w:tab/>
        </w:r>
        <w:r w:rsidR="00417089" w:rsidRPr="002A61EC">
          <w:rPr>
            <w:rStyle w:val="Hyperlink"/>
            <w:noProof/>
          </w:rPr>
          <w:t>Intrinsic safety “i”</w:t>
        </w:r>
        <w:r w:rsidR="00417089">
          <w:rPr>
            <w:noProof/>
            <w:webHidden/>
          </w:rPr>
          <w:tab/>
        </w:r>
        <w:r w:rsidR="00417089">
          <w:rPr>
            <w:noProof/>
            <w:webHidden/>
          </w:rPr>
          <w:fldChar w:fldCharType="begin"/>
        </w:r>
        <w:r w:rsidR="00417089">
          <w:rPr>
            <w:noProof/>
            <w:webHidden/>
          </w:rPr>
          <w:instrText xml:space="preserve"> PAGEREF _Toc16086099 \h </w:instrText>
        </w:r>
        <w:r w:rsidR="00417089">
          <w:rPr>
            <w:noProof/>
            <w:webHidden/>
          </w:rPr>
        </w:r>
        <w:r w:rsidR="00417089">
          <w:rPr>
            <w:noProof/>
            <w:webHidden/>
          </w:rPr>
          <w:fldChar w:fldCharType="separate"/>
        </w:r>
        <w:r w:rsidR="00417089">
          <w:rPr>
            <w:noProof/>
            <w:webHidden/>
          </w:rPr>
          <w:t>13</w:t>
        </w:r>
        <w:r w:rsidR="00417089">
          <w:rPr>
            <w:noProof/>
            <w:webHidden/>
          </w:rPr>
          <w:fldChar w:fldCharType="end"/>
        </w:r>
      </w:hyperlink>
    </w:p>
    <w:p w14:paraId="2149E9D9" w14:textId="77777777" w:rsidR="00417089" w:rsidRPr="00F773F9" w:rsidRDefault="000C788C">
      <w:pPr>
        <w:pStyle w:val="TOC2"/>
        <w:rPr>
          <w:rFonts w:ascii="Calibri" w:hAnsi="Calibri" w:cs="Times New Roman"/>
          <w:noProof/>
          <w:spacing w:val="0"/>
          <w:sz w:val="22"/>
          <w:szCs w:val="22"/>
          <w:lang w:val="en-AU" w:eastAsia="en-AU"/>
        </w:rPr>
      </w:pPr>
      <w:hyperlink w:anchor="_Toc16086100" w:history="1">
        <w:r w:rsidR="00417089" w:rsidRPr="002A61EC">
          <w:rPr>
            <w:rStyle w:val="Hyperlink"/>
            <w:noProof/>
          </w:rPr>
          <w:t>4.5</w:t>
        </w:r>
        <w:r w:rsidR="00417089" w:rsidRPr="00F773F9">
          <w:rPr>
            <w:rFonts w:ascii="Calibri" w:hAnsi="Calibri" w:cs="Times New Roman"/>
            <w:noProof/>
            <w:spacing w:val="0"/>
            <w:sz w:val="22"/>
            <w:szCs w:val="22"/>
            <w:lang w:val="en-AU" w:eastAsia="en-AU"/>
          </w:rPr>
          <w:tab/>
        </w:r>
        <w:r w:rsidR="00417089" w:rsidRPr="002A61EC">
          <w:rPr>
            <w:rStyle w:val="Hyperlink"/>
            <w:noProof/>
          </w:rPr>
          <w:t>Encapsulation “m”</w:t>
        </w:r>
        <w:r w:rsidR="00417089">
          <w:rPr>
            <w:noProof/>
            <w:webHidden/>
          </w:rPr>
          <w:tab/>
        </w:r>
        <w:r w:rsidR="00417089">
          <w:rPr>
            <w:noProof/>
            <w:webHidden/>
          </w:rPr>
          <w:fldChar w:fldCharType="begin"/>
        </w:r>
        <w:r w:rsidR="00417089">
          <w:rPr>
            <w:noProof/>
            <w:webHidden/>
          </w:rPr>
          <w:instrText xml:space="preserve"> PAGEREF _Toc16086100 \h </w:instrText>
        </w:r>
        <w:r w:rsidR="00417089">
          <w:rPr>
            <w:noProof/>
            <w:webHidden/>
          </w:rPr>
        </w:r>
        <w:r w:rsidR="00417089">
          <w:rPr>
            <w:noProof/>
            <w:webHidden/>
          </w:rPr>
          <w:fldChar w:fldCharType="separate"/>
        </w:r>
        <w:r w:rsidR="00417089">
          <w:rPr>
            <w:noProof/>
            <w:webHidden/>
          </w:rPr>
          <w:t>15</w:t>
        </w:r>
        <w:r w:rsidR="00417089">
          <w:rPr>
            <w:noProof/>
            <w:webHidden/>
          </w:rPr>
          <w:fldChar w:fldCharType="end"/>
        </w:r>
      </w:hyperlink>
    </w:p>
    <w:p w14:paraId="2B9CF7E9" w14:textId="77777777" w:rsidR="00417089" w:rsidRPr="00F773F9" w:rsidRDefault="000C788C">
      <w:pPr>
        <w:pStyle w:val="TOC2"/>
        <w:rPr>
          <w:rFonts w:ascii="Calibri" w:hAnsi="Calibri" w:cs="Times New Roman"/>
          <w:noProof/>
          <w:spacing w:val="0"/>
          <w:sz w:val="22"/>
          <w:szCs w:val="22"/>
          <w:lang w:val="en-AU" w:eastAsia="en-AU"/>
        </w:rPr>
      </w:pPr>
      <w:hyperlink w:anchor="_Toc16086101" w:history="1">
        <w:r w:rsidR="00417089" w:rsidRPr="002A61EC">
          <w:rPr>
            <w:rStyle w:val="Hyperlink"/>
            <w:noProof/>
          </w:rPr>
          <w:t>4.6</w:t>
        </w:r>
        <w:r w:rsidR="00417089" w:rsidRPr="00F773F9">
          <w:rPr>
            <w:rFonts w:ascii="Calibri" w:hAnsi="Calibri" w:cs="Times New Roman"/>
            <w:noProof/>
            <w:spacing w:val="0"/>
            <w:sz w:val="22"/>
            <w:szCs w:val="22"/>
            <w:lang w:val="en-AU" w:eastAsia="en-AU"/>
          </w:rPr>
          <w:tab/>
        </w:r>
        <w:r w:rsidR="00417089" w:rsidRPr="002A61EC">
          <w:rPr>
            <w:rStyle w:val="Hyperlink"/>
            <w:noProof/>
          </w:rPr>
          <w:t>Pressurisation “p”</w:t>
        </w:r>
        <w:r w:rsidR="00417089">
          <w:rPr>
            <w:noProof/>
            <w:webHidden/>
          </w:rPr>
          <w:tab/>
        </w:r>
        <w:r w:rsidR="00417089">
          <w:rPr>
            <w:noProof/>
            <w:webHidden/>
          </w:rPr>
          <w:fldChar w:fldCharType="begin"/>
        </w:r>
        <w:r w:rsidR="00417089">
          <w:rPr>
            <w:noProof/>
            <w:webHidden/>
          </w:rPr>
          <w:instrText xml:space="preserve"> PAGEREF _Toc16086101 \h </w:instrText>
        </w:r>
        <w:r w:rsidR="00417089">
          <w:rPr>
            <w:noProof/>
            <w:webHidden/>
          </w:rPr>
        </w:r>
        <w:r w:rsidR="00417089">
          <w:rPr>
            <w:noProof/>
            <w:webHidden/>
          </w:rPr>
          <w:fldChar w:fldCharType="separate"/>
        </w:r>
        <w:r w:rsidR="00417089">
          <w:rPr>
            <w:noProof/>
            <w:webHidden/>
          </w:rPr>
          <w:t>16</w:t>
        </w:r>
        <w:r w:rsidR="00417089">
          <w:rPr>
            <w:noProof/>
            <w:webHidden/>
          </w:rPr>
          <w:fldChar w:fldCharType="end"/>
        </w:r>
      </w:hyperlink>
    </w:p>
    <w:p w14:paraId="3FDF6376" w14:textId="77777777" w:rsidR="00417089" w:rsidRPr="00F773F9" w:rsidRDefault="000C788C">
      <w:pPr>
        <w:pStyle w:val="TOC2"/>
        <w:rPr>
          <w:rFonts w:ascii="Calibri" w:hAnsi="Calibri" w:cs="Times New Roman"/>
          <w:noProof/>
          <w:spacing w:val="0"/>
          <w:sz w:val="22"/>
          <w:szCs w:val="22"/>
          <w:lang w:val="en-AU" w:eastAsia="en-AU"/>
        </w:rPr>
      </w:pPr>
      <w:hyperlink w:anchor="_Toc16086102" w:history="1">
        <w:r w:rsidR="00417089" w:rsidRPr="002A61EC">
          <w:rPr>
            <w:rStyle w:val="Hyperlink"/>
            <w:noProof/>
          </w:rPr>
          <w:t>4.7</w:t>
        </w:r>
        <w:r w:rsidR="00417089" w:rsidRPr="00F773F9">
          <w:rPr>
            <w:rFonts w:ascii="Calibri" w:hAnsi="Calibri" w:cs="Times New Roman"/>
            <w:noProof/>
            <w:spacing w:val="0"/>
            <w:sz w:val="22"/>
            <w:szCs w:val="22"/>
            <w:lang w:val="en-AU" w:eastAsia="en-AU"/>
          </w:rPr>
          <w:tab/>
        </w:r>
        <w:r w:rsidR="00417089" w:rsidRPr="002A61EC">
          <w:rPr>
            <w:rStyle w:val="Hyperlink"/>
            <w:noProof/>
          </w:rPr>
          <w:t>Non-sparking “n”</w:t>
        </w:r>
        <w:r w:rsidR="00417089">
          <w:rPr>
            <w:noProof/>
            <w:webHidden/>
          </w:rPr>
          <w:tab/>
        </w:r>
        <w:r w:rsidR="00417089">
          <w:rPr>
            <w:noProof/>
            <w:webHidden/>
          </w:rPr>
          <w:fldChar w:fldCharType="begin"/>
        </w:r>
        <w:r w:rsidR="00417089">
          <w:rPr>
            <w:noProof/>
            <w:webHidden/>
          </w:rPr>
          <w:instrText xml:space="preserve"> PAGEREF _Toc16086102 \h </w:instrText>
        </w:r>
        <w:r w:rsidR="00417089">
          <w:rPr>
            <w:noProof/>
            <w:webHidden/>
          </w:rPr>
        </w:r>
        <w:r w:rsidR="00417089">
          <w:rPr>
            <w:noProof/>
            <w:webHidden/>
          </w:rPr>
          <w:fldChar w:fldCharType="separate"/>
        </w:r>
        <w:r w:rsidR="00417089">
          <w:rPr>
            <w:noProof/>
            <w:webHidden/>
          </w:rPr>
          <w:t>17</w:t>
        </w:r>
        <w:r w:rsidR="00417089">
          <w:rPr>
            <w:noProof/>
            <w:webHidden/>
          </w:rPr>
          <w:fldChar w:fldCharType="end"/>
        </w:r>
      </w:hyperlink>
    </w:p>
    <w:p w14:paraId="77F77A15" w14:textId="77777777" w:rsidR="00417089" w:rsidRPr="00F773F9" w:rsidRDefault="000C788C">
      <w:pPr>
        <w:pStyle w:val="TOC2"/>
        <w:rPr>
          <w:rFonts w:ascii="Calibri" w:hAnsi="Calibri" w:cs="Times New Roman"/>
          <w:noProof/>
          <w:spacing w:val="0"/>
          <w:sz w:val="22"/>
          <w:szCs w:val="22"/>
          <w:lang w:val="en-AU" w:eastAsia="en-AU"/>
        </w:rPr>
      </w:pPr>
      <w:hyperlink w:anchor="_Toc16086103" w:history="1">
        <w:r w:rsidR="00417089" w:rsidRPr="002A61EC">
          <w:rPr>
            <w:rStyle w:val="Hyperlink"/>
            <w:noProof/>
          </w:rPr>
          <w:t>4.8</w:t>
        </w:r>
        <w:r w:rsidR="00417089" w:rsidRPr="00F773F9">
          <w:rPr>
            <w:rFonts w:ascii="Calibri" w:hAnsi="Calibri" w:cs="Times New Roman"/>
            <w:noProof/>
            <w:spacing w:val="0"/>
            <w:sz w:val="22"/>
            <w:szCs w:val="22"/>
            <w:lang w:val="en-AU" w:eastAsia="en-AU"/>
          </w:rPr>
          <w:tab/>
        </w:r>
        <w:r w:rsidR="00417089" w:rsidRPr="002A61EC">
          <w:rPr>
            <w:rStyle w:val="Hyperlink"/>
            <w:noProof/>
          </w:rPr>
          <w:t>Dust protection by enclosure “t”</w:t>
        </w:r>
        <w:r w:rsidR="00417089">
          <w:rPr>
            <w:noProof/>
            <w:webHidden/>
          </w:rPr>
          <w:tab/>
        </w:r>
        <w:r w:rsidR="00417089">
          <w:rPr>
            <w:noProof/>
            <w:webHidden/>
          </w:rPr>
          <w:fldChar w:fldCharType="begin"/>
        </w:r>
        <w:r w:rsidR="00417089">
          <w:rPr>
            <w:noProof/>
            <w:webHidden/>
          </w:rPr>
          <w:instrText xml:space="preserve"> PAGEREF _Toc16086103 \h </w:instrText>
        </w:r>
        <w:r w:rsidR="00417089">
          <w:rPr>
            <w:noProof/>
            <w:webHidden/>
          </w:rPr>
        </w:r>
        <w:r w:rsidR="00417089">
          <w:rPr>
            <w:noProof/>
            <w:webHidden/>
          </w:rPr>
          <w:fldChar w:fldCharType="separate"/>
        </w:r>
        <w:r w:rsidR="00417089">
          <w:rPr>
            <w:noProof/>
            <w:webHidden/>
          </w:rPr>
          <w:t>18</w:t>
        </w:r>
        <w:r w:rsidR="00417089">
          <w:rPr>
            <w:noProof/>
            <w:webHidden/>
          </w:rPr>
          <w:fldChar w:fldCharType="end"/>
        </w:r>
      </w:hyperlink>
    </w:p>
    <w:p w14:paraId="6C137E1F" w14:textId="77777777" w:rsidR="00417089" w:rsidRPr="00F773F9" w:rsidRDefault="000C788C">
      <w:pPr>
        <w:pStyle w:val="TOC2"/>
        <w:rPr>
          <w:rFonts w:ascii="Calibri" w:hAnsi="Calibri" w:cs="Times New Roman"/>
          <w:noProof/>
          <w:spacing w:val="0"/>
          <w:sz w:val="22"/>
          <w:szCs w:val="22"/>
          <w:lang w:val="en-AU" w:eastAsia="en-AU"/>
        </w:rPr>
      </w:pPr>
      <w:hyperlink w:anchor="_Toc16086104" w:history="1">
        <w:r w:rsidR="00417089" w:rsidRPr="002A61EC">
          <w:rPr>
            <w:rStyle w:val="Hyperlink"/>
            <w:noProof/>
          </w:rPr>
          <w:t>4.9</w:t>
        </w:r>
        <w:r w:rsidR="00417089" w:rsidRPr="00F773F9">
          <w:rPr>
            <w:rFonts w:ascii="Calibri" w:hAnsi="Calibri" w:cs="Times New Roman"/>
            <w:noProof/>
            <w:spacing w:val="0"/>
            <w:sz w:val="22"/>
            <w:szCs w:val="22"/>
            <w:lang w:val="en-AU" w:eastAsia="en-AU"/>
          </w:rPr>
          <w:tab/>
        </w:r>
        <w:r w:rsidR="00417089" w:rsidRPr="002A61EC">
          <w:rPr>
            <w:rStyle w:val="Hyperlink"/>
            <w:noProof/>
          </w:rPr>
          <w:t>Oil-immersion “o”</w:t>
        </w:r>
        <w:r w:rsidR="00417089">
          <w:rPr>
            <w:noProof/>
            <w:webHidden/>
          </w:rPr>
          <w:tab/>
        </w:r>
        <w:r w:rsidR="00417089">
          <w:rPr>
            <w:noProof/>
            <w:webHidden/>
          </w:rPr>
          <w:fldChar w:fldCharType="begin"/>
        </w:r>
        <w:r w:rsidR="00417089">
          <w:rPr>
            <w:noProof/>
            <w:webHidden/>
          </w:rPr>
          <w:instrText xml:space="preserve"> PAGEREF _Toc16086104 \h </w:instrText>
        </w:r>
        <w:r w:rsidR="00417089">
          <w:rPr>
            <w:noProof/>
            <w:webHidden/>
          </w:rPr>
        </w:r>
        <w:r w:rsidR="00417089">
          <w:rPr>
            <w:noProof/>
            <w:webHidden/>
          </w:rPr>
          <w:fldChar w:fldCharType="separate"/>
        </w:r>
        <w:r w:rsidR="00417089">
          <w:rPr>
            <w:noProof/>
            <w:webHidden/>
          </w:rPr>
          <w:t>19</w:t>
        </w:r>
        <w:r w:rsidR="00417089">
          <w:rPr>
            <w:noProof/>
            <w:webHidden/>
          </w:rPr>
          <w:fldChar w:fldCharType="end"/>
        </w:r>
      </w:hyperlink>
    </w:p>
    <w:p w14:paraId="42DA6D43" w14:textId="77777777" w:rsidR="00417089" w:rsidRPr="00F773F9" w:rsidRDefault="000C788C">
      <w:pPr>
        <w:pStyle w:val="TOC2"/>
        <w:rPr>
          <w:rFonts w:ascii="Calibri" w:hAnsi="Calibri" w:cs="Times New Roman"/>
          <w:noProof/>
          <w:spacing w:val="0"/>
          <w:sz w:val="22"/>
          <w:szCs w:val="22"/>
          <w:lang w:val="en-AU" w:eastAsia="en-AU"/>
        </w:rPr>
      </w:pPr>
      <w:hyperlink w:anchor="_Toc16086105" w:history="1">
        <w:r w:rsidR="00417089" w:rsidRPr="002A61EC">
          <w:rPr>
            <w:rStyle w:val="Hyperlink"/>
            <w:noProof/>
          </w:rPr>
          <w:t>4.10</w:t>
        </w:r>
        <w:r w:rsidR="00417089" w:rsidRPr="00F773F9">
          <w:rPr>
            <w:rFonts w:ascii="Calibri" w:hAnsi="Calibri" w:cs="Times New Roman"/>
            <w:noProof/>
            <w:spacing w:val="0"/>
            <w:sz w:val="22"/>
            <w:szCs w:val="22"/>
            <w:lang w:val="en-AU" w:eastAsia="en-AU"/>
          </w:rPr>
          <w:tab/>
        </w:r>
        <w:r w:rsidR="00417089" w:rsidRPr="002A61EC">
          <w:rPr>
            <w:rStyle w:val="Hyperlink"/>
            <w:noProof/>
          </w:rPr>
          <w:t>Powder filling “q”</w:t>
        </w:r>
        <w:r w:rsidR="00417089">
          <w:rPr>
            <w:noProof/>
            <w:webHidden/>
          </w:rPr>
          <w:tab/>
        </w:r>
        <w:r w:rsidR="00417089">
          <w:rPr>
            <w:noProof/>
            <w:webHidden/>
          </w:rPr>
          <w:fldChar w:fldCharType="begin"/>
        </w:r>
        <w:r w:rsidR="00417089">
          <w:rPr>
            <w:noProof/>
            <w:webHidden/>
          </w:rPr>
          <w:instrText xml:space="preserve"> PAGEREF _Toc16086105 \h </w:instrText>
        </w:r>
        <w:r w:rsidR="00417089">
          <w:rPr>
            <w:noProof/>
            <w:webHidden/>
          </w:rPr>
        </w:r>
        <w:r w:rsidR="00417089">
          <w:rPr>
            <w:noProof/>
            <w:webHidden/>
          </w:rPr>
          <w:fldChar w:fldCharType="separate"/>
        </w:r>
        <w:r w:rsidR="00417089">
          <w:rPr>
            <w:noProof/>
            <w:webHidden/>
          </w:rPr>
          <w:t>20</w:t>
        </w:r>
        <w:r w:rsidR="00417089">
          <w:rPr>
            <w:noProof/>
            <w:webHidden/>
          </w:rPr>
          <w:fldChar w:fldCharType="end"/>
        </w:r>
      </w:hyperlink>
    </w:p>
    <w:p w14:paraId="509E82DF" w14:textId="77777777" w:rsidR="00417089" w:rsidRPr="00F773F9" w:rsidRDefault="000C788C">
      <w:pPr>
        <w:pStyle w:val="TOC2"/>
        <w:rPr>
          <w:rFonts w:ascii="Calibri" w:hAnsi="Calibri" w:cs="Times New Roman"/>
          <w:noProof/>
          <w:spacing w:val="0"/>
          <w:sz w:val="22"/>
          <w:szCs w:val="22"/>
          <w:lang w:val="en-AU" w:eastAsia="en-AU"/>
        </w:rPr>
      </w:pPr>
      <w:hyperlink w:anchor="_Toc16086106" w:history="1">
        <w:r w:rsidR="00417089" w:rsidRPr="002A61EC">
          <w:rPr>
            <w:rStyle w:val="Hyperlink"/>
            <w:noProof/>
          </w:rPr>
          <w:t>4.11</w:t>
        </w:r>
        <w:r w:rsidR="00417089" w:rsidRPr="00F773F9">
          <w:rPr>
            <w:rFonts w:ascii="Calibri" w:hAnsi="Calibri" w:cs="Times New Roman"/>
            <w:noProof/>
            <w:spacing w:val="0"/>
            <w:sz w:val="22"/>
            <w:szCs w:val="22"/>
            <w:lang w:val="en-AU" w:eastAsia="en-AU"/>
          </w:rPr>
          <w:tab/>
        </w:r>
        <w:r w:rsidR="00417089" w:rsidRPr="002A61EC">
          <w:rPr>
            <w:rStyle w:val="Hyperlink"/>
            <w:noProof/>
          </w:rPr>
          <w:t xml:space="preserve">Cap lamps </w:t>
        </w:r>
        <w:r w:rsidR="00417089" w:rsidRPr="002A61EC">
          <w:rPr>
            <w:rStyle w:val="Hyperlink"/>
            <w:noProof/>
            <w:lang w:val="en-US"/>
          </w:rPr>
          <w:t>IEC 60079-35-1</w:t>
        </w:r>
        <w:r w:rsidR="00417089">
          <w:rPr>
            <w:noProof/>
            <w:webHidden/>
          </w:rPr>
          <w:tab/>
        </w:r>
        <w:r w:rsidR="00417089">
          <w:rPr>
            <w:noProof/>
            <w:webHidden/>
          </w:rPr>
          <w:fldChar w:fldCharType="begin"/>
        </w:r>
        <w:r w:rsidR="00417089">
          <w:rPr>
            <w:noProof/>
            <w:webHidden/>
          </w:rPr>
          <w:instrText xml:space="preserve"> PAGEREF _Toc16086106 \h </w:instrText>
        </w:r>
        <w:r w:rsidR="00417089">
          <w:rPr>
            <w:noProof/>
            <w:webHidden/>
          </w:rPr>
        </w:r>
        <w:r w:rsidR="00417089">
          <w:rPr>
            <w:noProof/>
            <w:webHidden/>
          </w:rPr>
          <w:fldChar w:fldCharType="separate"/>
        </w:r>
        <w:r w:rsidR="00417089">
          <w:rPr>
            <w:noProof/>
            <w:webHidden/>
          </w:rPr>
          <w:t>21</w:t>
        </w:r>
        <w:r w:rsidR="00417089">
          <w:rPr>
            <w:noProof/>
            <w:webHidden/>
          </w:rPr>
          <w:fldChar w:fldCharType="end"/>
        </w:r>
      </w:hyperlink>
    </w:p>
    <w:p w14:paraId="6C0F958D" w14:textId="77777777" w:rsidR="00417089" w:rsidRPr="00F773F9" w:rsidRDefault="000C788C">
      <w:pPr>
        <w:pStyle w:val="TOC2"/>
        <w:rPr>
          <w:rFonts w:ascii="Calibri" w:hAnsi="Calibri" w:cs="Times New Roman"/>
          <w:noProof/>
          <w:spacing w:val="0"/>
          <w:sz w:val="22"/>
          <w:szCs w:val="22"/>
          <w:lang w:val="en-AU" w:eastAsia="en-AU"/>
        </w:rPr>
      </w:pPr>
      <w:hyperlink w:anchor="_Toc16086107" w:history="1">
        <w:r w:rsidR="00417089" w:rsidRPr="002A61EC">
          <w:rPr>
            <w:rStyle w:val="Hyperlink"/>
            <w:noProof/>
          </w:rPr>
          <w:t>4.12</w:t>
        </w:r>
        <w:r w:rsidR="00417089" w:rsidRPr="00F773F9">
          <w:rPr>
            <w:rFonts w:ascii="Calibri" w:hAnsi="Calibri" w:cs="Times New Roman"/>
            <w:noProof/>
            <w:spacing w:val="0"/>
            <w:sz w:val="22"/>
            <w:szCs w:val="22"/>
            <w:lang w:val="en-AU" w:eastAsia="en-AU"/>
          </w:rPr>
          <w:tab/>
        </w:r>
        <w:r w:rsidR="00417089" w:rsidRPr="002A61EC">
          <w:rPr>
            <w:rStyle w:val="Hyperlink"/>
            <w:noProof/>
          </w:rPr>
          <w:t>Electrical resistance trace heating</w:t>
        </w:r>
        <w:r w:rsidR="00417089" w:rsidRPr="002A61EC">
          <w:rPr>
            <w:rStyle w:val="Hyperlink"/>
            <w:noProof/>
            <w:lang w:val="en-US"/>
          </w:rPr>
          <w:t xml:space="preserve"> Ex “e” or 60079-30-1</w:t>
        </w:r>
        <w:r w:rsidR="00417089">
          <w:rPr>
            <w:noProof/>
            <w:webHidden/>
          </w:rPr>
          <w:tab/>
        </w:r>
        <w:r w:rsidR="00417089">
          <w:rPr>
            <w:noProof/>
            <w:webHidden/>
          </w:rPr>
          <w:fldChar w:fldCharType="begin"/>
        </w:r>
        <w:r w:rsidR="00417089">
          <w:rPr>
            <w:noProof/>
            <w:webHidden/>
          </w:rPr>
          <w:instrText xml:space="preserve"> PAGEREF _Toc16086107 \h </w:instrText>
        </w:r>
        <w:r w:rsidR="00417089">
          <w:rPr>
            <w:noProof/>
            <w:webHidden/>
          </w:rPr>
        </w:r>
        <w:r w:rsidR="00417089">
          <w:rPr>
            <w:noProof/>
            <w:webHidden/>
          </w:rPr>
          <w:fldChar w:fldCharType="separate"/>
        </w:r>
        <w:r w:rsidR="00417089">
          <w:rPr>
            <w:noProof/>
            <w:webHidden/>
          </w:rPr>
          <w:t>21</w:t>
        </w:r>
        <w:r w:rsidR="00417089">
          <w:rPr>
            <w:noProof/>
            <w:webHidden/>
          </w:rPr>
          <w:fldChar w:fldCharType="end"/>
        </w:r>
      </w:hyperlink>
    </w:p>
    <w:p w14:paraId="2CE93BAF" w14:textId="77777777" w:rsidR="00417089" w:rsidRPr="00F773F9" w:rsidRDefault="000C788C">
      <w:pPr>
        <w:pStyle w:val="TOC2"/>
        <w:rPr>
          <w:rFonts w:ascii="Calibri" w:hAnsi="Calibri" w:cs="Times New Roman"/>
          <w:noProof/>
          <w:spacing w:val="0"/>
          <w:sz w:val="22"/>
          <w:szCs w:val="22"/>
          <w:lang w:val="en-AU" w:eastAsia="en-AU"/>
        </w:rPr>
      </w:pPr>
      <w:hyperlink w:anchor="_Toc16086108" w:history="1">
        <w:r w:rsidR="00417089" w:rsidRPr="002A61EC">
          <w:rPr>
            <w:rStyle w:val="Hyperlink"/>
            <w:noProof/>
          </w:rPr>
          <w:t>4.13</w:t>
        </w:r>
        <w:r w:rsidR="00417089" w:rsidRPr="00F773F9">
          <w:rPr>
            <w:rFonts w:ascii="Calibri" w:hAnsi="Calibri" w:cs="Times New Roman"/>
            <w:noProof/>
            <w:spacing w:val="0"/>
            <w:sz w:val="22"/>
            <w:szCs w:val="22"/>
            <w:lang w:val="en-AU" w:eastAsia="en-AU"/>
          </w:rPr>
          <w:tab/>
        </w:r>
        <w:r w:rsidR="00417089" w:rsidRPr="002A61EC">
          <w:rPr>
            <w:rStyle w:val="Hyperlink"/>
            <w:noProof/>
          </w:rPr>
          <w:t>Non- electrical equipment ISO 80079-36 and ISO 80079-37</w:t>
        </w:r>
        <w:r w:rsidR="00417089">
          <w:rPr>
            <w:noProof/>
            <w:webHidden/>
          </w:rPr>
          <w:tab/>
        </w:r>
        <w:r w:rsidR="00417089">
          <w:rPr>
            <w:noProof/>
            <w:webHidden/>
          </w:rPr>
          <w:fldChar w:fldCharType="begin"/>
        </w:r>
        <w:r w:rsidR="00417089">
          <w:rPr>
            <w:noProof/>
            <w:webHidden/>
          </w:rPr>
          <w:instrText xml:space="preserve"> PAGEREF _Toc16086108 \h </w:instrText>
        </w:r>
        <w:r w:rsidR="00417089">
          <w:rPr>
            <w:noProof/>
            <w:webHidden/>
          </w:rPr>
        </w:r>
        <w:r w:rsidR="00417089">
          <w:rPr>
            <w:noProof/>
            <w:webHidden/>
          </w:rPr>
          <w:fldChar w:fldCharType="separate"/>
        </w:r>
        <w:r w:rsidR="00417089">
          <w:rPr>
            <w:noProof/>
            <w:webHidden/>
          </w:rPr>
          <w:t>22</w:t>
        </w:r>
        <w:r w:rsidR="00417089">
          <w:rPr>
            <w:noProof/>
            <w:webHidden/>
          </w:rPr>
          <w:fldChar w:fldCharType="end"/>
        </w:r>
      </w:hyperlink>
    </w:p>
    <w:p w14:paraId="0AA36CFD" w14:textId="77777777" w:rsidR="00DD7968" w:rsidRDefault="00DD7968">
      <w:pPr>
        <w:pStyle w:val="PARAGRAPH"/>
      </w:pPr>
      <w:r w:rsidRPr="00A31F23">
        <w:fldChar w:fldCharType="end"/>
      </w:r>
    </w:p>
    <w:p w14:paraId="3A98D32B" w14:textId="77777777" w:rsidR="00DD7968" w:rsidRDefault="00DD7968">
      <w:pPr>
        <w:rPr>
          <w:lang w:val="en-GB" w:eastAsia="zh-CN"/>
        </w:rPr>
      </w:pPr>
    </w:p>
    <w:p w14:paraId="13E9E760" w14:textId="77777777" w:rsidR="00DD7968" w:rsidRDefault="00DD7968">
      <w:pPr>
        <w:rPr>
          <w:lang w:val="en-GB" w:eastAsia="zh-CN"/>
        </w:rPr>
      </w:pPr>
    </w:p>
    <w:p w14:paraId="0F5DFDAF" w14:textId="77777777" w:rsidR="00DD7968" w:rsidRDefault="00DD7968">
      <w:pPr>
        <w:rPr>
          <w:lang w:val="en-GB" w:eastAsia="zh-CN"/>
        </w:rPr>
      </w:pPr>
    </w:p>
    <w:p w14:paraId="23D9D1B5" w14:textId="77777777" w:rsidR="00DD7968" w:rsidRDefault="00DD7968">
      <w:pPr>
        <w:rPr>
          <w:lang w:val="en-GB" w:eastAsia="zh-CN"/>
        </w:rPr>
      </w:pPr>
    </w:p>
    <w:p w14:paraId="764EC9E4" w14:textId="77777777" w:rsidR="00DD7968" w:rsidRPr="00D17154" w:rsidRDefault="00DD7968" w:rsidP="00D17154">
      <w:pPr>
        <w:rPr>
          <w:lang w:val="en-GB"/>
        </w:rPr>
      </w:pPr>
    </w:p>
    <w:p w14:paraId="47A4386C" w14:textId="77777777" w:rsidR="00DD7968" w:rsidRPr="00D17154" w:rsidRDefault="00DD7968" w:rsidP="00D17154">
      <w:pPr>
        <w:rPr>
          <w:lang w:val="en-GB"/>
        </w:rPr>
      </w:pPr>
    </w:p>
    <w:p w14:paraId="0215662C" w14:textId="77777777" w:rsidR="00DD7968" w:rsidRDefault="00DD7968" w:rsidP="003A57A0">
      <w:pPr>
        <w:pStyle w:val="MAIN-TITLE"/>
        <w:tabs>
          <w:tab w:val="left" w:pos="8370"/>
        </w:tabs>
      </w:pPr>
      <w:r>
        <w:tab/>
      </w:r>
    </w:p>
    <w:p w14:paraId="09FD5EC9" w14:textId="77777777" w:rsidR="00003397" w:rsidRDefault="00DD7968" w:rsidP="00003397">
      <w:pPr>
        <w:pStyle w:val="MAIN-TITLE"/>
        <w:pBdr>
          <w:bottom w:val="double" w:sz="12" w:space="18" w:color="auto"/>
        </w:pBdr>
        <w:ind w:left="1134" w:right="1132"/>
        <w:rPr>
          <w:lang w:val="en-AU"/>
        </w:rPr>
      </w:pPr>
      <w:r>
        <w:br w:type="page"/>
      </w:r>
    </w:p>
    <w:p w14:paraId="5829EC5C" w14:textId="77777777" w:rsidR="00003397" w:rsidRPr="008078E4" w:rsidRDefault="00003397" w:rsidP="00D903B3">
      <w:pPr>
        <w:pStyle w:val="MAIN-TITLE"/>
        <w:pBdr>
          <w:bottom w:val="double" w:sz="12" w:space="18" w:color="auto"/>
        </w:pBdr>
        <w:ind w:left="1134" w:right="1132"/>
        <w:rPr>
          <w:lang w:val="en-AU"/>
        </w:rPr>
      </w:pPr>
      <w:r w:rsidRPr="00D903B3">
        <w:rPr>
          <w:b w:val="0"/>
          <w:lang w:val="en-AU"/>
        </w:rPr>
        <w:lastRenderedPageBreak/>
        <w:t xml:space="preserve">INTERNATIONAL ELECTROTECHNICAL COMMISSION </w:t>
      </w:r>
    </w:p>
    <w:p w14:paraId="5B5D5DC0" w14:textId="77777777" w:rsidR="00D903B3" w:rsidRDefault="00D903B3" w:rsidP="00003397">
      <w:pPr>
        <w:pStyle w:val="MAIN-TITLE"/>
        <w:jc w:val="center"/>
        <w:rPr>
          <w:lang w:val="en-AU"/>
        </w:rPr>
      </w:pPr>
    </w:p>
    <w:p w14:paraId="27E28597" w14:textId="77777777" w:rsidR="00003397" w:rsidRDefault="00003397" w:rsidP="00003397">
      <w:pPr>
        <w:pStyle w:val="MAIN-TITLE"/>
        <w:jc w:val="center"/>
        <w:rPr>
          <w:lang w:val="en-AU"/>
        </w:rPr>
      </w:pPr>
      <w:r w:rsidRPr="00FE1A81">
        <w:rPr>
          <w:lang w:val="en-AU"/>
        </w:rPr>
        <w:t>IECEx OPERATIONAL DOCUMENT</w:t>
      </w:r>
    </w:p>
    <w:p w14:paraId="382BA87B" w14:textId="77777777" w:rsidR="00003397" w:rsidRPr="00FE1A81" w:rsidRDefault="00003397" w:rsidP="00003397">
      <w:pPr>
        <w:pStyle w:val="MAIN-TITLE"/>
        <w:jc w:val="center"/>
        <w:rPr>
          <w:lang w:val="en-AU"/>
        </w:rPr>
      </w:pPr>
    </w:p>
    <w:p w14:paraId="7DEB3A1E" w14:textId="77777777" w:rsidR="00003397" w:rsidRDefault="00003397" w:rsidP="00003397">
      <w:pPr>
        <w:pStyle w:val="MAIN-TITLE"/>
        <w:jc w:val="center"/>
        <w:rPr>
          <w:lang w:val="en-AU"/>
        </w:rPr>
      </w:pPr>
      <w:r w:rsidRPr="00FE1A81">
        <w:rPr>
          <w:lang w:val="en-AU"/>
        </w:rPr>
        <w:t>IEC</w:t>
      </w:r>
      <w:r>
        <w:rPr>
          <w:lang w:val="en-AU"/>
        </w:rPr>
        <w:t>Ex</w:t>
      </w:r>
      <w:r w:rsidRPr="00FE1A81">
        <w:rPr>
          <w:lang w:val="en-AU"/>
        </w:rPr>
        <w:t xml:space="preserve"> </w:t>
      </w:r>
      <w:r>
        <w:rPr>
          <w:lang w:val="en-AU"/>
        </w:rPr>
        <w:t xml:space="preserve">Certified Equipment </w:t>
      </w:r>
      <w:r w:rsidRPr="00FE1A81">
        <w:rPr>
          <w:lang w:val="en-AU"/>
        </w:rPr>
        <w:t>Scheme</w:t>
      </w:r>
      <w:r w:rsidR="002237C6">
        <w:rPr>
          <w:lang w:val="en-AU"/>
        </w:rPr>
        <w:t xml:space="preserve"> 02</w:t>
      </w:r>
    </w:p>
    <w:p w14:paraId="44217D05" w14:textId="77777777" w:rsidR="00003397" w:rsidRPr="00FE1A81" w:rsidRDefault="00003397" w:rsidP="00003397">
      <w:pPr>
        <w:pStyle w:val="MAIN-TITLE"/>
        <w:jc w:val="center"/>
        <w:rPr>
          <w:lang w:val="en-AU"/>
        </w:rPr>
      </w:pPr>
    </w:p>
    <w:p w14:paraId="53C606DA" w14:textId="77777777" w:rsidR="00003397" w:rsidRPr="00B45501" w:rsidRDefault="00003397" w:rsidP="00166A11">
      <w:pPr>
        <w:pStyle w:val="MAIN-TITLE"/>
        <w:ind w:left="2160" w:firstLine="720"/>
        <w:rPr>
          <w:lang w:val="en-AU"/>
        </w:rPr>
      </w:pPr>
      <w:r w:rsidRPr="00B45501">
        <w:rPr>
          <w:lang w:val="en-AU"/>
        </w:rPr>
        <w:t>Ex OD 0</w:t>
      </w:r>
      <w:r w:rsidR="00166A11">
        <w:rPr>
          <w:lang w:val="en-AU"/>
        </w:rPr>
        <w:t>17</w:t>
      </w:r>
      <w:r w:rsidRPr="00B45501">
        <w:rPr>
          <w:lang w:val="en-AU"/>
        </w:rPr>
        <w:t xml:space="preserve"> Edition</w:t>
      </w:r>
      <w:r w:rsidR="00166A11">
        <w:rPr>
          <w:lang w:val="en-AU"/>
        </w:rPr>
        <w:t xml:space="preserve"> </w:t>
      </w:r>
      <w:del w:id="14" w:author="Ron Webb" w:date="2021-07-28T09:47:00Z">
        <w:r w:rsidR="00405DE0" w:rsidDel="00336583">
          <w:rPr>
            <w:lang w:val="en-AU"/>
          </w:rPr>
          <w:delText>6</w:delText>
        </w:r>
      </w:del>
      <w:ins w:id="15" w:author="Ron Webb" w:date="2021-07-28T09:47:00Z">
        <w:r w:rsidR="00336583">
          <w:rPr>
            <w:lang w:val="en-AU"/>
          </w:rPr>
          <w:t>7</w:t>
        </w:r>
      </w:ins>
      <w:r w:rsidRPr="00B45501">
        <w:rPr>
          <w:lang w:val="en-AU"/>
        </w:rPr>
        <w:t xml:space="preserve">.0 </w:t>
      </w:r>
    </w:p>
    <w:p w14:paraId="6F01B175" w14:textId="77777777" w:rsidR="00003397" w:rsidRDefault="00003397" w:rsidP="00003397">
      <w:pPr>
        <w:pStyle w:val="MAIN-TITLE"/>
        <w:rPr>
          <w:lang w:val="en-AU"/>
        </w:rPr>
      </w:pPr>
    </w:p>
    <w:p w14:paraId="2F01D4A9" w14:textId="77777777" w:rsidR="00003397" w:rsidRDefault="00166A11" w:rsidP="00003397">
      <w:pPr>
        <w:keepLines/>
        <w:jc w:val="center"/>
        <w:rPr>
          <w:b/>
          <w:color w:val="000000"/>
          <w:sz w:val="22"/>
          <w:szCs w:val="22"/>
        </w:rPr>
      </w:pPr>
      <w:r w:rsidRPr="00166A11">
        <w:rPr>
          <w:b/>
          <w:color w:val="000000"/>
          <w:sz w:val="22"/>
          <w:szCs w:val="22"/>
        </w:rPr>
        <w:t xml:space="preserve">Operational Document - Drawing and documentation Guidance for IEC Ex Certification – for use by Manufacturers and </w:t>
      </w:r>
      <w:proofErr w:type="spellStart"/>
      <w:r w:rsidRPr="00166A11">
        <w:rPr>
          <w:b/>
          <w:color w:val="000000"/>
          <w:sz w:val="22"/>
          <w:szCs w:val="22"/>
        </w:rPr>
        <w:t>ExTLS</w:t>
      </w:r>
      <w:proofErr w:type="spellEnd"/>
    </w:p>
    <w:p w14:paraId="7448144F" w14:textId="77777777" w:rsidR="00166A11" w:rsidRPr="00D424D3" w:rsidRDefault="00166A11" w:rsidP="00003397">
      <w:pPr>
        <w:keepLines/>
        <w:jc w:val="center"/>
        <w:rPr>
          <w:b/>
          <w:color w:val="000000"/>
          <w:sz w:val="22"/>
          <w:szCs w:val="22"/>
        </w:rPr>
      </w:pPr>
    </w:p>
    <w:p w14:paraId="0C400E64" w14:textId="77777777" w:rsidR="00003397" w:rsidRPr="008078E4" w:rsidRDefault="00003397" w:rsidP="00003397">
      <w:pPr>
        <w:pBdr>
          <w:top w:val="single" w:sz="6" w:space="1" w:color="auto"/>
        </w:pBdr>
      </w:pPr>
    </w:p>
    <w:p w14:paraId="1074D731" w14:textId="77777777" w:rsidR="001D67FB" w:rsidRPr="001D67FB" w:rsidRDefault="001D67FB" w:rsidP="001D67FB">
      <w:pPr>
        <w:pStyle w:val="PARAGRAPH"/>
        <w:ind w:right="-286"/>
        <w:jc w:val="center"/>
        <w:rPr>
          <w:b/>
          <w:lang w:val="en-AU"/>
        </w:rPr>
      </w:pPr>
      <w:r w:rsidRPr="001D67FB">
        <w:rPr>
          <w:b/>
          <w:lang w:val="en-AU"/>
        </w:rPr>
        <w:t>INTRODUCTION</w:t>
      </w:r>
    </w:p>
    <w:p w14:paraId="6D702380" w14:textId="77777777" w:rsidR="002237C6" w:rsidRPr="001D67FB" w:rsidRDefault="002237C6" w:rsidP="001D67FB">
      <w:pPr>
        <w:pStyle w:val="PARAGRAPH"/>
        <w:ind w:right="-286"/>
        <w:jc w:val="left"/>
        <w:rPr>
          <w:lang w:val="en-AU"/>
        </w:rPr>
      </w:pPr>
      <w:r w:rsidRPr="001D67FB">
        <w:rPr>
          <w:lang w:val="en-AU"/>
        </w:rPr>
        <w:t xml:space="preserve">This Operational Document </w:t>
      </w:r>
      <w:r w:rsidR="001D67FB">
        <w:rPr>
          <w:lang w:val="en-AU"/>
        </w:rPr>
        <w:t xml:space="preserve">IECEx </w:t>
      </w:r>
      <w:r w:rsidRPr="001D67FB">
        <w:rPr>
          <w:lang w:val="en-AU"/>
        </w:rPr>
        <w:t>OD 017 has been prepared to assist manufacturers in the preparation of drawings and documentation to be submitted with an application for certification.</w:t>
      </w:r>
    </w:p>
    <w:p w14:paraId="020EE841" w14:textId="77777777" w:rsidR="002237C6" w:rsidRDefault="002237C6" w:rsidP="00003397">
      <w:pPr>
        <w:pStyle w:val="PARAGRAPH"/>
        <w:jc w:val="center"/>
        <w:rPr>
          <w:b/>
          <w:lang w:val="en-AU"/>
        </w:rPr>
      </w:pPr>
    </w:p>
    <w:p w14:paraId="10F0B7BE" w14:textId="77777777" w:rsidR="00003397" w:rsidRPr="00166A11" w:rsidRDefault="00003397" w:rsidP="00003397">
      <w:pPr>
        <w:pStyle w:val="PARAGRAPH"/>
        <w:jc w:val="center"/>
        <w:rPr>
          <w:b/>
          <w:lang w:val="en-AU"/>
        </w:rPr>
      </w:pPr>
      <w:r w:rsidRPr="00166A11">
        <w:rPr>
          <w:b/>
          <w:lang w:val="en-AU"/>
        </w:rPr>
        <w:t>Document History</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4"/>
        <w:gridCol w:w="7655"/>
      </w:tblGrid>
      <w:tr w:rsidR="00166A11" w14:paraId="2584A5D9" w14:textId="77777777" w:rsidTr="00166A11">
        <w:trPr>
          <w:jc w:val="center"/>
        </w:trPr>
        <w:tc>
          <w:tcPr>
            <w:tcW w:w="1134" w:type="dxa"/>
            <w:tcBorders>
              <w:top w:val="single" w:sz="4" w:space="0" w:color="000000"/>
              <w:left w:val="single" w:sz="4" w:space="0" w:color="000000"/>
              <w:bottom w:val="single" w:sz="4" w:space="0" w:color="000000"/>
              <w:right w:val="single" w:sz="4" w:space="0" w:color="000000"/>
            </w:tcBorders>
          </w:tcPr>
          <w:p w14:paraId="7DC5BB5B" w14:textId="77777777" w:rsidR="00166A11" w:rsidRPr="001D67FB" w:rsidRDefault="00166A11" w:rsidP="00166A11">
            <w:pPr>
              <w:pStyle w:val="TABLE-col-heading"/>
              <w:jc w:val="left"/>
              <w:rPr>
                <w:sz w:val="18"/>
                <w:szCs w:val="20"/>
                <w:lang w:val="en-AU"/>
              </w:rPr>
            </w:pPr>
            <w:r w:rsidRPr="001D67FB">
              <w:rPr>
                <w:sz w:val="18"/>
                <w:szCs w:val="20"/>
                <w:lang w:val="en-AU"/>
              </w:rPr>
              <w:t>2004 07</w:t>
            </w:r>
          </w:p>
        </w:tc>
        <w:tc>
          <w:tcPr>
            <w:tcW w:w="7655" w:type="dxa"/>
            <w:tcBorders>
              <w:top w:val="single" w:sz="4" w:space="0" w:color="000000"/>
              <w:left w:val="single" w:sz="4" w:space="0" w:color="000000"/>
              <w:bottom w:val="single" w:sz="4" w:space="0" w:color="000000"/>
              <w:right w:val="single" w:sz="4" w:space="0" w:color="000000"/>
            </w:tcBorders>
          </w:tcPr>
          <w:p w14:paraId="25B17FE8" w14:textId="77777777" w:rsidR="00166A11" w:rsidRPr="001D67FB" w:rsidRDefault="00166A11" w:rsidP="00166A11">
            <w:pPr>
              <w:pStyle w:val="TABLE-col-heading"/>
              <w:jc w:val="left"/>
              <w:rPr>
                <w:sz w:val="18"/>
                <w:szCs w:val="20"/>
                <w:lang w:val="en-AU"/>
              </w:rPr>
            </w:pPr>
            <w:r w:rsidRPr="001D67FB">
              <w:rPr>
                <w:sz w:val="18"/>
                <w:szCs w:val="20"/>
                <w:lang w:val="en-AU"/>
              </w:rPr>
              <w:t>Original Issue (Version 1)</w:t>
            </w:r>
          </w:p>
        </w:tc>
      </w:tr>
      <w:tr w:rsidR="00166A11" w14:paraId="38B02F79" w14:textId="77777777" w:rsidTr="00166A11">
        <w:trPr>
          <w:jc w:val="center"/>
        </w:trPr>
        <w:tc>
          <w:tcPr>
            <w:tcW w:w="1134" w:type="dxa"/>
            <w:tcBorders>
              <w:top w:val="single" w:sz="4" w:space="0" w:color="000000"/>
              <w:left w:val="single" w:sz="4" w:space="0" w:color="000000"/>
              <w:bottom w:val="single" w:sz="4" w:space="0" w:color="000000"/>
              <w:right w:val="single" w:sz="4" w:space="0" w:color="000000"/>
            </w:tcBorders>
          </w:tcPr>
          <w:p w14:paraId="6CDB4301" w14:textId="77777777" w:rsidR="00166A11" w:rsidRPr="001D67FB" w:rsidRDefault="00166A11" w:rsidP="00166A11">
            <w:pPr>
              <w:pStyle w:val="TABLE-col-heading"/>
              <w:jc w:val="left"/>
              <w:rPr>
                <w:sz w:val="18"/>
                <w:szCs w:val="20"/>
                <w:lang w:val="en-AU"/>
              </w:rPr>
            </w:pPr>
            <w:r w:rsidRPr="001D67FB">
              <w:rPr>
                <w:sz w:val="18"/>
                <w:szCs w:val="20"/>
                <w:lang w:val="en-AU"/>
              </w:rPr>
              <w:t>2004 08</w:t>
            </w:r>
          </w:p>
        </w:tc>
        <w:tc>
          <w:tcPr>
            <w:tcW w:w="7655" w:type="dxa"/>
            <w:tcBorders>
              <w:top w:val="single" w:sz="4" w:space="0" w:color="000000"/>
              <w:left w:val="single" w:sz="4" w:space="0" w:color="000000"/>
              <w:bottom w:val="single" w:sz="4" w:space="0" w:color="000000"/>
              <w:right w:val="single" w:sz="4" w:space="0" w:color="000000"/>
            </w:tcBorders>
          </w:tcPr>
          <w:p w14:paraId="32A68103" w14:textId="77777777" w:rsidR="00166A11" w:rsidRPr="001D67FB" w:rsidRDefault="00166A11" w:rsidP="00166A11">
            <w:pPr>
              <w:pStyle w:val="TABLE-col-heading"/>
              <w:jc w:val="left"/>
              <w:rPr>
                <w:sz w:val="18"/>
                <w:szCs w:val="20"/>
                <w:lang w:val="en-AU"/>
              </w:rPr>
            </w:pPr>
            <w:r w:rsidRPr="001D67FB">
              <w:rPr>
                <w:sz w:val="18"/>
                <w:szCs w:val="20"/>
                <w:lang w:val="en-AU"/>
              </w:rPr>
              <w:t>Version 2 (minor editorial change)</w:t>
            </w:r>
          </w:p>
        </w:tc>
      </w:tr>
      <w:tr w:rsidR="00166A11" w14:paraId="3D992C41" w14:textId="77777777" w:rsidTr="00166A11">
        <w:trPr>
          <w:jc w:val="center"/>
        </w:trPr>
        <w:tc>
          <w:tcPr>
            <w:tcW w:w="1134" w:type="dxa"/>
            <w:tcBorders>
              <w:top w:val="single" w:sz="4" w:space="0" w:color="000000"/>
              <w:left w:val="single" w:sz="4" w:space="0" w:color="000000"/>
              <w:bottom w:val="single" w:sz="4" w:space="0" w:color="000000"/>
              <w:right w:val="single" w:sz="4" w:space="0" w:color="000000"/>
            </w:tcBorders>
          </w:tcPr>
          <w:p w14:paraId="5A1A1790" w14:textId="77777777" w:rsidR="00166A11" w:rsidRPr="001D67FB" w:rsidRDefault="00166A11" w:rsidP="00166A11">
            <w:pPr>
              <w:pStyle w:val="TABLE-col-heading"/>
              <w:jc w:val="left"/>
              <w:rPr>
                <w:sz w:val="18"/>
                <w:szCs w:val="20"/>
                <w:lang w:val="en-AU"/>
              </w:rPr>
            </w:pPr>
            <w:r w:rsidRPr="001D67FB">
              <w:rPr>
                <w:sz w:val="18"/>
                <w:szCs w:val="20"/>
                <w:lang w:val="en-AU"/>
              </w:rPr>
              <w:t>2005 10</w:t>
            </w:r>
          </w:p>
        </w:tc>
        <w:tc>
          <w:tcPr>
            <w:tcW w:w="7655" w:type="dxa"/>
            <w:tcBorders>
              <w:top w:val="single" w:sz="4" w:space="0" w:color="000000"/>
              <w:left w:val="single" w:sz="4" w:space="0" w:color="000000"/>
              <w:bottom w:val="single" w:sz="4" w:space="0" w:color="000000"/>
              <w:right w:val="single" w:sz="4" w:space="0" w:color="000000"/>
            </w:tcBorders>
          </w:tcPr>
          <w:p w14:paraId="3606CAA7" w14:textId="77777777" w:rsidR="00166A11" w:rsidRPr="001D67FB" w:rsidRDefault="00166A11" w:rsidP="00166A11">
            <w:pPr>
              <w:pStyle w:val="TABLE-col-heading"/>
              <w:jc w:val="left"/>
              <w:rPr>
                <w:sz w:val="18"/>
                <w:szCs w:val="20"/>
                <w:lang w:val="en-AU"/>
              </w:rPr>
            </w:pPr>
            <w:r w:rsidRPr="001D67FB">
              <w:rPr>
                <w:sz w:val="18"/>
                <w:szCs w:val="20"/>
                <w:lang w:val="en-AU"/>
              </w:rPr>
              <w:t>Version 3 Changes resulting from WG3 Buxton Meeting</w:t>
            </w:r>
          </w:p>
        </w:tc>
      </w:tr>
      <w:tr w:rsidR="00166A11" w14:paraId="5BBE0BEB" w14:textId="77777777" w:rsidTr="00166A11">
        <w:trPr>
          <w:jc w:val="center"/>
        </w:trPr>
        <w:tc>
          <w:tcPr>
            <w:tcW w:w="1134" w:type="dxa"/>
            <w:tcBorders>
              <w:top w:val="single" w:sz="4" w:space="0" w:color="000000"/>
              <w:left w:val="single" w:sz="4" w:space="0" w:color="000000"/>
              <w:bottom w:val="single" w:sz="4" w:space="0" w:color="000000"/>
              <w:right w:val="single" w:sz="4" w:space="0" w:color="000000"/>
            </w:tcBorders>
          </w:tcPr>
          <w:p w14:paraId="38438D4F" w14:textId="77777777" w:rsidR="00166A11" w:rsidRPr="001D67FB" w:rsidRDefault="00166A11" w:rsidP="00166A11">
            <w:pPr>
              <w:pStyle w:val="TABLE-col-heading"/>
              <w:jc w:val="left"/>
              <w:rPr>
                <w:sz w:val="18"/>
                <w:szCs w:val="20"/>
                <w:lang w:val="en-AU"/>
              </w:rPr>
            </w:pPr>
            <w:r w:rsidRPr="001D67FB">
              <w:rPr>
                <w:sz w:val="18"/>
                <w:szCs w:val="20"/>
                <w:lang w:val="en-AU"/>
              </w:rPr>
              <w:t xml:space="preserve">2012 </w:t>
            </w:r>
            <w:r w:rsidR="002237C6" w:rsidRPr="001D67FB">
              <w:rPr>
                <w:sz w:val="18"/>
                <w:szCs w:val="20"/>
                <w:lang w:val="en-AU"/>
              </w:rPr>
              <w:t>05</w:t>
            </w:r>
          </w:p>
        </w:tc>
        <w:tc>
          <w:tcPr>
            <w:tcW w:w="7655" w:type="dxa"/>
            <w:tcBorders>
              <w:top w:val="single" w:sz="4" w:space="0" w:color="000000"/>
              <w:left w:val="single" w:sz="4" w:space="0" w:color="000000"/>
              <w:bottom w:val="single" w:sz="4" w:space="0" w:color="000000"/>
              <w:right w:val="single" w:sz="4" w:space="0" w:color="000000"/>
            </w:tcBorders>
          </w:tcPr>
          <w:p w14:paraId="1290E56C" w14:textId="77777777" w:rsidR="00166A11" w:rsidRPr="001D67FB" w:rsidRDefault="002237C6" w:rsidP="00166A11">
            <w:pPr>
              <w:pStyle w:val="TABLE-col-heading"/>
              <w:jc w:val="left"/>
              <w:rPr>
                <w:sz w:val="18"/>
                <w:szCs w:val="20"/>
                <w:lang w:val="en-AU"/>
              </w:rPr>
            </w:pPr>
            <w:r w:rsidRPr="001D67FB">
              <w:rPr>
                <w:sz w:val="18"/>
                <w:szCs w:val="20"/>
                <w:lang w:val="en-AU"/>
              </w:rPr>
              <w:t>Edition 4</w:t>
            </w:r>
          </w:p>
        </w:tc>
      </w:tr>
      <w:tr w:rsidR="002237C6" w14:paraId="30D921E9" w14:textId="77777777" w:rsidTr="00166A11">
        <w:trPr>
          <w:jc w:val="center"/>
        </w:trPr>
        <w:tc>
          <w:tcPr>
            <w:tcW w:w="1134" w:type="dxa"/>
            <w:tcBorders>
              <w:top w:val="single" w:sz="4" w:space="0" w:color="000000"/>
              <w:left w:val="single" w:sz="4" w:space="0" w:color="000000"/>
              <w:bottom w:val="single" w:sz="4" w:space="0" w:color="000000"/>
              <w:right w:val="single" w:sz="4" w:space="0" w:color="000000"/>
            </w:tcBorders>
          </w:tcPr>
          <w:p w14:paraId="24DC0C3E" w14:textId="77777777" w:rsidR="002237C6" w:rsidRPr="001D67FB" w:rsidRDefault="002237C6" w:rsidP="00166A11">
            <w:pPr>
              <w:pStyle w:val="TABLE-col-heading"/>
              <w:jc w:val="left"/>
              <w:rPr>
                <w:sz w:val="18"/>
                <w:szCs w:val="20"/>
                <w:lang w:val="en-AU"/>
              </w:rPr>
            </w:pPr>
            <w:r w:rsidRPr="001D67FB">
              <w:rPr>
                <w:sz w:val="18"/>
                <w:szCs w:val="20"/>
                <w:lang w:val="en-AU"/>
              </w:rPr>
              <w:t xml:space="preserve">2017 03 </w:t>
            </w:r>
          </w:p>
        </w:tc>
        <w:tc>
          <w:tcPr>
            <w:tcW w:w="7655" w:type="dxa"/>
            <w:tcBorders>
              <w:top w:val="single" w:sz="4" w:space="0" w:color="000000"/>
              <w:left w:val="single" w:sz="4" w:space="0" w:color="000000"/>
              <w:bottom w:val="single" w:sz="4" w:space="0" w:color="000000"/>
              <w:right w:val="single" w:sz="4" w:space="0" w:color="000000"/>
            </w:tcBorders>
          </w:tcPr>
          <w:p w14:paraId="28CE6025" w14:textId="77777777" w:rsidR="002237C6" w:rsidRPr="001D67FB" w:rsidRDefault="002237C6" w:rsidP="002237C6">
            <w:pPr>
              <w:pStyle w:val="TABLE-col-heading"/>
              <w:jc w:val="left"/>
              <w:rPr>
                <w:sz w:val="18"/>
                <w:szCs w:val="20"/>
                <w:lang w:val="en-AU"/>
              </w:rPr>
            </w:pPr>
            <w:r w:rsidRPr="001D67FB">
              <w:rPr>
                <w:sz w:val="18"/>
                <w:szCs w:val="20"/>
                <w:lang w:val="en-AU"/>
              </w:rPr>
              <w:t xml:space="preserve">Edition 5 </w:t>
            </w:r>
          </w:p>
          <w:p w14:paraId="104B3912" w14:textId="77777777" w:rsidR="002237C6" w:rsidRPr="001D67FB" w:rsidRDefault="002237C6" w:rsidP="002237C6">
            <w:pPr>
              <w:pStyle w:val="TABLE-col-heading"/>
              <w:jc w:val="left"/>
              <w:rPr>
                <w:b w:val="0"/>
                <w:sz w:val="18"/>
                <w:szCs w:val="20"/>
                <w:lang w:val="en-AU"/>
              </w:rPr>
            </w:pPr>
            <w:r w:rsidRPr="001D67FB">
              <w:rPr>
                <w:b w:val="0"/>
                <w:sz w:val="18"/>
                <w:szCs w:val="20"/>
                <w:lang w:val="en-AU"/>
              </w:rPr>
              <w:t xml:space="preserve">Published </w:t>
            </w:r>
            <w:proofErr w:type="gramStart"/>
            <w:r w:rsidRPr="001D67FB">
              <w:rPr>
                <w:b w:val="0"/>
                <w:sz w:val="18"/>
                <w:szCs w:val="20"/>
                <w:lang w:val="en-AU"/>
              </w:rPr>
              <w:t>taking into account</w:t>
            </w:r>
            <w:proofErr w:type="gramEnd"/>
            <w:r w:rsidRPr="001D67FB">
              <w:rPr>
                <w:b w:val="0"/>
                <w:sz w:val="18"/>
                <w:szCs w:val="20"/>
                <w:lang w:val="en-AU"/>
              </w:rPr>
              <w:t xml:space="preserve"> comments received on ExMC/1182A/DV</w:t>
            </w:r>
          </w:p>
        </w:tc>
      </w:tr>
      <w:tr w:rsidR="00405DE0" w14:paraId="7FBF5EE8" w14:textId="77777777" w:rsidTr="00166A11">
        <w:trPr>
          <w:jc w:val="center"/>
        </w:trPr>
        <w:tc>
          <w:tcPr>
            <w:tcW w:w="1134" w:type="dxa"/>
            <w:tcBorders>
              <w:top w:val="single" w:sz="4" w:space="0" w:color="000000"/>
              <w:left w:val="single" w:sz="4" w:space="0" w:color="000000"/>
              <w:bottom w:val="single" w:sz="4" w:space="0" w:color="000000"/>
              <w:right w:val="single" w:sz="4" w:space="0" w:color="000000"/>
            </w:tcBorders>
          </w:tcPr>
          <w:p w14:paraId="14F6AE3B" w14:textId="77777777" w:rsidR="00405DE0" w:rsidRPr="001D67FB" w:rsidRDefault="00D903B3" w:rsidP="00D903B3">
            <w:pPr>
              <w:pStyle w:val="TABLE-col-heading"/>
              <w:jc w:val="left"/>
              <w:rPr>
                <w:sz w:val="18"/>
                <w:szCs w:val="20"/>
                <w:lang w:val="en-AU"/>
              </w:rPr>
            </w:pPr>
            <w:r w:rsidRPr="001D67FB">
              <w:rPr>
                <w:sz w:val="18"/>
                <w:szCs w:val="20"/>
                <w:lang w:val="en-AU"/>
              </w:rPr>
              <w:t>2019 08</w:t>
            </w:r>
          </w:p>
        </w:tc>
        <w:tc>
          <w:tcPr>
            <w:tcW w:w="7655" w:type="dxa"/>
            <w:tcBorders>
              <w:top w:val="single" w:sz="4" w:space="0" w:color="000000"/>
              <w:left w:val="single" w:sz="4" w:space="0" w:color="000000"/>
              <w:bottom w:val="single" w:sz="4" w:space="0" w:color="000000"/>
              <w:right w:val="single" w:sz="4" w:space="0" w:color="000000"/>
            </w:tcBorders>
          </w:tcPr>
          <w:p w14:paraId="5686C4F4" w14:textId="77777777" w:rsidR="00405DE0" w:rsidRPr="001D67FB" w:rsidRDefault="00405DE0" w:rsidP="002237C6">
            <w:pPr>
              <w:pStyle w:val="TABLE-col-heading"/>
              <w:jc w:val="left"/>
              <w:rPr>
                <w:sz w:val="18"/>
                <w:szCs w:val="20"/>
                <w:lang w:val="en-AU"/>
              </w:rPr>
            </w:pPr>
            <w:r w:rsidRPr="001D67FB">
              <w:rPr>
                <w:sz w:val="18"/>
                <w:szCs w:val="20"/>
                <w:lang w:val="en-AU"/>
              </w:rPr>
              <w:t>Edition 6</w:t>
            </w:r>
          </w:p>
          <w:p w14:paraId="0B3EB556" w14:textId="77777777" w:rsidR="00D903B3" w:rsidRPr="001D67FB" w:rsidRDefault="00D903B3" w:rsidP="002237C6">
            <w:pPr>
              <w:pStyle w:val="TABLE-col-heading"/>
              <w:jc w:val="left"/>
              <w:rPr>
                <w:b w:val="0"/>
                <w:sz w:val="18"/>
                <w:szCs w:val="20"/>
                <w:lang w:val="en-AU"/>
              </w:rPr>
            </w:pPr>
            <w:r w:rsidRPr="001D67FB">
              <w:rPr>
                <w:b w:val="0"/>
                <w:sz w:val="18"/>
                <w:szCs w:val="20"/>
                <w:lang w:val="en-AU"/>
              </w:rPr>
              <w:t>Published following completion of voting on ExMC/1442A/DV</w:t>
            </w:r>
          </w:p>
        </w:tc>
      </w:tr>
      <w:tr w:rsidR="00336583" w14:paraId="53B66AFE" w14:textId="77777777" w:rsidTr="00166A11">
        <w:trPr>
          <w:jc w:val="center"/>
          <w:ins w:id="16" w:author="Ron Webb" w:date="2021-07-28T09:47:00Z"/>
        </w:trPr>
        <w:tc>
          <w:tcPr>
            <w:tcW w:w="1134" w:type="dxa"/>
            <w:tcBorders>
              <w:top w:val="single" w:sz="4" w:space="0" w:color="000000"/>
              <w:left w:val="single" w:sz="4" w:space="0" w:color="000000"/>
              <w:bottom w:val="single" w:sz="4" w:space="0" w:color="000000"/>
              <w:right w:val="single" w:sz="4" w:space="0" w:color="000000"/>
            </w:tcBorders>
          </w:tcPr>
          <w:p w14:paraId="6BA8F319" w14:textId="77777777" w:rsidR="00336583" w:rsidRPr="001D67FB" w:rsidRDefault="00336583" w:rsidP="00D903B3">
            <w:pPr>
              <w:pStyle w:val="TABLE-col-heading"/>
              <w:jc w:val="left"/>
              <w:rPr>
                <w:ins w:id="17" w:author="Ron Webb" w:date="2021-07-28T09:47:00Z"/>
                <w:sz w:val="18"/>
                <w:szCs w:val="20"/>
                <w:lang w:val="en-AU"/>
              </w:rPr>
            </w:pPr>
            <w:ins w:id="18" w:author="Ron Webb" w:date="2021-07-28T09:47:00Z">
              <w:r>
                <w:rPr>
                  <w:sz w:val="18"/>
                  <w:szCs w:val="20"/>
                  <w:lang w:val="en-AU"/>
                </w:rPr>
                <w:t>2021-07</w:t>
              </w:r>
            </w:ins>
          </w:p>
        </w:tc>
        <w:tc>
          <w:tcPr>
            <w:tcW w:w="7655" w:type="dxa"/>
            <w:tcBorders>
              <w:top w:val="single" w:sz="4" w:space="0" w:color="000000"/>
              <w:left w:val="single" w:sz="4" w:space="0" w:color="000000"/>
              <w:bottom w:val="single" w:sz="4" w:space="0" w:color="000000"/>
              <w:right w:val="single" w:sz="4" w:space="0" w:color="000000"/>
            </w:tcBorders>
          </w:tcPr>
          <w:p w14:paraId="4B82F9FF" w14:textId="77777777" w:rsidR="00336583" w:rsidRDefault="00336583" w:rsidP="002237C6">
            <w:pPr>
              <w:pStyle w:val="TABLE-col-heading"/>
              <w:jc w:val="left"/>
              <w:rPr>
                <w:ins w:id="19" w:author="Ron Webb" w:date="2021-07-28T09:47:00Z"/>
                <w:sz w:val="18"/>
                <w:szCs w:val="20"/>
                <w:lang w:val="en-AU"/>
              </w:rPr>
            </w:pPr>
            <w:ins w:id="20" w:author="Ron Webb" w:date="2021-07-28T09:47:00Z">
              <w:r>
                <w:rPr>
                  <w:sz w:val="18"/>
                  <w:szCs w:val="20"/>
                  <w:lang w:val="en-AU"/>
                </w:rPr>
                <w:t>Edition 7</w:t>
              </w:r>
            </w:ins>
          </w:p>
          <w:p w14:paraId="7ABD8579" w14:textId="77777777" w:rsidR="00336583" w:rsidRPr="001D67FB" w:rsidRDefault="00336583" w:rsidP="002237C6">
            <w:pPr>
              <w:pStyle w:val="TABLE-col-heading"/>
              <w:jc w:val="left"/>
              <w:rPr>
                <w:ins w:id="21" w:author="Ron Webb" w:date="2021-07-28T09:47:00Z"/>
                <w:sz w:val="18"/>
                <w:szCs w:val="20"/>
                <w:lang w:val="en-AU"/>
              </w:rPr>
            </w:pPr>
            <w:ins w:id="22" w:author="Ron Webb" w:date="2021-07-28T09:47:00Z">
              <w:r>
                <w:rPr>
                  <w:sz w:val="18"/>
                  <w:szCs w:val="20"/>
                  <w:lang w:val="en-AU"/>
                </w:rPr>
                <w:t xml:space="preserve">Incorporates comments from </w:t>
              </w:r>
            </w:ins>
            <w:proofErr w:type="spellStart"/>
            <w:ins w:id="23" w:author="Ron Webb" w:date="2021-07-28T09:52:00Z">
              <w:r w:rsidRPr="00336583">
                <w:rPr>
                  <w:sz w:val="18"/>
                  <w:szCs w:val="20"/>
                  <w:lang w:val="en-AU"/>
                </w:rPr>
                <w:t>ExMC</w:t>
              </w:r>
              <w:proofErr w:type="spellEnd"/>
              <w:r w:rsidRPr="00336583">
                <w:rPr>
                  <w:sz w:val="18"/>
                  <w:szCs w:val="20"/>
                  <w:lang w:val="en-AU"/>
                </w:rPr>
                <w:t>/1442A/DV</w:t>
              </w:r>
            </w:ins>
            <w:ins w:id="24" w:author="Ron Webb" w:date="2021-07-28T10:02:00Z">
              <w:r w:rsidR="00FA55E9">
                <w:rPr>
                  <w:sz w:val="18"/>
                  <w:szCs w:val="20"/>
                  <w:lang w:val="en-AU"/>
                </w:rPr>
                <w:t xml:space="preserve"> </w:t>
              </w:r>
            </w:ins>
            <w:ins w:id="25" w:author="Ron Webb" w:date="2021-07-28T10:03:00Z">
              <w:r w:rsidR="00FA55E9">
                <w:rPr>
                  <w:sz w:val="18"/>
                  <w:szCs w:val="20"/>
                  <w:lang w:val="en-AU"/>
                </w:rPr>
                <w:t>inserting</w:t>
              </w:r>
            </w:ins>
            <w:ins w:id="26" w:author="Ron Webb" w:date="2021-07-28T10:02:00Z">
              <w:r w:rsidR="00FA55E9">
                <w:rPr>
                  <w:sz w:val="18"/>
                  <w:szCs w:val="20"/>
                  <w:lang w:val="en-AU"/>
                </w:rPr>
                <w:t xml:space="preserve"> c</w:t>
              </w:r>
            </w:ins>
            <w:ins w:id="27" w:author="Ron Webb" w:date="2021-07-28T10:03:00Z">
              <w:r w:rsidR="00FA55E9">
                <w:rPr>
                  <w:sz w:val="18"/>
                  <w:szCs w:val="20"/>
                  <w:lang w:val="en-AU"/>
                </w:rPr>
                <w:t xml:space="preserve">lauses </w:t>
              </w:r>
              <w:r w:rsidR="005229F6">
                <w:rPr>
                  <w:sz w:val="18"/>
                  <w:szCs w:val="20"/>
                  <w:lang w:val="en-AU"/>
                </w:rPr>
                <w:t>4.4.19 and 4.4.20</w:t>
              </w:r>
            </w:ins>
          </w:p>
        </w:tc>
      </w:tr>
    </w:tbl>
    <w:p w14:paraId="18336BD1" w14:textId="77777777" w:rsidR="00003397" w:rsidRDefault="00003397" w:rsidP="00003397">
      <w:pPr>
        <w:pStyle w:val="PARAGRAPH"/>
        <w:rPr>
          <w:lang w:val="en-AU"/>
        </w:rPr>
      </w:pPr>
    </w:p>
    <w:p w14:paraId="07BBE6BA" w14:textId="77777777" w:rsidR="002237C6" w:rsidRDefault="002237C6" w:rsidP="00003397">
      <w:pPr>
        <w:pStyle w:val="PARAGRAPH"/>
        <w:rPr>
          <w:lang w:val="en-AU"/>
        </w:rPr>
      </w:pPr>
    </w:p>
    <w:p w14:paraId="4E8F3115" w14:textId="77777777" w:rsidR="001D67FB" w:rsidRPr="008721FC" w:rsidRDefault="001D67FB" w:rsidP="001D67FB">
      <w:pPr>
        <w:spacing w:before="4" w:line="233" w:lineRule="exact"/>
        <w:ind w:left="720"/>
        <w:textAlignment w:val="baseline"/>
        <w:rPr>
          <w:rFonts w:eastAsia="Arial"/>
          <w:b/>
          <w:color w:val="000000"/>
          <w:spacing w:val="5"/>
          <w:sz w:val="20"/>
          <w:lang w:val="en-US"/>
        </w:rPr>
      </w:pPr>
      <w:r w:rsidRPr="008721FC">
        <w:rPr>
          <w:rFonts w:eastAsia="Arial"/>
          <w:b/>
          <w:color w:val="000000"/>
          <w:spacing w:val="5"/>
          <w:sz w:val="20"/>
          <w:lang w:val="en-US"/>
        </w:rPr>
        <w:t>Address:</w:t>
      </w:r>
    </w:p>
    <w:p w14:paraId="665ABF5A" w14:textId="77777777" w:rsidR="001D67FB" w:rsidRPr="008721FC" w:rsidRDefault="001D67FB" w:rsidP="001D67FB">
      <w:pPr>
        <w:ind w:left="720" w:right="431"/>
        <w:textAlignment w:val="baseline"/>
        <w:rPr>
          <w:rFonts w:eastAsia="Arial"/>
          <w:color w:val="000000"/>
          <w:sz w:val="20"/>
          <w:lang w:val="en-US"/>
        </w:rPr>
      </w:pPr>
      <w:r w:rsidRPr="008721FC">
        <w:rPr>
          <w:rFonts w:eastAsia="Arial"/>
          <w:color w:val="000000"/>
          <w:sz w:val="20"/>
          <w:lang w:val="en-US"/>
        </w:rPr>
        <w:t xml:space="preserve">IECEx Secretariat </w:t>
      </w:r>
    </w:p>
    <w:p w14:paraId="426BDFE6" w14:textId="77777777" w:rsidR="001D67FB" w:rsidRPr="008721FC" w:rsidRDefault="001D67FB" w:rsidP="001D67FB">
      <w:pPr>
        <w:ind w:left="720" w:right="431"/>
        <w:textAlignment w:val="baseline"/>
        <w:rPr>
          <w:rFonts w:eastAsia="Arial"/>
          <w:color w:val="000000"/>
          <w:sz w:val="20"/>
          <w:lang w:val="en-US"/>
        </w:rPr>
      </w:pPr>
      <w:r w:rsidRPr="008721FC">
        <w:rPr>
          <w:rFonts w:eastAsia="Arial"/>
          <w:color w:val="000000"/>
          <w:sz w:val="20"/>
          <w:lang w:val="en-US"/>
        </w:rPr>
        <w:t>Australia Square</w:t>
      </w:r>
    </w:p>
    <w:p w14:paraId="3F794C3A" w14:textId="77777777" w:rsidR="001D67FB" w:rsidRPr="008721FC" w:rsidRDefault="001D67FB" w:rsidP="001D67FB">
      <w:pPr>
        <w:ind w:left="720" w:right="431"/>
        <w:textAlignment w:val="baseline"/>
        <w:rPr>
          <w:rFonts w:eastAsia="Arial"/>
          <w:color w:val="000000"/>
          <w:sz w:val="20"/>
          <w:lang w:val="en-US"/>
        </w:rPr>
      </w:pPr>
      <w:r w:rsidRPr="008721FC">
        <w:rPr>
          <w:rFonts w:eastAsia="Arial"/>
          <w:color w:val="000000"/>
          <w:sz w:val="20"/>
          <w:lang w:val="en-US"/>
        </w:rPr>
        <w:t>Level 33, 264 George Street</w:t>
      </w:r>
    </w:p>
    <w:p w14:paraId="2B6E2676" w14:textId="77777777" w:rsidR="001D67FB" w:rsidRPr="008721FC" w:rsidRDefault="001D67FB" w:rsidP="001D67FB">
      <w:pPr>
        <w:ind w:left="720" w:right="431"/>
        <w:textAlignment w:val="baseline"/>
        <w:rPr>
          <w:rFonts w:eastAsia="Arial"/>
          <w:color w:val="000000"/>
          <w:sz w:val="20"/>
          <w:lang w:val="en-US"/>
        </w:rPr>
      </w:pPr>
      <w:r w:rsidRPr="008721FC">
        <w:rPr>
          <w:rFonts w:eastAsia="Arial"/>
          <w:color w:val="000000"/>
          <w:sz w:val="20"/>
          <w:lang w:val="en-US"/>
        </w:rPr>
        <w:t>Sydney NSW 2000 Australia</w:t>
      </w:r>
    </w:p>
    <w:p w14:paraId="3BC64B18" w14:textId="77777777" w:rsidR="001D67FB" w:rsidRPr="008721FC" w:rsidRDefault="001D67FB" w:rsidP="001D67FB">
      <w:pPr>
        <w:spacing w:line="229" w:lineRule="exact"/>
        <w:ind w:left="720"/>
        <w:textAlignment w:val="baseline"/>
        <w:rPr>
          <w:rFonts w:eastAsia="Arial"/>
          <w:color w:val="000000"/>
          <w:spacing w:val="5"/>
          <w:sz w:val="20"/>
          <w:u w:val="single"/>
          <w:lang w:val="en-US"/>
        </w:rPr>
      </w:pPr>
    </w:p>
    <w:p w14:paraId="413BA379" w14:textId="77777777" w:rsidR="001D67FB" w:rsidRPr="008721FC" w:rsidRDefault="001D67FB" w:rsidP="001D67FB">
      <w:pPr>
        <w:spacing w:line="229" w:lineRule="exact"/>
        <w:ind w:left="720"/>
        <w:textAlignment w:val="baseline"/>
        <w:rPr>
          <w:rFonts w:eastAsia="Arial"/>
          <w:b/>
          <w:color w:val="000000"/>
          <w:spacing w:val="5"/>
          <w:sz w:val="20"/>
          <w:lang w:val="en-US"/>
        </w:rPr>
      </w:pPr>
      <w:r w:rsidRPr="008721FC">
        <w:rPr>
          <w:rFonts w:eastAsia="Arial"/>
          <w:b/>
          <w:color w:val="000000"/>
          <w:spacing w:val="5"/>
          <w:sz w:val="20"/>
          <w:lang w:val="en-US"/>
        </w:rPr>
        <w:t>Contact Details:</w:t>
      </w:r>
    </w:p>
    <w:p w14:paraId="27FB24F0" w14:textId="77777777" w:rsidR="001D67FB" w:rsidRPr="008721FC" w:rsidRDefault="001D67FB" w:rsidP="001D67FB">
      <w:pPr>
        <w:spacing w:line="233" w:lineRule="exact"/>
        <w:ind w:left="720"/>
        <w:textAlignment w:val="baseline"/>
        <w:rPr>
          <w:rFonts w:eastAsia="Arial"/>
          <w:color w:val="000000"/>
          <w:sz w:val="20"/>
          <w:lang w:val="en-US"/>
        </w:rPr>
      </w:pPr>
      <w:r w:rsidRPr="008721FC">
        <w:rPr>
          <w:rFonts w:eastAsia="Arial"/>
          <w:color w:val="000000"/>
          <w:sz w:val="20"/>
          <w:lang w:val="en-US"/>
        </w:rPr>
        <w:t xml:space="preserve">Tel: +61 2 4628 4690 </w:t>
      </w:r>
    </w:p>
    <w:p w14:paraId="68C4C5B4" w14:textId="77777777" w:rsidR="001D67FB" w:rsidRPr="008721FC" w:rsidRDefault="001D67FB" w:rsidP="001D67FB">
      <w:pPr>
        <w:spacing w:line="233" w:lineRule="exact"/>
        <w:ind w:left="720"/>
        <w:textAlignment w:val="baseline"/>
        <w:rPr>
          <w:rFonts w:eastAsia="Arial"/>
          <w:color w:val="0000FF"/>
          <w:sz w:val="20"/>
          <w:lang w:val="en-US"/>
        </w:rPr>
      </w:pPr>
      <w:r w:rsidRPr="008721FC">
        <w:rPr>
          <w:rFonts w:eastAsia="Arial"/>
          <w:sz w:val="20"/>
          <w:lang w:val="en-US"/>
        </w:rPr>
        <w:t xml:space="preserve">Email: </w:t>
      </w:r>
      <w:hyperlink r:id="rId32" w:history="1">
        <w:r w:rsidRPr="008721FC">
          <w:rPr>
            <w:rStyle w:val="Hyperlink"/>
            <w:rFonts w:eastAsia="Arial"/>
            <w:sz w:val="20"/>
            <w:lang w:val="en-US"/>
          </w:rPr>
          <w:t>info@iecex.com</w:t>
        </w:r>
      </w:hyperlink>
    </w:p>
    <w:p w14:paraId="5FE18545" w14:textId="77777777" w:rsidR="001D67FB" w:rsidRPr="008721FC" w:rsidRDefault="001D67FB" w:rsidP="001D67FB">
      <w:pPr>
        <w:spacing w:line="233" w:lineRule="exact"/>
        <w:ind w:left="720"/>
        <w:textAlignment w:val="baseline"/>
        <w:rPr>
          <w:rFonts w:eastAsia="Arial"/>
          <w:color w:val="0000FF"/>
          <w:sz w:val="20"/>
          <w:u w:val="single"/>
          <w:lang w:val="en-US"/>
        </w:rPr>
      </w:pPr>
      <w:r w:rsidRPr="008721FC">
        <w:rPr>
          <w:rFonts w:eastAsia="Arial"/>
          <w:sz w:val="20"/>
          <w:lang w:val="en-US"/>
        </w:rPr>
        <w:t>Web:</w:t>
      </w:r>
      <w:r>
        <w:t xml:space="preserve"> </w:t>
      </w:r>
      <w:hyperlink r:id="rId33">
        <w:r w:rsidRPr="008721FC">
          <w:rPr>
            <w:rFonts w:eastAsia="Arial"/>
            <w:color w:val="0000FF"/>
            <w:sz w:val="20"/>
            <w:u w:val="single"/>
            <w:lang w:val="en-US"/>
          </w:rPr>
          <w:t>http://www.iecex.com</w:t>
        </w:r>
      </w:hyperlink>
    </w:p>
    <w:p w14:paraId="69C2A412" w14:textId="77777777" w:rsidR="002237C6" w:rsidRDefault="002237C6" w:rsidP="00003397">
      <w:pPr>
        <w:pStyle w:val="PARAGRAPH"/>
        <w:rPr>
          <w:lang w:val="en-AU"/>
        </w:rPr>
      </w:pPr>
    </w:p>
    <w:p w14:paraId="6B1D37FA" w14:textId="77777777" w:rsidR="00003397" w:rsidRDefault="00003397">
      <w:pPr>
        <w:pStyle w:val="MAIN-TITLE"/>
      </w:pPr>
    </w:p>
    <w:p w14:paraId="5AF9722C" w14:textId="77777777" w:rsidR="00003397" w:rsidRDefault="00003397">
      <w:pPr>
        <w:pStyle w:val="MAIN-TITLE"/>
        <w:sectPr w:rsidR="00003397" w:rsidSect="003A57A0">
          <w:headerReference w:type="even" r:id="rId34"/>
          <w:headerReference w:type="default" r:id="rId35"/>
          <w:footerReference w:type="default" r:id="rId36"/>
          <w:headerReference w:type="first" r:id="rId37"/>
          <w:pgSz w:w="11906" w:h="16838" w:code="9"/>
          <w:pgMar w:top="1928" w:right="1418" w:bottom="851" w:left="1418" w:header="1134" w:footer="720" w:gutter="0"/>
          <w:cols w:space="720"/>
          <w:titlePg/>
          <w:docGrid w:linePitch="245"/>
        </w:sectPr>
      </w:pPr>
    </w:p>
    <w:p w14:paraId="2E9DE1AB" w14:textId="77777777" w:rsidR="00DD7968" w:rsidRPr="00DF54EE" w:rsidRDefault="00DD7968">
      <w:pPr>
        <w:pStyle w:val="MAIN-TITLE"/>
      </w:pPr>
      <w:r w:rsidRPr="00DF54EE">
        <w:lastRenderedPageBreak/>
        <w:t>DRAWING AND DOCUMENTATION GUIDANCE</w:t>
      </w:r>
      <w:r w:rsidR="0083537E" w:rsidRPr="00DF54EE">
        <w:t xml:space="preserve"> </w:t>
      </w:r>
      <w:r w:rsidRPr="00DF54EE">
        <w:t>FOR IECE</w:t>
      </w:r>
      <w:r w:rsidR="005B19F2" w:rsidRPr="00DF54EE">
        <w:t>x</w:t>
      </w:r>
      <w:r w:rsidRPr="00DF54EE">
        <w:t xml:space="preserve"> CERTIFICATION</w:t>
      </w:r>
      <w:r w:rsidR="0083537E" w:rsidRPr="00DF54EE">
        <w:t xml:space="preserve"> – FOR USE BY MANUFACTURERS AND </w:t>
      </w:r>
      <w:proofErr w:type="spellStart"/>
      <w:r w:rsidR="0083537E" w:rsidRPr="00DF54EE">
        <w:t>E</w:t>
      </w:r>
      <w:r w:rsidR="005B19F2" w:rsidRPr="00DF54EE">
        <w:t>x</w:t>
      </w:r>
      <w:r w:rsidR="0083537E" w:rsidRPr="00DF54EE">
        <w:t>TL</w:t>
      </w:r>
      <w:r w:rsidR="00F05B3D" w:rsidRPr="00DF54EE">
        <w:t>s</w:t>
      </w:r>
      <w:proofErr w:type="spellEnd"/>
    </w:p>
    <w:p w14:paraId="79E7353C" w14:textId="77777777" w:rsidR="00DD7968" w:rsidRPr="00DF54EE" w:rsidRDefault="00DD7968" w:rsidP="00DF54EE">
      <w:pPr>
        <w:pStyle w:val="Heading1"/>
      </w:pPr>
      <w:bookmarkStart w:id="28" w:name="_Toc116144901"/>
      <w:bookmarkStart w:id="29" w:name="_Toc324428143"/>
      <w:bookmarkStart w:id="30" w:name="_Toc16086092"/>
      <w:r w:rsidRPr="00DF54EE">
        <w:t>Scope</w:t>
      </w:r>
      <w:bookmarkEnd w:id="28"/>
      <w:bookmarkEnd w:id="29"/>
      <w:bookmarkEnd w:id="30"/>
    </w:p>
    <w:p w14:paraId="35F23004" w14:textId="77777777" w:rsidR="00DD7968" w:rsidRDefault="00DD7968" w:rsidP="00A76019">
      <w:pPr>
        <w:pStyle w:val="PARAGRAPH"/>
        <w:jc w:val="left"/>
      </w:pPr>
      <w:r>
        <w:t xml:space="preserve">Certification drawings form part of the complete certification package. The content </w:t>
      </w:r>
      <w:r w:rsidR="005B19F2">
        <w:t xml:space="preserve">recommendation </w:t>
      </w:r>
      <w:r>
        <w:t>and purpose for certification drawings and other documentation that form the specification of the product is covered by this document.</w:t>
      </w:r>
    </w:p>
    <w:p w14:paraId="2728CE9D" w14:textId="77777777" w:rsidR="00F05B3D" w:rsidRPr="009C296F" w:rsidRDefault="00F05B3D" w:rsidP="00A76019">
      <w:pPr>
        <w:pStyle w:val="PARAGRAPH"/>
        <w:jc w:val="left"/>
      </w:pPr>
      <w:r w:rsidRPr="00C27D84">
        <w:rPr>
          <w:lang w:val="en-AU"/>
        </w:rPr>
        <w:t>A drawing/document should show t</w:t>
      </w:r>
      <w:r w:rsidRPr="00C27D84">
        <w:rPr>
          <w:lang w:val="en-US"/>
        </w:rPr>
        <w:t>he safety concept including which type of protection is applied for each part of the construction and which boundaries are involved</w:t>
      </w:r>
      <w:r w:rsidR="00C952EC">
        <w:rPr>
          <w:lang w:val="en-US"/>
        </w:rPr>
        <w:t>.</w:t>
      </w:r>
    </w:p>
    <w:p w14:paraId="638B299C" w14:textId="77777777" w:rsidR="00DD7968" w:rsidRDefault="00DD7968" w:rsidP="00A76019">
      <w:pPr>
        <w:pStyle w:val="PARAGRAPH"/>
        <w:jc w:val="left"/>
      </w:pPr>
      <w:r>
        <w:t>This document has been prepared to assist manufacturers in the preparation of drawings and documentation to be submitted with an application for certification.</w:t>
      </w:r>
    </w:p>
    <w:p w14:paraId="6CC837EF" w14:textId="77777777" w:rsidR="00EF7623" w:rsidRDefault="00EF7623" w:rsidP="00A76019">
      <w:pPr>
        <w:pStyle w:val="PARAGRAPH"/>
        <w:jc w:val="left"/>
      </w:pPr>
      <w:r w:rsidRPr="00EF7623">
        <w:t>It is not intended that this guide should replace the standards and it is important that the user of this guide checks the advice in the context of a particular standard, as a new edition of the standard may have been published in the interim.  If there are any conflicts between a standard and this guide, the wording in the standard takes precedence.</w:t>
      </w:r>
    </w:p>
    <w:p w14:paraId="5816CC1A" w14:textId="77777777" w:rsidR="00DD7968" w:rsidRDefault="00DD7968" w:rsidP="00A76019">
      <w:pPr>
        <w:pStyle w:val="PARAGRAPH"/>
        <w:jc w:val="left"/>
        <w:rPr>
          <w:ins w:id="31" w:author="Ron Webb" w:date="2022-02-15T15:30:00Z"/>
        </w:rPr>
      </w:pPr>
      <w:r>
        <w:t xml:space="preserve">Because the </w:t>
      </w:r>
      <w:r w:rsidR="005B19F2">
        <w:t xml:space="preserve">equipment </w:t>
      </w:r>
      <w:r>
        <w:t>explosion protection standards are concept based and can be applied to a wide diversity of products, the information given in this document cannot be totally exhaustive nor cover every eventuality. IECEx Certification Bodies and Testing Laboratories are happy to advise on the needs in particular cases. They have a forum, the Ex Testing and Assessment Group (</w:t>
      </w:r>
      <w:proofErr w:type="spellStart"/>
      <w:r>
        <w:t>ExTAG</w:t>
      </w:r>
      <w:proofErr w:type="spellEnd"/>
      <w:r>
        <w:t>), through which a common approach on this and other issues can be achieved throughout the world.</w:t>
      </w:r>
    </w:p>
    <w:p w14:paraId="7DA0DA15" w14:textId="77777777" w:rsidR="00A46A9F" w:rsidRDefault="00A46A9F" w:rsidP="00A76019">
      <w:pPr>
        <w:pStyle w:val="PARAGRAPH"/>
        <w:jc w:val="left"/>
      </w:pPr>
      <w:ins w:id="32" w:author="Ron Webb" w:date="2022-02-15T15:33:00Z">
        <w:r>
          <w:t>The</w:t>
        </w:r>
        <w:r w:rsidRPr="00A46A9F">
          <w:t xml:space="preserve"> expectations, </w:t>
        </w:r>
        <w:proofErr w:type="gramStart"/>
        <w:r w:rsidRPr="00A46A9F">
          <w:t>requirements</w:t>
        </w:r>
        <w:proofErr w:type="gramEnd"/>
        <w:r w:rsidRPr="00A46A9F">
          <w:t xml:space="preserve"> and processes for the sharing of documents between </w:t>
        </w:r>
        <w:proofErr w:type="spellStart"/>
        <w:r w:rsidRPr="00A46A9F">
          <w:t>ExCBs</w:t>
        </w:r>
        <w:proofErr w:type="spellEnd"/>
        <w:r>
          <w:t xml:space="preserve"> is as follows</w:t>
        </w:r>
        <w:r w:rsidRPr="00A46A9F">
          <w:t xml:space="preserve">. </w:t>
        </w:r>
      </w:ins>
      <w:ins w:id="33" w:author="Ron Webb" w:date="2022-02-15T15:30:00Z">
        <w:r w:rsidRPr="00A46A9F">
          <w:t xml:space="preserve">The receiving ExCB </w:t>
        </w:r>
        <w:del w:id="34" w:author="Gabriel Guenter" w:date="2022-05-13T11:51:00Z">
          <w:r w:rsidRPr="00A46A9F" w:rsidDel="008721FC">
            <w:delText>shall</w:delText>
          </w:r>
        </w:del>
      </w:ins>
      <w:ins w:id="35" w:author="Gabriel Guenter" w:date="2022-05-13T11:51:00Z">
        <w:r w:rsidR="008721FC">
          <w:t>may</w:t>
        </w:r>
      </w:ins>
      <w:ins w:id="36" w:author="Ron Webb" w:date="2022-02-15T15:30:00Z">
        <w:r w:rsidRPr="00A46A9F">
          <w:t xml:space="preserve"> only request </w:t>
        </w:r>
        <w:del w:id="37" w:author="Gabriel Guenter" w:date="2022-05-13T11:51:00Z">
          <w:r w:rsidRPr="00A46A9F" w:rsidDel="008721FC">
            <w:delText xml:space="preserve">related </w:delText>
          </w:r>
        </w:del>
        <w:r w:rsidRPr="00A46A9F">
          <w:t xml:space="preserve">drawings specific to the </w:t>
        </w:r>
        <w:proofErr w:type="spellStart"/>
        <w:r w:rsidRPr="00A46A9F">
          <w:t>ExTR</w:t>
        </w:r>
        <w:proofErr w:type="spellEnd"/>
        <w:r w:rsidRPr="00A46A9F">
          <w:t xml:space="preserve"> package or audit issue </w:t>
        </w:r>
        <w:del w:id="38" w:author="Gabriel Guenter" w:date="2022-05-13T11:53:00Z">
          <w:r w:rsidRPr="00A46A9F" w:rsidDel="008721FC">
            <w:delText xml:space="preserve">that may be </w:delText>
          </w:r>
        </w:del>
        <w:r w:rsidRPr="00A46A9F">
          <w:t>under question</w:t>
        </w:r>
      </w:ins>
    </w:p>
    <w:p w14:paraId="1EDB5343" w14:textId="77777777" w:rsidR="00DD7968" w:rsidRDefault="00DD7968" w:rsidP="00A76019">
      <w:pPr>
        <w:pStyle w:val="Heading1"/>
      </w:pPr>
      <w:bookmarkStart w:id="39" w:name="_Toc116144902"/>
      <w:bookmarkStart w:id="40" w:name="_Toc324428144"/>
      <w:bookmarkStart w:id="41" w:name="_Toc16086093"/>
      <w:r>
        <w:t>Purpose</w:t>
      </w:r>
      <w:bookmarkEnd w:id="39"/>
      <w:bookmarkEnd w:id="40"/>
      <w:bookmarkEnd w:id="41"/>
    </w:p>
    <w:p w14:paraId="5F160017" w14:textId="77777777" w:rsidR="00DD7968" w:rsidRDefault="00DD7968" w:rsidP="00A76019">
      <w:pPr>
        <w:pStyle w:val="PARAGRAPH"/>
        <w:jc w:val="left"/>
      </w:pPr>
      <w:r>
        <w:t xml:space="preserve">The drawings and other documentation </w:t>
      </w:r>
      <w:r w:rsidR="005B19F2">
        <w:t xml:space="preserve">provided </w:t>
      </w:r>
      <w:r w:rsidR="00F0798E">
        <w:t>to demonstrate explosion protection conformity</w:t>
      </w:r>
      <w:r>
        <w:t xml:space="preserve"> of the product are used by the certifying body for comparison with a prototype or sample and</w:t>
      </w:r>
      <w:r w:rsidR="005B19F2">
        <w:t>,</w:t>
      </w:r>
      <w:r>
        <w:t xml:space="preserve"> in conjunction with an Ex test report</w:t>
      </w:r>
      <w:r w:rsidR="005B19F2">
        <w:t>,</w:t>
      </w:r>
      <w:r>
        <w:t xml:space="preserve"> demonstrate conformity with the standard(s).</w:t>
      </w:r>
    </w:p>
    <w:p w14:paraId="6A0E4885" w14:textId="77777777" w:rsidR="00DD7968" w:rsidRDefault="00DD7968" w:rsidP="00A76019">
      <w:pPr>
        <w:pStyle w:val="PARAGRAPH"/>
        <w:jc w:val="left"/>
      </w:pPr>
      <w:r>
        <w:t xml:space="preserve">The drawings and other documentation that form the specification of the product </w:t>
      </w:r>
      <w:r w:rsidR="00981461">
        <w:t xml:space="preserve">used to demonstrate explosion protection conformity </w:t>
      </w:r>
      <w:r>
        <w:t xml:space="preserve">are a definitive specification of the product that has been certified. </w:t>
      </w:r>
    </w:p>
    <w:p w14:paraId="4101122C" w14:textId="77777777" w:rsidR="00DD7968" w:rsidRDefault="00DD7968" w:rsidP="00A76019">
      <w:pPr>
        <w:pStyle w:val="PARAGRAPH"/>
        <w:jc w:val="left"/>
      </w:pPr>
      <w:r>
        <w:t>The certificate holder/manufacturer uses the drawings and documents to record the controlled details (the elements of the design which provide the protection for the applicable explosion protection technique(s)). It is recommended that manufacturers prepare drawings specifically for the purpose of certification and do not necessarily provide every detail necessary to manufacture the product. The details provided in these drawings may only be modified by reference to the certifying body.</w:t>
      </w:r>
    </w:p>
    <w:p w14:paraId="6123057D" w14:textId="77777777" w:rsidR="00DD7968" w:rsidRDefault="00DD7968" w:rsidP="00A76019">
      <w:pPr>
        <w:pStyle w:val="PARAGRAPH"/>
        <w:jc w:val="left"/>
      </w:pPr>
      <w:r>
        <w:t>These drawings and documents are also used for audit and/or final inspection purposes.</w:t>
      </w:r>
      <w:r w:rsidR="00981461">
        <w:t xml:space="preserve"> </w:t>
      </w:r>
      <w:r w:rsidR="00981461" w:rsidRPr="00917A2E">
        <w:t xml:space="preserve">In particular, the certification body responsible for issuing the IECEx QAR will use the drawings </w:t>
      </w:r>
      <w:r w:rsidR="000F58E3">
        <w:t xml:space="preserve">and documents </w:t>
      </w:r>
      <w:r w:rsidR="00981461" w:rsidRPr="00917A2E">
        <w:t xml:space="preserve">during audit against the requirements of </w:t>
      </w:r>
      <w:r w:rsidR="008B0187">
        <w:t>ISO/IEC 80079-34</w:t>
      </w:r>
      <w:r w:rsidR="00981461" w:rsidRPr="00917A2E">
        <w:t>.</w:t>
      </w:r>
    </w:p>
    <w:p w14:paraId="17966EA5" w14:textId="77777777" w:rsidR="00DD7968" w:rsidRDefault="00DD7968" w:rsidP="00A76019">
      <w:pPr>
        <w:pStyle w:val="PARAGRAPH"/>
        <w:jc w:val="left"/>
      </w:pPr>
      <w:r>
        <w:t xml:space="preserve">The certification drawings and documents do not need to provide any information with regard to features not related to conformity with the standard(s). </w:t>
      </w:r>
      <w:proofErr w:type="gramStart"/>
      <w:r>
        <w:t>However</w:t>
      </w:r>
      <w:proofErr w:type="gramEnd"/>
      <w:r>
        <w:t xml:space="preserve"> in such cases the manufacturer </w:t>
      </w:r>
      <w:r w:rsidR="005B19F2">
        <w:t xml:space="preserve">should </w:t>
      </w:r>
      <w:r>
        <w:t>ensure an effective system for controlling manufacturing drawings derived from the certification drawings.</w:t>
      </w:r>
    </w:p>
    <w:p w14:paraId="011F6871" w14:textId="77777777" w:rsidR="00981461" w:rsidRDefault="00981461" w:rsidP="00A76019">
      <w:pPr>
        <w:pStyle w:val="PARAGRAPH"/>
        <w:jc w:val="left"/>
      </w:pPr>
      <w:r w:rsidRPr="00917A2E">
        <w:lastRenderedPageBreak/>
        <w:t xml:space="preserve">Changes to the certification drawings and documents </w:t>
      </w:r>
      <w:r w:rsidR="005B19F2">
        <w:t>are</w:t>
      </w:r>
      <w:r w:rsidRPr="00917A2E">
        <w:t xml:space="preserve"> implemented only after the certification body has issued a revision to the certificate to incorporate the new drawings and documents.</w:t>
      </w:r>
      <w:r>
        <w:t xml:space="preserve"> </w:t>
      </w:r>
    </w:p>
    <w:p w14:paraId="2CF668E1" w14:textId="77777777" w:rsidR="00DD7968" w:rsidRDefault="00DD7968" w:rsidP="00A76019">
      <w:pPr>
        <w:pStyle w:val="PARAGRAPH"/>
        <w:jc w:val="left"/>
      </w:pPr>
      <w:r>
        <w:t>In this operational document, it is assumed that the terms "drawings" and "documentation" refer to information that has an equal level of control within the manufacturer's documentation systems, though possibly held in different formats.</w:t>
      </w:r>
      <w:r w:rsidR="00C952EC">
        <w:t xml:space="preserve"> </w:t>
      </w:r>
      <w:r>
        <w:t xml:space="preserve">In </w:t>
      </w:r>
      <w:del w:id="42" w:author="Ron Webb" w:date="2022-02-15T14:54:00Z">
        <w:r w:rsidDel="00F676D8">
          <w:delText xml:space="preserve">4.2.3 of </w:delText>
        </w:r>
      </w:del>
      <w:r w:rsidR="008B0187">
        <w:t>ISO/IEC 80079-34</w:t>
      </w:r>
      <w:del w:id="43" w:author="Ron Webb" w:date="2022-02-15T14:54:00Z">
        <w:r w:rsidR="00C27D84" w:rsidDel="00F676D8">
          <w:delText>:2011</w:delText>
        </w:r>
      </w:del>
      <w:r>
        <w:t xml:space="preserve">, concerning control of manufacturing documents, both the drawings and documentation referred to in this operational document are referred to as "Schedule </w:t>
      </w:r>
      <w:r w:rsidRPr="00A31F23">
        <w:t>Drawings".</w:t>
      </w:r>
    </w:p>
    <w:p w14:paraId="04225191" w14:textId="77777777" w:rsidR="00DD7968" w:rsidRDefault="00DD7968" w:rsidP="00A76019">
      <w:pPr>
        <w:pStyle w:val="Heading1"/>
      </w:pPr>
      <w:bookmarkStart w:id="44" w:name="_Toc473804153"/>
      <w:bookmarkStart w:id="45" w:name="_Toc473804365"/>
      <w:bookmarkStart w:id="46" w:name="_Toc324428145"/>
      <w:bookmarkStart w:id="47" w:name="_Toc116144903"/>
      <w:bookmarkStart w:id="48" w:name="_Toc16086094"/>
      <w:bookmarkEnd w:id="44"/>
      <w:bookmarkEnd w:id="45"/>
      <w:r>
        <w:t xml:space="preserve">Drawing and </w:t>
      </w:r>
      <w:bookmarkEnd w:id="46"/>
      <w:r w:rsidR="009076FD">
        <w:t>d</w:t>
      </w:r>
      <w:r>
        <w:t xml:space="preserve">ocumentation </w:t>
      </w:r>
      <w:r w:rsidR="009076FD">
        <w:t>c</w:t>
      </w:r>
      <w:r>
        <w:t>ontent</w:t>
      </w:r>
      <w:bookmarkEnd w:id="47"/>
      <w:bookmarkEnd w:id="48"/>
    </w:p>
    <w:p w14:paraId="339FCDC7" w14:textId="77777777" w:rsidR="00DD7968" w:rsidRDefault="00DD7968" w:rsidP="00A76019">
      <w:pPr>
        <w:pStyle w:val="PARAGRAPH"/>
        <w:jc w:val="left"/>
      </w:pPr>
      <w:r>
        <w:t>The manufacturer will often require the maximum degree of flexibility to cater for production changes and product variants while the certifying body will require a level of detail which demonstrates that every aspect of the certification process and the relevant standards have been clearly considered and that all details relevant to conformity have been defined unambiguously. The trade</w:t>
      </w:r>
      <w:r w:rsidR="009076FD">
        <w:t>-</w:t>
      </w:r>
      <w:r>
        <w:t>off to be achieved relates to the work that the certifying body would need to carry out to ensure conformity over the whole range of the defined flexibility.</w:t>
      </w:r>
    </w:p>
    <w:p w14:paraId="14A61FED" w14:textId="77777777" w:rsidR="003E4205" w:rsidRDefault="00DD7968" w:rsidP="00A76019">
      <w:pPr>
        <w:pStyle w:val="PARAGRAPH"/>
        <w:jc w:val="left"/>
      </w:pPr>
      <w:r>
        <w:t xml:space="preserve">This document provides guidance regarding the detail required for each standard. It is not sufficient to include statements in drawings and other documentation that forms the specification of the product that simply replicate clauses from the applicable standard, </w:t>
      </w:r>
      <w:r w:rsidR="00F66B5F">
        <w:t>e.g.</w:t>
      </w:r>
      <w:r>
        <w:t xml:space="preserve"> ‘All fasteners require the use of a tool’ – the drawing should clearly show or make reference to a specific fastener.</w:t>
      </w:r>
    </w:p>
    <w:p w14:paraId="44239403" w14:textId="77777777" w:rsidR="003E4205" w:rsidRDefault="003E4205" w:rsidP="00A76019">
      <w:pPr>
        <w:pStyle w:val="PARAGRAPH"/>
        <w:jc w:val="left"/>
      </w:pPr>
      <w:r w:rsidRPr="00A76635">
        <w:t>IECEx rules (9.2 of IEC</w:t>
      </w:r>
      <w:r>
        <w:t>Ex</w:t>
      </w:r>
      <w:r w:rsidRPr="00A76635">
        <w:t>02)</w:t>
      </w:r>
      <w:r>
        <w:t xml:space="preserve"> require </w:t>
      </w:r>
      <w:r w:rsidRPr="00A76635">
        <w:t xml:space="preserve">all principal information </w:t>
      </w:r>
      <w:r>
        <w:t xml:space="preserve">to </w:t>
      </w:r>
      <w:r w:rsidRPr="00A76635">
        <w:t>be communicated in the English language.</w:t>
      </w:r>
      <w:r>
        <w:t xml:space="preserve"> </w:t>
      </w:r>
      <w:r w:rsidRPr="00A76635">
        <w:t>Where a drawing is created in a language other than English, an English translation of the important information should be added. This translation</w:t>
      </w:r>
      <w:r>
        <w:t xml:space="preserve"> may be given directly on the drawing or on a separate document with reference to the drawing.</w:t>
      </w:r>
    </w:p>
    <w:p w14:paraId="23F20F2C" w14:textId="77777777" w:rsidR="00DD7968" w:rsidRDefault="00DD7968" w:rsidP="00A76019">
      <w:pPr>
        <w:pStyle w:val="PARAGRAPH"/>
        <w:jc w:val="left"/>
      </w:pPr>
      <w:r>
        <w:t xml:space="preserve">Where typical drawings are used, the drawing </w:t>
      </w:r>
      <w:r w:rsidR="006E7091">
        <w:t>should</w:t>
      </w:r>
      <w:r w:rsidR="00F66B5F">
        <w:t xml:space="preserve"> </w:t>
      </w:r>
      <w:r>
        <w:t xml:space="preserve">specify </w:t>
      </w:r>
      <w:r w:rsidR="006E7091">
        <w:t xml:space="preserve">of </w:t>
      </w:r>
      <w:r>
        <w:t xml:space="preserve">what it is typical. A drawing of an enclosure showing the typical position of a widget does not control the location of the widget unless boundaries of permitted positions are defined. </w:t>
      </w:r>
    </w:p>
    <w:p w14:paraId="183CBF23" w14:textId="77777777" w:rsidR="00DD7968" w:rsidRDefault="00DD7968" w:rsidP="00A76019">
      <w:pPr>
        <w:pStyle w:val="PARAGRAPH"/>
        <w:jc w:val="left"/>
      </w:pPr>
      <w:r>
        <w:t xml:space="preserve">Where a generalised statement is used in a drawing it </w:t>
      </w:r>
      <w:r w:rsidR="006E7091">
        <w:t>should</w:t>
      </w:r>
      <w:r w:rsidR="00A32D37">
        <w:t xml:space="preserve"> </w:t>
      </w:r>
      <w:r>
        <w:t>be clear where it applies. For example</w:t>
      </w:r>
      <w:r w:rsidR="006E7091">
        <w:t>,</w:t>
      </w:r>
      <w:r>
        <w:t xml:space="preserve"> a general note stating “All gasket material to be 3</w:t>
      </w:r>
      <w:r w:rsidR="006E7091">
        <w:t xml:space="preserve"> </w:t>
      </w:r>
      <w:r>
        <w:t>mm thick neoprene rubber” is only valid if the drawing clearly shows the position of every gasket critical to conformity.</w:t>
      </w:r>
    </w:p>
    <w:p w14:paraId="6D7D655F" w14:textId="77777777" w:rsidR="00DD7968" w:rsidRDefault="00DD7968" w:rsidP="00A76019">
      <w:pPr>
        <w:pStyle w:val="PARAGRAPH"/>
        <w:jc w:val="left"/>
      </w:pPr>
      <w:r>
        <w:t>Material specifications on drawings are generally to be taken as material purchasing specifications and should be adequate for that purpose. Any material bought against the specification should perform sufficiently like that used for the prototype sample to give confidence that the test results would be replicated. Where possible, materials should be specified against a</w:t>
      </w:r>
      <w:r w:rsidR="006458CB">
        <w:t>n IEC</w:t>
      </w:r>
      <w:r>
        <w:t xml:space="preserve"> standard</w:t>
      </w:r>
      <w:r w:rsidR="006458CB">
        <w:t xml:space="preserve"> or an industry recognised</w:t>
      </w:r>
      <w:r>
        <w:t xml:space="preserve"> specification.</w:t>
      </w:r>
    </w:p>
    <w:p w14:paraId="7EA6EE89" w14:textId="77777777" w:rsidR="00DD7968" w:rsidRDefault="00DD7968" w:rsidP="00A76019">
      <w:pPr>
        <w:pStyle w:val="PARAGRAPH"/>
        <w:jc w:val="left"/>
      </w:pPr>
      <w:r>
        <w:t xml:space="preserve">Where a material is specified </w:t>
      </w:r>
      <w:r w:rsidR="006458CB">
        <w:t xml:space="preserve">only </w:t>
      </w:r>
      <w:r>
        <w:t xml:space="preserve">by its performance, the manufacturer </w:t>
      </w:r>
      <w:r w:rsidR="006E7091">
        <w:t>should</w:t>
      </w:r>
      <w:r>
        <w:t xml:space="preserve"> </w:t>
      </w:r>
      <w:r w:rsidR="0049656B">
        <w:t xml:space="preserve">be able </w:t>
      </w:r>
      <w:r>
        <w:t xml:space="preserve">to demonstrate </w:t>
      </w:r>
      <w:r w:rsidR="006458CB">
        <w:t>during product</w:t>
      </w:r>
      <w:r w:rsidR="008669BD">
        <w:t>ion</w:t>
      </w:r>
      <w:r w:rsidR="006458CB">
        <w:t xml:space="preserve"> audit (see </w:t>
      </w:r>
      <w:r w:rsidR="008B0187">
        <w:t>ISO/IEC 80079-34</w:t>
      </w:r>
      <w:r w:rsidR="006458CB">
        <w:t xml:space="preserve">) </w:t>
      </w:r>
      <w:r>
        <w:t>how this requirement is met in production. For example</w:t>
      </w:r>
      <w:r w:rsidR="006E7091">
        <w:t>,</w:t>
      </w:r>
      <w:r>
        <w:t xml:space="preserve"> material specified “epoxy glass resin with a CTI of greater than 175” would require proof of compliance with the CTI limit for each purchased batch.</w:t>
      </w:r>
      <w:r w:rsidR="000F58E3">
        <w:t xml:space="preserve"> This can be achieved</w:t>
      </w:r>
      <w:r w:rsidR="006E7091">
        <w:t>,</w:t>
      </w:r>
      <w:r w:rsidR="000F58E3">
        <w:t xml:space="preserve"> for example</w:t>
      </w:r>
      <w:r w:rsidR="006E7091">
        <w:t>,</w:t>
      </w:r>
      <w:r w:rsidR="000F58E3">
        <w:t xml:space="preserve"> by an epoxy manufacturer’s declaration or </w:t>
      </w:r>
      <w:r w:rsidR="006E7091">
        <w:t xml:space="preserve">by </w:t>
      </w:r>
      <w:r w:rsidR="000F58E3">
        <w:t>a third party.</w:t>
      </w:r>
    </w:p>
    <w:p w14:paraId="6519F5E1" w14:textId="77777777" w:rsidR="00DD7968" w:rsidRDefault="00DD7968" w:rsidP="00A76019">
      <w:pPr>
        <w:pStyle w:val="Heading1"/>
      </w:pPr>
      <w:bookmarkStart w:id="49" w:name="_Toc473804155"/>
      <w:bookmarkStart w:id="50" w:name="_Toc473804367"/>
      <w:bookmarkStart w:id="51" w:name="_Toc324428146"/>
      <w:bookmarkStart w:id="52" w:name="_Toc116144904"/>
      <w:bookmarkStart w:id="53" w:name="_Toc16086095"/>
      <w:bookmarkEnd w:id="49"/>
      <w:bookmarkEnd w:id="50"/>
      <w:r>
        <w:t xml:space="preserve">Specific </w:t>
      </w:r>
      <w:bookmarkEnd w:id="51"/>
      <w:r w:rsidR="009076FD">
        <w:t>r</w:t>
      </w:r>
      <w:r>
        <w:t>equirements</w:t>
      </w:r>
      <w:bookmarkEnd w:id="52"/>
      <w:bookmarkEnd w:id="53"/>
    </w:p>
    <w:p w14:paraId="2FFA992C" w14:textId="77777777" w:rsidR="00DD7968" w:rsidRDefault="00DD7968" w:rsidP="00A76019">
      <w:pPr>
        <w:pStyle w:val="PARAGRAPH"/>
        <w:jc w:val="left"/>
      </w:pPr>
      <w:r>
        <w:t>The drawing and documentation requirements for the various explosion protection techniques are as follows</w:t>
      </w:r>
      <w:r w:rsidR="00DF54EE">
        <w:t>:</w:t>
      </w:r>
    </w:p>
    <w:p w14:paraId="3BD2FE0F" w14:textId="77777777" w:rsidR="00DD7968" w:rsidRDefault="00DD7968" w:rsidP="00A76019">
      <w:pPr>
        <w:pStyle w:val="Heading2"/>
      </w:pPr>
      <w:bookmarkStart w:id="54" w:name="_Toc324428147"/>
      <w:bookmarkStart w:id="55" w:name="_Toc116144905"/>
      <w:bookmarkStart w:id="56" w:name="_Toc16086096"/>
      <w:r>
        <w:lastRenderedPageBreak/>
        <w:t xml:space="preserve">General </w:t>
      </w:r>
      <w:bookmarkEnd w:id="54"/>
      <w:r w:rsidR="009076FD">
        <w:t>r</w:t>
      </w:r>
      <w:r>
        <w:t>equirement</w:t>
      </w:r>
      <w:bookmarkEnd w:id="55"/>
      <w:r w:rsidR="00DF54EE">
        <w:t>s</w:t>
      </w:r>
      <w:bookmarkEnd w:id="56"/>
      <w:ins w:id="57" w:author="Gordana Ostojic" w:date="2021-07-29T15:02:00Z">
        <w:r w:rsidR="00E963FF">
          <w:t xml:space="preserve"> </w:t>
        </w:r>
      </w:ins>
      <w:ins w:id="58" w:author="Gordana Ostojic" w:date="2021-07-29T15:03:00Z">
        <w:r w:rsidR="00922AC2">
          <w:t>(</w:t>
        </w:r>
      </w:ins>
      <w:ins w:id="59" w:author="Gordana Ostojic" w:date="2021-07-29T15:02:00Z">
        <w:r w:rsidR="00E963FF">
          <w:t>IEC 60079-0 and ISO/IEC 8</w:t>
        </w:r>
      </w:ins>
      <w:ins w:id="60" w:author="Gordana Ostojic" w:date="2021-07-29T15:03:00Z">
        <w:r w:rsidR="00E963FF">
          <w:t>0079-36</w:t>
        </w:r>
        <w:r w:rsidR="00922AC2">
          <w:t>)</w:t>
        </w:r>
      </w:ins>
    </w:p>
    <w:p w14:paraId="28694D75" w14:textId="77777777" w:rsidR="00DD7968" w:rsidRDefault="00DD7968" w:rsidP="00A76019">
      <w:pPr>
        <w:pStyle w:val="Heading3"/>
      </w:pPr>
      <w:bookmarkStart w:id="61" w:name="_Toc116144906"/>
      <w:bookmarkEnd w:id="61"/>
    </w:p>
    <w:p w14:paraId="6ACD4A55" w14:textId="77777777" w:rsidR="00DD7968" w:rsidRDefault="00DD7968" w:rsidP="00A76019">
      <w:pPr>
        <w:pStyle w:val="PARAGRAPH"/>
        <w:jc w:val="left"/>
      </w:pPr>
      <w:r>
        <w:t xml:space="preserve">All drawings </w:t>
      </w:r>
      <w:r w:rsidR="006E7091">
        <w:t>should</w:t>
      </w:r>
      <w:r>
        <w:t xml:space="preserve"> </w:t>
      </w:r>
      <w:r w:rsidR="009076FD">
        <w:t xml:space="preserve">be </w:t>
      </w:r>
      <w:r>
        <w:t xml:space="preserve">identified by: </w:t>
      </w:r>
      <w:r w:rsidR="009076FD">
        <w:t>d</w:t>
      </w:r>
      <w:r>
        <w:t xml:space="preserve">rawing </w:t>
      </w:r>
      <w:r w:rsidR="009076FD">
        <w:t>n</w:t>
      </w:r>
      <w:r>
        <w:t>umber</w:t>
      </w:r>
      <w:r w:rsidR="00CD65D9">
        <w:t>,</w:t>
      </w:r>
      <w:r>
        <w:t xml:space="preserve"> </w:t>
      </w:r>
      <w:r w:rsidR="009076FD">
        <w:t>r</w:t>
      </w:r>
      <w:r>
        <w:t xml:space="preserve">evision </w:t>
      </w:r>
      <w:r w:rsidR="009076FD">
        <w:t>n</w:t>
      </w:r>
      <w:r>
        <w:t>umber</w:t>
      </w:r>
      <w:r w:rsidR="00CD65D9">
        <w:t>,</w:t>
      </w:r>
      <w:r>
        <w:t xml:space="preserve"> </w:t>
      </w:r>
      <w:r w:rsidR="009076FD">
        <w:t>d</w:t>
      </w:r>
      <w:r>
        <w:t xml:space="preserve">ate of </w:t>
      </w:r>
      <w:r w:rsidR="009076FD">
        <w:t>r</w:t>
      </w:r>
      <w:r>
        <w:t>evision</w:t>
      </w:r>
      <w:r w:rsidR="00CD65D9">
        <w:t>,</w:t>
      </w:r>
      <w:r>
        <w:t xml:space="preserve"> </w:t>
      </w:r>
      <w:proofErr w:type="gramStart"/>
      <w:r w:rsidR="009076FD">
        <w:t>t</w:t>
      </w:r>
      <w:r>
        <w:t>itle</w:t>
      </w:r>
      <w:proofErr w:type="gramEnd"/>
      <w:r w:rsidR="00DF54EE">
        <w:t xml:space="preserve"> and </w:t>
      </w:r>
      <w:r w:rsidR="009076FD">
        <w:t>n</w:t>
      </w:r>
      <w:r>
        <w:t xml:space="preserve">ame of the </w:t>
      </w:r>
      <w:r w:rsidR="009076FD">
        <w:t>d</w:t>
      </w:r>
      <w:r>
        <w:t xml:space="preserve">esign </w:t>
      </w:r>
      <w:r w:rsidR="009076FD">
        <w:t>a</w:t>
      </w:r>
      <w:r>
        <w:t xml:space="preserve">uthority in whose </w:t>
      </w:r>
      <w:r w:rsidR="009076FD">
        <w:t>d</w:t>
      </w:r>
      <w:r>
        <w:t xml:space="preserve">rawing </w:t>
      </w:r>
      <w:r w:rsidR="009076FD">
        <w:t>r</w:t>
      </w:r>
      <w:r>
        <w:t xml:space="preserve">ecord </w:t>
      </w:r>
      <w:r w:rsidR="009076FD">
        <w:t>s</w:t>
      </w:r>
      <w:r>
        <w:t>ystem the drawing is recorded (with relationship to the manufacturer if different).</w:t>
      </w:r>
    </w:p>
    <w:p w14:paraId="60A98DFF" w14:textId="77777777" w:rsidR="00DD7968" w:rsidRDefault="00DD7968" w:rsidP="00A76019">
      <w:pPr>
        <w:pStyle w:val="Heading3"/>
      </w:pPr>
      <w:bookmarkStart w:id="62" w:name="_Toc116144907"/>
      <w:bookmarkEnd w:id="62"/>
    </w:p>
    <w:p w14:paraId="63B957DC" w14:textId="77777777" w:rsidR="00DD7968" w:rsidRDefault="00DD7968" w:rsidP="00A76019">
      <w:pPr>
        <w:pStyle w:val="PARAGRAPH"/>
        <w:jc w:val="left"/>
      </w:pPr>
      <w:r>
        <w:t>All measurements given on drawings should be expressed in SI units.</w:t>
      </w:r>
    </w:p>
    <w:p w14:paraId="586C8629" w14:textId="77777777" w:rsidR="00DD7968" w:rsidRDefault="00DD7968" w:rsidP="00A76019">
      <w:pPr>
        <w:pStyle w:val="Heading3"/>
      </w:pPr>
      <w:bookmarkStart w:id="63" w:name="_Toc116144908"/>
      <w:bookmarkEnd w:id="63"/>
    </w:p>
    <w:p w14:paraId="5663BAAB" w14:textId="77777777" w:rsidR="00DD7968" w:rsidRDefault="00DD7968" w:rsidP="00A76019">
      <w:pPr>
        <w:pStyle w:val="PARAGRAPH"/>
        <w:jc w:val="left"/>
      </w:pPr>
      <w:r>
        <w:t xml:space="preserve">All dimensions relevant to compliance with the standards </w:t>
      </w:r>
      <w:r w:rsidR="00E5380E">
        <w:t xml:space="preserve">should </w:t>
      </w:r>
      <w:r>
        <w:t xml:space="preserve">be </w:t>
      </w:r>
      <w:proofErr w:type="spellStart"/>
      <w:r>
        <w:t>toleranced</w:t>
      </w:r>
      <w:proofErr w:type="spellEnd"/>
      <w:r>
        <w:t xml:space="preserve"> unless not required by a specific standard.</w:t>
      </w:r>
    </w:p>
    <w:p w14:paraId="4AFD21EA" w14:textId="77777777" w:rsidR="00DD7968" w:rsidRDefault="00DD7968" w:rsidP="00A76019">
      <w:pPr>
        <w:pStyle w:val="Heading3"/>
      </w:pPr>
      <w:bookmarkStart w:id="64" w:name="_Toc116144909"/>
      <w:bookmarkEnd w:id="64"/>
    </w:p>
    <w:p w14:paraId="6C0AE825" w14:textId="77777777" w:rsidR="00DD7968" w:rsidRDefault="00DD7968" w:rsidP="00A76019">
      <w:pPr>
        <w:pStyle w:val="PARAGRAPH"/>
        <w:jc w:val="left"/>
      </w:pPr>
      <w:r>
        <w:t>A drawing</w:t>
      </w:r>
      <w:r w:rsidR="00CD65D9">
        <w:t>/</w:t>
      </w:r>
      <w:r w:rsidR="006458CB">
        <w:t xml:space="preserve">document </w:t>
      </w:r>
      <w:r w:rsidR="00E5380E">
        <w:t>shou</w:t>
      </w:r>
      <w:r w:rsidR="001A195A">
        <w:t>l</w:t>
      </w:r>
      <w:r w:rsidR="00E5380E">
        <w:t xml:space="preserve">d </w:t>
      </w:r>
      <w:r>
        <w:t xml:space="preserve">show details of </w:t>
      </w:r>
      <w:r w:rsidR="00096CAF">
        <w:t>marking</w:t>
      </w:r>
      <w:r w:rsidR="004743CA">
        <w:t xml:space="preserve">, </w:t>
      </w:r>
      <w:r>
        <w:t>including all details required for compliance with the standards and all specific warning information required by the standards.</w:t>
      </w:r>
      <w:r w:rsidR="00096CAF">
        <w:t xml:space="preserve"> The layout need not be identical to the layout intended on the final product but </w:t>
      </w:r>
      <w:r w:rsidR="006E7091">
        <w:t>should</w:t>
      </w:r>
      <w:r w:rsidR="00A32D37">
        <w:t xml:space="preserve"> </w:t>
      </w:r>
      <w:r w:rsidR="00096CAF">
        <w:t>be clear enough to ensure that the final marking is correct.</w:t>
      </w:r>
      <w:r w:rsidR="00C952EC">
        <w:t xml:space="preserve"> </w:t>
      </w:r>
      <w:r w:rsidR="00CD65D9">
        <w:t>T</w:t>
      </w:r>
      <w:r w:rsidR="006E7091">
        <w:t xml:space="preserve">he </w:t>
      </w:r>
      <w:r w:rsidR="00D97E4C">
        <w:t>label material and method of</w:t>
      </w:r>
      <w:r w:rsidR="00EE16B9">
        <w:t xml:space="preserve"> marking and </w:t>
      </w:r>
      <w:r w:rsidR="00D97E4C">
        <w:t xml:space="preserve">fixing </w:t>
      </w:r>
      <w:r w:rsidR="006E7091">
        <w:t xml:space="preserve">should </w:t>
      </w:r>
      <w:r w:rsidR="00D97E4C">
        <w:t>be provided.</w:t>
      </w:r>
    </w:p>
    <w:p w14:paraId="7978C0FC" w14:textId="77777777" w:rsidR="00DD7968" w:rsidRDefault="00DD7968" w:rsidP="00A76019">
      <w:pPr>
        <w:pStyle w:val="Heading3"/>
      </w:pPr>
      <w:bookmarkStart w:id="65" w:name="_Toc116144910"/>
      <w:bookmarkStart w:id="66" w:name="_Ref459297733"/>
      <w:bookmarkEnd w:id="65"/>
    </w:p>
    <w:bookmarkEnd w:id="66"/>
    <w:p w14:paraId="289072F8" w14:textId="77777777" w:rsidR="00DD7968" w:rsidRDefault="00DD7968" w:rsidP="00A76019">
      <w:pPr>
        <w:pStyle w:val="PARAGRAPH"/>
        <w:jc w:val="left"/>
      </w:pPr>
      <w:r>
        <w:t xml:space="preserve">Materials of parts relevant to the type of protection </w:t>
      </w:r>
      <w:r w:rsidR="00E5380E">
        <w:t xml:space="preserve">should </w:t>
      </w:r>
      <w:r>
        <w:t xml:space="preserve">be unambiguously identified. Where possible, this should be by reference to a material grade given in an IEC </w:t>
      </w:r>
      <w:r w:rsidR="00CD65D9">
        <w:t>s</w:t>
      </w:r>
      <w:r>
        <w:t>tandard.</w:t>
      </w:r>
    </w:p>
    <w:p w14:paraId="48974B77" w14:textId="77777777" w:rsidR="00DD7968" w:rsidRDefault="00DD7968" w:rsidP="00A76019">
      <w:pPr>
        <w:pStyle w:val="PARAGRAPH"/>
        <w:jc w:val="left"/>
      </w:pPr>
      <w:r>
        <w:t xml:space="preserve">Where no relevant IEC </w:t>
      </w:r>
      <w:r w:rsidR="00CD65D9">
        <w:t>s</w:t>
      </w:r>
      <w:r>
        <w:t xml:space="preserve">tandard is available, reference may be made to other </w:t>
      </w:r>
      <w:r w:rsidR="00E74892">
        <w:t xml:space="preserve">nationally, regionally or industry recognised </w:t>
      </w:r>
      <w:r>
        <w:t>standards</w:t>
      </w:r>
      <w:r w:rsidR="009E4EA7">
        <w:t xml:space="preserve">. </w:t>
      </w:r>
    </w:p>
    <w:p w14:paraId="6F36F6FC" w14:textId="77777777" w:rsidR="00096CAF" w:rsidRDefault="00DD7968" w:rsidP="00A76019">
      <w:pPr>
        <w:pStyle w:val="PARAGRAPH"/>
        <w:jc w:val="left"/>
        <w:rPr>
          <w:rFonts w:eastAsia="TTE61o00"/>
        </w:rPr>
      </w:pPr>
      <w:r>
        <w:t xml:space="preserve">Where no standard is available, or where the standard does not control all relevant requirements, the material manufacturer’s data sheet </w:t>
      </w:r>
      <w:r w:rsidR="006E7091">
        <w:t>should be</w:t>
      </w:r>
      <w:r>
        <w:t xml:space="preserve"> submitted.</w:t>
      </w:r>
      <w:bookmarkStart w:id="67" w:name="_Toc116144911"/>
      <w:bookmarkEnd w:id="67"/>
    </w:p>
    <w:p w14:paraId="2AAE0AD3" w14:textId="77777777" w:rsidR="00DD7968" w:rsidRDefault="00DD7968" w:rsidP="00A76019">
      <w:pPr>
        <w:pStyle w:val="Heading3"/>
      </w:pPr>
      <w:bookmarkStart w:id="68" w:name="_Toc116144912"/>
      <w:bookmarkStart w:id="69" w:name="_Toc116144913"/>
      <w:bookmarkEnd w:id="68"/>
      <w:bookmarkEnd w:id="69"/>
    </w:p>
    <w:p w14:paraId="71E1FC11" w14:textId="77777777" w:rsidR="00DD7968" w:rsidRPr="009C296F" w:rsidRDefault="008244FE" w:rsidP="00A76019">
      <w:pPr>
        <w:pStyle w:val="PARAGRAPH"/>
        <w:jc w:val="left"/>
      </w:pPr>
      <w:r w:rsidRPr="00D17154">
        <w:rPr>
          <w:lang w:val="en-US"/>
        </w:rPr>
        <w:t xml:space="preserve">For earthing and bonding connections, the </w:t>
      </w:r>
      <w:r w:rsidRPr="00C27D84">
        <w:rPr>
          <w:lang w:val="en-US"/>
        </w:rPr>
        <w:t>connecting method, the construction</w:t>
      </w:r>
      <w:r w:rsidR="00CD65D9">
        <w:rPr>
          <w:lang w:val="en-US"/>
        </w:rPr>
        <w:t>,</w:t>
      </w:r>
      <w:r w:rsidRPr="00C27D84">
        <w:rPr>
          <w:lang w:val="en-US"/>
        </w:rPr>
        <w:t xml:space="preserve"> parts, dimensions and material specifications including </w:t>
      </w:r>
      <w:r w:rsidRPr="00D17154">
        <w:rPr>
          <w:lang w:val="en-US"/>
        </w:rPr>
        <w:t>corrosion protection</w:t>
      </w:r>
      <w:r w:rsidRPr="00C27D84">
        <w:rPr>
          <w:lang w:val="en-US"/>
        </w:rPr>
        <w:t>, should</w:t>
      </w:r>
      <w:r w:rsidRPr="00D17154">
        <w:rPr>
          <w:lang w:val="en-US"/>
        </w:rPr>
        <w:t xml:space="preserve"> be identified.</w:t>
      </w:r>
    </w:p>
    <w:p w14:paraId="059019F5" w14:textId="77777777" w:rsidR="00DD7968" w:rsidRDefault="00DD7968" w:rsidP="00A76019">
      <w:pPr>
        <w:pStyle w:val="Heading3"/>
      </w:pPr>
      <w:bookmarkStart w:id="70" w:name="_Toc116144914"/>
      <w:bookmarkEnd w:id="70"/>
    </w:p>
    <w:p w14:paraId="04407033" w14:textId="77777777" w:rsidR="00DD7968" w:rsidRDefault="00DD7968" w:rsidP="00A76019">
      <w:pPr>
        <w:pStyle w:val="PARAGRAPH"/>
        <w:jc w:val="left"/>
      </w:pPr>
      <w:r>
        <w:t xml:space="preserve">For rotating machines, the drawing </w:t>
      </w:r>
      <w:r w:rsidR="00892EE7">
        <w:t xml:space="preserve">or document </w:t>
      </w:r>
      <w:r w:rsidR="00E5380E">
        <w:t xml:space="preserve">should </w:t>
      </w:r>
      <w:r>
        <w:t xml:space="preserve">identify all possible points where </w:t>
      </w:r>
      <w:r w:rsidR="00096CAF">
        <w:t xml:space="preserve">clearance of rotating parts </w:t>
      </w:r>
      <w:r>
        <w:t>is relevant, together with information to determine how the minimum clearances required by the standards are achieved on assembly.</w:t>
      </w:r>
    </w:p>
    <w:p w14:paraId="371CFDBD" w14:textId="77777777" w:rsidR="00DD7968" w:rsidRDefault="00DD7968" w:rsidP="00A76019">
      <w:pPr>
        <w:pStyle w:val="Heading3"/>
      </w:pPr>
      <w:bookmarkStart w:id="71" w:name="_Toc116144915"/>
      <w:bookmarkEnd w:id="71"/>
    </w:p>
    <w:p w14:paraId="6E3F11C0" w14:textId="77777777" w:rsidR="00DD7968" w:rsidRDefault="00006945" w:rsidP="00A76019">
      <w:pPr>
        <w:pStyle w:val="PARAGRAPH"/>
        <w:jc w:val="left"/>
      </w:pPr>
      <w:r>
        <w:t xml:space="preserve">Where applicable, </w:t>
      </w:r>
      <w:r w:rsidR="00DD7968">
        <w:t xml:space="preserve">details of mounting and guarding </w:t>
      </w:r>
      <w:r w:rsidR="006E7091">
        <w:t>should</w:t>
      </w:r>
      <w:r w:rsidR="00DD7968">
        <w:t xml:space="preserve"> be provided.</w:t>
      </w:r>
    </w:p>
    <w:p w14:paraId="0498E7A4" w14:textId="77777777" w:rsidR="00DD7968" w:rsidRDefault="00DD7968" w:rsidP="00A76019">
      <w:pPr>
        <w:pStyle w:val="Heading3"/>
      </w:pPr>
      <w:bookmarkStart w:id="72" w:name="_Toc116144916"/>
      <w:bookmarkEnd w:id="72"/>
    </w:p>
    <w:p w14:paraId="78FB3FD6" w14:textId="77777777" w:rsidR="00DD7968" w:rsidRDefault="00DD7968" w:rsidP="00A76019">
      <w:pPr>
        <w:pStyle w:val="PARAGRAPH"/>
        <w:jc w:val="left"/>
      </w:pPr>
      <w:r>
        <w:t xml:space="preserve">Where ingress protection is relevant, materials of gaskets (and ‘O’ rings) and the method of ensuring or controlling </w:t>
      </w:r>
      <w:r w:rsidR="007E595B" w:rsidRPr="007E595B">
        <w:t xml:space="preserve">position, adhesion, and </w:t>
      </w:r>
      <w:r>
        <w:t xml:space="preserve">compression of the gaskets in service </w:t>
      </w:r>
      <w:r w:rsidR="00E5380E">
        <w:t xml:space="preserve">should </w:t>
      </w:r>
      <w:r>
        <w:t xml:space="preserve">be clear. Dimensions of gaskets and related features </w:t>
      </w:r>
      <w:r w:rsidR="00E5380E">
        <w:t xml:space="preserve">should </w:t>
      </w:r>
      <w:r>
        <w:t>be specified.</w:t>
      </w:r>
    </w:p>
    <w:p w14:paraId="59CCFCF6" w14:textId="77777777" w:rsidR="00DD7968" w:rsidRDefault="00DD7968" w:rsidP="00A76019">
      <w:pPr>
        <w:pStyle w:val="Heading3"/>
      </w:pPr>
      <w:bookmarkStart w:id="73" w:name="_Toc116144917"/>
      <w:bookmarkEnd w:id="73"/>
    </w:p>
    <w:p w14:paraId="28114BE6" w14:textId="77777777" w:rsidR="00BE650B" w:rsidRDefault="00BE650B" w:rsidP="00A76019">
      <w:pPr>
        <w:pStyle w:val="PARAGRAPH"/>
        <w:jc w:val="left"/>
      </w:pPr>
      <w:r>
        <w:t>Correctly scaled and dimensioned general arrangement and enclosure drawings including layout</w:t>
      </w:r>
      <w:r w:rsidR="00CD65D9">
        <w:t xml:space="preserve"> should be supplied</w:t>
      </w:r>
      <w:r>
        <w:t>.</w:t>
      </w:r>
    </w:p>
    <w:p w14:paraId="3A998AED" w14:textId="77777777" w:rsidR="00DD7968" w:rsidRDefault="00DD7968" w:rsidP="00A76019">
      <w:pPr>
        <w:pStyle w:val="Heading3"/>
      </w:pPr>
      <w:bookmarkStart w:id="74" w:name="_Toc116144918"/>
      <w:bookmarkStart w:id="75" w:name="_Toc116144919"/>
      <w:bookmarkStart w:id="76" w:name="_Toc116144920"/>
      <w:bookmarkEnd w:id="74"/>
      <w:bookmarkEnd w:id="75"/>
      <w:bookmarkEnd w:id="76"/>
    </w:p>
    <w:p w14:paraId="2F736DCE" w14:textId="77777777" w:rsidR="00DD7968" w:rsidRDefault="00CD65D9" w:rsidP="00A76019">
      <w:pPr>
        <w:pStyle w:val="PARAGRAPH"/>
        <w:jc w:val="left"/>
      </w:pPr>
      <w:r>
        <w:t>A c</w:t>
      </w:r>
      <w:r w:rsidR="00DD7968">
        <w:t>ircuit diagram (single line)</w:t>
      </w:r>
      <w:del w:id="77" w:author="Gordana Ostojic" w:date="2021-07-29T15:47:00Z">
        <w:r w:rsidR="00DD7968" w:rsidDel="00A24EAF">
          <w:delText xml:space="preserve"> </w:delText>
        </w:r>
      </w:del>
      <w:ins w:id="78" w:author="Gordana Ostojic" w:date="2021-07-29T15:46:00Z">
        <w:r w:rsidR="00A24EAF">
          <w:t xml:space="preserve">, </w:t>
        </w:r>
      </w:ins>
      <w:r w:rsidR="00DD7968">
        <w:t>including details of external connections</w:t>
      </w:r>
      <w:r>
        <w:t xml:space="preserve"> should be </w:t>
      </w:r>
      <w:r w:rsidR="004D50B0">
        <w:t>provided</w:t>
      </w:r>
      <w:ins w:id="79" w:author="Gordana Ostojic" w:date="2021-07-29T15:47:00Z">
        <w:r w:rsidR="00A24EAF">
          <w:t xml:space="preserve"> </w:t>
        </w:r>
        <w:proofErr w:type="gramStart"/>
        <w:r w:rsidR="00A24EAF">
          <w:t>or  pneumatic</w:t>
        </w:r>
        <w:proofErr w:type="gramEnd"/>
        <w:r w:rsidR="00A24EAF">
          <w:t xml:space="preserve"> or hydraulic diagram, if relevant </w:t>
        </w:r>
      </w:ins>
      <w:del w:id="80" w:author="Gordana Ostojic" w:date="2021-07-29T15:47:00Z">
        <w:r w:rsidR="00DD7968" w:rsidDel="00A24EAF">
          <w:delText>.</w:delText>
        </w:r>
      </w:del>
    </w:p>
    <w:p w14:paraId="7A484B27" w14:textId="77777777" w:rsidR="00DD7968" w:rsidRDefault="00DD7968" w:rsidP="00A76019">
      <w:pPr>
        <w:pStyle w:val="Heading3"/>
      </w:pPr>
      <w:bookmarkStart w:id="81" w:name="_Toc116144921"/>
      <w:bookmarkEnd w:id="81"/>
    </w:p>
    <w:p w14:paraId="427816C5" w14:textId="77777777" w:rsidR="00F02A69" w:rsidRDefault="00DD7968" w:rsidP="00A76019">
      <w:pPr>
        <w:pStyle w:val="PARAGRAPH"/>
        <w:jc w:val="left"/>
      </w:pPr>
      <w:bookmarkStart w:id="82" w:name="_Toc116144922"/>
      <w:bookmarkEnd w:id="82"/>
      <w:r>
        <w:t xml:space="preserve">Ratings of all protection devices </w:t>
      </w:r>
      <w:r w:rsidR="006E7091">
        <w:t xml:space="preserve">should be </w:t>
      </w:r>
      <w:r>
        <w:t>specified.</w:t>
      </w:r>
    </w:p>
    <w:p w14:paraId="140E6A4C" w14:textId="77777777" w:rsidR="0014711F" w:rsidRPr="00A31F23" w:rsidRDefault="0014711F" w:rsidP="00A76019">
      <w:pPr>
        <w:pStyle w:val="Heading3"/>
      </w:pPr>
    </w:p>
    <w:p w14:paraId="08109A36" w14:textId="77777777" w:rsidR="0014711F" w:rsidRPr="00A31F23" w:rsidRDefault="0014711F" w:rsidP="00A76019">
      <w:pPr>
        <w:pStyle w:val="PARAGRAPH"/>
        <w:jc w:val="left"/>
      </w:pPr>
      <w:r w:rsidRPr="003A57A0">
        <w:t xml:space="preserve">Technical description </w:t>
      </w:r>
      <w:r w:rsidR="00491425" w:rsidRPr="003A57A0">
        <w:t xml:space="preserve">of the equipment </w:t>
      </w:r>
      <w:r w:rsidR="00CD65D9">
        <w:t>and its</w:t>
      </w:r>
      <w:r w:rsidR="00CD65D9" w:rsidRPr="003A57A0">
        <w:t xml:space="preserve"> </w:t>
      </w:r>
      <w:r w:rsidRPr="003A57A0">
        <w:t>specification</w:t>
      </w:r>
      <w:r w:rsidR="00CD65D9" w:rsidRPr="003A57A0">
        <w:t xml:space="preserve"> </w:t>
      </w:r>
      <w:r w:rsidR="00CD65D9">
        <w:t xml:space="preserve">should be </w:t>
      </w:r>
      <w:r w:rsidR="004D50B0">
        <w:t>provided</w:t>
      </w:r>
      <w:r w:rsidR="00CD65D9">
        <w:t>.</w:t>
      </w:r>
      <w:r w:rsidRPr="00A31F23">
        <w:t xml:space="preserve"> </w:t>
      </w:r>
    </w:p>
    <w:p w14:paraId="7FF8D0B8" w14:textId="77777777" w:rsidR="0014711F" w:rsidRPr="00A31F23" w:rsidRDefault="0014711F" w:rsidP="00A76019">
      <w:pPr>
        <w:pStyle w:val="Heading3"/>
      </w:pPr>
    </w:p>
    <w:p w14:paraId="076C3183" w14:textId="77777777" w:rsidR="0014711F" w:rsidRPr="00A31F23" w:rsidRDefault="000F64C3" w:rsidP="00A76019">
      <w:pPr>
        <w:pStyle w:val="PARAGRAPH"/>
        <w:jc w:val="left"/>
      </w:pPr>
      <w:r w:rsidRPr="00D17154">
        <w:t>Identification of bearings including conditions of use</w:t>
      </w:r>
      <w:r w:rsidR="00CD65D9">
        <w:t xml:space="preserve"> should be supplied</w:t>
      </w:r>
      <w:r>
        <w:t>.</w:t>
      </w:r>
      <w:r w:rsidRPr="00D17154">
        <w:t xml:space="preserve"> Bearing data sheets </w:t>
      </w:r>
      <w:r w:rsidR="006E7091">
        <w:t>should</w:t>
      </w:r>
      <w:r w:rsidR="006E7091" w:rsidRPr="00D17154">
        <w:t xml:space="preserve"> </w:t>
      </w:r>
      <w:r w:rsidRPr="00D17154">
        <w:t>be provided detailing the working temperatures for the bearings.</w:t>
      </w:r>
    </w:p>
    <w:p w14:paraId="5CB41C12" w14:textId="77777777" w:rsidR="0014711F" w:rsidRPr="00A31F23" w:rsidRDefault="0014711F" w:rsidP="00A76019">
      <w:pPr>
        <w:pStyle w:val="Heading3"/>
      </w:pPr>
    </w:p>
    <w:p w14:paraId="04A5C233" w14:textId="77777777" w:rsidR="00BF5E06" w:rsidRPr="00A31F23" w:rsidRDefault="008244FE" w:rsidP="00A76019">
      <w:pPr>
        <w:pStyle w:val="PARAGRAPH"/>
        <w:jc w:val="left"/>
      </w:pPr>
      <w:r w:rsidRPr="000E6A61">
        <w:t xml:space="preserve">The paint or coating applied to the equipment and the maximum thickness </w:t>
      </w:r>
      <w:r>
        <w:t>should</w:t>
      </w:r>
      <w:r w:rsidRPr="000E6A61">
        <w:t xml:space="preserve"> be specified. If the material properties are relevant for static electricity</w:t>
      </w:r>
      <w:r>
        <w:t>,</w:t>
      </w:r>
      <w:r w:rsidRPr="000E6A61">
        <w:t xml:space="preserve"> the paint or coating </w:t>
      </w:r>
      <w:r>
        <w:t>should</w:t>
      </w:r>
      <w:r w:rsidRPr="000E6A61">
        <w:t xml:space="preserve"> be identified and a material data sheet indicating electrical conductivity and breakdown voltage </w:t>
      </w:r>
      <w:r>
        <w:t>should</w:t>
      </w:r>
      <w:r w:rsidRPr="000E6A61">
        <w:t xml:space="preserve"> be provided.</w:t>
      </w:r>
    </w:p>
    <w:p w14:paraId="6617C1F7" w14:textId="77777777" w:rsidR="000F58E3" w:rsidRPr="00494655" w:rsidRDefault="000F58E3" w:rsidP="00A76019">
      <w:pPr>
        <w:pStyle w:val="Heading3"/>
        <w:tabs>
          <w:tab w:val="num" w:pos="0"/>
        </w:tabs>
      </w:pPr>
    </w:p>
    <w:p w14:paraId="38791DB6" w14:textId="77777777" w:rsidR="000F58E3" w:rsidRDefault="004D50B0" w:rsidP="00A76019">
      <w:pPr>
        <w:pStyle w:val="PARAGRAPH"/>
        <w:jc w:val="left"/>
      </w:pPr>
      <w:r>
        <w:t>C</w:t>
      </w:r>
      <w:r w:rsidR="000F58E3">
        <w:t xml:space="preserve">omponents which have IECEx component certificates </w:t>
      </w:r>
      <w:r w:rsidR="006E7091">
        <w:t xml:space="preserve">should be </w:t>
      </w:r>
      <w:r w:rsidR="000F58E3">
        <w:t xml:space="preserve">identified in the parts list with their IECEx certificate </w:t>
      </w:r>
      <w:proofErr w:type="gramStart"/>
      <w:r w:rsidR="000F58E3">
        <w:t>number</w:t>
      </w:r>
      <w:r w:rsidR="00494655">
        <w:t>, or</w:t>
      </w:r>
      <w:proofErr w:type="gramEnd"/>
      <w:r w:rsidR="00494655">
        <w:t xml:space="preserve"> referenced from additional separate documents</w:t>
      </w:r>
      <w:r w:rsidR="000F58E3">
        <w:t xml:space="preserve">. </w:t>
      </w:r>
    </w:p>
    <w:p w14:paraId="1975A80F" w14:textId="77777777" w:rsidR="00A517BF" w:rsidRPr="00494655" w:rsidRDefault="00A517BF" w:rsidP="00A76019">
      <w:pPr>
        <w:pStyle w:val="Heading3"/>
        <w:tabs>
          <w:tab w:val="num" w:pos="0"/>
        </w:tabs>
      </w:pPr>
    </w:p>
    <w:p w14:paraId="51BD123A" w14:textId="77777777" w:rsidR="00494655" w:rsidRPr="00D17154" w:rsidRDefault="00494655" w:rsidP="00A76019">
      <w:pPr>
        <w:pStyle w:val="PARAGRAPH"/>
        <w:jc w:val="left"/>
      </w:pPr>
      <w:r>
        <w:t>A description of a</w:t>
      </w:r>
      <w:r w:rsidRPr="008F5905">
        <w:t xml:space="preserve">ll </w:t>
      </w:r>
      <w:r>
        <w:t xml:space="preserve">intended </w:t>
      </w:r>
      <w:r w:rsidRPr="008F5905">
        <w:t xml:space="preserve">routine tests </w:t>
      </w:r>
      <w:r w:rsidR="006E7091">
        <w:t>should</w:t>
      </w:r>
      <w:r w:rsidRPr="008F5905">
        <w:t xml:space="preserve"> be included in the drawings or documentation.</w:t>
      </w:r>
      <w:r w:rsidR="009C296F">
        <w:t xml:space="preserve"> </w:t>
      </w:r>
    </w:p>
    <w:p w14:paraId="5D711F8C" w14:textId="77777777" w:rsidR="00494655" w:rsidRPr="007401A4" w:rsidRDefault="00494655" w:rsidP="00A76019">
      <w:pPr>
        <w:pStyle w:val="Note0"/>
        <w:jc w:val="left"/>
      </w:pPr>
      <w:r w:rsidRPr="005E4C94">
        <w:t xml:space="preserve">NOTE: </w:t>
      </w:r>
      <w:r>
        <w:t>Some</w:t>
      </w:r>
      <w:r w:rsidRPr="007401A4">
        <w:t xml:space="preserve"> details (such as pass criteria) may not be known at the time of submission for certification.</w:t>
      </w:r>
    </w:p>
    <w:p w14:paraId="57D42DF3" w14:textId="77777777" w:rsidR="00C1590D" w:rsidRDefault="00C1590D" w:rsidP="00A76019">
      <w:pPr>
        <w:pStyle w:val="Heading3"/>
      </w:pPr>
    </w:p>
    <w:p w14:paraId="01F3B94B" w14:textId="77777777" w:rsidR="00C1590D" w:rsidRDefault="00C1590D" w:rsidP="00A76019">
      <w:pPr>
        <w:pStyle w:val="PARAGRAPH"/>
        <w:jc w:val="left"/>
      </w:pPr>
      <w:r>
        <w:t xml:space="preserve">The documentation should specify the environmental conditions for which the equipment is suitable. </w:t>
      </w:r>
      <w:r w:rsidR="00BE6128">
        <w:t xml:space="preserve"> For </w:t>
      </w:r>
      <w:proofErr w:type="gramStart"/>
      <w:r w:rsidR="00BE6128">
        <w:t>example</w:t>
      </w:r>
      <w:proofErr w:type="gramEnd"/>
      <w:r w:rsidR="003115E9">
        <w:t xml:space="preserve"> IP rating where applicable.</w:t>
      </w:r>
    </w:p>
    <w:p w14:paraId="7E1828F1" w14:textId="77777777" w:rsidR="003115E9" w:rsidRDefault="003115E9" w:rsidP="00A76019">
      <w:pPr>
        <w:pStyle w:val="Heading3"/>
      </w:pPr>
    </w:p>
    <w:p w14:paraId="7FE79651" w14:textId="77777777" w:rsidR="003115E9" w:rsidRPr="003115E9" w:rsidRDefault="003115E9" w:rsidP="00A76019">
      <w:pPr>
        <w:pStyle w:val="Heading3"/>
        <w:numPr>
          <w:ilvl w:val="0"/>
          <w:numId w:val="0"/>
        </w:numPr>
        <w:rPr>
          <w:b w:val="0"/>
          <w:bCs w:val="0"/>
          <w:szCs w:val="20"/>
        </w:rPr>
      </w:pPr>
      <w:r w:rsidRPr="003115E9">
        <w:rPr>
          <w:b w:val="0"/>
          <w:bCs w:val="0"/>
          <w:szCs w:val="20"/>
        </w:rPr>
        <w:t xml:space="preserve">A document should be provided which defines those parts of the user instructions which will ensure safe operation related to explosion protection, including </w:t>
      </w:r>
      <w:del w:id="83" w:author="Ron Webb" w:date="2022-02-15T14:33:00Z">
        <w:r w:rsidRPr="003115E9" w:rsidDel="00193B41">
          <w:rPr>
            <w:b w:val="0"/>
            <w:bCs w:val="0"/>
            <w:szCs w:val="20"/>
          </w:rPr>
          <w:delText>special conditions of s</w:delText>
        </w:r>
      </w:del>
      <w:ins w:id="84" w:author="Gordana Ostojic" w:date="2021-07-29T15:33:00Z">
        <w:del w:id="85" w:author="Ron Webb" w:date="2022-02-15T14:33:00Z">
          <w:r w:rsidR="002B32D1" w:rsidDel="00193B41">
            <w:rPr>
              <w:b w:val="0"/>
              <w:bCs w:val="0"/>
              <w:szCs w:val="20"/>
            </w:rPr>
            <w:delText xml:space="preserve">pecific </w:delText>
          </w:r>
        </w:del>
      </w:ins>
      <w:del w:id="86" w:author="Ron Webb" w:date="2022-02-15T14:33:00Z">
        <w:r w:rsidRPr="003115E9" w:rsidDel="00193B41">
          <w:rPr>
            <w:b w:val="0"/>
            <w:bCs w:val="0"/>
            <w:szCs w:val="20"/>
          </w:rPr>
          <w:delText>afe use</w:delText>
        </w:r>
      </w:del>
      <w:ins w:id="87" w:author="Ron Webb" w:date="2022-02-15T14:33:00Z">
        <w:r w:rsidR="00193B41">
          <w:rPr>
            <w:b w:val="0"/>
            <w:bCs w:val="0"/>
            <w:szCs w:val="20"/>
          </w:rPr>
          <w:t>Specific Conditions of Use</w:t>
        </w:r>
      </w:ins>
      <w:r w:rsidRPr="003115E9">
        <w:rPr>
          <w:b w:val="0"/>
          <w:bCs w:val="0"/>
          <w:szCs w:val="20"/>
        </w:rPr>
        <w:t xml:space="preserve"> and the requirements of IEC60079-0</w:t>
      </w:r>
      <w:ins w:id="88" w:author="Ron Webb" w:date="2022-02-15T15:15:00Z">
        <w:r w:rsidR="00D61ED3">
          <w:rPr>
            <w:b w:val="0"/>
            <w:bCs w:val="0"/>
            <w:szCs w:val="20"/>
          </w:rPr>
          <w:t xml:space="preserve"> Ed 7</w:t>
        </w:r>
      </w:ins>
      <w:r w:rsidRPr="003115E9">
        <w:rPr>
          <w:b w:val="0"/>
          <w:bCs w:val="0"/>
          <w:szCs w:val="20"/>
        </w:rPr>
        <w:t xml:space="preserve"> </w:t>
      </w:r>
      <w:ins w:id="89" w:author="Gordana Ostojic" w:date="2021-07-29T15:34:00Z">
        <w:r w:rsidR="002B32D1">
          <w:rPr>
            <w:b w:val="0"/>
            <w:bCs w:val="0"/>
            <w:szCs w:val="20"/>
          </w:rPr>
          <w:t>(clause 30) and  ISO/IEC 80079-3</w:t>
        </w:r>
        <w:del w:id="90" w:author="Ron Webb" w:date="2022-02-15T14:34:00Z">
          <w:r w:rsidR="002B32D1" w:rsidDel="00193B41">
            <w:rPr>
              <w:b w:val="0"/>
              <w:bCs w:val="0"/>
              <w:szCs w:val="20"/>
            </w:rPr>
            <w:delText>5</w:delText>
          </w:r>
        </w:del>
      </w:ins>
      <w:ins w:id="91" w:author="Ron Webb" w:date="2022-02-15T14:34:00Z">
        <w:r w:rsidR="00193B41">
          <w:rPr>
            <w:b w:val="0"/>
            <w:bCs w:val="0"/>
            <w:szCs w:val="20"/>
          </w:rPr>
          <w:t>6</w:t>
        </w:r>
      </w:ins>
      <w:ins w:id="92" w:author="Gordana Ostojic" w:date="2021-07-29T15:34:00Z">
        <w:r w:rsidR="002B32D1">
          <w:rPr>
            <w:b w:val="0"/>
            <w:bCs w:val="0"/>
            <w:szCs w:val="20"/>
          </w:rPr>
          <w:t xml:space="preserve"> </w:t>
        </w:r>
      </w:ins>
      <w:ins w:id="93" w:author="Ron Webb" w:date="2022-02-15T15:16:00Z">
        <w:r w:rsidR="00D61ED3">
          <w:rPr>
            <w:b w:val="0"/>
            <w:bCs w:val="0"/>
            <w:szCs w:val="20"/>
          </w:rPr>
          <w:t xml:space="preserve">Ed 1 </w:t>
        </w:r>
      </w:ins>
      <w:ins w:id="94" w:author="Gordana Ostojic" w:date="2021-07-29T15:34:00Z">
        <w:r w:rsidR="002B32D1">
          <w:rPr>
            <w:b w:val="0"/>
            <w:bCs w:val="0"/>
            <w:szCs w:val="20"/>
          </w:rPr>
          <w:t xml:space="preserve">(clause 10) </w:t>
        </w:r>
      </w:ins>
      <w:del w:id="95" w:author="Gordana Ostojic" w:date="2021-07-29T15:34:00Z">
        <w:r w:rsidRPr="003115E9" w:rsidDel="002B32D1">
          <w:rPr>
            <w:b w:val="0"/>
            <w:bCs w:val="0"/>
            <w:szCs w:val="20"/>
          </w:rPr>
          <w:delText xml:space="preserve">(in particular Ed </w:delText>
        </w:r>
        <w:r w:rsidR="004261AF" w:rsidDel="002B32D1">
          <w:rPr>
            <w:b w:val="0"/>
            <w:bCs w:val="0"/>
            <w:szCs w:val="20"/>
          </w:rPr>
          <w:delText>7</w:delText>
        </w:r>
        <w:r w:rsidRPr="003115E9" w:rsidDel="002B32D1">
          <w:rPr>
            <w:b w:val="0"/>
            <w:bCs w:val="0"/>
            <w:szCs w:val="20"/>
          </w:rPr>
          <w:delText>.0 clause 30.1).</w:delText>
        </w:r>
      </w:del>
      <w:r w:rsidRPr="003115E9">
        <w:rPr>
          <w:b w:val="0"/>
          <w:bCs w:val="0"/>
          <w:szCs w:val="20"/>
        </w:rPr>
        <w:t xml:space="preserve"> This document can be the user instructions themselves provided there is sufficient identification of the safety related instructions to enable verification of any changes, for example by placing them in an Annex.</w:t>
      </w:r>
    </w:p>
    <w:p w14:paraId="727EA06D" w14:textId="77777777" w:rsidR="003115E9" w:rsidRDefault="003115E9" w:rsidP="00A76019">
      <w:pPr>
        <w:pStyle w:val="PARAGRAPH"/>
        <w:jc w:val="left"/>
        <w:rPr>
          <w:ins w:id="96" w:author="Gordana Ostojic" w:date="2021-07-29T15:12:00Z"/>
        </w:rPr>
      </w:pPr>
      <w:r>
        <w:t>NOTE: Manufacturers may alter their user instructions following issue of the CoC provided that the changes do not detract from the requirements for safe operation as defined at the time of certification, and provided that changes can be tracked for verification during audits.</w:t>
      </w:r>
      <w:r w:rsidR="005C4EC0">
        <w:t xml:space="preserve">  Any Specific Conditions of Use or Schedule of Limitations cannot be changed</w:t>
      </w:r>
    </w:p>
    <w:p w14:paraId="7EDD714D" w14:textId="77777777" w:rsidR="00922AC2" w:rsidRDefault="00922AC2" w:rsidP="00A76019">
      <w:pPr>
        <w:pStyle w:val="PARAGRAPH"/>
        <w:jc w:val="left"/>
      </w:pPr>
    </w:p>
    <w:p w14:paraId="105092FB" w14:textId="77777777" w:rsidR="007245A4" w:rsidRDefault="007245A4" w:rsidP="00A76019">
      <w:pPr>
        <w:pStyle w:val="Heading3"/>
        <w:tabs>
          <w:tab w:val="num" w:pos="0"/>
        </w:tabs>
        <w:rPr>
          <w:szCs w:val="20"/>
        </w:rPr>
      </w:pPr>
    </w:p>
    <w:p w14:paraId="7E237255" w14:textId="77777777" w:rsidR="007245A4" w:rsidRPr="00346A45" w:rsidRDefault="002A7D47" w:rsidP="00A76019">
      <w:pPr>
        <w:pStyle w:val="PARAGRAPH"/>
        <w:jc w:val="left"/>
        <w:rPr>
          <w:rFonts w:eastAsia="Calibri"/>
        </w:rPr>
      </w:pPr>
      <w:r>
        <w:rPr>
          <w:rFonts w:eastAsia="Calibri"/>
        </w:rPr>
        <w:t>E</w:t>
      </w:r>
      <w:r w:rsidR="007245A4" w:rsidRPr="00346A45">
        <w:rPr>
          <w:rFonts w:eastAsia="Calibri"/>
        </w:rPr>
        <w:t>nclosures with opening delay time marking based on surface temperature of enclosed hot components</w:t>
      </w:r>
      <w:r>
        <w:rPr>
          <w:rFonts w:eastAsia="Calibri"/>
        </w:rPr>
        <w:t xml:space="preserve"> should have </w:t>
      </w:r>
      <w:r w:rsidR="009C296F">
        <w:rPr>
          <w:rFonts w:eastAsia="Calibri"/>
        </w:rPr>
        <w:t>s</w:t>
      </w:r>
      <w:r w:rsidR="007245A4" w:rsidRPr="00346A45">
        <w:rPr>
          <w:rFonts w:eastAsia="Calibri"/>
        </w:rPr>
        <w:t>chematics</w:t>
      </w:r>
      <w:r w:rsidR="00CD65D9">
        <w:rPr>
          <w:rFonts w:eastAsia="Calibri"/>
        </w:rPr>
        <w:t>/</w:t>
      </w:r>
      <w:r w:rsidR="007245A4" w:rsidRPr="00346A45">
        <w:rPr>
          <w:rFonts w:eastAsia="Calibri"/>
        </w:rPr>
        <w:t xml:space="preserve">circuit diagrams </w:t>
      </w:r>
      <w:r>
        <w:rPr>
          <w:rFonts w:eastAsia="Calibri"/>
        </w:rPr>
        <w:t xml:space="preserve">provided </w:t>
      </w:r>
      <w:r w:rsidR="00F5043B">
        <w:rPr>
          <w:rFonts w:eastAsia="Calibri"/>
        </w:rPr>
        <w:t xml:space="preserve">which </w:t>
      </w:r>
      <w:r w:rsidR="007245A4" w:rsidRPr="00346A45">
        <w:rPr>
          <w:rFonts w:eastAsia="Calibri"/>
        </w:rPr>
        <w:t>includ</w:t>
      </w:r>
      <w:r w:rsidR="00F5043B">
        <w:rPr>
          <w:rFonts w:eastAsia="Calibri"/>
        </w:rPr>
        <w:t>e</w:t>
      </w:r>
      <w:r w:rsidR="007245A4" w:rsidRPr="00346A45">
        <w:rPr>
          <w:rFonts w:eastAsia="Calibri"/>
        </w:rPr>
        <w:t xml:space="preserve"> component reference designations to correlate with </w:t>
      </w:r>
      <w:r>
        <w:rPr>
          <w:rFonts w:eastAsia="Calibri"/>
        </w:rPr>
        <w:t xml:space="preserve">the </w:t>
      </w:r>
      <w:r w:rsidR="007245A4" w:rsidRPr="00346A45">
        <w:rPr>
          <w:rFonts w:eastAsia="Calibri"/>
        </w:rPr>
        <w:t>parts list</w:t>
      </w:r>
      <w:r>
        <w:rPr>
          <w:rFonts w:eastAsia="Calibri"/>
        </w:rPr>
        <w:t xml:space="preserve">. The parts list should </w:t>
      </w:r>
      <w:r w:rsidR="007245A4" w:rsidRPr="00346A45">
        <w:rPr>
          <w:rFonts w:eastAsia="Calibri"/>
        </w:rPr>
        <w:t>define the surface temperature of hot components.</w:t>
      </w:r>
    </w:p>
    <w:p w14:paraId="30E62E33" w14:textId="77777777" w:rsidR="007245A4" w:rsidRDefault="002A7D47" w:rsidP="00A76019">
      <w:pPr>
        <w:pStyle w:val="PARAGRAPH"/>
        <w:jc w:val="left"/>
        <w:rPr>
          <w:rFonts w:eastAsia="Calibri"/>
        </w:rPr>
      </w:pPr>
      <w:r>
        <w:rPr>
          <w:rFonts w:eastAsia="Calibri"/>
        </w:rPr>
        <w:lastRenderedPageBreak/>
        <w:t>E</w:t>
      </w:r>
      <w:r w:rsidR="007245A4" w:rsidRPr="00346A45">
        <w:rPr>
          <w:rFonts w:eastAsia="Calibri"/>
        </w:rPr>
        <w:t>nclosures with opening delay time marking based on charges of enclosed capacitors</w:t>
      </w:r>
      <w:r>
        <w:rPr>
          <w:rFonts w:eastAsia="Calibri"/>
        </w:rPr>
        <w:t xml:space="preserve"> should have s</w:t>
      </w:r>
      <w:r w:rsidR="007245A4" w:rsidRPr="00346A45">
        <w:rPr>
          <w:rFonts w:eastAsia="Calibri"/>
        </w:rPr>
        <w:t>chematics</w:t>
      </w:r>
      <w:r w:rsidR="00CD65D9">
        <w:rPr>
          <w:rFonts w:eastAsia="Calibri"/>
        </w:rPr>
        <w:t>/</w:t>
      </w:r>
      <w:r w:rsidR="007245A4" w:rsidRPr="00346A45">
        <w:rPr>
          <w:rFonts w:eastAsia="Calibri"/>
        </w:rPr>
        <w:t>circuit diagrams</w:t>
      </w:r>
      <w:r>
        <w:rPr>
          <w:rFonts w:eastAsia="Calibri"/>
        </w:rPr>
        <w:t xml:space="preserve"> provided</w:t>
      </w:r>
      <w:r w:rsidR="007245A4" w:rsidRPr="00346A45">
        <w:rPr>
          <w:rFonts w:eastAsia="Calibri"/>
        </w:rPr>
        <w:t xml:space="preserve"> </w:t>
      </w:r>
      <w:r w:rsidR="00F5043B">
        <w:rPr>
          <w:rFonts w:eastAsia="Calibri"/>
        </w:rPr>
        <w:t xml:space="preserve">which </w:t>
      </w:r>
      <w:r w:rsidR="007245A4" w:rsidRPr="00346A45">
        <w:rPr>
          <w:rFonts w:eastAsia="Calibri"/>
        </w:rPr>
        <w:t>includ</w:t>
      </w:r>
      <w:r w:rsidR="00F5043B">
        <w:rPr>
          <w:rFonts w:eastAsia="Calibri"/>
        </w:rPr>
        <w:t>e</w:t>
      </w:r>
      <w:r w:rsidR="007245A4" w:rsidRPr="00346A45">
        <w:rPr>
          <w:rFonts w:eastAsia="Calibri"/>
        </w:rPr>
        <w:t xml:space="preserve"> component reference designations to correlate with </w:t>
      </w:r>
      <w:r>
        <w:rPr>
          <w:rFonts w:eastAsia="Calibri"/>
        </w:rPr>
        <w:t xml:space="preserve">the </w:t>
      </w:r>
      <w:r w:rsidR="007245A4" w:rsidRPr="00346A45">
        <w:rPr>
          <w:rFonts w:eastAsia="Calibri"/>
        </w:rPr>
        <w:t>parts list</w:t>
      </w:r>
      <w:r>
        <w:rPr>
          <w:rFonts w:eastAsia="Calibri"/>
        </w:rPr>
        <w:t>. The parts list should</w:t>
      </w:r>
      <w:r w:rsidR="007245A4" w:rsidRPr="00346A45">
        <w:rPr>
          <w:rFonts w:eastAsia="Calibri"/>
        </w:rPr>
        <w:t xml:space="preserve"> define the </w:t>
      </w:r>
      <w:r w:rsidR="001255F5" w:rsidRPr="0012186E">
        <w:rPr>
          <w:bCs/>
          <w:sz w:val="18"/>
          <w:szCs w:val="18"/>
          <w:lang w:val="en-US"/>
        </w:rPr>
        <w:t xml:space="preserve">voltage and capacitances of such </w:t>
      </w:r>
      <w:r w:rsidR="007245A4" w:rsidRPr="00346A45">
        <w:rPr>
          <w:rFonts w:eastAsia="Calibri"/>
        </w:rPr>
        <w:t>capacitors</w:t>
      </w:r>
      <w:r w:rsidR="007245A4">
        <w:rPr>
          <w:rFonts w:eastAsia="Calibri"/>
        </w:rPr>
        <w:t>.</w:t>
      </w:r>
    </w:p>
    <w:p w14:paraId="0987362B" w14:textId="77777777" w:rsidR="009E4EA7" w:rsidRDefault="009E4EA7" w:rsidP="00A76019">
      <w:pPr>
        <w:pStyle w:val="Heading3"/>
        <w:tabs>
          <w:tab w:val="num" w:pos="0"/>
        </w:tabs>
      </w:pPr>
    </w:p>
    <w:p w14:paraId="2335C8B8" w14:textId="77777777" w:rsidR="009E4EA7" w:rsidRPr="009E4EA7" w:rsidRDefault="009E4EA7" w:rsidP="00A76019">
      <w:pPr>
        <w:pStyle w:val="PARAGRAPH"/>
        <w:spacing w:before="0" w:after="0"/>
        <w:jc w:val="left"/>
        <w:rPr>
          <w:rFonts w:eastAsia="Calibri"/>
        </w:rPr>
      </w:pPr>
      <w:r w:rsidRPr="009E4EA7">
        <w:rPr>
          <w:rFonts w:eastAsia="Calibri"/>
        </w:rPr>
        <w:t>Where cells or batteries are included in the equipment, the following should be specified:</w:t>
      </w:r>
    </w:p>
    <w:p w14:paraId="6161FE0D" w14:textId="77777777" w:rsidR="009E4EA7" w:rsidRPr="00A76019" w:rsidRDefault="009E4EA7" w:rsidP="00A76019">
      <w:pPr>
        <w:pStyle w:val="PARAGRAPH"/>
        <w:spacing w:before="0" w:after="0"/>
        <w:ind w:left="567" w:hanging="567"/>
        <w:jc w:val="left"/>
        <w:rPr>
          <w:lang w:val="en-AU"/>
        </w:rPr>
      </w:pPr>
      <w:r>
        <w:t>•</w:t>
      </w:r>
      <w:r>
        <w:tab/>
      </w:r>
      <w:r w:rsidRPr="00A76019">
        <w:rPr>
          <w:lang w:val="en-AU"/>
        </w:rPr>
        <w:t xml:space="preserve">manufacturer's name and part number </w:t>
      </w:r>
    </w:p>
    <w:p w14:paraId="075C364E" w14:textId="77777777" w:rsidR="009E4EA7" w:rsidRPr="00A76019" w:rsidRDefault="009E4EA7" w:rsidP="00A76019">
      <w:pPr>
        <w:pStyle w:val="PARAGRAPH"/>
        <w:spacing w:before="0" w:after="0"/>
        <w:ind w:left="567" w:hanging="567"/>
        <w:jc w:val="left"/>
        <w:rPr>
          <w:lang w:val="en-AU"/>
        </w:rPr>
      </w:pPr>
      <w:r w:rsidRPr="00A76019">
        <w:rPr>
          <w:lang w:val="en-AU"/>
        </w:rPr>
        <w:t>•</w:t>
      </w:r>
      <w:r w:rsidRPr="00A76019">
        <w:rPr>
          <w:lang w:val="en-AU"/>
        </w:rPr>
        <w:tab/>
        <w:t>mounting, connection and orientation details</w:t>
      </w:r>
    </w:p>
    <w:p w14:paraId="779C124B" w14:textId="77777777" w:rsidR="009E4EA7" w:rsidRPr="00A76019" w:rsidRDefault="009E4EA7" w:rsidP="00A76019">
      <w:pPr>
        <w:pStyle w:val="PARAGRAPH"/>
        <w:spacing w:before="0" w:after="0"/>
        <w:ind w:left="567" w:hanging="567"/>
        <w:jc w:val="left"/>
        <w:rPr>
          <w:lang w:val="en-AU"/>
        </w:rPr>
      </w:pPr>
      <w:r w:rsidRPr="00A76019">
        <w:rPr>
          <w:lang w:val="en-AU"/>
        </w:rPr>
        <w:t>•</w:t>
      </w:r>
      <w:r w:rsidRPr="00A76019">
        <w:rPr>
          <w:lang w:val="en-AU"/>
        </w:rPr>
        <w:tab/>
        <w:t>data sheet from the manufacturer of the cell</w:t>
      </w:r>
    </w:p>
    <w:p w14:paraId="3976BDC9" w14:textId="77777777" w:rsidR="009E4EA7" w:rsidRPr="00A76019" w:rsidRDefault="009E4EA7" w:rsidP="00A76019">
      <w:pPr>
        <w:pStyle w:val="PARAGRAPH"/>
        <w:spacing w:before="0" w:after="0"/>
        <w:ind w:left="567" w:hanging="567"/>
        <w:jc w:val="left"/>
        <w:rPr>
          <w:lang w:val="en-AU"/>
        </w:rPr>
      </w:pPr>
      <w:r w:rsidRPr="00A76019">
        <w:rPr>
          <w:lang w:val="en-AU"/>
        </w:rPr>
        <w:t>•</w:t>
      </w:r>
      <w:r w:rsidRPr="00A76019">
        <w:rPr>
          <w:lang w:val="en-AU"/>
        </w:rPr>
        <w:tab/>
        <w:t>identification of the published IEC cell standards to which the cell complies (this is normally already identified on the cell data sheet)</w:t>
      </w:r>
    </w:p>
    <w:p w14:paraId="1B5B8949" w14:textId="77777777" w:rsidR="009E4EA7" w:rsidRPr="00A76019" w:rsidRDefault="009E4EA7" w:rsidP="00A76019">
      <w:pPr>
        <w:pStyle w:val="PARAGRAPH"/>
        <w:spacing w:before="0" w:after="0"/>
        <w:ind w:left="567" w:hanging="567"/>
        <w:jc w:val="left"/>
        <w:rPr>
          <w:lang w:val="en-AU"/>
        </w:rPr>
      </w:pPr>
      <w:r w:rsidRPr="00A76019">
        <w:rPr>
          <w:lang w:val="en-AU"/>
        </w:rPr>
        <w:t>•</w:t>
      </w:r>
      <w:r w:rsidRPr="00A76019">
        <w:rPr>
          <w:lang w:val="en-AU"/>
        </w:rPr>
        <w:tab/>
        <w:t>details of the construction where cells are combined into a pack</w:t>
      </w:r>
    </w:p>
    <w:p w14:paraId="21AE7104" w14:textId="77777777" w:rsidR="009E4EA7" w:rsidRDefault="009E4EA7" w:rsidP="00A76019">
      <w:pPr>
        <w:pStyle w:val="PARAGRAPH"/>
        <w:spacing w:before="0" w:after="0"/>
        <w:ind w:left="567" w:hanging="567"/>
        <w:jc w:val="left"/>
      </w:pPr>
      <w:r>
        <w:t>•</w:t>
      </w:r>
      <w:r>
        <w:tab/>
        <w:t>details of any required marking on the enclosure or battery pack relating to user replacement.</w:t>
      </w:r>
    </w:p>
    <w:p w14:paraId="3C326279" w14:textId="77777777" w:rsidR="009E4EA7" w:rsidRDefault="009E4EA7" w:rsidP="00A76019">
      <w:pPr>
        <w:pStyle w:val="PARAGRAPH"/>
        <w:jc w:val="left"/>
      </w:pPr>
      <w:r>
        <w:t>Batteries supplied with existing IECEx certificates require the certificate number, but do not require details of the internals of the battery.</w:t>
      </w:r>
    </w:p>
    <w:p w14:paraId="73F88263" w14:textId="77777777" w:rsidR="009E4EA7" w:rsidRDefault="009E4EA7" w:rsidP="00A76019">
      <w:pPr>
        <w:pStyle w:val="Heading3"/>
      </w:pPr>
    </w:p>
    <w:p w14:paraId="1FAF0647" w14:textId="77777777" w:rsidR="009E4EA7" w:rsidRDefault="009E4EA7" w:rsidP="00A76019">
      <w:pPr>
        <w:pStyle w:val="PARAGRAPH"/>
        <w:jc w:val="left"/>
      </w:pPr>
      <w:r>
        <w:t xml:space="preserve">For radio, </w:t>
      </w:r>
      <w:r w:rsidR="001255F5" w:rsidRPr="0012186E">
        <w:rPr>
          <w:bCs/>
          <w:sz w:val="18"/>
          <w:szCs w:val="18"/>
          <w:lang w:val="en-US"/>
        </w:rPr>
        <w:t xml:space="preserve">optical radiating including </w:t>
      </w:r>
      <w:r>
        <w:t>laser</w:t>
      </w:r>
      <w:r w:rsidR="001255F5">
        <w:t>,</w:t>
      </w:r>
      <w:r>
        <w:t xml:space="preserve"> and ultrasonic equipment, identification and details on threshold power and thermal initiation time and frequency</w:t>
      </w:r>
    </w:p>
    <w:p w14:paraId="1890A471" w14:textId="77777777" w:rsidR="009E4EA7" w:rsidRDefault="009E4EA7" w:rsidP="00A76019">
      <w:pPr>
        <w:pStyle w:val="Heading3"/>
      </w:pPr>
    </w:p>
    <w:p w14:paraId="000143F1" w14:textId="77777777" w:rsidR="009E4EA7" w:rsidRDefault="009E4EA7" w:rsidP="00A76019">
      <w:pPr>
        <w:pStyle w:val="PARAGRAPH"/>
        <w:jc w:val="left"/>
        <w:rPr>
          <w:ins w:id="97" w:author="Gordana Ostojic" w:date="2021-07-29T14:53:00Z"/>
        </w:rPr>
      </w:pPr>
      <w:r w:rsidRPr="009E4EA7">
        <w:t>Cable/conduit entry points are to be identified and their locations specified.</w:t>
      </w:r>
    </w:p>
    <w:p w14:paraId="4B983391" w14:textId="77777777" w:rsidR="00E963FF" w:rsidRDefault="00E963FF" w:rsidP="00E963FF">
      <w:pPr>
        <w:pStyle w:val="Heading3"/>
        <w:rPr>
          <w:ins w:id="98" w:author="Gordana Ostojic" w:date="2021-07-29T14:53:00Z"/>
        </w:rPr>
      </w:pPr>
    </w:p>
    <w:p w14:paraId="28FF124D" w14:textId="77777777" w:rsidR="00E963FF" w:rsidRPr="00524E83" w:rsidRDefault="00E963FF" w:rsidP="00E963FF">
      <w:pPr>
        <w:pStyle w:val="PARAGRAPH"/>
        <w:rPr>
          <w:ins w:id="99" w:author="Gordana Ostojic" w:date="2021-07-29T14:53:00Z"/>
          <w:rFonts w:eastAsia="TTE61o00"/>
        </w:rPr>
      </w:pPr>
      <w:ins w:id="100" w:author="Gordana Ostojic" w:date="2021-07-29T14:53:00Z">
        <w:r w:rsidRPr="00524E83">
          <w:rPr>
            <w:rFonts w:eastAsia="TTE61o00"/>
          </w:rPr>
          <w:t>The specification for plastic materials</w:t>
        </w:r>
      </w:ins>
      <w:ins w:id="101" w:author="Ron Webb" w:date="2022-02-15T15:00:00Z">
        <w:r w:rsidR="000C787B">
          <w:rPr>
            <w:rFonts w:eastAsia="TTE61o00"/>
          </w:rPr>
          <w:t>, where relevant to the type of protection,</w:t>
        </w:r>
      </w:ins>
      <w:ins w:id="102" w:author="Gordana Ostojic" w:date="2021-07-29T14:53:00Z">
        <w:r w:rsidRPr="00524E83">
          <w:rPr>
            <w:rFonts w:eastAsia="TTE61o00"/>
          </w:rPr>
          <w:t xml:space="preserve"> </w:t>
        </w:r>
        <w:del w:id="103" w:author="Ron Webb" w:date="2022-02-15T15:01:00Z">
          <w:r w:rsidRPr="00524E83" w:rsidDel="000C787B">
            <w:rPr>
              <w:rFonts w:eastAsia="TTE61o00"/>
            </w:rPr>
            <w:delText>shall</w:delText>
          </w:r>
        </w:del>
      </w:ins>
      <w:ins w:id="104" w:author="Ron Webb" w:date="2022-02-15T15:01:00Z">
        <w:r w:rsidR="000C787B">
          <w:rPr>
            <w:rFonts w:eastAsia="TTE61o00"/>
          </w:rPr>
          <w:t>should</w:t>
        </w:r>
      </w:ins>
      <w:ins w:id="105" w:author="Gordana Ostojic" w:date="2021-07-29T14:53:00Z">
        <w:r w:rsidRPr="00524E83">
          <w:rPr>
            <w:rFonts w:eastAsia="TTE61o00"/>
          </w:rPr>
          <w:t xml:space="preserve"> include the following:</w:t>
        </w:r>
      </w:ins>
    </w:p>
    <w:p w14:paraId="5C6DE664" w14:textId="77777777" w:rsidR="001353F9" w:rsidRPr="001353F9" w:rsidRDefault="001353F9" w:rsidP="00E963FF">
      <w:pPr>
        <w:pStyle w:val="PARAGRAPH"/>
        <w:numPr>
          <w:ilvl w:val="0"/>
          <w:numId w:val="21"/>
        </w:numPr>
        <w:rPr>
          <w:ins w:id="106" w:author="Gordana Ostojic" w:date="2021-07-29T15:55:00Z"/>
          <w:rFonts w:eastAsia="TTE61o00"/>
        </w:rPr>
      </w:pPr>
      <w:ins w:id="107" w:author="Gordana Ostojic" w:date="2021-07-29T15:55:00Z">
        <w:r w:rsidRPr="00A31F23">
          <w:t>the name or registered trademark of the resin manufacturer or compounder</w:t>
        </w:r>
      </w:ins>
    </w:p>
    <w:p w14:paraId="7F2C8309" w14:textId="77777777" w:rsidR="001353F9" w:rsidRPr="001353F9" w:rsidRDefault="001353F9" w:rsidP="00E963FF">
      <w:pPr>
        <w:pStyle w:val="PARAGRAPH"/>
        <w:numPr>
          <w:ilvl w:val="0"/>
          <w:numId w:val="21"/>
        </w:numPr>
        <w:rPr>
          <w:ins w:id="108" w:author="Gordana Ostojic" w:date="2021-07-29T15:55:00Z"/>
          <w:rFonts w:eastAsia="TTE61o00"/>
        </w:rPr>
      </w:pPr>
      <w:ins w:id="109" w:author="Gordana Ostojic" w:date="2021-07-29T15:55:00Z">
        <w:r>
          <w:t>the identification of the material, including his type of designation and colour</w:t>
        </w:r>
      </w:ins>
    </w:p>
    <w:p w14:paraId="69ABE202" w14:textId="77777777" w:rsidR="00E963FF" w:rsidRPr="00524E83" w:rsidRDefault="00E963FF" w:rsidP="00E963FF">
      <w:pPr>
        <w:pStyle w:val="PARAGRAPH"/>
        <w:numPr>
          <w:ilvl w:val="0"/>
          <w:numId w:val="21"/>
        </w:numPr>
        <w:rPr>
          <w:ins w:id="110" w:author="Gordana Ostojic" w:date="2021-07-29T14:53:00Z"/>
          <w:rFonts w:eastAsia="TTE61o00"/>
        </w:rPr>
      </w:pPr>
      <w:ins w:id="111" w:author="Gordana Ostojic" w:date="2021-07-29T14:53:00Z">
        <w:r w:rsidRPr="00524E83">
          <w:rPr>
            <w:rFonts w:eastAsia="TTE61o00"/>
          </w:rPr>
          <w:t xml:space="preserve">the possible surface treatments, such as varnishes, </w:t>
        </w:r>
        <w:proofErr w:type="gramStart"/>
        <w:r w:rsidRPr="00524E83">
          <w:rPr>
            <w:rFonts w:eastAsia="TTE61o00"/>
          </w:rPr>
          <w:t>etc.;</w:t>
        </w:r>
        <w:proofErr w:type="gramEnd"/>
      </w:ins>
    </w:p>
    <w:p w14:paraId="020A5CBE" w14:textId="77777777" w:rsidR="00E963FF" w:rsidRDefault="00E963FF" w:rsidP="00E963FF">
      <w:pPr>
        <w:pStyle w:val="PARAGRAPH"/>
        <w:numPr>
          <w:ilvl w:val="0"/>
          <w:numId w:val="21"/>
        </w:numPr>
        <w:rPr>
          <w:ins w:id="112" w:author="Gordana Ostojic" w:date="2021-07-29T15:57:00Z"/>
          <w:rFonts w:eastAsia="TTE61o00"/>
        </w:rPr>
      </w:pPr>
      <w:ins w:id="113" w:author="Gordana Ostojic" w:date="2021-07-29T14:53:00Z">
        <w:r w:rsidRPr="00524E83">
          <w:rPr>
            <w:rFonts w:eastAsia="TTE61o00"/>
          </w:rPr>
          <w:t>the temperature index TI, corresponding to the 20 000 h point on the thermal endurance</w:t>
        </w:r>
        <w:r>
          <w:rPr>
            <w:rFonts w:eastAsia="TTE61o00"/>
          </w:rPr>
          <w:t xml:space="preserve"> </w:t>
        </w:r>
        <w:r w:rsidRPr="00524E83">
          <w:rPr>
            <w:rFonts w:eastAsia="TTE61o00"/>
          </w:rPr>
          <w:t>graph without loss of flexural strength exceeding 50 %, determined in accordance with</w:t>
        </w:r>
        <w:r>
          <w:rPr>
            <w:rFonts w:eastAsia="TTE61o00"/>
          </w:rPr>
          <w:t xml:space="preserve"> </w:t>
        </w:r>
        <w:r w:rsidRPr="00524E83">
          <w:rPr>
            <w:rFonts w:eastAsia="TTE61o00"/>
          </w:rPr>
          <w:t>IEC 60216-1 and IEC 60216-2 and based on the flexing property in accordance with</w:t>
        </w:r>
        <w:r>
          <w:rPr>
            <w:rFonts w:eastAsia="TTE61o00"/>
          </w:rPr>
          <w:t xml:space="preserve"> </w:t>
        </w:r>
        <w:r w:rsidRPr="00524E83">
          <w:rPr>
            <w:rFonts w:eastAsia="TTE61o00"/>
          </w:rPr>
          <w:t>ISO 178. If the material does not break in this test before exposure to the heat, the</w:t>
        </w:r>
        <w:r>
          <w:rPr>
            <w:rFonts w:eastAsia="TTE61o00"/>
          </w:rPr>
          <w:t xml:space="preserve"> </w:t>
        </w:r>
        <w:r w:rsidRPr="00524E83">
          <w:rPr>
            <w:rFonts w:eastAsia="TTE61o00"/>
          </w:rPr>
          <w:t>index shall be based on the tensile strength in accordance with ISO 527-2 with test bars</w:t>
        </w:r>
        <w:r>
          <w:rPr>
            <w:rFonts w:eastAsia="TTE61o00"/>
          </w:rPr>
          <w:t xml:space="preserve"> </w:t>
        </w:r>
        <w:r w:rsidRPr="00524E83">
          <w:rPr>
            <w:rFonts w:eastAsia="TTE61o00"/>
          </w:rPr>
          <w:t>of Type 1A or 1B. As an alternative to the TI, the relative thermal index (RTI –</w:t>
        </w:r>
        <w:r>
          <w:rPr>
            <w:rFonts w:eastAsia="TTE61o00"/>
          </w:rPr>
          <w:t xml:space="preserve"> </w:t>
        </w:r>
        <w:r w:rsidRPr="00524E83">
          <w:rPr>
            <w:rFonts w:eastAsia="TTE61o00"/>
          </w:rPr>
          <w:t>mechanical impact) may be determined in accordance with ANSI/UL 746B.</w:t>
        </w:r>
      </w:ins>
    </w:p>
    <w:p w14:paraId="62949BB8" w14:textId="77777777" w:rsidR="001353F9" w:rsidRPr="00524E83" w:rsidRDefault="001353F9" w:rsidP="00E963FF">
      <w:pPr>
        <w:pStyle w:val="PARAGRAPH"/>
        <w:numPr>
          <w:ilvl w:val="0"/>
          <w:numId w:val="21"/>
        </w:numPr>
        <w:rPr>
          <w:ins w:id="114" w:author="Gordana Ostojic" w:date="2021-07-29T14:53:00Z"/>
          <w:rFonts w:eastAsia="TTE61o00"/>
        </w:rPr>
      </w:pPr>
      <w:ins w:id="115" w:author="Gordana Ostojic" w:date="2021-07-29T15:57:00Z">
        <w:r>
          <w:rPr>
            <w:rFonts w:eastAsia="TTE61o00"/>
          </w:rPr>
          <w:t>when applicable, data supporting resistance to UV</w:t>
        </w:r>
      </w:ins>
    </w:p>
    <w:p w14:paraId="7A26D29C" w14:textId="77777777" w:rsidR="00E963FF" w:rsidRDefault="00E963FF" w:rsidP="00E963FF">
      <w:pPr>
        <w:pStyle w:val="PARAGRAPH"/>
        <w:rPr>
          <w:ins w:id="116" w:author="Gordana Ostojic" w:date="2021-07-29T14:54:00Z"/>
          <w:rFonts w:eastAsia="TTE61o00"/>
        </w:rPr>
      </w:pPr>
      <w:ins w:id="117" w:author="Gordana Ostojic" w:date="2021-07-29T14:53:00Z">
        <w:r w:rsidRPr="00524E83">
          <w:rPr>
            <w:rFonts w:eastAsia="TTE61o00"/>
          </w:rPr>
          <w:t xml:space="preserve">The </w:t>
        </w:r>
      </w:ins>
      <w:ins w:id="118" w:author="Gordana Ostojic" w:date="2021-07-29T15:56:00Z">
        <w:r w:rsidR="001353F9">
          <w:rPr>
            <w:rFonts w:eastAsia="TTE61o00"/>
          </w:rPr>
          <w:t xml:space="preserve">source of the </w:t>
        </w:r>
      </w:ins>
      <w:ins w:id="119" w:author="Gordana Ostojic" w:date="2021-07-29T14:53:00Z">
        <w:r w:rsidRPr="00524E83">
          <w:rPr>
            <w:rFonts w:eastAsia="TTE61o00"/>
          </w:rPr>
          <w:t>data</w:t>
        </w:r>
      </w:ins>
      <w:ins w:id="120" w:author="Gordana Ostojic" w:date="2021-07-29T15:56:00Z">
        <w:r w:rsidR="001353F9">
          <w:rPr>
            <w:rFonts w:eastAsia="TTE61o00"/>
          </w:rPr>
          <w:t xml:space="preserve"> for </w:t>
        </w:r>
        <w:proofErr w:type="gramStart"/>
        <w:r w:rsidR="001353F9">
          <w:rPr>
            <w:rFonts w:eastAsia="TTE61o00"/>
          </w:rPr>
          <w:t xml:space="preserve">these </w:t>
        </w:r>
      </w:ins>
      <w:ins w:id="121" w:author="Gordana Ostojic" w:date="2021-07-29T14:53:00Z">
        <w:r w:rsidRPr="00524E83">
          <w:rPr>
            <w:rFonts w:eastAsia="TTE61o00"/>
          </w:rPr>
          <w:t xml:space="preserve"> </w:t>
        </w:r>
      </w:ins>
      <w:ins w:id="122" w:author="Gordana Ostojic" w:date="2021-07-29T15:56:00Z">
        <w:r w:rsidR="001353F9">
          <w:rPr>
            <w:rFonts w:eastAsia="TTE61o00"/>
          </w:rPr>
          <w:t>character</w:t>
        </w:r>
      </w:ins>
      <w:ins w:id="123" w:author="Gordana Ostojic" w:date="2021-07-29T15:57:00Z">
        <w:r w:rsidR="001353F9">
          <w:rPr>
            <w:rFonts w:eastAsia="TTE61o00"/>
          </w:rPr>
          <w:t>i</w:t>
        </w:r>
      </w:ins>
      <w:ins w:id="124" w:author="Gordana Ostojic" w:date="2021-07-29T15:56:00Z">
        <w:r w:rsidR="001353F9">
          <w:rPr>
            <w:rFonts w:eastAsia="TTE61o00"/>
          </w:rPr>
          <w:t>sti</w:t>
        </w:r>
      </w:ins>
      <w:ins w:id="125" w:author="Gordana Ostojic" w:date="2021-07-29T15:57:00Z">
        <w:r w:rsidR="001353F9">
          <w:rPr>
            <w:rFonts w:eastAsia="TTE61o00"/>
          </w:rPr>
          <w:t>cs</w:t>
        </w:r>
        <w:proofErr w:type="gramEnd"/>
        <w:r w:rsidR="001353F9">
          <w:rPr>
            <w:rFonts w:eastAsia="TTE61o00"/>
          </w:rPr>
          <w:t xml:space="preserve"> shall be identified.</w:t>
        </w:r>
      </w:ins>
    </w:p>
    <w:p w14:paraId="3E6AA9AD" w14:textId="77777777" w:rsidR="00E963FF" w:rsidRPr="002B32D1" w:rsidRDefault="00E963FF" w:rsidP="00E963FF">
      <w:pPr>
        <w:pStyle w:val="PARAGRAPH"/>
        <w:rPr>
          <w:ins w:id="126" w:author="Gordana Ostojic" w:date="2021-07-29T15:39:00Z"/>
          <w:rFonts w:eastAsia="TTE61o00"/>
          <w:b/>
          <w:bCs/>
        </w:rPr>
      </w:pPr>
      <w:ins w:id="127" w:author="Gordana Ostojic" w:date="2021-07-29T14:54:00Z">
        <w:r w:rsidRPr="002B32D1">
          <w:rPr>
            <w:rFonts w:eastAsia="TTE61o00"/>
            <w:b/>
            <w:bCs/>
          </w:rPr>
          <w:t>4.1.25</w:t>
        </w:r>
      </w:ins>
    </w:p>
    <w:p w14:paraId="1CFC2732" w14:textId="77777777" w:rsidR="002B32D1" w:rsidRPr="00A31F23" w:rsidRDefault="002B32D1" w:rsidP="002B32D1">
      <w:pPr>
        <w:rPr>
          <w:ins w:id="128" w:author="Gordana Ostojic" w:date="2021-07-29T15:39:00Z"/>
        </w:rPr>
      </w:pPr>
      <w:ins w:id="129" w:author="Gordana Ostojic" w:date="2021-07-29T15:39:00Z">
        <w:r w:rsidRPr="00A31F23">
          <w:rPr>
            <w:rFonts w:cs="Arial"/>
            <w:sz w:val="20"/>
            <w:szCs w:val="20"/>
          </w:rPr>
          <w:t>For elastomer</w:t>
        </w:r>
      </w:ins>
      <w:ins w:id="130" w:author="Gordana Ostojic" w:date="2021-07-29T15:53:00Z">
        <w:r w:rsidR="001353F9">
          <w:rPr>
            <w:rFonts w:cs="Arial"/>
            <w:sz w:val="20"/>
            <w:szCs w:val="20"/>
          </w:rPr>
          <w:t>s</w:t>
        </w:r>
      </w:ins>
      <w:ins w:id="131" w:author="Gordana Ostojic" w:date="2021-07-29T15:52:00Z">
        <w:r w:rsidR="00A24EAF">
          <w:rPr>
            <w:rFonts w:cs="Arial"/>
            <w:sz w:val="20"/>
            <w:szCs w:val="20"/>
          </w:rPr>
          <w:t xml:space="preserve"> </w:t>
        </w:r>
      </w:ins>
      <w:ins w:id="132" w:author="Gordana Ostojic" w:date="2021-07-29T15:39:00Z">
        <w:r w:rsidRPr="00A31F23">
          <w:rPr>
            <w:rFonts w:cs="Arial"/>
            <w:sz w:val="20"/>
            <w:szCs w:val="20"/>
          </w:rPr>
          <w:t>that contribute to the explosion protection of the equipment, the following is required:</w:t>
        </w:r>
      </w:ins>
    </w:p>
    <w:p w14:paraId="1078585F" w14:textId="77777777" w:rsidR="002B32D1" w:rsidRPr="00A31F23" w:rsidRDefault="002B32D1" w:rsidP="002B32D1">
      <w:pPr>
        <w:rPr>
          <w:ins w:id="133" w:author="Gordana Ostojic" w:date="2021-07-29T15:39:00Z"/>
        </w:rPr>
      </w:pPr>
      <w:ins w:id="134" w:author="Gordana Ostojic" w:date="2021-07-29T15:39:00Z">
        <w:r w:rsidRPr="00A31F23">
          <w:rPr>
            <w:rFonts w:cs="Arial"/>
            <w:sz w:val="20"/>
            <w:szCs w:val="20"/>
            <w:lang w:val="en-GB"/>
          </w:rPr>
          <w:t xml:space="preserve">- the name or registered trademark of the resin manufacturer or </w:t>
        </w:r>
        <w:proofErr w:type="gramStart"/>
        <w:r w:rsidRPr="00A31F23">
          <w:rPr>
            <w:rFonts w:cs="Arial"/>
            <w:sz w:val="20"/>
            <w:szCs w:val="20"/>
            <w:lang w:val="en-GB"/>
          </w:rPr>
          <w:t>compounder;</w:t>
        </w:r>
        <w:proofErr w:type="gramEnd"/>
      </w:ins>
    </w:p>
    <w:p w14:paraId="73E2F89E" w14:textId="77777777" w:rsidR="001353F9" w:rsidRDefault="002B32D1" w:rsidP="002B32D1">
      <w:pPr>
        <w:pStyle w:val="List"/>
        <w:tabs>
          <w:tab w:val="clear" w:pos="340"/>
          <w:tab w:val="left" w:pos="180"/>
        </w:tabs>
        <w:ind w:left="180" w:hanging="180"/>
        <w:rPr>
          <w:ins w:id="135" w:author="Gordana Ostojic" w:date="2021-07-29T15:54:00Z"/>
        </w:rPr>
      </w:pPr>
      <w:ins w:id="136" w:author="Gordana Ostojic" w:date="2021-07-29T15:39:00Z">
        <w:r w:rsidRPr="00A31F23">
          <w:t xml:space="preserve">- </w:t>
        </w:r>
      </w:ins>
      <w:ins w:id="137" w:author="Gordana Ostojic" w:date="2021-07-29T15:54:00Z">
        <w:r w:rsidR="001353F9">
          <w:t>the identification of the material, including his type of designation and colour</w:t>
        </w:r>
      </w:ins>
    </w:p>
    <w:p w14:paraId="6568C9DF" w14:textId="77777777" w:rsidR="002B32D1" w:rsidRPr="00A31F23" w:rsidRDefault="002B32D1" w:rsidP="002B32D1">
      <w:pPr>
        <w:pStyle w:val="List"/>
        <w:rPr>
          <w:ins w:id="138" w:author="Gordana Ostojic" w:date="2021-07-29T15:39:00Z"/>
        </w:rPr>
      </w:pPr>
      <w:ins w:id="139" w:author="Gordana Ostojic" w:date="2021-07-29T15:39:00Z">
        <w:r w:rsidRPr="00A31F23">
          <w:t>-</w:t>
        </w:r>
      </w:ins>
      <w:ins w:id="140" w:author="Gordana Ostojic" w:date="2021-07-29T15:54:00Z">
        <w:r w:rsidR="001353F9">
          <w:t xml:space="preserve"> </w:t>
        </w:r>
      </w:ins>
      <w:ins w:id="141" w:author="Gordana Ostojic" w:date="2021-07-29T15:39:00Z">
        <w:r w:rsidRPr="00A31F23">
          <w:t xml:space="preserve">the possible surface treatments, such as varnishes, </w:t>
        </w:r>
        <w:proofErr w:type="gramStart"/>
        <w:r w:rsidRPr="00A31F23">
          <w:t>etc.;</w:t>
        </w:r>
        <w:proofErr w:type="gramEnd"/>
      </w:ins>
    </w:p>
    <w:p w14:paraId="00154F40" w14:textId="77777777" w:rsidR="002B32D1" w:rsidRDefault="002B32D1" w:rsidP="002B32D1">
      <w:pPr>
        <w:pStyle w:val="List"/>
        <w:rPr>
          <w:ins w:id="142" w:author="Gordana Ostojic" w:date="2021-07-29T15:57:00Z"/>
        </w:rPr>
      </w:pPr>
      <w:ins w:id="143" w:author="Gordana Ostojic" w:date="2021-07-29T15:39:00Z">
        <w:r w:rsidRPr="00A31F23">
          <w:t>-</w:t>
        </w:r>
      </w:ins>
      <w:ins w:id="144" w:author="Gordana Ostojic" w:date="2021-07-29T15:54:00Z">
        <w:r w:rsidR="001353F9">
          <w:t xml:space="preserve"> </w:t>
        </w:r>
      </w:ins>
      <w:ins w:id="145" w:author="Gordana Ostojic" w:date="2021-07-29T15:39:00Z">
        <w:r w:rsidRPr="00A31F23">
          <w:t xml:space="preserve">the continuous operating temperature (COT). </w:t>
        </w:r>
      </w:ins>
    </w:p>
    <w:p w14:paraId="4C8DF88E" w14:textId="77777777" w:rsidR="001353F9" w:rsidRDefault="001353F9" w:rsidP="001353F9">
      <w:pPr>
        <w:pStyle w:val="PARAGRAPH"/>
        <w:rPr>
          <w:ins w:id="146" w:author="Gordana Ostojic" w:date="2021-07-29T15:58:00Z"/>
          <w:rFonts w:eastAsia="TTE61o00"/>
        </w:rPr>
      </w:pPr>
      <w:ins w:id="147" w:author="Gordana Ostojic" w:date="2021-07-29T15:57:00Z">
        <w:r>
          <w:t>-</w:t>
        </w:r>
        <w:r w:rsidRPr="001353F9">
          <w:rPr>
            <w:rFonts w:eastAsia="TTE61o00"/>
          </w:rPr>
          <w:t xml:space="preserve"> </w:t>
        </w:r>
        <w:r>
          <w:rPr>
            <w:rFonts w:eastAsia="TTE61o00"/>
          </w:rPr>
          <w:t>when applicable, data supporting resistance to UV</w:t>
        </w:r>
      </w:ins>
    </w:p>
    <w:p w14:paraId="7D85432A" w14:textId="77777777" w:rsidR="001353F9" w:rsidRDefault="001353F9" w:rsidP="001353F9">
      <w:pPr>
        <w:pStyle w:val="PARAGRAPH"/>
        <w:rPr>
          <w:ins w:id="148" w:author="Gordana Ostojic" w:date="2021-07-29T15:58:00Z"/>
          <w:rFonts w:eastAsia="TTE61o00"/>
        </w:rPr>
      </w:pPr>
      <w:ins w:id="149" w:author="Gordana Ostojic" w:date="2021-07-29T15:58:00Z">
        <w:r w:rsidRPr="00524E83">
          <w:rPr>
            <w:rFonts w:eastAsia="TTE61o00"/>
          </w:rPr>
          <w:lastRenderedPageBreak/>
          <w:t xml:space="preserve">The </w:t>
        </w:r>
        <w:r>
          <w:rPr>
            <w:rFonts w:eastAsia="TTE61o00"/>
          </w:rPr>
          <w:t xml:space="preserve">source of the </w:t>
        </w:r>
        <w:r w:rsidRPr="00524E83">
          <w:rPr>
            <w:rFonts w:eastAsia="TTE61o00"/>
          </w:rPr>
          <w:t>data</w:t>
        </w:r>
        <w:r>
          <w:rPr>
            <w:rFonts w:eastAsia="TTE61o00"/>
          </w:rPr>
          <w:t xml:space="preserve"> for </w:t>
        </w:r>
        <w:proofErr w:type="gramStart"/>
        <w:r>
          <w:rPr>
            <w:rFonts w:eastAsia="TTE61o00"/>
          </w:rPr>
          <w:t xml:space="preserve">these </w:t>
        </w:r>
        <w:r w:rsidRPr="00524E83">
          <w:rPr>
            <w:rFonts w:eastAsia="TTE61o00"/>
          </w:rPr>
          <w:t xml:space="preserve"> </w:t>
        </w:r>
        <w:r>
          <w:rPr>
            <w:rFonts w:eastAsia="TTE61o00"/>
          </w:rPr>
          <w:t>characteristics</w:t>
        </w:r>
        <w:proofErr w:type="gramEnd"/>
        <w:r>
          <w:rPr>
            <w:rFonts w:eastAsia="TTE61o00"/>
          </w:rPr>
          <w:t xml:space="preserve"> shall be identified.</w:t>
        </w:r>
      </w:ins>
    </w:p>
    <w:p w14:paraId="7C6E9917" w14:textId="77777777" w:rsidR="002B32D1" w:rsidRDefault="002B32D1" w:rsidP="00E963FF">
      <w:pPr>
        <w:pStyle w:val="PARAGRAPH"/>
        <w:rPr>
          <w:ins w:id="150" w:author="Gordana Ostojic" w:date="2021-07-29T15:50:00Z"/>
          <w:b/>
          <w:bCs/>
        </w:rPr>
      </w:pPr>
      <w:ins w:id="151" w:author="Gordana Ostojic" w:date="2021-07-29T15:39:00Z">
        <w:r w:rsidRPr="002B32D1">
          <w:rPr>
            <w:b/>
            <w:bCs/>
          </w:rPr>
          <w:t>4.1.26</w:t>
        </w:r>
      </w:ins>
    </w:p>
    <w:p w14:paraId="39F40ADB" w14:textId="77777777" w:rsidR="00A24EAF" w:rsidRPr="00A31F23" w:rsidRDefault="00A24EAF" w:rsidP="00A24EAF">
      <w:pPr>
        <w:rPr>
          <w:ins w:id="152" w:author="Gordana Ostojic" w:date="2021-07-29T15:51:00Z"/>
        </w:rPr>
      </w:pPr>
      <w:ins w:id="153" w:author="Gordana Ostojic" w:date="2021-07-29T15:51:00Z">
        <w:r w:rsidRPr="00A31F23">
          <w:rPr>
            <w:rFonts w:cs="Arial"/>
            <w:sz w:val="20"/>
            <w:szCs w:val="20"/>
          </w:rPr>
          <w:t xml:space="preserve">For </w:t>
        </w:r>
        <w:r>
          <w:rPr>
            <w:rFonts w:cs="Arial"/>
            <w:sz w:val="20"/>
            <w:szCs w:val="20"/>
          </w:rPr>
          <w:t xml:space="preserve">cementing material </w:t>
        </w:r>
        <w:r w:rsidRPr="00A31F23">
          <w:rPr>
            <w:rFonts w:cs="Arial"/>
            <w:sz w:val="20"/>
            <w:szCs w:val="20"/>
          </w:rPr>
          <w:t>that contribute to the explosion protection of the equipment, the following is required:</w:t>
        </w:r>
      </w:ins>
    </w:p>
    <w:p w14:paraId="62514501" w14:textId="77777777" w:rsidR="00A24EAF" w:rsidRDefault="00A24EAF" w:rsidP="00A24EAF">
      <w:pPr>
        <w:rPr>
          <w:ins w:id="154" w:author="Gordana Ostojic" w:date="2021-07-29T15:51:00Z"/>
          <w:rFonts w:cs="Arial"/>
          <w:sz w:val="20"/>
          <w:szCs w:val="20"/>
          <w:lang w:val="en-GB"/>
        </w:rPr>
      </w:pPr>
      <w:ins w:id="155" w:author="Gordana Ostojic" w:date="2021-07-29T15:51:00Z">
        <w:r w:rsidRPr="00A31F23">
          <w:rPr>
            <w:rFonts w:cs="Arial"/>
            <w:sz w:val="20"/>
            <w:szCs w:val="20"/>
            <w:lang w:val="en-GB"/>
          </w:rPr>
          <w:t xml:space="preserve">- the name or registered trademark of the </w:t>
        </w:r>
        <w:proofErr w:type="gramStart"/>
        <w:r>
          <w:rPr>
            <w:rFonts w:cs="Arial"/>
            <w:sz w:val="20"/>
            <w:szCs w:val="20"/>
            <w:lang w:val="en-GB"/>
          </w:rPr>
          <w:t xml:space="preserve">cement </w:t>
        </w:r>
        <w:r w:rsidRPr="00A31F23">
          <w:rPr>
            <w:rFonts w:cs="Arial"/>
            <w:sz w:val="20"/>
            <w:szCs w:val="20"/>
            <w:lang w:val="en-GB"/>
          </w:rPr>
          <w:t xml:space="preserve"> manufacturer</w:t>
        </w:r>
        <w:proofErr w:type="gramEnd"/>
        <w:r w:rsidRPr="00A31F23">
          <w:rPr>
            <w:rFonts w:cs="Arial"/>
            <w:sz w:val="20"/>
            <w:szCs w:val="20"/>
            <w:lang w:val="en-GB"/>
          </w:rPr>
          <w:t xml:space="preserve"> ;</w:t>
        </w:r>
      </w:ins>
    </w:p>
    <w:p w14:paraId="62D12236" w14:textId="77777777" w:rsidR="00A24EAF" w:rsidRPr="00A31F23" w:rsidRDefault="00A24EAF" w:rsidP="00A24EAF">
      <w:pPr>
        <w:rPr>
          <w:ins w:id="156" w:author="Gordana Ostojic" w:date="2021-07-29T15:51:00Z"/>
        </w:rPr>
      </w:pPr>
      <w:ins w:id="157" w:author="Gordana Ostojic" w:date="2021-07-29T15:51:00Z">
        <w:r>
          <w:rPr>
            <w:rFonts w:cs="Arial"/>
            <w:sz w:val="20"/>
            <w:szCs w:val="20"/>
            <w:lang w:val="en-GB"/>
          </w:rPr>
          <w:t>- the identification o</w:t>
        </w:r>
      </w:ins>
      <w:ins w:id="158" w:author="Gordana Ostojic" w:date="2021-07-29T15:52:00Z">
        <w:r>
          <w:rPr>
            <w:rFonts w:cs="Arial"/>
            <w:sz w:val="20"/>
            <w:szCs w:val="20"/>
            <w:lang w:val="en-GB"/>
          </w:rPr>
          <w:t xml:space="preserve">f the material, including his type of designation </w:t>
        </w:r>
      </w:ins>
    </w:p>
    <w:p w14:paraId="0C1A4C36" w14:textId="77777777" w:rsidR="00A24EAF" w:rsidRDefault="00A24EAF" w:rsidP="00A24EAF">
      <w:pPr>
        <w:pStyle w:val="List"/>
        <w:rPr>
          <w:ins w:id="159" w:author="Gordana Ostojic" w:date="2021-07-29T15:58:00Z"/>
        </w:rPr>
      </w:pPr>
      <w:ins w:id="160" w:author="Gordana Ostojic" w:date="2021-07-29T15:51:00Z">
        <w:r w:rsidRPr="00A31F23">
          <w:t xml:space="preserve">-the continuous operating temperature (COT). </w:t>
        </w:r>
      </w:ins>
    </w:p>
    <w:p w14:paraId="67EA57E1" w14:textId="77777777" w:rsidR="001353F9" w:rsidRDefault="001353F9" w:rsidP="001353F9">
      <w:pPr>
        <w:pStyle w:val="PARAGRAPH"/>
        <w:rPr>
          <w:ins w:id="161" w:author="Gordana Ostojic" w:date="2021-07-29T15:58:00Z"/>
          <w:rFonts w:eastAsia="TTE61o00"/>
        </w:rPr>
      </w:pPr>
      <w:ins w:id="162" w:author="Gordana Ostojic" w:date="2021-07-29T15:58:00Z">
        <w:r w:rsidRPr="00524E83">
          <w:rPr>
            <w:rFonts w:eastAsia="TTE61o00"/>
          </w:rPr>
          <w:t xml:space="preserve">The </w:t>
        </w:r>
        <w:r>
          <w:rPr>
            <w:rFonts w:eastAsia="TTE61o00"/>
          </w:rPr>
          <w:t xml:space="preserve">source of the </w:t>
        </w:r>
        <w:r w:rsidRPr="00524E83">
          <w:rPr>
            <w:rFonts w:eastAsia="TTE61o00"/>
          </w:rPr>
          <w:t>data</w:t>
        </w:r>
        <w:r>
          <w:rPr>
            <w:rFonts w:eastAsia="TTE61o00"/>
          </w:rPr>
          <w:t xml:space="preserve"> for </w:t>
        </w:r>
        <w:proofErr w:type="gramStart"/>
        <w:r>
          <w:rPr>
            <w:rFonts w:eastAsia="TTE61o00"/>
          </w:rPr>
          <w:t xml:space="preserve">these </w:t>
        </w:r>
        <w:r w:rsidRPr="00524E83">
          <w:rPr>
            <w:rFonts w:eastAsia="TTE61o00"/>
          </w:rPr>
          <w:t xml:space="preserve"> </w:t>
        </w:r>
        <w:r>
          <w:rPr>
            <w:rFonts w:eastAsia="TTE61o00"/>
          </w:rPr>
          <w:t>characteristics</w:t>
        </w:r>
        <w:proofErr w:type="gramEnd"/>
        <w:r>
          <w:rPr>
            <w:rFonts w:eastAsia="TTE61o00"/>
          </w:rPr>
          <w:t xml:space="preserve"> shall be identified.</w:t>
        </w:r>
      </w:ins>
    </w:p>
    <w:p w14:paraId="243A4FA5" w14:textId="77777777" w:rsidR="001353F9" w:rsidRPr="001353F9" w:rsidRDefault="001353F9" w:rsidP="00A24EAF">
      <w:pPr>
        <w:pStyle w:val="List"/>
        <w:rPr>
          <w:ins w:id="163" w:author="Gordana Ostojic" w:date="2021-07-29T16:01:00Z"/>
          <w:b/>
          <w:bCs/>
        </w:rPr>
      </w:pPr>
      <w:ins w:id="164" w:author="Gordana Ostojic" w:date="2021-07-29T16:01:00Z">
        <w:r w:rsidRPr="001353F9">
          <w:rPr>
            <w:b/>
            <w:bCs/>
          </w:rPr>
          <w:t>4.1.27</w:t>
        </w:r>
      </w:ins>
    </w:p>
    <w:p w14:paraId="6C0E3EE9" w14:textId="77777777" w:rsidR="001353F9" w:rsidRPr="00A31F23" w:rsidRDefault="001353F9" w:rsidP="001353F9">
      <w:pPr>
        <w:rPr>
          <w:ins w:id="165" w:author="Gordana Ostojic" w:date="2021-07-29T16:02:00Z"/>
        </w:rPr>
      </w:pPr>
      <w:ins w:id="166" w:author="Gordana Ostojic" w:date="2021-07-29T16:02:00Z">
        <w:r w:rsidRPr="001353F9">
          <w:rPr>
            <w:sz w:val="22"/>
            <w:szCs w:val="22"/>
          </w:rPr>
          <w:t>For e</w:t>
        </w:r>
      </w:ins>
      <w:ins w:id="167" w:author="Gordana Ostojic" w:date="2021-07-29T16:01:00Z">
        <w:r w:rsidRPr="001353F9">
          <w:rPr>
            <w:sz w:val="22"/>
            <w:szCs w:val="22"/>
          </w:rPr>
          <w:t>quipment lubricants, coolant and fluids</w:t>
        </w:r>
      </w:ins>
      <w:ins w:id="168" w:author="Gordana Ostojic" w:date="2021-07-29T16:02:00Z">
        <w:r w:rsidRPr="001353F9">
          <w:rPr>
            <w:rFonts w:cs="Arial"/>
            <w:sz w:val="22"/>
            <w:szCs w:val="22"/>
          </w:rPr>
          <w:t xml:space="preserve"> that contribute to the explosion protection of the equipment,</w:t>
        </w:r>
        <w:r w:rsidRPr="00A31F23">
          <w:rPr>
            <w:rFonts w:cs="Arial"/>
            <w:sz w:val="20"/>
            <w:szCs w:val="20"/>
          </w:rPr>
          <w:t xml:space="preserve"> the following is required:</w:t>
        </w:r>
      </w:ins>
    </w:p>
    <w:p w14:paraId="799065E7" w14:textId="77777777" w:rsidR="001353F9" w:rsidRDefault="001353F9" w:rsidP="001353F9">
      <w:pPr>
        <w:rPr>
          <w:ins w:id="169" w:author="Gordana Ostojic" w:date="2021-07-29T16:06:00Z"/>
          <w:rFonts w:cs="Arial"/>
          <w:sz w:val="20"/>
          <w:szCs w:val="20"/>
          <w:lang w:val="en-GB"/>
        </w:rPr>
      </w:pPr>
      <w:ins w:id="170" w:author="Gordana Ostojic" w:date="2021-07-29T16:02:00Z">
        <w:r>
          <w:t>-</w:t>
        </w:r>
        <w:r w:rsidRPr="001353F9">
          <w:rPr>
            <w:rFonts w:cs="Arial"/>
            <w:sz w:val="20"/>
            <w:szCs w:val="20"/>
            <w:lang w:val="en-GB"/>
          </w:rPr>
          <w:t xml:space="preserve"> </w:t>
        </w:r>
        <w:r w:rsidRPr="00A31F23">
          <w:rPr>
            <w:rFonts w:cs="Arial"/>
            <w:sz w:val="20"/>
            <w:szCs w:val="20"/>
            <w:lang w:val="en-GB"/>
          </w:rPr>
          <w:t xml:space="preserve">the name or registered trademark of the </w:t>
        </w:r>
      </w:ins>
      <w:ins w:id="171" w:author="Gordana Ostojic" w:date="2021-07-29T16:03:00Z">
        <w:r w:rsidRPr="001353F9">
          <w:rPr>
            <w:sz w:val="22"/>
            <w:szCs w:val="22"/>
          </w:rPr>
          <w:t xml:space="preserve">lubricants, </w:t>
        </w:r>
        <w:proofErr w:type="gramStart"/>
        <w:r w:rsidRPr="001353F9">
          <w:rPr>
            <w:sz w:val="22"/>
            <w:szCs w:val="22"/>
          </w:rPr>
          <w:t>coolant</w:t>
        </w:r>
        <w:proofErr w:type="gramEnd"/>
        <w:r w:rsidRPr="001353F9">
          <w:rPr>
            <w:sz w:val="22"/>
            <w:szCs w:val="22"/>
          </w:rPr>
          <w:t xml:space="preserve"> and fluids</w:t>
        </w:r>
        <w:r w:rsidRPr="001353F9">
          <w:rPr>
            <w:rFonts w:cs="Arial"/>
            <w:sz w:val="22"/>
            <w:szCs w:val="22"/>
          </w:rPr>
          <w:t xml:space="preserve"> </w:t>
        </w:r>
      </w:ins>
      <w:ins w:id="172" w:author="Gordana Ostojic" w:date="2021-07-29T16:02:00Z">
        <w:r w:rsidRPr="00A31F23">
          <w:rPr>
            <w:rFonts w:cs="Arial"/>
            <w:sz w:val="20"/>
            <w:szCs w:val="20"/>
            <w:lang w:val="en-GB"/>
          </w:rPr>
          <w:t>manufacturer</w:t>
        </w:r>
      </w:ins>
    </w:p>
    <w:p w14:paraId="33A25976" w14:textId="77777777" w:rsidR="00751608" w:rsidRDefault="004B6B54" w:rsidP="001353F9">
      <w:pPr>
        <w:rPr>
          <w:ins w:id="173" w:author="Gordana Ostojic" w:date="2021-07-29T16:27:00Z"/>
          <w:rFonts w:cs="Arial"/>
          <w:sz w:val="20"/>
          <w:szCs w:val="20"/>
          <w:lang w:val="en-GB"/>
        </w:rPr>
      </w:pPr>
      <w:ins w:id="174" w:author="Gordana Ostojic" w:date="2021-07-29T16:06:00Z">
        <w:r>
          <w:rPr>
            <w:rFonts w:cs="Arial"/>
            <w:sz w:val="20"/>
            <w:szCs w:val="20"/>
            <w:lang w:val="en-GB"/>
          </w:rPr>
          <w:t>-</w:t>
        </w:r>
      </w:ins>
      <w:ins w:id="175" w:author="Gordana Ostojic" w:date="2021-07-29T16:07:00Z">
        <w:r>
          <w:rPr>
            <w:rFonts w:cs="Arial"/>
            <w:sz w:val="20"/>
            <w:szCs w:val="20"/>
            <w:lang w:val="en-GB"/>
          </w:rPr>
          <w:t xml:space="preserve"> </w:t>
        </w:r>
      </w:ins>
      <w:ins w:id="176" w:author="Gordana Ostojic" w:date="2021-07-29T16:06:00Z">
        <w:r>
          <w:rPr>
            <w:rFonts w:cs="Arial"/>
            <w:sz w:val="20"/>
            <w:szCs w:val="20"/>
            <w:lang w:val="en-GB"/>
          </w:rPr>
          <w:t>auto-igniti</w:t>
        </w:r>
      </w:ins>
      <w:ins w:id="177" w:author="Gordana Ostojic" w:date="2021-07-29T16:07:00Z">
        <w:r>
          <w:rPr>
            <w:rFonts w:cs="Arial"/>
            <w:sz w:val="20"/>
            <w:szCs w:val="20"/>
            <w:lang w:val="en-GB"/>
          </w:rPr>
          <w:t>on temperature</w:t>
        </w:r>
      </w:ins>
    </w:p>
    <w:p w14:paraId="764ED829" w14:textId="77777777" w:rsidR="004B6B54" w:rsidRPr="004B6B54" w:rsidRDefault="00751608" w:rsidP="001353F9">
      <w:pPr>
        <w:rPr>
          <w:ins w:id="178" w:author="Gordana Ostojic" w:date="2021-07-29T16:02:00Z"/>
          <w:rFonts w:cs="Arial"/>
          <w:sz w:val="22"/>
          <w:szCs w:val="22"/>
        </w:rPr>
      </w:pPr>
      <w:ins w:id="179" w:author="Gordana Ostojic" w:date="2021-07-29T16:27:00Z">
        <w:r>
          <w:rPr>
            <w:rFonts w:cs="Arial"/>
            <w:sz w:val="20"/>
            <w:szCs w:val="20"/>
            <w:lang w:val="en-GB"/>
          </w:rPr>
          <w:t>- if carbonisation is possible</w:t>
        </w:r>
      </w:ins>
    </w:p>
    <w:p w14:paraId="49C783FF" w14:textId="77777777" w:rsidR="001353F9" w:rsidRPr="00A31F23" w:rsidRDefault="001353F9" w:rsidP="001353F9">
      <w:pPr>
        <w:rPr>
          <w:ins w:id="180" w:author="Gordana Ostojic" w:date="2021-07-29T16:02:00Z"/>
        </w:rPr>
      </w:pPr>
      <w:ins w:id="181" w:author="Gordana Ostojic" w:date="2021-07-29T16:02:00Z">
        <w:r>
          <w:rPr>
            <w:rFonts w:cs="Arial"/>
            <w:sz w:val="20"/>
            <w:szCs w:val="20"/>
            <w:lang w:val="en-GB"/>
          </w:rPr>
          <w:t xml:space="preserve">- the identification of the material, including his type of designation </w:t>
        </w:r>
      </w:ins>
    </w:p>
    <w:p w14:paraId="061FA515" w14:textId="77777777" w:rsidR="001353F9" w:rsidRDefault="001353F9" w:rsidP="001353F9">
      <w:pPr>
        <w:pStyle w:val="List"/>
        <w:rPr>
          <w:ins w:id="182" w:author="Gordana Ostojic" w:date="2021-07-29T16:02:00Z"/>
        </w:rPr>
      </w:pPr>
      <w:ins w:id="183" w:author="Gordana Ostojic" w:date="2021-07-29T16:02:00Z">
        <w:r w:rsidRPr="00A31F23">
          <w:t>-</w:t>
        </w:r>
        <w:r>
          <w:t xml:space="preserve"> </w:t>
        </w:r>
        <w:r w:rsidRPr="00A31F23">
          <w:t xml:space="preserve">the continuous operating temperature (COT). </w:t>
        </w:r>
      </w:ins>
    </w:p>
    <w:p w14:paraId="070CC922" w14:textId="77777777" w:rsidR="00A24EAF" w:rsidRDefault="00A24EAF" w:rsidP="00E963FF">
      <w:pPr>
        <w:pStyle w:val="PARAGRAPH"/>
        <w:rPr>
          <w:ins w:id="184" w:author="Gordana Ostojic" w:date="2021-07-29T16:01:00Z"/>
          <w:b/>
          <w:bCs/>
        </w:rPr>
      </w:pPr>
    </w:p>
    <w:p w14:paraId="108CE12A" w14:textId="77777777" w:rsidR="001353F9" w:rsidRPr="002B32D1" w:rsidRDefault="001353F9" w:rsidP="00E963FF">
      <w:pPr>
        <w:pStyle w:val="PARAGRAPH"/>
        <w:rPr>
          <w:ins w:id="185" w:author="Gordana Ostojic" w:date="2021-07-29T14:53:00Z"/>
          <w:b/>
          <w:bCs/>
        </w:rPr>
      </w:pPr>
      <w:ins w:id="186" w:author="Gordana Ostojic" w:date="2021-07-29T16:01:00Z">
        <w:r>
          <w:rPr>
            <w:b/>
            <w:bCs/>
          </w:rPr>
          <w:t>4.1.28</w:t>
        </w:r>
      </w:ins>
    </w:p>
    <w:p w14:paraId="07A6CA80" w14:textId="77777777" w:rsidR="00E963FF" w:rsidRDefault="00E963FF" w:rsidP="00E963FF">
      <w:pPr>
        <w:pStyle w:val="PARAGRAPH"/>
        <w:rPr>
          <w:ins w:id="187" w:author="Gordana Ostojic" w:date="2021-07-29T15:40:00Z"/>
        </w:rPr>
      </w:pPr>
      <w:ins w:id="188" w:author="Gordana Ostojic" w:date="2021-07-29T14:54:00Z">
        <w:r>
          <w:t>For enclosures of light alloys, the percentage content (and tolerance) of aluminium, titanium and magnesium will normally be required. The reference to a material grade given in an ISO standard would be sufficient (</w:t>
        </w:r>
        <w:proofErr w:type="spellStart"/>
        <w:proofErr w:type="gramStart"/>
        <w:r>
          <w:t>eg</w:t>
        </w:r>
        <w:proofErr w:type="spellEnd"/>
        <w:proofErr w:type="gramEnd"/>
        <w:r>
          <w:t xml:space="preserve"> AlSi12).</w:t>
        </w:r>
      </w:ins>
    </w:p>
    <w:p w14:paraId="24B3337E" w14:textId="77777777" w:rsidR="002B32D1" w:rsidRPr="00A24EAF" w:rsidRDefault="002B32D1" w:rsidP="00E963FF">
      <w:pPr>
        <w:pStyle w:val="PARAGRAPH"/>
        <w:rPr>
          <w:ins w:id="189" w:author="Gordana Ostojic" w:date="2021-07-29T15:40:00Z"/>
          <w:b/>
          <w:bCs/>
        </w:rPr>
      </w:pPr>
      <w:ins w:id="190" w:author="Gordana Ostojic" w:date="2021-07-29T15:40:00Z">
        <w:r w:rsidRPr="00A24EAF">
          <w:rPr>
            <w:b/>
            <w:bCs/>
          </w:rPr>
          <w:t>4.1.2</w:t>
        </w:r>
      </w:ins>
      <w:ins w:id="191" w:author="Gordana Ostojic" w:date="2021-07-29T16:01:00Z">
        <w:r w:rsidR="001353F9">
          <w:rPr>
            <w:b/>
            <w:bCs/>
          </w:rPr>
          <w:t>9</w:t>
        </w:r>
      </w:ins>
      <w:ins w:id="192" w:author="Gordana Ostojic" w:date="2021-07-29T15:42:00Z">
        <w:r w:rsidRPr="00A24EAF">
          <w:rPr>
            <w:b/>
            <w:bCs/>
          </w:rPr>
          <w:t xml:space="preserve"> (applicable to ISO/IEC </w:t>
        </w:r>
      </w:ins>
      <w:ins w:id="193" w:author="Gordana Ostojic" w:date="2021-07-29T15:43:00Z">
        <w:r w:rsidRPr="00A24EAF">
          <w:rPr>
            <w:b/>
            <w:bCs/>
          </w:rPr>
          <w:t>80079-36)</w:t>
        </w:r>
      </w:ins>
    </w:p>
    <w:p w14:paraId="09CB3BF3" w14:textId="77777777" w:rsidR="002B32D1" w:rsidRDefault="002B32D1" w:rsidP="00E963FF">
      <w:pPr>
        <w:pStyle w:val="PARAGRAPH"/>
        <w:rPr>
          <w:ins w:id="194" w:author="Gordana Ostojic" w:date="2021-07-29T14:54:00Z"/>
        </w:rPr>
      </w:pPr>
      <w:ins w:id="195" w:author="Gordana Ostojic" w:date="2021-07-29T15:41:00Z">
        <w:r>
          <w:t>A document that will provide a summary of the relevant ignition hazards identified and the protective means implemented</w:t>
        </w:r>
      </w:ins>
      <w:ins w:id="196" w:author="Gordana Ostojic" w:date="2021-07-29T15:42:00Z">
        <w:r>
          <w:t>.</w:t>
        </w:r>
      </w:ins>
    </w:p>
    <w:p w14:paraId="54C77E37" w14:textId="77777777" w:rsidR="00E963FF" w:rsidRPr="009E4EA7" w:rsidRDefault="00E963FF" w:rsidP="00A76019">
      <w:pPr>
        <w:pStyle w:val="PARAGRAPH"/>
        <w:jc w:val="left"/>
      </w:pPr>
    </w:p>
    <w:p w14:paraId="0441F2E1" w14:textId="77777777" w:rsidR="00DD7968" w:rsidRPr="00737493" w:rsidRDefault="00E20152" w:rsidP="00A76019">
      <w:pPr>
        <w:pStyle w:val="Heading2"/>
      </w:pPr>
      <w:bookmarkStart w:id="197" w:name="_Toc458622109"/>
      <w:bookmarkStart w:id="198" w:name="_Toc458632277"/>
      <w:bookmarkStart w:id="199" w:name="_Toc459299939"/>
      <w:bookmarkStart w:id="200" w:name="_Toc116144923"/>
      <w:bookmarkStart w:id="201" w:name="_Toc324428148"/>
      <w:bookmarkStart w:id="202" w:name="_Toc16086097"/>
      <w:bookmarkEnd w:id="197"/>
      <w:bookmarkEnd w:id="198"/>
      <w:bookmarkEnd w:id="199"/>
      <w:bookmarkEnd w:id="200"/>
      <w:r>
        <w:t xml:space="preserve">Flameproof </w:t>
      </w:r>
      <w:r w:rsidR="009076FD">
        <w:t>e</w:t>
      </w:r>
      <w:r>
        <w:t xml:space="preserve">nclosure </w:t>
      </w:r>
      <w:r w:rsidR="00C952EC">
        <w:t>“</w:t>
      </w:r>
      <w:r>
        <w:t>d</w:t>
      </w:r>
      <w:bookmarkEnd w:id="201"/>
      <w:r w:rsidR="00C952EC">
        <w:t>”</w:t>
      </w:r>
      <w:bookmarkEnd w:id="202"/>
      <w:ins w:id="203" w:author="Gordana Ostojic" w:date="2021-07-29T15:03:00Z">
        <w:r w:rsidR="00E963FF">
          <w:t xml:space="preserve"> </w:t>
        </w:r>
        <w:r w:rsidR="00922AC2">
          <w:t>(</w:t>
        </w:r>
        <w:r w:rsidR="00E963FF">
          <w:t>IEC 60079-1</w:t>
        </w:r>
        <w:r w:rsidR="00922AC2">
          <w:t>)</w:t>
        </w:r>
      </w:ins>
    </w:p>
    <w:p w14:paraId="710F4E9E" w14:textId="77777777" w:rsidR="003115E9" w:rsidRPr="003115E9" w:rsidRDefault="003115E9" w:rsidP="00A76019">
      <w:pPr>
        <w:pStyle w:val="PARAGRAPH"/>
        <w:jc w:val="left"/>
        <w:rPr>
          <w:rFonts w:eastAsia="Calibri"/>
        </w:rPr>
      </w:pPr>
      <w:r w:rsidRPr="003115E9">
        <w:rPr>
          <w:rFonts w:eastAsia="Calibri"/>
        </w:rPr>
        <w:t>The following dimensions/details should be shown in the drawings/documents for Ex “d” apparatus</w:t>
      </w:r>
    </w:p>
    <w:p w14:paraId="7347FC08" w14:textId="77777777" w:rsidR="003115E9" w:rsidRDefault="003115E9" w:rsidP="00A76019">
      <w:pPr>
        <w:pStyle w:val="Heading3"/>
        <w:tabs>
          <w:tab w:val="num" w:pos="0"/>
        </w:tabs>
        <w:adjustRightInd/>
        <w:spacing w:before="100"/>
      </w:pPr>
    </w:p>
    <w:p w14:paraId="2B9CA9D5" w14:textId="77777777" w:rsidR="00DD7968" w:rsidRDefault="00DD7968" w:rsidP="00A76019">
      <w:pPr>
        <w:pStyle w:val="PARAGRAPH"/>
        <w:jc w:val="left"/>
      </w:pPr>
      <w:r>
        <w:t xml:space="preserve">Length of </w:t>
      </w:r>
      <w:proofErr w:type="spellStart"/>
      <w:r>
        <w:t>flamepath</w:t>
      </w:r>
      <w:proofErr w:type="spellEnd"/>
      <w:r>
        <w:t xml:space="preserve"> and maximum </w:t>
      </w:r>
      <w:proofErr w:type="spellStart"/>
      <w:r>
        <w:t>flamepath</w:t>
      </w:r>
      <w:proofErr w:type="spellEnd"/>
      <w:r>
        <w:t xml:space="preserve"> gap</w:t>
      </w:r>
      <w:r w:rsidR="00BE650B">
        <w:t xml:space="preserve"> </w:t>
      </w:r>
      <w:r w:rsidR="00BE650B" w:rsidRPr="00917A2E">
        <w:t>for each constructional gap/joint</w:t>
      </w:r>
      <w:r w:rsidR="000F64C3">
        <w:t xml:space="preserve"> with maximum constructional tolerance.</w:t>
      </w:r>
    </w:p>
    <w:p w14:paraId="342C0BA6" w14:textId="77777777" w:rsidR="00DD7968" w:rsidRDefault="00DD7968" w:rsidP="00A76019">
      <w:pPr>
        <w:pStyle w:val="Heading3"/>
        <w:tabs>
          <w:tab w:val="num" w:pos="0"/>
        </w:tabs>
        <w:adjustRightInd/>
        <w:spacing w:before="100"/>
      </w:pPr>
    </w:p>
    <w:p w14:paraId="18C7ACC9" w14:textId="77777777" w:rsidR="00DD7968" w:rsidRDefault="00DD7968" w:rsidP="00A76019">
      <w:pPr>
        <w:pStyle w:val="PARAGRAPH"/>
        <w:jc w:val="left"/>
      </w:pPr>
      <w:r>
        <w:t xml:space="preserve">Length, size and minimum yield strength or grade of fasteners.   Fastener data and characteristics may be included in a table cross referenced to the </w:t>
      </w:r>
      <w:r w:rsidR="00625DC9">
        <w:t>applicable</w:t>
      </w:r>
      <w:r>
        <w:t xml:space="preserve"> drawing(s)</w:t>
      </w:r>
    </w:p>
    <w:p w14:paraId="3F3C4774" w14:textId="77777777" w:rsidR="00DD7968" w:rsidRDefault="00DD7968" w:rsidP="00A76019">
      <w:pPr>
        <w:pStyle w:val="Heading3"/>
      </w:pPr>
      <w:bookmarkStart w:id="204" w:name="_Toc116144925"/>
      <w:bookmarkStart w:id="205" w:name="_Toc116144926"/>
      <w:bookmarkStart w:id="206" w:name="_Toc116144927"/>
      <w:bookmarkStart w:id="207" w:name="_Toc116144928"/>
      <w:bookmarkStart w:id="208" w:name="_Toc116144929"/>
      <w:bookmarkStart w:id="209" w:name="_Toc116144930"/>
      <w:bookmarkStart w:id="210" w:name="_Toc116144931"/>
      <w:bookmarkStart w:id="211" w:name="_Toc116144932"/>
      <w:bookmarkStart w:id="212" w:name="_Toc116144933"/>
      <w:bookmarkStart w:id="213" w:name="_Toc116144934"/>
      <w:bookmarkStart w:id="214" w:name="_Toc116144935"/>
      <w:bookmarkStart w:id="215" w:name="_Toc116144936"/>
      <w:bookmarkStart w:id="216" w:name="_Toc116144937"/>
      <w:bookmarkEnd w:id="204"/>
      <w:bookmarkEnd w:id="205"/>
      <w:bookmarkEnd w:id="206"/>
      <w:bookmarkEnd w:id="207"/>
      <w:bookmarkEnd w:id="208"/>
      <w:bookmarkEnd w:id="209"/>
      <w:bookmarkEnd w:id="210"/>
      <w:bookmarkEnd w:id="211"/>
      <w:bookmarkEnd w:id="212"/>
      <w:bookmarkEnd w:id="213"/>
      <w:bookmarkEnd w:id="214"/>
      <w:bookmarkEnd w:id="215"/>
      <w:bookmarkEnd w:id="216"/>
    </w:p>
    <w:p w14:paraId="068DFBF8" w14:textId="77777777" w:rsidR="00DD7968" w:rsidRDefault="00DD7968" w:rsidP="00A76019">
      <w:pPr>
        <w:pStyle w:val="PARAGRAPH"/>
        <w:jc w:val="left"/>
      </w:pPr>
      <w:r>
        <w:t>Spacing of boltholes in covers.</w:t>
      </w:r>
    </w:p>
    <w:p w14:paraId="10080FDF" w14:textId="77777777" w:rsidR="00DD7968" w:rsidRDefault="00DD7968" w:rsidP="00A76019">
      <w:pPr>
        <w:pStyle w:val="Heading3"/>
        <w:tabs>
          <w:tab w:val="num" w:pos="0"/>
        </w:tabs>
        <w:adjustRightInd/>
        <w:spacing w:before="100"/>
      </w:pPr>
    </w:p>
    <w:p w14:paraId="20558906" w14:textId="77777777" w:rsidR="00DD7968" w:rsidRDefault="00DD7968" w:rsidP="00A76019">
      <w:pPr>
        <w:pStyle w:val="PARAGRAPH"/>
        <w:jc w:val="left"/>
      </w:pPr>
      <w:r>
        <w:t xml:space="preserve">Size </w:t>
      </w:r>
      <w:r w:rsidR="00BF5E06">
        <w:t xml:space="preserve">and tolerance </w:t>
      </w:r>
      <w:r>
        <w:t>of clearance holes for fasteners.</w:t>
      </w:r>
      <w:r w:rsidR="006004C9">
        <w:t xml:space="preserve"> This</w:t>
      </w:r>
      <w:r w:rsidR="00DB4A9D" w:rsidRPr="00DB4A9D">
        <w:t xml:space="preserve"> </w:t>
      </w:r>
      <w:r w:rsidR="00DB4A9D">
        <w:t>may be included in a table cross referenced to the applicable drawing(s)</w:t>
      </w:r>
    </w:p>
    <w:p w14:paraId="0C7668B3" w14:textId="77777777" w:rsidR="00DD7968" w:rsidRDefault="00DD7968" w:rsidP="00A76019">
      <w:pPr>
        <w:pStyle w:val="Heading3"/>
        <w:tabs>
          <w:tab w:val="num" w:pos="0"/>
        </w:tabs>
        <w:adjustRightInd/>
        <w:spacing w:before="100"/>
      </w:pPr>
    </w:p>
    <w:p w14:paraId="359B5360" w14:textId="77777777" w:rsidR="00DD7968" w:rsidRDefault="00DD7968" w:rsidP="00A76019">
      <w:pPr>
        <w:pStyle w:val="PARAGRAPH"/>
        <w:jc w:val="left"/>
      </w:pPr>
      <w:r>
        <w:t>Depth of drilling and tapping.</w:t>
      </w:r>
      <w:r w:rsidR="006004C9">
        <w:t xml:space="preserve"> This</w:t>
      </w:r>
      <w:r w:rsidR="00DB4A9D" w:rsidRPr="00DB4A9D">
        <w:t xml:space="preserve"> </w:t>
      </w:r>
      <w:r w:rsidR="00DB4A9D">
        <w:t>may be included in a table cross referenced to the applicable drawing(s)</w:t>
      </w:r>
    </w:p>
    <w:p w14:paraId="22DA5422" w14:textId="77777777" w:rsidR="00DD7968" w:rsidRDefault="00DD7968" w:rsidP="00A76019">
      <w:pPr>
        <w:pStyle w:val="Heading3"/>
        <w:tabs>
          <w:tab w:val="num" w:pos="0"/>
        </w:tabs>
        <w:adjustRightInd/>
        <w:spacing w:before="100"/>
      </w:pPr>
    </w:p>
    <w:p w14:paraId="2CDA500E" w14:textId="77777777" w:rsidR="00DD7968" w:rsidRDefault="00DD7968" w:rsidP="00A76019">
      <w:pPr>
        <w:pStyle w:val="PARAGRAPH"/>
        <w:jc w:val="left"/>
      </w:pPr>
      <w:r>
        <w:t xml:space="preserve">Minimum thickness of </w:t>
      </w:r>
      <w:r w:rsidR="004C6714">
        <w:t xml:space="preserve">material </w:t>
      </w:r>
      <w:r>
        <w:t>around holes.</w:t>
      </w:r>
      <w:r w:rsidR="006004C9">
        <w:t xml:space="preserve"> This</w:t>
      </w:r>
      <w:r w:rsidR="00DB4A9D" w:rsidRPr="00DB4A9D">
        <w:t xml:space="preserve"> </w:t>
      </w:r>
      <w:r w:rsidR="00DB4A9D">
        <w:t>may be included in a table cross referenced to the applicable drawing(s)</w:t>
      </w:r>
    </w:p>
    <w:p w14:paraId="4E3DE94D" w14:textId="77777777" w:rsidR="00DD7968" w:rsidRDefault="00DD7968" w:rsidP="00A76019">
      <w:pPr>
        <w:pStyle w:val="Heading3"/>
        <w:tabs>
          <w:tab w:val="num" w:pos="0"/>
        </w:tabs>
        <w:adjustRightInd/>
        <w:spacing w:before="100"/>
      </w:pPr>
    </w:p>
    <w:p w14:paraId="382BFC00" w14:textId="77777777" w:rsidR="000F64C3" w:rsidRDefault="00DB4A9D" w:rsidP="00A76019">
      <w:pPr>
        <w:pStyle w:val="PARAGRAPH"/>
        <w:jc w:val="left"/>
      </w:pPr>
      <w:r>
        <w:t xml:space="preserve">Maximum and minimum </w:t>
      </w:r>
      <w:r w:rsidR="006004C9">
        <w:t xml:space="preserve">diameter </w:t>
      </w:r>
      <w:r w:rsidR="00DD7968">
        <w:t xml:space="preserve">of shafts and bores together with maximum </w:t>
      </w:r>
      <w:r w:rsidR="000F64C3">
        <w:t xml:space="preserve">“m” </w:t>
      </w:r>
      <w:r w:rsidR="00DD7968">
        <w:t>and minimum</w:t>
      </w:r>
      <w:r w:rsidR="000F64C3">
        <w:t xml:space="preserve"> “k”</w:t>
      </w:r>
      <w:r w:rsidR="00DD7968">
        <w:t xml:space="preserve"> radial clearances of rotating parts.</w:t>
      </w:r>
    </w:p>
    <w:p w14:paraId="0A6F5B5A" w14:textId="77777777" w:rsidR="00DD7968" w:rsidRDefault="00DD7968" w:rsidP="00A76019">
      <w:pPr>
        <w:pStyle w:val="Heading3"/>
        <w:tabs>
          <w:tab w:val="num" w:pos="0"/>
        </w:tabs>
        <w:adjustRightInd/>
        <w:spacing w:before="100"/>
      </w:pPr>
    </w:p>
    <w:p w14:paraId="6D104CE1" w14:textId="77777777" w:rsidR="00DD7968" w:rsidRDefault="005C4EC0" w:rsidP="00A76019">
      <w:pPr>
        <w:pStyle w:val="PARAGRAPH"/>
        <w:jc w:val="left"/>
      </w:pPr>
      <w:r>
        <w:t>T</w:t>
      </w:r>
      <w:r w:rsidR="00261EEB" w:rsidRPr="00261EEB">
        <w:t>hreaded</w:t>
      </w:r>
      <w:r w:rsidR="004C6714" w:rsidRPr="004C6714">
        <w:t xml:space="preserve"> joints, including</w:t>
      </w:r>
      <w:r w:rsidR="00261EEB" w:rsidRPr="00261EEB">
        <w:t xml:space="preserve"> entries, including range of sizes and maximum number, pitch, class of fit, length of thread provided in enclosure (chamfers and undercuts taken into account)</w:t>
      </w:r>
    </w:p>
    <w:p w14:paraId="256254FE" w14:textId="77777777" w:rsidR="00DD7968" w:rsidRDefault="00DD7968" w:rsidP="00A76019">
      <w:pPr>
        <w:pStyle w:val="Heading3"/>
        <w:tabs>
          <w:tab w:val="num" w:pos="0"/>
        </w:tabs>
        <w:adjustRightInd/>
        <w:spacing w:before="100"/>
      </w:pPr>
    </w:p>
    <w:p w14:paraId="4863547D" w14:textId="77777777" w:rsidR="00DD7968" w:rsidRDefault="00E548F3" w:rsidP="00A76019">
      <w:pPr>
        <w:pStyle w:val="PARAGRAPH"/>
        <w:jc w:val="left"/>
      </w:pPr>
      <w:r w:rsidRPr="00C7077A">
        <w:t xml:space="preserve">Area in which cable entries, switch operators, windows, receptacles etc </w:t>
      </w:r>
      <w:r>
        <w:t xml:space="preserve">may be fitted </w:t>
      </w:r>
      <w:r w:rsidRPr="00C7077A">
        <w:t>to be show</w:t>
      </w:r>
      <w:r>
        <w:t>n.</w:t>
      </w:r>
    </w:p>
    <w:p w14:paraId="25AD0C70" w14:textId="77777777" w:rsidR="00DD7968" w:rsidRDefault="00DD7968" w:rsidP="00A76019">
      <w:pPr>
        <w:pStyle w:val="Heading3"/>
        <w:tabs>
          <w:tab w:val="num" w:pos="0"/>
        </w:tabs>
        <w:adjustRightInd/>
        <w:spacing w:before="100"/>
      </w:pPr>
    </w:p>
    <w:p w14:paraId="7AC2F409" w14:textId="77777777" w:rsidR="00DD7968" w:rsidRDefault="00DD7968" w:rsidP="00A76019">
      <w:pPr>
        <w:pStyle w:val="PARAGRAPH"/>
        <w:jc w:val="left"/>
      </w:pPr>
      <w:r>
        <w:t xml:space="preserve">Method of retaining a </w:t>
      </w:r>
      <w:r w:rsidR="00DF54EE">
        <w:t>non-</w:t>
      </w:r>
      <w:r>
        <w:t xml:space="preserve">threaded fitting </w:t>
      </w:r>
      <w:proofErr w:type="gramStart"/>
      <w:r>
        <w:t>e.g.</w:t>
      </w:r>
      <w:proofErr w:type="gramEnd"/>
      <w:r>
        <w:t xml:space="preserve"> a fitting having a spigot joint.</w:t>
      </w:r>
    </w:p>
    <w:p w14:paraId="2418E4D3" w14:textId="77777777" w:rsidR="00DD7968" w:rsidRDefault="00DD7968" w:rsidP="00A76019">
      <w:pPr>
        <w:pStyle w:val="Heading3"/>
        <w:tabs>
          <w:tab w:val="num" w:pos="0"/>
        </w:tabs>
        <w:adjustRightInd/>
        <w:spacing w:before="100"/>
      </w:pPr>
    </w:p>
    <w:p w14:paraId="6A0F2753" w14:textId="77777777" w:rsidR="00DD7968" w:rsidRDefault="00DD7968" w:rsidP="00A76019">
      <w:pPr>
        <w:pStyle w:val="PARAGRAPH"/>
        <w:jc w:val="left"/>
      </w:pPr>
      <w:r>
        <w:t xml:space="preserve">Hole </w:t>
      </w:r>
      <w:r w:rsidR="001255F5">
        <w:t xml:space="preserve">dimensions and location </w:t>
      </w:r>
      <w:r>
        <w:t>on face of enclosure where a certified component is to be fitted.</w:t>
      </w:r>
    </w:p>
    <w:p w14:paraId="62648F97" w14:textId="77777777" w:rsidR="00DD7968" w:rsidRDefault="00DD7968" w:rsidP="00A76019">
      <w:pPr>
        <w:pStyle w:val="Heading3"/>
      </w:pPr>
      <w:bookmarkStart w:id="217" w:name="_Toc116144938"/>
      <w:bookmarkStart w:id="218" w:name="_Toc116144939"/>
      <w:bookmarkEnd w:id="217"/>
      <w:bookmarkEnd w:id="218"/>
    </w:p>
    <w:p w14:paraId="46E57809" w14:textId="77777777" w:rsidR="00DD7968" w:rsidRDefault="00DD7968" w:rsidP="00A76019">
      <w:pPr>
        <w:pStyle w:val="PARAGRAPH"/>
        <w:jc w:val="left"/>
      </w:pPr>
      <w:r>
        <w:t>Overall dimensions of the enclosure including minimum wall thickness.</w:t>
      </w:r>
    </w:p>
    <w:p w14:paraId="6C3AC57D" w14:textId="77777777" w:rsidR="00DD7968" w:rsidRDefault="00DD7968" w:rsidP="00A76019">
      <w:pPr>
        <w:pStyle w:val="Heading3"/>
      </w:pPr>
      <w:bookmarkStart w:id="219" w:name="_Toc116144940"/>
      <w:bookmarkEnd w:id="219"/>
    </w:p>
    <w:p w14:paraId="25B72C8C" w14:textId="77777777" w:rsidR="00DD7968" w:rsidRDefault="00DD7968" w:rsidP="00A76019">
      <w:pPr>
        <w:pStyle w:val="PARAGRAPH"/>
        <w:jc w:val="left"/>
      </w:pPr>
      <w:r>
        <w:t>Weld type and size.</w:t>
      </w:r>
    </w:p>
    <w:p w14:paraId="7F34AC21" w14:textId="77777777" w:rsidR="00DD7968" w:rsidRDefault="00DD7968" w:rsidP="00A76019">
      <w:pPr>
        <w:pStyle w:val="Heading3"/>
      </w:pPr>
      <w:bookmarkStart w:id="220" w:name="_Toc116144941"/>
      <w:bookmarkStart w:id="221" w:name="_Toc116144942"/>
      <w:bookmarkEnd w:id="220"/>
      <w:bookmarkEnd w:id="221"/>
    </w:p>
    <w:p w14:paraId="22BC73D0" w14:textId="77777777" w:rsidR="00DD7968" w:rsidRDefault="00DD7968" w:rsidP="00A76019">
      <w:pPr>
        <w:pStyle w:val="PARAGRAPH"/>
        <w:jc w:val="left"/>
      </w:pPr>
      <w:r>
        <w:t xml:space="preserve">Minimum thickness of window, </w:t>
      </w:r>
      <w:proofErr w:type="gramStart"/>
      <w:r>
        <w:t>material</w:t>
      </w:r>
      <w:proofErr w:type="gramEnd"/>
      <w:r>
        <w:t xml:space="preserve"> and method of mounting.</w:t>
      </w:r>
    </w:p>
    <w:p w14:paraId="32B3B5ED" w14:textId="77777777" w:rsidR="00DD7968" w:rsidRDefault="00DD7968" w:rsidP="00A76019">
      <w:pPr>
        <w:pStyle w:val="Heading3"/>
      </w:pPr>
      <w:bookmarkStart w:id="222" w:name="_Toc116144943"/>
      <w:bookmarkEnd w:id="222"/>
    </w:p>
    <w:p w14:paraId="335703E3" w14:textId="77777777" w:rsidR="00DD7968" w:rsidRDefault="00356B2C" w:rsidP="00A76019">
      <w:pPr>
        <w:pStyle w:val="PARAGRAPH"/>
        <w:spacing w:before="0" w:after="0"/>
        <w:jc w:val="left"/>
      </w:pPr>
      <w:r>
        <w:t>Normally, l</w:t>
      </w:r>
      <w:r w:rsidR="00DD7968">
        <w:t>ayout and heat dissipation of internal components showing location and approximate dimensions of each component, including clearances between components and the nearest sidewall.</w:t>
      </w:r>
      <w:r w:rsidR="00C952EC">
        <w:t xml:space="preserve"> </w:t>
      </w:r>
      <w:r w:rsidR="00DD7968">
        <w:t>The purpose is to control:</w:t>
      </w:r>
    </w:p>
    <w:p w14:paraId="2C3CFD8C" w14:textId="77777777" w:rsidR="00DD7968" w:rsidRDefault="00DD7968" w:rsidP="00A76019">
      <w:pPr>
        <w:pStyle w:val="Bullets"/>
        <w:numPr>
          <w:ilvl w:val="0"/>
          <w:numId w:val="18"/>
        </w:numPr>
        <w:ind w:left="567" w:hanging="567"/>
        <w:jc w:val="left"/>
      </w:pPr>
      <w:r>
        <w:t>Location of sources of heat, for temperature classification purposes, for temperature withstand of plastic parts, window cement, other potting materials, cable entries, etc., and for confirming the local ambient for items such as IS safety barriers</w:t>
      </w:r>
    </w:p>
    <w:p w14:paraId="3AD7B4C8" w14:textId="77777777" w:rsidR="00DD7968" w:rsidRDefault="00DD7968" w:rsidP="00A76019">
      <w:pPr>
        <w:pStyle w:val="Bullets"/>
        <w:numPr>
          <w:ilvl w:val="0"/>
          <w:numId w:val="18"/>
        </w:numPr>
        <w:ind w:left="567" w:hanging="567"/>
        <w:jc w:val="left"/>
      </w:pPr>
      <w:r>
        <w:t>Dimensions relevant to pressure piling effects</w:t>
      </w:r>
    </w:p>
    <w:p w14:paraId="003F3D18" w14:textId="77777777" w:rsidR="00DD7968" w:rsidRDefault="00DD7968" w:rsidP="00A76019">
      <w:pPr>
        <w:pStyle w:val="PARAGRAPH"/>
        <w:jc w:val="left"/>
      </w:pPr>
      <w:r>
        <w:t>Where the certificate is to cover variations in content</w:t>
      </w:r>
      <w:r w:rsidR="003E4205">
        <w:t xml:space="preserve">: </w:t>
      </w:r>
      <w:r w:rsidR="00E548F3" w:rsidRPr="00917A2E">
        <w:t>sufficient detail of the range so that the design limits for each variant are absolutely clear.</w:t>
      </w:r>
    </w:p>
    <w:p w14:paraId="15176C6E" w14:textId="77777777" w:rsidR="00DD7968" w:rsidRDefault="00DD7968" w:rsidP="00A76019">
      <w:pPr>
        <w:pStyle w:val="Heading3"/>
      </w:pPr>
      <w:bookmarkStart w:id="223" w:name="_Toc116144944"/>
      <w:bookmarkEnd w:id="223"/>
    </w:p>
    <w:p w14:paraId="3EA77FF8" w14:textId="77777777" w:rsidR="00DD7968" w:rsidRDefault="00DD7968" w:rsidP="00A76019">
      <w:pPr>
        <w:pStyle w:val="PARAGRAPH"/>
        <w:jc w:val="left"/>
      </w:pPr>
      <w:r>
        <w:t xml:space="preserve">Surface roughness of </w:t>
      </w:r>
      <w:proofErr w:type="spellStart"/>
      <w:r>
        <w:t>flamepaths</w:t>
      </w:r>
      <w:proofErr w:type="spellEnd"/>
      <w:r>
        <w:t>.</w:t>
      </w:r>
    </w:p>
    <w:p w14:paraId="3AE5244B" w14:textId="77777777" w:rsidR="00DD7968" w:rsidRDefault="00DD7968" w:rsidP="00A76019">
      <w:pPr>
        <w:pStyle w:val="Heading3"/>
      </w:pPr>
      <w:bookmarkStart w:id="224" w:name="_Toc116144945"/>
      <w:bookmarkEnd w:id="224"/>
    </w:p>
    <w:p w14:paraId="03AE1D14" w14:textId="77777777" w:rsidR="009C296F" w:rsidRPr="00C27D84" w:rsidRDefault="003E4205" w:rsidP="00A76019">
      <w:pPr>
        <w:pStyle w:val="PARAGRAPH"/>
        <w:jc w:val="left"/>
      </w:pPr>
      <w:r>
        <w:t>For c</w:t>
      </w:r>
      <w:r w:rsidR="00DD7968" w:rsidRPr="002D6649">
        <w:t>emented joints</w:t>
      </w:r>
      <w:r>
        <w:t xml:space="preserve">: specification of </w:t>
      </w:r>
      <w:r w:rsidR="00DD7968" w:rsidRPr="002D6649">
        <w:t>cement</w:t>
      </w:r>
      <w:r>
        <w:t>,</w:t>
      </w:r>
      <w:r w:rsidR="00DD7968" w:rsidRPr="002D6649">
        <w:t xml:space="preserve"> man</w:t>
      </w:r>
      <w:r w:rsidR="00DD7968" w:rsidRPr="006E7091">
        <w:t>ufacturer</w:t>
      </w:r>
      <w:r w:rsidR="00356B2C" w:rsidRPr="006E7091">
        <w:t>’</w:t>
      </w:r>
      <w:r w:rsidR="00DD7968" w:rsidRPr="00DC5399">
        <w:t>s data sheet</w:t>
      </w:r>
      <w:r>
        <w:t xml:space="preserve">, </w:t>
      </w:r>
      <w:r w:rsidR="00A76019">
        <w:t xml:space="preserve">and </w:t>
      </w:r>
      <w:r>
        <w:t>t</w:t>
      </w:r>
      <w:r w:rsidR="00DD7968" w:rsidRPr="00C27D84">
        <w:t>he shortest distance through the cemented joint.</w:t>
      </w:r>
    </w:p>
    <w:p w14:paraId="499E34D9" w14:textId="77777777" w:rsidR="00DD7968" w:rsidRPr="002D6649" w:rsidRDefault="0083663D" w:rsidP="00A76019">
      <w:pPr>
        <w:pStyle w:val="PARAGRAPH"/>
        <w:jc w:val="left"/>
      </w:pPr>
      <w:bookmarkStart w:id="225" w:name="_Toc116144946"/>
      <w:bookmarkEnd w:id="225"/>
      <w:r w:rsidRPr="00C27D84">
        <w:t>Washer type and thickness</w:t>
      </w:r>
      <w:r w:rsidR="00702059">
        <w:t>.</w:t>
      </w:r>
    </w:p>
    <w:p w14:paraId="555E4598" w14:textId="77777777" w:rsidR="00DD7968" w:rsidRDefault="00DD7968" w:rsidP="00A76019">
      <w:pPr>
        <w:pStyle w:val="Heading3"/>
      </w:pPr>
      <w:bookmarkStart w:id="226" w:name="_Toc116144947"/>
      <w:bookmarkEnd w:id="226"/>
    </w:p>
    <w:p w14:paraId="1CA0AD1D" w14:textId="77777777" w:rsidR="00DD7968" w:rsidRDefault="003E4205" w:rsidP="00A76019">
      <w:pPr>
        <w:pStyle w:val="PARAGRAPH"/>
        <w:jc w:val="left"/>
      </w:pPr>
      <w:r>
        <w:t>Specification and data sheet for s</w:t>
      </w:r>
      <w:r w:rsidR="00DD7968">
        <w:t>etting compounds used in stopping boxes etc</w:t>
      </w:r>
      <w:r w:rsidR="00A76019">
        <w:t>etra</w:t>
      </w:r>
      <w:r w:rsidR="00DD7968">
        <w:t>.</w:t>
      </w:r>
    </w:p>
    <w:p w14:paraId="5B1E03A8" w14:textId="77777777" w:rsidR="00DD7968" w:rsidRDefault="00DD7968" w:rsidP="00A76019">
      <w:pPr>
        <w:pStyle w:val="Heading3"/>
      </w:pPr>
      <w:bookmarkStart w:id="227" w:name="_Toc116144948"/>
      <w:bookmarkEnd w:id="227"/>
    </w:p>
    <w:p w14:paraId="297F20DE" w14:textId="77777777" w:rsidR="00DD7968" w:rsidRDefault="003E4205" w:rsidP="00A76019">
      <w:pPr>
        <w:pStyle w:val="PARAGRAPH"/>
        <w:jc w:val="left"/>
      </w:pPr>
      <w:r>
        <w:t>Full specification for s</w:t>
      </w:r>
      <w:r w:rsidR="00E548F3" w:rsidRPr="00501B23">
        <w:t xml:space="preserve">intered metal components forming part of </w:t>
      </w:r>
      <w:r w:rsidR="00E548F3">
        <w:t>an</w:t>
      </w:r>
      <w:r w:rsidR="00E548F3" w:rsidRPr="00501B23">
        <w:t xml:space="preserve"> enclosure </w:t>
      </w:r>
      <w:r w:rsidR="00E548F3">
        <w:t>or combustible sensor</w:t>
      </w:r>
      <w:r>
        <w:t xml:space="preserve">: </w:t>
      </w:r>
      <w:r w:rsidR="00E548F3" w:rsidRPr="00501B23">
        <w:t>material, max bubble pore size, minimum density, dimensions etc</w:t>
      </w:r>
      <w:r w:rsidR="00A76019">
        <w:t>etra</w:t>
      </w:r>
      <w:r>
        <w:t>.</w:t>
      </w:r>
    </w:p>
    <w:p w14:paraId="0D1CC084" w14:textId="77777777" w:rsidR="00DD7968" w:rsidRDefault="00DD7968" w:rsidP="00A76019">
      <w:pPr>
        <w:pStyle w:val="Heading3"/>
      </w:pPr>
      <w:bookmarkStart w:id="228" w:name="_Toc116144949"/>
      <w:bookmarkEnd w:id="228"/>
    </w:p>
    <w:p w14:paraId="23122F98" w14:textId="77777777" w:rsidR="00DD7968" w:rsidRDefault="00DD7968" w:rsidP="00A76019">
      <w:pPr>
        <w:pStyle w:val="PARAGRAPH"/>
        <w:jc w:val="left"/>
      </w:pPr>
      <w:r>
        <w:t xml:space="preserve">Comparative Tracking Index (CTI) for insulating material subject to electrical stress if the type of protection depends on it, </w:t>
      </w:r>
      <w:proofErr w:type="gramStart"/>
      <w:r>
        <w:t>e.g.</w:t>
      </w:r>
      <w:proofErr w:type="gramEnd"/>
      <w:r>
        <w:t xml:space="preserve"> through going </w:t>
      </w:r>
      <w:r w:rsidR="00EF4ECF">
        <w:t>bushings</w:t>
      </w:r>
      <w:r>
        <w:t>.</w:t>
      </w:r>
    </w:p>
    <w:p w14:paraId="0BB89112" w14:textId="77777777" w:rsidR="00DD7968" w:rsidRDefault="00DD7968" w:rsidP="00A76019">
      <w:pPr>
        <w:pStyle w:val="Heading3"/>
      </w:pPr>
      <w:bookmarkStart w:id="229" w:name="_Toc116144950"/>
      <w:bookmarkEnd w:id="229"/>
    </w:p>
    <w:p w14:paraId="42A21184" w14:textId="77777777" w:rsidR="00DD7968" w:rsidRDefault="00DC5399" w:rsidP="00A76019">
      <w:pPr>
        <w:pStyle w:val="PARAGRAPH"/>
        <w:jc w:val="left"/>
      </w:pPr>
      <w:r>
        <w:t>G</w:t>
      </w:r>
      <w:r w:rsidR="00DD7968">
        <w:t>ross and net internal volumes if not evident from general dimensions.</w:t>
      </w:r>
    </w:p>
    <w:p w14:paraId="5E86D4B6" w14:textId="77777777" w:rsidR="00DD7968" w:rsidRDefault="00DC5399" w:rsidP="00A76019">
      <w:pPr>
        <w:pStyle w:val="PARAGRAPH"/>
        <w:jc w:val="left"/>
      </w:pPr>
      <w:bookmarkStart w:id="230" w:name="_Toc116144951"/>
      <w:bookmarkEnd w:id="230"/>
      <w:r>
        <w:rPr>
          <w:lang w:val="en-US"/>
        </w:rPr>
        <w:t>I</w:t>
      </w:r>
      <w:r w:rsidR="0083663D">
        <w:rPr>
          <w:lang w:val="en-US"/>
        </w:rPr>
        <w:t xml:space="preserve">nstallation </w:t>
      </w:r>
      <w:r w:rsidR="0083663D" w:rsidRPr="00C27D84">
        <w:t>precautions</w:t>
      </w:r>
      <w:r w:rsidR="0083663D">
        <w:rPr>
          <w:lang w:val="en-US"/>
        </w:rPr>
        <w:t xml:space="preserve"> for</w:t>
      </w:r>
      <w:r w:rsidR="0083663D" w:rsidRPr="00D17154">
        <w:rPr>
          <w:lang w:val="en-US"/>
        </w:rPr>
        <w:t xml:space="preserve"> cells</w:t>
      </w:r>
      <w:r w:rsidR="0083663D">
        <w:rPr>
          <w:lang w:val="en-US"/>
        </w:rPr>
        <w:t xml:space="preserve"> and </w:t>
      </w:r>
      <w:r w:rsidR="0083663D" w:rsidRPr="00D17154">
        <w:rPr>
          <w:lang w:val="en-US"/>
        </w:rPr>
        <w:t>batteries</w:t>
      </w:r>
      <w:r w:rsidRPr="00D17154">
        <w:rPr>
          <w:lang w:val="en-US"/>
        </w:rPr>
        <w:t>.</w:t>
      </w:r>
    </w:p>
    <w:p w14:paraId="759B2933" w14:textId="77777777" w:rsidR="00EB4FE4" w:rsidRPr="00A31F23" w:rsidRDefault="00EB4FE4" w:rsidP="00A76019">
      <w:pPr>
        <w:pStyle w:val="Heading3"/>
      </w:pPr>
      <w:bookmarkStart w:id="231" w:name="_Toc116144952"/>
      <w:bookmarkStart w:id="232" w:name="_Toc116144953"/>
      <w:bookmarkEnd w:id="231"/>
      <w:bookmarkEnd w:id="232"/>
    </w:p>
    <w:p w14:paraId="5C88769F" w14:textId="77777777" w:rsidR="00EB4FE4" w:rsidRPr="00A31F23" w:rsidRDefault="00EB4FE4" w:rsidP="00A76019">
      <w:pPr>
        <w:pStyle w:val="PARAGRAPH"/>
        <w:jc w:val="left"/>
      </w:pPr>
      <w:r w:rsidRPr="00A31F23">
        <w:t>Length and diameters for press-fitted or interference fitted part.</w:t>
      </w:r>
    </w:p>
    <w:p w14:paraId="7A3B9D95" w14:textId="77777777" w:rsidR="00EB4FE4" w:rsidRPr="00A31F23" w:rsidRDefault="00EB4FE4" w:rsidP="00A76019">
      <w:pPr>
        <w:pStyle w:val="Heading3"/>
      </w:pPr>
    </w:p>
    <w:p w14:paraId="5C194594" w14:textId="77777777" w:rsidR="00EB4FE4" w:rsidRPr="00A31F23" w:rsidRDefault="00EB4FE4" w:rsidP="00A76019">
      <w:pPr>
        <w:pStyle w:val="PARAGRAPH"/>
        <w:jc w:val="left"/>
      </w:pPr>
      <w:r w:rsidRPr="00A31F23">
        <w:t>Identification of grease if applied to the joints and specification data sheet with details on ageing process, solvent evaporation, corrosion, flash point.</w:t>
      </w:r>
    </w:p>
    <w:p w14:paraId="508F20B2" w14:textId="77777777" w:rsidR="004833CE" w:rsidRPr="00A31F23" w:rsidRDefault="004833CE" w:rsidP="00A76019">
      <w:pPr>
        <w:pStyle w:val="Heading3"/>
      </w:pPr>
    </w:p>
    <w:p w14:paraId="1DE63604" w14:textId="77777777" w:rsidR="004833CE" w:rsidRPr="00A31F23" w:rsidRDefault="004833CE" w:rsidP="00A76019">
      <w:pPr>
        <w:pStyle w:val="PARAGRAPH"/>
        <w:jc w:val="left"/>
      </w:pPr>
      <w:r w:rsidRPr="00A31F23">
        <w:t xml:space="preserve">Thickness of electroplating </w:t>
      </w:r>
      <w:r w:rsidR="0083663D">
        <w:t>on</w:t>
      </w:r>
      <w:r w:rsidR="0083663D" w:rsidRPr="00A31F23">
        <w:t xml:space="preserve"> </w:t>
      </w:r>
      <w:proofErr w:type="spellStart"/>
      <w:r w:rsidRPr="00A31F23">
        <w:t>f</w:t>
      </w:r>
      <w:r w:rsidR="00A31F23">
        <w:t>l</w:t>
      </w:r>
      <w:r w:rsidRPr="00A31F23">
        <w:t>amepaths</w:t>
      </w:r>
      <w:proofErr w:type="spellEnd"/>
      <w:r w:rsidRPr="00A31F23">
        <w:t>.</w:t>
      </w:r>
    </w:p>
    <w:p w14:paraId="23B2F9C4" w14:textId="77777777" w:rsidR="004833CE" w:rsidRPr="00A31F23" w:rsidRDefault="004833CE" w:rsidP="00A76019">
      <w:pPr>
        <w:pStyle w:val="Heading3"/>
      </w:pPr>
    </w:p>
    <w:p w14:paraId="2424A487" w14:textId="77777777" w:rsidR="009E4EA7" w:rsidRDefault="004833CE" w:rsidP="00A76019">
      <w:pPr>
        <w:pStyle w:val="PARAGRAPH"/>
        <w:jc w:val="left"/>
      </w:pPr>
      <w:r w:rsidRPr="00A31F23">
        <w:t>Details of safety devices for battery protection against excessive temperature, reverse polarity and</w:t>
      </w:r>
      <w:r w:rsidR="00356B2C" w:rsidRPr="00A31F23">
        <w:t> exceeding</w:t>
      </w:r>
      <w:r w:rsidRPr="00A31F23">
        <w:t xml:space="preserve"> the manufacturer charging specification</w:t>
      </w:r>
      <w:r w:rsidR="009E4EA7">
        <w:t>.</w:t>
      </w:r>
      <w:r w:rsidR="009E4EA7" w:rsidRPr="009E4EA7">
        <w:t xml:space="preserve"> </w:t>
      </w:r>
      <w:r w:rsidR="009E4EA7">
        <w:t>Details and location of any internal thermal protective devices.</w:t>
      </w:r>
    </w:p>
    <w:p w14:paraId="2CC89E18" w14:textId="77777777" w:rsidR="00DD7968" w:rsidRDefault="00C12CDE" w:rsidP="00A76019">
      <w:pPr>
        <w:pStyle w:val="Heading2"/>
      </w:pPr>
      <w:bookmarkStart w:id="233" w:name="_Toc458622111"/>
      <w:bookmarkStart w:id="234" w:name="_Toc458632279"/>
      <w:bookmarkStart w:id="235" w:name="_Toc459299941"/>
      <w:bookmarkStart w:id="236" w:name="_Toc473804159"/>
      <w:bookmarkStart w:id="237" w:name="_Toc116144954"/>
      <w:bookmarkEnd w:id="233"/>
      <w:bookmarkEnd w:id="234"/>
      <w:bookmarkEnd w:id="235"/>
      <w:bookmarkEnd w:id="236"/>
      <w:r>
        <w:t xml:space="preserve"> </w:t>
      </w:r>
      <w:bookmarkStart w:id="238" w:name="_Toc473804371"/>
      <w:bookmarkStart w:id="239" w:name="_Toc473804160"/>
      <w:bookmarkStart w:id="240" w:name="_Toc473804372"/>
      <w:bookmarkStart w:id="241" w:name="_Toc324428149"/>
      <w:bookmarkStart w:id="242" w:name="_Toc16086098"/>
      <w:bookmarkEnd w:id="238"/>
      <w:bookmarkEnd w:id="239"/>
      <w:bookmarkEnd w:id="240"/>
      <w:r w:rsidR="00DD7968">
        <w:t xml:space="preserve">Increased safety </w:t>
      </w:r>
      <w:r w:rsidR="00C952EC">
        <w:t>“</w:t>
      </w:r>
      <w:r w:rsidR="00DD7968">
        <w:t>e</w:t>
      </w:r>
      <w:bookmarkEnd w:id="237"/>
      <w:bookmarkEnd w:id="241"/>
      <w:r w:rsidR="00C952EC">
        <w:t>”</w:t>
      </w:r>
      <w:bookmarkEnd w:id="242"/>
      <w:ins w:id="243" w:author="Gordana Ostojic" w:date="2021-07-29T15:04:00Z">
        <w:r w:rsidR="00922AC2">
          <w:t xml:space="preserve"> </w:t>
        </w:r>
        <w:proofErr w:type="gramStart"/>
        <w:r w:rsidR="00922AC2">
          <w:t>( IEC</w:t>
        </w:r>
        <w:proofErr w:type="gramEnd"/>
        <w:r w:rsidR="00922AC2">
          <w:t xml:space="preserve"> 60079-7)</w:t>
        </w:r>
      </w:ins>
    </w:p>
    <w:p w14:paraId="2765CA66" w14:textId="77777777" w:rsidR="00DD7968" w:rsidRDefault="00DD7968" w:rsidP="00A76019">
      <w:pPr>
        <w:pStyle w:val="PARAGRAPH"/>
        <w:jc w:val="left"/>
      </w:pPr>
      <w:r>
        <w:t>The following dimensions</w:t>
      </w:r>
      <w:r w:rsidR="00CD65D9">
        <w:t>/</w:t>
      </w:r>
      <w:r>
        <w:t xml:space="preserve">details </w:t>
      </w:r>
      <w:r w:rsidR="00DC5399">
        <w:t xml:space="preserve">should be </w:t>
      </w:r>
      <w:r>
        <w:t>shown in the drawings</w:t>
      </w:r>
      <w:r w:rsidR="00CD65D9">
        <w:t>/</w:t>
      </w:r>
      <w:r>
        <w:t xml:space="preserve">documents for </w:t>
      </w:r>
      <w:r w:rsidR="0067437B">
        <w:t>Ex “e”</w:t>
      </w:r>
      <w:r>
        <w:t xml:space="preserve"> apparatus</w:t>
      </w:r>
      <w:r w:rsidR="0067437B">
        <w:t xml:space="preserve"> where </w:t>
      </w:r>
      <w:r w:rsidR="00625DC9">
        <w:t>applicable</w:t>
      </w:r>
      <w:r w:rsidR="0083663D">
        <w:t>.</w:t>
      </w:r>
    </w:p>
    <w:p w14:paraId="07127011" w14:textId="77777777" w:rsidR="00DD7968" w:rsidRDefault="00DD7968" w:rsidP="00A76019">
      <w:pPr>
        <w:pStyle w:val="Heading3"/>
      </w:pPr>
      <w:bookmarkStart w:id="244" w:name="_Toc116144955"/>
      <w:bookmarkEnd w:id="244"/>
    </w:p>
    <w:p w14:paraId="6961FAD0" w14:textId="77777777" w:rsidR="00DD7968" w:rsidRDefault="00EE16B9" w:rsidP="00A76019">
      <w:pPr>
        <w:pStyle w:val="PARAGRAPH"/>
        <w:jc w:val="left"/>
      </w:pPr>
      <w:r>
        <w:t>Minimum c</w:t>
      </w:r>
      <w:r w:rsidR="00DD7968">
        <w:t xml:space="preserve">reepage and </w:t>
      </w:r>
      <w:r>
        <w:t xml:space="preserve">minimum </w:t>
      </w:r>
      <w:r w:rsidR="00DD7968">
        <w:t>clearance distances.</w:t>
      </w:r>
    </w:p>
    <w:p w14:paraId="6EDFF811" w14:textId="77777777" w:rsidR="00DD7968" w:rsidRDefault="00DD7968" w:rsidP="00A76019">
      <w:pPr>
        <w:pStyle w:val="Heading3"/>
      </w:pPr>
      <w:bookmarkStart w:id="245" w:name="_Toc116144956"/>
      <w:bookmarkEnd w:id="245"/>
    </w:p>
    <w:p w14:paraId="213CA3B5" w14:textId="77777777" w:rsidR="002B7EE0" w:rsidRDefault="00DD7968" w:rsidP="00A76019">
      <w:pPr>
        <w:pStyle w:val="PARAGRAPH"/>
        <w:jc w:val="left"/>
      </w:pPr>
      <w:r>
        <w:t>Comparative Tracking Index (CTI)</w:t>
      </w:r>
      <w:r w:rsidR="0067437B">
        <w:t xml:space="preserve"> including </w:t>
      </w:r>
      <w:r>
        <w:t xml:space="preserve">data sheet for the material </w:t>
      </w:r>
      <w:r w:rsidR="002B7EE0" w:rsidRPr="002B7EE0">
        <w:t>to substantiate the repeatability of the characteristic</w:t>
      </w:r>
      <w:r w:rsidRPr="002B7EE0">
        <w:t>.</w:t>
      </w:r>
    </w:p>
    <w:p w14:paraId="2E61103A" w14:textId="77777777" w:rsidR="00DD7968" w:rsidRDefault="00DD7968" w:rsidP="00A76019">
      <w:pPr>
        <w:pStyle w:val="Heading3"/>
      </w:pPr>
      <w:bookmarkStart w:id="246" w:name="_Toc116144957"/>
      <w:bookmarkEnd w:id="246"/>
    </w:p>
    <w:p w14:paraId="5CB840C2" w14:textId="77777777" w:rsidR="00DD7968" w:rsidRDefault="00EF402C" w:rsidP="00A76019">
      <w:pPr>
        <w:pStyle w:val="PARAGRAPH"/>
        <w:jc w:val="left"/>
      </w:pPr>
      <w:r>
        <w:rPr>
          <w:bCs/>
        </w:rPr>
        <w:t>Type and details of terminals used in junction boxes (</w:t>
      </w:r>
      <w:proofErr w:type="gramStart"/>
      <w:r>
        <w:rPr>
          <w:bCs/>
        </w:rPr>
        <w:t>e</w:t>
      </w:r>
      <w:r w:rsidR="00DC5399">
        <w:rPr>
          <w:bCs/>
        </w:rPr>
        <w:t>.</w:t>
      </w:r>
      <w:r>
        <w:rPr>
          <w:bCs/>
        </w:rPr>
        <w:t>g</w:t>
      </w:r>
      <w:r w:rsidR="00DC5399">
        <w:rPr>
          <w:bCs/>
        </w:rPr>
        <w:t>.</w:t>
      </w:r>
      <w:proofErr w:type="gramEnd"/>
      <w:r>
        <w:rPr>
          <w:bCs/>
        </w:rPr>
        <w:t xml:space="preserve"> type, material, rating)</w:t>
      </w:r>
      <w:r w:rsidR="00DD7968">
        <w:t>.</w:t>
      </w:r>
    </w:p>
    <w:p w14:paraId="23993B74" w14:textId="77777777" w:rsidR="00DD7968" w:rsidRDefault="00DD7968" w:rsidP="00A76019">
      <w:pPr>
        <w:pStyle w:val="Heading3"/>
      </w:pPr>
      <w:bookmarkStart w:id="247" w:name="_Toc116144958"/>
      <w:bookmarkEnd w:id="247"/>
    </w:p>
    <w:p w14:paraId="488A96F9" w14:textId="77777777" w:rsidR="00DD7968" w:rsidRDefault="00DD7968" w:rsidP="00A76019">
      <w:pPr>
        <w:pStyle w:val="PARAGRAPH"/>
        <w:jc w:val="left"/>
      </w:pPr>
      <w:r>
        <w:t>Insulation on windings specified by manufacturer’s data sheet</w:t>
      </w:r>
      <w:r w:rsidR="0067437B">
        <w:t>, a</w:t>
      </w:r>
      <w:r>
        <w:t xml:space="preserve">ll relevant processes – </w:t>
      </w:r>
      <w:proofErr w:type="gramStart"/>
      <w:r>
        <w:t>e.g.</w:t>
      </w:r>
      <w:proofErr w:type="gramEnd"/>
      <w:r>
        <w:t xml:space="preserve"> for impregnation.</w:t>
      </w:r>
    </w:p>
    <w:p w14:paraId="07CEB364" w14:textId="77777777" w:rsidR="00DD7968" w:rsidRDefault="00DD7968" w:rsidP="00A76019">
      <w:pPr>
        <w:pStyle w:val="Heading3"/>
      </w:pPr>
      <w:bookmarkStart w:id="248" w:name="_Toc116144959"/>
      <w:bookmarkEnd w:id="248"/>
    </w:p>
    <w:p w14:paraId="1FC4AA25" w14:textId="77777777" w:rsidR="00DD7968" w:rsidRDefault="0067437B" w:rsidP="00A76019">
      <w:pPr>
        <w:pStyle w:val="PARAGRAPH"/>
        <w:jc w:val="left"/>
      </w:pPr>
      <w:r>
        <w:t>Details of a</w:t>
      </w:r>
      <w:r w:rsidR="00DD7968">
        <w:t xml:space="preserve">ll insulating materials and </w:t>
      </w:r>
      <w:r>
        <w:t xml:space="preserve">their </w:t>
      </w:r>
      <w:r w:rsidR="00DD7968">
        <w:t>data sheets where not defined by reference to an IEC standard.</w:t>
      </w:r>
    </w:p>
    <w:p w14:paraId="56C0045D" w14:textId="77777777" w:rsidR="00DD7968" w:rsidRPr="00A31F23" w:rsidRDefault="00DD7968" w:rsidP="00A76019">
      <w:pPr>
        <w:pStyle w:val="Heading3"/>
      </w:pPr>
      <w:bookmarkStart w:id="249" w:name="_Toc116144960"/>
      <w:bookmarkEnd w:id="249"/>
    </w:p>
    <w:p w14:paraId="1F744319" w14:textId="77777777" w:rsidR="00E80FE5" w:rsidRPr="00A31F23" w:rsidRDefault="00E80FE5" w:rsidP="00A76019">
      <w:pPr>
        <w:pStyle w:val="PARAGRAPH"/>
        <w:jc w:val="left"/>
      </w:pPr>
      <w:r w:rsidRPr="00A31F23">
        <w:t xml:space="preserve">Drawings for motors </w:t>
      </w:r>
      <w:r w:rsidR="0067437B">
        <w:t>that</w:t>
      </w:r>
      <w:r w:rsidR="006170A3">
        <w:t xml:space="preserve"> </w:t>
      </w:r>
      <w:r w:rsidRPr="00A31F23">
        <w:t xml:space="preserve">identify the radial airgap and indicate how it is achieved during manufacture. For example, this may be by confirming that the gap is set and measured during </w:t>
      </w:r>
      <w:r w:rsidRPr="00A31F23">
        <w:lastRenderedPageBreak/>
        <w:t xml:space="preserve">manufacture, or by providing information to </w:t>
      </w:r>
      <w:r w:rsidR="004469CF" w:rsidRPr="00A31F23">
        <w:t xml:space="preserve">clearly </w:t>
      </w:r>
      <w:r w:rsidRPr="00A31F23">
        <w:t>show how a defined, but non-measurable gap, is achieved by considering the various tolerances and eccentricities that may contribute to the actual build</w:t>
      </w:r>
    </w:p>
    <w:p w14:paraId="4A3ECB5B" w14:textId="77777777" w:rsidR="00DD7968" w:rsidRPr="00A31F23" w:rsidRDefault="00DD7968" w:rsidP="00A76019">
      <w:pPr>
        <w:pStyle w:val="Heading3"/>
      </w:pPr>
      <w:bookmarkStart w:id="250" w:name="_Toc116144961"/>
      <w:bookmarkEnd w:id="250"/>
    </w:p>
    <w:p w14:paraId="660C4184" w14:textId="77777777" w:rsidR="00DD7968" w:rsidRPr="00A31F23" w:rsidRDefault="00DD7968" w:rsidP="00A76019">
      <w:pPr>
        <w:pStyle w:val="PARAGRAPH"/>
        <w:jc w:val="left"/>
      </w:pPr>
      <w:r w:rsidRPr="00A31F23">
        <w:t>Warning label drawings</w:t>
      </w:r>
      <w:r w:rsidR="0067437B">
        <w:t xml:space="preserve"> </w:t>
      </w:r>
      <w:r w:rsidR="00D97E4C" w:rsidRPr="00A31F23">
        <w:t>including material and method of marking and fixing.</w:t>
      </w:r>
    </w:p>
    <w:p w14:paraId="7F3A4E86" w14:textId="77777777" w:rsidR="00DD7968" w:rsidRPr="00A31F23" w:rsidRDefault="00DD7968" w:rsidP="00A76019">
      <w:pPr>
        <w:pStyle w:val="Heading3"/>
      </w:pPr>
      <w:bookmarkStart w:id="251" w:name="_Toc116144962"/>
      <w:bookmarkEnd w:id="251"/>
    </w:p>
    <w:p w14:paraId="7AE36842" w14:textId="77777777" w:rsidR="00DD7968" w:rsidRPr="00A31F23" w:rsidRDefault="0067437B" w:rsidP="00A76019">
      <w:pPr>
        <w:pStyle w:val="PARAGRAPH"/>
        <w:jc w:val="left"/>
      </w:pPr>
      <w:r>
        <w:t xml:space="preserve">Specification of </w:t>
      </w:r>
      <w:r w:rsidRPr="00A31F23">
        <w:t>soft starters</w:t>
      </w:r>
      <w:r>
        <w:t>/</w:t>
      </w:r>
      <w:r w:rsidRPr="00A31F23">
        <w:t>frequency converters</w:t>
      </w:r>
      <w:r>
        <w:t xml:space="preserve"> </w:t>
      </w:r>
      <w:r w:rsidR="00DD7968" w:rsidRPr="00A31F23">
        <w:t>intended for use with</w:t>
      </w:r>
      <w:r>
        <w:t xml:space="preserve"> motors</w:t>
      </w:r>
      <w:r w:rsidR="00DD7968" w:rsidRPr="00A31F23">
        <w:t>.</w:t>
      </w:r>
    </w:p>
    <w:p w14:paraId="0123964E" w14:textId="77777777" w:rsidR="00DD7968" w:rsidRPr="00A31F23" w:rsidRDefault="00DD7968" w:rsidP="00A76019">
      <w:pPr>
        <w:pStyle w:val="Heading3"/>
      </w:pPr>
      <w:bookmarkStart w:id="252" w:name="_Toc116144963"/>
      <w:bookmarkEnd w:id="252"/>
    </w:p>
    <w:p w14:paraId="4D49D838" w14:textId="77777777" w:rsidR="00DD7968" w:rsidRPr="00A31F23" w:rsidRDefault="00DD7968" w:rsidP="00A76019">
      <w:pPr>
        <w:pStyle w:val="PARAGRAPH"/>
        <w:jc w:val="left"/>
      </w:pPr>
      <w:r w:rsidRPr="00A31F23">
        <w:t>Details of temperature limiting devices</w:t>
      </w:r>
      <w:r w:rsidR="004833CE" w:rsidRPr="00A31F23">
        <w:t xml:space="preserve">: identification and rating, specification of supplying voltage, mounting, wiring, </w:t>
      </w:r>
      <w:proofErr w:type="gramStart"/>
      <w:r w:rsidR="004833CE" w:rsidRPr="00A31F23">
        <w:t>insulation</w:t>
      </w:r>
      <w:proofErr w:type="gramEnd"/>
      <w:r w:rsidR="004833CE" w:rsidRPr="00A31F23">
        <w:t xml:space="preserve"> and termination</w:t>
      </w:r>
      <w:r w:rsidR="003C6451">
        <w:t>.</w:t>
      </w:r>
    </w:p>
    <w:p w14:paraId="24F8CACB" w14:textId="77777777" w:rsidR="00DD7968" w:rsidRPr="00A31F23" w:rsidRDefault="00DD7968" w:rsidP="00A76019">
      <w:pPr>
        <w:pStyle w:val="Heading3"/>
      </w:pPr>
      <w:bookmarkStart w:id="253" w:name="_Toc116144964"/>
      <w:bookmarkEnd w:id="253"/>
    </w:p>
    <w:p w14:paraId="778882A4" w14:textId="77777777" w:rsidR="00DD7968" w:rsidRPr="00A31F23" w:rsidRDefault="00DD7968" w:rsidP="00A76019">
      <w:pPr>
        <w:pStyle w:val="PARAGRAPH"/>
        <w:jc w:val="left"/>
      </w:pPr>
      <w:r w:rsidRPr="00A31F23">
        <w:t>Details of associated external protection devices (</w:t>
      </w:r>
      <w:proofErr w:type="gramStart"/>
      <w:r w:rsidRPr="00A31F23">
        <w:t>e.g.</w:t>
      </w:r>
      <w:proofErr w:type="gramEnd"/>
      <w:r w:rsidRPr="00A31F23">
        <w:t xml:space="preserve"> certified overload protection device for a motor)</w:t>
      </w:r>
      <w:r w:rsidR="004D2405" w:rsidRPr="00A31F23">
        <w:t xml:space="preserve"> if a dedicated device is required, otherwise appropriate detail to allow a generic protection device to be correctly selected</w:t>
      </w:r>
      <w:r w:rsidRPr="00A31F23">
        <w:t>.</w:t>
      </w:r>
    </w:p>
    <w:p w14:paraId="4B08D6EC" w14:textId="77777777" w:rsidR="00DD7968" w:rsidRPr="00A31F23" w:rsidRDefault="00DD7968" w:rsidP="00A76019">
      <w:pPr>
        <w:pStyle w:val="Heading3"/>
      </w:pPr>
      <w:bookmarkStart w:id="254" w:name="_Toc116144965"/>
      <w:bookmarkEnd w:id="254"/>
    </w:p>
    <w:p w14:paraId="2D29F3A0" w14:textId="77777777" w:rsidR="00106B0C" w:rsidRPr="00A31F23" w:rsidRDefault="00DD7968" w:rsidP="00A76019">
      <w:pPr>
        <w:pStyle w:val="PARAGRAPH"/>
        <w:jc w:val="left"/>
      </w:pPr>
      <w:r w:rsidRPr="00A31F23">
        <w:t xml:space="preserve">Details of electrical components of luminaires including lamps, </w:t>
      </w:r>
      <w:proofErr w:type="spellStart"/>
      <w:r w:rsidRPr="00A31F23">
        <w:t>lampholders</w:t>
      </w:r>
      <w:proofErr w:type="spellEnd"/>
      <w:r w:rsidRPr="00A31F23">
        <w:t xml:space="preserve">, ballasts, terminals, starting circuits, </w:t>
      </w:r>
      <w:proofErr w:type="gramStart"/>
      <w:r w:rsidRPr="00A31F23">
        <w:t>fuses</w:t>
      </w:r>
      <w:proofErr w:type="gramEnd"/>
      <w:r w:rsidRPr="00A31F23">
        <w:t xml:space="preserve"> and batteries.</w:t>
      </w:r>
    </w:p>
    <w:p w14:paraId="3D741D70" w14:textId="77777777" w:rsidR="004D2405" w:rsidRPr="00A31F23" w:rsidRDefault="004D2405" w:rsidP="00A76019">
      <w:pPr>
        <w:pStyle w:val="Heading3"/>
      </w:pPr>
    </w:p>
    <w:p w14:paraId="2A9A2323" w14:textId="77777777" w:rsidR="00717CB6" w:rsidRDefault="0067437B" w:rsidP="00A76019">
      <w:pPr>
        <w:pStyle w:val="PARAGRAPH"/>
        <w:jc w:val="left"/>
      </w:pPr>
      <w:r>
        <w:t>For r</w:t>
      </w:r>
      <w:r w:rsidR="00E80FE5" w:rsidRPr="00A31F23">
        <w:t>otating Machines</w:t>
      </w:r>
      <w:r>
        <w:t>: details of r</w:t>
      </w:r>
      <w:r w:rsidR="00E80FE5" w:rsidRPr="00A31F23">
        <w:t>otor bars as to method of location and achieving tightness within the slots, and the method of fixing/connection to shorting rings</w:t>
      </w:r>
      <w:r w:rsidR="003C6451">
        <w:t>.</w:t>
      </w:r>
    </w:p>
    <w:p w14:paraId="7642BA32" w14:textId="77777777" w:rsidR="004D2405" w:rsidRDefault="004D2405" w:rsidP="00A76019">
      <w:pPr>
        <w:pStyle w:val="PARAGRAPH"/>
        <w:jc w:val="left"/>
      </w:pPr>
      <w:r w:rsidRPr="00917A2E">
        <w:t>Internal as well as external fan clearances and method of achieving</w:t>
      </w:r>
      <w:r w:rsidR="009E4EA7">
        <w:t xml:space="preserve"> them</w:t>
      </w:r>
      <w:r w:rsidR="003C6451">
        <w:t>.</w:t>
      </w:r>
    </w:p>
    <w:p w14:paraId="78EE111D" w14:textId="77777777" w:rsidR="004D2405" w:rsidRDefault="004D2405" w:rsidP="00A76019">
      <w:pPr>
        <w:pStyle w:val="Heading3"/>
      </w:pPr>
    </w:p>
    <w:p w14:paraId="6013769A" w14:textId="77777777" w:rsidR="004D2405" w:rsidRDefault="003C6451" w:rsidP="00A76019">
      <w:pPr>
        <w:pStyle w:val="PARAGRAPH"/>
        <w:jc w:val="left"/>
      </w:pPr>
      <w:r>
        <w:t>D</w:t>
      </w:r>
      <w:r w:rsidR="004D2405" w:rsidRPr="00917A2E">
        <w:t xml:space="preserve">ata for gaskets including material, dimensions, </w:t>
      </w:r>
      <w:proofErr w:type="gramStart"/>
      <w:r w:rsidR="004D2405" w:rsidRPr="00917A2E">
        <w:t>placement</w:t>
      </w:r>
      <w:proofErr w:type="gramEnd"/>
      <w:r w:rsidR="004D2405" w:rsidRPr="00917A2E">
        <w:t xml:space="preserve"> and security.</w:t>
      </w:r>
    </w:p>
    <w:p w14:paraId="65B9CF87" w14:textId="77777777" w:rsidR="004833CE" w:rsidRPr="00A31F23" w:rsidRDefault="004833CE" w:rsidP="00A76019">
      <w:pPr>
        <w:pStyle w:val="Heading3"/>
      </w:pPr>
    </w:p>
    <w:p w14:paraId="245B693A" w14:textId="77777777" w:rsidR="004833CE" w:rsidRPr="00A31F23" w:rsidRDefault="004833CE" w:rsidP="00A76019">
      <w:pPr>
        <w:pStyle w:val="PARAGRAPH"/>
        <w:jc w:val="left"/>
      </w:pPr>
      <w:r w:rsidRPr="00A31F23">
        <w:t xml:space="preserve">Details of anti-condensation heaters: identification and rating, specification of supplying voltage, mounting, wiring, </w:t>
      </w:r>
      <w:proofErr w:type="gramStart"/>
      <w:r w:rsidRPr="00A31F23">
        <w:t>insulation</w:t>
      </w:r>
      <w:proofErr w:type="gramEnd"/>
      <w:r w:rsidRPr="00A31F23">
        <w:t xml:space="preserve"> and termination.</w:t>
      </w:r>
    </w:p>
    <w:p w14:paraId="61E0A139" w14:textId="77777777" w:rsidR="004833CE" w:rsidRPr="00A31F23" w:rsidRDefault="004833CE" w:rsidP="00A76019">
      <w:pPr>
        <w:pStyle w:val="Heading3"/>
      </w:pPr>
    </w:p>
    <w:p w14:paraId="0195E8AB" w14:textId="77777777" w:rsidR="004833CE" w:rsidRPr="00A31F23" w:rsidRDefault="004833CE" w:rsidP="00A76019">
      <w:pPr>
        <w:pStyle w:val="PARAGRAPH"/>
        <w:jc w:val="left"/>
      </w:pPr>
      <w:r w:rsidRPr="00A31F23">
        <w:t>The minimum conductor dimension of wires used for winding</w:t>
      </w:r>
    </w:p>
    <w:p w14:paraId="6F0B9D3E" w14:textId="77777777" w:rsidR="004833CE" w:rsidRPr="00A31F23" w:rsidRDefault="004833CE" w:rsidP="00A76019">
      <w:pPr>
        <w:pStyle w:val="Heading3"/>
      </w:pPr>
    </w:p>
    <w:p w14:paraId="2B9C4B69" w14:textId="77777777" w:rsidR="00600709" w:rsidRPr="002D6649" w:rsidRDefault="003C6451" w:rsidP="00A76019">
      <w:pPr>
        <w:pStyle w:val="PARAGRAPH"/>
        <w:jc w:val="left"/>
      </w:pPr>
      <w:r w:rsidRPr="00C27D84">
        <w:t>Specification for rolling bearing minimum radial or axial clearance between stationary and rotating parts for non-rubbing seals</w:t>
      </w:r>
      <w:r w:rsidR="0067437B">
        <w:t xml:space="preserve">, </w:t>
      </w:r>
      <w:r w:rsidRPr="00C27D84">
        <w:t>specification of clearances for sleeve bearings.</w:t>
      </w:r>
    </w:p>
    <w:p w14:paraId="2605D223" w14:textId="77777777" w:rsidR="00600709" w:rsidRPr="00A31F23" w:rsidRDefault="00600709" w:rsidP="00A76019">
      <w:pPr>
        <w:pStyle w:val="Heading3"/>
      </w:pPr>
    </w:p>
    <w:p w14:paraId="485B5E22" w14:textId="77777777" w:rsidR="00600709" w:rsidRPr="00A31F23" w:rsidRDefault="00600709" w:rsidP="00A76019">
      <w:pPr>
        <w:pStyle w:val="PARAGRAPH"/>
        <w:jc w:val="left"/>
      </w:pPr>
      <w:r w:rsidRPr="00A31F23">
        <w:t xml:space="preserve">Potential air gap sparking risk assessment for cage rotor ignition risk factors. </w:t>
      </w:r>
    </w:p>
    <w:p w14:paraId="74371AE3" w14:textId="77777777" w:rsidR="00600709" w:rsidRPr="00A31F23" w:rsidRDefault="00600709" w:rsidP="00A76019">
      <w:pPr>
        <w:pStyle w:val="Heading3"/>
      </w:pPr>
    </w:p>
    <w:p w14:paraId="010F5CD2" w14:textId="77777777" w:rsidR="00600709" w:rsidRPr="00A31F23" w:rsidRDefault="00600709" w:rsidP="00A76019">
      <w:pPr>
        <w:pStyle w:val="PARAGRAPH"/>
        <w:jc w:val="left"/>
      </w:pPr>
      <w:r w:rsidRPr="00A31F23">
        <w:t>Potential stator winding discharge risk assessment for motors.</w:t>
      </w:r>
    </w:p>
    <w:p w14:paraId="45689C8F" w14:textId="77777777" w:rsidR="001A37DE" w:rsidRPr="00300C57" w:rsidRDefault="001A37DE" w:rsidP="00A76019">
      <w:pPr>
        <w:pStyle w:val="Heading2"/>
      </w:pPr>
      <w:bookmarkStart w:id="255" w:name="_Toc116144966"/>
      <w:bookmarkStart w:id="256" w:name="_Toc324428150"/>
      <w:bookmarkStart w:id="257" w:name="_Toc16086099"/>
      <w:r w:rsidRPr="00300C57">
        <w:t xml:space="preserve">Intrinsic safety </w:t>
      </w:r>
      <w:r w:rsidR="00C952EC">
        <w:t>“</w:t>
      </w:r>
      <w:proofErr w:type="gramStart"/>
      <w:r w:rsidR="003C1438" w:rsidRPr="00300C57">
        <w:t>i</w:t>
      </w:r>
      <w:bookmarkEnd w:id="255"/>
      <w:bookmarkEnd w:id="256"/>
      <w:r w:rsidR="00C952EC">
        <w:t>”</w:t>
      </w:r>
      <w:bookmarkEnd w:id="257"/>
      <w:r w:rsidRPr="00300C57">
        <w:t xml:space="preserve"> </w:t>
      </w:r>
      <w:ins w:id="258" w:author="Gordana Ostojic" w:date="2021-07-29T15:04:00Z">
        <w:r w:rsidR="00922AC2">
          <w:t xml:space="preserve"> (</w:t>
        </w:r>
        <w:proofErr w:type="gramEnd"/>
        <w:r w:rsidR="00922AC2">
          <w:t>IEC 60079-1</w:t>
        </w:r>
      </w:ins>
      <w:ins w:id="259" w:author="Gordana Ostojic" w:date="2021-07-29T15:07:00Z">
        <w:r w:rsidR="00922AC2">
          <w:t>1</w:t>
        </w:r>
      </w:ins>
      <w:ins w:id="260" w:author="Gordana Ostojic" w:date="2021-07-29T15:04:00Z">
        <w:r w:rsidR="00922AC2">
          <w:t>)</w:t>
        </w:r>
      </w:ins>
    </w:p>
    <w:p w14:paraId="594B0399" w14:textId="77777777" w:rsidR="001A37DE" w:rsidRDefault="001A37DE" w:rsidP="00A76019">
      <w:pPr>
        <w:pStyle w:val="PARAGRAPH"/>
        <w:jc w:val="left"/>
      </w:pPr>
      <w:r>
        <w:t xml:space="preserve">For equipment using intrinsic safety, the drawings and documentation should </w:t>
      </w:r>
      <w:r w:rsidR="001069A4">
        <w:t>include the following</w:t>
      </w:r>
      <w:r w:rsidR="00625DC9">
        <w:t xml:space="preserve"> where applicable</w:t>
      </w:r>
      <w:r w:rsidR="003C6451">
        <w:t>.</w:t>
      </w:r>
    </w:p>
    <w:p w14:paraId="2DD5EE3B" w14:textId="77777777" w:rsidR="001A37DE" w:rsidRPr="00300C57" w:rsidRDefault="001A37DE" w:rsidP="00A76019">
      <w:pPr>
        <w:pStyle w:val="Heading3"/>
      </w:pPr>
    </w:p>
    <w:p w14:paraId="03212B9F" w14:textId="77777777" w:rsidR="00704EF7" w:rsidRDefault="002E5A6B" w:rsidP="00A76019">
      <w:pPr>
        <w:pStyle w:val="PARAGRAPH"/>
        <w:jc w:val="left"/>
      </w:pPr>
      <w:r>
        <w:t>For intrinsically safe apparatus: f</w:t>
      </w:r>
      <w:r w:rsidR="001A37DE">
        <w:t>ull schematics</w:t>
      </w:r>
      <w:r w:rsidR="00CD65D9">
        <w:t>/</w:t>
      </w:r>
      <w:r w:rsidR="001A37DE">
        <w:t>circuit diagrams including component reference designations to correlate with parts list supplied.</w:t>
      </w:r>
      <w:r w:rsidR="00E523B0">
        <w:t xml:space="preserve"> </w:t>
      </w:r>
    </w:p>
    <w:p w14:paraId="2A93329A" w14:textId="77777777" w:rsidR="001A37DE" w:rsidRDefault="002E5A6B" w:rsidP="00A76019">
      <w:pPr>
        <w:pStyle w:val="PARAGRAPH"/>
        <w:jc w:val="left"/>
      </w:pPr>
      <w:r>
        <w:t>For associated apparatus: s</w:t>
      </w:r>
      <w:r w:rsidR="00E523B0">
        <w:t>chematics</w:t>
      </w:r>
      <w:r w:rsidR="00CD65D9">
        <w:t>/</w:t>
      </w:r>
      <w:r w:rsidR="00E523B0">
        <w:t>circuit diagrams</w:t>
      </w:r>
      <w:r w:rsidR="001069A4">
        <w:t>,</w:t>
      </w:r>
      <w:r w:rsidR="00E523B0">
        <w:t xml:space="preserve"> includ</w:t>
      </w:r>
      <w:r w:rsidR="001069A4">
        <w:t>ing</w:t>
      </w:r>
      <w:r w:rsidR="00E523B0">
        <w:t xml:space="preserve"> all component reference designations to correlate with the listing of safety relevant components necessary for intrinsic safety</w:t>
      </w:r>
      <w:r w:rsidR="001069A4">
        <w:t xml:space="preserve">, </w:t>
      </w:r>
      <w:r>
        <w:t xml:space="preserve">including </w:t>
      </w:r>
      <w:r w:rsidR="001069A4">
        <w:t xml:space="preserve">sufficient </w:t>
      </w:r>
      <w:r w:rsidR="00E523B0">
        <w:t xml:space="preserve">detail to verify the measures used to ensure intrinsic safety of the associated apparatus. </w:t>
      </w:r>
    </w:p>
    <w:p w14:paraId="6C090E7E" w14:textId="77777777" w:rsidR="00CC47A1" w:rsidRPr="00D17154" w:rsidRDefault="00C51D4D" w:rsidP="00A76019">
      <w:pPr>
        <w:pStyle w:val="PARAGRAPH"/>
        <w:jc w:val="left"/>
        <w:rPr>
          <w:sz w:val="18"/>
        </w:rPr>
      </w:pPr>
      <w:r w:rsidRPr="0058721D">
        <w:rPr>
          <w:sz w:val="18"/>
          <w:szCs w:val="18"/>
        </w:rPr>
        <w:t>NOTE:</w:t>
      </w:r>
      <w:r w:rsidR="00C952EC">
        <w:rPr>
          <w:sz w:val="18"/>
          <w:szCs w:val="18"/>
        </w:rPr>
        <w:t xml:space="preserve"> </w:t>
      </w:r>
      <w:r w:rsidR="00CC47A1" w:rsidRPr="00670F20">
        <w:rPr>
          <w:sz w:val="18"/>
          <w:szCs w:val="18"/>
        </w:rPr>
        <w:t xml:space="preserve">In some </w:t>
      </w:r>
      <w:proofErr w:type="gramStart"/>
      <w:r w:rsidR="00CC47A1" w:rsidRPr="00670F20">
        <w:rPr>
          <w:sz w:val="18"/>
          <w:szCs w:val="18"/>
        </w:rPr>
        <w:t>cases</w:t>
      </w:r>
      <w:proofErr w:type="gramEnd"/>
      <w:r w:rsidR="00CC47A1" w:rsidRPr="00670F20">
        <w:rPr>
          <w:sz w:val="18"/>
          <w:szCs w:val="18"/>
        </w:rPr>
        <w:t xml:space="preserve"> it may be possible to reduce the amount of detailed information for circuits which are encapsulated.</w:t>
      </w:r>
      <w:r w:rsidR="00C952EC">
        <w:rPr>
          <w:sz w:val="18"/>
          <w:szCs w:val="18"/>
        </w:rPr>
        <w:t xml:space="preserve"> </w:t>
      </w:r>
      <w:r w:rsidR="00CC47A1" w:rsidRPr="00670F20">
        <w:rPr>
          <w:sz w:val="18"/>
          <w:szCs w:val="18"/>
        </w:rPr>
        <w:t>Advice should be sought from the relevant Certification Body.</w:t>
      </w:r>
    </w:p>
    <w:p w14:paraId="327DF2BB" w14:textId="77777777" w:rsidR="001A37DE" w:rsidRPr="00300C57" w:rsidRDefault="001A37DE" w:rsidP="00A76019">
      <w:pPr>
        <w:pStyle w:val="Heading3"/>
      </w:pPr>
    </w:p>
    <w:p w14:paraId="24D5CC9F" w14:textId="77777777" w:rsidR="001A37DE" w:rsidRDefault="001A37DE" w:rsidP="00A76019">
      <w:pPr>
        <w:pStyle w:val="PARAGRAPH"/>
        <w:jc w:val="left"/>
      </w:pPr>
      <w:r>
        <w:t xml:space="preserve">Full </w:t>
      </w:r>
      <w:r w:rsidR="00704EF7">
        <w:t xml:space="preserve">listing of </w:t>
      </w:r>
      <w:r>
        <w:t xml:space="preserve">parts </w:t>
      </w:r>
      <w:r w:rsidR="00704EF7">
        <w:t>on which intrinsic safety depends</w:t>
      </w:r>
      <w:r>
        <w:t>, including for each component e</w:t>
      </w:r>
      <w:r w:rsidRPr="0021399B">
        <w:t>ither</w:t>
      </w:r>
      <w:r>
        <w:t>:</w:t>
      </w:r>
    </w:p>
    <w:p w14:paraId="3917BDB0" w14:textId="77777777" w:rsidR="001A37DE" w:rsidRDefault="00704EF7" w:rsidP="00A76019">
      <w:pPr>
        <w:pStyle w:val="Bullets"/>
        <w:numPr>
          <w:ilvl w:val="0"/>
          <w:numId w:val="20"/>
        </w:numPr>
        <w:ind w:left="567" w:hanging="567"/>
        <w:jc w:val="left"/>
      </w:pPr>
      <w:r>
        <w:t>one or more</w:t>
      </w:r>
      <w:r w:rsidR="001A37DE" w:rsidRPr="0021399B">
        <w:t xml:space="preserve"> specific manufacturer</w:t>
      </w:r>
      <w:r>
        <w:t>(s)</w:t>
      </w:r>
      <w:r w:rsidR="001A37DE" w:rsidRPr="0021399B">
        <w:t xml:space="preserve"> and part number or range of part numbers, or</w:t>
      </w:r>
    </w:p>
    <w:p w14:paraId="5ED4DF2E" w14:textId="77777777" w:rsidR="001A37DE" w:rsidRDefault="001A37DE" w:rsidP="00A76019">
      <w:pPr>
        <w:pStyle w:val="Bullets"/>
        <w:numPr>
          <w:ilvl w:val="0"/>
          <w:numId w:val="20"/>
        </w:numPr>
        <w:ind w:left="567" w:hanging="567"/>
        <w:jc w:val="left"/>
      </w:pPr>
      <w:r>
        <w:t>sufficient</w:t>
      </w:r>
      <w:r w:rsidRPr="0021399B">
        <w:t xml:space="preserve"> specification required to maintain intrinsic safety.</w:t>
      </w:r>
    </w:p>
    <w:p w14:paraId="2782C42D" w14:textId="77777777" w:rsidR="00E902F5" w:rsidRDefault="00E902F5" w:rsidP="00A76019">
      <w:pPr>
        <w:pStyle w:val="PARAGRAPH"/>
        <w:jc w:val="left"/>
      </w:pPr>
      <w:r>
        <w:t>I</w:t>
      </w:r>
      <w:r w:rsidRPr="00E902F5">
        <w:t xml:space="preserve">nformation sufficient to demonstrate that the ratings of the components on which the intrinsic safety depends are in accordance with clause 7 </w:t>
      </w:r>
      <w:r w:rsidR="001255F5">
        <w:t xml:space="preserve">of </w:t>
      </w:r>
      <w:r w:rsidR="001255F5" w:rsidRPr="0012186E">
        <w:rPr>
          <w:bCs/>
          <w:sz w:val="18"/>
          <w:szCs w:val="18"/>
          <w:lang w:val="en-US"/>
        </w:rPr>
        <w:t>IEC 60079-11 Ed 6.0</w:t>
      </w:r>
      <w:r w:rsidR="001255F5" w:rsidRPr="00E902F5">
        <w:t xml:space="preserve"> </w:t>
      </w:r>
      <w:r w:rsidRPr="00E902F5">
        <w:t>(</w:t>
      </w:r>
      <w:proofErr w:type="gramStart"/>
      <w:r w:rsidRPr="00E902F5">
        <w:t>e.g.</w:t>
      </w:r>
      <w:proofErr w:type="gramEnd"/>
      <w:r w:rsidRPr="00E902F5">
        <w:t xml:space="preserve"> technical data, spreadsheets, specifications, calculations and temperature modes of the components on which the intrinsic safety depends).</w:t>
      </w:r>
    </w:p>
    <w:p w14:paraId="5EACAB5E" w14:textId="77777777" w:rsidR="001A37DE" w:rsidRPr="00C27D84" w:rsidRDefault="001A37DE" w:rsidP="00A76019">
      <w:pPr>
        <w:pStyle w:val="Note0"/>
        <w:jc w:val="left"/>
      </w:pPr>
      <w:r w:rsidRPr="00C27D84">
        <w:t xml:space="preserve">NOTE: </w:t>
      </w:r>
      <w:r w:rsidR="001069A4">
        <w:t>M</w:t>
      </w:r>
      <w:r w:rsidRPr="00C27D84">
        <w:t>aximum flexibility in manufacturing is achieved by minimising the details provided. For example, instead of providing nominal values and tolerance for resistors, it may be possible to supply only a minimum resistance (which is applicable having taken tolerance into account). For components on which intrinsic safety depends, sufficient information to demonstrate compliance with IEC 60079-11 Ed 6.0 clause 7 is required. For other non-energy storage components, it may be possible to provide no more than the component type and package.</w:t>
      </w:r>
    </w:p>
    <w:p w14:paraId="213717C2" w14:textId="77777777" w:rsidR="001A37DE" w:rsidRPr="00300C57" w:rsidRDefault="001A37DE" w:rsidP="00A76019">
      <w:pPr>
        <w:pStyle w:val="Heading3"/>
      </w:pPr>
    </w:p>
    <w:p w14:paraId="59972273" w14:textId="77777777" w:rsidR="001A37DE" w:rsidRDefault="002E5A6B" w:rsidP="00A76019">
      <w:pPr>
        <w:pStyle w:val="PARAGRAPH"/>
        <w:jc w:val="left"/>
      </w:pPr>
      <w:r>
        <w:t xml:space="preserve">Clear identification on the schematic drawings, for example by a dotted line, of the </w:t>
      </w:r>
      <w:r w:rsidR="001A37DE">
        <w:t xml:space="preserve">boundary between </w:t>
      </w:r>
      <w:r w:rsidR="002357A5">
        <w:t>IS and non-IS</w:t>
      </w:r>
      <w:r w:rsidR="001A37DE">
        <w:t xml:space="preserve"> circuit(s) </w:t>
      </w:r>
      <w:r w:rsidR="002357A5">
        <w:rPr>
          <w:lang w:val="en-AU"/>
        </w:rPr>
        <w:t xml:space="preserve">in an associated apparatus </w:t>
      </w:r>
      <w:r w:rsidR="001A37DE">
        <w:t>requiring segregation.</w:t>
      </w:r>
    </w:p>
    <w:p w14:paraId="16117FBB" w14:textId="77777777" w:rsidR="001A37DE" w:rsidRPr="00300C57" w:rsidRDefault="001A37DE" w:rsidP="00A76019">
      <w:pPr>
        <w:pStyle w:val="Heading3"/>
      </w:pPr>
    </w:p>
    <w:p w14:paraId="385DD644" w14:textId="77777777" w:rsidR="00E048E1" w:rsidRDefault="00E048E1" w:rsidP="00A76019">
      <w:pPr>
        <w:pStyle w:val="PARAGRAPH"/>
        <w:jc w:val="left"/>
      </w:pPr>
      <w:r>
        <w:t>S</w:t>
      </w:r>
      <w:r w:rsidR="001A37DE">
        <w:t>pecific mark</w:t>
      </w:r>
      <w:r>
        <w:t>ing</w:t>
      </w:r>
      <w:r w:rsidR="001A37DE">
        <w:t xml:space="preserve"> on the circuit diagram or in the parts list</w:t>
      </w:r>
      <w:r>
        <w:t xml:space="preserve"> of electrical components on which the intrinsic safety depends.</w:t>
      </w:r>
    </w:p>
    <w:p w14:paraId="02F1C46D" w14:textId="77777777" w:rsidR="001A37DE" w:rsidRDefault="00E048E1" w:rsidP="00A76019">
      <w:pPr>
        <w:pStyle w:val="PARAGRAPH"/>
        <w:jc w:val="left"/>
      </w:pPr>
      <w:r>
        <w:t xml:space="preserve">A </w:t>
      </w:r>
      <w:r w:rsidR="001A37DE">
        <w:t xml:space="preserve">note explaining any identification symbol </w:t>
      </w:r>
      <w:r>
        <w:t xml:space="preserve">used </w:t>
      </w:r>
      <w:r w:rsidR="001A37DE">
        <w:t>(for example, “These components are safety components and may not be altered from the defined specification without approval of the Certification Body”)</w:t>
      </w:r>
      <w:r w:rsidR="0017208E">
        <w:t xml:space="preserve"> </w:t>
      </w:r>
      <w:r>
        <w:t xml:space="preserve">on the circuit diagram </w:t>
      </w:r>
      <w:r w:rsidR="0017208E">
        <w:t>or on a separate document used as work instruction</w:t>
      </w:r>
      <w:r>
        <w:t>s</w:t>
      </w:r>
      <w:r w:rsidR="0017208E">
        <w:t xml:space="preserve"> in production</w:t>
      </w:r>
      <w:r w:rsidR="001A37DE">
        <w:t>.</w:t>
      </w:r>
    </w:p>
    <w:p w14:paraId="10093549" w14:textId="77777777" w:rsidR="001A37DE" w:rsidRPr="00300C57" w:rsidRDefault="001A37DE" w:rsidP="00A76019">
      <w:pPr>
        <w:pStyle w:val="Heading3"/>
      </w:pPr>
    </w:p>
    <w:p w14:paraId="4C4DE107" w14:textId="77777777" w:rsidR="001A37DE" w:rsidRDefault="001A37DE" w:rsidP="00A76019">
      <w:pPr>
        <w:pStyle w:val="PARAGRAPH"/>
        <w:jc w:val="left"/>
      </w:pPr>
      <w:r>
        <w:t xml:space="preserve">Correctly scaled PCB layout drawings </w:t>
      </w:r>
      <w:r w:rsidR="002E5A6B">
        <w:t>or electronic Gerber (or alternative) files</w:t>
      </w:r>
      <w:r w:rsidR="002E5A6B" w:rsidDel="00B053EE">
        <w:t xml:space="preserve"> </w:t>
      </w:r>
      <w:r>
        <w:t>including:</w:t>
      </w:r>
    </w:p>
    <w:p w14:paraId="62BE9A2A" w14:textId="77777777" w:rsidR="001A37DE" w:rsidRDefault="001A37DE" w:rsidP="00A76019">
      <w:pPr>
        <w:pStyle w:val="Bullets"/>
        <w:numPr>
          <w:ilvl w:val="0"/>
          <w:numId w:val="19"/>
        </w:numPr>
        <w:ind w:left="567" w:hanging="567"/>
        <w:jc w:val="left"/>
      </w:pPr>
      <w:r>
        <w:t xml:space="preserve">PCB material and </w:t>
      </w:r>
      <w:proofErr w:type="gramStart"/>
      <w:r>
        <w:t>thickness</w:t>
      </w:r>
      <w:r w:rsidR="00B053EE">
        <w:t>;</w:t>
      </w:r>
      <w:proofErr w:type="gramEnd"/>
    </w:p>
    <w:p w14:paraId="452D282E" w14:textId="77777777" w:rsidR="001A37DE" w:rsidRDefault="001A37DE" w:rsidP="00A76019">
      <w:pPr>
        <w:pStyle w:val="Bullets"/>
        <w:numPr>
          <w:ilvl w:val="0"/>
          <w:numId w:val="19"/>
        </w:numPr>
        <w:ind w:left="567" w:hanging="567"/>
        <w:jc w:val="left"/>
      </w:pPr>
      <w:r>
        <w:t>distance between layers (if applicable</w:t>
      </w:r>
      <w:proofErr w:type="gramStart"/>
      <w:r>
        <w:t>)</w:t>
      </w:r>
      <w:r w:rsidR="00B053EE">
        <w:t>;</w:t>
      </w:r>
      <w:proofErr w:type="gramEnd"/>
    </w:p>
    <w:p w14:paraId="706B4E44" w14:textId="77777777" w:rsidR="001A37DE" w:rsidRDefault="001A37DE" w:rsidP="00A76019">
      <w:pPr>
        <w:pStyle w:val="Bullets"/>
        <w:numPr>
          <w:ilvl w:val="0"/>
          <w:numId w:val="19"/>
        </w:numPr>
        <w:ind w:left="567" w:hanging="567"/>
        <w:jc w:val="left"/>
      </w:pPr>
      <w:r>
        <w:t xml:space="preserve">conductor material and </w:t>
      </w:r>
      <w:proofErr w:type="gramStart"/>
      <w:r>
        <w:t>thickness</w:t>
      </w:r>
      <w:r w:rsidR="00B053EE">
        <w:t>;</w:t>
      </w:r>
      <w:proofErr w:type="gramEnd"/>
    </w:p>
    <w:p w14:paraId="5FA67393" w14:textId="77777777" w:rsidR="001A37DE" w:rsidRDefault="001A37DE" w:rsidP="00A76019">
      <w:pPr>
        <w:pStyle w:val="Bullets"/>
        <w:numPr>
          <w:ilvl w:val="0"/>
          <w:numId w:val="19"/>
        </w:numPr>
        <w:ind w:left="567" w:hanging="567"/>
        <w:jc w:val="left"/>
      </w:pPr>
      <w:r w:rsidRPr="0057620F">
        <w:t>minimum Comparative Tracking Index (CTI)</w:t>
      </w:r>
      <w:r w:rsidR="0077790D">
        <w:t xml:space="preserve"> (if applicable</w:t>
      </w:r>
      <w:proofErr w:type="gramStart"/>
      <w:r w:rsidR="0077790D">
        <w:t>)</w:t>
      </w:r>
      <w:r w:rsidR="00B053EE">
        <w:t>;</w:t>
      </w:r>
      <w:proofErr w:type="gramEnd"/>
    </w:p>
    <w:p w14:paraId="0FACA566" w14:textId="77777777" w:rsidR="002357A5" w:rsidRDefault="002357A5" w:rsidP="00A76019">
      <w:pPr>
        <w:pStyle w:val="Note0"/>
        <w:jc w:val="left"/>
      </w:pPr>
      <w:r w:rsidRPr="0058721D">
        <w:t>NOTE:</w:t>
      </w:r>
      <w:r>
        <w:t xml:space="preserve"> </w:t>
      </w:r>
      <w:r w:rsidR="00D91351">
        <w:t>IEC 60079-11 does not require t</w:t>
      </w:r>
      <w:r>
        <w:t xml:space="preserve">he minimum Comparative Tracking Index (CTI) </w:t>
      </w:r>
      <w:r w:rsidR="00D91351">
        <w:t>to be specified</w:t>
      </w:r>
      <w:r>
        <w:t xml:space="preserve"> if the circuitry is rated for voltages of 10 V or less or if the circuitry (</w:t>
      </w:r>
      <w:r w:rsidR="0017208E">
        <w:t xml:space="preserve">together </w:t>
      </w:r>
      <w:r>
        <w:t xml:space="preserve">with the PCB) is encapsulated in </w:t>
      </w:r>
      <w:r w:rsidR="0017208E">
        <w:t>a casting compound</w:t>
      </w:r>
      <w:r w:rsidR="0077790D">
        <w:t xml:space="preserve"> or completely coated</w:t>
      </w:r>
      <w:r>
        <w:t>.</w:t>
      </w:r>
    </w:p>
    <w:p w14:paraId="6D51E91B" w14:textId="77777777" w:rsidR="001A37DE" w:rsidRPr="00300C57" w:rsidRDefault="001A37DE" w:rsidP="00A76019">
      <w:pPr>
        <w:pStyle w:val="Heading3"/>
      </w:pPr>
    </w:p>
    <w:p w14:paraId="7A68B3B5" w14:textId="77777777" w:rsidR="001A37DE" w:rsidRDefault="001A37DE" w:rsidP="00A76019">
      <w:pPr>
        <w:pStyle w:val="PARAGRAPH"/>
        <w:jc w:val="left"/>
      </w:pPr>
      <w:r>
        <w:t>All safety distances in relation to the tracks on the wiring board.</w:t>
      </w:r>
    </w:p>
    <w:p w14:paraId="1DC30D2F" w14:textId="77777777" w:rsidR="001A37DE" w:rsidRPr="00300C57" w:rsidRDefault="001A37DE" w:rsidP="00A76019">
      <w:pPr>
        <w:pStyle w:val="Heading3"/>
      </w:pPr>
    </w:p>
    <w:p w14:paraId="5EDD833D" w14:textId="77777777" w:rsidR="001A37DE" w:rsidRDefault="001A37DE" w:rsidP="00A76019">
      <w:pPr>
        <w:pStyle w:val="PARAGRAPH"/>
        <w:jc w:val="left"/>
      </w:pPr>
      <w:r>
        <w:t>All safety distances between components, terminals, or within safety components.</w:t>
      </w:r>
    </w:p>
    <w:p w14:paraId="730099B8" w14:textId="77777777" w:rsidR="001A37DE" w:rsidRPr="00300C57" w:rsidRDefault="001A37DE" w:rsidP="00A76019">
      <w:pPr>
        <w:pStyle w:val="Heading3"/>
      </w:pPr>
    </w:p>
    <w:p w14:paraId="79160A85" w14:textId="77777777" w:rsidR="001A37DE" w:rsidRDefault="001A37DE" w:rsidP="00A76019">
      <w:pPr>
        <w:pStyle w:val="PARAGRAPH"/>
        <w:jc w:val="left"/>
      </w:pPr>
      <w:r>
        <w:t>Minimum cross-sectional area, conductor type and insulation thickness of wires.</w:t>
      </w:r>
    </w:p>
    <w:p w14:paraId="5D9E990F" w14:textId="77777777" w:rsidR="00EF6990" w:rsidRPr="00300C57" w:rsidRDefault="00EF6990" w:rsidP="00A76019">
      <w:pPr>
        <w:pStyle w:val="Heading3"/>
      </w:pPr>
    </w:p>
    <w:p w14:paraId="2862C152" w14:textId="77777777" w:rsidR="00EF6990" w:rsidRPr="00EF6990" w:rsidRDefault="00EF6990" w:rsidP="00A76019">
      <w:pPr>
        <w:pStyle w:val="PARAGRAPH"/>
        <w:jc w:val="left"/>
      </w:pPr>
      <w:r>
        <w:t>Minimum track width for temperature classification for IS apparatus and for tracks considered as infallible against open circuit failure.</w:t>
      </w:r>
    </w:p>
    <w:p w14:paraId="6F9F3DB4" w14:textId="77777777" w:rsidR="001A37DE" w:rsidRPr="00300C57" w:rsidRDefault="001A37DE" w:rsidP="00A76019">
      <w:pPr>
        <w:pStyle w:val="Heading3"/>
      </w:pPr>
    </w:p>
    <w:p w14:paraId="4B0F1734" w14:textId="77777777" w:rsidR="001A37DE" w:rsidRDefault="001A37DE" w:rsidP="00A76019">
      <w:pPr>
        <w:pStyle w:val="PARAGRAPH"/>
        <w:jc w:val="left"/>
      </w:pPr>
      <w:r>
        <w:t>Correctly scaled general mechanical arrangement drawings</w:t>
      </w:r>
      <w:r w:rsidR="00F5043B">
        <w:t xml:space="preserve"> </w:t>
      </w:r>
      <w:r>
        <w:t>includ</w:t>
      </w:r>
      <w:r w:rsidR="002E5A6B">
        <w:t>ing</w:t>
      </w:r>
      <w:r>
        <w:t xml:space="preserve"> details of any enclosure, and w</w:t>
      </w:r>
      <w:r w:rsidR="00F5043B">
        <w:t>h</w:t>
      </w:r>
      <w:r>
        <w:t>ere relevant to intrinsic safety, the materials and surfaces used.</w:t>
      </w:r>
    </w:p>
    <w:p w14:paraId="1CFA06A0" w14:textId="77777777" w:rsidR="001A37DE" w:rsidRPr="00300C57" w:rsidRDefault="001A37DE" w:rsidP="00A76019">
      <w:pPr>
        <w:pStyle w:val="Heading3"/>
      </w:pPr>
    </w:p>
    <w:p w14:paraId="3EDCEEB5" w14:textId="77777777" w:rsidR="001A37DE" w:rsidRDefault="001A37DE" w:rsidP="00A76019">
      <w:pPr>
        <w:pStyle w:val="PARAGRAPH"/>
        <w:jc w:val="left"/>
      </w:pPr>
      <w:r>
        <w:t xml:space="preserve">An interconnection </w:t>
      </w:r>
      <w:r w:rsidR="005C4EC0">
        <w:t>diagram for</w:t>
      </w:r>
      <w:r>
        <w:t xml:space="preserve"> equipment that includes internal interconnections</w:t>
      </w:r>
      <w:r w:rsidR="002E5A6B">
        <w:t xml:space="preserve">, including </w:t>
      </w:r>
      <w:r>
        <w:t>identif</w:t>
      </w:r>
      <w:r w:rsidR="002E5A6B">
        <w:t xml:space="preserve">ication of </w:t>
      </w:r>
      <w:r>
        <w:t xml:space="preserve">the boundaries where more than one protection concept is used within the equipment. </w:t>
      </w:r>
    </w:p>
    <w:p w14:paraId="3CBE73A4" w14:textId="77777777" w:rsidR="001A37DE" w:rsidRPr="00300C57" w:rsidRDefault="001A37DE" w:rsidP="00A76019">
      <w:pPr>
        <w:pStyle w:val="Heading3"/>
      </w:pPr>
    </w:p>
    <w:p w14:paraId="716724E8" w14:textId="77777777" w:rsidR="001A37DE" w:rsidRDefault="001A37DE" w:rsidP="00A76019">
      <w:pPr>
        <w:pStyle w:val="PARAGRAPH"/>
        <w:jc w:val="left"/>
      </w:pPr>
      <w:r>
        <w:t>Assembly manufacturing drawings for custom components including specification of materials where relevant to safety and separation distances when required for safety.</w:t>
      </w:r>
    </w:p>
    <w:p w14:paraId="1CFFB951" w14:textId="77777777" w:rsidR="001A37DE" w:rsidRPr="00300C57" w:rsidRDefault="001A37DE" w:rsidP="00A76019">
      <w:pPr>
        <w:pStyle w:val="Heading3"/>
      </w:pPr>
    </w:p>
    <w:p w14:paraId="19751499" w14:textId="77777777" w:rsidR="001A37DE" w:rsidRDefault="001A37DE" w:rsidP="00A76019">
      <w:pPr>
        <w:pStyle w:val="PARAGRAPH"/>
        <w:jc w:val="left"/>
      </w:pPr>
      <w:r>
        <w:t>Details of application and properties of insulating varnishes (conformal coatings).</w:t>
      </w:r>
    </w:p>
    <w:p w14:paraId="3BA3DF97" w14:textId="77777777" w:rsidR="001A37DE" w:rsidRPr="00300C57" w:rsidRDefault="001A37DE" w:rsidP="00A76019">
      <w:pPr>
        <w:pStyle w:val="Heading3"/>
      </w:pPr>
    </w:p>
    <w:p w14:paraId="18C56B91" w14:textId="77777777" w:rsidR="001A37DE" w:rsidRDefault="001A37DE" w:rsidP="00A76019">
      <w:pPr>
        <w:pStyle w:val="PARAGRAPH"/>
        <w:jc w:val="left"/>
        <w:rPr>
          <w:color w:val="000000"/>
        </w:rPr>
      </w:pPr>
      <w:r w:rsidRPr="007B20AE">
        <w:rPr>
          <w:color w:val="000000"/>
        </w:rPr>
        <w:t xml:space="preserve">If IEC 60079-11 Ed 6 Annex F has been used in determining separation, </w:t>
      </w:r>
      <w:r w:rsidR="002E5A6B">
        <w:rPr>
          <w:color w:val="000000"/>
        </w:rPr>
        <w:t xml:space="preserve">indication on </w:t>
      </w:r>
      <w:r w:rsidRPr="007B20AE">
        <w:rPr>
          <w:color w:val="000000"/>
        </w:rPr>
        <w:t xml:space="preserve">the drawings or documentation where this has been applied and </w:t>
      </w:r>
      <w:r w:rsidR="002E5A6B">
        <w:rPr>
          <w:color w:val="000000"/>
        </w:rPr>
        <w:t xml:space="preserve">a </w:t>
      </w:r>
      <w:r w:rsidRPr="007B20AE">
        <w:rPr>
          <w:color w:val="000000"/>
        </w:rPr>
        <w:t>state</w:t>
      </w:r>
      <w:r w:rsidR="002E5A6B">
        <w:rPr>
          <w:color w:val="000000"/>
        </w:rPr>
        <w:t>ment of</w:t>
      </w:r>
      <w:r w:rsidRPr="007B20AE">
        <w:rPr>
          <w:color w:val="000000"/>
        </w:rPr>
        <w:t xml:space="preserve"> the ambient pollution degree and overvoltage category.</w:t>
      </w:r>
    </w:p>
    <w:p w14:paraId="68BC46A1" w14:textId="77777777" w:rsidR="001A37DE" w:rsidRPr="003A57A0" w:rsidRDefault="001A37DE" w:rsidP="00A76019">
      <w:pPr>
        <w:pStyle w:val="Heading3"/>
      </w:pPr>
    </w:p>
    <w:p w14:paraId="19EE8E18" w14:textId="77777777" w:rsidR="001A37DE" w:rsidRDefault="001A37DE" w:rsidP="00A76019">
      <w:pPr>
        <w:pStyle w:val="PARAGRAPH"/>
        <w:jc w:val="left"/>
      </w:pPr>
      <w:r>
        <w:t xml:space="preserve">Details of any encapsulation materials used </w:t>
      </w:r>
      <w:proofErr w:type="gramStart"/>
      <w:r>
        <w:t>including</w:t>
      </w:r>
      <w:proofErr w:type="gramEnd"/>
      <w:r>
        <w:t xml:space="preserve"> generic name and type.</w:t>
      </w:r>
    </w:p>
    <w:p w14:paraId="6FCDEF01" w14:textId="77777777" w:rsidR="001A37DE" w:rsidRPr="00300C57" w:rsidRDefault="001A37DE" w:rsidP="00A76019">
      <w:pPr>
        <w:pStyle w:val="Heading3"/>
      </w:pPr>
    </w:p>
    <w:p w14:paraId="4A56F3B9" w14:textId="77777777" w:rsidR="001A37DE" w:rsidRPr="00F860C2" w:rsidRDefault="002E5A6B" w:rsidP="00A76019">
      <w:pPr>
        <w:pStyle w:val="PARAGRAPH"/>
        <w:jc w:val="left"/>
      </w:pPr>
      <w:r>
        <w:t>Statement of</w:t>
      </w:r>
      <w:r w:rsidR="001A37DE">
        <w:t xml:space="preserve"> those entity parameters on which assessment is to be based. This usually includes one or more of </w:t>
      </w:r>
      <w:r w:rsidR="001A37DE" w:rsidRPr="00D45558">
        <w:rPr>
          <w:i/>
        </w:rPr>
        <w:t>U</w:t>
      </w:r>
      <w:r w:rsidR="001A37DE" w:rsidRPr="00C27D84">
        <w:rPr>
          <w:i/>
          <w:vertAlign w:val="subscript"/>
        </w:rPr>
        <w:t>m</w:t>
      </w:r>
      <w:r w:rsidR="001A37DE">
        <w:t xml:space="preserve">, </w:t>
      </w:r>
      <w:r w:rsidR="001A37DE" w:rsidRPr="00F860C2">
        <w:rPr>
          <w:i/>
          <w:iCs/>
        </w:rPr>
        <w:t>U</w:t>
      </w:r>
      <w:r w:rsidR="001A37DE" w:rsidRPr="00C27D84">
        <w:rPr>
          <w:vertAlign w:val="subscript"/>
        </w:rPr>
        <w:t>i</w:t>
      </w:r>
      <w:r w:rsidR="001A37DE" w:rsidRPr="00F860C2">
        <w:t xml:space="preserve">, </w:t>
      </w:r>
      <w:r w:rsidR="001A37DE" w:rsidRPr="00F860C2">
        <w:rPr>
          <w:i/>
          <w:iCs/>
        </w:rPr>
        <w:t>I</w:t>
      </w:r>
      <w:r w:rsidR="001A37DE" w:rsidRPr="00C27D84">
        <w:rPr>
          <w:vertAlign w:val="subscript"/>
        </w:rPr>
        <w:t>i</w:t>
      </w:r>
      <w:r w:rsidR="001A37DE" w:rsidRPr="00F860C2">
        <w:t xml:space="preserve">, </w:t>
      </w:r>
      <w:r w:rsidR="001A37DE" w:rsidRPr="00F860C2">
        <w:rPr>
          <w:i/>
          <w:iCs/>
        </w:rPr>
        <w:t>P</w:t>
      </w:r>
      <w:r w:rsidR="001A37DE" w:rsidRPr="00C27D84">
        <w:rPr>
          <w:vertAlign w:val="subscript"/>
        </w:rPr>
        <w:t>i</w:t>
      </w:r>
      <w:r w:rsidR="001A37DE">
        <w:t xml:space="preserve"> </w:t>
      </w:r>
      <w:r w:rsidR="001255F5">
        <w:t xml:space="preserve">etc. </w:t>
      </w:r>
      <w:r w:rsidR="001A37DE">
        <w:t xml:space="preserve">but may include limits to other parameters such as </w:t>
      </w:r>
      <w:r w:rsidR="001A37DE" w:rsidRPr="006520ED">
        <w:rPr>
          <w:i/>
        </w:rPr>
        <w:t>L</w:t>
      </w:r>
      <w:r w:rsidR="00B32653" w:rsidRPr="00C27D84">
        <w:rPr>
          <w:i/>
          <w:vertAlign w:val="subscript"/>
        </w:rPr>
        <w:t>O</w:t>
      </w:r>
      <w:r w:rsidR="001A37DE" w:rsidRPr="006520ED">
        <w:rPr>
          <w:i/>
        </w:rPr>
        <w:t>/R</w:t>
      </w:r>
      <w:r w:rsidR="001A37DE">
        <w:rPr>
          <w:i/>
        </w:rPr>
        <w:t>, L</w:t>
      </w:r>
      <w:r w:rsidR="00B32653" w:rsidRPr="00C27D84">
        <w:rPr>
          <w:i/>
          <w:vertAlign w:val="subscript"/>
        </w:rPr>
        <w:t>O</w:t>
      </w:r>
      <w:r w:rsidR="001A37DE">
        <w:rPr>
          <w:i/>
        </w:rPr>
        <w:t>,</w:t>
      </w:r>
      <w:r w:rsidR="001A37DE">
        <w:t xml:space="preserve"> </w:t>
      </w:r>
      <w:r w:rsidR="001A37DE" w:rsidRPr="006520ED">
        <w:rPr>
          <w:i/>
        </w:rPr>
        <w:t>C</w:t>
      </w:r>
      <w:r w:rsidR="00B32653" w:rsidRPr="001231CE">
        <w:rPr>
          <w:i/>
          <w:vertAlign w:val="subscript"/>
        </w:rPr>
        <w:t>O</w:t>
      </w:r>
      <w:r w:rsidR="001A37DE">
        <w:t xml:space="preserve"> etc. which are determined during the course of the assessment, if they are a requirement of the product specification.</w:t>
      </w:r>
    </w:p>
    <w:p w14:paraId="04D0CB84" w14:textId="77777777" w:rsidR="001A37DE" w:rsidRPr="00300C57" w:rsidRDefault="001A37DE" w:rsidP="00A76019">
      <w:pPr>
        <w:pStyle w:val="Heading3"/>
      </w:pPr>
    </w:p>
    <w:p w14:paraId="591C291F" w14:textId="77777777" w:rsidR="003F5895" w:rsidRPr="00D17154" w:rsidRDefault="002E5A6B" w:rsidP="00A76019">
      <w:pPr>
        <w:pStyle w:val="PARAGRAPH"/>
        <w:jc w:val="left"/>
        <w:rPr>
          <w:sz w:val="18"/>
        </w:rPr>
      </w:pPr>
      <w:r>
        <w:t>A statement of a</w:t>
      </w:r>
      <w:r w:rsidR="001A37DE" w:rsidRPr="00F860C2">
        <w:t>ny special requirements for installation, live maintenance and use</w:t>
      </w:r>
      <w:r w:rsidR="001A37DE" w:rsidRPr="007401A4">
        <w:t xml:space="preserve"> </w:t>
      </w:r>
      <w:r>
        <w:t xml:space="preserve">as </w:t>
      </w:r>
      <w:r w:rsidR="001A37DE" w:rsidRPr="007401A4">
        <w:t>supplied in the instructions.</w:t>
      </w:r>
      <w:r w:rsidR="003F5895" w:rsidRPr="003F5895">
        <w:rPr>
          <w:sz w:val="18"/>
          <w:szCs w:val="18"/>
        </w:rPr>
        <w:t xml:space="preserve"> </w:t>
      </w:r>
    </w:p>
    <w:p w14:paraId="28625D82" w14:textId="77777777" w:rsidR="001A37DE" w:rsidRPr="00D17154" w:rsidRDefault="003F5895" w:rsidP="00A76019">
      <w:pPr>
        <w:pStyle w:val="Note0"/>
        <w:jc w:val="left"/>
      </w:pPr>
      <w:r w:rsidRPr="00D17154">
        <w:t>NOTE A control drawing is a recommended form of consolidating connection information and special requirements for installation and use</w:t>
      </w:r>
      <w:r w:rsidR="00CF653B" w:rsidRPr="00D17154">
        <w:t>.</w:t>
      </w:r>
    </w:p>
    <w:p w14:paraId="60AA167F" w14:textId="77777777" w:rsidR="001A37DE" w:rsidRPr="00300C57" w:rsidRDefault="001A37DE" w:rsidP="00A76019">
      <w:pPr>
        <w:pStyle w:val="Heading3"/>
      </w:pPr>
    </w:p>
    <w:p w14:paraId="782DF0E8" w14:textId="77777777" w:rsidR="001A37DE" w:rsidRDefault="00CF57E0" w:rsidP="00A76019">
      <w:pPr>
        <w:pStyle w:val="PARAGRAPH"/>
        <w:jc w:val="left"/>
        <w:rPr>
          <w:ins w:id="261" w:author="Ron Webb" w:date="2021-07-28T09:55:00Z"/>
        </w:rPr>
      </w:pPr>
      <w:r>
        <w:t>Details of a</w:t>
      </w:r>
      <w:r w:rsidR="001A37DE" w:rsidRPr="00F860C2">
        <w:t>ny special conditions which are assumed in determining the type of protection</w:t>
      </w:r>
      <w:r w:rsidR="001A37DE" w:rsidRPr="00A76635">
        <w:t xml:space="preserve">; for </w:t>
      </w:r>
      <w:proofErr w:type="gramStart"/>
      <w:r w:rsidR="001A37DE" w:rsidRPr="00A76635">
        <w:t>example</w:t>
      </w:r>
      <w:proofErr w:type="gramEnd"/>
      <w:r w:rsidR="001A37DE" w:rsidRPr="00A76635">
        <w:t xml:space="preserve"> that the voltage is to be supplied from a protective transformer or</w:t>
      </w:r>
      <w:r w:rsidR="001A37DE" w:rsidRPr="00F860C2">
        <w:t xml:space="preserve"> through a diode</w:t>
      </w:r>
      <w:r w:rsidR="001A37DE">
        <w:t xml:space="preserve"> </w:t>
      </w:r>
      <w:r w:rsidR="001A37DE" w:rsidRPr="00F860C2">
        <w:t>safety barrier</w:t>
      </w:r>
      <w:r w:rsidR="001A37DE">
        <w:t>.</w:t>
      </w:r>
    </w:p>
    <w:p w14:paraId="157FEE44" w14:textId="77777777" w:rsidR="00FA55E9" w:rsidRDefault="00FA55E9" w:rsidP="00A76019">
      <w:pPr>
        <w:pStyle w:val="PARAGRAPH"/>
        <w:jc w:val="left"/>
        <w:rPr>
          <w:ins w:id="262" w:author="Ron Webb" w:date="2021-07-28T09:57:00Z"/>
        </w:rPr>
      </w:pPr>
      <w:ins w:id="263" w:author="Ron Webb" w:date="2021-07-28T09:57:00Z">
        <w:r>
          <w:t>4.4.19</w:t>
        </w:r>
      </w:ins>
    </w:p>
    <w:p w14:paraId="67E47573" w14:textId="77777777" w:rsidR="00FA55E9" w:rsidRDefault="00FA55E9" w:rsidP="00A76019">
      <w:pPr>
        <w:pStyle w:val="PARAGRAPH"/>
        <w:jc w:val="left"/>
        <w:rPr>
          <w:ins w:id="264" w:author="Ron Webb" w:date="2021-07-28T09:58:00Z"/>
        </w:rPr>
      </w:pPr>
      <w:ins w:id="265" w:author="Ron Webb" w:date="2021-07-28T09:57:00Z">
        <w:r w:rsidRPr="00FA55E9">
          <w:lastRenderedPageBreak/>
          <w:t>If IEC 60079-11 Ed 6 Clause 8.2 or 8.3 for infallible transformers has been used, construction drawings of the transformer (materials of wire, turns used, core material and dimensions, bobbin material and dimensions, method of winding consolidation, insulation materials and thicknesses, thermal trips, earthing of core etc)</w:t>
        </w:r>
      </w:ins>
    </w:p>
    <w:p w14:paraId="427AB94F" w14:textId="77777777" w:rsidR="00FA55E9" w:rsidRDefault="00FA55E9" w:rsidP="00A76019">
      <w:pPr>
        <w:pStyle w:val="PARAGRAPH"/>
        <w:jc w:val="left"/>
        <w:rPr>
          <w:ins w:id="266" w:author="Ron Webb" w:date="2021-07-28T09:59:00Z"/>
        </w:rPr>
      </w:pPr>
      <w:ins w:id="267" w:author="Ron Webb" w:date="2021-07-28T09:58:00Z">
        <w:r>
          <w:t>4.4.20</w:t>
        </w:r>
      </w:ins>
    </w:p>
    <w:p w14:paraId="7923E130" w14:textId="77777777" w:rsidR="00FA55E9" w:rsidRPr="00FA55E9" w:rsidRDefault="00FA55E9" w:rsidP="00FA55E9">
      <w:pPr>
        <w:rPr>
          <w:ins w:id="268" w:author="Ron Webb" w:date="2021-07-28T09:59:00Z"/>
          <w:rFonts w:cs="Arial"/>
          <w:spacing w:val="8"/>
          <w:sz w:val="20"/>
          <w:szCs w:val="20"/>
          <w:lang w:val="en-GB" w:eastAsia="zh-CN"/>
        </w:rPr>
      </w:pPr>
      <w:ins w:id="269" w:author="Ron Webb" w:date="2021-07-28T09:59:00Z">
        <w:r w:rsidRPr="00FA55E9">
          <w:rPr>
            <w:rFonts w:cs="Arial"/>
            <w:spacing w:val="8"/>
            <w:sz w:val="20"/>
            <w:szCs w:val="20"/>
            <w:lang w:val="en-GB" w:eastAsia="zh-CN"/>
          </w:rPr>
          <w:t>Where the equipment contains cells or batteries, data sheets of the cells, internal protective devices used within the cell or external to the cell, dimensions including of the external connections and separation between the anode and cathode, separation distances between cells where the equipment contains a battery with several cells)</w:t>
        </w:r>
      </w:ins>
    </w:p>
    <w:p w14:paraId="7082F84E" w14:textId="77777777" w:rsidR="00FA55E9" w:rsidRPr="00F860C2" w:rsidRDefault="00FA55E9" w:rsidP="00A76019">
      <w:pPr>
        <w:pStyle w:val="PARAGRAPH"/>
        <w:jc w:val="left"/>
      </w:pPr>
    </w:p>
    <w:p w14:paraId="6B7CAA91" w14:textId="77777777" w:rsidR="00DD7968" w:rsidRDefault="00C12CDE" w:rsidP="00A76019">
      <w:pPr>
        <w:pStyle w:val="Heading2"/>
      </w:pPr>
      <w:bookmarkStart w:id="270" w:name="_Toc116144967"/>
      <w:bookmarkStart w:id="271" w:name="_Toc116144968"/>
      <w:bookmarkStart w:id="272" w:name="_Toc116144969"/>
      <w:bookmarkStart w:id="273" w:name="_Toc116144970"/>
      <w:bookmarkStart w:id="274" w:name="_Toc116144971"/>
      <w:bookmarkStart w:id="275" w:name="_Toc116144972"/>
      <w:bookmarkStart w:id="276" w:name="_Toc116144973"/>
      <w:bookmarkStart w:id="277" w:name="_Toc116144974"/>
      <w:bookmarkStart w:id="278" w:name="_Toc116144975"/>
      <w:bookmarkStart w:id="279" w:name="_Toc116144976"/>
      <w:bookmarkStart w:id="280" w:name="_Toc116144977"/>
      <w:bookmarkStart w:id="281" w:name="_Toc116144978"/>
      <w:bookmarkStart w:id="282" w:name="_Toc116144979"/>
      <w:bookmarkStart w:id="283" w:name="_Toc116144980"/>
      <w:bookmarkStart w:id="284" w:name="_Toc116144981"/>
      <w:bookmarkStart w:id="285" w:name="_Toc116144982"/>
      <w:bookmarkStart w:id="286" w:name="_Toc116144983"/>
      <w:bookmarkStart w:id="287" w:name="_Toc116144984"/>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r>
        <w:t xml:space="preserve"> </w:t>
      </w:r>
      <w:bookmarkStart w:id="288" w:name="_Toc473804167"/>
      <w:bookmarkStart w:id="289" w:name="_Toc473804379"/>
      <w:bookmarkStart w:id="290" w:name="_Toc324428151"/>
      <w:bookmarkStart w:id="291" w:name="_Toc16086100"/>
      <w:bookmarkEnd w:id="288"/>
      <w:bookmarkEnd w:id="289"/>
      <w:r w:rsidR="00DD7968">
        <w:t xml:space="preserve">Encapsulation </w:t>
      </w:r>
      <w:r w:rsidR="00C952EC">
        <w:t>“</w:t>
      </w:r>
      <w:r w:rsidR="00DD7968">
        <w:t>m</w:t>
      </w:r>
      <w:bookmarkEnd w:id="287"/>
      <w:bookmarkEnd w:id="290"/>
      <w:r w:rsidR="00C952EC">
        <w:t>”</w:t>
      </w:r>
      <w:bookmarkEnd w:id="291"/>
      <w:ins w:id="292" w:author="Gordana Ostojic" w:date="2021-07-29T15:04:00Z">
        <w:r w:rsidR="00922AC2">
          <w:t xml:space="preserve"> (IEC 60079-18)</w:t>
        </w:r>
      </w:ins>
    </w:p>
    <w:p w14:paraId="28A85B9D" w14:textId="77777777" w:rsidR="00DD7968" w:rsidRDefault="00DD7968" w:rsidP="00A76019">
      <w:pPr>
        <w:pStyle w:val="PARAGRAPH"/>
        <w:jc w:val="left"/>
      </w:pPr>
      <w:r>
        <w:t xml:space="preserve">The following dimensions/details </w:t>
      </w:r>
      <w:r w:rsidR="00017F11">
        <w:t xml:space="preserve">should be </w:t>
      </w:r>
      <w:r>
        <w:t xml:space="preserve">shown in the drawings/documents for </w:t>
      </w:r>
      <w:r w:rsidR="00017F11">
        <w:t>Ex “m”</w:t>
      </w:r>
      <w:r>
        <w:t xml:space="preserve"> apparatus</w:t>
      </w:r>
      <w:r w:rsidR="00017F11">
        <w:t xml:space="preserve"> where </w:t>
      </w:r>
      <w:r w:rsidR="00625DC9">
        <w:t>applicable</w:t>
      </w:r>
      <w:r w:rsidR="003C6451">
        <w:t>.</w:t>
      </w:r>
    </w:p>
    <w:p w14:paraId="5DCF4EE7" w14:textId="77777777" w:rsidR="00DD7968" w:rsidRDefault="00DD7968" w:rsidP="00A76019">
      <w:pPr>
        <w:pStyle w:val="Heading3"/>
      </w:pPr>
      <w:bookmarkStart w:id="293" w:name="_Toc116144985"/>
      <w:bookmarkEnd w:id="293"/>
    </w:p>
    <w:p w14:paraId="7512EEF3" w14:textId="77777777" w:rsidR="00226A64" w:rsidRDefault="00CF653B" w:rsidP="00A76019">
      <w:pPr>
        <w:pStyle w:val="PARAGRAPH"/>
        <w:jc w:val="left"/>
      </w:pPr>
      <w:r>
        <w:t xml:space="preserve">Details of the </w:t>
      </w:r>
      <w:r w:rsidR="00DD7968">
        <w:t>encapsulation compound(s)</w:t>
      </w:r>
      <w:r w:rsidR="00E048E1">
        <w:t xml:space="preserve"> – see also </w:t>
      </w:r>
      <w:r w:rsidR="00E048E1">
        <w:fldChar w:fldCharType="begin"/>
      </w:r>
      <w:r w:rsidR="00E048E1">
        <w:instrText xml:space="preserve"> REF _Ref459297733 \r \h </w:instrText>
      </w:r>
      <w:r w:rsidR="00A76019">
        <w:instrText xml:space="preserve"> \* MERGEFORMAT </w:instrText>
      </w:r>
      <w:r w:rsidR="00E048E1">
        <w:fldChar w:fldCharType="separate"/>
      </w:r>
      <w:r w:rsidR="00E048E1">
        <w:t>4.1.5</w:t>
      </w:r>
      <w:r w:rsidR="00E048E1">
        <w:fldChar w:fldCharType="end"/>
      </w:r>
      <w:r>
        <w:t>.</w:t>
      </w:r>
    </w:p>
    <w:p w14:paraId="7265C3DB" w14:textId="77777777" w:rsidR="00DD7968" w:rsidRDefault="00DD7968" w:rsidP="00A76019">
      <w:pPr>
        <w:pStyle w:val="Heading3"/>
      </w:pPr>
      <w:bookmarkStart w:id="294" w:name="_Toc116144986"/>
      <w:bookmarkEnd w:id="294"/>
    </w:p>
    <w:p w14:paraId="451791D5" w14:textId="77777777" w:rsidR="00DD7968" w:rsidRDefault="00017F11" w:rsidP="00A76019">
      <w:pPr>
        <w:pStyle w:val="PARAGRAPH"/>
        <w:jc w:val="left"/>
      </w:pPr>
      <w:r>
        <w:t>Description of t</w:t>
      </w:r>
      <w:r w:rsidR="00DD7968">
        <w:t>he production process of filling the equipment with compound</w:t>
      </w:r>
      <w:r>
        <w:t>, p</w:t>
      </w:r>
      <w:r w:rsidR="00DD7968">
        <w:t>referabl</w:t>
      </w:r>
      <w:r>
        <w:t>y</w:t>
      </w:r>
      <w:r w:rsidR="00DD7968">
        <w:t xml:space="preserve"> a quality system work instruction or manufacturer’s recommended instruction.</w:t>
      </w:r>
    </w:p>
    <w:p w14:paraId="34427A29" w14:textId="77777777" w:rsidR="00DD7968" w:rsidRDefault="00DD7968" w:rsidP="00A76019">
      <w:pPr>
        <w:pStyle w:val="Heading3"/>
      </w:pPr>
      <w:bookmarkStart w:id="295" w:name="_Toc116144987"/>
      <w:bookmarkEnd w:id="295"/>
    </w:p>
    <w:p w14:paraId="7555524E" w14:textId="77777777" w:rsidR="00DD7968" w:rsidRDefault="00DD7968" w:rsidP="00A76019">
      <w:pPr>
        <w:pStyle w:val="PARAGRAPH"/>
        <w:jc w:val="left"/>
      </w:pPr>
      <w:r>
        <w:t>A drawing show</w:t>
      </w:r>
      <w:r w:rsidR="003C1438">
        <w:t>ing</w:t>
      </w:r>
      <w:r>
        <w:t xml:space="preserve"> the minimum distance from components within the encapsulation to the nearest surface of the compound</w:t>
      </w:r>
      <w:r w:rsidR="0053594B">
        <w:t xml:space="preserve">. </w:t>
      </w:r>
      <w:r w:rsidR="0053594B" w:rsidRPr="00917A2E">
        <w:t>Dimensions show</w:t>
      </w:r>
      <w:r w:rsidR="00017F11">
        <w:t>ing</w:t>
      </w:r>
      <w:r w:rsidR="0028365D">
        <w:t xml:space="preserve"> </w:t>
      </w:r>
      <w:r w:rsidR="00295FC7">
        <w:t>the</w:t>
      </w:r>
      <w:r w:rsidR="0053594B" w:rsidRPr="00917A2E">
        <w:t xml:space="preserve"> compound thickness between all components containing </w:t>
      </w:r>
      <w:r w:rsidR="00927A2E">
        <w:t>free spaces</w:t>
      </w:r>
      <w:r>
        <w:t>.</w:t>
      </w:r>
    </w:p>
    <w:p w14:paraId="65436B40" w14:textId="77777777" w:rsidR="00DD7968" w:rsidRDefault="00DD7968" w:rsidP="00A76019">
      <w:pPr>
        <w:pStyle w:val="Heading3"/>
      </w:pPr>
      <w:bookmarkStart w:id="296" w:name="_Toc116144988"/>
      <w:bookmarkEnd w:id="296"/>
    </w:p>
    <w:p w14:paraId="66766C43" w14:textId="77777777" w:rsidR="00C622FE" w:rsidRDefault="00DD7968" w:rsidP="00A76019">
      <w:pPr>
        <w:pStyle w:val="PARAGRAPH"/>
        <w:jc w:val="left"/>
      </w:pPr>
      <w:r>
        <w:t>Maximum electrical input parameters specifi</w:t>
      </w:r>
      <w:r w:rsidR="00295FC7">
        <w:t>cation</w:t>
      </w:r>
      <w:r w:rsidR="000D2163">
        <w:t>.</w:t>
      </w:r>
    </w:p>
    <w:p w14:paraId="68242366" w14:textId="77777777" w:rsidR="0053594B" w:rsidRDefault="0053594B" w:rsidP="00A76019">
      <w:pPr>
        <w:pStyle w:val="Heading3"/>
      </w:pPr>
    </w:p>
    <w:p w14:paraId="4D6EF0D2" w14:textId="77777777" w:rsidR="0053594B" w:rsidRDefault="0053594B" w:rsidP="00A76019">
      <w:pPr>
        <w:pStyle w:val="PARAGRAPH"/>
        <w:jc w:val="left"/>
      </w:pPr>
      <w:r w:rsidRPr="00917A2E">
        <w:t>Circuit diagram and physical layout of circuit boards.</w:t>
      </w:r>
    </w:p>
    <w:p w14:paraId="3419904A" w14:textId="77777777" w:rsidR="0053594B" w:rsidRDefault="0053594B" w:rsidP="00A76019">
      <w:pPr>
        <w:pStyle w:val="Heading3"/>
      </w:pPr>
    </w:p>
    <w:p w14:paraId="53C14537" w14:textId="77777777" w:rsidR="0053594B" w:rsidRDefault="0053594B" w:rsidP="00A76019">
      <w:pPr>
        <w:pStyle w:val="PARAGRAPH"/>
        <w:jc w:val="left"/>
      </w:pPr>
      <w:r w:rsidRPr="00917A2E">
        <w:t xml:space="preserve">Detail and location of any included protective device, </w:t>
      </w:r>
      <w:proofErr w:type="gramStart"/>
      <w:r w:rsidRPr="00917A2E">
        <w:t>e.g.</w:t>
      </w:r>
      <w:proofErr w:type="gramEnd"/>
      <w:r w:rsidRPr="00917A2E">
        <w:t xml:space="preserve"> thermal fuse</w:t>
      </w:r>
      <w:r w:rsidR="00017F11">
        <w:t>.</w:t>
      </w:r>
    </w:p>
    <w:p w14:paraId="3889431F" w14:textId="77777777" w:rsidR="0053594B" w:rsidRDefault="0053594B" w:rsidP="00A76019">
      <w:pPr>
        <w:pStyle w:val="Heading3"/>
      </w:pPr>
    </w:p>
    <w:p w14:paraId="04E0C492" w14:textId="77777777" w:rsidR="0053594B" w:rsidRDefault="0053594B" w:rsidP="00A76019">
      <w:pPr>
        <w:pStyle w:val="PARAGRAPH"/>
        <w:jc w:val="left"/>
      </w:pPr>
      <w:r w:rsidRPr="00917A2E">
        <w:t xml:space="preserve">Specification of any required external protective device, </w:t>
      </w:r>
      <w:proofErr w:type="gramStart"/>
      <w:r w:rsidRPr="00917A2E">
        <w:t>e.g.</w:t>
      </w:r>
      <w:proofErr w:type="gramEnd"/>
      <w:r w:rsidRPr="00917A2E">
        <w:t xml:space="preserve"> fuse.</w:t>
      </w:r>
    </w:p>
    <w:p w14:paraId="3DE1D361" w14:textId="77777777" w:rsidR="00DD7968" w:rsidRDefault="00DD7968" w:rsidP="00A76019">
      <w:pPr>
        <w:pStyle w:val="Heading2"/>
      </w:pPr>
      <w:bookmarkStart w:id="297" w:name="_Toc458622115"/>
      <w:bookmarkStart w:id="298" w:name="_Toc458632283"/>
      <w:bookmarkStart w:id="299" w:name="_Toc459299945"/>
      <w:bookmarkStart w:id="300" w:name="_Toc458622116"/>
      <w:bookmarkStart w:id="301" w:name="_Toc458632284"/>
      <w:bookmarkStart w:id="302" w:name="_Toc459299946"/>
      <w:bookmarkStart w:id="303" w:name="_Toc116144989"/>
      <w:bookmarkStart w:id="304" w:name="_Toc324428152"/>
      <w:bookmarkStart w:id="305" w:name="_Toc16086101"/>
      <w:bookmarkEnd w:id="297"/>
      <w:bookmarkEnd w:id="298"/>
      <w:bookmarkEnd w:id="299"/>
      <w:bookmarkEnd w:id="300"/>
      <w:bookmarkEnd w:id="301"/>
      <w:bookmarkEnd w:id="302"/>
      <w:r w:rsidRPr="002D7BCE">
        <w:t>Pressurisation</w:t>
      </w:r>
      <w:r>
        <w:t xml:space="preserve"> </w:t>
      </w:r>
      <w:r w:rsidR="00C952EC">
        <w:t>“</w:t>
      </w:r>
      <w:r>
        <w:t>p</w:t>
      </w:r>
      <w:bookmarkEnd w:id="303"/>
      <w:bookmarkEnd w:id="304"/>
      <w:r w:rsidR="00C952EC">
        <w:t>”</w:t>
      </w:r>
      <w:bookmarkEnd w:id="305"/>
      <w:ins w:id="306" w:author="Gordana Ostojic" w:date="2021-07-29T15:43:00Z">
        <w:r w:rsidR="00A24EAF">
          <w:t xml:space="preserve"> (IEC 60079-2)</w:t>
        </w:r>
      </w:ins>
    </w:p>
    <w:p w14:paraId="1B770EE0" w14:textId="77777777" w:rsidR="00DD7968" w:rsidRDefault="00DD7968" w:rsidP="00A76019">
      <w:pPr>
        <w:pStyle w:val="PARAGRAPH"/>
        <w:jc w:val="left"/>
      </w:pPr>
      <w:r>
        <w:t xml:space="preserve">The following dimensions/details </w:t>
      </w:r>
      <w:r w:rsidR="00625DC9">
        <w:t xml:space="preserve">should be </w:t>
      </w:r>
      <w:r>
        <w:t xml:space="preserve">shown in the drawings/documents for </w:t>
      </w:r>
      <w:r w:rsidR="00017F11">
        <w:t>Ex “p”</w:t>
      </w:r>
      <w:r>
        <w:t xml:space="preserve"> apparatus</w:t>
      </w:r>
      <w:r w:rsidR="00017F11">
        <w:t xml:space="preserve"> where </w:t>
      </w:r>
      <w:r w:rsidR="00625DC9">
        <w:t>applicable</w:t>
      </w:r>
      <w:r w:rsidR="000D2163">
        <w:t>.</w:t>
      </w:r>
    </w:p>
    <w:p w14:paraId="41826AA9" w14:textId="77777777" w:rsidR="00DD7968" w:rsidRDefault="00DD7968" w:rsidP="00A76019">
      <w:pPr>
        <w:pStyle w:val="Heading3"/>
      </w:pPr>
      <w:bookmarkStart w:id="307" w:name="_Toc116144990"/>
      <w:bookmarkEnd w:id="307"/>
    </w:p>
    <w:p w14:paraId="4342B394" w14:textId="77777777" w:rsidR="000D2163" w:rsidRDefault="000D2163" w:rsidP="00A76019">
      <w:pPr>
        <w:pStyle w:val="PARAGRAPH"/>
        <w:jc w:val="left"/>
      </w:pPr>
      <w:r>
        <w:t>General arrangement of purged enclosure with dimensions</w:t>
      </w:r>
      <w:r w:rsidR="00017F11">
        <w:t xml:space="preserve"> including material and method of construction, and statement of g</w:t>
      </w:r>
      <w:r>
        <w:t>ross free volume.</w:t>
      </w:r>
    </w:p>
    <w:p w14:paraId="70F01AF7" w14:textId="77777777" w:rsidR="00DD7968" w:rsidRDefault="00DD7968" w:rsidP="00A76019">
      <w:pPr>
        <w:pStyle w:val="Heading3"/>
      </w:pPr>
      <w:bookmarkStart w:id="308" w:name="_Toc116144991"/>
      <w:bookmarkEnd w:id="308"/>
    </w:p>
    <w:p w14:paraId="46476CA4" w14:textId="77777777" w:rsidR="00DD7968" w:rsidRDefault="00017F11" w:rsidP="00A76019">
      <w:pPr>
        <w:pStyle w:val="PARAGRAPH"/>
        <w:jc w:val="left"/>
      </w:pPr>
      <w:r>
        <w:t>A</w:t>
      </w:r>
      <w:r w:rsidR="00DD7968">
        <w:t xml:space="preserve"> schematic</w:t>
      </w:r>
      <w:r w:rsidR="0053594B">
        <w:t xml:space="preserve"> diagram</w:t>
      </w:r>
      <w:r w:rsidR="00DD7968">
        <w:t xml:space="preserve"> showing the control circuit for purging and pressurisation, normal operation and shut down.</w:t>
      </w:r>
      <w:r w:rsidR="00C952EC">
        <w:t xml:space="preserve"> </w:t>
      </w:r>
      <w:r w:rsidR="00DD7968">
        <w:t>Defin</w:t>
      </w:r>
      <w:r w:rsidR="00625DC9">
        <w:t xml:space="preserve">ition of </w:t>
      </w:r>
      <w:r w:rsidR="00DD7968">
        <w:t xml:space="preserve">settings and limits </w:t>
      </w:r>
      <w:r w:rsidR="00625DC9">
        <w:t xml:space="preserve">and </w:t>
      </w:r>
      <w:r w:rsidR="00DD7968">
        <w:t xml:space="preserve">a statement on safety integrity that is compatible with the level of protection being claimed. </w:t>
      </w:r>
      <w:r w:rsidR="000D2163">
        <w:t xml:space="preserve">Use </w:t>
      </w:r>
      <w:r w:rsidR="00DD7968">
        <w:t xml:space="preserve">of IEC 61508 is a </w:t>
      </w:r>
      <w:r w:rsidR="004C6714">
        <w:t xml:space="preserve">suitable </w:t>
      </w:r>
      <w:r w:rsidR="00DD7968">
        <w:t>option.</w:t>
      </w:r>
    </w:p>
    <w:p w14:paraId="3D1FB39C" w14:textId="77777777" w:rsidR="00DD7968" w:rsidRDefault="00DD7968" w:rsidP="00A76019">
      <w:pPr>
        <w:pStyle w:val="Heading3"/>
      </w:pPr>
      <w:bookmarkStart w:id="309" w:name="_Toc116144992"/>
      <w:bookmarkEnd w:id="309"/>
    </w:p>
    <w:p w14:paraId="043A2DF5" w14:textId="77777777" w:rsidR="00DD7968" w:rsidRDefault="000D2163" w:rsidP="00A76019">
      <w:pPr>
        <w:pStyle w:val="PARAGRAPH"/>
        <w:jc w:val="left"/>
      </w:pPr>
      <w:r>
        <w:t>Diagrams showing the purge and pressurisation ducting or pipework, components, pressure gauges etc</w:t>
      </w:r>
      <w:r w:rsidR="00DF54EE">
        <w:t>etra.</w:t>
      </w:r>
    </w:p>
    <w:p w14:paraId="4701D204" w14:textId="77777777" w:rsidR="00DD7968" w:rsidRDefault="00DD7968" w:rsidP="00A76019">
      <w:pPr>
        <w:pStyle w:val="Heading3"/>
      </w:pPr>
      <w:bookmarkStart w:id="310" w:name="_Toc116144993"/>
      <w:bookmarkEnd w:id="310"/>
    </w:p>
    <w:p w14:paraId="2BE2BE45" w14:textId="77777777" w:rsidR="00DD7968" w:rsidRDefault="00625DC9" w:rsidP="00A76019">
      <w:pPr>
        <w:pStyle w:val="PARAGRAPH"/>
        <w:jc w:val="left"/>
      </w:pPr>
      <w:r>
        <w:t xml:space="preserve">Details of </w:t>
      </w:r>
      <w:r w:rsidR="00DD7968">
        <w:t>purging gas.</w:t>
      </w:r>
    </w:p>
    <w:p w14:paraId="34AA163D" w14:textId="77777777" w:rsidR="00DD7968" w:rsidRDefault="00DD7968" w:rsidP="00A76019">
      <w:pPr>
        <w:pStyle w:val="Heading3"/>
      </w:pPr>
      <w:bookmarkStart w:id="311" w:name="_Toc116144994"/>
      <w:bookmarkEnd w:id="311"/>
    </w:p>
    <w:p w14:paraId="7C23EC56" w14:textId="77777777" w:rsidR="00DD7968" w:rsidRDefault="00DD7968" w:rsidP="00A76019">
      <w:pPr>
        <w:pStyle w:val="PARAGRAPH"/>
        <w:jc w:val="left"/>
      </w:pPr>
      <w:r>
        <w:t>State</w:t>
      </w:r>
      <w:r w:rsidR="00625DC9">
        <w:t>ment of</w:t>
      </w:r>
      <w:r>
        <w:t xml:space="preserve"> maximum, minimum and normal operating pressure.</w:t>
      </w:r>
    </w:p>
    <w:p w14:paraId="092E98B4" w14:textId="77777777" w:rsidR="00DD7968" w:rsidRDefault="00DD7968" w:rsidP="00A76019">
      <w:pPr>
        <w:pStyle w:val="Heading3"/>
      </w:pPr>
      <w:bookmarkStart w:id="312" w:name="_Toc116144995"/>
      <w:bookmarkEnd w:id="312"/>
    </w:p>
    <w:p w14:paraId="5BA4F5CC" w14:textId="77777777" w:rsidR="00DD7968" w:rsidRDefault="00625DC9" w:rsidP="00A76019">
      <w:pPr>
        <w:pStyle w:val="PARAGRAPH"/>
        <w:jc w:val="left"/>
      </w:pPr>
      <w:r>
        <w:t>Details of</w:t>
      </w:r>
      <w:r w:rsidR="00DD7968">
        <w:t xml:space="preserve"> intake and outlet ducting and manifold distribution system.</w:t>
      </w:r>
    </w:p>
    <w:p w14:paraId="62768D17" w14:textId="77777777" w:rsidR="00DD7968" w:rsidRDefault="00DD7968" w:rsidP="00A76019">
      <w:pPr>
        <w:pStyle w:val="Heading3"/>
      </w:pPr>
      <w:bookmarkStart w:id="313" w:name="_Toc116144996"/>
      <w:bookmarkEnd w:id="313"/>
    </w:p>
    <w:p w14:paraId="790FA077" w14:textId="77777777" w:rsidR="00DD7968" w:rsidRDefault="000D2163" w:rsidP="00A76019">
      <w:pPr>
        <w:pStyle w:val="PARAGRAPH"/>
        <w:jc w:val="left"/>
      </w:pPr>
      <w:r>
        <w:t>Indicate</w:t>
      </w:r>
      <w:r w:rsidR="00DD7968">
        <w:t xml:space="preserve"> details of certified components/equipment.</w:t>
      </w:r>
    </w:p>
    <w:p w14:paraId="678BF1C2" w14:textId="77777777" w:rsidR="00DD7968" w:rsidRDefault="00DD7968" w:rsidP="00A76019">
      <w:pPr>
        <w:pStyle w:val="Heading3"/>
      </w:pPr>
      <w:bookmarkStart w:id="314" w:name="_Toc116144997"/>
      <w:bookmarkEnd w:id="314"/>
    </w:p>
    <w:p w14:paraId="7EC69B7B" w14:textId="77777777" w:rsidR="00DD7968" w:rsidRDefault="00DD7968" w:rsidP="00A76019">
      <w:pPr>
        <w:pStyle w:val="PARAGRAPH"/>
        <w:jc w:val="left"/>
      </w:pPr>
      <w:r>
        <w:t>Detail windows and all other devices</w:t>
      </w:r>
      <w:r w:rsidR="001255F5">
        <w:t xml:space="preserve"> fitted on the enclosure boundary</w:t>
      </w:r>
      <w:r>
        <w:t xml:space="preserve"> </w:t>
      </w:r>
      <w:proofErr w:type="gramStart"/>
      <w:r>
        <w:t>e.g.</w:t>
      </w:r>
      <w:proofErr w:type="gramEnd"/>
      <w:r>
        <w:t xml:space="preserve"> p</w:t>
      </w:r>
      <w:r w:rsidR="00DF54EE">
        <w:t>ushbuttons, indicator lamps, etcetra.</w:t>
      </w:r>
    </w:p>
    <w:p w14:paraId="2447AF21" w14:textId="77777777" w:rsidR="00DD7968" w:rsidRDefault="00DD7968" w:rsidP="00A76019">
      <w:pPr>
        <w:pStyle w:val="Heading3"/>
      </w:pPr>
      <w:bookmarkStart w:id="315" w:name="_Toc116144998"/>
      <w:bookmarkEnd w:id="315"/>
    </w:p>
    <w:p w14:paraId="6D1638C3" w14:textId="77777777" w:rsidR="00DD7968" w:rsidRDefault="00835BD4" w:rsidP="00A76019">
      <w:pPr>
        <w:pStyle w:val="PARAGRAPH"/>
        <w:jc w:val="left"/>
      </w:pPr>
      <w:r>
        <w:t>L</w:t>
      </w:r>
      <w:r w:rsidR="00DD7968">
        <w:t>ayout of internal components and their thermal dissipation.</w:t>
      </w:r>
    </w:p>
    <w:p w14:paraId="088C7E64" w14:textId="77777777" w:rsidR="00DD7968" w:rsidRDefault="00DD7968" w:rsidP="00A76019">
      <w:pPr>
        <w:pStyle w:val="Heading3"/>
      </w:pPr>
      <w:bookmarkStart w:id="316" w:name="_Toc116144999"/>
      <w:bookmarkEnd w:id="316"/>
    </w:p>
    <w:p w14:paraId="10D96506" w14:textId="77777777" w:rsidR="00DD7968" w:rsidRDefault="00835BD4" w:rsidP="00A76019">
      <w:pPr>
        <w:pStyle w:val="PARAGRAPH"/>
        <w:jc w:val="left"/>
      </w:pPr>
      <w:r>
        <w:t xml:space="preserve">Details of </w:t>
      </w:r>
      <w:r w:rsidR="00DD7968">
        <w:t>how venting of any large enclosure volume is achieved.</w:t>
      </w:r>
    </w:p>
    <w:p w14:paraId="7F054E79" w14:textId="77777777" w:rsidR="00DD7968" w:rsidRDefault="00DD7968" w:rsidP="00A76019">
      <w:pPr>
        <w:pStyle w:val="Heading3"/>
      </w:pPr>
      <w:bookmarkStart w:id="317" w:name="_Toc116145000"/>
      <w:bookmarkEnd w:id="317"/>
    </w:p>
    <w:p w14:paraId="09A07A1C" w14:textId="77777777" w:rsidR="00DD7968" w:rsidRDefault="00DD7968" w:rsidP="00A76019">
      <w:pPr>
        <w:pStyle w:val="PARAGRAPH"/>
        <w:jc w:val="left"/>
      </w:pPr>
      <w:r>
        <w:t>State</w:t>
      </w:r>
      <w:r w:rsidR="00835BD4">
        <w:t>ment of</w:t>
      </w:r>
      <w:r>
        <w:t xml:space="preserve"> presence of any cells/batteries and precautions taken.</w:t>
      </w:r>
    </w:p>
    <w:p w14:paraId="6C794B47" w14:textId="77777777" w:rsidR="00DD7968" w:rsidRDefault="00C12CDE" w:rsidP="00A76019">
      <w:pPr>
        <w:pStyle w:val="Heading2"/>
      </w:pPr>
      <w:bookmarkStart w:id="318" w:name="_Toc473804170"/>
      <w:bookmarkStart w:id="319" w:name="_Toc116145001"/>
      <w:bookmarkEnd w:id="318"/>
      <w:r>
        <w:t xml:space="preserve"> </w:t>
      </w:r>
      <w:bookmarkStart w:id="320" w:name="_Toc473804382"/>
      <w:bookmarkStart w:id="321" w:name="_Toc324428153"/>
      <w:bookmarkStart w:id="322" w:name="_Toc16086102"/>
      <w:bookmarkEnd w:id="320"/>
      <w:r w:rsidR="00DD7968">
        <w:t>Non-</w:t>
      </w:r>
      <w:r w:rsidR="00DD7968" w:rsidRPr="002D7BCE">
        <w:t>sparking</w:t>
      </w:r>
      <w:r w:rsidR="00DD7968">
        <w:t xml:space="preserve"> </w:t>
      </w:r>
      <w:r w:rsidR="00C952EC">
        <w:t>“</w:t>
      </w:r>
      <w:r w:rsidR="00DD7968">
        <w:t>n</w:t>
      </w:r>
      <w:bookmarkEnd w:id="319"/>
      <w:bookmarkEnd w:id="321"/>
      <w:r w:rsidR="00C952EC">
        <w:t>”</w:t>
      </w:r>
      <w:bookmarkEnd w:id="322"/>
      <w:ins w:id="323" w:author="Gordana Ostojic" w:date="2021-07-29T15:43:00Z">
        <w:r w:rsidR="00A24EAF">
          <w:t xml:space="preserve"> (IEC 60079-15)</w:t>
        </w:r>
      </w:ins>
    </w:p>
    <w:p w14:paraId="0449CB19" w14:textId="77777777" w:rsidR="00DD7968" w:rsidRDefault="00DD7968" w:rsidP="00A76019">
      <w:pPr>
        <w:pStyle w:val="PARAGRAPH"/>
        <w:jc w:val="left"/>
      </w:pPr>
      <w:r>
        <w:t>The following dimensions/details</w:t>
      </w:r>
      <w:r w:rsidR="00625DC9">
        <w:t xml:space="preserve"> should be </w:t>
      </w:r>
      <w:r>
        <w:t xml:space="preserve">shown in the drawings/documents for </w:t>
      </w:r>
      <w:r w:rsidR="00625DC9">
        <w:t xml:space="preserve">Ex “n” </w:t>
      </w:r>
      <w:r>
        <w:t>apparatus</w:t>
      </w:r>
      <w:r w:rsidR="00625DC9">
        <w:t xml:space="preserve"> where applicable</w:t>
      </w:r>
      <w:r w:rsidR="000D2163">
        <w:t>.</w:t>
      </w:r>
    </w:p>
    <w:p w14:paraId="1E012B91" w14:textId="77777777" w:rsidR="00DD7968" w:rsidRDefault="00DD7968" w:rsidP="00A76019">
      <w:pPr>
        <w:pStyle w:val="Heading3"/>
      </w:pPr>
      <w:bookmarkStart w:id="324" w:name="_Toc116145002"/>
      <w:bookmarkEnd w:id="324"/>
    </w:p>
    <w:p w14:paraId="2DF116F8" w14:textId="77777777" w:rsidR="00DD7968" w:rsidRDefault="00DD7968" w:rsidP="00A76019">
      <w:pPr>
        <w:pStyle w:val="PARAGRAPH"/>
        <w:jc w:val="left"/>
      </w:pPr>
      <w:r>
        <w:t xml:space="preserve">General </w:t>
      </w:r>
      <w:r w:rsidR="000D2163">
        <w:t xml:space="preserve">arrangement </w:t>
      </w:r>
      <w:r>
        <w:t xml:space="preserve">of enclosure giving </w:t>
      </w:r>
      <w:r w:rsidR="000D2163">
        <w:t xml:space="preserve">principal </w:t>
      </w:r>
      <w:r>
        <w:t>dimensions.</w:t>
      </w:r>
    </w:p>
    <w:p w14:paraId="150AF1E7" w14:textId="77777777" w:rsidR="00DD7968" w:rsidRDefault="00DD7968" w:rsidP="00A76019">
      <w:pPr>
        <w:pStyle w:val="Heading3"/>
      </w:pPr>
      <w:bookmarkStart w:id="325" w:name="_Toc116145003"/>
      <w:bookmarkEnd w:id="325"/>
    </w:p>
    <w:p w14:paraId="5FEEDB2C" w14:textId="77777777" w:rsidR="00DD7968" w:rsidRDefault="000D2163" w:rsidP="00A76019">
      <w:pPr>
        <w:pStyle w:val="PARAGRAPH"/>
        <w:jc w:val="left"/>
      </w:pPr>
      <w:r>
        <w:rPr>
          <w:lang w:val="en-US"/>
        </w:rPr>
        <w:t>Ingress</w:t>
      </w:r>
      <w:r w:rsidRPr="00583634">
        <w:rPr>
          <w:lang w:val="en-US"/>
        </w:rPr>
        <w:t xml:space="preserve"> </w:t>
      </w:r>
      <w:r w:rsidRPr="00C27D84">
        <w:t>protection</w:t>
      </w:r>
      <w:r w:rsidRPr="00D17154">
        <w:rPr>
          <w:lang w:val="en-US"/>
        </w:rPr>
        <w:t xml:space="preserve"> of sealing methods and seal details.</w:t>
      </w:r>
    </w:p>
    <w:p w14:paraId="695AFFEC" w14:textId="77777777" w:rsidR="00DD7968" w:rsidRDefault="00DD7968" w:rsidP="00A76019">
      <w:pPr>
        <w:pStyle w:val="Heading3"/>
      </w:pPr>
      <w:bookmarkStart w:id="326" w:name="_Toc116145004"/>
      <w:bookmarkEnd w:id="326"/>
    </w:p>
    <w:p w14:paraId="6318F1E0" w14:textId="77777777" w:rsidR="00DD7968" w:rsidRPr="00A31F23" w:rsidRDefault="004A03F5" w:rsidP="00A76019">
      <w:pPr>
        <w:pStyle w:val="PARAGRAPH"/>
        <w:jc w:val="left"/>
      </w:pPr>
      <w:r w:rsidRPr="00A31F23">
        <w:t>Details of connection facilities, showing how the conductor is secured to comply with the standard</w:t>
      </w:r>
      <w:r w:rsidR="00DD7968" w:rsidRPr="00A31F23">
        <w:t>.</w:t>
      </w:r>
    </w:p>
    <w:p w14:paraId="4F0402DA" w14:textId="77777777" w:rsidR="00DD7968" w:rsidRPr="00A31F23" w:rsidRDefault="00DD7968" w:rsidP="00A76019">
      <w:pPr>
        <w:pStyle w:val="Heading3"/>
      </w:pPr>
      <w:bookmarkStart w:id="327" w:name="_Toc116145005"/>
      <w:bookmarkEnd w:id="327"/>
    </w:p>
    <w:p w14:paraId="67EE5549" w14:textId="77777777" w:rsidR="00DD7968" w:rsidRPr="00A31F23" w:rsidRDefault="00DD7968" w:rsidP="00A76019">
      <w:pPr>
        <w:pStyle w:val="PARAGRAPH"/>
        <w:jc w:val="left"/>
      </w:pPr>
      <w:r w:rsidRPr="00A31F23">
        <w:t>Details of connection methods for jointing internal wiring</w:t>
      </w:r>
      <w:r w:rsidR="004C6714" w:rsidRPr="004C6714">
        <w:t xml:space="preserve"> by either describing the construction features necessary for maintaining conformity, or the manufacturer and part number of the connector.</w:t>
      </w:r>
    </w:p>
    <w:p w14:paraId="3D4AC788" w14:textId="77777777" w:rsidR="00DD7968" w:rsidRPr="00A31F23" w:rsidRDefault="00DD7968" w:rsidP="00A76019">
      <w:pPr>
        <w:pStyle w:val="Heading3"/>
      </w:pPr>
      <w:bookmarkStart w:id="328" w:name="_Toc116145006"/>
      <w:bookmarkEnd w:id="328"/>
    </w:p>
    <w:p w14:paraId="78D58977" w14:textId="77777777" w:rsidR="00DD7968" w:rsidRPr="00A31F23" w:rsidRDefault="004A03F5" w:rsidP="00A76019">
      <w:pPr>
        <w:pStyle w:val="PARAGRAPH"/>
        <w:jc w:val="left"/>
      </w:pPr>
      <w:r w:rsidRPr="00A31F23">
        <w:t xml:space="preserve">All Clearances and Creepage distances, showing actual paths. For connection facilities, this should take into account all potential positions of the moving parts, </w:t>
      </w:r>
      <w:proofErr w:type="gramStart"/>
      <w:r w:rsidRPr="00A31F23">
        <w:t>e.g.</w:t>
      </w:r>
      <w:proofErr w:type="gramEnd"/>
      <w:r w:rsidRPr="00A31F23">
        <w:t xml:space="preserve"> with terminals fully open and fully tightened</w:t>
      </w:r>
      <w:r w:rsidR="00DD7968" w:rsidRPr="00A31F23">
        <w:t>.</w:t>
      </w:r>
    </w:p>
    <w:p w14:paraId="33078B00" w14:textId="77777777" w:rsidR="00DD7968" w:rsidRDefault="00DD7968" w:rsidP="00A76019">
      <w:pPr>
        <w:pStyle w:val="Heading3"/>
      </w:pPr>
      <w:bookmarkStart w:id="329" w:name="_Toc116145007"/>
      <w:bookmarkEnd w:id="329"/>
    </w:p>
    <w:p w14:paraId="436C40B6" w14:textId="77777777" w:rsidR="00DD7968" w:rsidRPr="009C296F" w:rsidRDefault="000D2163" w:rsidP="00A76019">
      <w:pPr>
        <w:pStyle w:val="PARAGRAPH"/>
        <w:jc w:val="left"/>
      </w:pPr>
      <w:r w:rsidRPr="00C27D84">
        <w:rPr>
          <w:lang w:val="en-US"/>
        </w:rPr>
        <w:t xml:space="preserve">Fixing of rotor </w:t>
      </w:r>
      <w:r w:rsidRPr="00D17154">
        <w:rPr>
          <w:lang w:val="en-US"/>
        </w:rPr>
        <w:t>bars to rotor and the method of connection to shorting rings</w:t>
      </w:r>
      <w:r w:rsidRPr="00C27D84">
        <w:rPr>
          <w:lang w:val="en-US"/>
        </w:rPr>
        <w:t>, for rotating machines</w:t>
      </w:r>
      <w:r w:rsidRPr="00D17154">
        <w:rPr>
          <w:lang w:val="en-US"/>
        </w:rPr>
        <w:t>.</w:t>
      </w:r>
    </w:p>
    <w:p w14:paraId="2AFB6B6C" w14:textId="77777777" w:rsidR="00DD7968" w:rsidRDefault="00DD7968" w:rsidP="00A76019">
      <w:pPr>
        <w:pStyle w:val="Heading3"/>
      </w:pPr>
      <w:bookmarkStart w:id="330" w:name="_Toc116145008"/>
      <w:bookmarkEnd w:id="330"/>
    </w:p>
    <w:p w14:paraId="0A54D7E4" w14:textId="77777777" w:rsidR="00DD7968" w:rsidRDefault="00B511DC" w:rsidP="00A76019">
      <w:pPr>
        <w:pStyle w:val="PARAGRAPH"/>
        <w:jc w:val="left"/>
      </w:pPr>
      <w:r w:rsidRPr="00917A2E">
        <w:t xml:space="preserve">Specification of any required external protective device, </w:t>
      </w:r>
      <w:proofErr w:type="gramStart"/>
      <w:r w:rsidRPr="00917A2E">
        <w:t>e.g.</w:t>
      </w:r>
      <w:proofErr w:type="gramEnd"/>
      <w:r w:rsidRPr="00917A2E">
        <w:t xml:space="preserve"> fuse.</w:t>
      </w:r>
    </w:p>
    <w:p w14:paraId="73EB0E81" w14:textId="77777777" w:rsidR="00DD7968" w:rsidRDefault="00DD7968" w:rsidP="00A76019">
      <w:pPr>
        <w:pStyle w:val="Heading3"/>
      </w:pPr>
      <w:bookmarkStart w:id="331" w:name="_Toc116145009"/>
      <w:bookmarkEnd w:id="331"/>
    </w:p>
    <w:p w14:paraId="1B987269" w14:textId="77777777" w:rsidR="00DD7968" w:rsidRDefault="00DD7968" w:rsidP="00A76019">
      <w:pPr>
        <w:pStyle w:val="PARAGRAPH"/>
        <w:jc w:val="left"/>
      </w:pPr>
      <w:r>
        <w:t xml:space="preserve">Details of </w:t>
      </w:r>
      <w:r w:rsidR="00E63756">
        <w:t>frequency converters</w:t>
      </w:r>
      <w:r>
        <w:t xml:space="preserve"> and their parameters for the motor to operate within its temperature class.</w:t>
      </w:r>
      <w:r w:rsidR="008B60B1">
        <w:t xml:space="preserve"> As a minimum, t</w:t>
      </w:r>
      <w:r w:rsidR="008B60B1" w:rsidRPr="00B74DB0">
        <w:t xml:space="preserve">he type of converter, </w:t>
      </w:r>
      <w:r w:rsidR="008B60B1">
        <w:t xml:space="preserve">the </w:t>
      </w:r>
      <w:r w:rsidR="008B60B1" w:rsidRPr="00B74DB0">
        <w:t>minimum set up information such as minimum carrier frequency and the acceptable speed ranges</w:t>
      </w:r>
      <w:r w:rsidR="008B60B1">
        <w:t>.</w:t>
      </w:r>
    </w:p>
    <w:p w14:paraId="4269F040" w14:textId="77777777" w:rsidR="00DD7968" w:rsidRDefault="00DD7968" w:rsidP="00A76019">
      <w:pPr>
        <w:pStyle w:val="Heading3"/>
      </w:pPr>
      <w:bookmarkStart w:id="332" w:name="_Toc116145010"/>
      <w:bookmarkEnd w:id="332"/>
    </w:p>
    <w:p w14:paraId="75329360" w14:textId="77777777" w:rsidR="00DD7968" w:rsidRDefault="00DD7968" w:rsidP="00A76019">
      <w:pPr>
        <w:pStyle w:val="PARAGRAPH"/>
        <w:jc w:val="left"/>
      </w:pPr>
      <w:r>
        <w:t>Details/specification of fuses if applicable.</w:t>
      </w:r>
    </w:p>
    <w:p w14:paraId="304CB8B2" w14:textId="77777777" w:rsidR="00DD7968" w:rsidRDefault="00DD7968" w:rsidP="00A76019">
      <w:pPr>
        <w:pStyle w:val="Heading3"/>
      </w:pPr>
      <w:bookmarkStart w:id="333" w:name="_Toc116145011"/>
      <w:bookmarkEnd w:id="333"/>
    </w:p>
    <w:p w14:paraId="0A565105" w14:textId="77777777" w:rsidR="00DD7968" w:rsidRDefault="003F163E" w:rsidP="00A76019">
      <w:pPr>
        <w:pStyle w:val="PARAGRAPH"/>
        <w:jc w:val="left"/>
      </w:pPr>
      <w:r>
        <w:t>F</w:t>
      </w:r>
      <w:r w:rsidR="00DD7968">
        <w:t>acilities (if applicable) to ensure plug and socket cannot vibrate loose.</w:t>
      </w:r>
    </w:p>
    <w:p w14:paraId="2C6EE3D1" w14:textId="77777777" w:rsidR="00DD7968" w:rsidRDefault="00DD7968" w:rsidP="00A76019">
      <w:pPr>
        <w:pStyle w:val="Heading3"/>
      </w:pPr>
      <w:bookmarkStart w:id="334" w:name="_Toc116145012"/>
      <w:bookmarkEnd w:id="334"/>
    </w:p>
    <w:p w14:paraId="352688D7" w14:textId="77777777" w:rsidR="00DD7968" w:rsidRDefault="003F163E" w:rsidP="00A76019">
      <w:pPr>
        <w:pStyle w:val="PARAGRAPH"/>
        <w:jc w:val="left"/>
      </w:pPr>
      <w:r>
        <w:t xml:space="preserve">Specification of </w:t>
      </w:r>
      <w:proofErr w:type="spellStart"/>
      <w:r>
        <w:t>l</w:t>
      </w:r>
      <w:r w:rsidR="00DD7968">
        <w:t>ampholder</w:t>
      </w:r>
      <w:proofErr w:type="spellEnd"/>
      <w:r w:rsidR="00DD7968">
        <w:t xml:space="preserve">, starter and starter holder types </w:t>
      </w:r>
      <w:r w:rsidR="00673DAB">
        <w:t>for luminaires</w:t>
      </w:r>
      <w:r w:rsidR="00DD7968">
        <w:t>.</w:t>
      </w:r>
    </w:p>
    <w:p w14:paraId="225C77A0" w14:textId="77777777" w:rsidR="00DD7968" w:rsidRDefault="00DD7968" w:rsidP="00A76019">
      <w:pPr>
        <w:pStyle w:val="Heading3"/>
      </w:pPr>
      <w:bookmarkStart w:id="335" w:name="_Toc116145013"/>
      <w:bookmarkEnd w:id="335"/>
    </w:p>
    <w:p w14:paraId="5065EE98" w14:textId="77777777" w:rsidR="00DD7968" w:rsidRDefault="003F163E" w:rsidP="00A76019">
      <w:pPr>
        <w:pStyle w:val="PARAGRAPH"/>
        <w:jc w:val="left"/>
      </w:pPr>
      <w:r>
        <w:t>Details of any w</w:t>
      </w:r>
      <w:r w:rsidR="00DD7968">
        <w:t>arning labels.</w:t>
      </w:r>
    </w:p>
    <w:p w14:paraId="717F2345" w14:textId="77777777" w:rsidR="00DD7968" w:rsidRDefault="00DD7968" w:rsidP="00A76019">
      <w:pPr>
        <w:pStyle w:val="Heading3"/>
      </w:pPr>
      <w:bookmarkStart w:id="336" w:name="_Toc116145014"/>
      <w:bookmarkEnd w:id="336"/>
    </w:p>
    <w:p w14:paraId="3578F70B" w14:textId="77777777" w:rsidR="00DD7968" w:rsidRDefault="00DD7968" w:rsidP="00A76019">
      <w:pPr>
        <w:pStyle w:val="PARAGRAPH"/>
        <w:jc w:val="left"/>
      </w:pPr>
      <w:r>
        <w:t>Enclosed break devices and non-incendive components</w:t>
      </w:r>
      <w:r w:rsidR="003F163E">
        <w:t xml:space="preserve"> with s</w:t>
      </w:r>
      <w:r>
        <w:t>pecif</w:t>
      </w:r>
      <w:r w:rsidR="003F163E">
        <w:t xml:space="preserve">ication of </w:t>
      </w:r>
      <w:r>
        <w:t>free internal volume of components.</w:t>
      </w:r>
    </w:p>
    <w:p w14:paraId="7CAA26E7" w14:textId="77777777" w:rsidR="00DD7968" w:rsidRDefault="00DD7968" w:rsidP="00A76019">
      <w:pPr>
        <w:pStyle w:val="Heading3"/>
      </w:pPr>
      <w:bookmarkStart w:id="337" w:name="_Toc116145015"/>
      <w:bookmarkEnd w:id="337"/>
    </w:p>
    <w:p w14:paraId="26A357D1" w14:textId="77777777" w:rsidR="00DD7968" w:rsidRDefault="00DD7968" w:rsidP="00A76019">
      <w:pPr>
        <w:pStyle w:val="PARAGRAPH"/>
        <w:jc w:val="left"/>
      </w:pPr>
      <w:r>
        <w:t>Thermal stability parameters of any poured seals or encapsulating materials.</w:t>
      </w:r>
    </w:p>
    <w:p w14:paraId="636CB5FB" w14:textId="77777777" w:rsidR="00DD7968" w:rsidRDefault="00DD7968" w:rsidP="00A76019">
      <w:pPr>
        <w:pStyle w:val="Heading3"/>
      </w:pPr>
      <w:bookmarkStart w:id="338" w:name="_Toc116145016"/>
      <w:bookmarkEnd w:id="338"/>
    </w:p>
    <w:p w14:paraId="5C8E3BD8" w14:textId="77777777" w:rsidR="00DD7968" w:rsidRDefault="003F163E" w:rsidP="00A76019">
      <w:pPr>
        <w:pStyle w:val="PARAGRAPH"/>
        <w:jc w:val="left"/>
      </w:pPr>
      <w:r>
        <w:t>Specification of any free volume f</w:t>
      </w:r>
      <w:r w:rsidR="00DD7968">
        <w:t>or sealed or encapsulated devices.</w:t>
      </w:r>
    </w:p>
    <w:p w14:paraId="579AA941" w14:textId="77777777" w:rsidR="00DD7968" w:rsidRDefault="00DD7968" w:rsidP="00A76019">
      <w:pPr>
        <w:pStyle w:val="Heading3"/>
      </w:pPr>
      <w:bookmarkStart w:id="339" w:name="_Toc116145017"/>
      <w:bookmarkEnd w:id="339"/>
    </w:p>
    <w:p w14:paraId="635C1002" w14:textId="77777777" w:rsidR="00DD7968" w:rsidRPr="00A31F23" w:rsidRDefault="00DD7968" w:rsidP="00A76019">
      <w:pPr>
        <w:pStyle w:val="PARAGRAPH"/>
        <w:jc w:val="left"/>
      </w:pPr>
      <w:r w:rsidRPr="00A31F23">
        <w:t xml:space="preserve">Details of temperature limiting </w:t>
      </w:r>
      <w:r w:rsidR="00B511DC" w:rsidRPr="00A31F23">
        <w:t xml:space="preserve">and/or regulating </w:t>
      </w:r>
      <w:r w:rsidRPr="00A31F23">
        <w:t>devices</w:t>
      </w:r>
      <w:r w:rsidR="00B511DC" w:rsidRPr="00A31F23">
        <w:t xml:space="preserve"> (e</w:t>
      </w:r>
      <w:r w:rsidR="003F163E">
        <w:t>.</w:t>
      </w:r>
      <w:r w:rsidR="00B511DC" w:rsidRPr="00A31F23">
        <w:t>g</w:t>
      </w:r>
      <w:r w:rsidR="003F163E">
        <w:t>.</w:t>
      </w:r>
      <w:r w:rsidR="00B511DC" w:rsidRPr="00A31F23">
        <w:t xml:space="preserve"> type of device such </w:t>
      </w:r>
      <w:proofErr w:type="gramStart"/>
      <w:r w:rsidR="00B511DC" w:rsidRPr="00A31F23">
        <w:t xml:space="preserve">as </w:t>
      </w:r>
      <w:r w:rsidR="001A3DAA">
        <w:t xml:space="preserve"> </w:t>
      </w:r>
      <w:r w:rsidR="004C1402">
        <w:t>t</w:t>
      </w:r>
      <w:r w:rsidR="004C1402" w:rsidRPr="00A31F23">
        <w:t>hermistor</w:t>
      </w:r>
      <w:proofErr w:type="gramEnd"/>
      <w:r w:rsidR="00B511DC" w:rsidRPr="00A31F23">
        <w:t xml:space="preserve"> or </w:t>
      </w:r>
      <w:r w:rsidR="003F163E">
        <w:t>t</w:t>
      </w:r>
      <w:r w:rsidR="00B511DC" w:rsidRPr="00A31F23">
        <w:t>hermostat</w:t>
      </w:r>
      <w:r w:rsidR="003F163E">
        <w:t>. I</w:t>
      </w:r>
      <w:r w:rsidR="00F71CC2" w:rsidRPr="00A31F23">
        <w:t xml:space="preserve">n the case of the thermostat, how the contacts are protected, </w:t>
      </w:r>
      <w:proofErr w:type="gramStart"/>
      <w:r w:rsidR="00F71CC2" w:rsidRPr="00A31F23">
        <w:t>e.g.</w:t>
      </w:r>
      <w:proofErr w:type="gramEnd"/>
      <w:r w:rsidR="00F71CC2" w:rsidRPr="00A31F23">
        <w:t xml:space="preserve"> by a sealed construction or by an enclosed-break construction</w:t>
      </w:r>
      <w:r w:rsidR="00B511DC" w:rsidRPr="00A31F23">
        <w:t>, and in either case the limiting temperature)</w:t>
      </w:r>
      <w:r w:rsidR="003F163E">
        <w:t>:</w:t>
      </w:r>
      <w:r w:rsidR="0041278E" w:rsidRPr="00A31F23">
        <w:t xml:space="preserve"> identification and rating, specification of supplying voltage, mounting, wiring, insulation and termination</w:t>
      </w:r>
    </w:p>
    <w:p w14:paraId="5DDEFE0F" w14:textId="77777777" w:rsidR="00DD7968" w:rsidRPr="00A31F23" w:rsidRDefault="00DD7968" w:rsidP="00A76019">
      <w:pPr>
        <w:pStyle w:val="Heading3"/>
      </w:pPr>
      <w:bookmarkStart w:id="340" w:name="_Toc116145018"/>
      <w:bookmarkEnd w:id="340"/>
    </w:p>
    <w:p w14:paraId="4EC55D6A" w14:textId="77777777" w:rsidR="00DD7968" w:rsidRPr="00A31F23" w:rsidRDefault="00DD7968" w:rsidP="00A76019">
      <w:pPr>
        <w:pStyle w:val="PARAGRAPH"/>
        <w:jc w:val="left"/>
      </w:pPr>
      <w:r w:rsidRPr="00A31F23">
        <w:t>Details of associated external protection devices (</w:t>
      </w:r>
      <w:proofErr w:type="gramStart"/>
      <w:r w:rsidRPr="00A31F23">
        <w:t>e.g.</w:t>
      </w:r>
      <w:proofErr w:type="gramEnd"/>
      <w:r w:rsidRPr="00A31F23">
        <w:t xml:space="preserve"> temperature control on heater).</w:t>
      </w:r>
    </w:p>
    <w:p w14:paraId="049D8ECB" w14:textId="77777777" w:rsidR="00600709" w:rsidRPr="00A31F23" w:rsidRDefault="00600709" w:rsidP="00A76019">
      <w:pPr>
        <w:pStyle w:val="Heading3"/>
      </w:pPr>
    </w:p>
    <w:p w14:paraId="2B7BA8B6" w14:textId="77777777" w:rsidR="00600709" w:rsidRPr="00A31F23" w:rsidRDefault="00673DAB" w:rsidP="00A76019">
      <w:pPr>
        <w:pStyle w:val="PARAGRAPH"/>
        <w:jc w:val="left"/>
      </w:pPr>
      <w:r w:rsidRPr="00D17154">
        <w:rPr>
          <w:lang w:val="en-US"/>
        </w:rPr>
        <w:t xml:space="preserve">Specification for rolling bearing minimum radial or axial clearance between stationary and rotating </w:t>
      </w:r>
      <w:r w:rsidRPr="00C27D84">
        <w:t>parts</w:t>
      </w:r>
      <w:r w:rsidRPr="00D17154">
        <w:rPr>
          <w:lang w:val="en-US"/>
        </w:rPr>
        <w:t xml:space="preserve"> for non-rubbing seals</w:t>
      </w:r>
      <w:r w:rsidRPr="002E196E">
        <w:rPr>
          <w:color w:val="FF0000"/>
          <w:lang w:val="en-US"/>
        </w:rPr>
        <w:t>.</w:t>
      </w:r>
      <w:r>
        <w:rPr>
          <w:lang w:val="en-US"/>
        </w:rPr>
        <w:t xml:space="preserve"> If</w:t>
      </w:r>
      <w:r w:rsidRPr="00D17154">
        <w:rPr>
          <w:lang w:val="en-US"/>
        </w:rPr>
        <w:t xml:space="preserve"> relevant</w:t>
      </w:r>
      <w:r>
        <w:rPr>
          <w:lang w:val="en-US"/>
        </w:rPr>
        <w:t>,</w:t>
      </w:r>
      <w:r w:rsidRPr="002E196E">
        <w:rPr>
          <w:lang w:val="en-US"/>
        </w:rPr>
        <w:t xml:space="preserve"> </w:t>
      </w:r>
      <w:r>
        <w:rPr>
          <w:lang w:val="en-US"/>
        </w:rPr>
        <w:t>s</w:t>
      </w:r>
      <w:r w:rsidRPr="002E196E">
        <w:rPr>
          <w:lang w:val="en-US"/>
        </w:rPr>
        <w:t>pecification</w:t>
      </w:r>
      <w:r w:rsidRPr="00D17154">
        <w:rPr>
          <w:lang w:val="en-US"/>
        </w:rPr>
        <w:t xml:space="preserve"> of clearances for sleeve bearings</w:t>
      </w:r>
      <w:r w:rsidRPr="00A31F23">
        <w:t xml:space="preserve"> </w:t>
      </w:r>
    </w:p>
    <w:p w14:paraId="420412FA" w14:textId="77777777" w:rsidR="0041278E" w:rsidRPr="00A31F23" w:rsidRDefault="0041278E" w:rsidP="00A76019">
      <w:pPr>
        <w:pStyle w:val="Heading3"/>
      </w:pPr>
    </w:p>
    <w:p w14:paraId="3158D7E3" w14:textId="77777777" w:rsidR="0041278E" w:rsidRPr="00A31F23" w:rsidRDefault="0041278E" w:rsidP="00A76019">
      <w:pPr>
        <w:pStyle w:val="PARAGRAPH"/>
        <w:jc w:val="left"/>
      </w:pPr>
      <w:r w:rsidRPr="00A31F23">
        <w:t>Potential air gap sparking risk assessment for cage rotor ignition risk factors.</w:t>
      </w:r>
    </w:p>
    <w:p w14:paraId="385EFBDA" w14:textId="77777777" w:rsidR="0041278E" w:rsidRPr="00A31F23" w:rsidRDefault="0041278E" w:rsidP="00A76019">
      <w:pPr>
        <w:pStyle w:val="Heading3"/>
      </w:pPr>
    </w:p>
    <w:p w14:paraId="2EF0B29D" w14:textId="77777777" w:rsidR="0041278E" w:rsidRPr="00A31F23" w:rsidRDefault="0041278E" w:rsidP="00A76019">
      <w:pPr>
        <w:pStyle w:val="PARAGRAPH"/>
        <w:jc w:val="left"/>
      </w:pPr>
      <w:r w:rsidRPr="00A31F23">
        <w:t>Potential stator winding discharge risk assessment for motors.</w:t>
      </w:r>
    </w:p>
    <w:p w14:paraId="6300F166" w14:textId="77777777" w:rsidR="0041278E" w:rsidRPr="00A31F23" w:rsidRDefault="0041278E" w:rsidP="00A76019">
      <w:pPr>
        <w:pStyle w:val="Heading3"/>
      </w:pPr>
    </w:p>
    <w:p w14:paraId="3639B105" w14:textId="77777777" w:rsidR="0041278E" w:rsidRPr="00A31F23" w:rsidRDefault="0041278E" w:rsidP="00A76019">
      <w:pPr>
        <w:pStyle w:val="PARAGRAPH"/>
        <w:jc w:val="left"/>
      </w:pPr>
      <w:r w:rsidRPr="00A31F23">
        <w:t xml:space="preserve">Details of anti-condensation heaters: identification and rating, specification of supplying voltage, mounting, wiring, </w:t>
      </w:r>
      <w:proofErr w:type="gramStart"/>
      <w:r w:rsidRPr="00A31F23">
        <w:t>insulation</w:t>
      </w:r>
      <w:proofErr w:type="gramEnd"/>
      <w:r w:rsidRPr="00A31F23">
        <w:t xml:space="preserve"> and termination</w:t>
      </w:r>
    </w:p>
    <w:p w14:paraId="5E48D3EC" w14:textId="77777777" w:rsidR="00DD7968" w:rsidRDefault="00C12CDE" w:rsidP="00A76019">
      <w:pPr>
        <w:pStyle w:val="Heading2"/>
      </w:pPr>
      <w:bookmarkStart w:id="341" w:name="_Toc473804172"/>
      <w:bookmarkStart w:id="342" w:name="_Toc116145019"/>
      <w:bookmarkEnd w:id="341"/>
      <w:r>
        <w:t xml:space="preserve"> </w:t>
      </w:r>
      <w:bookmarkStart w:id="343" w:name="_Toc473804384"/>
      <w:bookmarkStart w:id="344" w:name="_Toc16086103"/>
      <w:bookmarkStart w:id="345" w:name="_Toc324428154"/>
      <w:bookmarkEnd w:id="343"/>
      <w:r w:rsidR="00DD7968">
        <w:t xml:space="preserve">Dust </w:t>
      </w:r>
      <w:r w:rsidR="009076FD">
        <w:t>p</w:t>
      </w:r>
      <w:r w:rsidR="00DD7968">
        <w:t xml:space="preserve">rotection by </w:t>
      </w:r>
      <w:r w:rsidR="009076FD">
        <w:t>e</w:t>
      </w:r>
      <w:r w:rsidR="00DD7968">
        <w:t xml:space="preserve">nclosure </w:t>
      </w:r>
      <w:r w:rsidR="00C952EC">
        <w:t>“</w:t>
      </w:r>
      <w:r w:rsidR="000136DB">
        <w:t>t</w:t>
      </w:r>
      <w:r w:rsidR="00C952EC">
        <w:t>”</w:t>
      </w:r>
      <w:bookmarkEnd w:id="344"/>
      <w:r w:rsidR="000136DB">
        <w:t xml:space="preserve"> </w:t>
      </w:r>
      <w:bookmarkEnd w:id="342"/>
      <w:bookmarkEnd w:id="345"/>
      <w:ins w:id="346" w:author="Gordana Ostojic" w:date="2021-07-29T15:05:00Z">
        <w:r w:rsidR="00922AC2">
          <w:t>(IEC 60079-31)</w:t>
        </w:r>
      </w:ins>
    </w:p>
    <w:p w14:paraId="2AF6ED09" w14:textId="77777777" w:rsidR="00DD4F84" w:rsidRPr="002D6649" w:rsidRDefault="00DD4F84" w:rsidP="00A76019">
      <w:pPr>
        <w:pStyle w:val="PARAGRAPH"/>
        <w:jc w:val="left"/>
      </w:pPr>
      <w:r w:rsidRPr="00DD4F84">
        <w:t xml:space="preserve">The following dimensions/details </w:t>
      </w:r>
      <w:r w:rsidR="00B05CFB">
        <w:t xml:space="preserve">should be </w:t>
      </w:r>
      <w:r w:rsidRPr="00DD4F84">
        <w:t>shown in the drawings/documents for</w:t>
      </w:r>
      <w:r w:rsidR="00B05CFB">
        <w:t xml:space="preserve"> Ex “t” </w:t>
      </w:r>
      <w:r w:rsidRPr="00DD4F84">
        <w:t>apparatus</w:t>
      </w:r>
      <w:r w:rsidR="00B05CFB">
        <w:t xml:space="preserve"> where applicable</w:t>
      </w:r>
      <w:r w:rsidRPr="00DD4F84">
        <w:t>.</w:t>
      </w:r>
    </w:p>
    <w:p w14:paraId="5DF0461D" w14:textId="77777777" w:rsidR="00DD7968" w:rsidRDefault="00673DAB" w:rsidP="00A76019">
      <w:pPr>
        <w:pStyle w:val="Heading3"/>
      </w:pPr>
      <w:r w:rsidDel="00673DAB">
        <w:t xml:space="preserve"> </w:t>
      </w:r>
      <w:bookmarkStart w:id="347" w:name="_Toc116145020"/>
      <w:bookmarkEnd w:id="347"/>
    </w:p>
    <w:p w14:paraId="65BEAA30" w14:textId="77777777" w:rsidR="00DD7968" w:rsidRDefault="00BE5CC6" w:rsidP="00A76019">
      <w:pPr>
        <w:pStyle w:val="PARAGRAPH"/>
        <w:jc w:val="left"/>
      </w:pPr>
      <w:r>
        <w:t>General arrangement of enclosure</w:t>
      </w:r>
      <w:r w:rsidR="001A3DAA">
        <w:t xml:space="preserve"> </w:t>
      </w:r>
      <w:r>
        <w:t>/</w:t>
      </w:r>
      <w:r w:rsidR="001A3DAA">
        <w:t xml:space="preserve"> </w:t>
      </w:r>
      <w:proofErr w:type="gramStart"/>
      <w:r>
        <w:t>equipment</w:t>
      </w:r>
      <w:r w:rsidDel="00BE5CC6">
        <w:t xml:space="preserve"> </w:t>
      </w:r>
      <w:r w:rsidR="00DD7968">
        <w:t>.</w:t>
      </w:r>
      <w:proofErr w:type="gramEnd"/>
    </w:p>
    <w:p w14:paraId="5E93E39B" w14:textId="77777777" w:rsidR="00DD7968" w:rsidRDefault="00DD7968" w:rsidP="00A76019">
      <w:pPr>
        <w:pStyle w:val="Heading3"/>
      </w:pPr>
      <w:bookmarkStart w:id="348" w:name="_Toc116145021"/>
      <w:bookmarkEnd w:id="348"/>
    </w:p>
    <w:p w14:paraId="6A8F87EC" w14:textId="77777777" w:rsidR="00DD7968" w:rsidRDefault="00BE5CC6" w:rsidP="00A76019">
      <w:pPr>
        <w:pStyle w:val="PARAGRAPH"/>
        <w:jc w:val="left"/>
      </w:pPr>
      <w:r>
        <w:t>Sealing method/arrangement/shaft seals/bellows</w:t>
      </w:r>
    </w:p>
    <w:p w14:paraId="1F5E680A" w14:textId="77777777" w:rsidR="00DD7968" w:rsidRDefault="00DD7968" w:rsidP="00A76019">
      <w:pPr>
        <w:pStyle w:val="Heading3"/>
      </w:pPr>
      <w:bookmarkStart w:id="349" w:name="_Toc116145022"/>
      <w:bookmarkEnd w:id="349"/>
    </w:p>
    <w:p w14:paraId="03CA126A" w14:textId="77777777" w:rsidR="007245A4" w:rsidRPr="00993669" w:rsidRDefault="007245A4" w:rsidP="00A76019">
      <w:pPr>
        <w:pStyle w:val="PARAGRAPH"/>
        <w:jc w:val="left"/>
      </w:pPr>
      <w:r w:rsidRPr="00993669">
        <w:t>Internal electrical equipment</w:t>
      </w:r>
      <w:r w:rsidR="003F163E">
        <w:t>, g</w:t>
      </w:r>
      <w:r w:rsidRPr="00993669">
        <w:t xml:space="preserve">eneral </w:t>
      </w:r>
      <w:r w:rsidR="003F163E">
        <w:t>a</w:t>
      </w:r>
      <w:r w:rsidRPr="00993669">
        <w:t xml:space="preserve">rrangement </w:t>
      </w:r>
      <w:r w:rsidR="003F163E">
        <w:t>l</w:t>
      </w:r>
      <w:r w:rsidRPr="00993669">
        <w:t>ayout</w:t>
      </w:r>
      <w:r w:rsidR="003F163E">
        <w:t>, p</w:t>
      </w:r>
      <w:r w:rsidRPr="00993669">
        <w:t>ower rating.</w:t>
      </w:r>
    </w:p>
    <w:p w14:paraId="7A312A9F" w14:textId="77777777" w:rsidR="007245A4" w:rsidRPr="008D5629" w:rsidRDefault="004C6714" w:rsidP="00A76019">
      <w:pPr>
        <w:pStyle w:val="PARAGRAPH"/>
        <w:jc w:val="left"/>
      </w:pPr>
      <w:r>
        <w:t>L</w:t>
      </w:r>
      <w:r w:rsidR="007245A4" w:rsidRPr="008D5629">
        <w:t>ayout and heat dissipation of internal components showing location and approximate dimensions of each component, including clearances between components and the nearest sidewall.</w:t>
      </w:r>
      <w:r w:rsidR="00C952EC" w:rsidRPr="008D5629">
        <w:t xml:space="preserve"> </w:t>
      </w:r>
      <w:r w:rsidR="007245A4" w:rsidRPr="008D5629">
        <w:t>The purpose is to control location of sources of heat, for temperature classification purposes, for temperature withstand of plastic parts, window cement, other potting materials, cable entries, etc., and for confirming the local ambient temperature.</w:t>
      </w:r>
    </w:p>
    <w:p w14:paraId="4B3D05DB" w14:textId="77777777" w:rsidR="00DD7968" w:rsidRPr="008D5629" w:rsidRDefault="007245A4" w:rsidP="00A76019">
      <w:pPr>
        <w:pStyle w:val="PARAGRAPH"/>
        <w:jc w:val="left"/>
      </w:pPr>
      <w:r w:rsidRPr="008D5629">
        <w:t xml:space="preserve">Where the certificate is to cover variations in content, sufficient detail of the </w:t>
      </w:r>
      <w:r w:rsidR="004C6714" w:rsidRPr="008D5629">
        <w:t>range so</w:t>
      </w:r>
      <w:r w:rsidRPr="008D5629">
        <w:t xml:space="preserve"> that the design limits for each variant are clear.</w:t>
      </w:r>
    </w:p>
    <w:p w14:paraId="7F167234" w14:textId="77777777" w:rsidR="00DD7968" w:rsidRDefault="00DD7968" w:rsidP="00A76019">
      <w:pPr>
        <w:pStyle w:val="Heading3"/>
      </w:pPr>
      <w:bookmarkStart w:id="350" w:name="_Toc116145023"/>
      <w:bookmarkEnd w:id="350"/>
    </w:p>
    <w:p w14:paraId="1B283851" w14:textId="77777777" w:rsidR="00DD7968" w:rsidRDefault="004C6714" w:rsidP="00A76019">
      <w:pPr>
        <w:pStyle w:val="PARAGRAPH"/>
        <w:jc w:val="left"/>
      </w:pPr>
      <w:r>
        <w:t>C</w:t>
      </w:r>
      <w:r w:rsidR="001E471B">
        <w:t xml:space="preserve">onstruction </w:t>
      </w:r>
      <w:r w:rsidR="003F163E">
        <w:t xml:space="preserve">details </w:t>
      </w:r>
      <w:r>
        <w:t xml:space="preserve">of sealing, </w:t>
      </w:r>
      <w:r w:rsidR="001E471B">
        <w:t>depending on the EPL.</w:t>
      </w:r>
    </w:p>
    <w:p w14:paraId="710545FA" w14:textId="77777777" w:rsidR="00DD7968" w:rsidRDefault="00DD7968" w:rsidP="00A76019">
      <w:pPr>
        <w:pStyle w:val="Heading3"/>
      </w:pPr>
      <w:bookmarkStart w:id="351" w:name="_Toc116145024"/>
      <w:bookmarkEnd w:id="351"/>
    </w:p>
    <w:p w14:paraId="725A7DC1" w14:textId="77777777" w:rsidR="00BE5CC6" w:rsidRDefault="00DD7968" w:rsidP="00A76019">
      <w:pPr>
        <w:pStyle w:val="PARAGRAPH"/>
        <w:jc w:val="left"/>
      </w:pPr>
      <w:r>
        <w:t>Hole spacing for fasteners.</w:t>
      </w:r>
    </w:p>
    <w:p w14:paraId="149751B9" w14:textId="77777777" w:rsidR="00DD7968" w:rsidRDefault="009224E2" w:rsidP="00A76019">
      <w:pPr>
        <w:pStyle w:val="PARAGRAPH"/>
        <w:jc w:val="left"/>
      </w:pPr>
      <w:r>
        <w:t>Fastener s</w:t>
      </w:r>
      <w:r w:rsidR="00DD7968">
        <w:t>pecif</w:t>
      </w:r>
      <w:r w:rsidR="003F163E">
        <w:t>ication</w:t>
      </w:r>
      <w:r>
        <w:t>s including type</w:t>
      </w:r>
      <w:r w:rsidR="003F163E">
        <w:t xml:space="preserve"> of </w:t>
      </w:r>
      <w:r w:rsidR="00DD7968">
        <w:t>fastener</w:t>
      </w:r>
      <w:r>
        <w:t>, material, thread size and pitch</w:t>
      </w:r>
      <w:r w:rsidR="00DD7968">
        <w:t>.</w:t>
      </w:r>
    </w:p>
    <w:p w14:paraId="0C26DC62" w14:textId="77777777" w:rsidR="00DD7968" w:rsidRDefault="00DD7968" w:rsidP="00A76019">
      <w:pPr>
        <w:pStyle w:val="Heading3"/>
      </w:pPr>
      <w:bookmarkStart w:id="352" w:name="_Toc116145025"/>
      <w:bookmarkEnd w:id="352"/>
    </w:p>
    <w:p w14:paraId="49E15B97" w14:textId="77777777" w:rsidR="00DD7968" w:rsidRDefault="001E471B" w:rsidP="00A76019">
      <w:pPr>
        <w:pStyle w:val="PARAGRAPH"/>
        <w:jc w:val="left"/>
      </w:pPr>
      <w:r>
        <w:t>If required for joints</w:t>
      </w:r>
      <w:r w:rsidR="003F163E">
        <w:t>:</w:t>
      </w:r>
      <w:r w:rsidR="00C952EC">
        <w:t xml:space="preserve"> </w:t>
      </w:r>
      <w:r w:rsidR="003F163E">
        <w:t>s</w:t>
      </w:r>
      <w:r w:rsidR="00DD7968">
        <w:t>izes, type, thread engagement, flange, spigot.</w:t>
      </w:r>
    </w:p>
    <w:p w14:paraId="65838E57" w14:textId="77777777" w:rsidR="00DD7968" w:rsidRDefault="00DD7968" w:rsidP="00A76019">
      <w:pPr>
        <w:pStyle w:val="Heading3"/>
      </w:pPr>
      <w:bookmarkStart w:id="353" w:name="_Toc116145026"/>
      <w:bookmarkEnd w:id="353"/>
    </w:p>
    <w:p w14:paraId="02F87B52" w14:textId="77777777" w:rsidR="00DD7968" w:rsidRDefault="003F163E" w:rsidP="00A76019">
      <w:pPr>
        <w:pStyle w:val="PARAGRAPH"/>
        <w:jc w:val="left"/>
      </w:pPr>
      <w:r>
        <w:t>Details of w</w:t>
      </w:r>
      <w:r w:rsidR="00DD7968">
        <w:t>arning labels.</w:t>
      </w:r>
    </w:p>
    <w:p w14:paraId="119FB8DB" w14:textId="77777777" w:rsidR="00DD7968" w:rsidRDefault="00DD7968" w:rsidP="00A76019">
      <w:pPr>
        <w:pStyle w:val="Heading3"/>
      </w:pPr>
      <w:bookmarkStart w:id="354" w:name="_Toc116145027"/>
      <w:bookmarkEnd w:id="354"/>
    </w:p>
    <w:p w14:paraId="378368A7" w14:textId="77777777" w:rsidR="00DD7968" w:rsidRDefault="003F163E" w:rsidP="00A76019">
      <w:pPr>
        <w:pStyle w:val="PARAGRAPH"/>
        <w:jc w:val="left"/>
      </w:pPr>
      <w:r>
        <w:t>D</w:t>
      </w:r>
      <w:r w:rsidR="00DD7968">
        <w:t xml:space="preserve">rawing </w:t>
      </w:r>
      <w:r>
        <w:t xml:space="preserve">that show </w:t>
      </w:r>
      <w:r w:rsidR="00DD7968">
        <w:t>all holes into enclosure, threaded entries, thread length.</w:t>
      </w:r>
    </w:p>
    <w:p w14:paraId="475296E6" w14:textId="77777777" w:rsidR="00DD7968" w:rsidRDefault="00DD7968" w:rsidP="00A76019">
      <w:pPr>
        <w:pStyle w:val="Heading3"/>
      </w:pPr>
      <w:bookmarkStart w:id="355" w:name="_Toc116145028"/>
      <w:bookmarkEnd w:id="355"/>
    </w:p>
    <w:p w14:paraId="4673D34A" w14:textId="77777777" w:rsidR="00DD7968" w:rsidRDefault="003F163E" w:rsidP="00A76019">
      <w:pPr>
        <w:pStyle w:val="PARAGRAPH"/>
        <w:jc w:val="left"/>
      </w:pPr>
      <w:r>
        <w:t>Details of m</w:t>
      </w:r>
      <w:r w:rsidR="00DD7968">
        <w:t>aterials of enclosure, window material, thickness, sealing.</w:t>
      </w:r>
    </w:p>
    <w:p w14:paraId="647DA0A3" w14:textId="77777777" w:rsidR="00DD7968" w:rsidRDefault="00C12CDE" w:rsidP="00A76019">
      <w:pPr>
        <w:pStyle w:val="Heading2"/>
      </w:pPr>
      <w:bookmarkStart w:id="356" w:name="_Toc473804174"/>
      <w:bookmarkStart w:id="357" w:name="_Toc116145029"/>
      <w:bookmarkEnd w:id="356"/>
      <w:r>
        <w:t xml:space="preserve"> </w:t>
      </w:r>
      <w:bookmarkStart w:id="358" w:name="_Toc473804386"/>
      <w:bookmarkStart w:id="359" w:name="_Toc473804175"/>
      <w:bookmarkStart w:id="360" w:name="_Toc473804387"/>
      <w:bookmarkStart w:id="361" w:name="_Toc324428155"/>
      <w:bookmarkStart w:id="362" w:name="_Toc16086104"/>
      <w:bookmarkEnd w:id="358"/>
      <w:bookmarkEnd w:id="359"/>
      <w:bookmarkEnd w:id="360"/>
      <w:r w:rsidR="00DD7968">
        <w:t xml:space="preserve">Oil-immersion </w:t>
      </w:r>
      <w:r w:rsidR="00C952EC">
        <w:t>“</w:t>
      </w:r>
      <w:r w:rsidR="00DD7968">
        <w:t>o</w:t>
      </w:r>
      <w:bookmarkEnd w:id="357"/>
      <w:bookmarkEnd w:id="361"/>
      <w:r w:rsidR="00C952EC">
        <w:t>”</w:t>
      </w:r>
      <w:bookmarkEnd w:id="362"/>
      <w:ins w:id="363" w:author="Gordana Ostojic" w:date="2021-07-29T15:05:00Z">
        <w:r w:rsidR="00922AC2">
          <w:t xml:space="preserve"> </w:t>
        </w:r>
        <w:proofErr w:type="gramStart"/>
        <w:r w:rsidR="00922AC2">
          <w:t>( IEC</w:t>
        </w:r>
        <w:proofErr w:type="gramEnd"/>
        <w:r w:rsidR="00922AC2">
          <w:t xml:space="preserve"> 60079-</w:t>
        </w:r>
      </w:ins>
      <w:ins w:id="364" w:author="Gordana Ostojic" w:date="2021-07-29T15:44:00Z">
        <w:r w:rsidR="00A24EAF">
          <w:t>6</w:t>
        </w:r>
      </w:ins>
      <w:ins w:id="365" w:author="Gordana Ostojic" w:date="2021-07-29T15:05:00Z">
        <w:r w:rsidR="00922AC2">
          <w:t>)</w:t>
        </w:r>
      </w:ins>
    </w:p>
    <w:p w14:paraId="4288767D" w14:textId="77777777" w:rsidR="00DD7968" w:rsidRDefault="00DD7968" w:rsidP="00A76019">
      <w:pPr>
        <w:pStyle w:val="PARAGRAPH"/>
        <w:jc w:val="left"/>
      </w:pPr>
      <w:r>
        <w:t xml:space="preserve">The following dimensions/details </w:t>
      </w:r>
      <w:r w:rsidR="00B05CFB">
        <w:t xml:space="preserve">should be </w:t>
      </w:r>
      <w:r>
        <w:t xml:space="preserve">shown in the drawings/documents for </w:t>
      </w:r>
      <w:r w:rsidR="00B05CFB">
        <w:t xml:space="preserve">Ex “o” </w:t>
      </w:r>
      <w:r>
        <w:t>apparatus</w:t>
      </w:r>
      <w:r w:rsidR="00B05CFB">
        <w:t xml:space="preserve"> where applicable</w:t>
      </w:r>
      <w:r w:rsidR="00BE5CC6">
        <w:t>.</w:t>
      </w:r>
    </w:p>
    <w:p w14:paraId="08367B1F" w14:textId="77777777" w:rsidR="00DD7968" w:rsidRDefault="00DD7968" w:rsidP="00A76019">
      <w:pPr>
        <w:pStyle w:val="Heading3"/>
      </w:pPr>
      <w:bookmarkStart w:id="366" w:name="_Toc116145030"/>
      <w:bookmarkEnd w:id="366"/>
    </w:p>
    <w:p w14:paraId="2D1E0258" w14:textId="77777777" w:rsidR="00BE5CC6" w:rsidRDefault="00DD7968" w:rsidP="00A76019">
      <w:pPr>
        <w:pStyle w:val="PARAGRAPH"/>
        <w:jc w:val="left"/>
      </w:pPr>
      <w:r>
        <w:t>A general arrangement drawing showing enclosure details</w:t>
      </w:r>
      <w:r w:rsidR="00BE5CC6">
        <w:t xml:space="preserve">. </w:t>
      </w:r>
    </w:p>
    <w:p w14:paraId="734CB8A4" w14:textId="77777777" w:rsidR="00BE5CC6" w:rsidRDefault="00BE5CC6" w:rsidP="00A76019">
      <w:pPr>
        <w:pStyle w:val="PARAGRAPH"/>
        <w:jc w:val="left"/>
      </w:pPr>
      <w:r>
        <w:t>B</w:t>
      </w:r>
      <w:r w:rsidR="00DD7968">
        <w:t>olt/screw hole spacing</w:t>
      </w:r>
      <w:r>
        <w:t>.</w:t>
      </w:r>
    </w:p>
    <w:p w14:paraId="61546124" w14:textId="77777777" w:rsidR="00DD7968" w:rsidRDefault="00BE5CC6" w:rsidP="00A76019">
      <w:pPr>
        <w:pStyle w:val="PARAGRAPH"/>
        <w:jc w:val="left"/>
      </w:pPr>
      <w:r>
        <w:t>E</w:t>
      </w:r>
      <w:r w:rsidR="00DD7968">
        <w:t>nclosure material specification.</w:t>
      </w:r>
    </w:p>
    <w:p w14:paraId="7D1F7BC4" w14:textId="77777777" w:rsidR="00DD7968" w:rsidRDefault="00DD7968" w:rsidP="00A76019">
      <w:pPr>
        <w:pStyle w:val="Heading3"/>
      </w:pPr>
      <w:bookmarkStart w:id="367" w:name="_Toc116145031"/>
      <w:bookmarkEnd w:id="367"/>
    </w:p>
    <w:p w14:paraId="3BDBF84D" w14:textId="77777777" w:rsidR="00DD7968" w:rsidRDefault="00DD7968" w:rsidP="00A76019">
      <w:pPr>
        <w:pStyle w:val="PARAGRAPH"/>
        <w:jc w:val="left"/>
      </w:pPr>
      <w:r>
        <w:t>Pressure relief device and its release pressure for sealed devices.</w:t>
      </w:r>
    </w:p>
    <w:p w14:paraId="00D1839C" w14:textId="77777777" w:rsidR="00DD7968" w:rsidRDefault="00DD7968" w:rsidP="00A76019">
      <w:pPr>
        <w:pStyle w:val="Heading3"/>
      </w:pPr>
      <w:bookmarkStart w:id="368" w:name="_Toc116145032"/>
      <w:bookmarkEnd w:id="368"/>
    </w:p>
    <w:p w14:paraId="00B29ECA" w14:textId="77777777" w:rsidR="00DD7968" w:rsidRDefault="00DD7968" w:rsidP="00A76019">
      <w:pPr>
        <w:pStyle w:val="PARAGRAPH"/>
        <w:jc w:val="left"/>
      </w:pPr>
      <w:r>
        <w:t>Breathing device and drying agent details if enclosure is not sealed. A maintenance specification for the drying agent.</w:t>
      </w:r>
    </w:p>
    <w:p w14:paraId="5F8257D1" w14:textId="77777777" w:rsidR="00DD7968" w:rsidRDefault="00DD7968" w:rsidP="00A76019">
      <w:pPr>
        <w:pStyle w:val="Heading3"/>
      </w:pPr>
      <w:bookmarkStart w:id="369" w:name="_Toc116145033"/>
      <w:bookmarkEnd w:id="369"/>
    </w:p>
    <w:p w14:paraId="266FC740" w14:textId="77777777" w:rsidR="00BE5CC6" w:rsidRDefault="00DD7968" w:rsidP="00A76019">
      <w:pPr>
        <w:pStyle w:val="PARAGRAPH"/>
        <w:jc w:val="left"/>
      </w:pPr>
      <w:r>
        <w:t>Means by which external and internal fasteners are secured from accidental loosening as well as details for securing devices such as liquid level indicators</w:t>
      </w:r>
      <w:r w:rsidR="00BE5CC6">
        <w:t xml:space="preserve">. </w:t>
      </w:r>
    </w:p>
    <w:p w14:paraId="293BB712" w14:textId="77777777" w:rsidR="00DD7968" w:rsidRDefault="00BE5CC6" w:rsidP="00A76019">
      <w:pPr>
        <w:pStyle w:val="PARAGRAPH"/>
        <w:jc w:val="left"/>
      </w:pPr>
      <w:r>
        <w:t>Fill</w:t>
      </w:r>
      <w:r w:rsidR="00DD7968">
        <w:t xml:space="preserve"> and drain plugs. </w:t>
      </w:r>
    </w:p>
    <w:p w14:paraId="72EAF8B0" w14:textId="77777777" w:rsidR="00DD7968" w:rsidRDefault="00DD7968" w:rsidP="00A76019">
      <w:pPr>
        <w:pStyle w:val="Heading3"/>
      </w:pPr>
      <w:bookmarkStart w:id="370" w:name="_Toc116145034"/>
      <w:bookmarkEnd w:id="370"/>
    </w:p>
    <w:p w14:paraId="3B537F42" w14:textId="77777777" w:rsidR="00DD7968" w:rsidRDefault="00DD7968" w:rsidP="00A76019">
      <w:pPr>
        <w:pStyle w:val="PARAGRAPH"/>
        <w:jc w:val="left"/>
      </w:pPr>
      <w:r>
        <w:t>Liquid level indicating devices with markings to show the minimum and maximum levels for the protective liquid for the temperature range for which the liquid will be subject to in service.</w:t>
      </w:r>
      <w:r w:rsidR="00C952EC">
        <w:t xml:space="preserve"> </w:t>
      </w:r>
      <w:r w:rsidR="003F163E">
        <w:t>Details of t</w:t>
      </w:r>
      <w:r>
        <w:t xml:space="preserve">he level to which electrical equipment </w:t>
      </w:r>
      <w:r w:rsidR="00A32D37">
        <w:t>is</w:t>
      </w:r>
      <w:r>
        <w:t xml:space="preserve"> filled.</w:t>
      </w:r>
    </w:p>
    <w:p w14:paraId="0D45E29E" w14:textId="77777777" w:rsidR="00DD7968" w:rsidRDefault="00DD7968" w:rsidP="00A76019">
      <w:pPr>
        <w:pStyle w:val="Heading3"/>
      </w:pPr>
      <w:bookmarkStart w:id="371" w:name="_Toc116145035"/>
      <w:bookmarkEnd w:id="371"/>
    </w:p>
    <w:p w14:paraId="4D13807E" w14:textId="77777777" w:rsidR="00DD7968" w:rsidRDefault="00DD7968" w:rsidP="00A76019">
      <w:pPr>
        <w:pStyle w:val="PARAGRAPH"/>
        <w:jc w:val="left"/>
      </w:pPr>
      <w:r>
        <w:t>Evidence demonstrating that transparent parts will retain their mechanical strength and optical properties when in contact with the protective liquid.</w:t>
      </w:r>
    </w:p>
    <w:p w14:paraId="00354B5A" w14:textId="77777777" w:rsidR="00DD7968" w:rsidRDefault="00DD7968" w:rsidP="00A76019">
      <w:pPr>
        <w:pStyle w:val="Heading3"/>
      </w:pPr>
      <w:bookmarkStart w:id="372" w:name="_Toc116145036"/>
      <w:bookmarkEnd w:id="372"/>
    </w:p>
    <w:p w14:paraId="17986C8D" w14:textId="77777777" w:rsidR="00BE5CC6" w:rsidRDefault="00DD7968" w:rsidP="00A76019">
      <w:pPr>
        <w:pStyle w:val="PARAGRAPH"/>
        <w:jc w:val="left"/>
      </w:pPr>
      <w:r>
        <w:t xml:space="preserve">The dipstick and its sealing and guide hole details for non-sealed apparatus. </w:t>
      </w:r>
    </w:p>
    <w:p w14:paraId="4D89212F" w14:textId="77777777" w:rsidR="00DD7968" w:rsidRDefault="003F163E" w:rsidP="00A76019">
      <w:pPr>
        <w:pStyle w:val="PARAGRAPH"/>
        <w:jc w:val="left"/>
      </w:pPr>
      <w:r>
        <w:t>Details of w</w:t>
      </w:r>
      <w:r w:rsidR="00DD7968">
        <w:t>arning label for replacement of dipstick after use.</w:t>
      </w:r>
    </w:p>
    <w:p w14:paraId="20CAE69E" w14:textId="77777777" w:rsidR="00DD7968" w:rsidRDefault="00DD7968" w:rsidP="00A76019">
      <w:pPr>
        <w:pStyle w:val="PARAGRAPH"/>
        <w:jc w:val="left"/>
      </w:pPr>
      <w:bookmarkStart w:id="373" w:name="_Toc116145037"/>
      <w:bookmarkEnd w:id="373"/>
      <w:r>
        <w:t>Name, description, flashpoint etc</w:t>
      </w:r>
      <w:r w:rsidR="003F163E">
        <w:t>.</w:t>
      </w:r>
      <w:r>
        <w:t xml:space="preserve"> of protective liquid. </w:t>
      </w:r>
    </w:p>
    <w:p w14:paraId="22FDFF96" w14:textId="77777777" w:rsidR="00DD7968" w:rsidRDefault="00DD7968" w:rsidP="00A76019">
      <w:pPr>
        <w:pStyle w:val="Heading3"/>
      </w:pPr>
      <w:bookmarkStart w:id="374" w:name="_Toc116145038"/>
      <w:bookmarkEnd w:id="374"/>
    </w:p>
    <w:p w14:paraId="0542DC36" w14:textId="77777777" w:rsidR="00DD7968" w:rsidRDefault="00B511DC" w:rsidP="00A76019">
      <w:pPr>
        <w:pStyle w:val="PARAGRAPH"/>
        <w:jc w:val="left"/>
      </w:pPr>
      <w:r w:rsidRPr="00917A2E">
        <w:t>Specification of protective liquid including name, description, flashpoint, etc</w:t>
      </w:r>
      <w:r w:rsidR="001A3DAA">
        <w:t>etra</w:t>
      </w:r>
      <w:r w:rsidR="003F163E">
        <w:t>.</w:t>
      </w:r>
    </w:p>
    <w:p w14:paraId="7106B85D" w14:textId="77777777" w:rsidR="00DD7968" w:rsidRDefault="00DD7968" w:rsidP="00A76019">
      <w:pPr>
        <w:pStyle w:val="Heading3"/>
      </w:pPr>
      <w:bookmarkStart w:id="375" w:name="_Toc116145039"/>
      <w:bookmarkEnd w:id="375"/>
    </w:p>
    <w:p w14:paraId="29DBC332" w14:textId="77777777" w:rsidR="00DD7968" w:rsidRDefault="00DD7968" w:rsidP="00A76019">
      <w:pPr>
        <w:pStyle w:val="PARAGRAPH"/>
        <w:jc w:val="left"/>
      </w:pPr>
      <w:r>
        <w:t>Method of sealing and securing devices for draining the liquid.</w:t>
      </w:r>
    </w:p>
    <w:p w14:paraId="6EDC0EEE" w14:textId="77777777" w:rsidR="00DD7968" w:rsidRDefault="00DD7968" w:rsidP="00A76019">
      <w:pPr>
        <w:pStyle w:val="Heading3"/>
      </w:pPr>
      <w:bookmarkStart w:id="376" w:name="_Toc116145040"/>
      <w:bookmarkEnd w:id="376"/>
    </w:p>
    <w:p w14:paraId="0B35C264" w14:textId="77777777" w:rsidR="00DD7968" w:rsidRDefault="00DD7968" w:rsidP="00A76019">
      <w:pPr>
        <w:pStyle w:val="PARAGRAPH"/>
        <w:jc w:val="left"/>
      </w:pPr>
      <w:r>
        <w:t xml:space="preserve">Oil expansion facility for non-sealed enclosures. </w:t>
      </w:r>
    </w:p>
    <w:p w14:paraId="286F289B" w14:textId="77777777" w:rsidR="00DD7968" w:rsidRDefault="00DD7968" w:rsidP="00A76019">
      <w:pPr>
        <w:pStyle w:val="Heading3"/>
      </w:pPr>
      <w:bookmarkStart w:id="377" w:name="_Toc116145041"/>
      <w:bookmarkEnd w:id="377"/>
    </w:p>
    <w:p w14:paraId="4B759794" w14:textId="77777777" w:rsidR="00DD7968" w:rsidRDefault="00DD7968" w:rsidP="00A76019">
      <w:pPr>
        <w:pStyle w:val="PARAGRAPH"/>
        <w:jc w:val="left"/>
      </w:pPr>
      <w:r>
        <w:t xml:space="preserve">Details of means of interrupting the supply in the event that an internal fault produces evolution of </w:t>
      </w:r>
      <w:proofErr w:type="gramStart"/>
      <w:r>
        <w:t>gas</w:t>
      </w:r>
      <w:proofErr w:type="gramEnd"/>
      <w:r>
        <w:t xml:space="preserve"> </w:t>
      </w:r>
    </w:p>
    <w:p w14:paraId="7944D75D" w14:textId="77777777" w:rsidR="00DD7968" w:rsidRDefault="00DD7968" w:rsidP="00A76019">
      <w:pPr>
        <w:pStyle w:val="Heading3"/>
      </w:pPr>
      <w:bookmarkStart w:id="378" w:name="_Toc116145042"/>
      <w:bookmarkEnd w:id="378"/>
    </w:p>
    <w:p w14:paraId="6106F961" w14:textId="77777777" w:rsidR="00DD7968" w:rsidRDefault="00DD7968" w:rsidP="00A76019">
      <w:pPr>
        <w:pStyle w:val="PARAGRAPH"/>
        <w:jc w:val="left"/>
      </w:pPr>
      <w:r>
        <w:t>Details of electrical terminations and explosion protection technique applied.</w:t>
      </w:r>
    </w:p>
    <w:p w14:paraId="6399DBF9" w14:textId="77777777" w:rsidR="00DD7968" w:rsidRDefault="00C12CDE" w:rsidP="00A76019">
      <w:pPr>
        <w:pStyle w:val="Heading2"/>
      </w:pPr>
      <w:bookmarkStart w:id="379" w:name="_Toc473804177"/>
      <w:bookmarkStart w:id="380" w:name="_Toc116145043"/>
      <w:bookmarkEnd w:id="379"/>
      <w:r>
        <w:lastRenderedPageBreak/>
        <w:t xml:space="preserve"> </w:t>
      </w:r>
      <w:bookmarkStart w:id="381" w:name="_Toc473804389"/>
      <w:bookmarkStart w:id="382" w:name="_Toc473804178"/>
      <w:bookmarkStart w:id="383" w:name="_Toc473804390"/>
      <w:bookmarkStart w:id="384" w:name="_Toc473804179"/>
      <w:bookmarkStart w:id="385" w:name="_Toc473804391"/>
      <w:bookmarkStart w:id="386" w:name="_Toc324428156"/>
      <w:bookmarkStart w:id="387" w:name="_Toc16086105"/>
      <w:bookmarkEnd w:id="381"/>
      <w:bookmarkEnd w:id="382"/>
      <w:bookmarkEnd w:id="383"/>
      <w:bookmarkEnd w:id="384"/>
      <w:bookmarkEnd w:id="385"/>
      <w:r w:rsidR="00DD7968">
        <w:t xml:space="preserve">Powder </w:t>
      </w:r>
      <w:r w:rsidR="009076FD">
        <w:t>f</w:t>
      </w:r>
      <w:r w:rsidR="00DD7968">
        <w:t xml:space="preserve">illing </w:t>
      </w:r>
      <w:r w:rsidR="00C952EC">
        <w:t>“</w:t>
      </w:r>
      <w:r w:rsidR="00DD7968">
        <w:t>q</w:t>
      </w:r>
      <w:bookmarkEnd w:id="380"/>
      <w:bookmarkEnd w:id="386"/>
      <w:r w:rsidR="00C952EC">
        <w:t>”</w:t>
      </w:r>
      <w:bookmarkEnd w:id="387"/>
      <w:ins w:id="388" w:author="Gordana Ostojic" w:date="2021-07-29T15:05:00Z">
        <w:r w:rsidR="00922AC2">
          <w:t xml:space="preserve"> </w:t>
        </w:r>
        <w:proofErr w:type="gramStart"/>
        <w:r w:rsidR="00922AC2">
          <w:t>( IEC</w:t>
        </w:r>
        <w:proofErr w:type="gramEnd"/>
        <w:r w:rsidR="00922AC2">
          <w:t xml:space="preserve"> 60079-</w:t>
        </w:r>
      </w:ins>
      <w:ins w:id="389" w:author="Gordana Ostojic" w:date="2021-07-29T15:44:00Z">
        <w:r w:rsidR="00A24EAF">
          <w:t>5</w:t>
        </w:r>
      </w:ins>
      <w:ins w:id="390" w:author="Gordana Ostojic" w:date="2021-07-29T15:05:00Z">
        <w:r w:rsidR="00922AC2">
          <w:t>)</w:t>
        </w:r>
      </w:ins>
    </w:p>
    <w:p w14:paraId="2098C237" w14:textId="77777777" w:rsidR="00DD7968" w:rsidRDefault="00DD7968" w:rsidP="00A76019">
      <w:pPr>
        <w:pStyle w:val="PARAGRAPH"/>
        <w:jc w:val="left"/>
      </w:pPr>
      <w:r>
        <w:t xml:space="preserve">The following dimensions/details </w:t>
      </w:r>
      <w:r w:rsidR="00B05CFB">
        <w:t xml:space="preserve">should be </w:t>
      </w:r>
      <w:r>
        <w:t xml:space="preserve">shown in the drawings/documents for </w:t>
      </w:r>
      <w:r w:rsidR="00B05CFB">
        <w:t>Ex “q”</w:t>
      </w:r>
      <w:r>
        <w:t xml:space="preserve"> apparatus</w:t>
      </w:r>
      <w:r w:rsidR="00B05CFB">
        <w:t xml:space="preserve"> where applicable</w:t>
      </w:r>
      <w:r w:rsidR="00BE5CC6">
        <w:t>.</w:t>
      </w:r>
    </w:p>
    <w:p w14:paraId="1F5F7AE5" w14:textId="77777777" w:rsidR="00DD7968" w:rsidRDefault="00DD7968" w:rsidP="00A76019">
      <w:pPr>
        <w:pStyle w:val="Heading3"/>
      </w:pPr>
      <w:bookmarkStart w:id="391" w:name="_Toc116145044"/>
      <w:bookmarkEnd w:id="391"/>
    </w:p>
    <w:p w14:paraId="2CFA5E89" w14:textId="77777777" w:rsidR="00DD7968" w:rsidRDefault="00DD7968" w:rsidP="00A76019">
      <w:pPr>
        <w:pStyle w:val="PARAGRAPH"/>
        <w:jc w:val="left"/>
      </w:pPr>
      <w:r>
        <w:t>General arrangement showing enclosure details, methods of securing the enclosure (</w:t>
      </w:r>
      <w:proofErr w:type="gramStart"/>
      <w:r>
        <w:t>e.g.</w:t>
      </w:r>
      <w:proofErr w:type="gramEnd"/>
      <w:r>
        <w:t xml:space="preserve"> cementing</w:t>
      </w:r>
      <w:r w:rsidR="00CD65D9">
        <w:t>/</w:t>
      </w:r>
      <w:r w:rsidR="00DD4F84">
        <w:t>riveting</w:t>
      </w:r>
      <w:r w:rsidR="00CD65D9">
        <w:t>/</w:t>
      </w:r>
      <w:r>
        <w:t>welding</w:t>
      </w:r>
      <w:r w:rsidR="00E63756" w:rsidRPr="00E63756">
        <w:rPr>
          <w:rFonts w:ascii="TT176Bo00" w:hAnsi="TT176Bo00" w:cs="TT176Bo00"/>
          <w:sz w:val="16"/>
          <w:szCs w:val="16"/>
          <w:lang w:eastAsia="en-AU"/>
        </w:rPr>
        <w:t xml:space="preserve"> </w:t>
      </w:r>
      <w:r w:rsidR="00E63756" w:rsidRPr="00E63756">
        <w:rPr>
          <w:lang w:eastAsia="en-AU"/>
        </w:rPr>
        <w:t>cementing of screws</w:t>
      </w:r>
      <w:r w:rsidR="00E63756">
        <w:rPr>
          <w:lang w:eastAsia="en-AU"/>
        </w:rPr>
        <w:t>/</w:t>
      </w:r>
      <w:r w:rsidR="00E63756" w:rsidRPr="00E63756">
        <w:rPr>
          <w:lang w:eastAsia="en-AU"/>
        </w:rPr>
        <w:t>lead-seal safety-wiring of screws</w:t>
      </w:r>
      <w:r>
        <w:t>), material specification and thickness.</w:t>
      </w:r>
    </w:p>
    <w:p w14:paraId="1C098237" w14:textId="77777777" w:rsidR="00DD7968" w:rsidRDefault="00DD7968" w:rsidP="00A76019">
      <w:pPr>
        <w:pStyle w:val="Heading3"/>
      </w:pPr>
      <w:bookmarkStart w:id="392" w:name="_Toc116145045"/>
      <w:bookmarkEnd w:id="392"/>
    </w:p>
    <w:p w14:paraId="33D546A8" w14:textId="77777777" w:rsidR="00524E83" w:rsidRPr="00524E83" w:rsidRDefault="00524E83" w:rsidP="00A76019">
      <w:pPr>
        <w:pStyle w:val="PARAGRAPH"/>
        <w:jc w:val="left"/>
      </w:pPr>
      <w:r>
        <w:t>T</w:t>
      </w:r>
      <w:r w:rsidRPr="00524E83">
        <w:t>he specification of the particle material, the size range of the particles, as well as the filling</w:t>
      </w:r>
      <w:r>
        <w:t xml:space="preserve"> </w:t>
      </w:r>
      <w:r w:rsidRPr="00524E83">
        <w:t>process and the measures taken to ensure proper filling.</w:t>
      </w:r>
    </w:p>
    <w:p w14:paraId="18046A3C" w14:textId="77777777" w:rsidR="00DD7968" w:rsidRDefault="00DD7968" w:rsidP="00A76019">
      <w:pPr>
        <w:pStyle w:val="Heading3"/>
      </w:pPr>
      <w:bookmarkStart w:id="393" w:name="_Toc116145046"/>
      <w:bookmarkEnd w:id="393"/>
    </w:p>
    <w:p w14:paraId="7C6C330B" w14:textId="77777777" w:rsidR="00DD7968" w:rsidRDefault="003F163E" w:rsidP="00A76019">
      <w:pPr>
        <w:pStyle w:val="PARAGRAPH"/>
        <w:jc w:val="left"/>
      </w:pPr>
      <w:r>
        <w:t>Statement of f</w:t>
      </w:r>
      <w:r w:rsidR="00DD7968">
        <w:t>ree volume of any electrical devices or components that have a cavity not filled with powder (</w:t>
      </w:r>
      <w:proofErr w:type="gramStart"/>
      <w:r w:rsidR="00DD7968">
        <w:t>e.g.</w:t>
      </w:r>
      <w:proofErr w:type="gramEnd"/>
      <w:r w:rsidR="00DD7968">
        <w:t xml:space="preserve"> relays).</w:t>
      </w:r>
    </w:p>
    <w:p w14:paraId="5DEF367D" w14:textId="77777777" w:rsidR="00DD7968" w:rsidRDefault="00DD7968" w:rsidP="00A76019">
      <w:pPr>
        <w:pStyle w:val="Heading3"/>
      </w:pPr>
      <w:bookmarkStart w:id="394" w:name="_Toc116145047"/>
      <w:bookmarkEnd w:id="394"/>
    </w:p>
    <w:p w14:paraId="3D0A3F3D" w14:textId="77777777" w:rsidR="00DD7968" w:rsidRDefault="00DD7968" w:rsidP="00A76019">
      <w:pPr>
        <w:pStyle w:val="PARAGRAPH"/>
        <w:jc w:val="left"/>
      </w:pPr>
      <w:r>
        <w:t>Total capacitance with tolerance(s) of all capacitors</w:t>
      </w:r>
      <w:r w:rsidR="00524E83">
        <w:t xml:space="preserve"> and working voltage of each capacitor</w:t>
      </w:r>
      <w:r>
        <w:t xml:space="preserve">. </w:t>
      </w:r>
    </w:p>
    <w:p w14:paraId="4D28DB3B" w14:textId="77777777" w:rsidR="00DD7968" w:rsidRDefault="00DD7968" w:rsidP="00A76019">
      <w:pPr>
        <w:pStyle w:val="Heading3"/>
      </w:pPr>
      <w:bookmarkStart w:id="395" w:name="_Toc116145048"/>
      <w:bookmarkEnd w:id="395"/>
    </w:p>
    <w:p w14:paraId="336F38A2" w14:textId="77777777" w:rsidR="00DD7968" w:rsidRDefault="00DD7968" w:rsidP="00A76019">
      <w:pPr>
        <w:pStyle w:val="PARAGRAPH"/>
        <w:jc w:val="left"/>
      </w:pPr>
      <w:r>
        <w:t>Cable entry and</w:t>
      </w:r>
      <w:r w:rsidR="00CD65D9">
        <w:t>/</w:t>
      </w:r>
      <w:r>
        <w:t>or bushing sealing.</w:t>
      </w:r>
    </w:p>
    <w:p w14:paraId="4CDC5C4B" w14:textId="77777777" w:rsidR="00DD7968" w:rsidRDefault="00DD7968" w:rsidP="00A76019">
      <w:pPr>
        <w:pStyle w:val="Heading3"/>
      </w:pPr>
      <w:bookmarkStart w:id="396" w:name="_Toc116145049"/>
      <w:bookmarkEnd w:id="396"/>
    </w:p>
    <w:p w14:paraId="3CCD80FD" w14:textId="77777777" w:rsidR="00DD7968" w:rsidRDefault="00DD7968" w:rsidP="00A76019">
      <w:pPr>
        <w:pStyle w:val="PARAGRAPH"/>
        <w:jc w:val="left"/>
      </w:pPr>
      <w:r>
        <w:t>Sealing to achieve degree of protection.</w:t>
      </w:r>
    </w:p>
    <w:p w14:paraId="32DA3849" w14:textId="77777777" w:rsidR="00DD7968" w:rsidRDefault="00DD7968" w:rsidP="00A76019">
      <w:pPr>
        <w:pStyle w:val="Heading3"/>
      </w:pPr>
      <w:bookmarkStart w:id="397" w:name="_Toc116145050"/>
      <w:bookmarkEnd w:id="397"/>
    </w:p>
    <w:p w14:paraId="78AE2235" w14:textId="77777777" w:rsidR="00DD7968" w:rsidRDefault="00DD7968" w:rsidP="00A76019">
      <w:pPr>
        <w:pStyle w:val="PARAGRAPH"/>
        <w:jc w:val="left"/>
      </w:pPr>
      <w:r>
        <w:t>Maximum width of gap.</w:t>
      </w:r>
    </w:p>
    <w:p w14:paraId="4B63355A" w14:textId="77777777" w:rsidR="00DD7968" w:rsidRDefault="00DD7968" w:rsidP="00A76019">
      <w:pPr>
        <w:pStyle w:val="Heading3"/>
      </w:pPr>
      <w:bookmarkStart w:id="398" w:name="_Toc116145051"/>
      <w:bookmarkEnd w:id="398"/>
    </w:p>
    <w:p w14:paraId="38029F54" w14:textId="77777777" w:rsidR="00DD7968" w:rsidRDefault="00DD7968" w:rsidP="00A76019">
      <w:pPr>
        <w:pStyle w:val="PARAGRAPH"/>
        <w:jc w:val="left"/>
      </w:pPr>
      <w:r>
        <w:t>PCB trackwork and component layouts (scaled), PCB coatings, component list with component values and tolerances, minimum distance through filling compound between electrically conductive materials and (i) insulated components and (ii) inner surface of enclosure</w:t>
      </w:r>
      <w:r w:rsidR="003F163E">
        <w:t>.</w:t>
      </w:r>
    </w:p>
    <w:p w14:paraId="57A726FE" w14:textId="77777777" w:rsidR="00DD7968" w:rsidRDefault="00DD7968" w:rsidP="00A76019">
      <w:pPr>
        <w:pStyle w:val="Heading3"/>
      </w:pPr>
      <w:bookmarkStart w:id="399" w:name="_Toc116145052"/>
      <w:bookmarkEnd w:id="399"/>
    </w:p>
    <w:p w14:paraId="428FB112" w14:textId="77777777" w:rsidR="00DD7968" w:rsidRDefault="00DD7968" w:rsidP="00A76019">
      <w:pPr>
        <w:pStyle w:val="PARAGRAPH"/>
        <w:jc w:val="left"/>
      </w:pPr>
      <w:r>
        <w:t>Fuse current rating I</w:t>
      </w:r>
      <w:r w:rsidRPr="00D17154">
        <w:rPr>
          <w:vertAlign w:val="subscript"/>
        </w:rPr>
        <w:t>n</w:t>
      </w:r>
      <w:r w:rsidR="003F163E">
        <w:t>.</w:t>
      </w:r>
    </w:p>
    <w:p w14:paraId="1D88CE5E" w14:textId="77777777" w:rsidR="00DD7968" w:rsidRDefault="00DD7968" w:rsidP="00A76019">
      <w:pPr>
        <w:pStyle w:val="Heading3"/>
      </w:pPr>
      <w:bookmarkStart w:id="400" w:name="_Toc116145053"/>
      <w:bookmarkEnd w:id="400"/>
    </w:p>
    <w:p w14:paraId="2461A2EC" w14:textId="77777777" w:rsidR="00DD7968" w:rsidRDefault="00DD7968" w:rsidP="00A76019">
      <w:pPr>
        <w:pStyle w:val="PARAGRAPH"/>
        <w:jc w:val="left"/>
      </w:pPr>
      <w:r>
        <w:t>Thermal protection device</w:t>
      </w:r>
      <w:r w:rsidR="003F163E">
        <w:t>.</w:t>
      </w:r>
    </w:p>
    <w:p w14:paraId="50B4091B" w14:textId="77777777" w:rsidR="00BF3767" w:rsidRDefault="00C12CDE" w:rsidP="00A76019">
      <w:pPr>
        <w:pStyle w:val="Heading2"/>
      </w:pPr>
      <w:bookmarkStart w:id="401" w:name="_Toc473804181"/>
      <w:bookmarkEnd w:id="401"/>
      <w:r>
        <w:t xml:space="preserve"> </w:t>
      </w:r>
      <w:bookmarkStart w:id="402" w:name="_Toc473804393"/>
      <w:bookmarkStart w:id="403" w:name="_Toc473804182"/>
      <w:bookmarkStart w:id="404" w:name="_Toc473804394"/>
      <w:bookmarkStart w:id="405" w:name="_Toc324428157"/>
      <w:bookmarkStart w:id="406" w:name="_Toc16086106"/>
      <w:bookmarkEnd w:id="402"/>
      <w:bookmarkEnd w:id="403"/>
      <w:bookmarkEnd w:id="404"/>
      <w:r w:rsidR="00BF3767" w:rsidRPr="00276988">
        <w:t xml:space="preserve">Cap </w:t>
      </w:r>
      <w:bookmarkEnd w:id="405"/>
      <w:r w:rsidR="009076FD">
        <w:t>l</w:t>
      </w:r>
      <w:r w:rsidR="00BF3767" w:rsidRPr="00276988">
        <w:t>amps</w:t>
      </w:r>
      <w:r w:rsidR="00EF4ECF">
        <w:t xml:space="preserve"> </w:t>
      </w:r>
      <w:r w:rsidR="00EF4ECF" w:rsidRPr="00E1577F">
        <w:rPr>
          <w:sz w:val="18"/>
          <w:szCs w:val="18"/>
          <w:lang w:val="en-US"/>
        </w:rPr>
        <w:t>IEC 60079-35</w:t>
      </w:r>
      <w:r w:rsidR="00EF4ECF">
        <w:rPr>
          <w:sz w:val="18"/>
          <w:szCs w:val="18"/>
          <w:lang w:val="en-US"/>
        </w:rPr>
        <w:t>-1</w:t>
      </w:r>
      <w:bookmarkEnd w:id="406"/>
    </w:p>
    <w:p w14:paraId="25CE34B1" w14:textId="77777777" w:rsidR="00BF3767" w:rsidRDefault="00BF3767" w:rsidP="00A76019">
      <w:pPr>
        <w:pStyle w:val="PARAGRAPH"/>
        <w:jc w:val="left"/>
      </w:pPr>
      <w:r>
        <w:t xml:space="preserve">The following dimensions/details </w:t>
      </w:r>
      <w:r w:rsidR="00B05CFB">
        <w:t xml:space="preserve">should be </w:t>
      </w:r>
      <w:r>
        <w:t>shown in the drawings/documents for the apparatus</w:t>
      </w:r>
      <w:r w:rsidR="00B05CFB">
        <w:t xml:space="preserve"> where applicable</w:t>
      </w:r>
      <w:r w:rsidR="00BE5CC6">
        <w:t>.</w:t>
      </w:r>
    </w:p>
    <w:p w14:paraId="72C822A5" w14:textId="77777777" w:rsidR="00BF3767" w:rsidRDefault="00BF3767" w:rsidP="00A76019">
      <w:pPr>
        <w:pStyle w:val="Heading3"/>
      </w:pPr>
    </w:p>
    <w:p w14:paraId="02E60490" w14:textId="77777777" w:rsidR="00BF3767" w:rsidRDefault="00E048E1" w:rsidP="00A76019">
      <w:pPr>
        <w:pStyle w:val="PARAGRAPH"/>
        <w:jc w:val="left"/>
      </w:pPr>
      <w:r>
        <w:t>Details of e</w:t>
      </w:r>
      <w:r w:rsidR="00BF3767">
        <w:t xml:space="preserve">nclosure materials </w:t>
      </w:r>
      <w:r>
        <w:t xml:space="preserve">on which the type of protection depends </w:t>
      </w:r>
      <w:r w:rsidR="00BF3767">
        <w:t xml:space="preserve">– </w:t>
      </w:r>
      <w:r w:rsidR="00CE1A36">
        <w:t xml:space="preserve">see also </w:t>
      </w:r>
      <w:r w:rsidR="00CE1A36">
        <w:fldChar w:fldCharType="begin"/>
      </w:r>
      <w:r w:rsidR="00CE1A36">
        <w:instrText xml:space="preserve"> REF _Ref459297733 \r \h </w:instrText>
      </w:r>
      <w:r w:rsidR="00A76019">
        <w:instrText xml:space="preserve"> \* MERGEFORMAT </w:instrText>
      </w:r>
      <w:r w:rsidR="00CE1A36">
        <w:fldChar w:fldCharType="separate"/>
      </w:r>
      <w:r w:rsidR="00CE1A36">
        <w:t>4.1.5</w:t>
      </w:r>
      <w:r w:rsidR="00CE1A36">
        <w:fldChar w:fldCharType="end"/>
      </w:r>
      <w:r w:rsidR="00CE1A36">
        <w:t>.</w:t>
      </w:r>
    </w:p>
    <w:p w14:paraId="4D49BC16" w14:textId="77777777" w:rsidR="00BF3767" w:rsidRDefault="00BF3767" w:rsidP="00A76019">
      <w:pPr>
        <w:pStyle w:val="Heading3"/>
      </w:pPr>
    </w:p>
    <w:p w14:paraId="20C1858B" w14:textId="77777777" w:rsidR="00BF3767" w:rsidRPr="003A57A0" w:rsidRDefault="00BF3767" w:rsidP="00A76019">
      <w:pPr>
        <w:pStyle w:val="PARAGRAPH"/>
        <w:jc w:val="left"/>
      </w:pPr>
      <w:r w:rsidRPr="003A57A0">
        <w:t xml:space="preserve">Segregation distances for all wiring connections and printed wiring boards that can affect the type of protection. </w:t>
      </w:r>
    </w:p>
    <w:p w14:paraId="3B2CDF0B" w14:textId="77777777" w:rsidR="00BF3767" w:rsidRPr="00D17154" w:rsidRDefault="00BF3767" w:rsidP="00A76019">
      <w:pPr>
        <w:pStyle w:val="Heading3"/>
      </w:pPr>
    </w:p>
    <w:p w14:paraId="43756FA7" w14:textId="77777777" w:rsidR="00BF3767" w:rsidRPr="003A57A0" w:rsidRDefault="00BF3767" w:rsidP="00A76019">
      <w:pPr>
        <w:pStyle w:val="PARAGRAPH"/>
        <w:jc w:val="left"/>
      </w:pPr>
      <w:r w:rsidRPr="003A57A0">
        <w:t>Over-current protection used in the cap light.</w:t>
      </w:r>
    </w:p>
    <w:p w14:paraId="0B493E86" w14:textId="77777777" w:rsidR="00BF3767" w:rsidRPr="00D17154" w:rsidRDefault="00BF3767" w:rsidP="00A76019">
      <w:pPr>
        <w:pStyle w:val="Heading3"/>
      </w:pPr>
    </w:p>
    <w:p w14:paraId="13F060E4" w14:textId="77777777" w:rsidR="00BF3767" w:rsidRPr="003A57A0" w:rsidRDefault="00BF3767" w:rsidP="00A76019">
      <w:pPr>
        <w:pStyle w:val="PARAGRAPH"/>
        <w:jc w:val="left"/>
      </w:pPr>
      <w:r w:rsidRPr="003A57A0">
        <w:t xml:space="preserve">General arrangement and sealing details (gaskets, </w:t>
      </w:r>
      <w:proofErr w:type="spellStart"/>
      <w:r w:rsidRPr="003A57A0">
        <w:t>o-rings</w:t>
      </w:r>
      <w:proofErr w:type="spellEnd"/>
      <w:r w:rsidRPr="003A57A0">
        <w:t xml:space="preserve"> etc</w:t>
      </w:r>
      <w:r w:rsidR="003F163E">
        <w:t>.</w:t>
      </w:r>
      <w:r>
        <w:t>)</w:t>
      </w:r>
      <w:r w:rsidRPr="003A57A0">
        <w:t xml:space="preserve"> for both headpiece enclosure and battery container.</w:t>
      </w:r>
    </w:p>
    <w:p w14:paraId="07C1C5E0" w14:textId="77777777" w:rsidR="00BF3767" w:rsidRDefault="00D55729" w:rsidP="00A76019">
      <w:pPr>
        <w:pStyle w:val="Heading2"/>
      </w:pPr>
      <w:bookmarkStart w:id="407" w:name="_Toc458622123"/>
      <w:bookmarkStart w:id="408" w:name="_Toc458632291"/>
      <w:bookmarkStart w:id="409" w:name="_Toc459299953"/>
      <w:bookmarkStart w:id="410" w:name="_Toc458622124"/>
      <w:bookmarkStart w:id="411" w:name="_Toc458632292"/>
      <w:bookmarkStart w:id="412" w:name="_Toc459299954"/>
      <w:bookmarkStart w:id="413" w:name="_Toc473804184"/>
      <w:bookmarkStart w:id="414" w:name="_Toc473804396"/>
      <w:bookmarkStart w:id="415" w:name="_Toc324428158"/>
      <w:bookmarkStart w:id="416" w:name="_Toc16086107"/>
      <w:bookmarkEnd w:id="407"/>
      <w:bookmarkEnd w:id="408"/>
      <w:bookmarkEnd w:id="409"/>
      <w:bookmarkEnd w:id="410"/>
      <w:bookmarkEnd w:id="411"/>
      <w:bookmarkEnd w:id="412"/>
      <w:bookmarkEnd w:id="413"/>
      <w:bookmarkEnd w:id="414"/>
      <w:r>
        <w:t>E</w:t>
      </w:r>
      <w:r w:rsidR="00BF3767">
        <w:t xml:space="preserve">lectrical </w:t>
      </w:r>
      <w:bookmarkEnd w:id="415"/>
      <w:r w:rsidR="009076FD">
        <w:t>r</w:t>
      </w:r>
      <w:r w:rsidR="00BF3767">
        <w:t xml:space="preserve">esistance </w:t>
      </w:r>
      <w:r w:rsidR="009076FD">
        <w:t>t</w:t>
      </w:r>
      <w:r w:rsidR="00BF3767">
        <w:t xml:space="preserve">race </w:t>
      </w:r>
      <w:r w:rsidR="009076FD">
        <w:t>h</w:t>
      </w:r>
      <w:r w:rsidR="00BF3767">
        <w:t>eating</w:t>
      </w:r>
      <w:r w:rsidR="006B5BA0" w:rsidRPr="001A3DAA">
        <w:rPr>
          <w:lang w:val="en-US"/>
        </w:rPr>
        <w:t xml:space="preserve"> Ex </w:t>
      </w:r>
      <w:r w:rsidR="00C952EC" w:rsidRPr="001A3DAA">
        <w:rPr>
          <w:lang w:val="en-US"/>
        </w:rPr>
        <w:t>“</w:t>
      </w:r>
      <w:r w:rsidR="006B5BA0" w:rsidRPr="001A3DAA">
        <w:rPr>
          <w:lang w:val="en-US"/>
        </w:rPr>
        <w:t>e</w:t>
      </w:r>
      <w:r w:rsidR="00C952EC" w:rsidRPr="001A3DAA">
        <w:rPr>
          <w:lang w:val="en-US"/>
        </w:rPr>
        <w:t>”</w:t>
      </w:r>
      <w:r w:rsidR="006B5BA0" w:rsidRPr="001A3DAA">
        <w:rPr>
          <w:lang w:val="en-US"/>
        </w:rPr>
        <w:t xml:space="preserve"> or 60079-30-1</w:t>
      </w:r>
      <w:bookmarkEnd w:id="416"/>
    </w:p>
    <w:p w14:paraId="2FD0DAF2" w14:textId="77777777" w:rsidR="00BF3767" w:rsidRDefault="00BF3767" w:rsidP="00A76019">
      <w:pPr>
        <w:pStyle w:val="PARAGRAPH"/>
        <w:jc w:val="left"/>
      </w:pPr>
      <w:r>
        <w:t xml:space="preserve">The following dimensions/details </w:t>
      </w:r>
      <w:r w:rsidR="00B05CFB">
        <w:t xml:space="preserve">should be </w:t>
      </w:r>
      <w:r>
        <w:t>shown in the drawings/documents for the apparatus</w:t>
      </w:r>
      <w:r w:rsidR="00B05CFB">
        <w:t xml:space="preserve"> where applicable</w:t>
      </w:r>
      <w:r w:rsidR="00BE5CC6">
        <w:t>.</w:t>
      </w:r>
    </w:p>
    <w:p w14:paraId="7A6C5512" w14:textId="77777777" w:rsidR="00BF3767" w:rsidRDefault="00BF3767" w:rsidP="00A76019">
      <w:pPr>
        <w:pStyle w:val="Heading3"/>
      </w:pPr>
    </w:p>
    <w:p w14:paraId="2908879B" w14:textId="77777777" w:rsidR="00BF3767" w:rsidRDefault="006B5BA0" w:rsidP="00A76019">
      <w:pPr>
        <w:pStyle w:val="PARAGRAPH"/>
        <w:jc w:val="left"/>
      </w:pPr>
      <w:r>
        <w:t>For recording the construction of the tested trace heater and cold lead samples</w:t>
      </w:r>
      <w:r w:rsidR="003F163E">
        <w:t>: c</w:t>
      </w:r>
      <w:r>
        <w:t xml:space="preserve">onstruction and dimensions of the trace heater </w:t>
      </w:r>
      <w:proofErr w:type="gramStart"/>
      <w:r>
        <w:t>including:</w:t>
      </w:r>
      <w:proofErr w:type="gramEnd"/>
      <w:r>
        <w:t xml:space="preserve"> dimension of the conductor(s) and heating element, thickness of primary insulation jacket or any other insulation layers, construction of </w:t>
      </w:r>
      <w:r w:rsidR="006E1A92">
        <w:t xml:space="preserve">any </w:t>
      </w:r>
      <w:r>
        <w:rPr>
          <w:rFonts w:ascii="ArialMT" w:hAnsi="ArialMT" w:cs="ArialMT"/>
          <w:lang w:val="en-US"/>
        </w:rPr>
        <w:t xml:space="preserve">evenly-distributed electrically conductive covering, thickness of </w:t>
      </w:r>
      <w:r w:rsidR="006E1A92">
        <w:rPr>
          <w:rFonts w:ascii="ArialMT" w:hAnsi="ArialMT" w:cs="ArialMT"/>
          <w:lang w:val="en-US"/>
        </w:rPr>
        <w:t>any</w:t>
      </w:r>
      <w:r>
        <w:rPr>
          <w:rFonts w:ascii="ArialMT" w:hAnsi="ArialMT" w:cs="ArialMT"/>
          <w:lang w:val="en-US"/>
        </w:rPr>
        <w:t xml:space="preserve"> over jacket or outer sheath.</w:t>
      </w:r>
    </w:p>
    <w:p w14:paraId="474706B9" w14:textId="77777777" w:rsidR="00BF3767" w:rsidRDefault="00BF3767" w:rsidP="00A76019">
      <w:pPr>
        <w:pStyle w:val="Heading3"/>
      </w:pPr>
    </w:p>
    <w:p w14:paraId="0AD9B0A4" w14:textId="77777777" w:rsidR="00BF3767" w:rsidRDefault="006B5BA0" w:rsidP="00A76019">
      <w:pPr>
        <w:pStyle w:val="PARAGRAPH"/>
        <w:jc w:val="left"/>
      </w:pPr>
      <w:r>
        <w:t>For recording the construction of the tested samples of integral components</w:t>
      </w:r>
      <w:r w:rsidR="003F163E">
        <w:t>: c</w:t>
      </w:r>
      <w:r>
        <w:t xml:space="preserve">onstruction and dimensions of the integral component </w:t>
      </w:r>
      <w:proofErr w:type="gramStart"/>
      <w:r>
        <w:t>including:</w:t>
      </w:r>
      <w:proofErr w:type="gramEnd"/>
      <w:r>
        <w:t xml:space="preserve"> dimension and construction of the electrical connection, if applicable, dimension of the conductor(s), thickness of any insulation layer, construction of </w:t>
      </w:r>
      <w:r w:rsidR="003F163E">
        <w:t xml:space="preserve">any </w:t>
      </w:r>
      <w:r>
        <w:rPr>
          <w:rFonts w:ascii="ArialMT" w:hAnsi="ArialMT" w:cs="ArialMT"/>
          <w:lang w:val="en-US"/>
        </w:rPr>
        <w:t xml:space="preserve">evenly-distributed electrically conductive covering, thickness of </w:t>
      </w:r>
      <w:r w:rsidR="003F163E">
        <w:rPr>
          <w:rFonts w:ascii="ArialMT" w:hAnsi="ArialMT" w:cs="ArialMT"/>
          <w:lang w:val="en-US"/>
        </w:rPr>
        <w:t xml:space="preserve">any </w:t>
      </w:r>
      <w:r>
        <w:rPr>
          <w:rFonts w:ascii="ArialMT" w:hAnsi="ArialMT" w:cs="ArialMT"/>
          <w:lang w:val="en-US"/>
        </w:rPr>
        <w:t>outer sheath.</w:t>
      </w:r>
    </w:p>
    <w:p w14:paraId="5C5A375A" w14:textId="77777777" w:rsidR="00BF3767" w:rsidRDefault="00BF3767" w:rsidP="00A76019">
      <w:pPr>
        <w:pStyle w:val="Heading3"/>
      </w:pPr>
    </w:p>
    <w:p w14:paraId="0C0A653E" w14:textId="77777777" w:rsidR="00BF3767" w:rsidRPr="003A57A0" w:rsidRDefault="00BF3767" w:rsidP="00A76019">
      <w:pPr>
        <w:pStyle w:val="PARAGRAPH"/>
        <w:jc w:val="left"/>
      </w:pPr>
      <w:proofErr w:type="gramStart"/>
      <w:r w:rsidRPr="003A57A0">
        <w:t>Maximum</w:t>
      </w:r>
      <w:proofErr w:type="gramEnd"/>
      <w:r w:rsidRPr="003A57A0">
        <w:t xml:space="preserve"> withstand temperature</w:t>
      </w:r>
      <w:r w:rsidR="00BE5CC6">
        <w:t>.</w:t>
      </w:r>
    </w:p>
    <w:p w14:paraId="05DAC46F" w14:textId="77777777" w:rsidR="00BF3767" w:rsidRPr="00D17154" w:rsidRDefault="00BF3767" w:rsidP="00A76019">
      <w:pPr>
        <w:pStyle w:val="Heading3"/>
      </w:pPr>
    </w:p>
    <w:p w14:paraId="34AE7FB0" w14:textId="77777777" w:rsidR="00BF3767" w:rsidRPr="002D6649" w:rsidRDefault="006B5BA0" w:rsidP="00A76019">
      <w:pPr>
        <w:pStyle w:val="PARAGRAPH"/>
        <w:jc w:val="left"/>
      </w:pPr>
      <w:r w:rsidRPr="00C27D84">
        <w:t>Other temperature ratings such as: minimum installation temperature, maximum continuous exposure temperature (trace heater de-energized), maximum maintain temperature</w:t>
      </w:r>
      <w:r w:rsidR="00CD65D9">
        <w:t>/</w:t>
      </w:r>
      <w:r w:rsidRPr="00C27D84">
        <w:t>maximum continuous operating temperature (trace heater energized), maximum intermittent exposure temperature (trace heater energized or de-energized).</w:t>
      </w:r>
    </w:p>
    <w:p w14:paraId="2565409B" w14:textId="77777777" w:rsidR="00BF3767" w:rsidRDefault="00BF3767" w:rsidP="00A76019">
      <w:pPr>
        <w:pStyle w:val="Heading3"/>
      </w:pPr>
      <w:r>
        <w:t xml:space="preserve"> </w:t>
      </w:r>
    </w:p>
    <w:p w14:paraId="386C4098" w14:textId="77777777" w:rsidR="00BF3767" w:rsidRDefault="006B5BA0" w:rsidP="00A76019">
      <w:pPr>
        <w:pStyle w:val="PARAGRAPH"/>
        <w:jc w:val="left"/>
      </w:pPr>
      <w:r w:rsidRPr="00E96216">
        <w:t xml:space="preserve">Documentation of the specification of non-metallic materials on which the mechanical strength and the electrical insulation depend (between the heater and other conductive parts) </w:t>
      </w:r>
      <w:r>
        <w:t>including</w:t>
      </w:r>
      <w:r w:rsidRPr="00E96216">
        <w:t xml:space="preserve"> identification of the material type.</w:t>
      </w:r>
    </w:p>
    <w:p w14:paraId="2BF6C93B" w14:textId="77777777" w:rsidR="00DD7968" w:rsidRDefault="00DD7968" w:rsidP="00A76019">
      <w:pPr>
        <w:pStyle w:val="Heading3"/>
      </w:pPr>
    </w:p>
    <w:p w14:paraId="3592B73F" w14:textId="77777777" w:rsidR="006B5BA0" w:rsidRDefault="006B5BA0" w:rsidP="00A76019">
      <w:pPr>
        <w:pStyle w:val="PARAGRAPH"/>
        <w:jc w:val="left"/>
      </w:pPr>
      <w:r>
        <w:t xml:space="preserve">Minimum </w:t>
      </w:r>
      <w:r w:rsidRPr="002D6649">
        <w:t>bending</w:t>
      </w:r>
      <w:r>
        <w:t xml:space="preserve"> radius of the trace heater and cold lead as applicable as well as the intended area of use with regards to normal or low risk of mechanical damage.</w:t>
      </w:r>
    </w:p>
    <w:p w14:paraId="588CCB6B" w14:textId="77777777" w:rsidR="006B5BA0" w:rsidRDefault="006B5BA0" w:rsidP="00A76019">
      <w:pPr>
        <w:pStyle w:val="Heading3"/>
      </w:pPr>
    </w:p>
    <w:p w14:paraId="2C64B86A" w14:textId="77777777" w:rsidR="006B5BA0" w:rsidRDefault="006B5BA0" w:rsidP="00A76019">
      <w:pPr>
        <w:pStyle w:val="PARAGRAPH"/>
        <w:jc w:val="left"/>
      </w:pPr>
      <w:r>
        <w:t xml:space="preserve">Means of </w:t>
      </w:r>
      <w:r w:rsidRPr="002D6649">
        <w:t>circuit</w:t>
      </w:r>
      <w:r>
        <w:t xml:space="preserve"> protection of branch circuits to which electrical resistance trace heating is connected.</w:t>
      </w:r>
    </w:p>
    <w:p w14:paraId="2F038D9B" w14:textId="77777777" w:rsidR="006B5BA0" w:rsidRPr="00C27D84" w:rsidRDefault="006B5BA0" w:rsidP="00A76019">
      <w:pPr>
        <w:pStyle w:val="Heading3"/>
      </w:pPr>
    </w:p>
    <w:p w14:paraId="365C37A5" w14:textId="77777777" w:rsidR="006B5BA0" w:rsidRDefault="006B5BA0" w:rsidP="00A76019">
      <w:pPr>
        <w:pStyle w:val="PARAGRAPH"/>
        <w:jc w:val="left"/>
      </w:pPr>
      <w:r>
        <w:t>In the case where stabilized design is applied for the determination of the maximum sheath temperature</w:t>
      </w:r>
      <w:r w:rsidR="007E7F88">
        <w:t>:</w:t>
      </w:r>
      <w:r>
        <w:t xml:space="preserve"> </w:t>
      </w:r>
      <w:r w:rsidR="007E7F88">
        <w:t>t</w:t>
      </w:r>
      <w:r>
        <w:t>he predicted maximum pipe and maximum sheath temperatures, including t</w:t>
      </w:r>
      <w:r w:rsidRPr="00C6016D">
        <w:t>he</w:t>
      </w:r>
      <w:r>
        <w:t xml:space="preserve"> specification of applied heat transfer aids,</w:t>
      </w:r>
      <w:r w:rsidRPr="00C6016D">
        <w:t xml:space="preserve"> design calculations, system parameters and methods for stabilized design</w:t>
      </w:r>
      <w:r>
        <w:t>.</w:t>
      </w:r>
    </w:p>
    <w:p w14:paraId="0ACF8199" w14:textId="77777777" w:rsidR="006B5BA0" w:rsidRDefault="006B5BA0" w:rsidP="00A76019">
      <w:pPr>
        <w:pStyle w:val="Heading3"/>
      </w:pPr>
    </w:p>
    <w:p w14:paraId="55AB7717" w14:textId="77777777" w:rsidR="006B5BA0" w:rsidRDefault="00EF4ECF" w:rsidP="00A76019">
      <w:pPr>
        <w:pStyle w:val="PARAGRAPH"/>
        <w:jc w:val="left"/>
      </w:pPr>
      <w:r>
        <w:t xml:space="preserve">In the case where </w:t>
      </w:r>
      <w:r w:rsidRPr="002D6649">
        <w:t>controlled</w:t>
      </w:r>
      <w:r>
        <w:t xml:space="preserve"> design is applied for the determination of the maximum sheath temperature</w:t>
      </w:r>
      <w:r w:rsidR="007E7F88">
        <w:t>: t</w:t>
      </w:r>
      <w:r w:rsidRPr="0045550E">
        <w:t>he predicted temperature difference between the temperature limiter's set point and the maximum sheath temperature of the trace heater</w:t>
      </w:r>
      <w:r>
        <w:t>, including t</w:t>
      </w:r>
      <w:r w:rsidRPr="00C6016D">
        <w:t xml:space="preserve">he </w:t>
      </w:r>
      <w:r>
        <w:t>characteristics of the required temperature control device(s).</w:t>
      </w:r>
    </w:p>
    <w:p w14:paraId="2E048326" w14:textId="77777777" w:rsidR="00EF4ECF" w:rsidRDefault="00EF4ECF" w:rsidP="00A76019">
      <w:pPr>
        <w:pStyle w:val="Heading3"/>
      </w:pPr>
    </w:p>
    <w:p w14:paraId="7E2821D1" w14:textId="77777777" w:rsidR="00EF4ECF" w:rsidRDefault="00EF4ECF" w:rsidP="00A76019">
      <w:pPr>
        <w:pStyle w:val="PARAGRAPH"/>
        <w:jc w:val="left"/>
      </w:pPr>
      <w:r>
        <w:t xml:space="preserve">Electrical </w:t>
      </w:r>
      <w:r w:rsidRPr="002D6649">
        <w:t>parameters</w:t>
      </w:r>
      <w:r>
        <w:t xml:space="preserve"> such as: rated voltage and rated output or power density or resistance as applicable, maximum rated voltage, characteristic of power output with respect to temperature exposure if applicable, characteristic of </w:t>
      </w:r>
      <w:r w:rsidR="009224E2">
        <w:t xml:space="preserve">inrush </w:t>
      </w:r>
      <w:r>
        <w:t>current with respect to time (0</w:t>
      </w:r>
      <w:r>
        <w:noBreakHyphen/>
        <w:t>300s)</w:t>
      </w:r>
      <w:r w:rsidR="007E7F88">
        <w:t>.</w:t>
      </w:r>
    </w:p>
    <w:p w14:paraId="64A64709" w14:textId="77777777" w:rsidR="00EF4ECF" w:rsidRPr="003A57A0" w:rsidRDefault="00EF4ECF" w:rsidP="00A76019">
      <w:pPr>
        <w:pStyle w:val="Heading3"/>
      </w:pPr>
    </w:p>
    <w:p w14:paraId="5A0004B3" w14:textId="77777777" w:rsidR="00EF4ECF" w:rsidRDefault="00EF4ECF" w:rsidP="00A76019">
      <w:pPr>
        <w:pStyle w:val="PARAGRAPH"/>
        <w:jc w:val="left"/>
      </w:pPr>
      <w:r w:rsidRPr="00D17154">
        <w:t xml:space="preserve">The </w:t>
      </w:r>
      <w:r w:rsidRPr="002D6649">
        <w:t>intended</w:t>
      </w:r>
      <w:r>
        <w:t xml:space="preserve"> area of use with regards to UV exposure.</w:t>
      </w:r>
    </w:p>
    <w:p w14:paraId="4DC13E76" w14:textId="77777777" w:rsidR="00EF4ECF" w:rsidRDefault="00EF4ECF" w:rsidP="00A76019">
      <w:pPr>
        <w:pStyle w:val="Heading3"/>
      </w:pPr>
    </w:p>
    <w:p w14:paraId="0986233D" w14:textId="77777777" w:rsidR="00EF4ECF" w:rsidRDefault="00EF4ECF" w:rsidP="00A76019">
      <w:pPr>
        <w:pStyle w:val="PARAGRAPH"/>
        <w:jc w:val="left"/>
        <w:rPr>
          <w:lang w:val="en-US"/>
        </w:rPr>
      </w:pPr>
      <w:r>
        <w:t xml:space="preserve">Marking, required </w:t>
      </w:r>
      <w:r w:rsidRPr="002D6649">
        <w:t>documentation</w:t>
      </w:r>
      <w:r>
        <w:t xml:space="preserve"> and instruction manuals as specified in </w:t>
      </w:r>
      <w:r>
        <w:rPr>
          <w:lang w:val="en-US"/>
        </w:rPr>
        <w:t>IEC 60079</w:t>
      </w:r>
      <w:r>
        <w:rPr>
          <w:lang w:val="en-US"/>
        </w:rPr>
        <w:noBreakHyphen/>
        <w:t>30</w:t>
      </w:r>
      <w:r>
        <w:rPr>
          <w:lang w:val="en-US"/>
        </w:rPr>
        <w:noBreakHyphen/>
        <w:t>1:2007 and IEC/IEEE 60079</w:t>
      </w:r>
      <w:r>
        <w:rPr>
          <w:lang w:val="en-US"/>
        </w:rPr>
        <w:noBreakHyphen/>
        <w:t>30</w:t>
      </w:r>
      <w:r>
        <w:rPr>
          <w:lang w:val="en-US"/>
        </w:rPr>
        <w:noBreakHyphen/>
        <w:t>1:2015.</w:t>
      </w:r>
    </w:p>
    <w:p w14:paraId="7A02A3FD" w14:textId="77777777" w:rsidR="00472159" w:rsidRDefault="00472159" w:rsidP="00A76019">
      <w:pPr>
        <w:pStyle w:val="Heading2"/>
      </w:pPr>
      <w:r>
        <w:t xml:space="preserve"> </w:t>
      </w:r>
      <w:bookmarkStart w:id="417" w:name="_Toc16086108"/>
      <w:r w:rsidRPr="00472159">
        <w:t>Non- electrical equipment</w:t>
      </w:r>
      <w:ins w:id="418" w:author="Gordana Ostojic" w:date="2021-07-29T17:13:00Z">
        <w:r w:rsidR="00CB6C5A">
          <w:t xml:space="preserve"> Ex h</w:t>
        </w:r>
      </w:ins>
      <w:r w:rsidRPr="00472159">
        <w:t xml:space="preserve"> </w:t>
      </w:r>
      <w:del w:id="419" w:author="Gordana Ostojic" w:date="2021-07-29T15:44:00Z">
        <w:r w:rsidRPr="00472159" w:rsidDel="00A24EAF">
          <w:delText xml:space="preserve">ISO 80079-36 and </w:delText>
        </w:r>
      </w:del>
      <w:ins w:id="420" w:author="Gordana Ostojic" w:date="2021-07-29T15:44:00Z">
        <w:r w:rsidR="00A24EAF">
          <w:t>(</w:t>
        </w:r>
      </w:ins>
      <w:r w:rsidRPr="00472159">
        <w:t>ISO 80079-37</w:t>
      </w:r>
      <w:bookmarkEnd w:id="417"/>
      <w:ins w:id="421" w:author="Gordana Ostojic" w:date="2021-07-29T15:44:00Z">
        <w:r w:rsidR="00A24EAF">
          <w:t>)</w:t>
        </w:r>
      </w:ins>
    </w:p>
    <w:p w14:paraId="525A1007" w14:textId="77777777" w:rsidR="00472159" w:rsidRDefault="00472159" w:rsidP="00A76019">
      <w:pPr>
        <w:pStyle w:val="PARAGRAPH"/>
        <w:jc w:val="left"/>
      </w:pPr>
      <w:r>
        <w:t>Because of the variety of methods of reducing ignition risks for non-electrical equipment it will only be possible to determine the details required on documents after completion of the Ignition Hazard Assessment (IHA).</w:t>
      </w:r>
    </w:p>
    <w:p w14:paraId="6425C4C4" w14:textId="77777777" w:rsidR="00472159" w:rsidRDefault="00472159" w:rsidP="00A76019">
      <w:pPr>
        <w:pStyle w:val="PARAGRAPH"/>
        <w:jc w:val="left"/>
        <w:rPr>
          <w:ins w:id="422" w:author="Gordana Ostojic" w:date="2021-07-29T10:06:00Z"/>
        </w:rPr>
      </w:pPr>
      <w:r>
        <w:t xml:space="preserve">The possible details required are identified </w:t>
      </w:r>
      <w:del w:id="423" w:author="Ron Webb" w:date="2022-02-15T14:49:00Z">
        <w:r w:rsidDel="003A78FC">
          <w:delText xml:space="preserve">in ISO/IEC 80079-34 Ed 2, Annexes A14, A15, A16 and A17.  These are repeated </w:delText>
        </w:r>
      </w:del>
      <w:r>
        <w:t>below and should be addressed as necessary.</w:t>
      </w:r>
    </w:p>
    <w:p w14:paraId="17FA8672" w14:textId="77777777" w:rsidR="009D4629" w:rsidRPr="00967B52" w:rsidRDefault="00977387" w:rsidP="00A76019">
      <w:pPr>
        <w:pStyle w:val="PARAGRAPH"/>
        <w:jc w:val="left"/>
        <w:rPr>
          <w:ins w:id="424" w:author="Gordana Ostojic" w:date="2021-07-29T16:19:00Z"/>
          <w:b/>
          <w:bCs/>
        </w:rPr>
      </w:pPr>
      <w:ins w:id="425" w:author="Gordana Ostojic" w:date="2021-07-29T16:33:00Z">
        <w:r w:rsidRPr="00967B52">
          <w:rPr>
            <w:b/>
            <w:bCs/>
          </w:rPr>
          <w:t>4.13.1</w:t>
        </w:r>
      </w:ins>
    </w:p>
    <w:p w14:paraId="010484D5" w14:textId="77777777" w:rsidR="00751608" w:rsidRDefault="00977387" w:rsidP="00751608">
      <w:pPr>
        <w:pStyle w:val="PARAGRAPH"/>
        <w:rPr>
          <w:ins w:id="426" w:author="Gordana Ostojic" w:date="2021-07-29T16:21:00Z"/>
          <w:sz w:val="22"/>
          <w:szCs w:val="22"/>
        </w:rPr>
      </w:pPr>
      <w:ins w:id="427" w:author="Gordana Ostojic" w:date="2021-07-29T16:34:00Z">
        <w:r>
          <w:rPr>
            <w:sz w:val="22"/>
            <w:szCs w:val="22"/>
          </w:rPr>
          <w:t>For moving part, c</w:t>
        </w:r>
      </w:ins>
      <w:ins w:id="428" w:author="Gordana Ostojic" w:date="2021-07-29T16:19:00Z">
        <w:r w:rsidR="00751608" w:rsidRPr="00EA45C5">
          <w:rPr>
            <w:sz w:val="22"/>
            <w:szCs w:val="22"/>
          </w:rPr>
          <w:t xml:space="preserve">learances between non-lubricated rotating surfaces shall be </w:t>
        </w:r>
      </w:ins>
      <w:ins w:id="429" w:author="Gordana Ostojic" w:date="2021-07-29T16:20:00Z">
        <w:r w:rsidR="00751608">
          <w:rPr>
            <w:sz w:val="22"/>
            <w:szCs w:val="22"/>
          </w:rPr>
          <w:t xml:space="preserve">defined </w:t>
        </w:r>
      </w:ins>
      <w:ins w:id="430" w:author="Gordana Ostojic" w:date="2021-07-29T16:21:00Z">
        <w:r w:rsidR="00751608">
          <w:rPr>
            <w:sz w:val="22"/>
            <w:szCs w:val="22"/>
          </w:rPr>
          <w:t>in documentation</w:t>
        </w:r>
      </w:ins>
      <w:ins w:id="431" w:author="Gordana Ostojic" w:date="2021-07-29T16:19:00Z">
        <w:r w:rsidR="00751608" w:rsidRPr="00EA45C5">
          <w:rPr>
            <w:sz w:val="22"/>
            <w:szCs w:val="22"/>
          </w:rPr>
          <w:t>.</w:t>
        </w:r>
      </w:ins>
    </w:p>
    <w:p w14:paraId="25688273" w14:textId="77777777" w:rsidR="00977387" w:rsidRPr="00967B52" w:rsidRDefault="00977387" w:rsidP="00751608">
      <w:pPr>
        <w:pStyle w:val="PARAGRAPH"/>
        <w:rPr>
          <w:ins w:id="432" w:author="Gordana Ostojic" w:date="2021-07-29T16:34:00Z"/>
          <w:b/>
          <w:bCs/>
          <w:sz w:val="22"/>
          <w:szCs w:val="22"/>
        </w:rPr>
      </w:pPr>
      <w:ins w:id="433" w:author="Gordana Ostojic" w:date="2021-07-29T16:33:00Z">
        <w:r w:rsidRPr="00967B52">
          <w:rPr>
            <w:b/>
            <w:bCs/>
            <w:sz w:val="22"/>
            <w:szCs w:val="22"/>
          </w:rPr>
          <w:t>4.13.</w:t>
        </w:r>
      </w:ins>
      <w:ins w:id="434" w:author="Gordana Ostojic" w:date="2021-07-29T16:34:00Z">
        <w:r w:rsidRPr="00967B52">
          <w:rPr>
            <w:b/>
            <w:bCs/>
            <w:sz w:val="22"/>
            <w:szCs w:val="22"/>
          </w:rPr>
          <w:t>2</w:t>
        </w:r>
      </w:ins>
    </w:p>
    <w:p w14:paraId="3561298E" w14:textId="77777777" w:rsidR="00751608" w:rsidRPr="00EA45C5" w:rsidRDefault="00751608" w:rsidP="00751608">
      <w:pPr>
        <w:pStyle w:val="PARAGRAPH"/>
        <w:rPr>
          <w:ins w:id="435" w:author="Gordana Ostojic" w:date="2021-07-29T16:19:00Z"/>
          <w:sz w:val="22"/>
          <w:szCs w:val="22"/>
        </w:rPr>
      </w:pPr>
      <w:ins w:id="436" w:author="Gordana Ostojic" w:date="2021-07-29T16:21:00Z">
        <w:r>
          <w:rPr>
            <w:sz w:val="22"/>
            <w:szCs w:val="22"/>
          </w:rPr>
          <w:t xml:space="preserve">Bearing </w:t>
        </w:r>
      </w:ins>
      <w:proofErr w:type="gramStart"/>
      <w:ins w:id="437" w:author="Gordana Ostojic" w:date="2021-07-29T16:22:00Z">
        <w:r>
          <w:rPr>
            <w:sz w:val="22"/>
            <w:szCs w:val="22"/>
          </w:rPr>
          <w:t xml:space="preserve">document  </w:t>
        </w:r>
      </w:ins>
      <w:ins w:id="438" w:author="Gordana Ostojic" w:date="2021-07-29T16:23:00Z">
        <w:r>
          <w:rPr>
            <w:sz w:val="22"/>
            <w:szCs w:val="22"/>
          </w:rPr>
          <w:t>and</w:t>
        </w:r>
        <w:proofErr w:type="gramEnd"/>
        <w:r>
          <w:rPr>
            <w:sz w:val="22"/>
            <w:szCs w:val="22"/>
          </w:rPr>
          <w:t xml:space="preserve"> instruction </w:t>
        </w:r>
      </w:ins>
      <w:ins w:id="439" w:author="Gordana Ostojic" w:date="2021-07-29T16:22:00Z">
        <w:r>
          <w:rPr>
            <w:sz w:val="22"/>
            <w:szCs w:val="22"/>
          </w:rPr>
          <w:t>should provide the following details:</w:t>
        </w:r>
      </w:ins>
    </w:p>
    <w:p w14:paraId="6B83FF44" w14:textId="77777777" w:rsidR="00751608" w:rsidRDefault="00751608" w:rsidP="00751608">
      <w:pPr>
        <w:pStyle w:val="PARAGRAPH"/>
        <w:numPr>
          <w:ilvl w:val="0"/>
          <w:numId w:val="23"/>
        </w:numPr>
        <w:rPr>
          <w:ins w:id="440" w:author="Gordana Ostojic" w:date="2021-07-29T16:20:00Z"/>
          <w:sz w:val="22"/>
          <w:szCs w:val="22"/>
        </w:rPr>
      </w:pPr>
      <w:ins w:id="441" w:author="Gordana Ostojic" w:date="2021-07-29T16:20:00Z">
        <w:r>
          <w:rPr>
            <w:sz w:val="22"/>
            <w:szCs w:val="22"/>
          </w:rPr>
          <w:t xml:space="preserve">Suitability for intended duty </w:t>
        </w:r>
        <w:proofErr w:type="spellStart"/>
        <w:r>
          <w:rPr>
            <w:sz w:val="22"/>
            <w:szCs w:val="22"/>
          </w:rPr>
          <w:t>i.e</w:t>
        </w:r>
        <w:proofErr w:type="spellEnd"/>
        <w:r>
          <w:rPr>
            <w:sz w:val="22"/>
            <w:szCs w:val="22"/>
          </w:rPr>
          <w:t xml:space="preserve"> speed, temp, loading etc</w:t>
        </w:r>
      </w:ins>
    </w:p>
    <w:p w14:paraId="41E4D19F" w14:textId="77777777" w:rsidR="00751608" w:rsidRDefault="00751608" w:rsidP="00751608">
      <w:pPr>
        <w:pStyle w:val="PARAGRAPH"/>
        <w:numPr>
          <w:ilvl w:val="0"/>
          <w:numId w:val="23"/>
        </w:numPr>
        <w:rPr>
          <w:ins w:id="442" w:author="Gordana Ostojic" w:date="2021-07-29T16:20:00Z"/>
          <w:sz w:val="22"/>
          <w:szCs w:val="22"/>
        </w:rPr>
      </w:pPr>
      <w:ins w:id="443" w:author="Gordana Ostojic" w:date="2021-07-29T16:20:00Z">
        <w:r>
          <w:rPr>
            <w:sz w:val="22"/>
            <w:szCs w:val="22"/>
          </w:rPr>
          <w:t>Basic rated life for rolling element bearings (as per ISO281)</w:t>
        </w:r>
      </w:ins>
    </w:p>
    <w:p w14:paraId="024A9104" w14:textId="77777777" w:rsidR="00751608" w:rsidRDefault="00751608" w:rsidP="00751608">
      <w:pPr>
        <w:pStyle w:val="PARAGRAPH"/>
        <w:numPr>
          <w:ilvl w:val="0"/>
          <w:numId w:val="23"/>
        </w:numPr>
        <w:rPr>
          <w:ins w:id="444" w:author="Gordana Ostojic" w:date="2021-07-29T16:20:00Z"/>
          <w:sz w:val="22"/>
          <w:szCs w:val="22"/>
        </w:rPr>
      </w:pPr>
      <w:ins w:id="445" w:author="Gordana Ostojic" w:date="2021-07-29T16:20:00Z">
        <w:r>
          <w:rPr>
            <w:sz w:val="22"/>
            <w:szCs w:val="22"/>
          </w:rPr>
          <w:t>Fit of bearings in housing and on shaft with respect to foreseeable vertical and axial loads</w:t>
        </w:r>
      </w:ins>
    </w:p>
    <w:p w14:paraId="01A9E82D" w14:textId="77777777" w:rsidR="00751608" w:rsidRDefault="00751608" w:rsidP="00751608">
      <w:pPr>
        <w:pStyle w:val="PARAGRAPH"/>
        <w:numPr>
          <w:ilvl w:val="0"/>
          <w:numId w:val="23"/>
        </w:numPr>
        <w:rPr>
          <w:ins w:id="446" w:author="Gordana Ostojic" w:date="2021-07-29T16:20:00Z"/>
          <w:sz w:val="22"/>
          <w:szCs w:val="22"/>
        </w:rPr>
      </w:pPr>
      <w:ins w:id="447" w:author="Gordana Ostojic" w:date="2021-07-29T16:20:00Z">
        <w:r>
          <w:rPr>
            <w:sz w:val="22"/>
            <w:szCs w:val="22"/>
          </w:rPr>
          <w:t>Correct alignment</w:t>
        </w:r>
      </w:ins>
    </w:p>
    <w:p w14:paraId="6E3CAFC8" w14:textId="77777777" w:rsidR="00751608" w:rsidRDefault="00751608" w:rsidP="00751608">
      <w:pPr>
        <w:pStyle w:val="PARAGRAPH"/>
        <w:numPr>
          <w:ilvl w:val="0"/>
          <w:numId w:val="23"/>
        </w:numPr>
        <w:rPr>
          <w:ins w:id="448" w:author="Gordana Ostojic" w:date="2021-07-29T16:20:00Z"/>
          <w:sz w:val="22"/>
          <w:szCs w:val="22"/>
        </w:rPr>
      </w:pPr>
      <w:ins w:id="449" w:author="Gordana Ostojic" w:date="2021-07-29T16:20:00Z">
        <w:r>
          <w:rPr>
            <w:sz w:val="22"/>
            <w:szCs w:val="22"/>
          </w:rPr>
          <w:t>Axial and radial loading caused by thermal expansion at most severe operating conditions</w:t>
        </w:r>
      </w:ins>
    </w:p>
    <w:p w14:paraId="29308DA7" w14:textId="77777777" w:rsidR="00751608" w:rsidRDefault="00751608" w:rsidP="00751608">
      <w:pPr>
        <w:pStyle w:val="PARAGRAPH"/>
        <w:numPr>
          <w:ilvl w:val="0"/>
          <w:numId w:val="23"/>
        </w:numPr>
        <w:rPr>
          <w:ins w:id="450" w:author="Gordana Ostojic" w:date="2021-07-29T16:20:00Z"/>
          <w:sz w:val="22"/>
          <w:szCs w:val="22"/>
        </w:rPr>
      </w:pPr>
      <w:ins w:id="451" w:author="Gordana Ostojic" w:date="2021-07-29T16:20:00Z">
        <w:r>
          <w:rPr>
            <w:sz w:val="22"/>
            <w:szCs w:val="22"/>
          </w:rPr>
          <w:t>Protection of bearing from environment to avoid premature failure</w:t>
        </w:r>
      </w:ins>
    </w:p>
    <w:p w14:paraId="46B70C05" w14:textId="77777777" w:rsidR="00751608" w:rsidRDefault="00751608" w:rsidP="00751608">
      <w:pPr>
        <w:pStyle w:val="PARAGRAPH"/>
        <w:numPr>
          <w:ilvl w:val="0"/>
          <w:numId w:val="23"/>
        </w:numPr>
        <w:rPr>
          <w:ins w:id="452" w:author="Gordana Ostojic" w:date="2021-07-29T16:20:00Z"/>
          <w:sz w:val="22"/>
          <w:szCs w:val="22"/>
        </w:rPr>
      </w:pPr>
      <w:ins w:id="453" w:author="Gordana Ostojic" w:date="2021-07-29T16:20:00Z">
        <w:r>
          <w:rPr>
            <w:sz w:val="22"/>
            <w:szCs w:val="22"/>
          </w:rPr>
          <w:t>Provision of adequate lubrication.</w:t>
        </w:r>
      </w:ins>
    </w:p>
    <w:p w14:paraId="7754F92D" w14:textId="77777777" w:rsidR="00751608" w:rsidRDefault="00751608" w:rsidP="00751608">
      <w:pPr>
        <w:pStyle w:val="PARAGRAPH"/>
        <w:numPr>
          <w:ilvl w:val="0"/>
          <w:numId w:val="23"/>
        </w:numPr>
        <w:rPr>
          <w:ins w:id="454" w:author="Gordana Ostojic" w:date="2021-07-29T16:20:00Z"/>
          <w:sz w:val="22"/>
          <w:szCs w:val="22"/>
        </w:rPr>
      </w:pPr>
      <w:ins w:id="455" w:author="Gordana Ostojic" w:date="2021-07-29T16:20:00Z">
        <w:r>
          <w:rPr>
            <w:sz w:val="22"/>
            <w:szCs w:val="22"/>
          </w:rPr>
          <w:t>Recommended maintenance intervals</w:t>
        </w:r>
      </w:ins>
    </w:p>
    <w:p w14:paraId="11E819A1" w14:textId="77777777" w:rsidR="00751608" w:rsidRDefault="00751608" w:rsidP="00751608">
      <w:pPr>
        <w:pStyle w:val="PARAGRAPH"/>
        <w:numPr>
          <w:ilvl w:val="0"/>
          <w:numId w:val="23"/>
        </w:numPr>
        <w:rPr>
          <w:ins w:id="456" w:author="Gordana Ostojic" w:date="2021-07-29T16:20:00Z"/>
          <w:sz w:val="22"/>
          <w:szCs w:val="22"/>
        </w:rPr>
      </w:pPr>
      <w:ins w:id="457" w:author="Gordana Ostojic" w:date="2021-07-29T16:20:00Z">
        <w:r>
          <w:rPr>
            <w:sz w:val="22"/>
            <w:szCs w:val="22"/>
          </w:rPr>
          <w:t>Replacement at end of life or unacceptable wear</w:t>
        </w:r>
      </w:ins>
    </w:p>
    <w:p w14:paraId="102BE6B8" w14:textId="77777777" w:rsidR="00751608" w:rsidRDefault="00751608" w:rsidP="00751608">
      <w:pPr>
        <w:pStyle w:val="PARAGRAPH"/>
        <w:numPr>
          <w:ilvl w:val="0"/>
          <w:numId w:val="23"/>
        </w:numPr>
        <w:rPr>
          <w:ins w:id="458" w:author="Gordana Ostojic" w:date="2021-07-29T16:20:00Z"/>
          <w:sz w:val="22"/>
          <w:szCs w:val="22"/>
        </w:rPr>
      </w:pPr>
      <w:ins w:id="459" w:author="Gordana Ostojic" w:date="2021-07-29T16:20:00Z">
        <w:r>
          <w:rPr>
            <w:sz w:val="22"/>
            <w:szCs w:val="22"/>
          </w:rPr>
          <w:t>Protection from vibration</w:t>
        </w:r>
      </w:ins>
    </w:p>
    <w:p w14:paraId="7F3EE147" w14:textId="77777777" w:rsidR="00751608" w:rsidRDefault="00751608" w:rsidP="00751608">
      <w:pPr>
        <w:pStyle w:val="PARAGRAPH"/>
        <w:numPr>
          <w:ilvl w:val="0"/>
          <w:numId w:val="23"/>
        </w:numPr>
        <w:rPr>
          <w:ins w:id="460" w:author="Gordana Ostojic" w:date="2021-07-29T16:56:00Z"/>
          <w:sz w:val="22"/>
          <w:szCs w:val="22"/>
        </w:rPr>
      </w:pPr>
      <w:ins w:id="461" w:author="Gordana Ostojic" w:date="2021-07-29T16:20:00Z">
        <w:r>
          <w:rPr>
            <w:sz w:val="22"/>
            <w:szCs w:val="22"/>
          </w:rPr>
          <w:lastRenderedPageBreak/>
          <w:t>Use of non-metallic bearing cages</w:t>
        </w:r>
      </w:ins>
    </w:p>
    <w:p w14:paraId="2A556917" w14:textId="77777777" w:rsidR="00967B52" w:rsidRDefault="00967B52" w:rsidP="00967B52">
      <w:pPr>
        <w:pStyle w:val="PARAGRAPH"/>
        <w:ind w:left="1080"/>
        <w:rPr>
          <w:ins w:id="462" w:author="Gordana Ostojic" w:date="2021-07-29T16:20:00Z"/>
          <w:sz w:val="22"/>
          <w:szCs w:val="22"/>
        </w:rPr>
      </w:pPr>
    </w:p>
    <w:p w14:paraId="29AD5A6B" w14:textId="77777777" w:rsidR="00977387" w:rsidRPr="00967B52" w:rsidRDefault="00977387" w:rsidP="00751608">
      <w:pPr>
        <w:pStyle w:val="PARAGRAPH"/>
        <w:rPr>
          <w:ins w:id="463" w:author="Gordana Ostojic" w:date="2021-07-29T16:36:00Z"/>
          <w:b/>
          <w:bCs/>
          <w:sz w:val="22"/>
          <w:szCs w:val="22"/>
        </w:rPr>
      </w:pPr>
      <w:ins w:id="464" w:author="Gordana Ostojic" w:date="2021-07-29T16:36:00Z">
        <w:r w:rsidRPr="00967B52">
          <w:rPr>
            <w:b/>
            <w:bCs/>
            <w:sz w:val="22"/>
            <w:szCs w:val="22"/>
          </w:rPr>
          <w:t>4.13.3</w:t>
        </w:r>
      </w:ins>
    </w:p>
    <w:p w14:paraId="7A728426" w14:textId="77777777" w:rsidR="00751608" w:rsidRDefault="00751608" w:rsidP="00751608">
      <w:pPr>
        <w:pStyle w:val="PARAGRAPH"/>
        <w:rPr>
          <w:ins w:id="465" w:author="Gordana Ostojic" w:date="2021-07-29T16:25:00Z"/>
          <w:sz w:val="22"/>
          <w:szCs w:val="22"/>
        </w:rPr>
      </w:pPr>
      <w:ins w:id="466" w:author="Gordana Ostojic" w:date="2021-07-29T16:25:00Z">
        <w:r>
          <w:rPr>
            <w:sz w:val="22"/>
            <w:szCs w:val="22"/>
          </w:rPr>
          <w:t>The max</w:t>
        </w:r>
      </w:ins>
      <w:ins w:id="467" w:author="Gordana Ostojic" w:date="2021-07-29T16:36:00Z">
        <w:r w:rsidR="00977387">
          <w:rPr>
            <w:sz w:val="22"/>
            <w:szCs w:val="22"/>
          </w:rPr>
          <w:t>imum</w:t>
        </w:r>
      </w:ins>
      <w:ins w:id="468" w:author="Gordana Ostojic" w:date="2021-07-29T16:25:00Z">
        <w:r>
          <w:rPr>
            <w:sz w:val="22"/>
            <w:szCs w:val="22"/>
          </w:rPr>
          <w:t xml:space="preserve"> temperature of the transmission fluid </w:t>
        </w:r>
      </w:ins>
      <w:ins w:id="469" w:author="Gordana Ostojic" w:date="2021-07-29T16:36:00Z">
        <w:r w:rsidR="00977387">
          <w:rPr>
            <w:sz w:val="22"/>
            <w:szCs w:val="22"/>
          </w:rPr>
          <w:t>must be specified in documentation</w:t>
        </w:r>
      </w:ins>
      <w:ins w:id="470" w:author="Gordana Ostojic" w:date="2021-07-29T16:25:00Z">
        <w:r>
          <w:rPr>
            <w:sz w:val="22"/>
            <w:szCs w:val="22"/>
          </w:rPr>
          <w:t>.</w:t>
        </w:r>
      </w:ins>
    </w:p>
    <w:p w14:paraId="1644985F" w14:textId="77777777" w:rsidR="00977387" w:rsidRPr="00967B52" w:rsidRDefault="00977387" w:rsidP="00751608">
      <w:pPr>
        <w:pStyle w:val="PARAGRAPH"/>
        <w:rPr>
          <w:ins w:id="471" w:author="Gordana Ostojic" w:date="2021-07-29T16:37:00Z"/>
          <w:b/>
          <w:bCs/>
          <w:sz w:val="22"/>
          <w:szCs w:val="22"/>
        </w:rPr>
      </w:pPr>
      <w:ins w:id="472" w:author="Gordana Ostojic" w:date="2021-07-29T16:37:00Z">
        <w:r w:rsidRPr="00967B52">
          <w:rPr>
            <w:b/>
            <w:bCs/>
            <w:sz w:val="22"/>
            <w:szCs w:val="22"/>
          </w:rPr>
          <w:t>4.13.4</w:t>
        </w:r>
      </w:ins>
    </w:p>
    <w:p w14:paraId="60964402" w14:textId="77777777" w:rsidR="00751608" w:rsidRDefault="00977387" w:rsidP="00977387">
      <w:pPr>
        <w:pStyle w:val="PARAGRAPH"/>
        <w:rPr>
          <w:ins w:id="473" w:author="Gordana Ostojic" w:date="2021-07-29T16:29:00Z"/>
        </w:rPr>
      </w:pPr>
      <w:ins w:id="474" w:author="Gordana Ostojic" w:date="2021-07-29T16:37:00Z">
        <w:r>
          <w:rPr>
            <w:sz w:val="22"/>
            <w:szCs w:val="22"/>
          </w:rPr>
          <w:t>Data sheet for t</w:t>
        </w:r>
      </w:ins>
      <w:ins w:id="475" w:author="Gordana Ostojic" w:date="2021-07-29T16:25:00Z">
        <w:r w:rsidR="00751608">
          <w:rPr>
            <w:sz w:val="22"/>
            <w:szCs w:val="22"/>
          </w:rPr>
          <w:t xml:space="preserve">he power transmission fluid should have fire resistance </w:t>
        </w:r>
        <w:proofErr w:type="gramStart"/>
        <w:r w:rsidR="00751608">
          <w:rPr>
            <w:sz w:val="22"/>
            <w:szCs w:val="22"/>
          </w:rPr>
          <w:t xml:space="preserve">rating </w:t>
        </w:r>
      </w:ins>
      <w:ins w:id="476" w:author="Gordana Ostojic" w:date="2021-07-29T16:38:00Z">
        <w:r>
          <w:rPr>
            <w:sz w:val="22"/>
            <w:szCs w:val="22"/>
          </w:rPr>
          <w:t xml:space="preserve"> details</w:t>
        </w:r>
        <w:proofErr w:type="gramEnd"/>
        <w:r>
          <w:rPr>
            <w:sz w:val="22"/>
            <w:szCs w:val="22"/>
          </w:rPr>
          <w:t>.</w:t>
        </w:r>
      </w:ins>
    </w:p>
    <w:p w14:paraId="7FBBF636" w14:textId="77777777" w:rsidR="00751608" w:rsidRPr="00967B52" w:rsidRDefault="00977387" w:rsidP="00A76019">
      <w:pPr>
        <w:pStyle w:val="PARAGRAPH"/>
        <w:jc w:val="left"/>
        <w:rPr>
          <w:ins w:id="477" w:author="Gordana Ostojic" w:date="2021-07-29T16:38:00Z"/>
          <w:b/>
          <w:bCs/>
        </w:rPr>
      </w:pPr>
      <w:ins w:id="478" w:author="Gordana Ostojic" w:date="2021-07-29T16:38:00Z">
        <w:r w:rsidRPr="00967B52">
          <w:rPr>
            <w:b/>
            <w:bCs/>
          </w:rPr>
          <w:t>4.13.5</w:t>
        </w:r>
      </w:ins>
    </w:p>
    <w:p w14:paraId="68E16EA0" w14:textId="77777777" w:rsidR="00A156EA" w:rsidRDefault="00A156EA" w:rsidP="00A156EA">
      <w:pPr>
        <w:pStyle w:val="PARAGRAPH"/>
        <w:rPr>
          <w:ins w:id="479" w:author="Gordana Ostojic" w:date="2021-07-29T16:39:00Z"/>
          <w:sz w:val="22"/>
          <w:szCs w:val="22"/>
        </w:rPr>
      </w:pPr>
      <w:ins w:id="480" w:author="Gordana Ostojic" w:date="2021-07-29T16:39:00Z">
        <w:r>
          <w:rPr>
            <w:sz w:val="22"/>
            <w:szCs w:val="22"/>
          </w:rPr>
          <w:t>Instructions shall include power transmission capability, max</w:t>
        </w:r>
      </w:ins>
      <w:ins w:id="481" w:author="Gordana Ostojic" w:date="2021-07-29T16:56:00Z">
        <w:r w:rsidR="00967B52">
          <w:rPr>
            <w:sz w:val="22"/>
            <w:szCs w:val="22"/>
          </w:rPr>
          <w:t>imum</w:t>
        </w:r>
      </w:ins>
      <w:ins w:id="482" w:author="Gordana Ostojic" w:date="2021-07-29T16:39:00Z">
        <w:r>
          <w:rPr>
            <w:sz w:val="22"/>
            <w:szCs w:val="22"/>
          </w:rPr>
          <w:t xml:space="preserve"> belt speed, correct tension range and how to measure and alignment tolerances.</w:t>
        </w:r>
      </w:ins>
    </w:p>
    <w:p w14:paraId="2B5DD774" w14:textId="77777777" w:rsidR="00A156EA" w:rsidRPr="00967B52" w:rsidRDefault="00A156EA" w:rsidP="00977387">
      <w:pPr>
        <w:pStyle w:val="PARAGRAPH"/>
        <w:rPr>
          <w:ins w:id="483" w:author="Gordana Ostojic" w:date="2021-07-29T16:39:00Z"/>
          <w:b/>
          <w:bCs/>
          <w:sz w:val="22"/>
          <w:szCs w:val="22"/>
        </w:rPr>
      </w:pPr>
      <w:ins w:id="484" w:author="Gordana Ostojic" w:date="2021-07-29T16:41:00Z">
        <w:r w:rsidRPr="00967B52">
          <w:rPr>
            <w:b/>
            <w:bCs/>
            <w:sz w:val="22"/>
            <w:szCs w:val="22"/>
          </w:rPr>
          <w:t>4.13.6</w:t>
        </w:r>
      </w:ins>
    </w:p>
    <w:p w14:paraId="4A1F4320" w14:textId="77777777" w:rsidR="00751608" w:rsidRDefault="00A156EA" w:rsidP="00A156EA">
      <w:pPr>
        <w:pStyle w:val="PARAGRAPH"/>
        <w:rPr>
          <w:ins w:id="485" w:author="Gordana Ostojic" w:date="2021-07-29T16:29:00Z"/>
          <w:sz w:val="22"/>
          <w:szCs w:val="22"/>
        </w:rPr>
      </w:pPr>
      <w:ins w:id="486" w:author="Gordana Ostojic" w:date="2021-07-29T16:41:00Z">
        <w:r>
          <w:rPr>
            <w:sz w:val="22"/>
            <w:szCs w:val="22"/>
          </w:rPr>
          <w:t>During friction, t</w:t>
        </w:r>
      </w:ins>
      <w:ins w:id="487" w:author="Gordana Ostojic" w:date="2021-07-29T16:29:00Z">
        <w:r w:rsidR="00751608">
          <w:rPr>
            <w:sz w:val="22"/>
            <w:szCs w:val="22"/>
          </w:rPr>
          <w:t xml:space="preserve">he maximum engagement time of the mechanism shall </w:t>
        </w:r>
      </w:ins>
      <w:ins w:id="488" w:author="Gordana Ostojic" w:date="2021-07-29T16:41:00Z">
        <w:r>
          <w:rPr>
            <w:sz w:val="22"/>
            <w:szCs w:val="22"/>
          </w:rPr>
          <w:t>be specified</w:t>
        </w:r>
      </w:ins>
      <w:ins w:id="489" w:author="Gordana Ostojic" w:date="2021-07-29T16:42:00Z">
        <w:r>
          <w:rPr>
            <w:sz w:val="22"/>
            <w:szCs w:val="22"/>
          </w:rPr>
          <w:t xml:space="preserve"> and as well the</w:t>
        </w:r>
      </w:ins>
      <w:ins w:id="490" w:author="Gordana Ostojic" w:date="2021-07-29T16:29:00Z">
        <w:r w:rsidR="00751608">
          <w:rPr>
            <w:sz w:val="22"/>
            <w:szCs w:val="22"/>
          </w:rPr>
          <w:t xml:space="preserve"> maximum recommended input power and torque applied</w:t>
        </w:r>
      </w:ins>
      <w:ins w:id="491" w:author="Gordana Ostojic" w:date="2021-07-29T16:42:00Z">
        <w:r>
          <w:rPr>
            <w:sz w:val="22"/>
            <w:szCs w:val="22"/>
          </w:rPr>
          <w:t>.</w:t>
        </w:r>
      </w:ins>
    </w:p>
    <w:p w14:paraId="2C5EEF21" w14:textId="77777777" w:rsidR="00751608" w:rsidRPr="00967B52" w:rsidRDefault="00A156EA" w:rsidP="00A76019">
      <w:pPr>
        <w:pStyle w:val="PARAGRAPH"/>
        <w:jc w:val="left"/>
        <w:rPr>
          <w:ins w:id="492" w:author="Gordana Ostojic" w:date="2021-07-29T16:43:00Z"/>
          <w:b/>
          <w:bCs/>
        </w:rPr>
      </w:pPr>
      <w:ins w:id="493" w:author="Gordana Ostojic" w:date="2021-07-29T16:42:00Z">
        <w:r w:rsidRPr="00967B52">
          <w:rPr>
            <w:b/>
            <w:bCs/>
          </w:rPr>
          <w:t>4.1</w:t>
        </w:r>
      </w:ins>
      <w:ins w:id="494" w:author="Gordana Ostojic" w:date="2021-07-29T16:43:00Z">
        <w:r w:rsidRPr="00967B52">
          <w:rPr>
            <w:b/>
            <w:bCs/>
          </w:rPr>
          <w:t>3.7</w:t>
        </w:r>
      </w:ins>
    </w:p>
    <w:p w14:paraId="510889EC" w14:textId="77777777" w:rsidR="00977387" w:rsidRDefault="00977387" w:rsidP="00A156EA">
      <w:pPr>
        <w:pStyle w:val="PARAGRAPH"/>
        <w:rPr>
          <w:ins w:id="495" w:author="Gordana Ostojic" w:date="2021-07-29T16:31:00Z"/>
          <w:sz w:val="22"/>
          <w:szCs w:val="22"/>
        </w:rPr>
      </w:pPr>
      <w:ins w:id="496" w:author="Gordana Ostojic" w:date="2021-07-29T16:31:00Z">
        <w:r>
          <w:rPr>
            <w:sz w:val="22"/>
            <w:szCs w:val="22"/>
          </w:rPr>
          <w:t>The performance requirements or operating characteristics of any ignition prevention system</w:t>
        </w:r>
      </w:ins>
      <w:ins w:id="497" w:author="Gordana Ostojic" w:date="2021-07-29T16:43:00Z">
        <w:r w:rsidR="00A156EA">
          <w:rPr>
            <w:sz w:val="22"/>
            <w:szCs w:val="22"/>
          </w:rPr>
          <w:t xml:space="preserve"> or sensors</w:t>
        </w:r>
      </w:ins>
      <w:ins w:id="498" w:author="Gordana Ostojic" w:date="2021-07-29T16:31:00Z">
        <w:r>
          <w:rPr>
            <w:sz w:val="22"/>
            <w:szCs w:val="22"/>
          </w:rPr>
          <w:t xml:space="preserve"> </w:t>
        </w:r>
      </w:ins>
      <w:ins w:id="499" w:author="Gordana Ostojic" w:date="2021-07-29T16:57:00Z">
        <w:r w:rsidR="00967B52">
          <w:rPr>
            <w:sz w:val="22"/>
            <w:szCs w:val="22"/>
          </w:rPr>
          <w:t xml:space="preserve">‘b’ </w:t>
        </w:r>
      </w:ins>
      <w:ins w:id="500" w:author="Gordana Ostojic" w:date="2021-07-29T16:31:00Z">
        <w:r>
          <w:rPr>
            <w:sz w:val="22"/>
            <w:szCs w:val="22"/>
          </w:rPr>
          <w:t>shall be specified by the manufacturer. Some factors that should be considered include</w:t>
        </w:r>
      </w:ins>
    </w:p>
    <w:p w14:paraId="4FA000C5" w14:textId="77777777" w:rsidR="00977387" w:rsidRPr="00A74819" w:rsidRDefault="00977387" w:rsidP="00977387">
      <w:pPr>
        <w:pStyle w:val="PARAGRAPH"/>
        <w:numPr>
          <w:ilvl w:val="0"/>
          <w:numId w:val="24"/>
        </w:numPr>
        <w:rPr>
          <w:ins w:id="501" w:author="Gordana Ostojic" w:date="2021-07-29T16:31:00Z"/>
          <w:sz w:val="22"/>
          <w:szCs w:val="22"/>
        </w:rPr>
      </w:pPr>
      <w:ins w:id="502" w:author="Gordana Ostojic" w:date="2021-07-29T16:31:00Z">
        <w:r w:rsidRPr="00A74819">
          <w:rPr>
            <w:sz w:val="22"/>
            <w:szCs w:val="22"/>
          </w:rPr>
          <w:t>speed of change of the potential source becoming an effective source</w:t>
        </w:r>
      </w:ins>
    </w:p>
    <w:p w14:paraId="484A5DD5" w14:textId="77777777" w:rsidR="00977387" w:rsidRPr="00A74819" w:rsidRDefault="00977387" w:rsidP="00977387">
      <w:pPr>
        <w:pStyle w:val="PARAGRAPH"/>
        <w:numPr>
          <w:ilvl w:val="0"/>
          <w:numId w:val="24"/>
        </w:numPr>
        <w:rPr>
          <w:ins w:id="503" w:author="Gordana Ostojic" w:date="2021-07-29T16:31:00Z"/>
          <w:sz w:val="22"/>
          <w:szCs w:val="22"/>
        </w:rPr>
      </w:pPr>
      <w:ins w:id="504" w:author="Gordana Ostojic" w:date="2021-07-29T16:31:00Z">
        <w:r w:rsidRPr="00A74819">
          <w:rPr>
            <w:sz w:val="22"/>
            <w:szCs w:val="22"/>
          </w:rPr>
          <w:t>response time of the sensor / detector</w:t>
        </w:r>
      </w:ins>
    </w:p>
    <w:p w14:paraId="67FE8D2B" w14:textId="77777777" w:rsidR="00977387" w:rsidRPr="00A74819" w:rsidRDefault="00977387" w:rsidP="00977387">
      <w:pPr>
        <w:pStyle w:val="PARAGRAPH"/>
        <w:numPr>
          <w:ilvl w:val="0"/>
          <w:numId w:val="24"/>
        </w:numPr>
        <w:rPr>
          <w:ins w:id="505" w:author="Gordana Ostojic" w:date="2021-07-29T16:31:00Z"/>
          <w:sz w:val="22"/>
          <w:szCs w:val="22"/>
        </w:rPr>
      </w:pPr>
      <w:ins w:id="506" w:author="Gordana Ostojic" w:date="2021-07-29T16:31:00Z">
        <w:r w:rsidRPr="00A74819">
          <w:rPr>
            <w:sz w:val="22"/>
            <w:szCs w:val="22"/>
          </w:rPr>
          <w:t>response time of the ignition prevention system / device</w:t>
        </w:r>
      </w:ins>
    </w:p>
    <w:p w14:paraId="2B7A8DD4" w14:textId="77777777" w:rsidR="00977387" w:rsidRPr="00A74819" w:rsidRDefault="00977387" w:rsidP="00977387">
      <w:pPr>
        <w:pStyle w:val="PARAGRAPH"/>
        <w:numPr>
          <w:ilvl w:val="0"/>
          <w:numId w:val="24"/>
        </w:numPr>
        <w:rPr>
          <w:ins w:id="507" w:author="Gordana Ostojic" w:date="2021-07-29T16:31:00Z"/>
          <w:sz w:val="22"/>
          <w:szCs w:val="22"/>
        </w:rPr>
      </w:pPr>
      <w:ins w:id="508" w:author="Gordana Ostojic" w:date="2021-07-29T16:31:00Z">
        <w:r w:rsidRPr="00A74819">
          <w:rPr>
            <w:sz w:val="22"/>
            <w:szCs w:val="22"/>
          </w:rPr>
          <w:t>difference in level between the normal parameters and critical parameters (</w:t>
        </w:r>
        <w:proofErr w:type="gramStart"/>
        <w:r w:rsidRPr="00A74819">
          <w:rPr>
            <w:sz w:val="22"/>
            <w:szCs w:val="22"/>
          </w:rPr>
          <w:t>e.g.</w:t>
        </w:r>
        <w:proofErr w:type="gramEnd"/>
        <w:r w:rsidRPr="00A74819">
          <w:rPr>
            <w:sz w:val="22"/>
            <w:szCs w:val="22"/>
          </w:rPr>
          <w:t xml:space="preserve"> normal temperature and critical temperature)</w:t>
        </w:r>
      </w:ins>
    </w:p>
    <w:p w14:paraId="179FC460" w14:textId="77777777" w:rsidR="00977387" w:rsidRPr="00967B52" w:rsidRDefault="00A156EA" w:rsidP="00A156EA">
      <w:pPr>
        <w:pStyle w:val="PARAGRAPH"/>
        <w:rPr>
          <w:ins w:id="509" w:author="Gordana Ostojic" w:date="2021-07-29T16:32:00Z"/>
          <w:b/>
          <w:bCs/>
          <w:sz w:val="22"/>
          <w:szCs w:val="22"/>
        </w:rPr>
      </w:pPr>
      <w:ins w:id="510" w:author="Gordana Ostojic" w:date="2021-07-29T16:43:00Z">
        <w:r w:rsidRPr="00967B52">
          <w:rPr>
            <w:b/>
            <w:bCs/>
            <w:sz w:val="22"/>
            <w:szCs w:val="22"/>
          </w:rPr>
          <w:t>4.13</w:t>
        </w:r>
      </w:ins>
      <w:ins w:id="511" w:author="Gordana Ostojic" w:date="2021-07-29T16:44:00Z">
        <w:r w:rsidRPr="00967B52">
          <w:rPr>
            <w:b/>
            <w:bCs/>
            <w:sz w:val="22"/>
            <w:szCs w:val="22"/>
          </w:rPr>
          <w:t>.8</w:t>
        </w:r>
      </w:ins>
    </w:p>
    <w:p w14:paraId="673D5FDA" w14:textId="77777777" w:rsidR="00977387" w:rsidRDefault="00A156EA" w:rsidP="00A156EA">
      <w:pPr>
        <w:pStyle w:val="PARAGRAPH"/>
        <w:rPr>
          <w:ins w:id="512" w:author="Gordana Ostojic" w:date="2021-07-29T16:32:00Z"/>
          <w:sz w:val="22"/>
          <w:szCs w:val="22"/>
        </w:rPr>
      </w:pPr>
      <w:ins w:id="513" w:author="Gordana Ostojic" w:date="2021-07-29T16:44:00Z">
        <w:r>
          <w:rPr>
            <w:sz w:val="22"/>
            <w:szCs w:val="22"/>
          </w:rPr>
          <w:t>For immersion ‘k</w:t>
        </w:r>
        <w:proofErr w:type="gramStart"/>
        <w:r>
          <w:rPr>
            <w:sz w:val="22"/>
            <w:szCs w:val="22"/>
          </w:rPr>
          <w:t>’ ,</w:t>
        </w:r>
        <w:proofErr w:type="gramEnd"/>
        <w:r>
          <w:rPr>
            <w:sz w:val="22"/>
            <w:szCs w:val="22"/>
          </w:rPr>
          <w:t xml:space="preserve"> </w:t>
        </w:r>
      </w:ins>
      <w:ins w:id="514" w:author="Gordana Ostojic" w:date="2021-07-29T16:32:00Z">
        <w:r w:rsidR="00977387">
          <w:rPr>
            <w:sz w:val="22"/>
            <w:szCs w:val="22"/>
          </w:rPr>
          <w:t>the manufacturer shall determine, by calculation and /or by type testing the following criteria:</w:t>
        </w:r>
      </w:ins>
    </w:p>
    <w:p w14:paraId="38932B40" w14:textId="77777777" w:rsidR="00977387" w:rsidRDefault="00977387" w:rsidP="00977387">
      <w:pPr>
        <w:pStyle w:val="PARAGRAPH"/>
        <w:numPr>
          <w:ilvl w:val="0"/>
          <w:numId w:val="24"/>
        </w:numPr>
        <w:rPr>
          <w:ins w:id="515" w:author="Gordana Ostojic" w:date="2021-07-29T16:32:00Z"/>
          <w:sz w:val="22"/>
          <w:szCs w:val="22"/>
        </w:rPr>
      </w:pPr>
      <w:ins w:id="516" w:author="Gordana Ostojic" w:date="2021-07-29T16:32:00Z">
        <w:r w:rsidRPr="0033623A">
          <w:rPr>
            <w:sz w:val="22"/>
            <w:szCs w:val="22"/>
          </w:rPr>
          <w:t>the maximum and minimum level, or if more appropriate, the maximum and minimum</w:t>
        </w:r>
        <w:r>
          <w:rPr>
            <w:sz w:val="22"/>
            <w:szCs w:val="22"/>
          </w:rPr>
          <w:t xml:space="preserve"> </w:t>
        </w:r>
        <w:r w:rsidRPr="0033623A">
          <w:rPr>
            <w:sz w:val="22"/>
            <w:szCs w:val="22"/>
          </w:rPr>
          <w:t xml:space="preserve">pressure or flow of the protective </w:t>
        </w:r>
        <w:proofErr w:type="gramStart"/>
        <w:r w:rsidRPr="0033623A">
          <w:rPr>
            <w:sz w:val="22"/>
            <w:szCs w:val="22"/>
          </w:rPr>
          <w:t>liquid;</w:t>
        </w:r>
        <w:proofErr w:type="gramEnd"/>
      </w:ins>
    </w:p>
    <w:p w14:paraId="00EF162A" w14:textId="77777777" w:rsidR="00977387" w:rsidRDefault="00977387" w:rsidP="00977387">
      <w:pPr>
        <w:pStyle w:val="PARAGRAPH"/>
        <w:numPr>
          <w:ilvl w:val="0"/>
          <w:numId w:val="24"/>
        </w:numPr>
        <w:rPr>
          <w:ins w:id="517" w:author="Gordana Ostojic" w:date="2021-07-29T16:32:00Z"/>
          <w:sz w:val="22"/>
          <w:szCs w:val="22"/>
        </w:rPr>
      </w:pPr>
      <w:ins w:id="518" w:author="Gordana Ostojic" w:date="2021-07-29T16:32:00Z">
        <w:r w:rsidRPr="0033623A">
          <w:rPr>
            <w:sz w:val="22"/>
            <w:szCs w:val="22"/>
          </w:rPr>
          <w:t>the maximum working angle to the horizontal of the equipment; the maximum and minimum viscosity of the protective liquid, unless the nature of the protective liquid is</w:t>
        </w:r>
        <w:r>
          <w:rPr>
            <w:sz w:val="22"/>
            <w:szCs w:val="22"/>
          </w:rPr>
          <w:t xml:space="preserve"> </w:t>
        </w:r>
        <w:r w:rsidRPr="0033623A">
          <w:rPr>
            <w:sz w:val="22"/>
            <w:szCs w:val="22"/>
          </w:rPr>
          <w:t>specified by the manufacturer</w:t>
        </w:r>
      </w:ins>
    </w:p>
    <w:p w14:paraId="6F31E98D" w14:textId="77777777" w:rsidR="00977387" w:rsidRDefault="00977387" w:rsidP="00977387">
      <w:pPr>
        <w:pStyle w:val="PARAGRAPH"/>
        <w:numPr>
          <w:ilvl w:val="0"/>
          <w:numId w:val="24"/>
        </w:numPr>
        <w:rPr>
          <w:ins w:id="519" w:author="Gordana Ostojic" w:date="2021-07-29T16:32:00Z"/>
          <w:sz w:val="22"/>
          <w:szCs w:val="22"/>
        </w:rPr>
      </w:pPr>
      <w:ins w:id="520" w:author="Gordana Ostojic" w:date="2021-07-29T16:32:00Z">
        <w:r w:rsidRPr="0033623A">
          <w:rPr>
            <w:sz w:val="22"/>
            <w:szCs w:val="22"/>
          </w:rPr>
          <w:t>any other maximum and minimum parameters relevant to reduce the likelihood of potential</w:t>
        </w:r>
        <w:r>
          <w:rPr>
            <w:sz w:val="22"/>
            <w:szCs w:val="22"/>
          </w:rPr>
          <w:t xml:space="preserve"> </w:t>
        </w:r>
        <w:r w:rsidRPr="0033623A">
          <w:rPr>
            <w:sz w:val="22"/>
            <w:szCs w:val="22"/>
          </w:rPr>
          <w:t>ignition sources from becoming effective.</w:t>
        </w:r>
      </w:ins>
    </w:p>
    <w:p w14:paraId="68D9AB13" w14:textId="77777777" w:rsidR="00977387" w:rsidRDefault="00977387" w:rsidP="00977387">
      <w:pPr>
        <w:pStyle w:val="PARAGRAPH"/>
        <w:numPr>
          <w:ilvl w:val="0"/>
          <w:numId w:val="24"/>
        </w:numPr>
        <w:rPr>
          <w:ins w:id="521" w:author="Gordana Ostojic" w:date="2021-07-29T16:33:00Z"/>
          <w:sz w:val="22"/>
          <w:szCs w:val="22"/>
        </w:rPr>
      </w:pPr>
      <w:ins w:id="522" w:author="Gordana Ostojic" w:date="2021-07-29T16:31:00Z">
        <w:r w:rsidRPr="00A74819">
          <w:rPr>
            <w:sz w:val="22"/>
            <w:szCs w:val="22"/>
          </w:rPr>
          <w:t>safety factor considered necessary.</w:t>
        </w:r>
      </w:ins>
    </w:p>
    <w:p w14:paraId="0184F004" w14:textId="77777777" w:rsidR="00A156EA" w:rsidRPr="00967B52" w:rsidRDefault="00A156EA" w:rsidP="00977387">
      <w:pPr>
        <w:pStyle w:val="PARAGRAPH"/>
        <w:rPr>
          <w:ins w:id="523" w:author="Gordana Ostojic" w:date="2021-07-29T16:45:00Z"/>
          <w:b/>
          <w:bCs/>
          <w:sz w:val="22"/>
          <w:szCs w:val="22"/>
        </w:rPr>
      </w:pPr>
      <w:ins w:id="524" w:author="Gordana Ostojic" w:date="2021-07-29T16:44:00Z">
        <w:r w:rsidRPr="00967B52">
          <w:rPr>
            <w:b/>
            <w:bCs/>
            <w:sz w:val="22"/>
            <w:szCs w:val="22"/>
          </w:rPr>
          <w:t>4.</w:t>
        </w:r>
      </w:ins>
      <w:ins w:id="525" w:author="Gordana Ostojic" w:date="2021-07-29T16:45:00Z">
        <w:r w:rsidRPr="00967B52">
          <w:rPr>
            <w:b/>
            <w:bCs/>
            <w:sz w:val="22"/>
            <w:szCs w:val="22"/>
          </w:rPr>
          <w:t>13.9</w:t>
        </w:r>
      </w:ins>
    </w:p>
    <w:p w14:paraId="63F88372" w14:textId="77777777" w:rsidR="00977387" w:rsidRDefault="00977387" w:rsidP="00977387">
      <w:pPr>
        <w:pStyle w:val="PARAGRAPH"/>
        <w:rPr>
          <w:ins w:id="526" w:author="Gordana Ostojic" w:date="2021-07-29T16:33:00Z"/>
          <w:sz w:val="22"/>
          <w:szCs w:val="22"/>
        </w:rPr>
      </w:pPr>
      <w:ins w:id="527" w:author="Gordana Ostojic" w:date="2021-07-29T16:33:00Z">
        <w:r>
          <w:rPr>
            <w:sz w:val="22"/>
            <w:szCs w:val="22"/>
          </w:rPr>
          <w:lastRenderedPageBreak/>
          <w:t>If the ignition protection is affected by the operation of the equipment at an angle to horizontal, the maximum allowable working angle shall be visible and specified in the instructions.</w:t>
        </w:r>
      </w:ins>
    </w:p>
    <w:p w14:paraId="4FD79CE2" w14:textId="77777777" w:rsidR="00977387" w:rsidRPr="00967B52" w:rsidRDefault="00A156EA" w:rsidP="00977387">
      <w:pPr>
        <w:pStyle w:val="PARAGRAPH"/>
        <w:rPr>
          <w:ins w:id="528" w:author="Gordana Ostojic" w:date="2021-07-29T16:48:00Z"/>
          <w:b/>
          <w:bCs/>
          <w:sz w:val="22"/>
          <w:szCs w:val="22"/>
        </w:rPr>
      </w:pPr>
      <w:ins w:id="529" w:author="Gordana Ostojic" w:date="2021-07-29T16:48:00Z">
        <w:r w:rsidRPr="00967B52">
          <w:rPr>
            <w:b/>
            <w:bCs/>
            <w:sz w:val="22"/>
            <w:szCs w:val="22"/>
          </w:rPr>
          <w:t>4.13.10</w:t>
        </w:r>
      </w:ins>
    </w:p>
    <w:p w14:paraId="1DAA61B2" w14:textId="77777777" w:rsidR="00A156EA" w:rsidRDefault="00A156EA" w:rsidP="00977387">
      <w:pPr>
        <w:pStyle w:val="PARAGRAPH"/>
        <w:rPr>
          <w:ins w:id="530" w:author="Gordana Ostojic" w:date="2021-07-29T16:57:00Z"/>
          <w:sz w:val="22"/>
          <w:szCs w:val="22"/>
        </w:rPr>
      </w:pPr>
      <w:ins w:id="531" w:author="Gordana Ostojic" w:date="2021-07-29T16:48:00Z">
        <w:r>
          <w:rPr>
            <w:sz w:val="22"/>
            <w:szCs w:val="22"/>
          </w:rPr>
          <w:t>The chain drive operation speed must be specified.</w:t>
        </w:r>
      </w:ins>
    </w:p>
    <w:p w14:paraId="2C72AA1B" w14:textId="77777777" w:rsidR="00967B52" w:rsidRDefault="00967B52" w:rsidP="00977387">
      <w:pPr>
        <w:pStyle w:val="PARAGRAPH"/>
        <w:rPr>
          <w:ins w:id="532" w:author="Gordana Ostojic" w:date="2021-07-29T16:48:00Z"/>
          <w:sz w:val="22"/>
          <w:szCs w:val="22"/>
        </w:rPr>
      </w:pPr>
    </w:p>
    <w:p w14:paraId="45F48960" w14:textId="77777777" w:rsidR="00A156EA" w:rsidRPr="00967B52" w:rsidRDefault="00A156EA" w:rsidP="00977387">
      <w:pPr>
        <w:pStyle w:val="PARAGRAPH"/>
        <w:rPr>
          <w:ins w:id="533" w:author="Gordana Ostojic" w:date="2021-07-29T16:49:00Z"/>
          <w:b/>
          <w:bCs/>
          <w:sz w:val="22"/>
          <w:szCs w:val="22"/>
        </w:rPr>
      </w:pPr>
      <w:ins w:id="534" w:author="Gordana Ostojic" w:date="2021-07-29T16:48:00Z">
        <w:r w:rsidRPr="00967B52">
          <w:rPr>
            <w:b/>
            <w:bCs/>
            <w:sz w:val="22"/>
            <w:szCs w:val="22"/>
          </w:rPr>
          <w:t>4.13.</w:t>
        </w:r>
      </w:ins>
      <w:ins w:id="535" w:author="Gordana Ostojic" w:date="2021-07-29T16:49:00Z">
        <w:r w:rsidRPr="00967B52">
          <w:rPr>
            <w:b/>
            <w:bCs/>
            <w:sz w:val="22"/>
            <w:szCs w:val="22"/>
          </w:rPr>
          <w:t>11</w:t>
        </w:r>
      </w:ins>
    </w:p>
    <w:p w14:paraId="51471139" w14:textId="77777777" w:rsidR="00967B52" w:rsidRDefault="00967B52" w:rsidP="00977387">
      <w:pPr>
        <w:pStyle w:val="PARAGRAPH"/>
        <w:rPr>
          <w:ins w:id="536" w:author="Gordana Ostojic" w:date="2021-07-29T16:51:00Z"/>
          <w:sz w:val="22"/>
          <w:szCs w:val="22"/>
        </w:rPr>
      </w:pPr>
      <w:ins w:id="537" w:author="Gordana Ostojic" w:date="2021-07-29T16:50:00Z">
        <w:r>
          <w:rPr>
            <w:sz w:val="22"/>
            <w:szCs w:val="22"/>
          </w:rPr>
          <w:t xml:space="preserve">For pneumatic and hydraulic </w:t>
        </w:r>
        <w:proofErr w:type="gramStart"/>
        <w:r>
          <w:rPr>
            <w:sz w:val="22"/>
            <w:szCs w:val="22"/>
          </w:rPr>
          <w:t>equipment</w:t>
        </w:r>
        <w:proofErr w:type="gramEnd"/>
        <w:r>
          <w:rPr>
            <w:sz w:val="22"/>
            <w:szCs w:val="22"/>
          </w:rPr>
          <w:t xml:space="preserve"> the following </w:t>
        </w:r>
      </w:ins>
      <w:ins w:id="538" w:author="Gordana Ostojic" w:date="2021-07-29T16:51:00Z">
        <w:r>
          <w:rPr>
            <w:sz w:val="22"/>
            <w:szCs w:val="22"/>
          </w:rPr>
          <w:t>shall</w:t>
        </w:r>
      </w:ins>
      <w:ins w:id="539" w:author="Gordana Ostojic" w:date="2021-07-29T16:50:00Z">
        <w:r>
          <w:rPr>
            <w:sz w:val="22"/>
            <w:szCs w:val="22"/>
          </w:rPr>
          <w:t xml:space="preserve"> be </w:t>
        </w:r>
      </w:ins>
      <w:ins w:id="540" w:author="Gordana Ostojic" w:date="2021-07-29T16:51:00Z">
        <w:r>
          <w:rPr>
            <w:sz w:val="22"/>
            <w:szCs w:val="22"/>
          </w:rPr>
          <w:t>specified:</w:t>
        </w:r>
      </w:ins>
    </w:p>
    <w:p w14:paraId="2E6CA062" w14:textId="77777777" w:rsidR="00967B52" w:rsidRDefault="00967B52" w:rsidP="00977387">
      <w:pPr>
        <w:pStyle w:val="PARAGRAPH"/>
        <w:rPr>
          <w:ins w:id="541" w:author="Gordana Ostojic" w:date="2021-07-29T16:51:00Z"/>
          <w:sz w:val="22"/>
          <w:szCs w:val="22"/>
        </w:rPr>
      </w:pPr>
      <w:ins w:id="542" w:author="Gordana Ostojic" w:date="2021-07-29T16:51:00Z">
        <w:r>
          <w:rPr>
            <w:sz w:val="22"/>
            <w:szCs w:val="22"/>
          </w:rPr>
          <w:t>-</w:t>
        </w:r>
      </w:ins>
      <w:ins w:id="543" w:author="Gordana Ostojic" w:date="2021-07-29T16:58:00Z">
        <w:r>
          <w:rPr>
            <w:sz w:val="22"/>
            <w:szCs w:val="22"/>
          </w:rPr>
          <w:t xml:space="preserve"> </w:t>
        </w:r>
      </w:ins>
      <w:ins w:id="544" w:author="Gordana Ostojic" w:date="2021-07-29T16:57:00Z">
        <w:r>
          <w:rPr>
            <w:sz w:val="22"/>
            <w:szCs w:val="22"/>
          </w:rPr>
          <w:t>w</w:t>
        </w:r>
      </w:ins>
      <w:ins w:id="545" w:author="Gordana Ostojic" w:date="2021-07-29T16:50:00Z">
        <w:r>
          <w:rPr>
            <w:sz w:val="22"/>
            <w:szCs w:val="22"/>
          </w:rPr>
          <w:t xml:space="preserve">orking pressure </w:t>
        </w:r>
      </w:ins>
      <w:ins w:id="546" w:author="Gordana Ostojic" w:date="2021-07-29T16:51:00Z">
        <w:r>
          <w:rPr>
            <w:sz w:val="22"/>
            <w:szCs w:val="22"/>
          </w:rPr>
          <w:t>range</w:t>
        </w:r>
      </w:ins>
    </w:p>
    <w:p w14:paraId="18519FED" w14:textId="77777777" w:rsidR="00967B52" w:rsidRDefault="00967B52" w:rsidP="00977387">
      <w:pPr>
        <w:pStyle w:val="PARAGRAPH"/>
        <w:rPr>
          <w:ins w:id="547" w:author="Gordana Ostojic" w:date="2021-07-29T16:51:00Z"/>
          <w:sz w:val="22"/>
          <w:szCs w:val="22"/>
        </w:rPr>
      </w:pPr>
      <w:ins w:id="548" w:author="Gordana Ostojic" w:date="2021-07-29T16:51:00Z">
        <w:r>
          <w:rPr>
            <w:sz w:val="22"/>
            <w:szCs w:val="22"/>
          </w:rPr>
          <w:t>-</w:t>
        </w:r>
      </w:ins>
      <w:ins w:id="549" w:author="Gordana Ostojic" w:date="2021-07-29T16:50:00Z">
        <w:r>
          <w:rPr>
            <w:sz w:val="22"/>
            <w:szCs w:val="22"/>
          </w:rPr>
          <w:t xml:space="preserve"> working temperature</w:t>
        </w:r>
      </w:ins>
      <w:ins w:id="550" w:author="Gordana Ostojic" w:date="2021-07-29T16:51:00Z">
        <w:r>
          <w:rPr>
            <w:sz w:val="22"/>
            <w:szCs w:val="22"/>
          </w:rPr>
          <w:t xml:space="preserve"> range</w:t>
        </w:r>
      </w:ins>
    </w:p>
    <w:p w14:paraId="0E711626" w14:textId="77777777" w:rsidR="00967B52" w:rsidRDefault="00967B52" w:rsidP="00977387">
      <w:pPr>
        <w:pStyle w:val="PARAGRAPH"/>
        <w:rPr>
          <w:ins w:id="551" w:author="Gordana Ostojic" w:date="2021-07-29T16:51:00Z"/>
          <w:sz w:val="22"/>
          <w:szCs w:val="22"/>
        </w:rPr>
      </w:pPr>
      <w:ins w:id="552" w:author="Gordana Ostojic" w:date="2021-07-29T16:51:00Z">
        <w:r>
          <w:rPr>
            <w:sz w:val="22"/>
            <w:szCs w:val="22"/>
          </w:rPr>
          <w:t>-</w:t>
        </w:r>
      </w:ins>
      <w:ins w:id="553" w:author="Gordana Ostojic" w:date="2021-07-29T16:57:00Z">
        <w:r>
          <w:rPr>
            <w:sz w:val="22"/>
            <w:szCs w:val="22"/>
          </w:rPr>
          <w:t xml:space="preserve"> </w:t>
        </w:r>
      </w:ins>
      <w:ins w:id="554" w:author="Gordana Ostojic" w:date="2021-07-29T16:51:00Z">
        <w:r>
          <w:rPr>
            <w:sz w:val="22"/>
            <w:szCs w:val="22"/>
          </w:rPr>
          <w:t>type of gas or liquid</w:t>
        </w:r>
      </w:ins>
    </w:p>
    <w:p w14:paraId="236B7B7C" w14:textId="77777777" w:rsidR="00967B52" w:rsidRDefault="00967B52" w:rsidP="00977387">
      <w:pPr>
        <w:pStyle w:val="PARAGRAPH"/>
        <w:rPr>
          <w:ins w:id="555" w:author="Gordana Ostojic" w:date="2021-07-29T16:57:00Z"/>
          <w:sz w:val="22"/>
          <w:szCs w:val="22"/>
        </w:rPr>
      </w:pPr>
      <w:ins w:id="556" w:author="Gordana Ostojic" w:date="2021-07-29T16:52:00Z">
        <w:r>
          <w:rPr>
            <w:sz w:val="22"/>
            <w:szCs w:val="22"/>
          </w:rPr>
          <w:t>-</w:t>
        </w:r>
      </w:ins>
      <w:ins w:id="557" w:author="Gordana Ostojic" w:date="2021-07-29T16:57:00Z">
        <w:r>
          <w:rPr>
            <w:sz w:val="22"/>
            <w:szCs w:val="22"/>
          </w:rPr>
          <w:t xml:space="preserve"> </w:t>
        </w:r>
      </w:ins>
      <w:ins w:id="558" w:author="Gordana Ostojic" w:date="2021-07-29T16:51:00Z">
        <w:r>
          <w:rPr>
            <w:sz w:val="22"/>
            <w:szCs w:val="22"/>
          </w:rPr>
          <w:t xml:space="preserve">Cycle </w:t>
        </w:r>
        <w:proofErr w:type="gramStart"/>
        <w:r>
          <w:rPr>
            <w:sz w:val="22"/>
            <w:szCs w:val="22"/>
          </w:rPr>
          <w:t>rate</w:t>
        </w:r>
      </w:ins>
      <w:ins w:id="559" w:author="Gordana Ostojic" w:date="2021-07-29T16:52:00Z">
        <w:r>
          <w:rPr>
            <w:sz w:val="22"/>
            <w:szCs w:val="22"/>
          </w:rPr>
          <w:t>s;</w:t>
        </w:r>
        <w:proofErr w:type="gramEnd"/>
        <w:r>
          <w:rPr>
            <w:sz w:val="22"/>
            <w:szCs w:val="22"/>
          </w:rPr>
          <w:t xml:space="preserve"> </w:t>
        </w:r>
      </w:ins>
    </w:p>
    <w:p w14:paraId="6D6D090E" w14:textId="77777777" w:rsidR="00967B52" w:rsidRDefault="00967B52" w:rsidP="00977387">
      <w:pPr>
        <w:pStyle w:val="PARAGRAPH"/>
        <w:rPr>
          <w:ins w:id="560" w:author="Gordana Ostojic" w:date="2021-07-29T16:51:00Z"/>
          <w:sz w:val="22"/>
          <w:szCs w:val="22"/>
        </w:rPr>
      </w:pPr>
      <w:ins w:id="561" w:author="Gordana Ostojic" w:date="2021-07-29T16:57:00Z">
        <w:r>
          <w:rPr>
            <w:sz w:val="22"/>
            <w:szCs w:val="22"/>
          </w:rPr>
          <w:t xml:space="preserve">- </w:t>
        </w:r>
      </w:ins>
      <w:ins w:id="562" w:author="Gordana Ostojic" w:date="2021-07-29T16:52:00Z">
        <w:r>
          <w:rPr>
            <w:sz w:val="22"/>
            <w:szCs w:val="22"/>
          </w:rPr>
          <w:t>duty cycle</w:t>
        </w:r>
      </w:ins>
    </w:p>
    <w:p w14:paraId="0B014318" w14:textId="77777777" w:rsidR="00967B52" w:rsidRDefault="00967B52" w:rsidP="00977387">
      <w:pPr>
        <w:pStyle w:val="PARAGRAPH"/>
        <w:rPr>
          <w:ins w:id="563" w:author="Gordana Ostojic" w:date="2021-07-29T16:49:00Z"/>
          <w:sz w:val="22"/>
          <w:szCs w:val="22"/>
        </w:rPr>
      </w:pPr>
      <w:ins w:id="564" w:author="Gordana Ostojic" w:date="2021-07-29T16:50:00Z">
        <w:r>
          <w:rPr>
            <w:sz w:val="22"/>
            <w:szCs w:val="22"/>
          </w:rPr>
          <w:t xml:space="preserve"> </w:t>
        </w:r>
      </w:ins>
    </w:p>
    <w:p w14:paraId="4A779D80" w14:textId="77777777" w:rsidR="00A156EA" w:rsidRPr="00A74819" w:rsidRDefault="00A156EA" w:rsidP="00977387">
      <w:pPr>
        <w:pStyle w:val="PARAGRAPH"/>
        <w:rPr>
          <w:ins w:id="565" w:author="Gordana Ostojic" w:date="2021-07-29T16:31:00Z"/>
          <w:sz w:val="22"/>
          <w:szCs w:val="22"/>
        </w:rPr>
      </w:pPr>
    </w:p>
    <w:p w14:paraId="69E210AA" w14:textId="77777777" w:rsidR="00977387" w:rsidDel="00A156EA" w:rsidRDefault="00977387" w:rsidP="00A76019">
      <w:pPr>
        <w:pStyle w:val="PARAGRAPH"/>
        <w:jc w:val="left"/>
        <w:rPr>
          <w:del w:id="566" w:author="Gordana Ostojic" w:date="2021-07-29T16:45:00Z"/>
        </w:rPr>
      </w:pPr>
    </w:p>
    <w:p w14:paraId="20A62972" w14:textId="77777777" w:rsidR="00D51147" w:rsidRPr="00D51147" w:rsidDel="00A156EA" w:rsidRDefault="00D51147" w:rsidP="00A76019">
      <w:pPr>
        <w:pStyle w:val="Heading3"/>
        <w:rPr>
          <w:del w:id="567" w:author="Gordana Ostojic" w:date="2021-07-29T16:45:00Z"/>
        </w:rPr>
      </w:pPr>
      <w:del w:id="568" w:author="Gordana Ostojic" w:date="2021-07-29T16:45:00Z">
        <w:r w:rsidRPr="00D51147" w:rsidDel="00A156EA">
          <w:delText xml:space="preserve">Non-metallic parts </w:delText>
        </w:r>
      </w:del>
    </w:p>
    <w:p w14:paraId="2190AC2B" w14:textId="77777777" w:rsidR="00D51147" w:rsidRPr="00A52334" w:rsidDel="00A156EA" w:rsidRDefault="00D51147" w:rsidP="00A76019">
      <w:pPr>
        <w:pStyle w:val="ListNumber"/>
        <w:numPr>
          <w:ilvl w:val="0"/>
          <w:numId w:val="12"/>
        </w:numPr>
        <w:jc w:val="left"/>
        <w:rPr>
          <w:del w:id="569" w:author="Gordana Ostojic" w:date="2021-07-29T16:45:00Z"/>
          <w:snapToGrid w:val="0"/>
          <w:lang w:val="en-US" w:eastAsia="fr-FR"/>
        </w:rPr>
      </w:pPr>
      <w:del w:id="570" w:author="Gordana Ostojic" w:date="2021-07-29T16:45:00Z">
        <w:r w:rsidRPr="00A52334" w:rsidDel="00A156EA">
          <w:rPr>
            <w:snapToGrid w:val="0"/>
            <w:lang w:val="en-US" w:eastAsia="fr-FR"/>
          </w:rPr>
          <w:delText>material characteristics;</w:delText>
        </w:r>
      </w:del>
    </w:p>
    <w:p w14:paraId="4629B879" w14:textId="77777777" w:rsidR="00D51147" w:rsidRPr="00A52334" w:rsidDel="00A156EA" w:rsidRDefault="00D51147" w:rsidP="00A76019">
      <w:pPr>
        <w:pStyle w:val="ListNumber"/>
        <w:numPr>
          <w:ilvl w:val="0"/>
          <w:numId w:val="12"/>
        </w:numPr>
        <w:jc w:val="left"/>
        <w:rPr>
          <w:del w:id="571" w:author="Gordana Ostojic" w:date="2021-07-29T16:45:00Z"/>
          <w:snapToGrid w:val="0"/>
          <w:lang w:val="en-US" w:eastAsia="fr-FR"/>
        </w:rPr>
      </w:pPr>
      <w:del w:id="572" w:author="Gordana Ostojic" w:date="2021-07-29T16:45:00Z">
        <w:r w:rsidRPr="00A52334" w:rsidDel="00A156EA">
          <w:rPr>
            <w:snapToGrid w:val="0"/>
            <w:lang w:val="en-US" w:eastAsia="fr-FR"/>
          </w:rPr>
          <w:delText>finish;</w:delText>
        </w:r>
      </w:del>
    </w:p>
    <w:p w14:paraId="4996E567" w14:textId="77777777" w:rsidR="00D51147" w:rsidRPr="00A52334" w:rsidDel="00A156EA" w:rsidRDefault="00D51147" w:rsidP="00A76019">
      <w:pPr>
        <w:pStyle w:val="ListNumber"/>
        <w:numPr>
          <w:ilvl w:val="0"/>
          <w:numId w:val="12"/>
        </w:numPr>
        <w:jc w:val="left"/>
        <w:rPr>
          <w:del w:id="573" w:author="Gordana Ostojic" w:date="2021-07-29T16:45:00Z"/>
          <w:snapToGrid w:val="0"/>
          <w:lang w:val="en-US" w:eastAsia="fr-FR"/>
        </w:rPr>
      </w:pPr>
      <w:del w:id="574" w:author="Gordana Ostojic" w:date="2021-07-29T16:45:00Z">
        <w:r w:rsidRPr="00A52334" w:rsidDel="00A156EA">
          <w:rPr>
            <w:snapToGrid w:val="0"/>
            <w:lang w:val="en-US" w:eastAsia="fr-FR"/>
          </w:rPr>
          <w:delText>surface resistance;</w:delText>
        </w:r>
      </w:del>
    </w:p>
    <w:p w14:paraId="3CEB8C64" w14:textId="77777777" w:rsidR="00D51147" w:rsidRPr="00A52334" w:rsidDel="00A156EA" w:rsidRDefault="00D51147" w:rsidP="00A76019">
      <w:pPr>
        <w:pStyle w:val="ListNumber"/>
        <w:numPr>
          <w:ilvl w:val="0"/>
          <w:numId w:val="12"/>
        </w:numPr>
        <w:jc w:val="left"/>
        <w:rPr>
          <w:del w:id="575" w:author="Gordana Ostojic" w:date="2021-07-29T16:45:00Z"/>
          <w:snapToGrid w:val="0"/>
          <w:lang w:val="en-US" w:eastAsia="fr-FR"/>
        </w:rPr>
      </w:pPr>
      <w:del w:id="576" w:author="Gordana Ostojic" w:date="2021-07-29T16:45:00Z">
        <w:r w:rsidRPr="00A52334" w:rsidDel="00A156EA">
          <w:rPr>
            <w:snapToGrid w:val="0"/>
            <w:lang w:val="en-US" w:eastAsia="fr-FR"/>
          </w:rPr>
          <w:delText>surface area of non-conductive parts;</w:delText>
        </w:r>
      </w:del>
    </w:p>
    <w:p w14:paraId="3375A85A" w14:textId="77777777" w:rsidR="00D51147" w:rsidRPr="00A52334" w:rsidDel="00A156EA" w:rsidRDefault="00D51147" w:rsidP="00A76019">
      <w:pPr>
        <w:pStyle w:val="ListNumber"/>
        <w:numPr>
          <w:ilvl w:val="0"/>
          <w:numId w:val="12"/>
        </w:numPr>
        <w:jc w:val="left"/>
        <w:rPr>
          <w:del w:id="577" w:author="Gordana Ostojic" w:date="2021-07-29T16:45:00Z"/>
          <w:snapToGrid w:val="0"/>
          <w:lang w:val="en-US" w:eastAsia="fr-FR"/>
        </w:rPr>
      </w:pPr>
      <w:del w:id="578" w:author="Gordana Ostojic" w:date="2021-07-29T16:45:00Z">
        <w:r w:rsidRPr="00A52334" w:rsidDel="00A156EA">
          <w:rPr>
            <w:snapToGrid w:val="0"/>
            <w:lang w:val="en-US" w:eastAsia="fr-FR"/>
          </w:rPr>
          <w:delText>limitation of thickness;</w:delText>
        </w:r>
      </w:del>
    </w:p>
    <w:p w14:paraId="43C85E3C" w14:textId="77777777" w:rsidR="00472159" w:rsidDel="00A156EA" w:rsidRDefault="00D51147" w:rsidP="00A76019">
      <w:pPr>
        <w:pStyle w:val="PARAGRAPH"/>
        <w:numPr>
          <w:ilvl w:val="0"/>
          <w:numId w:val="12"/>
        </w:numPr>
        <w:jc w:val="left"/>
        <w:rPr>
          <w:del w:id="579" w:author="Gordana Ostojic" w:date="2021-07-29T16:45:00Z"/>
        </w:rPr>
      </w:pPr>
      <w:del w:id="580" w:author="Gordana Ostojic" w:date="2021-07-29T16:45:00Z">
        <w:r w:rsidRPr="00A52334" w:rsidDel="00A156EA">
          <w:rPr>
            <w:snapToGrid w:val="0"/>
            <w:lang w:val="en-US" w:eastAsia="fr-FR"/>
          </w:rPr>
          <w:delText>measures for charge bonding (earthed frames).</w:delText>
        </w:r>
        <w:r w:rsidR="00472159" w:rsidDel="00A156EA">
          <w:delText xml:space="preserve"> </w:delText>
        </w:r>
      </w:del>
    </w:p>
    <w:p w14:paraId="78D3FFF5" w14:textId="77777777" w:rsidR="00D51147" w:rsidRPr="00A52334" w:rsidDel="00A156EA" w:rsidRDefault="00D51147" w:rsidP="00A76019">
      <w:pPr>
        <w:pStyle w:val="Heading3"/>
        <w:rPr>
          <w:del w:id="581" w:author="Gordana Ostojic" w:date="2021-07-29T16:45:00Z"/>
          <w:lang w:val="en-US"/>
        </w:rPr>
      </w:pPr>
      <w:del w:id="582" w:author="Gordana Ostojic" w:date="2021-07-29T16:45:00Z">
        <w:r w:rsidRPr="00D51147" w:rsidDel="00A156EA">
          <w:delText>Casing and external</w:delText>
        </w:r>
        <w:r w:rsidRPr="00A52334" w:rsidDel="00A156EA">
          <w:rPr>
            <w:lang w:val="en-US"/>
          </w:rPr>
          <w:delText xml:space="preserve"> </w:delText>
        </w:r>
        <w:r w:rsidDel="00A156EA">
          <w:rPr>
            <w:lang w:val="en-US"/>
          </w:rPr>
          <w:delText>parts</w:delText>
        </w:r>
      </w:del>
    </w:p>
    <w:p w14:paraId="780F43E0" w14:textId="77777777" w:rsidR="00D51147" w:rsidRPr="00AD71F8" w:rsidDel="00A156EA" w:rsidRDefault="00D51147" w:rsidP="00A76019">
      <w:pPr>
        <w:pStyle w:val="ListNumber"/>
        <w:numPr>
          <w:ilvl w:val="0"/>
          <w:numId w:val="13"/>
        </w:numPr>
        <w:jc w:val="left"/>
        <w:rPr>
          <w:del w:id="583" w:author="Gordana Ostojic" w:date="2021-07-29T16:45:00Z"/>
          <w:snapToGrid w:val="0"/>
          <w:lang w:val="en-US" w:eastAsia="fr-FR"/>
        </w:rPr>
      </w:pPr>
      <w:del w:id="584" w:author="Gordana Ostojic" w:date="2021-07-29T16:45:00Z">
        <w:r w:rsidRPr="00AD71F8" w:rsidDel="00A156EA">
          <w:rPr>
            <w:snapToGrid w:val="0"/>
            <w:lang w:val="en-US" w:eastAsia="fr-FR"/>
          </w:rPr>
          <w:delText>material of the casing and content of light metals;</w:delText>
        </w:r>
      </w:del>
    </w:p>
    <w:p w14:paraId="7CABDB89" w14:textId="77777777" w:rsidR="00D51147" w:rsidRPr="00A52334" w:rsidDel="00A156EA" w:rsidRDefault="00D51147" w:rsidP="00A76019">
      <w:pPr>
        <w:pStyle w:val="ListNumber"/>
        <w:jc w:val="left"/>
        <w:rPr>
          <w:del w:id="585" w:author="Gordana Ostojic" w:date="2021-07-29T16:45:00Z"/>
          <w:snapToGrid w:val="0"/>
          <w:lang w:val="en-US" w:eastAsia="fr-FR"/>
        </w:rPr>
      </w:pPr>
      <w:del w:id="586" w:author="Gordana Ostojic" w:date="2021-07-29T16:45:00Z">
        <w:r w:rsidRPr="00A52334" w:rsidDel="00A156EA">
          <w:rPr>
            <w:snapToGrid w:val="0"/>
            <w:lang w:val="en-US" w:eastAsia="fr-FR"/>
          </w:rPr>
          <w:delText>protection of removable parts against unintentional or inadvertent removal;</w:delText>
        </w:r>
      </w:del>
    </w:p>
    <w:p w14:paraId="68121E03" w14:textId="77777777" w:rsidR="009D4629" w:rsidRPr="00D51147" w:rsidDel="00A156EA" w:rsidRDefault="00D51147" w:rsidP="009D4629">
      <w:pPr>
        <w:pStyle w:val="PARAGRAPH"/>
        <w:ind w:left="360"/>
        <w:jc w:val="left"/>
        <w:rPr>
          <w:del w:id="587" w:author="Gordana Ostojic" w:date="2021-07-29T16:45:00Z"/>
        </w:rPr>
      </w:pPr>
      <w:del w:id="588" w:author="Gordana Ostojic" w:date="2021-07-29T16:45:00Z">
        <w:r w:rsidRPr="00A52334" w:rsidDel="00A156EA">
          <w:rPr>
            <w:snapToGrid w:val="0"/>
            <w:lang w:val="en-US" w:eastAsia="fr-FR"/>
          </w:rPr>
          <w:delText>materials used for cementing including a visual inspection after curing</w:delText>
        </w:r>
      </w:del>
    </w:p>
    <w:p w14:paraId="1A16540D" w14:textId="77777777" w:rsidR="00D51147" w:rsidRPr="00A44790" w:rsidDel="00A156EA" w:rsidRDefault="00D51147" w:rsidP="00A76019">
      <w:pPr>
        <w:pStyle w:val="Heading3"/>
        <w:rPr>
          <w:del w:id="589" w:author="Gordana Ostojic" w:date="2021-07-29T16:45:00Z"/>
        </w:rPr>
      </w:pPr>
      <w:bookmarkStart w:id="590" w:name="_Toc240958162"/>
      <w:bookmarkStart w:id="591" w:name="_Toc384202592"/>
      <w:bookmarkStart w:id="592" w:name="_Toc473896640"/>
      <w:bookmarkStart w:id="593" w:name="_Toc488224593"/>
      <w:del w:id="594" w:author="Gordana Ostojic" w:date="2021-07-29T16:45:00Z">
        <w:r w:rsidRPr="00A44790" w:rsidDel="00A156EA">
          <w:delText>Earthing and equipotential bonding of conductive parts</w:delText>
        </w:r>
        <w:bookmarkEnd w:id="590"/>
        <w:bookmarkEnd w:id="591"/>
        <w:bookmarkEnd w:id="592"/>
        <w:bookmarkEnd w:id="593"/>
      </w:del>
    </w:p>
    <w:p w14:paraId="65A32CF8" w14:textId="77777777" w:rsidR="00D51147" w:rsidRPr="00375DD4" w:rsidDel="00A156EA" w:rsidRDefault="00D51147" w:rsidP="00A76019">
      <w:pPr>
        <w:pStyle w:val="ListNumber"/>
        <w:numPr>
          <w:ilvl w:val="0"/>
          <w:numId w:val="15"/>
        </w:numPr>
        <w:jc w:val="left"/>
        <w:rPr>
          <w:del w:id="595" w:author="Gordana Ostojic" w:date="2021-07-29T16:45:00Z"/>
          <w:snapToGrid w:val="0"/>
          <w:lang w:val="en-US" w:eastAsia="fr-FR"/>
        </w:rPr>
      </w:pPr>
      <w:del w:id="596" w:author="Gordana Ostojic" w:date="2021-07-29T16:45:00Z">
        <w:r w:rsidRPr="00375DD4" w:rsidDel="00A156EA">
          <w:rPr>
            <w:snapToGrid w:val="0"/>
            <w:lang w:val="en-US" w:eastAsia="fr-FR"/>
          </w:rPr>
          <w:delText>earthing terminal;</w:delText>
        </w:r>
      </w:del>
    </w:p>
    <w:p w14:paraId="4001136A" w14:textId="77777777" w:rsidR="00D51147" w:rsidRPr="00A52334" w:rsidDel="00A156EA" w:rsidRDefault="00D51147" w:rsidP="00A76019">
      <w:pPr>
        <w:pStyle w:val="ListNumber"/>
        <w:numPr>
          <w:ilvl w:val="0"/>
          <w:numId w:val="15"/>
        </w:numPr>
        <w:jc w:val="left"/>
        <w:rPr>
          <w:del w:id="597" w:author="Gordana Ostojic" w:date="2021-07-29T16:45:00Z"/>
          <w:snapToGrid w:val="0"/>
          <w:lang w:val="en-US" w:eastAsia="fr-FR"/>
        </w:rPr>
      </w:pPr>
      <w:del w:id="598" w:author="Gordana Ostojic" w:date="2021-07-29T16:45:00Z">
        <w:r w:rsidRPr="00A52334" w:rsidDel="00A156EA">
          <w:rPr>
            <w:snapToGrid w:val="0"/>
            <w:lang w:val="en-US" w:eastAsia="fr-FR"/>
          </w:rPr>
          <w:delText>effective connection of conductive parts;</w:delText>
        </w:r>
      </w:del>
    </w:p>
    <w:p w14:paraId="0452A3E0" w14:textId="77777777" w:rsidR="009D4629" w:rsidRPr="00A44790" w:rsidDel="00A156EA" w:rsidRDefault="00D51147" w:rsidP="009D4629">
      <w:pPr>
        <w:pStyle w:val="PARAGRAPH"/>
        <w:ind w:left="360"/>
        <w:jc w:val="left"/>
        <w:rPr>
          <w:del w:id="599" w:author="Gordana Ostojic" w:date="2021-07-29T16:45:00Z"/>
        </w:rPr>
      </w:pPr>
      <w:del w:id="600" w:author="Gordana Ostojic" w:date="2021-07-29T16:45:00Z">
        <w:r w:rsidDel="00A156EA">
          <w:rPr>
            <w:snapToGrid w:val="0"/>
            <w:lang w:val="en-US" w:eastAsia="fr-FR"/>
          </w:rPr>
          <w:delText>bonding</w:delText>
        </w:r>
        <w:r w:rsidRPr="00A52334" w:rsidDel="00A156EA">
          <w:rPr>
            <w:snapToGrid w:val="0"/>
            <w:lang w:val="en-US" w:eastAsia="fr-FR"/>
          </w:rPr>
          <w:delText xml:space="preserve"> cables</w:delText>
        </w:r>
      </w:del>
    </w:p>
    <w:p w14:paraId="71657E19" w14:textId="77777777" w:rsidR="00A44790" w:rsidRPr="00A52334" w:rsidDel="00A156EA" w:rsidRDefault="00A44790" w:rsidP="00A76019">
      <w:pPr>
        <w:pStyle w:val="Heading3"/>
        <w:rPr>
          <w:del w:id="601" w:author="Gordana Ostojic" w:date="2021-07-29T16:45:00Z"/>
          <w:lang w:val="en-US"/>
        </w:rPr>
      </w:pPr>
      <w:bookmarkStart w:id="602" w:name="_Toc240958163"/>
      <w:bookmarkStart w:id="603" w:name="_Toc384202593"/>
      <w:bookmarkStart w:id="604" w:name="_Toc473896641"/>
      <w:bookmarkStart w:id="605" w:name="_Toc488224594"/>
      <w:del w:id="606" w:author="Gordana Ostojic" w:date="2021-07-29T16:45:00Z">
        <w:r w:rsidRPr="00A52334" w:rsidDel="00A156EA">
          <w:rPr>
            <w:lang w:val="en-US"/>
          </w:rPr>
          <w:delText>Light transmitting parts</w:delText>
        </w:r>
        <w:bookmarkEnd w:id="602"/>
        <w:bookmarkEnd w:id="603"/>
        <w:bookmarkEnd w:id="604"/>
        <w:bookmarkEnd w:id="605"/>
      </w:del>
    </w:p>
    <w:p w14:paraId="5DA367FC" w14:textId="77777777" w:rsidR="00A44790" w:rsidRPr="00375DD4" w:rsidDel="00A156EA" w:rsidRDefault="00A44790" w:rsidP="00A76019">
      <w:pPr>
        <w:pStyle w:val="ListNumber"/>
        <w:numPr>
          <w:ilvl w:val="0"/>
          <w:numId w:val="16"/>
        </w:numPr>
        <w:jc w:val="left"/>
        <w:rPr>
          <w:del w:id="607" w:author="Gordana Ostojic" w:date="2021-07-29T16:45:00Z"/>
          <w:snapToGrid w:val="0"/>
          <w:lang w:val="en-US" w:eastAsia="fr-FR"/>
        </w:rPr>
      </w:pPr>
      <w:del w:id="608" w:author="Gordana Ostojic" w:date="2021-07-29T16:45:00Z">
        <w:r w:rsidRPr="00375DD4" w:rsidDel="00A156EA">
          <w:rPr>
            <w:snapToGrid w:val="0"/>
            <w:lang w:val="en-US" w:eastAsia="fr-FR"/>
          </w:rPr>
          <w:delText>material;</w:delText>
        </w:r>
      </w:del>
    </w:p>
    <w:p w14:paraId="60D925C2" w14:textId="77777777" w:rsidR="00A44790" w:rsidRPr="00A44790" w:rsidDel="00A156EA" w:rsidRDefault="00A44790" w:rsidP="00A76019">
      <w:pPr>
        <w:pStyle w:val="ListNumber"/>
        <w:numPr>
          <w:ilvl w:val="0"/>
          <w:numId w:val="16"/>
        </w:numPr>
        <w:jc w:val="left"/>
        <w:rPr>
          <w:del w:id="609" w:author="Gordana Ostojic" w:date="2021-07-29T16:45:00Z"/>
          <w:snapToGrid w:val="0"/>
          <w:lang w:val="en-US" w:eastAsia="fr-FR"/>
        </w:rPr>
      </w:pPr>
      <w:del w:id="610" w:author="Gordana Ostojic" w:date="2021-07-29T16:45:00Z">
        <w:r w:rsidRPr="00A52334" w:rsidDel="00A156EA">
          <w:rPr>
            <w:snapToGrid w:val="0"/>
            <w:lang w:val="en-US" w:eastAsia="fr-FR"/>
          </w:rPr>
          <w:delText>integrity</w:delText>
        </w:r>
        <w:r w:rsidRPr="00A44790" w:rsidDel="00A156EA">
          <w:rPr>
            <w:snapToGrid w:val="0"/>
            <w:lang w:val="en-US" w:eastAsia="fr-FR"/>
          </w:rPr>
          <w:delText xml:space="preserve"> </w:delText>
        </w:r>
      </w:del>
    </w:p>
    <w:p w14:paraId="058A5CF2" w14:textId="77777777" w:rsidR="00A44790" w:rsidRPr="00A44790" w:rsidDel="00A156EA" w:rsidRDefault="00A44790" w:rsidP="00A76019">
      <w:pPr>
        <w:pStyle w:val="ListNumber"/>
        <w:numPr>
          <w:ilvl w:val="0"/>
          <w:numId w:val="16"/>
        </w:numPr>
        <w:jc w:val="left"/>
        <w:rPr>
          <w:del w:id="611" w:author="Gordana Ostojic" w:date="2021-07-29T16:45:00Z"/>
          <w:snapToGrid w:val="0"/>
          <w:lang w:val="en-US" w:eastAsia="fr-FR"/>
        </w:rPr>
      </w:pPr>
      <w:del w:id="612" w:author="Gordana Ostojic" w:date="2021-07-29T16:45:00Z">
        <w:r w:rsidRPr="00A52334" w:rsidDel="00A156EA">
          <w:rPr>
            <w:snapToGrid w:val="0"/>
            <w:lang w:val="en-US" w:eastAsia="fr-FR"/>
          </w:rPr>
          <w:delText>guards and protective covers</w:delText>
        </w:r>
      </w:del>
    </w:p>
    <w:p w14:paraId="281C5EBF" w14:textId="77777777" w:rsidR="00A44790" w:rsidRPr="00A52334" w:rsidDel="00A156EA" w:rsidRDefault="00A44790" w:rsidP="00A76019">
      <w:pPr>
        <w:pStyle w:val="Heading3"/>
        <w:rPr>
          <w:del w:id="613" w:author="Gordana Ostojic" w:date="2021-07-29T16:45:00Z"/>
          <w:lang w:val="en-US"/>
        </w:rPr>
      </w:pPr>
      <w:bookmarkStart w:id="614" w:name="_Toc240958164"/>
      <w:bookmarkStart w:id="615" w:name="_Toc384202594"/>
      <w:bookmarkStart w:id="616" w:name="_Toc473896642"/>
      <w:bookmarkStart w:id="617" w:name="_Toc488224595"/>
      <w:del w:id="618" w:author="Gordana Ostojic" w:date="2021-07-29T16:45:00Z">
        <w:r w:rsidRPr="00A52334" w:rsidDel="00A156EA">
          <w:rPr>
            <w:lang w:val="en-US"/>
          </w:rPr>
          <w:lastRenderedPageBreak/>
          <w:delText>Ingress protection (IP)</w:delText>
        </w:r>
        <w:bookmarkEnd w:id="614"/>
        <w:bookmarkEnd w:id="615"/>
        <w:bookmarkEnd w:id="616"/>
        <w:bookmarkEnd w:id="617"/>
      </w:del>
    </w:p>
    <w:p w14:paraId="636B8D04" w14:textId="77777777" w:rsidR="00A44790" w:rsidRPr="00375DD4" w:rsidDel="00A156EA" w:rsidRDefault="00A44790" w:rsidP="00A76019">
      <w:pPr>
        <w:pStyle w:val="ListNumber"/>
        <w:numPr>
          <w:ilvl w:val="0"/>
          <w:numId w:val="17"/>
        </w:numPr>
        <w:jc w:val="left"/>
        <w:rPr>
          <w:del w:id="619" w:author="Gordana Ostojic" w:date="2021-07-29T16:45:00Z"/>
          <w:snapToGrid w:val="0"/>
          <w:lang w:val="en-US" w:eastAsia="fr-FR"/>
        </w:rPr>
      </w:pPr>
      <w:del w:id="620" w:author="Gordana Ostojic" w:date="2021-07-29T16:45:00Z">
        <w:r w:rsidRPr="00375DD4" w:rsidDel="00A156EA">
          <w:rPr>
            <w:snapToGrid w:val="0"/>
            <w:lang w:val="en-US" w:eastAsia="fr-FR"/>
          </w:rPr>
          <w:delText>weld continuity;</w:delText>
        </w:r>
      </w:del>
    </w:p>
    <w:p w14:paraId="300DC52B" w14:textId="77777777" w:rsidR="00A44790" w:rsidRPr="00A52334" w:rsidDel="00A156EA" w:rsidRDefault="00A44790" w:rsidP="00A76019">
      <w:pPr>
        <w:pStyle w:val="ListNumber"/>
        <w:jc w:val="left"/>
        <w:rPr>
          <w:del w:id="621" w:author="Gordana Ostojic" w:date="2021-07-29T16:45:00Z"/>
          <w:snapToGrid w:val="0"/>
          <w:lang w:val="en-US" w:eastAsia="fr-FR"/>
        </w:rPr>
      </w:pPr>
      <w:del w:id="622" w:author="Gordana Ostojic" w:date="2021-07-29T16:45:00Z">
        <w:r w:rsidRPr="00A52334" w:rsidDel="00A156EA">
          <w:rPr>
            <w:snapToGrid w:val="0"/>
            <w:lang w:val="en-US" w:eastAsia="fr-FR"/>
          </w:rPr>
          <w:delText>fitting of gaskets and seals;</w:delText>
        </w:r>
      </w:del>
    </w:p>
    <w:p w14:paraId="1B51DFFC" w14:textId="77777777" w:rsidR="00A44790" w:rsidRPr="00A52334" w:rsidDel="00A156EA" w:rsidRDefault="00A44790" w:rsidP="00A76019">
      <w:pPr>
        <w:pStyle w:val="ListNumber"/>
        <w:jc w:val="left"/>
        <w:rPr>
          <w:del w:id="623" w:author="Gordana Ostojic" w:date="2021-07-29T16:45:00Z"/>
          <w:snapToGrid w:val="0"/>
          <w:lang w:val="en-US" w:eastAsia="fr-FR"/>
        </w:rPr>
      </w:pPr>
      <w:del w:id="624" w:author="Gordana Ostojic" w:date="2021-07-29T16:45:00Z">
        <w:r w:rsidRPr="00A52334" w:rsidDel="00A156EA">
          <w:rPr>
            <w:snapToGrid w:val="0"/>
            <w:lang w:val="en-US" w:eastAsia="fr-FR"/>
          </w:rPr>
          <w:delText>continuity of moulded grooves and tongues;</w:delText>
        </w:r>
      </w:del>
    </w:p>
    <w:p w14:paraId="2F0A8676" w14:textId="77777777" w:rsidR="009D4629" w:rsidRPr="00D818DB" w:rsidDel="00A156EA" w:rsidRDefault="00A44790" w:rsidP="009D4629">
      <w:pPr>
        <w:pStyle w:val="ListNumber"/>
        <w:numPr>
          <w:ilvl w:val="0"/>
          <w:numId w:val="0"/>
        </w:numPr>
        <w:ind w:left="360"/>
        <w:jc w:val="left"/>
        <w:rPr>
          <w:del w:id="625" w:author="Gordana Ostojic" w:date="2021-07-29T16:45:00Z"/>
          <w:snapToGrid w:val="0"/>
          <w:lang w:val="en-US" w:eastAsia="fr-FR"/>
        </w:rPr>
      </w:pPr>
      <w:del w:id="626" w:author="Gordana Ostojic" w:date="2021-07-29T16:45:00Z">
        <w:r w:rsidDel="00A156EA">
          <w:rPr>
            <w:snapToGrid w:val="0"/>
            <w:lang w:val="en-US" w:eastAsia="fr-FR"/>
          </w:rPr>
          <w:delText>cement curing</w:delText>
        </w:r>
        <w:r w:rsidRPr="00D818DB" w:rsidDel="00A156EA">
          <w:rPr>
            <w:snapToGrid w:val="0"/>
            <w:lang w:val="en-US" w:eastAsia="fr-FR"/>
          </w:rPr>
          <w:delText xml:space="preserve">. </w:delText>
        </w:r>
      </w:del>
    </w:p>
    <w:p w14:paraId="41D53462" w14:textId="77777777" w:rsidR="00472159" w:rsidRPr="00EF4ECF" w:rsidRDefault="00472159" w:rsidP="00A76019">
      <w:pPr>
        <w:pStyle w:val="PARAGRAPH"/>
        <w:jc w:val="left"/>
      </w:pPr>
    </w:p>
    <w:sectPr w:rsidR="00472159" w:rsidRPr="00EF4ECF" w:rsidSect="003A57A0">
      <w:pgSz w:w="11906" w:h="16838" w:code="9"/>
      <w:pgMar w:top="1928" w:right="1418" w:bottom="851" w:left="1418" w:header="1134" w:footer="720" w:gutter="0"/>
      <w:cols w:space="720"/>
      <w:titlePg/>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084843" w14:textId="77777777" w:rsidR="00CE1241" w:rsidRDefault="00CE1241">
      <w:r>
        <w:separator/>
      </w:r>
    </w:p>
    <w:p w14:paraId="06C8E85E" w14:textId="77777777" w:rsidR="00CE1241" w:rsidRDefault="00CE1241"/>
  </w:endnote>
  <w:endnote w:type="continuationSeparator" w:id="0">
    <w:p w14:paraId="2C855B41" w14:textId="77777777" w:rsidR="00CE1241" w:rsidRDefault="00CE1241">
      <w:r>
        <w:continuationSeparator/>
      </w:r>
    </w:p>
    <w:p w14:paraId="130AA794" w14:textId="77777777" w:rsidR="00CE1241" w:rsidRDefault="00CE1241"/>
  </w:endnote>
  <w:endnote w:type="continuationNotice" w:id="1">
    <w:p w14:paraId="10C11651" w14:textId="77777777" w:rsidR="00CE1241" w:rsidRDefault="00CE1241"/>
    <w:p w14:paraId="5A81CEE8" w14:textId="77777777" w:rsidR="00CE1241" w:rsidRDefault="00CE12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Bold">
    <w:panose1 w:val="020B07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TE61o00">
    <w:altName w:val="Japanese Gothic"/>
    <w:panose1 w:val="00000000000000000000"/>
    <w:charset w:val="80"/>
    <w:family w:val="auto"/>
    <w:notTrueType/>
    <w:pitch w:val="default"/>
    <w:sig w:usb0="00000001" w:usb1="08070000" w:usb2="00000010" w:usb3="00000000" w:csb0="00020000" w:csb1="00000000"/>
  </w:font>
  <w:font w:name="TT176Bo00">
    <w:altName w:val="Garamond"/>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7EC25" w14:textId="77777777" w:rsidR="000C788C" w:rsidRDefault="000C788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3E6B9" w14:textId="77777777" w:rsidR="000C788C" w:rsidRDefault="000C788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11441" w14:textId="77777777" w:rsidR="007D48D1" w:rsidRDefault="007D48D1">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8721FC">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8721FC">
      <w:rPr>
        <w:b/>
        <w:bCs/>
        <w:noProof/>
      </w:rPr>
      <w:t>28</w:t>
    </w:r>
    <w:r>
      <w:rPr>
        <w:b/>
        <w:bCs/>
        <w:sz w:val="24"/>
        <w:szCs w:val="24"/>
      </w:rPr>
      <w:fldChar w:fldCharType="end"/>
    </w:r>
  </w:p>
  <w:p w14:paraId="5062C114" w14:textId="77777777" w:rsidR="007D48D1" w:rsidRDefault="007D48D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A4024" w14:textId="77777777" w:rsidR="005D40E5" w:rsidRDefault="005D40E5">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8721FC">
      <w:rPr>
        <w:b/>
        <w:bCs/>
        <w:noProof/>
      </w:rPr>
      <w:t>7</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8721FC">
      <w:rPr>
        <w:b/>
        <w:bCs/>
        <w:noProof/>
      </w:rPr>
      <w:t>28</w:t>
    </w:r>
    <w:r>
      <w:rPr>
        <w:b/>
        <w:bCs/>
        <w:sz w:val="24"/>
        <w:szCs w:val="24"/>
      </w:rPr>
      <w:fldChar w:fldCharType="end"/>
    </w:r>
  </w:p>
  <w:p w14:paraId="1B1B8D75" w14:textId="77777777" w:rsidR="000E4A7A" w:rsidRPr="00EC7809" w:rsidRDefault="000E4A7A" w:rsidP="00EC780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54041" w14:textId="77777777" w:rsidR="005D40E5" w:rsidRDefault="005D40E5">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8721FC">
      <w:rPr>
        <w:b/>
        <w:bCs/>
        <w:noProof/>
      </w:rPr>
      <w:t>6</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8721FC">
      <w:rPr>
        <w:b/>
        <w:bCs/>
        <w:noProof/>
      </w:rPr>
      <w:t>28</w:t>
    </w:r>
    <w:r>
      <w:rPr>
        <w:b/>
        <w:bCs/>
        <w:sz w:val="24"/>
        <w:szCs w:val="24"/>
      </w:rPr>
      <w:fldChar w:fldCharType="end"/>
    </w:r>
  </w:p>
  <w:p w14:paraId="4BBEBE47" w14:textId="77777777" w:rsidR="005D40E5" w:rsidRDefault="005D40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E49507" w14:textId="77777777" w:rsidR="00CE1241" w:rsidRDefault="00CE1241">
      <w:r>
        <w:separator/>
      </w:r>
    </w:p>
    <w:p w14:paraId="5035E4D7" w14:textId="77777777" w:rsidR="00CE1241" w:rsidRDefault="00CE1241"/>
  </w:footnote>
  <w:footnote w:type="continuationSeparator" w:id="0">
    <w:p w14:paraId="0B05033A" w14:textId="77777777" w:rsidR="00CE1241" w:rsidRDefault="00CE1241">
      <w:r>
        <w:continuationSeparator/>
      </w:r>
    </w:p>
    <w:p w14:paraId="5A59830A" w14:textId="77777777" w:rsidR="00CE1241" w:rsidRDefault="00CE1241"/>
  </w:footnote>
  <w:footnote w:type="continuationNotice" w:id="1">
    <w:p w14:paraId="534246DC" w14:textId="77777777" w:rsidR="00CE1241" w:rsidRDefault="00CE1241"/>
    <w:p w14:paraId="30A5599D" w14:textId="77777777" w:rsidR="00CE1241" w:rsidRDefault="00CE124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323F1" w14:textId="77777777" w:rsidR="000C788C" w:rsidRDefault="000C788C">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390A7" w14:textId="4D4A1F84" w:rsidR="00D903B3" w:rsidRDefault="000E4A7A" w:rsidP="00D903B3">
    <w:pPr>
      <w:pStyle w:val="Header"/>
      <w:ind w:hanging="284"/>
      <w:jc w:val="left"/>
      <w:rPr>
        <w:b/>
        <w:sz w:val="24"/>
      </w:rPr>
    </w:pPr>
    <w:r>
      <w:rPr>
        <w:b/>
        <w:sz w:val="24"/>
      </w:rPr>
      <w:tab/>
    </w:r>
  </w:p>
  <w:tbl>
    <w:tblPr>
      <w:tblW w:w="9903" w:type="dxa"/>
      <w:tblInd w:w="-567" w:type="dxa"/>
      <w:tblLayout w:type="fixed"/>
      <w:tblCellMar>
        <w:left w:w="0" w:type="dxa"/>
        <w:right w:w="0" w:type="dxa"/>
      </w:tblCellMar>
      <w:tblLook w:val="0000" w:firstRow="0" w:lastRow="0" w:firstColumn="0" w:lastColumn="0" w:noHBand="0" w:noVBand="0"/>
    </w:tblPr>
    <w:tblGrid>
      <w:gridCol w:w="3119"/>
      <w:gridCol w:w="6784"/>
    </w:tblGrid>
    <w:tr w:rsidR="00D903B3" w:rsidRPr="00095C3B" w14:paraId="6A40E00F" w14:textId="77777777" w:rsidTr="00D903B3">
      <w:trPr>
        <w:trHeight w:hRule="exact" w:val="990"/>
      </w:trPr>
      <w:tc>
        <w:tcPr>
          <w:tcW w:w="3119" w:type="dxa"/>
          <w:vMerge w:val="restart"/>
          <w:tcBorders>
            <w:top w:val="none" w:sz="0" w:space="0" w:color="000000"/>
            <w:left w:val="none" w:sz="0" w:space="0" w:color="000000"/>
            <w:bottom w:val="single" w:sz="0" w:space="0" w:color="000000"/>
            <w:right w:val="none" w:sz="0" w:space="0" w:color="000000"/>
          </w:tcBorders>
        </w:tcPr>
        <w:p w14:paraId="3BD15333" w14:textId="2FA7E3E5" w:rsidR="00D903B3" w:rsidRPr="00095C3B" w:rsidRDefault="002F7160" w:rsidP="00D903B3">
          <w:pPr>
            <w:spacing w:before="18" w:after="28"/>
            <w:ind w:right="43"/>
            <w:jc w:val="right"/>
            <w:textAlignment w:val="baseline"/>
            <w:rPr>
              <w:i/>
            </w:rPr>
          </w:pPr>
          <w:r>
            <w:rPr>
              <w:noProof/>
            </w:rPr>
            <w:drawing>
              <wp:anchor distT="0" distB="0" distL="114300" distR="114300" simplePos="0" relativeHeight="251669504" behindDoc="0" locked="0" layoutInCell="1" allowOverlap="1" wp14:anchorId="581B3267" wp14:editId="5B385AB2">
                <wp:simplePos x="0" y="0"/>
                <wp:positionH relativeFrom="column">
                  <wp:posOffset>732790</wp:posOffset>
                </wp:positionH>
                <wp:positionV relativeFrom="paragraph">
                  <wp:posOffset>0</wp:posOffset>
                </wp:positionV>
                <wp:extent cx="756285" cy="648335"/>
                <wp:effectExtent l="0" t="0" r="0" b="0"/>
                <wp:wrapSquare wrapText="bothSides"/>
                <wp:docPr id="9" name="Picture 818171186"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8171186"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64833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784" w:type="dxa"/>
          <w:tcBorders>
            <w:top w:val="none" w:sz="0" w:space="0" w:color="000000"/>
            <w:left w:val="none" w:sz="0" w:space="0" w:color="000000"/>
            <w:bottom w:val="single" w:sz="4" w:space="0" w:color="9C9D9F"/>
            <w:right w:val="none" w:sz="0" w:space="0" w:color="000000"/>
          </w:tcBorders>
          <w:vAlign w:val="center"/>
        </w:tcPr>
        <w:p w14:paraId="6871A12B" w14:textId="77777777" w:rsidR="00D903B3" w:rsidRPr="00095C3B" w:rsidRDefault="00D903B3" w:rsidP="00D903B3">
          <w:pPr>
            <w:pStyle w:val="Stdreferenceright"/>
            <w:rPr>
              <w:rFonts w:eastAsia="Arial"/>
              <w:w w:val="105"/>
              <w:sz w:val="49"/>
              <w:lang w:val="de-DE"/>
            </w:rPr>
          </w:pPr>
          <w:r>
            <w:tab/>
          </w:r>
          <w:r w:rsidRPr="00095C3B">
            <w:t>IECEx OD 017</w:t>
          </w:r>
        </w:p>
      </w:tc>
    </w:tr>
    <w:tr w:rsidR="00D903B3" w:rsidRPr="00095C3B" w14:paraId="563605C6" w14:textId="77777777" w:rsidTr="00D903B3">
      <w:trPr>
        <w:trHeight w:hRule="exact" w:val="295"/>
      </w:trPr>
      <w:tc>
        <w:tcPr>
          <w:tcW w:w="3119" w:type="dxa"/>
          <w:vMerge/>
          <w:tcBorders>
            <w:top w:val="single" w:sz="0" w:space="0" w:color="000000"/>
            <w:left w:val="none" w:sz="0" w:space="0" w:color="000000"/>
            <w:bottom w:val="none" w:sz="0" w:space="0" w:color="000000"/>
            <w:right w:val="none" w:sz="0" w:space="0" w:color="000000"/>
          </w:tcBorders>
        </w:tcPr>
        <w:p w14:paraId="55E09FCD" w14:textId="77777777" w:rsidR="00D903B3" w:rsidRPr="00095C3B" w:rsidRDefault="00D903B3" w:rsidP="00D903B3">
          <w:pPr>
            <w:rPr>
              <w:color w:val="FF0000"/>
            </w:rPr>
          </w:pPr>
        </w:p>
      </w:tc>
      <w:tc>
        <w:tcPr>
          <w:tcW w:w="6784" w:type="dxa"/>
          <w:tcBorders>
            <w:top w:val="single" w:sz="4" w:space="0" w:color="9C9D9F"/>
            <w:left w:val="none" w:sz="0" w:space="0" w:color="000000"/>
            <w:bottom w:val="none" w:sz="0" w:space="0" w:color="000000"/>
            <w:right w:val="none" w:sz="0" w:space="0" w:color="000000"/>
          </w:tcBorders>
          <w:vAlign w:val="center"/>
        </w:tcPr>
        <w:p w14:paraId="255F5B15" w14:textId="77777777" w:rsidR="00D903B3" w:rsidRPr="00095C3B" w:rsidRDefault="00D903B3" w:rsidP="00D903B3">
          <w:pPr>
            <w:tabs>
              <w:tab w:val="left" w:pos="4589"/>
            </w:tabs>
            <w:spacing w:before="82" w:line="225" w:lineRule="exact"/>
            <w:jc w:val="right"/>
            <w:textAlignment w:val="baseline"/>
            <w:rPr>
              <w:rFonts w:eastAsia="Arial"/>
              <w:lang w:val="de-DE"/>
            </w:rPr>
          </w:pPr>
          <w:del w:id="12" w:author="Ron Webb" w:date="2021-07-28T09:46:00Z">
            <w:r w:rsidRPr="00095C3B" w:rsidDel="00336583">
              <w:rPr>
                <w:rFonts w:eastAsia="Arial"/>
                <w:lang w:val="de-DE"/>
              </w:rPr>
              <w:delText>Edition 6.0   2019-08</w:delText>
            </w:r>
          </w:del>
          <w:ins w:id="13" w:author="Ron Webb" w:date="2021-07-28T09:46:00Z">
            <w:r w:rsidR="00336583">
              <w:rPr>
                <w:rFonts w:eastAsia="Arial"/>
                <w:lang w:val="de-DE"/>
              </w:rPr>
              <w:t>Edition 7.0 2021.07</w:t>
            </w:r>
          </w:ins>
        </w:p>
      </w:tc>
    </w:tr>
  </w:tbl>
  <w:p w14:paraId="71887244" w14:textId="77777777" w:rsidR="00D903B3" w:rsidRPr="00095C3B" w:rsidRDefault="00D903B3" w:rsidP="00D903B3">
    <w:pPr>
      <w:pStyle w:val="Header"/>
      <w:jc w:val="left"/>
      <w:rPr>
        <w:b/>
        <w:bCs/>
        <w:sz w:val="28"/>
        <w:szCs w:val="28"/>
      </w:rPr>
    </w:pPr>
    <w:r w:rsidRPr="00095C3B">
      <w:rPr>
        <w:b/>
        <w:bCs/>
        <w:sz w:val="44"/>
        <w:szCs w:val="44"/>
      </w:rPr>
      <w:t xml:space="preserve"> </w:t>
    </w:r>
  </w:p>
  <w:p w14:paraId="1A9485C7" w14:textId="77777777" w:rsidR="000E4A7A" w:rsidRPr="0083537E" w:rsidRDefault="000E4A7A" w:rsidP="001E2AF8">
    <w:pPr>
      <w:pStyle w:val="Header"/>
      <w:jc w:val="left"/>
      <w:rPr>
        <w:b/>
        <w:bCs/>
      </w:rPr>
    </w:pPr>
    <w:r>
      <w:rPr>
        <w:b/>
        <w:sz w:val="24"/>
      </w:rPr>
      <w:tab/>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9AFBD" w14:textId="3472F8D2" w:rsidR="000E4A7A" w:rsidRDefault="000E4A7A">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93040" w14:textId="39C07298" w:rsidR="000E4A7A" w:rsidRPr="00F07951" w:rsidRDefault="000E4A7A" w:rsidP="00D17154">
    <w:pPr>
      <w:pStyle w:val="Header"/>
      <w:jc w:val="right"/>
    </w:pPr>
    <w:r w:rsidRPr="005C1C04">
      <w:t>IECEx OD 01</w:t>
    </w:r>
    <w:r>
      <w:t>7</w:t>
    </w:r>
    <w:r w:rsidRPr="005C1C04">
      <w:t xml:space="preserve"> © IEC: </w:t>
    </w:r>
    <w:r w:rsidR="00DC1138">
      <w:t>2</w:t>
    </w:r>
    <w:r w:rsidR="00002049">
      <w:t>01</w:t>
    </w:r>
    <w:r w:rsidR="006D1829">
      <w:t>9</w:t>
    </w:r>
    <w:r w:rsidR="00DC1138">
      <w:t xml:space="preserve"> (</w:t>
    </w:r>
    <w:r w:rsidRPr="005C1C04">
      <w:t>E)</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D5FB0" w14:textId="11744475" w:rsidR="000E4A7A" w:rsidRDefault="000E4A7A" w:rsidP="006D6283">
    <w:pPr>
      <w:pStyle w:val="PARAGRAPH"/>
      <w:jc w:val="right"/>
    </w:pPr>
    <w:r w:rsidRPr="005C1C04">
      <w:t>IECEx OD 01</w:t>
    </w:r>
    <w:r>
      <w:t>7</w:t>
    </w:r>
    <w:r w:rsidRPr="005C1C04">
      <w:t xml:space="preserve"> © IEC: 201</w:t>
    </w:r>
    <w:r w:rsidR="006D1829">
      <w:t>9</w:t>
    </w:r>
    <w:r w:rsidRPr="005C1C04">
      <w:t>(E)</w:t>
    </w:r>
  </w:p>
  <w:p w14:paraId="19ACCCD0" w14:textId="77777777" w:rsidR="000E4A7A" w:rsidRDefault="000E4A7A" w:rsidP="001E2AF8">
    <w:pPr>
      <w:pStyle w:val="Header"/>
      <w:jc w:val="left"/>
      <w:rPr>
        <w:b/>
        <w:bCs/>
        <w:sz w:val="44"/>
        <w:szCs w:val="44"/>
      </w:rPr>
    </w:pPr>
    <w:r>
      <w:rPr>
        <w:b/>
        <w:sz w:val="24"/>
      </w:rPr>
      <w:tab/>
    </w:r>
    <w:r>
      <w:rPr>
        <w:b/>
        <w:sz w:val="24"/>
      </w:rPr>
      <w:tab/>
    </w:r>
    <w:r>
      <w:rPr>
        <w:b/>
        <w:bCs/>
        <w:sz w:val="44"/>
        <w:szCs w:val="44"/>
      </w:rPr>
      <w:t xml:space="preserve"> </w:t>
    </w:r>
  </w:p>
  <w:p w14:paraId="153A145E" w14:textId="77777777" w:rsidR="000E4A7A" w:rsidRPr="0083537E" w:rsidRDefault="000E4A7A" w:rsidP="001E2AF8">
    <w:pPr>
      <w:pStyle w:val="Header"/>
      <w:jc w:val="left"/>
      <w:rPr>
        <w:b/>
        <w:bCs/>
      </w:rPr>
    </w:pPr>
    <w:r>
      <w:rPr>
        <w:sz w:val="23"/>
        <w:szCs w:val="23"/>
      </w:rPr>
      <w:tab/>
    </w:r>
    <w:r>
      <w:rPr>
        <w:sz w:val="23"/>
        <w:szCs w:val="23"/>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1910A" w14:textId="626AC9A2" w:rsidR="005549DF" w:rsidRPr="00DC7B86" w:rsidRDefault="00CE7360">
    <w:pPr>
      <w:pStyle w:val="Header"/>
      <w:rPr>
        <w:b/>
        <w:bCs/>
      </w:rPr>
    </w:pPr>
    <w:r>
      <w:rPr>
        <w:noProof/>
      </w:rPr>
      <w:drawing>
        <wp:anchor distT="0" distB="0" distL="114300" distR="114300" simplePos="0" relativeHeight="251667456" behindDoc="0" locked="0" layoutInCell="1" allowOverlap="1" wp14:anchorId="0DD3A035" wp14:editId="2D3C233A">
          <wp:simplePos x="0" y="0"/>
          <wp:positionH relativeFrom="column">
            <wp:posOffset>66675</wp:posOffset>
          </wp:positionH>
          <wp:positionV relativeFrom="paragraph">
            <wp:posOffset>-171450</wp:posOffset>
          </wp:positionV>
          <wp:extent cx="756285" cy="648335"/>
          <wp:effectExtent l="0" t="0" r="0" b="0"/>
          <wp:wrapSquare wrapText="bothSides"/>
          <wp:docPr id="27" name="Picture 818171186"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8171186"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648335"/>
                  </a:xfrm>
                  <a:prstGeom prst="rect">
                    <a:avLst/>
                  </a:prstGeom>
                  <a:noFill/>
                  <a:ln>
                    <a:noFill/>
                  </a:ln>
                </pic:spPr>
              </pic:pic>
            </a:graphicData>
          </a:graphic>
          <wp14:sizeRelH relativeFrom="page">
            <wp14:pctWidth>0</wp14:pctWidth>
          </wp14:sizeRelH>
          <wp14:sizeRelV relativeFrom="page">
            <wp14:pctHeight>0</wp14:pctHeight>
          </wp14:sizeRelV>
        </wp:anchor>
      </w:drawing>
    </w:r>
    <w:r w:rsidR="00DC7B86">
      <w:tab/>
    </w:r>
    <w:r w:rsidR="00DC7B86">
      <w:tab/>
    </w:r>
    <w:proofErr w:type="spellStart"/>
    <w:r w:rsidR="00DC7B86" w:rsidRPr="00DC7B86">
      <w:rPr>
        <w:b/>
        <w:bCs/>
      </w:rPr>
      <w:t>ExTAG</w:t>
    </w:r>
    <w:proofErr w:type="spellEnd"/>
    <w:r w:rsidR="00DC7B86" w:rsidRPr="00DC7B86">
      <w:rPr>
        <w:b/>
        <w:bCs/>
      </w:rPr>
      <w:t>/684A/</w:t>
    </w:r>
    <w:r w:rsidR="000C788C">
      <w:rPr>
        <w:b/>
        <w:bCs/>
      </w:rPr>
      <w:t>CD</w:t>
    </w:r>
  </w:p>
  <w:p w14:paraId="501B9E40" w14:textId="1A7CDF77" w:rsidR="00DC7B86" w:rsidRPr="00DC7B86" w:rsidRDefault="00DC7B86" w:rsidP="00DC7B86">
    <w:pPr>
      <w:pStyle w:val="Header"/>
      <w:jc w:val="right"/>
      <w:rPr>
        <w:b/>
        <w:bCs/>
      </w:rPr>
    </w:pPr>
    <w:r w:rsidRPr="00DC7B86">
      <w:rPr>
        <w:b/>
        <w:bCs/>
      </w:rPr>
      <w:t>July 2023</w:t>
    </w:r>
  </w:p>
  <w:p w14:paraId="3063B4B6" w14:textId="77777777" w:rsidR="00DC7B86" w:rsidRDefault="00DC7B8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33" w:type="dxa"/>
      <w:tblInd w:w="-567" w:type="dxa"/>
      <w:tblLayout w:type="fixed"/>
      <w:tblCellMar>
        <w:left w:w="0" w:type="dxa"/>
        <w:right w:w="0" w:type="dxa"/>
      </w:tblCellMar>
      <w:tblLook w:val="0000" w:firstRow="0" w:lastRow="0" w:firstColumn="0" w:lastColumn="0" w:noHBand="0" w:noVBand="0"/>
    </w:tblPr>
    <w:tblGrid>
      <w:gridCol w:w="3349"/>
      <w:gridCol w:w="6784"/>
    </w:tblGrid>
    <w:tr w:rsidR="00095C3B" w:rsidRPr="00095C3B" w14:paraId="40CE5565" w14:textId="77777777" w:rsidTr="00095C3B">
      <w:trPr>
        <w:trHeight w:hRule="exact" w:val="990"/>
      </w:trPr>
      <w:tc>
        <w:tcPr>
          <w:tcW w:w="3349" w:type="dxa"/>
          <w:vMerge w:val="restart"/>
          <w:tcBorders>
            <w:top w:val="none" w:sz="0" w:space="0" w:color="000000"/>
            <w:left w:val="none" w:sz="0" w:space="0" w:color="000000"/>
            <w:bottom w:val="single" w:sz="0" w:space="0" w:color="000000"/>
            <w:right w:val="none" w:sz="0" w:space="0" w:color="000000"/>
          </w:tcBorders>
        </w:tcPr>
        <w:p w14:paraId="03171218" w14:textId="2E289D03" w:rsidR="00095C3B" w:rsidRPr="00095C3B" w:rsidRDefault="00095C3B" w:rsidP="00095C3B">
          <w:pPr>
            <w:spacing w:before="18" w:after="28"/>
            <w:ind w:right="43"/>
            <w:jc w:val="right"/>
            <w:textAlignment w:val="baseline"/>
            <w:rPr>
              <w:i/>
            </w:rPr>
          </w:pPr>
        </w:p>
      </w:tc>
      <w:tc>
        <w:tcPr>
          <w:tcW w:w="6784" w:type="dxa"/>
          <w:tcBorders>
            <w:top w:val="none" w:sz="0" w:space="0" w:color="000000"/>
            <w:left w:val="none" w:sz="0" w:space="0" w:color="000000"/>
            <w:bottom w:val="single" w:sz="4" w:space="0" w:color="9C9D9F"/>
            <w:right w:val="none" w:sz="0" w:space="0" w:color="000000"/>
          </w:tcBorders>
          <w:vAlign w:val="center"/>
        </w:tcPr>
        <w:p w14:paraId="271DE45C" w14:textId="77777777" w:rsidR="00095C3B" w:rsidRPr="00095C3B" w:rsidRDefault="00D903B3" w:rsidP="00D903B3">
          <w:pPr>
            <w:pStyle w:val="Stdreferenceright"/>
            <w:rPr>
              <w:rFonts w:eastAsia="Arial"/>
              <w:w w:val="105"/>
              <w:sz w:val="49"/>
              <w:lang w:val="de-DE"/>
            </w:rPr>
          </w:pPr>
          <w:r>
            <w:tab/>
          </w:r>
          <w:r w:rsidR="00095C3B" w:rsidRPr="00095C3B">
            <w:t>IECEx OD 017</w:t>
          </w:r>
        </w:p>
      </w:tc>
    </w:tr>
    <w:tr w:rsidR="00095C3B" w:rsidRPr="00095C3B" w14:paraId="434E48B1" w14:textId="77777777" w:rsidTr="00095C3B">
      <w:trPr>
        <w:trHeight w:hRule="exact" w:val="295"/>
      </w:trPr>
      <w:tc>
        <w:tcPr>
          <w:tcW w:w="3349" w:type="dxa"/>
          <w:vMerge/>
          <w:tcBorders>
            <w:top w:val="single" w:sz="0" w:space="0" w:color="000000"/>
            <w:left w:val="none" w:sz="0" w:space="0" w:color="000000"/>
            <w:bottom w:val="none" w:sz="0" w:space="0" w:color="000000"/>
            <w:right w:val="none" w:sz="0" w:space="0" w:color="000000"/>
          </w:tcBorders>
        </w:tcPr>
        <w:p w14:paraId="46AEE878" w14:textId="77777777" w:rsidR="00095C3B" w:rsidRPr="00095C3B" w:rsidRDefault="00095C3B" w:rsidP="00095C3B">
          <w:pPr>
            <w:rPr>
              <w:color w:val="FF0000"/>
            </w:rPr>
          </w:pPr>
        </w:p>
      </w:tc>
      <w:tc>
        <w:tcPr>
          <w:tcW w:w="6784" w:type="dxa"/>
          <w:tcBorders>
            <w:top w:val="single" w:sz="4" w:space="0" w:color="9C9D9F"/>
            <w:left w:val="none" w:sz="0" w:space="0" w:color="000000"/>
            <w:bottom w:val="none" w:sz="0" w:space="0" w:color="000000"/>
            <w:right w:val="none" w:sz="0" w:space="0" w:color="000000"/>
          </w:tcBorders>
          <w:vAlign w:val="center"/>
        </w:tcPr>
        <w:p w14:paraId="3F192932" w14:textId="77777777" w:rsidR="00095C3B" w:rsidRPr="00095C3B" w:rsidRDefault="00095C3B" w:rsidP="00D903B3">
          <w:pPr>
            <w:tabs>
              <w:tab w:val="left" w:pos="4589"/>
            </w:tabs>
            <w:spacing w:before="82" w:line="225" w:lineRule="exact"/>
            <w:jc w:val="right"/>
            <w:textAlignment w:val="baseline"/>
            <w:rPr>
              <w:rFonts w:eastAsia="Arial"/>
              <w:lang w:val="de-DE"/>
            </w:rPr>
          </w:pPr>
          <w:del w:id="5" w:author="Ron Webb" w:date="2021-07-28T09:45:00Z">
            <w:r w:rsidRPr="00095C3B" w:rsidDel="00336583">
              <w:rPr>
                <w:rFonts w:eastAsia="Arial"/>
                <w:lang w:val="de-DE"/>
              </w:rPr>
              <w:delText>Edition 6.0   2019-08</w:delText>
            </w:r>
          </w:del>
          <w:ins w:id="6" w:author="Ron Webb" w:date="2021-07-28T09:45:00Z">
            <w:r w:rsidR="00336583">
              <w:rPr>
                <w:rFonts w:eastAsia="Arial"/>
                <w:lang w:val="de-DE"/>
              </w:rPr>
              <w:t>Edition 7.0 2021.07</w:t>
            </w:r>
          </w:ins>
        </w:p>
      </w:tc>
    </w:tr>
  </w:tbl>
  <w:p w14:paraId="2D478CDD" w14:textId="589DC124" w:rsidR="000E4A7A" w:rsidRPr="00095C3B" w:rsidRDefault="00CE7360" w:rsidP="00217A97">
    <w:pPr>
      <w:pStyle w:val="Header"/>
      <w:jc w:val="left"/>
      <w:rPr>
        <w:b/>
        <w:bCs/>
        <w:sz w:val="28"/>
        <w:szCs w:val="28"/>
      </w:rPr>
    </w:pPr>
    <w:ins w:id="7" w:author="Geoff Slater" w:date="2023-07-31T11:16:00Z">
      <w:r>
        <w:rPr>
          <w:noProof/>
        </w:rPr>
        <w:drawing>
          <wp:anchor distT="0" distB="0" distL="114300" distR="114300" simplePos="0" relativeHeight="251665408" behindDoc="0" locked="0" layoutInCell="1" allowOverlap="1" wp14:anchorId="0EE1EA04" wp14:editId="2338E45E">
            <wp:simplePos x="0" y="0"/>
            <wp:positionH relativeFrom="column">
              <wp:posOffset>344805</wp:posOffset>
            </wp:positionH>
            <wp:positionV relativeFrom="paragraph">
              <wp:posOffset>-925830</wp:posOffset>
            </wp:positionV>
            <wp:extent cx="756285" cy="648335"/>
            <wp:effectExtent l="0" t="0" r="0" b="0"/>
            <wp:wrapSquare wrapText="bothSides"/>
            <wp:docPr id="25" name="Picture 818171186"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8171186"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648335"/>
                    </a:xfrm>
                    <a:prstGeom prst="rect">
                      <a:avLst/>
                    </a:prstGeom>
                    <a:noFill/>
                    <a:ln>
                      <a:noFill/>
                    </a:ln>
                  </pic:spPr>
                </pic:pic>
              </a:graphicData>
            </a:graphic>
            <wp14:sizeRelH relativeFrom="page">
              <wp14:pctWidth>0</wp14:pctWidth>
            </wp14:sizeRelH>
            <wp14:sizeRelV relativeFrom="page">
              <wp14:pctHeight>0</wp14:pctHeight>
            </wp14:sizeRelV>
          </wp:anchor>
        </w:drawing>
      </w:r>
    </w:ins>
    <w:r w:rsidR="000E4A7A" w:rsidRPr="00095C3B">
      <w:rPr>
        <w:b/>
        <w:bCs/>
        <w:sz w:val="44"/>
        <w:szCs w:val="44"/>
      </w:rPr>
      <w:t xml:space="preserve"> </w:t>
    </w:r>
  </w:p>
  <w:p w14:paraId="2CF3B69B" w14:textId="77777777" w:rsidR="000E4A7A" w:rsidRDefault="00031270">
    <w:r>
      <w:rPr>
        <w:b/>
        <w:bCs/>
        <w:sz w:val="21"/>
        <w:szCs w:val="21"/>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AD01F" w14:textId="77777777" w:rsidR="00DC7B86" w:rsidRDefault="00DC7B8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1E570" w14:textId="43E20DEA" w:rsidR="000E4A7A" w:rsidRDefault="000E4A7A">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FE262" w14:textId="523C917D" w:rsidR="000E4A7A" w:rsidRDefault="000E4A7A" w:rsidP="00EE29E0">
    <w:pPr>
      <w:pStyle w:val="Header"/>
      <w:tabs>
        <w:tab w:val="clear" w:pos="9072"/>
        <w:tab w:val="right" w:pos="9071"/>
        <w:tab w:val="right" w:pos="14034"/>
      </w:tabs>
    </w:pPr>
    <w:r>
      <w:tab/>
    </w:r>
    <w:r>
      <w:tab/>
    </w:r>
    <w:r>
      <w:tab/>
    </w:r>
    <w:r>
      <w:tab/>
    </w:r>
    <w:r>
      <w:tab/>
    </w:r>
  </w:p>
  <w:p w14:paraId="608CBA38" w14:textId="77777777" w:rsidR="000E4A7A" w:rsidRDefault="000E4A7A">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AEC3B" w14:textId="616A3E39" w:rsidR="000E4A7A" w:rsidRDefault="000E4A7A" w:rsidP="003600CF">
    <w:pPr>
      <w:pStyle w:val="Header"/>
      <w:pBdr>
        <w:bottom w:val="single" w:sz="4" w:space="0" w:color="A6A6A6"/>
      </w:pBdr>
      <w:jc w:val="left"/>
      <w:rPr>
        <w:b/>
        <w:bCs/>
        <w:sz w:val="44"/>
        <w:szCs w:val="44"/>
      </w:rPr>
    </w:pPr>
    <w:r>
      <w:rPr>
        <w:b/>
        <w:sz w:val="24"/>
      </w:rPr>
      <w:tab/>
    </w:r>
    <w:r>
      <w:rPr>
        <w:b/>
        <w:sz w:val="24"/>
      </w:rPr>
      <w:tab/>
    </w:r>
    <w:r w:rsidR="00C208EB">
      <w:rPr>
        <w:b/>
        <w:sz w:val="24"/>
      </w:rPr>
      <w:t xml:space="preserve"> </w:t>
    </w:r>
    <w:r>
      <w:rPr>
        <w:b/>
        <w:bCs/>
        <w:sz w:val="44"/>
        <w:szCs w:val="44"/>
      </w:rPr>
      <w:t xml:space="preserve"> </w:t>
    </w:r>
  </w:p>
  <w:p w14:paraId="73A55C56" w14:textId="77777777" w:rsidR="000E4A7A" w:rsidRPr="00A94DDD" w:rsidRDefault="000E4A7A" w:rsidP="001E2AF8">
    <w:pPr>
      <w:pStyle w:val="Header"/>
      <w:jc w:val="left"/>
      <w:rPr>
        <w:b/>
        <w:bCs/>
        <w:sz w:val="22"/>
        <w:szCs w:val="22"/>
      </w:rPr>
    </w:pPr>
  </w:p>
  <w:p w14:paraId="29D44555" w14:textId="77777777" w:rsidR="000E4A7A" w:rsidRPr="0083537E" w:rsidRDefault="000E4A7A" w:rsidP="001E2AF8">
    <w:pPr>
      <w:pStyle w:val="Header"/>
      <w:jc w:val="left"/>
      <w:rPr>
        <w:b/>
        <w:bCs/>
      </w:rPr>
    </w:pPr>
    <w:r>
      <w:rPr>
        <w:sz w:val="23"/>
        <w:szCs w:val="23"/>
      </w:rPr>
      <w:tab/>
    </w:r>
    <w:r>
      <w:rPr>
        <w:sz w:val="23"/>
        <w:szCs w:val="23"/>
      </w:rPr>
      <w:tab/>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FF12D" w14:textId="1EEC100B" w:rsidR="000E4A7A" w:rsidRDefault="000E4A7A">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AAF24" w14:textId="61303529" w:rsidR="000E4A7A" w:rsidRDefault="000E4A7A">
    <w:pPr>
      <w:pStyle w:val="Header"/>
      <w:jc w:val="right"/>
    </w:pPr>
    <w:r w:rsidRPr="005C1C04">
      <w:t>IECEx OD 01</w:t>
    </w:r>
    <w:r>
      <w:t>7</w:t>
    </w:r>
    <w:r w:rsidRPr="005C1C04">
      <w:t xml:space="preserve"> © IEC: 201</w:t>
    </w:r>
    <w:r>
      <w:t>2</w:t>
    </w:r>
    <w:r w:rsidRPr="005C1C04">
      <w:t>(E)</w:t>
    </w:r>
  </w:p>
  <w:p w14:paraId="733DBC7C" w14:textId="77777777" w:rsidR="000E4A7A" w:rsidRDefault="000E4A7A">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6A029E4"/>
    <w:lvl w:ilvl="0">
      <w:start w:val="1"/>
      <w:numFmt w:val="decimal"/>
      <w:lvlText w:val="%1."/>
      <w:lvlJc w:val="left"/>
      <w:pPr>
        <w:tabs>
          <w:tab w:val="num" w:pos="360"/>
        </w:tabs>
        <w:ind w:left="360" w:hanging="360"/>
      </w:pPr>
    </w:lvl>
  </w:abstractNum>
  <w:abstractNum w:abstractNumId="1" w15:restartNumberingAfterBreak="0">
    <w:nsid w:val="FFFFFFFB"/>
    <w:multiLevelType w:val="multilevel"/>
    <w:tmpl w:val="D6484674"/>
    <w:lvl w:ilvl="0">
      <w:start w:val="1"/>
      <w:numFmt w:val="decimal"/>
      <w:pStyle w:val="Heading1"/>
      <w:lvlText w:val="%1"/>
      <w:lvlJc w:val="left"/>
      <w:pPr>
        <w:tabs>
          <w:tab w:val="num" w:pos="0"/>
        </w:tabs>
        <w:ind w:left="0" w:firstLine="0"/>
      </w:pPr>
      <w:rPr>
        <w:rFonts w:hint="default"/>
      </w:rPr>
    </w:lvl>
    <w:lvl w:ilvl="1">
      <w:start w:val="1"/>
      <w:numFmt w:val="decimal"/>
      <w:pStyle w:val="Heading2"/>
      <w:lvlText w:val="%1.%2"/>
      <w:lvlJc w:val="left"/>
      <w:pPr>
        <w:tabs>
          <w:tab w:val="num" w:pos="142"/>
        </w:tabs>
        <w:ind w:left="142" w:firstLine="0"/>
      </w:pPr>
    </w:lvl>
    <w:lvl w:ilvl="2">
      <w:start w:val="1"/>
      <w:numFmt w:val="decimal"/>
      <w:pStyle w:val="Heading3"/>
      <w:lvlText w:val="%1.%2.%3"/>
      <w:lvlJc w:val="left"/>
      <w:pPr>
        <w:tabs>
          <w:tab w:val="num" w:pos="993"/>
        </w:tabs>
        <w:ind w:left="993" w:firstLine="0"/>
      </w:pPr>
    </w:lvl>
    <w:lvl w:ilvl="3">
      <w:start w:val="1"/>
      <w:numFmt w:val="decimal"/>
      <w:pStyle w:val="Heading4"/>
      <w:lvlText w:val="%1.%2.%3.%4"/>
      <w:lvlJc w:val="left"/>
      <w:pPr>
        <w:tabs>
          <w:tab w:val="num" w:pos="0"/>
        </w:tabs>
        <w:ind w:left="0" w:firstLine="0"/>
      </w:pPr>
      <w:rPr>
        <w:rFonts w:hint="default"/>
      </w:rPr>
    </w:lvl>
    <w:lvl w:ilvl="4">
      <w:start w:val="1"/>
      <w:numFmt w:val="decimal"/>
      <w:pStyle w:val="Heading5"/>
      <w:lvlText w:val="%1.%2.%3.%4.%5"/>
      <w:lvlJc w:val="left"/>
      <w:pPr>
        <w:tabs>
          <w:tab w:val="num" w:pos="0"/>
        </w:tabs>
        <w:ind w:left="0" w:firstLine="0"/>
      </w:pPr>
      <w:rPr>
        <w:rFonts w:hint="default"/>
      </w:rPr>
    </w:lvl>
    <w:lvl w:ilvl="5">
      <w:start w:val="1"/>
      <w:numFmt w:val="decimal"/>
      <w:pStyle w:val="Heading6"/>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2" w15:restartNumberingAfterBreak="0">
    <w:nsid w:val="002705C6"/>
    <w:multiLevelType w:val="singleLevel"/>
    <w:tmpl w:val="AC769848"/>
    <w:lvl w:ilvl="0">
      <w:start w:val="1"/>
      <w:numFmt w:val="lowerLetter"/>
      <w:lvlText w:val="%1)"/>
      <w:lvlJc w:val="left"/>
      <w:pPr>
        <w:tabs>
          <w:tab w:val="num" w:pos="360"/>
        </w:tabs>
        <w:ind w:left="360" w:hanging="360"/>
      </w:pPr>
    </w:lvl>
  </w:abstractNum>
  <w:abstractNum w:abstractNumId="3" w15:restartNumberingAfterBreak="0">
    <w:nsid w:val="03A62A85"/>
    <w:multiLevelType w:val="singleLevel"/>
    <w:tmpl w:val="258A6AA8"/>
    <w:lvl w:ilvl="0">
      <w:start w:val="1"/>
      <w:numFmt w:val="lowerLetter"/>
      <w:pStyle w:val="ListNumber4"/>
      <w:lvlText w:val="%1)"/>
      <w:lvlJc w:val="left"/>
      <w:pPr>
        <w:tabs>
          <w:tab w:val="num" w:pos="360"/>
        </w:tabs>
        <w:ind w:left="360" w:hanging="360"/>
      </w:pPr>
    </w:lvl>
  </w:abstractNum>
  <w:abstractNum w:abstractNumId="4" w15:restartNumberingAfterBreak="0">
    <w:nsid w:val="0A452867"/>
    <w:multiLevelType w:val="singleLevel"/>
    <w:tmpl w:val="EF481B22"/>
    <w:lvl w:ilvl="0">
      <w:start w:val="1"/>
      <w:numFmt w:val="bullet"/>
      <w:pStyle w:val="Bullets"/>
      <w:lvlText w:val=""/>
      <w:lvlJc w:val="left"/>
      <w:pPr>
        <w:tabs>
          <w:tab w:val="num" w:pos="717"/>
        </w:tabs>
        <w:ind w:left="360" w:hanging="3"/>
      </w:pPr>
      <w:rPr>
        <w:rFonts w:ascii="Symbol" w:hAnsi="Symbol" w:hint="default"/>
      </w:rPr>
    </w:lvl>
  </w:abstractNum>
  <w:abstractNum w:abstractNumId="5" w15:restartNumberingAfterBreak="0">
    <w:nsid w:val="135E3430"/>
    <w:multiLevelType w:val="hybridMultilevel"/>
    <w:tmpl w:val="794824A6"/>
    <w:lvl w:ilvl="0" w:tplc="7EF0416A">
      <w:start w:val="1"/>
      <w:numFmt w:val="bullet"/>
      <w:lvlText w:val=""/>
      <w:lvlJc w:val="left"/>
      <w:pPr>
        <w:tabs>
          <w:tab w:val="num" w:pos="720"/>
        </w:tabs>
        <w:ind w:left="720" w:hanging="360"/>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1C9607F"/>
    <w:multiLevelType w:val="hybridMultilevel"/>
    <w:tmpl w:val="36D63C56"/>
    <w:lvl w:ilvl="0" w:tplc="43CA26B0">
      <w:start w:val="1"/>
      <w:numFmt w:val="bullet"/>
      <w:lvlText w:val=""/>
      <w:lvlJc w:val="left"/>
      <w:pPr>
        <w:tabs>
          <w:tab w:val="num" w:pos="170"/>
        </w:tabs>
        <w:ind w:left="284" w:hanging="284"/>
      </w:pPr>
      <w:rPr>
        <w:rFonts w:ascii="Wingdings" w:hAnsi="Wingdings" w:hint="default"/>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4700BB5"/>
    <w:multiLevelType w:val="hybridMultilevel"/>
    <w:tmpl w:val="725A815A"/>
    <w:lvl w:ilvl="0" w:tplc="05886C12">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8" w15:restartNumberingAfterBreak="0">
    <w:nsid w:val="268B5E12"/>
    <w:multiLevelType w:val="hybridMultilevel"/>
    <w:tmpl w:val="588A234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291723D4"/>
    <w:multiLevelType w:val="singleLevel"/>
    <w:tmpl w:val="DD6E648C"/>
    <w:lvl w:ilvl="0">
      <w:start w:val="1"/>
      <w:numFmt w:val="lowerRoman"/>
      <w:pStyle w:val="ListNumber3"/>
      <w:lvlText w:val="%1)"/>
      <w:lvlJc w:val="left"/>
      <w:pPr>
        <w:tabs>
          <w:tab w:val="num" w:pos="720"/>
        </w:tabs>
        <w:ind w:left="720" w:hanging="720"/>
      </w:pPr>
    </w:lvl>
  </w:abstractNum>
  <w:abstractNum w:abstractNumId="10" w15:restartNumberingAfterBreak="0">
    <w:nsid w:val="2D7B7552"/>
    <w:multiLevelType w:val="singleLevel"/>
    <w:tmpl w:val="AC769848"/>
    <w:lvl w:ilvl="0">
      <w:start w:val="1"/>
      <w:numFmt w:val="lowerLetter"/>
      <w:lvlText w:val="%1)"/>
      <w:lvlJc w:val="left"/>
      <w:pPr>
        <w:tabs>
          <w:tab w:val="num" w:pos="360"/>
        </w:tabs>
        <w:ind w:left="360" w:hanging="360"/>
      </w:pPr>
    </w:lvl>
  </w:abstractNum>
  <w:abstractNum w:abstractNumId="11" w15:restartNumberingAfterBreak="0">
    <w:nsid w:val="31F959E3"/>
    <w:multiLevelType w:val="singleLevel"/>
    <w:tmpl w:val="BC42DCAA"/>
    <w:lvl w:ilvl="0">
      <w:start w:val="1"/>
      <w:numFmt w:val="decimal"/>
      <w:pStyle w:val="ListNumber2"/>
      <w:lvlText w:val="%1)"/>
      <w:lvlJc w:val="left"/>
      <w:pPr>
        <w:tabs>
          <w:tab w:val="num" w:pos="360"/>
        </w:tabs>
        <w:ind w:left="360" w:hanging="360"/>
      </w:pPr>
    </w:lvl>
  </w:abstractNum>
  <w:abstractNum w:abstractNumId="12" w15:restartNumberingAfterBreak="0">
    <w:nsid w:val="36FF1519"/>
    <w:multiLevelType w:val="singleLevel"/>
    <w:tmpl w:val="AC769848"/>
    <w:lvl w:ilvl="0">
      <w:start w:val="1"/>
      <w:numFmt w:val="lowerLetter"/>
      <w:pStyle w:val="ListNumber"/>
      <w:lvlText w:val="%1)"/>
      <w:lvlJc w:val="left"/>
      <w:pPr>
        <w:tabs>
          <w:tab w:val="num" w:pos="360"/>
        </w:tabs>
        <w:ind w:left="360" w:hanging="360"/>
      </w:pPr>
    </w:lvl>
  </w:abstractNum>
  <w:abstractNum w:abstractNumId="13" w15:restartNumberingAfterBreak="0">
    <w:nsid w:val="3B683819"/>
    <w:multiLevelType w:val="multilevel"/>
    <w:tmpl w:val="3AA63D4C"/>
    <w:styleLink w:val="Annexes"/>
    <w:lvl w:ilvl="0">
      <w:start w:val="1"/>
      <w:numFmt w:val="upperLetter"/>
      <w:suff w:val="nothing"/>
      <w:lvlText w:val="Annex %1"/>
      <w:lvlJc w:val="center"/>
      <w:pPr>
        <w:ind w:left="0" w:firstLine="510"/>
      </w:pPr>
      <w:rPr>
        <w:rFonts w:hint="default"/>
      </w:rPr>
    </w:lvl>
    <w:lvl w:ilvl="1">
      <w:start w:val="1"/>
      <w:numFmt w:val="decimal"/>
      <w:lvlText w:val="%1.%2"/>
      <w:lvlJc w:val="left"/>
      <w:pPr>
        <w:tabs>
          <w:tab w:val="num" w:pos="822"/>
        </w:tabs>
        <w:ind w:left="822" w:hanging="680"/>
      </w:pPr>
      <w:rPr>
        <w:rFonts w:hint="default"/>
      </w:rPr>
    </w:lvl>
    <w:lvl w:ilvl="2">
      <w:start w:val="1"/>
      <w:numFmt w:val="decimal"/>
      <w:lvlText w:val="%1.%2.%3"/>
      <w:lvlJc w:val="left"/>
      <w:pPr>
        <w:tabs>
          <w:tab w:val="num" w:pos="907"/>
        </w:tabs>
        <w:ind w:left="907" w:hanging="907"/>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61"/>
        </w:tabs>
        <w:ind w:left="1361" w:hanging="1361"/>
      </w:pPr>
      <w:rPr>
        <w:rFonts w:hint="default"/>
      </w:rPr>
    </w:lvl>
    <w:lvl w:ilvl="5">
      <w:start w:val="1"/>
      <w:numFmt w:val="decimal"/>
      <w:lvlText w:val="%1.%2.%3.%4.%5.%6"/>
      <w:lvlJc w:val="left"/>
      <w:pPr>
        <w:tabs>
          <w:tab w:val="num" w:pos="1588"/>
        </w:tabs>
        <w:ind w:left="1588" w:hanging="1588"/>
      </w:pPr>
      <w:rPr>
        <w:rFonts w:hint="default"/>
      </w:rPr>
    </w:lvl>
    <w:lvl w:ilvl="6">
      <w:start w:val="1"/>
      <w:numFmt w:val="decimal"/>
      <w:lvlText w:val="%1.%2.%3.%4.%5.%6.%7"/>
      <w:lvlJc w:val="left"/>
      <w:pPr>
        <w:tabs>
          <w:tab w:val="num" w:pos="454"/>
        </w:tabs>
        <w:ind w:left="0" w:firstLine="454"/>
      </w:pPr>
      <w:rPr>
        <w:rFonts w:hint="default"/>
      </w:rPr>
    </w:lvl>
    <w:lvl w:ilvl="7">
      <w:start w:val="1"/>
      <w:numFmt w:val="decimal"/>
      <w:lvlText w:val="%1.%2.%3.%4.%5.%6.%7.%8"/>
      <w:lvlJc w:val="left"/>
      <w:pPr>
        <w:tabs>
          <w:tab w:val="num" w:pos="454"/>
        </w:tabs>
        <w:ind w:left="0" w:firstLine="454"/>
      </w:pPr>
      <w:rPr>
        <w:rFonts w:hint="default"/>
      </w:rPr>
    </w:lvl>
    <w:lvl w:ilvl="8">
      <w:start w:val="1"/>
      <w:numFmt w:val="decimal"/>
      <w:lvlText w:val="%1.%2.%3.%4.%5.%6.%7.%8.%9"/>
      <w:lvlJc w:val="left"/>
      <w:pPr>
        <w:tabs>
          <w:tab w:val="num" w:pos="454"/>
        </w:tabs>
        <w:ind w:left="0" w:firstLine="454"/>
      </w:pPr>
      <w:rPr>
        <w:rFonts w:hint="default"/>
      </w:rPr>
    </w:lvl>
  </w:abstractNum>
  <w:abstractNum w:abstractNumId="14" w15:restartNumberingAfterBreak="0">
    <w:nsid w:val="4B9A22DE"/>
    <w:multiLevelType w:val="hybridMultilevel"/>
    <w:tmpl w:val="C5FCED18"/>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5" w15:restartNumberingAfterBreak="0">
    <w:nsid w:val="51C52760"/>
    <w:multiLevelType w:val="singleLevel"/>
    <w:tmpl w:val="2A30C6D0"/>
    <w:lvl w:ilvl="0">
      <w:start w:val="1"/>
      <w:numFmt w:val="decimal"/>
      <w:pStyle w:val="ListNumber5"/>
      <w:lvlText w:val="%1)"/>
      <w:lvlJc w:val="left"/>
      <w:pPr>
        <w:tabs>
          <w:tab w:val="num" w:pos="360"/>
        </w:tabs>
        <w:ind w:left="360" w:hanging="360"/>
      </w:pPr>
    </w:lvl>
  </w:abstractNum>
  <w:abstractNum w:abstractNumId="16" w15:restartNumberingAfterBreak="0">
    <w:nsid w:val="5EC901DF"/>
    <w:multiLevelType w:val="singleLevel"/>
    <w:tmpl w:val="45E610E0"/>
    <w:lvl w:ilvl="0">
      <w:start w:val="1"/>
      <w:numFmt w:val="bullet"/>
      <w:pStyle w:val="ListBullet"/>
      <w:lvlText w:val=""/>
      <w:lvlJc w:val="left"/>
      <w:pPr>
        <w:tabs>
          <w:tab w:val="num" w:pos="360"/>
        </w:tabs>
        <w:ind w:left="360" w:hanging="360"/>
      </w:pPr>
      <w:rPr>
        <w:rFonts w:ascii="Symbol" w:hAnsi="Symbol" w:hint="default"/>
      </w:rPr>
    </w:lvl>
  </w:abstractNum>
  <w:abstractNum w:abstractNumId="17" w15:restartNumberingAfterBreak="0">
    <w:nsid w:val="60266FC6"/>
    <w:multiLevelType w:val="multilevel"/>
    <w:tmpl w:val="7E54FD1E"/>
    <w:lvl w:ilvl="0">
      <w:start w:val="1"/>
      <w:numFmt w:val="upperLetter"/>
      <w:pStyle w:val="ANNEXtitle"/>
      <w:suff w:val="space"/>
      <w:lvlText w:val="Annex %1"/>
      <w:lvlJc w:val="left"/>
      <w:pPr>
        <w:ind w:left="0" w:firstLine="0"/>
      </w:pPr>
    </w:lvl>
    <w:lvl w:ilvl="1">
      <w:start w:val="1"/>
      <w:numFmt w:val="decimal"/>
      <w:pStyle w:val="ANNEX-heading2"/>
      <w:lvlText w:val="%1.%2"/>
      <w:lvlJc w:val="left"/>
      <w:pPr>
        <w:tabs>
          <w:tab w:val="num" w:pos="680"/>
        </w:tabs>
        <w:ind w:left="680" w:hanging="680"/>
      </w:pPr>
    </w:lvl>
    <w:lvl w:ilvl="2">
      <w:start w:val="1"/>
      <w:numFmt w:val="decimal"/>
      <w:pStyle w:val="ANNEX-heading3"/>
      <w:lvlText w:val="%1.%2.%3"/>
      <w:lvlJc w:val="left"/>
      <w:pPr>
        <w:tabs>
          <w:tab w:val="num" w:pos="907"/>
        </w:tabs>
        <w:ind w:left="907" w:hanging="907"/>
      </w:pPr>
    </w:lvl>
    <w:lvl w:ilvl="3">
      <w:start w:val="1"/>
      <w:numFmt w:val="decimal"/>
      <w:pStyle w:val="ANNEX-heading4"/>
      <w:lvlText w:val="%1.%2.%3.%4"/>
      <w:lvlJc w:val="left"/>
      <w:pPr>
        <w:tabs>
          <w:tab w:val="num" w:pos="1134"/>
        </w:tabs>
        <w:ind w:left="1134" w:hanging="1134"/>
      </w:pPr>
    </w:lvl>
    <w:lvl w:ilvl="4">
      <w:start w:val="1"/>
      <w:numFmt w:val="decimal"/>
      <w:pStyle w:val="ANNEX-heading5"/>
      <w:lvlText w:val="%1.%2.%3.%4.%5"/>
      <w:lvlJc w:val="left"/>
      <w:pPr>
        <w:tabs>
          <w:tab w:val="num" w:pos="1361"/>
        </w:tabs>
        <w:ind w:left="1361" w:hanging="1361"/>
      </w:pPr>
    </w:lvl>
    <w:lvl w:ilvl="5">
      <w:start w:val="1"/>
      <w:numFmt w:val="decimal"/>
      <w:pStyle w:val="ANNEX-heading5"/>
      <w:lvlText w:val="%1.%2.%3.%4.%5.%6"/>
      <w:lvlJc w:val="left"/>
      <w:pPr>
        <w:tabs>
          <w:tab w:val="num" w:pos="1588"/>
        </w:tabs>
        <w:ind w:left="1588" w:hanging="1588"/>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8" w15:restartNumberingAfterBreak="0">
    <w:nsid w:val="6D261A1B"/>
    <w:multiLevelType w:val="hybridMultilevel"/>
    <w:tmpl w:val="604005CE"/>
    <w:lvl w:ilvl="0" w:tplc="0C090001">
      <w:start w:val="1"/>
      <w:numFmt w:val="bullet"/>
      <w:lvlText w:val=""/>
      <w:lvlJc w:val="left"/>
      <w:pPr>
        <w:ind w:left="947" w:hanging="360"/>
      </w:pPr>
      <w:rPr>
        <w:rFonts w:ascii="Symbol" w:hAnsi="Symbol" w:hint="default"/>
      </w:rPr>
    </w:lvl>
    <w:lvl w:ilvl="1" w:tplc="0C090003" w:tentative="1">
      <w:start w:val="1"/>
      <w:numFmt w:val="bullet"/>
      <w:lvlText w:val="o"/>
      <w:lvlJc w:val="left"/>
      <w:pPr>
        <w:ind w:left="1667" w:hanging="360"/>
      </w:pPr>
      <w:rPr>
        <w:rFonts w:ascii="Courier New" w:hAnsi="Courier New" w:cs="Courier New" w:hint="default"/>
      </w:rPr>
    </w:lvl>
    <w:lvl w:ilvl="2" w:tplc="0C090005" w:tentative="1">
      <w:start w:val="1"/>
      <w:numFmt w:val="bullet"/>
      <w:lvlText w:val=""/>
      <w:lvlJc w:val="left"/>
      <w:pPr>
        <w:ind w:left="2387" w:hanging="360"/>
      </w:pPr>
      <w:rPr>
        <w:rFonts w:ascii="Wingdings" w:hAnsi="Wingdings" w:hint="default"/>
      </w:rPr>
    </w:lvl>
    <w:lvl w:ilvl="3" w:tplc="0C090001" w:tentative="1">
      <w:start w:val="1"/>
      <w:numFmt w:val="bullet"/>
      <w:lvlText w:val=""/>
      <w:lvlJc w:val="left"/>
      <w:pPr>
        <w:ind w:left="3107" w:hanging="360"/>
      </w:pPr>
      <w:rPr>
        <w:rFonts w:ascii="Symbol" w:hAnsi="Symbol" w:hint="default"/>
      </w:rPr>
    </w:lvl>
    <w:lvl w:ilvl="4" w:tplc="0C090003" w:tentative="1">
      <w:start w:val="1"/>
      <w:numFmt w:val="bullet"/>
      <w:lvlText w:val="o"/>
      <w:lvlJc w:val="left"/>
      <w:pPr>
        <w:ind w:left="3827" w:hanging="360"/>
      </w:pPr>
      <w:rPr>
        <w:rFonts w:ascii="Courier New" w:hAnsi="Courier New" w:cs="Courier New" w:hint="default"/>
      </w:rPr>
    </w:lvl>
    <w:lvl w:ilvl="5" w:tplc="0C090005" w:tentative="1">
      <w:start w:val="1"/>
      <w:numFmt w:val="bullet"/>
      <w:lvlText w:val=""/>
      <w:lvlJc w:val="left"/>
      <w:pPr>
        <w:ind w:left="4547" w:hanging="360"/>
      </w:pPr>
      <w:rPr>
        <w:rFonts w:ascii="Wingdings" w:hAnsi="Wingdings" w:hint="default"/>
      </w:rPr>
    </w:lvl>
    <w:lvl w:ilvl="6" w:tplc="0C090001" w:tentative="1">
      <w:start w:val="1"/>
      <w:numFmt w:val="bullet"/>
      <w:lvlText w:val=""/>
      <w:lvlJc w:val="left"/>
      <w:pPr>
        <w:ind w:left="5267" w:hanging="360"/>
      </w:pPr>
      <w:rPr>
        <w:rFonts w:ascii="Symbol" w:hAnsi="Symbol" w:hint="default"/>
      </w:rPr>
    </w:lvl>
    <w:lvl w:ilvl="7" w:tplc="0C090003" w:tentative="1">
      <w:start w:val="1"/>
      <w:numFmt w:val="bullet"/>
      <w:lvlText w:val="o"/>
      <w:lvlJc w:val="left"/>
      <w:pPr>
        <w:ind w:left="5987" w:hanging="360"/>
      </w:pPr>
      <w:rPr>
        <w:rFonts w:ascii="Courier New" w:hAnsi="Courier New" w:cs="Courier New" w:hint="default"/>
      </w:rPr>
    </w:lvl>
    <w:lvl w:ilvl="8" w:tplc="0C090005" w:tentative="1">
      <w:start w:val="1"/>
      <w:numFmt w:val="bullet"/>
      <w:lvlText w:val=""/>
      <w:lvlJc w:val="left"/>
      <w:pPr>
        <w:ind w:left="6707" w:hanging="360"/>
      </w:pPr>
      <w:rPr>
        <w:rFonts w:ascii="Wingdings" w:hAnsi="Wingdings" w:hint="default"/>
      </w:rPr>
    </w:lvl>
  </w:abstractNum>
  <w:abstractNum w:abstractNumId="19" w15:restartNumberingAfterBreak="0">
    <w:nsid w:val="6E225928"/>
    <w:multiLevelType w:val="hybridMultilevel"/>
    <w:tmpl w:val="1CB6E1F2"/>
    <w:lvl w:ilvl="0" w:tplc="94C262DA">
      <w:start w:val="1"/>
      <w:numFmt w:val="bullet"/>
      <w:pStyle w:val="2ndpage-bullet"/>
      <w:lvlText w:val=""/>
      <w:lvlJc w:val="left"/>
      <w:pPr>
        <w:tabs>
          <w:tab w:val="num" w:pos="720"/>
        </w:tabs>
        <w:ind w:left="720" w:hanging="360"/>
      </w:pPr>
      <w:rPr>
        <w:rFonts w:ascii="Wingdings" w:hAnsi="Wingdings" w:hint="default"/>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5D5734"/>
    <w:multiLevelType w:val="hybridMultilevel"/>
    <w:tmpl w:val="3A6C9D5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15:restartNumberingAfterBreak="0">
    <w:nsid w:val="7263027B"/>
    <w:multiLevelType w:val="hybridMultilevel"/>
    <w:tmpl w:val="CC5A511E"/>
    <w:lvl w:ilvl="0" w:tplc="040C0017">
      <w:start w:val="1"/>
      <w:numFmt w:val="lowerLetter"/>
      <w:lvlText w:val="%1)"/>
      <w:lvlJc w:val="left"/>
      <w:pPr>
        <w:ind w:left="360" w:hanging="360"/>
      </w:p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2" w15:restartNumberingAfterBreak="0">
    <w:nsid w:val="74843A33"/>
    <w:multiLevelType w:val="singleLevel"/>
    <w:tmpl w:val="AC769848"/>
    <w:lvl w:ilvl="0">
      <w:start w:val="1"/>
      <w:numFmt w:val="lowerLetter"/>
      <w:lvlText w:val="%1)"/>
      <w:lvlJc w:val="left"/>
      <w:pPr>
        <w:tabs>
          <w:tab w:val="num" w:pos="360"/>
        </w:tabs>
        <w:ind w:left="360" w:hanging="360"/>
      </w:pPr>
    </w:lvl>
  </w:abstractNum>
  <w:abstractNum w:abstractNumId="23" w15:restartNumberingAfterBreak="0">
    <w:nsid w:val="7D394EBF"/>
    <w:multiLevelType w:val="hybridMultilevel"/>
    <w:tmpl w:val="7C24F640"/>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num w:numId="1" w16cid:durableId="889145314">
    <w:abstractNumId w:val="1"/>
  </w:num>
  <w:num w:numId="2" w16cid:durableId="1717581705">
    <w:abstractNumId w:val="17"/>
  </w:num>
  <w:num w:numId="3" w16cid:durableId="874080327">
    <w:abstractNumId w:val="12"/>
  </w:num>
  <w:num w:numId="4" w16cid:durableId="1073963613">
    <w:abstractNumId w:val="16"/>
  </w:num>
  <w:num w:numId="5" w16cid:durableId="1671134884">
    <w:abstractNumId w:val="11"/>
  </w:num>
  <w:num w:numId="6" w16cid:durableId="1068499803">
    <w:abstractNumId w:val="9"/>
  </w:num>
  <w:num w:numId="7" w16cid:durableId="1625162084">
    <w:abstractNumId w:val="3"/>
  </w:num>
  <w:num w:numId="8" w16cid:durableId="150222134">
    <w:abstractNumId w:val="15"/>
  </w:num>
  <w:num w:numId="9" w16cid:durableId="541137574">
    <w:abstractNumId w:val="4"/>
  </w:num>
  <w:num w:numId="10" w16cid:durableId="15930388">
    <w:abstractNumId w:val="19"/>
  </w:num>
  <w:num w:numId="11" w16cid:durableId="1932544088">
    <w:abstractNumId w:val="6"/>
  </w:num>
  <w:num w:numId="12" w16cid:durableId="248348277">
    <w:abstractNumId w:val="21"/>
  </w:num>
  <w:num w:numId="13" w16cid:durableId="841164002">
    <w:abstractNumId w:val="12"/>
    <w:lvlOverride w:ilvl="0">
      <w:startOverride w:val="1"/>
    </w:lvlOverride>
  </w:num>
  <w:num w:numId="14" w16cid:durableId="641622874">
    <w:abstractNumId w:val="13"/>
  </w:num>
  <w:num w:numId="15" w16cid:durableId="1386642279">
    <w:abstractNumId w:val="22"/>
  </w:num>
  <w:num w:numId="16" w16cid:durableId="1819766113">
    <w:abstractNumId w:val="2"/>
  </w:num>
  <w:num w:numId="17" w16cid:durableId="2115831222">
    <w:abstractNumId w:val="10"/>
  </w:num>
  <w:num w:numId="18" w16cid:durableId="1353875383">
    <w:abstractNumId w:val="8"/>
  </w:num>
  <w:num w:numId="19" w16cid:durableId="1781609818">
    <w:abstractNumId w:val="20"/>
  </w:num>
  <w:num w:numId="20" w16cid:durableId="252395261">
    <w:abstractNumId w:val="18"/>
  </w:num>
  <w:num w:numId="21" w16cid:durableId="930814882">
    <w:abstractNumId w:val="5"/>
  </w:num>
  <w:num w:numId="22" w16cid:durableId="1167286142">
    <w:abstractNumId w:val="0"/>
  </w:num>
  <w:num w:numId="23" w16cid:durableId="987591927">
    <w:abstractNumId w:val="7"/>
  </w:num>
  <w:num w:numId="24" w16cid:durableId="48695272">
    <w:abstractNumId w:val="23"/>
  </w:num>
  <w:num w:numId="25" w16cid:durableId="172377998">
    <w:abstractNumId w:val="14"/>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eoff Slater">
    <w15:presenceInfo w15:providerId="None" w15:userId="Geoff Slat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20"/>
  <w:drawingGridHorizontalSpacing w:val="120"/>
  <w:displayHorizontalDrawingGridEvery w:val="2"/>
  <w:noPunctuationKerning/>
  <w:characterSpacingControl w:val="doNotCompress"/>
  <w:hdrShapeDefaults>
    <o:shapedefaults v:ext="edit" spidmax="51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1106"/>
    <w:rsid w:val="00002049"/>
    <w:rsid w:val="00003397"/>
    <w:rsid w:val="00006945"/>
    <w:rsid w:val="00010738"/>
    <w:rsid w:val="000136DB"/>
    <w:rsid w:val="00014000"/>
    <w:rsid w:val="00017F11"/>
    <w:rsid w:val="000236A5"/>
    <w:rsid w:val="00031270"/>
    <w:rsid w:val="00050D48"/>
    <w:rsid w:val="000675D3"/>
    <w:rsid w:val="00072072"/>
    <w:rsid w:val="00093357"/>
    <w:rsid w:val="00095C3B"/>
    <w:rsid w:val="00096CAF"/>
    <w:rsid w:val="000A2564"/>
    <w:rsid w:val="000A66A9"/>
    <w:rsid w:val="000B271A"/>
    <w:rsid w:val="000C0404"/>
    <w:rsid w:val="000C374D"/>
    <w:rsid w:val="000C70F5"/>
    <w:rsid w:val="000C787B"/>
    <w:rsid w:val="000C788C"/>
    <w:rsid w:val="000D1317"/>
    <w:rsid w:val="000D2163"/>
    <w:rsid w:val="000E43D0"/>
    <w:rsid w:val="000E4A7A"/>
    <w:rsid w:val="000F48FA"/>
    <w:rsid w:val="000F58E3"/>
    <w:rsid w:val="000F64C3"/>
    <w:rsid w:val="000F64FE"/>
    <w:rsid w:val="00102B75"/>
    <w:rsid w:val="001069A4"/>
    <w:rsid w:val="00106B0C"/>
    <w:rsid w:val="00113AF1"/>
    <w:rsid w:val="001255F5"/>
    <w:rsid w:val="0012657F"/>
    <w:rsid w:val="0013450B"/>
    <w:rsid w:val="001353F9"/>
    <w:rsid w:val="00142371"/>
    <w:rsid w:val="0014711F"/>
    <w:rsid w:val="00165386"/>
    <w:rsid w:val="00165819"/>
    <w:rsid w:val="00166A11"/>
    <w:rsid w:val="001717C1"/>
    <w:rsid w:val="0017208E"/>
    <w:rsid w:val="0017597F"/>
    <w:rsid w:val="00182058"/>
    <w:rsid w:val="00193B41"/>
    <w:rsid w:val="001A195A"/>
    <w:rsid w:val="001A37DE"/>
    <w:rsid w:val="001A3DAA"/>
    <w:rsid w:val="001B23A0"/>
    <w:rsid w:val="001C1C9D"/>
    <w:rsid w:val="001D2B75"/>
    <w:rsid w:val="001D67FB"/>
    <w:rsid w:val="001E1B24"/>
    <w:rsid w:val="001E2AF8"/>
    <w:rsid w:val="001E471B"/>
    <w:rsid w:val="001E733B"/>
    <w:rsid w:val="00217A97"/>
    <w:rsid w:val="002237C6"/>
    <w:rsid w:val="00226A64"/>
    <w:rsid w:val="0023064F"/>
    <w:rsid w:val="002357A5"/>
    <w:rsid w:val="00251AFA"/>
    <w:rsid w:val="00255DD3"/>
    <w:rsid w:val="00261EEB"/>
    <w:rsid w:val="00261F32"/>
    <w:rsid w:val="002638F6"/>
    <w:rsid w:val="00263E5F"/>
    <w:rsid w:val="00266550"/>
    <w:rsid w:val="0027601B"/>
    <w:rsid w:val="0028365D"/>
    <w:rsid w:val="00284F6B"/>
    <w:rsid w:val="0029389B"/>
    <w:rsid w:val="00295FC7"/>
    <w:rsid w:val="002A7A91"/>
    <w:rsid w:val="002A7D47"/>
    <w:rsid w:val="002B32D1"/>
    <w:rsid w:val="002B35C8"/>
    <w:rsid w:val="002B7EE0"/>
    <w:rsid w:val="002C4554"/>
    <w:rsid w:val="002D6649"/>
    <w:rsid w:val="002D7BCE"/>
    <w:rsid w:val="002E2D5E"/>
    <w:rsid w:val="002E5A6B"/>
    <w:rsid w:val="002F7160"/>
    <w:rsid w:val="00300C57"/>
    <w:rsid w:val="00306D6B"/>
    <w:rsid w:val="003115E9"/>
    <w:rsid w:val="00312B41"/>
    <w:rsid w:val="00320A75"/>
    <w:rsid w:val="00331EBC"/>
    <w:rsid w:val="00336583"/>
    <w:rsid w:val="00356B2C"/>
    <w:rsid w:val="003600CF"/>
    <w:rsid w:val="003677BE"/>
    <w:rsid w:val="00382EAD"/>
    <w:rsid w:val="00385F9A"/>
    <w:rsid w:val="00395B7A"/>
    <w:rsid w:val="003A57A0"/>
    <w:rsid w:val="003A78FC"/>
    <w:rsid w:val="003C10A3"/>
    <w:rsid w:val="003C1438"/>
    <w:rsid w:val="003C6451"/>
    <w:rsid w:val="003D026C"/>
    <w:rsid w:val="003D113F"/>
    <w:rsid w:val="003D4E26"/>
    <w:rsid w:val="003E4205"/>
    <w:rsid w:val="003E5EAE"/>
    <w:rsid w:val="003F0196"/>
    <w:rsid w:val="003F163E"/>
    <w:rsid w:val="003F5379"/>
    <w:rsid w:val="003F5895"/>
    <w:rsid w:val="003F68A9"/>
    <w:rsid w:val="00400B21"/>
    <w:rsid w:val="00405DE0"/>
    <w:rsid w:val="0041278E"/>
    <w:rsid w:val="00417089"/>
    <w:rsid w:val="004203E8"/>
    <w:rsid w:val="0042446A"/>
    <w:rsid w:val="004261AF"/>
    <w:rsid w:val="004317DC"/>
    <w:rsid w:val="00437101"/>
    <w:rsid w:val="004414B2"/>
    <w:rsid w:val="00445574"/>
    <w:rsid w:val="004469CF"/>
    <w:rsid w:val="004669AD"/>
    <w:rsid w:val="00472159"/>
    <w:rsid w:val="004743CA"/>
    <w:rsid w:val="0048177F"/>
    <w:rsid w:val="004833CE"/>
    <w:rsid w:val="00490ED2"/>
    <w:rsid w:val="00491425"/>
    <w:rsid w:val="0049150A"/>
    <w:rsid w:val="00492E4E"/>
    <w:rsid w:val="00494655"/>
    <w:rsid w:val="0049656B"/>
    <w:rsid w:val="004A02BF"/>
    <w:rsid w:val="004A03F5"/>
    <w:rsid w:val="004B0F6A"/>
    <w:rsid w:val="004B6B54"/>
    <w:rsid w:val="004B6C49"/>
    <w:rsid w:val="004C1402"/>
    <w:rsid w:val="004C6714"/>
    <w:rsid w:val="004D2405"/>
    <w:rsid w:val="004D50B0"/>
    <w:rsid w:val="004D5155"/>
    <w:rsid w:val="004E3514"/>
    <w:rsid w:val="004E7D5F"/>
    <w:rsid w:val="004F627C"/>
    <w:rsid w:val="00500580"/>
    <w:rsid w:val="0050332B"/>
    <w:rsid w:val="00503E5C"/>
    <w:rsid w:val="005107E5"/>
    <w:rsid w:val="00511E12"/>
    <w:rsid w:val="00511E61"/>
    <w:rsid w:val="00520553"/>
    <w:rsid w:val="005229F6"/>
    <w:rsid w:val="00524E83"/>
    <w:rsid w:val="0053594B"/>
    <w:rsid w:val="00535FD0"/>
    <w:rsid w:val="005540E9"/>
    <w:rsid w:val="005549DF"/>
    <w:rsid w:val="0057224A"/>
    <w:rsid w:val="00590F87"/>
    <w:rsid w:val="005A0287"/>
    <w:rsid w:val="005A72AF"/>
    <w:rsid w:val="005B0454"/>
    <w:rsid w:val="005B19F2"/>
    <w:rsid w:val="005C4EC0"/>
    <w:rsid w:val="005D40E5"/>
    <w:rsid w:val="005D436F"/>
    <w:rsid w:val="005F0CA7"/>
    <w:rsid w:val="006004C9"/>
    <w:rsid w:val="00600709"/>
    <w:rsid w:val="006046B4"/>
    <w:rsid w:val="0061180E"/>
    <w:rsid w:val="00611FD3"/>
    <w:rsid w:val="0061687B"/>
    <w:rsid w:val="006170A3"/>
    <w:rsid w:val="00625DC9"/>
    <w:rsid w:val="00630C98"/>
    <w:rsid w:val="00640360"/>
    <w:rsid w:val="006458CB"/>
    <w:rsid w:val="00662644"/>
    <w:rsid w:val="00670F20"/>
    <w:rsid w:val="00671E34"/>
    <w:rsid w:val="00671F0D"/>
    <w:rsid w:val="00673DAB"/>
    <w:rsid w:val="0067437B"/>
    <w:rsid w:val="006759F9"/>
    <w:rsid w:val="0067626C"/>
    <w:rsid w:val="00684DF9"/>
    <w:rsid w:val="006A53BA"/>
    <w:rsid w:val="006B06C3"/>
    <w:rsid w:val="006B5BA0"/>
    <w:rsid w:val="006C24CF"/>
    <w:rsid w:val="006D1829"/>
    <w:rsid w:val="006D3212"/>
    <w:rsid w:val="006D5186"/>
    <w:rsid w:val="006D6283"/>
    <w:rsid w:val="006E1A92"/>
    <w:rsid w:val="006E5E42"/>
    <w:rsid w:val="006E7091"/>
    <w:rsid w:val="006E7EED"/>
    <w:rsid w:val="006F28BF"/>
    <w:rsid w:val="00702059"/>
    <w:rsid w:val="00704EF7"/>
    <w:rsid w:val="0071229E"/>
    <w:rsid w:val="0071737D"/>
    <w:rsid w:val="00717CB6"/>
    <w:rsid w:val="007245A4"/>
    <w:rsid w:val="0073146C"/>
    <w:rsid w:val="007342E8"/>
    <w:rsid w:val="00737493"/>
    <w:rsid w:val="00742607"/>
    <w:rsid w:val="00742AE9"/>
    <w:rsid w:val="00743C99"/>
    <w:rsid w:val="007505B3"/>
    <w:rsid w:val="00751595"/>
    <w:rsid w:val="00751608"/>
    <w:rsid w:val="007531F8"/>
    <w:rsid w:val="0077790D"/>
    <w:rsid w:val="00781840"/>
    <w:rsid w:val="007840E5"/>
    <w:rsid w:val="007878A8"/>
    <w:rsid w:val="00792C6F"/>
    <w:rsid w:val="007A16C5"/>
    <w:rsid w:val="007B1FA7"/>
    <w:rsid w:val="007D48D1"/>
    <w:rsid w:val="007E1673"/>
    <w:rsid w:val="007E45C9"/>
    <w:rsid w:val="007E595B"/>
    <w:rsid w:val="007E7F88"/>
    <w:rsid w:val="00806716"/>
    <w:rsid w:val="008244FE"/>
    <w:rsid w:val="0083537E"/>
    <w:rsid w:val="00835BD4"/>
    <w:rsid w:val="0083663D"/>
    <w:rsid w:val="00840092"/>
    <w:rsid w:val="00842C62"/>
    <w:rsid w:val="00844CA2"/>
    <w:rsid w:val="008669BD"/>
    <w:rsid w:val="008721FC"/>
    <w:rsid w:val="00881E77"/>
    <w:rsid w:val="00892EE7"/>
    <w:rsid w:val="008B0187"/>
    <w:rsid w:val="008B60B1"/>
    <w:rsid w:val="008D232A"/>
    <w:rsid w:val="008D5629"/>
    <w:rsid w:val="008E1884"/>
    <w:rsid w:val="008F1321"/>
    <w:rsid w:val="008F17B4"/>
    <w:rsid w:val="008F7EE1"/>
    <w:rsid w:val="00902302"/>
    <w:rsid w:val="00903A33"/>
    <w:rsid w:val="009076FD"/>
    <w:rsid w:val="00907E98"/>
    <w:rsid w:val="00920294"/>
    <w:rsid w:val="009224E2"/>
    <w:rsid w:val="00922AC2"/>
    <w:rsid w:val="00927A2E"/>
    <w:rsid w:val="00947088"/>
    <w:rsid w:val="0095067A"/>
    <w:rsid w:val="00963BC4"/>
    <w:rsid w:val="00967B52"/>
    <w:rsid w:val="00973843"/>
    <w:rsid w:val="00975D60"/>
    <w:rsid w:val="00977387"/>
    <w:rsid w:val="00981461"/>
    <w:rsid w:val="009943C7"/>
    <w:rsid w:val="009B6221"/>
    <w:rsid w:val="009C296F"/>
    <w:rsid w:val="009C2C41"/>
    <w:rsid w:val="009C4093"/>
    <w:rsid w:val="009C51D6"/>
    <w:rsid w:val="009D18A7"/>
    <w:rsid w:val="009D2943"/>
    <w:rsid w:val="009D4629"/>
    <w:rsid w:val="009E0E14"/>
    <w:rsid w:val="009E4EA7"/>
    <w:rsid w:val="00A07C86"/>
    <w:rsid w:val="00A12FCE"/>
    <w:rsid w:val="00A156EA"/>
    <w:rsid w:val="00A23793"/>
    <w:rsid w:val="00A24EAF"/>
    <w:rsid w:val="00A30EBF"/>
    <w:rsid w:val="00A316FF"/>
    <w:rsid w:val="00A31F23"/>
    <w:rsid w:val="00A32D37"/>
    <w:rsid w:val="00A36DCD"/>
    <w:rsid w:val="00A40AFA"/>
    <w:rsid w:val="00A44790"/>
    <w:rsid w:val="00A46A9F"/>
    <w:rsid w:val="00A517BF"/>
    <w:rsid w:val="00A52D86"/>
    <w:rsid w:val="00A76019"/>
    <w:rsid w:val="00A76635"/>
    <w:rsid w:val="00A77579"/>
    <w:rsid w:val="00A94DDD"/>
    <w:rsid w:val="00AA2E69"/>
    <w:rsid w:val="00AC4B8A"/>
    <w:rsid w:val="00AC6C3F"/>
    <w:rsid w:val="00AC6D3D"/>
    <w:rsid w:val="00AD391D"/>
    <w:rsid w:val="00AD6504"/>
    <w:rsid w:val="00AE24E4"/>
    <w:rsid w:val="00AF0862"/>
    <w:rsid w:val="00AF726E"/>
    <w:rsid w:val="00B04886"/>
    <w:rsid w:val="00B053EE"/>
    <w:rsid w:val="00B05CFB"/>
    <w:rsid w:val="00B05E23"/>
    <w:rsid w:val="00B125F7"/>
    <w:rsid w:val="00B32653"/>
    <w:rsid w:val="00B4209F"/>
    <w:rsid w:val="00B511DC"/>
    <w:rsid w:val="00B6019C"/>
    <w:rsid w:val="00B66072"/>
    <w:rsid w:val="00B911FA"/>
    <w:rsid w:val="00BD63AC"/>
    <w:rsid w:val="00BE16A4"/>
    <w:rsid w:val="00BE5CC6"/>
    <w:rsid w:val="00BE6128"/>
    <w:rsid w:val="00BE650B"/>
    <w:rsid w:val="00BF3767"/>
    <w:rsid w:val="00BF5E06"/>
    <w:rsid w:val="00C0215A"/>
    <w:rsid w:val="00C03081"/>
    <w:rsid w:val="00C031E2"/>
    <w:rsid w:val="00C05F6F"/>
    <w:rsid w:val="00C12CDE"/>
    <w:rsid w:val="00C1590D"/>
    <w:rsid w:val="00C208EB"/>
    <w:rsid w:val="00C2551F"/>
    <w:rsid w:val="00C27D84"/>
    <w:rsid w:val="00C321A7"/>
    <w:rsid w:val="00C325B3"/>
    <w:rsid w:val="00C46CAD"/>
    <w:rsid w:val="00C51B7F"/>
    <w:rsid w:val="00C51D4D"/>
    <w:rsid w:val="00C54CCE"/>
    <w:rsid w:val="00C622FE"/>
    <w:rsid w:val="00C65F5E"/>
    <w:rsid w:val="00C82C27"/>
    <w:rsid w:val="00C90CB9"/>
    <w:rsid w:val="00C952EC"/>
    <w:rsid w:val="00C956BA"/>
    <w:rsid w:val="00C96189"/>
    <w:rsid w:val="00C97B83"/>
    <w:rsid w:val="00CA4570"/>
    <w:rsid w:val="00CB1C0D"/>
    <w:rsid w:val="00CB32D1"/>
    <w:rsid w:val="00CB6C5A"/>
    <w:rsid w:val="00CC47A1"/>
    <w:rsid w:val="00CC5991"/>
    <w:rsid w:val="00CC6793"/>
    <w:rsid w:val="00CD1E19"/>
    <w:rsid w:val="00CD65D9"/>
    <w:rsid w:val="00CE1241"/>
    <w:rsid w:val="00CE1A36"/>
    <w:rsid w:val="00CE7360"/>
    <w:rsid w:val="00CF04B0"/>
    <w:rsid w:val="00CF57E0"/>
    <w:rsid w:val="00CF653B"/>
    <w:rsid w:val="00CF70BE"/>
    <w:rsid w:val="00D10ECD"/>
    <w:rsid w:val="00D17154"/>
    <w:rsid w:val="00D173AF"/>
    <w:rsid w:val="00D31563"/>
    <w:rsid w:val="00D36D35"/>
    <w:rsid w:val="00D5096F"/>
    <w:rsid w:val="00D51147"/>
    <w:rsid w:val="00D55729"/>
    <w:rsid w:val="00D61ED3"/>
    <w:rsid w:val="00D674F7"/>
    <w:rsid w:val="00D81E87"/>
    <w:rsid w:val="00D85695"/>
    <w:rsid w:val="00D87A46"/>
    <w:rsid w:val="00D903B3"/>
    <w:rsid w:val="00D91351"/>
    <w:rsid w:val="00D959B6"/>
    <w:rsid w:val="00D97E4C"/>
    <w:rsid w:val="00DA22C2"/>
    <w:rsid w:val="00DB4A9D"/>
    <w:rsid w:val="00DC1138"/>
    <w:rsid w:val="00DC4E28"/>
    <w:rsid w:val="00DC5399"/>
    <w:rsid w:val="00DC7B86"/>
    <w:rsid w:val="00DD4F84"/>
    <w:rsid w:val="00DD786A"/>
    <w:rsid w:val="00DD7968"/>
    <w:rsid w:val="00DE2185"/>
    <w:rsid w:val="00DE61E0"/>
    <w:rsid w:val="00DE74BF"/>
    <w:rsid w:val="00DF54EE"/>
    <w:rsid w:val="00DF6480"/>
    <w:rsid w:val="00E048E1"/>
    <w:rsid w:val="00E1664A"/>
    <w:rsid w:val="00E20152"/>
    <w:rsid w:val="00E33808"/>
    <w:rsid w:val="00E346A6"/>
    <w:rsid w:val="00E43F9A"/>
    <w:rsid w:val="00E523B0"/>
    <w:rsid w:val="00E5380E"/>
    <w:rsid w:val="00E5428F"/>
    <w:rsid w:val="00E548F3"/>
    <w:rsid w:val="00E56C97"/>
    <w:rsid w:val="00E63756"/>
    <w:rsid w:val="00E74892"/>
    <w:rsid w:val="00E77153"/>
    <w:rsid w:val="00E80FE5"/>
    <w:rsid w:val="00E902F5"/>
    <w:rsid w:val="00E94EF3"/>
    <w:rsid w:val="00E95210"/>
    <w:rsid w:val="00E963FF"/>
    <w:rsid w:val="00EA2D90"/>
    <w:rsid w:val="00EA744A"/>
    <w:rsid w:val="00EB14C2"/>
    <w:rsid w:val="00EB4FE4"/>
    <w:rsid w:val="00EB66A2"/>
    <w:rsid w:val="00EC4B25"/>
    <w:rsid w:val="00EC6614"/>
    <w:rsid w:val="00EC7809"/>
    <w:rsid w:val="00ED3734"/>
    <w:rsid w:val="00ED4AEE"/>
    <w:rsid w:val="00ED6B48"/>
    <w:rsid w:val="00EE16B9"/>
    <w:rsid w:val="00EE29E0"/>
    <w:rsid w:val="00EE6BB1"/>
    <w:rsid w:val="00EE6FF0"/>
    <w:rsid w:val="00EF402C"/>
    <w:rsid w:val="00EF4ECF"/>
    <w:rsid w:val="00EF6166"/>
    <w:rsid w:val="00EF6990"/>
    <w:rsid w:val="00EF7623"/>
    <w:rsid w:val="00F00270"/>
    <w:rsid w:val="00F005A6"/>
    <w:rsid w:val="00F02A69"/>
    <w:rsid w:val="00F05B3D"/>
    <w:rsid w:val="00F07951"/>
    <w:rsid w:val="00F0798E"/>
    <w:rsid w:val="00F305B5"/>
    <w:rsid w:val="00F32644"/>
    <w:rsid w:val="00F3395F"/>
    <w:rsid w:val="00F359B5"/>
    <w:rsid w:val="00F5043B"/>
    <w:rsid w:val="00F5112F"/>
    <w:rsid w:val="00F53595"/>
    <w:rsid w:val="00F54383"/>
    <w:rsid w:val="00F66478"/>
    <w:rsid w:val="00F66B5F"/>
    <w:rsid w:val="00F676D8"/>
    <w:rsid w:val="00F71171"/>
    <w:rsid w:val="00F71CC2"/>
    <w:rsid w:val="00F74F6C"/>
    <w:rsid w:val="00F773F9"/>
    <w:rsid w:val="00F80CFB"/>
    <w:rsid w:val="00F860C2"/>
    <w:rsid w:val="00F938E4"/>
    <w:rsid w:val="00F95A70"/>
    <w:rsid w:val="00FA047B"/>
    <w:rsid w:val="00FA1CC0"/>
    <w:rsid w:val="00FA55E9"/>
    <w:rsid w:val="00FB3EA3"/>
    <w:rsid w:val="00FC07BC"/>
    <w:rsid w:val="00FC5079"/>
    <w:rsid w:val="00FE1106"/>
    <w:rsid w:val="00FE4409"/>
    <w:rsid w:val="00FE7795"/>
    <w:rsid w:val="00FF1DC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7991F1F0"/>
  <w15:chartTrackingRefBased/>
  <w15:docId w15:val="{C100E1D4-DAC2-4EDD-BF0E-6D2E72A77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er" w:uiPriority="99"/>
    <w:lsdException w:name="caption" w:semiHidden="1" w:unhideWhenUsed="1" w:qFormat="1"/>
    <w:lsdException w:name="List Number" w:uiPriority="99"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1"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A57A0"/>
    <w:rPr>
      <w:rFonts w:ascii="Arial" w:hAnsi="Arial"/>
      <w:sz w:val="18"/>
      <w:szCs w:val="24"/>
      <w:lang w:eastAsia="en-US"/>
    </w:rPr>
  </w:style>
  <w:style w:type="paragraph" w:styleId="Heading1">
    <w:name w:val="heading 1"/>
    <w:basedOn w:val="PARAGRAPH"/>
    <w:next w:val="PARAGRAPH"/>
    <w:link w:val="Heading1Char"/>
    <w:qFormat/>
    <w:rsid w:val="003A57A0"/>
    <w:pPr>
      <w:keepNext/>
      <w:numPr>
        <w:numId w:val="1"/>
      </w:numPr>
      <w:suppressAutoHyphens/>
      <w:adjustRightInd w:val="0"/>
      <w:spacing w:before="200"/>
      <w:jc w:val="left"/>
      <w:outlineLvl w:val="0"/>
    </w:pPr>
    <w:rPr>
      <w:b/>
      <w:bCs/>
      <w:sz w:val="22"/>
      <w:szCs w:val="22"/>
    </w:rPr>
  </w:style>
  <w:style w:type="paragraph" w:styleId="Heading2">
    <w:name w:val="heading 2"/>
    <w:basedOn w:val="Heading1"/>
    <w:next w:val="PARAGRAPH"/>
    <w:link w:val="Heading2Char"/>
    <w:qFormat/>
    <w:rsid w:val="00DD786A"/>
    <w:pPr>
      <w:numPr>
        <w:ilvl w:val="1"/>
      </w:numPr>
      <w:spacing w:before="240" w:after="100"/>
      <w:ind w:left="0"/>
      <w:outlineLvl w:val="1"/>
    </w:pPr>
    <w:rPr>
      <w:sz w:val="20"/>
      <w:szCs w:val="20"/>
    </w:rPr>
  </w:style>
  <w:style w:type="paragraph" w:styleId="Heading3">
    <w:name w:val="heading 3"/>
    <w:basedOn w:val="Heading2"/>
    <w:next w:val="PARAGRAPH"/>
    <w:link w:val="Heading3Char"/>
    <w:qFormat/>
    <w:rsid w:val="00DD786A"/>
    <w:pPr>
      <w:numPr>
        <w:ilvl w:val="2"/>
      </w:numPr>
      <w:ind w:left="0"/>
      <w:outlineLvl w:val="2"/>
    </w:pPr>
    <w:rPr>
      <w:szCs w:val="22"/>
    </w:rPr>
  </w:style>
  <w:style w:type="paragraph" w:styleId="Heading4">
    <w:name w:val="heading 4"/>
    <w:basedOn w:val="Heading3"/>
    <w:next w:val="PARAGRAPH"/>
    <w:qFormat/>
    <w:pPr>
      <w:numPr>
        <w:ilvl w:val="3"/>
      </w:numPr>
      <w:outlineLvl w:val="3"/>
    </w:pPr>
  </w:style>
  <w:style w:type="paragraph" w:styleId="Heading5">
    <w:name w:val="heading 5"/>
    <w:basedOn w:val="Heading4"/>
    <w:next w:val="PARAGRAPH"/>
    <w:qFormat/>
    <w:pPr>
      <w:numPr>
        <w:ilvl w:val="4"/>
      </w:numPr>
      <w:outlineLvl w:val="4"/>
    </w:pPr>
  </w:style>
  <w:style w:type="paragraph" w:styleId="Heading6">
    <w:name w:val="heading 6"/>
    <w:basedOn w:val="Heading5"/>
    <w:next w:val="PARAGRAPH"/>
    <w:qFormat/>
    <w:pPr>
      <w:numPr>
        <w:ilvl w:val="5"/>
      </w:numPr>
      <w:outlineLvl w:val="5"/>
    </w:pPr>
  </w:style>
  <w:style w:type="paragraph" w:styleId="Heading7">
    <w:name w:val="heading 7"/>
    <w:basedOn w:val="Heading6"/>
    <w:next w:val="PARAGRAPH"/>
    <w:qFormat/>
    <w:pPr>
      <w:numPr>
        <w:ilvl w:val="6"/>
      </w:numPr>
      <w:outlineLvl w:val="6"/>
    </w:pPr>
  </w:style>
  <w:style w:type="paragraph" w:styleId="Heading8">
    <w:name w:val="heading 8"/>
    <w:basedOn w:val="Heading7"/>
    <w:next w:val="PARAGRAPH"/>
    <w:qFormat/>
    <w:pPr>
      <w:numPr>
        <w:ilvl w:val="7"/>
      </w:numPr>
      <w:outlineLvl w:val="7"/>
    </w:pPr>
  </w:style>
  <w:style w:type="paragraph" w:styleId="Heading9">
    <w:name w:val="heading 9"/>
    <w:basedOn w:val="Heading8"/>
    <w:next w:val="PARAGRAPH"/>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aliases w:val="PA"/>
    <w:link w:val="PARAGRAPHChar"/>
    <w:qFormat/>
    <w:pPr>
      <w:snapToGrid w:val="0"/>
      <w:spacing w:before="100" w:after="200"/>
      <w:jc w:val="both"/>
    </w:pPr>
    <w:rPr>
      <w:rFonts w:ascii="Arial" w:hAnsi="Arial" w:cs="Arial"/>
      <w:spacing w:val="8"/>
      <w:lang w:val="en-GB" w:eastAsia="zh-CN"/>
    </w:rPr>
  </w:style>
  <w:style w:type="paragraph" w:customStyle="1" w:styleId="HEADINGNonumber">
    <w:name w:val="HEADING(Nonumber)"/>
    <w:basedOn w:val="Heading1"/>
    <w:pPr>
      <w:spacing w:before="0"/>
      <w:jc w:val="center"/>
      <w:outlineLvl w:val="9"/>
    </w:pPr>
    <w:rPr>
      <w:b w:val="0"/>
      <w:bCs w:val="0"/>
      <w:sz w:val="24"/>
      <w:szCs w:val="24"/>
    </w:rPr>
  </w:style>
  <w:style w:type="paragraph" w:customStyle="1" w:styleId="ANNEXtitle">
    <w:name w:val="ANNEX_title"/>
    <w:basedOn w:val="MAIN-TITLE"/>
    <w:next w:val="ANNEX-heading1"/>
    <w:qFormat/>
    <w:pPr>
      <w:pageBreakBefore/>
      <w:numPr>
        <w:numId w:val="2"/>
      </w:numPr>
      <w:spacing w:after="200"/>
      <w:outlineLvl w:val="0"/>
    </w:pPr>
  </w:style>
  <w:style w:type="paragraph" w:customStyle="1" w:styleId="MAIN-TITLE">
    <w:name w:val="MAIN-TITLE"/>
    <w:basedOn w:val="PARAGRAPH"/>
    <w:qFormat/>
    <w:rsid w:val="003A57A0"/>
    <w:pPr>
      <w:spacing w:before="0" w:after="0"/>
      <w:jc w:val="left"/>
    </w:pPr>
    <w:rPr>
      <w:b/>
      <w:bCs/>
      <w:sz w:val="24"/>
      <w:szCs w:val="24"/>
    </w:rPr>
  </w:style>
  <w:style w:type="paragraph" w:customStyle="1" w:styleId="ANNEX-heading1">
    <w:name w:val="ANNEX-heading1"/>
    <w:basedOn w:val="Heading1"/>
    <w:next w:val="PARAGRAPH"/>
    <w:qFormat/>
    <w:pPr>
      <w:numPr>
        <w:numId w:val="0"/>
      </w:numPr>
      <w:tabs>
        <w:tab w:val="num" w:pos="1492"/>
      </w:tabs>
      <w:ind w:left="1492" w:hanging="360"/>
      <w:outlineLvl w:val="1"/>
    </w:pPr>
  </w:style>
  <w:style w:type="paragraph" w:styleId="ListNumber3">
    <w:name w:val="List Number 3"/>
    <w:basedOn w:val="List3"/>
    <w:pPr>
      <w:numPr>
        <w:numId w:val="6"/>
      </w:numPr>
      <w:tabs>
        <w:tab w:val="clear" w:pos="720"/>
      </w:tabs>
      <w:ind w:left="1020" w:hanging="340"/>
    </w:pPr>
  </w:style>
  <w:style w:type="paragraph" w:styleId="List3">
    <w:name w:val="List 3"/>
    <w:basedOn w:val="List2"/>
    <w:pPr>
      <w:tabs>
        <w:tab w:val="clear" w:pos="680"/>
        <w:tab w:val="left" w:pos="1021"/>
      </w:tabs>
      <w:ind w:left="1020"/>
    </w:pPr>
  </w:style>
  <w:style w:type="paragraph" w:styleId="List2">
    <w:name w:val="List 2"/>
    <w:basedOn w:val="List"/>
    <w:pPr>
      <w:tabs>
        <w:tab w:val="clear" w:pos="340"/>
        <w:tab w:val="left" w:pos="680"/>
      </w:tabs>
      <w:ind w:left="680"/>
    </w:pPr>
  </w:style>
  <w:style w:type="paragraph" w:styleId="List">
    <w:name w:val="List"/>
    <w:basedOn w:val="PARAGRAPH"/>
    <w:pPr>
      <w:tabs>
        <w:tab w:val="left" w:pos="340"/>
      </w:tabs>
      <w:spacing w:before="0" w:after="100"/>
      <w:ind w:left="340" w:hanging="340"/>
    </w:pPr>
  </w:style>
  <w:style w:type="paragraph" w:styleId="ListBullet">
    <w:name w:val="List Bullet"/>
    <w:basedOn w:val="PARAGRAPH"/>
    <w:pPr>
      <w:numPr>
        <w:numId w:val="4"/>
      </w:numPr>
      <w:tabs>
        <w:tab w:val="clear" w:pos="360"/>
        <w:tab w:val="left" w:pos="340"/>
      </w:tabs>
      <w:spacing w:before="0" w:after="100"/>
      <w:ind w:left="340" w:hanging="340"/>
    </w:pPr>
  </w:style>
  <w:style w:type="paragraph" w:styleId="ListBullet2">
    <w:name w:val="List Bullet 2"/>
    <w:basedOn w:val="ListBullet"/>
    <w:rsid w:val="003A57A0"/>
    <w:pPr>
      <w:numPr>
        <w:numId w:val="0"/>
      </w:numPr>
      <w:tabs>
        <w:tab w:val="left" w:pos="340"/>
        <w:tab w:val="left" w:pos="680"/>
        <w:tab w:val="num" w:pos="1209"/>
      </w:tabs>
      <w:ind w:left="284"/>
    </w:pPr>
  </w:style>
  <w:style w:type="paragraph" w:styleId="ListNumber">
    <w:name w:val="List Number"/>
    <w:basedOn w:val="List"/>
    <w:uiPriority w:val="99"/>
    <w:qFormat/>
    <w:pPr>
      <w:numPr>
        <w:numId w:val="3"/>
      </w:numPr>
      <w:tabs>
        <w:tab w:val="clear" w:pos="360"/>
      </w:tabs>
    </w:pPr>
  </w:style>
  <w:style w:type="paragraph" w:styleId="ListNumber2">
    <w:name w:val="List Number 2"/>
    <w:basedOn w:val="List2"/>
    <w:pPr>
      <w:numPr>
        <w:numId w:val="5"/>
      </w:numPr>
      <w:tabs>
        <w:tab w:val="clear" w:pos="360"/>
      </w:tabs>
      <w:ind w:left="680" w:hanging="340"/>
    </w:pPr>
  </w:style>
  <w:style w:type="paragraph" w:styleId="ListNumber4">
    <w:name w:val="List Number 4"/>
    <w:basedOn w:val="List4"/>
    <w:pPr>
      <w:numPr>
        <w:numId w:val="7"/>
      </w:numPr>
      <w:tabs>
        <w:tab w:val="clear" w:pos="360"/>
      </w:tabs>
      <w:ind w:left="1361" w:hanging="340"/>
    </w:pPr>
  </w:style>
  <w:style w:type="paragraph" w:styleId="List4">
    <w:name w:val="List 4"/>
    <w:basedOn w:val="List3"/>
    <w:pPr>
      <w:tabs>
        <w:tab w:val="clear" w:pos="1021"/>
        <w:tab w:val="left" w:pos="1361"/>
      </w:tabs>
      <w:ind w:left="1361"/>
    </w:pPr>
  </w:style>
  <w:style w:type="paragraph" w:styleId="ListNumber5">
    <w:name w:val="List Number 5"/>
    <w:basedOn w:val="List5"/>
    <w:pPr>
      <w:numPr>
        <w:numId w:val="8"/>
      </w:numPr>
      <w:tabs>
        <w:tab w:val="clear" w:pos="360"/>
      </w:tabs>
      <w:ind w:left="1701" w:hanging="340"/>
    </w:pPr>
  </w:style>
  <w:style w:type="paragraph" w:styleId="List5">
    <w:name w:val="List 5"/>
    <w:basedOn w:val="List4"/>
    <w:pPr>
      <w:tabs>
        <w:tab w:val="clear" w:pos="1361"/>
        <w:tab w:val="left" w:pos="1701"/>
      </w:tabs>
      <w:ind w:left="1701"/>
    </w:pPr>
  </w:style>
  <w:style w:type="paragraph" w:customStyle="1" w:styleId="ANNEX-heading2">
    <w:name w:val="ANNEX-heading2"/>
    <w:basedOn w:val="Heading2"/>
    <w:next w:val="PARAGRAPH"/>
    <w:qFormat/>
    <w:pPr>
      <w:numPr>
        <w:ilvl w:val="0"/>
        <w:numId w:val="0"/>
      </w:numPr>
      <w:tabs>
        <w:tab w:val="num" w:pos="1492"/>
      </w:tabs>
      <w:ind w:left="1492" w:hanging="360"/>
      <w:outlineLvl w:val="2"/>
    </w:pPr>
  </w:style>
  <w:style w:type="paragraph" w:customStyle="1" w:styleId="ANNEX-heading3">
    <w:name w:val="ANNEX-heading3"/>
    <w:basedOn w:val="Heading3"/>
    <w:next w:val="PARAGRAPH"/>
    <w:pPr>
      <w:numPr>
        <w:ilvl w:val="0"/>
        <w:numId w:val="0"/>
      </w:numPr>
      <w:tabs>
        <w:tab w:val="num" w:pos="1492"/>
      </w:tabs>
      <w:ind w:left="1492" w:hanging="360"/>
      <w:outlineLvl w:val="3"/>
    </w:pPr>
  </w:style>
  <w:style w:type="paragraph" w:customStyle="1" w:styleId="ANNEX-heading4">
    <w:name w:val="ANNEX-heading4"/>
    <w:basedOn w:val="Heading4"/>
    <w:next w:val="PARAGRAPH"/>
    <w:pPr>
      <w:numPr>
        <w:ilvl w:val="0"/>
        <w:numId w:val="0"/>
      </w:numPr>
      <w:tabs>
        <w:tab w:val="num" w:pos="1492"/>
      </w:tabs>
      <w:ind w:left="1492" w:hanging="360"/>
      <w:outlineLvl w:val="4"/>
    </w:pPr>
  </w:style>
  <w:style w:type="paragraph" w:customStyle="1" w:styleId="ANNEX-heading5">
    <w:name w:val="ANNEX-heading5"/>
    <w:basedOn w:val="Heading5"/>
    <w:next w:val="PARAGRAPH"/>
    <w:pPr>
      <w:numPr>
        <w:ilvl w:val="5"/>
        <w:numId w:val="2"/>
      </w:numPr>
      <w:tabs>
        <w:tab w:val="clear" w:pos="1588"/>
        <w:tab w:val="num" w:pos="1492"/>
      </w:tabs>
      <w:ind w:left="1492" w:hanging="360"/>
      <w:outlineLvl w:val="5"/>
    </w:pPr>
  </w:style>
  <w:style w:type="paragraph" w:styleId="BodyText2">
    <w:name w:val="Body Text 2"/>
    <w:basedOn w:val="Normal"/>
    <w:rPr>
      <w:b/>
      <w:sz w:val="22"/>
      <w:szCs w:val="20"/>
    </w:rPr>
  </w:style>
  <w:style w:type="paragraph" w:styleId="Footer">
    <w:name w:val="footer"/>
    <w:basedOn w:val="Header"/>
    <w:link w:val="FooterChar"/>
    <w:uiPriority w:val="99"/>
  </w:style>
  <w:style w:type="paragraph" w:styleId="Header">
    <w:name w:val="header"/>
    <w:basedOn w:val="PARAGRAPH"/>
    <w:link w:val="HeaderChar"/>
    <w:rsid w:val="003A57A0"/>
    <w:pPr>
      <w:tabs>
        <w:tab w:val="center" w:pos="4536"/>
        <w:tab w:val="right" w:pos="9072"/>
      </w:tabs>
      <w:spacing w:before="0" w:after="0"/>
    </w:pPr>
    <w:rPr>
      <w:rFonts w:cs="Times New Roman"/>
    </w:rPr>
  </w:style>
  <w:style w:type="character" w:styleId="Hyperlink">
    <w:name w:val="Hyperlink"/>
    <w:uiPriority w:val="99"/>
    <w:rPr>
      <w:color w:val="0000FF"/>
      <w:u w:val="none"/>
    </w:rPr>
  </w:style>
  <w:style w:type="paragraph" w:styleId="TOC1">
    <w:name w:val="toc 1"/>
    <w:basedOn w:val="PARAGRAPH"/>
    <w:uiPriority w:val="39"/>
    <w:pPr>
      <w:tabs>
        <w:tab w:val="left" w:pos="395"/>
        <w:tab w:val="right" w:leader="dot" w:pos="9070"/>
      </w:tabs>
      <w:suppressAutoHyphens/>
      <w:spacing w:before="0" w:after="100"/>
      <w:ind w:left="397" w:right="680" w:hanging="397"/>
      <w:jc w:val="left"/>
    </w:pPr>
  </w:style>
  <w:style w:type="paragraph" w:styleId="TOC2">
    <w:name w:val="toc 2"/>
    <w:basedOn w:val="TOC1"/>
    <w:uiPriority w:val="39"/>
    <w:pPr>
      <w:tabs>
        <w:tab w:val="clear" w:pos="395"/>
        <w:tab w:val="left" w:pos="964"/>
      </w:tabs>
      <w:spacing w:after="60"/>
      <w:ind w:left="964" w:hanging="567"/>
    </w:pPr>
  </w:style>
  <w:style w:type="paragraph" w:customStyle="1" w:styleId="NOTE">
    <w:name w:val="NOTE"/>
    <w:basedOn w:val="PARAGRAPH"/>
    <w:pPr>
      <w:spacing w:before="0" w:after="100"/>
    </w:pPr>
    <w:rPr>
      <w:sz w:val="16"/>
      <w:szCs w:val="16"/>
    </w:rPr>
  </w:style>
  <w:style w:type="character" w:styleId="PageNumber">
    <w:name w:val="page number"/>
    <w:rPr>
      <w:rFonts w:ascii="Arial" w:hAnsi="Arial"/>
      <w:sz w:val="20"/>
      <w:szCs w:val="20"/>
    </w:rPr>
  </w:style>
  <w:style w:type="paragraph" w:styleId="BalloonText">
    <w:name w:val="Balloon Text"/>
    <w:basedOn w:val="Normal"/>
    <w:semiHidden/>
    <w:rsid w:val="006046B4"/>
    <w:rPr>
      <w:rFonts w:ascii="Tahoma" w:hAnsi="Tahoma" w:cs="Tahoma"/>
      <w:sz w:val="16"/>
      <w:szCs w:val="16"/>
    </w:rPr>
  </w:style>
  <w:style w:type="character" w:styleId="CommentReference">
    <w:name w:val="annotation reference"/>
    <w:semiHidden/>
    <w:rsid w:val="00975D60"/>
    <w:rPr>
      <w:sz w:val="16"/>
      <w:szCs w:val="16"/>
    </w:rPr>
  </w:style>
  <w:style w:type="paragraph" w:styleId="CommentText">
    <w:name w:val="annotation text"/>
    <w:basedOn w:val="Normal"/>
    <w:semiHidden/>
    <w:rsid w:val="00975D60"/>
    <w:rPr>
      <w:sz w:val="20"/>
      <w:szCs w:val="20"/>
    </w:rPr>
  </w:style>
  <w:style w:type="paragraph" w:styleId="CommentSubject">
    <w:name w:val="annotation subject"/>
    <w:basedOn w:val="CommentText"/>
    <w:next w:val="CommentText"/>
    <w:semiHidden/>
    <w:rsid w:val="00975D60"/>
    <w:rPr>
      <w:b/>
      <w:bCs/>
    </w:rPr>
  </w:style>
  <w:style w:type="character" w:customStyle="1" w:styleId="PARAGRAPHChar">
    <w:name w:val="PARAGRAPH Char"/>
    <w:link w:val="PARAGRAPH"/>
    <w:rsid w:val="0014711F"/>
    <w:rPr>
      <w:rFonts w:ascii="Arial" w:hAnsi="Arial" w:cs="Arial"/>
      <w:spacing w:val="8"/>
      <w:lang w:val="en-GB" w:eastAsia="zh-CN" w:bidi="ar-SA"/>
    </w:rPr>
  </w:style>
  <w:style w:type="character" w:customStyle="1" w:styleId="Heading1Char">
    <w:name w:val="Heading 1 Char"/>
    <w:link w:val="Heading1"/>
    <w:rsid w:val="00A32D37"/>
    <w:rPr>
      <w:rFonts w:ascii="Arial" w:hAnsi="Arial" w:cs="Arial"/>
      <w:b/>
      <w:bCs/>
      <w:spacing w:val="8"/>
      <w:sz w:val="22"/>
      <w:szCs w:val="22"/>
      <w:lang w:eastAsia="zh-CN"/>
    </w:rPr>
  </w:style>
  <w:style w:type="character" w:customStyle="1" w:styleId="Heading2Char">
    <w:name w:val="Heading 2 Char"/>
    <w:basedOn w:val="Heading1Char"/>
    <w:link w:val="Heading2"/>
    <w:rsid w:val="00DD786A"/>
    <w:rPr>
      <w:rFonts w:ascii="Arial" w:hAnsi="Arial" w:cs="Arial"/>
      <w:b/>
      <w:bCs/>
      <w:spacing w:val="8"/>
      <w:sz w:val="22"/>
      <w:szCs w:val="22"/>
      <w:lang w:eastAsia="zh-CN"/>
    </w:rPr>
  </w:style>
  <w:style w:type="character" w:customStyle="1" w:styleId="Heading3Char">
    <w:name w:val="Heading 3 Char"/>
    <w:link w:val="Heading3"/>
    <w:rsid w:val="00DD786A"/>
    <w:rPr>
      <w:rFonts w:ascii="Arial" w:hAnsi="Arial" w:cs="Arial"/>
      <w:b/>
      <w:bCs/>
      <w:spacing w:val="8"/>
      <w:szCs w:val="22"/>
      <w:lang w:eastAsia="zh-CN"/>
    </w:rPr>
  </w:style>
  <w:style w:type="paragraph" w:styleId="PlainText">
    <w:name w:val="Plain Text"/>
    <w:basedOn w:val="Normal"/>
    <w:link w:val="PlainTextChar"/>
    <w:rsid w:val="00AA2E69"/>
    <w:rPr>
      <w:rFonts w:ascii="Courier New" w:hAnsi="Courier New"/>
      <w:sz w:val="20"/>
      <w:szCs w:val="20"/>
      <w:lang w:val="x-none" w:eastAsia="x-none"/>
    </w:rPr>
  </w:style>
  <w:style w:type="character" w:customStyle="1" w:styleId="PlainTextChar">
    <w:name w:val="Plain Text Char"/>
    <w:link w:val="PlainText"/>
    <w:rsid w:val="00AA2E69"/>
    <w:rPr>
      <w:rFonts w:ascii="Courier New" w:hAnsi="Courier New"/>
    </w:rPr>
  </w:style>
  <w:style w:type="character" w:customStyle="1" w:styleId="FooterChar">
    <w:name w:val="Footer Char"/>
    <w:link w:val="Footer"/>
    <w:uiPriority w:val="99"/>
    <w:rsid w:val="0017597F"/>
    <w:rPr>
      <w:rFonts w:ascii="Arial" w:hAnsi="Arial" w:cs="Arial"/>
      <w:spacing w:val="8"/>
      <w:lang w:val="en-GB" w:eastAsia="zh-CN"/>
    </w:rPr>
  </w:style>
  <w:style w:type="paragraph" w:customStyle="1" w:styleId="Stdreferenceright">
    <w:name w:val="Std reference right"/>
    <w:basedOn w:val="Normal"/>
    <w:rsid w:val="00EE29E0"/>
    <w:pPr>
      <w:jc w:val="right"/>
    </w:pPr>
    <w:rPr>
      <w:rFonts w:eastAsia="SimSun" w:cs="Arial Bold"/>
      <w:b/>
      <w:bCs/>
      <w:color w:val="9C9D9F"/>
      <w:sz w:val="50"/>
      <w:szCs w:val="50"/>
      <w:lang w:val="en-US" w:eastAsia="zh-CN"/>
    </w:rPr>
  </w:style>
  <w:style w:type="paragraph" w:customStyle="1" w:styleId="BlueBox30Left">
    <w:name w:val="BlueBox 30 Left"/>
    <w:basedOn w:val="Normal"/>
    <w:rsid w:val="00EE29E0"/>
    <w:rPr>
      <w:rFonts w:eastAsia="SimSun" w:cs="Arial Bold"/>
      <w:b/>
      <w:bCs/>
      <w:color w:val="005AA1"/>
      <w:sz w:val="60"/>
      <w:szCs w:val="60"/>
      <w:lang w:val="en-US" w:eastAsia="zh-CN"/>
    </w:rPr>
  </w:style>
  <w:style w:type="paragraph" w:customStyle="1" w:styleId="Title12-Blue">
    <w:name w:val="Title12-Blue"/>
    <w:basedOn w:val="Normal"/>
    <w:rsid w:val="00EE29E0"/>
    <w:pPr>
      <w:spacing w:line="300" w:lineRule="exact"/>
    </w:pPr>
    <w:rPr>
      <w:rFonts w:eastAsia="SimSun" w:cs="Arial Bold"/>
      <w:b/>
      <w:bCs/>
      <w:noProof/>
      <w:color w:val="005AA1"/>
      <w:lang w:val="fr-CH" w:eastAsia="zh-CN"/>
    </w:rPr>
  </w:style>
  <w:style w:type="paragraph" w:customStyle="1" w:styleId="pbcopy">
    <w:name w:val="pbcopy"/>
    <w:basedOn w:val="Footer"/>
    <w:rsid w:val="00EE29E0"/>
    <w:pPr>
      <w:tabs>
        <w:tab w:val="clear" w:pos="4536"/>
        <w:tab w:val="clear" w:pos="9072"/>
        <w:tab w:val="left" w:pos="426"/>
        <w:tab w:val="left" w:pos="510"/>
        <w:tab w:val="left" w:pos="851"/>
        <w:tab w:val="left" w:pos="1276"/>
        <w:tab w:val="left" w:pos="4253"/>
      </w:tabs>
      <w:snapToGrid/>
      <w:spacing w:after="60" w:line="190" w:lineRule="exact"/>
    </w:pPr>
    <w:rPr>
      <w:spacing w:val="0"/>
      <w:sz w:val="16"/>
      <w:lang w:eastAsia="en-US"/>
    </w:rPr>
  </w:style>
  <w:style w:type="paragraph" w:customStyle="1" w:styleId="2ndpage">
    <w:name w:val="2ndpage"/>
    <w:basedOn w:val="Normal"/>
    <w:rsid w:val="00EE29E0"/>
    <w:pPr>
      <w:ind w:right="-1"/>
      <w:jc w:val="both"/>
    </w:pPr>
    <w:rPr>
      <w:rFonts w:cs="Arial"/>
      <w:spacing w:val="4"/>
      <w:sz w:val="16"/>
      <w:szCs w:val="16"/>
      <w:lang w:val="en-US"/>
    </w:rPr>
  </w:style>
  <w:style w:type="paragraph" w:customStyle="1" w:styleId="2ndpage-bullet">
    <w:name w:val="2ndpage-bullet"/>
    <w:basedOn w:val="2ndpage"/>
    <w:rsid w:val="00EE29E0"/>
    <w:pPr>
      <w:numPr>
        <w:numId w:val="10"/>
      </w:numPr>
      <w:tabs>
        <w:tab w:val="clear" w:pos="720"/>
        <w:tab w:val="num" w:pos="170"/>
      </w:tabs>
      <w:ind w:left="284" w:right="0" w:hanging="284"/>
    </w:pPr>
    <w:rPr>
      <w:lang w:val="fr-FR"/>
    </w:rPr>
  </w:style>
  <w:style w:type="paragraph" w:customStyle="1" w:styleId="IEC-Box-9-left">
    <w:name w:val="IEC-Box-9-left"/>
    <w:basedOn w:val="Normal"/>
    <w:rsid w:val="00EE29E0"/>
    <w:pPr>
      <w:spacing w:after="200" w:line="260" w:lineRule="exact"/>
    </w:pPr>
    <w:rPr>
      <w:rFonts w:eastAsia="SimSun" w:cs="Arial Bold"/>
      <w:color w:val="005AA1"/>
      <w:szCs w:val="18"/>
      <w:lang w:val="en-US" w:eastAsia="zh-CN"/>
    </w:rPr>
  </w:style>
  <w:style w:type="character" w:customStyle="1" w:styleId="HeaderChar">
    <w:name w:val="Header Char"/>
    <w:link w:val="Header"/>
    <w:rsid w:val="00EE29E0"/>
    <w:rPr>
      <w:rFonts w:ascii="Arial" w:hAnsi="Arial"/>
      <w:spacing w:val="8"/>
      <w:lang w:val="en-GB" w:eastAsia="zh-CN"/>
    </w:rPr>
  </w:style>
  <w:style w:type="table" w:styleId="TableGrid">
    <w:name w:val="Table Grid"/>
    <w:basedOn w:val="TableNormal"/>
    <w:rsid w:val="00EE29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uiPriority w:val="99"/>
    <w:semiHidden/>
    <w:rsid w:val="00C2551F"/>
    <w:rPr>
      <w:sz w:val="24"/>
      <w:szCs w:val="24"/>
      <w:lang w:eastAsia="en-US"/>
    </w:rPr>
  </w:style>
  <w:style w:type="paragraph" w:customStyle="1" w:styleId="ColorfulList-Accent11">
    <w:name w:val="Colorful List - Accent 11"/>
    <w:basedOn w:val="Normal"/>
    <w:uiPriority w:val="34"/>
    <w:qFormat/>
    <w:rsid w:val="00F00270"/>
    <w:pPr>
      <w:ind w:left="720"/>
      <w:contextualSpacing/>
    </w:pPr>
    <w:rPr>
      <w:rFonts w:eastAsia="SimSun"/>
      <w:lang w:val="en-GB" w:eastAsia="fr-FR"/>
    </w:rPr>
  </w:style>
  <w:style w:type="paragraph" w:styleId="BodyText">
    <w:name w:val="Body Text"/>
    <w:basedOn w:val="Normal"/>
    <w:link w:val="BodyTextChar"/>
    <w:unhideWhenUsed/>
    <w:rsid w:val="00E43F9A"/>
    <w:pPr>
      <w:spacing w:after="120"/>
    </w:pPr>
  </w:style>
  <w:style w:type="character" w:customStyle="1" w:styleId="BodyTextChar">
    <w:name w:val="Body Text Char"/>
    <w:link w:val="BodyText"/>
    <w:rsid w:val="00E43F9A"/>
    <w:rPr>
      <w:sz w:val="24"/>
      <w:szCs w:val="24"/>
      <w:lang w:eastAsia="en-US"/>
    </w:rPr>
  </w:style>
  <w:style w:type="character" w:styleId="FollowedHyperlink">
    <w:name w:val="FollowedHyperlink"/>
    <w:rsid w:val="00590F87"/>
    <w:rPr>
      <w:color w:val="954F72"/>
      <w:u w:val="single"/>
    </w:rPr>
  </w:style>
  <w:style w:type="paragraph" w:customStyle="1" w:styleId="Bullets">
    <w:name w:val="Bullets"/>
    <w:basedOn w:val="PARAGRAPH"/>
    <w:link w:val="BulletsChar"/>
    <w:qFormat/>
    <w:rsid w:val="00F66478"/>
    <w:pPr>
      <w:numPr>
        <w:numId w:val="9"/>
      </w:numPr>
      <w:spacing w:after="100"/>
      <w:ind w:left="681" w:hanging="454"/>
    </w:pPr>
  </w:style>
  <w:style w:type="paragraph" w:customStyle="1" w:styleId="Note0">
    <w:name w:val="Note"/>
    <w:basedOn w:val="PARAGRAPH"/>
    <w:link w:val="NoteChar"/>
    <w:qFormat/>
    <w:rsid w:val="00F66478"/>
    <w:rPr>
      <w:sz w:val="16"/>
      <w:szCs w:val="16"/>
    </w:rPr>
  </w:style>
  <w:style w:type="character" w:customStyle="1" w:styleId="BulletsChar">
    <w:name w:val="Bullets Char"/>
    <w:basedOn w:val="PARAGRAPHChar"/>
    <w:link w:val="Bullets"/>
    <w:rsid w:val="00F66478"/>
    <w:rPr>
      <w:rFonts w:ascii="Arial" w:hAnsi="Arial" w:cs="Arial"/>
      <w:spacing w:val="8"/>
      <w:lang w:val="en-GB" w:eastAsia="zh-CN" w:bidi="ar-SA"/>
    </w:rPr>
  </w:style>
  <w:style w:type="paragraph" w:styleId="Revision">
    <w:name w:val="Revision"/>
    <w:hidden/>
    <w:uiPriority w:val="71"/>
    <w:rsid w:val="003A57A0"/>
    <w:rPr>
      <w:rFonts w:ascii="Arial" w:hAnsi="Arial"/>
      <w:sz w:val="18"/>
      <w:szCs w:val="24"/>
      <w:lang w:eastAsia="en-US"/>
    </w:rPr>
  </w:style>
  <w:style w:type="character" w:customStyle="1" w:styleId="NoteChar">
    <w:name w:val="Note Char"/>
    <w:link w:val="Note0"/>
    <w:rsid w:val="00F66478"/>
    <w:rPr>
      <w:rFonts w:ascii="Arial" w:hAnsi="Arial" w:cs="Arial"/>
      <w:spacing w:val="8"/>
      <w:sz w:val="16"/>
      <w:szCs w:val="16"/>
      <w:lang w:val="en-GB" w:eastAsia="zh-CN" w:bidi="ar-SA"/>
    </w:rPr>
  </w:style>
  <w:style w:type="paragraph" w:styleId="ListParagraph">
    <w:name w:val="List Paragraph"/>
    <w:basedOn w:val="Normal"/>
    <w:uiPriority w:val="34"/>
    <w:qFormat/>
    <w:rsid w:val="00D17154"/>
    <w:pPr>
      <w:ind w:left="720"/>
    </w:pPr>
    <w:rPr>
      <w:rFonts w:ascii="Calibri" w:eastAsia="Calibri" w:hAnsi="Calibri"/>
      <w:sz w:val="22"/>
      <w:szCs w:val="22"/>
      <w:lang w:eastAsia="en-AU"/>
    </w:rPr>
  </w:style>
  <w:style w:type="paragraph" w:customStyle="1" w:styleId="Default">
    <w:name w:val="Default"/>
    <w:basedOn w:val="Normal"/>
    <w:rsid w:val="00D17154"/>
    <w:pPr>
      <w:autoSpaceDE w:val="0"/>
      <w:autoSpaceDN w:val="0"/>
    </w:pPr>
    <w:rPr>
      <w:rFonts w:eastAsia="Calibri" w:cs="Arial"/>
      <w:color w:val="000000"/>
      <w:sz w:val="24"/>
      <w:lang w:eastAsia="en-AU"/>
    </w:rPr>
  </w:style>
  <w:style w:type="paragraph" w:customStyle="1" w:styleId="TABLE-col-heading">
    <w:name w:val="TABLE-col-heading"/>
    <w:basedOn w:val="PARAGRAPH"/>
    <w:rsid w:val="00003397"/>
    <w:pPr>
      <w:spacing w:before="60" w:after="60"/>
      <w:jc w:val="center"/>
    </w:pPr>
    <w:rPr>
      <w:b/>
      <w:bCs/>
      <w:sz w:val="16"/>
      <w:szCs w:val="16"/>
    </w:rPr>
  </w:style>
  <w:style w:type="paragraph" w:customStyle="1" w:styleId="TABLE-cell">
    <w:name w:val="TABLE-cell"/>
    <w:basedOn w:val="TABLE-col-heading"/>
    <w:rsid w:val="00003397"/>
    <w:pPr>
      <w:jc w:val="left"/>
    </w:pPr>
    <w:rPr>
      <w:b w:val="0"/>
      <w:bCs w:val="0"/>
    </w:rPr>
  </w:style>
  <w:style w:type="numbering" w:customStyle="1" w:styleId="Annexes">
    <w:name w:val="Annexes"/>
    <w:rsid w:val="00D51147"/>
    <w:pPr>
      <w:numPr>
        <w:numId w:val="14"/>
      </w:numPr>
    </w:pPr>
  </w:style>
  <w:style w:type="character" w:customStyle="1" w:styleId="PARAGRAPHChar1">
    <w:name w:val="PARAGRAPH Char1"/>
    <w:rsid w:val="00751608"/>
    <w:rPr>
      <w:rFonts w:ascii="Arial" w:eastAsia="SimSun" w:hAnsi="Arial" w:cs="Arial"/>
      <w:spacing w:val="8"/>
      <w:sz w:val="20"/>
      <w:szCs w:val="20"/>
      <w:lang w:val="en-GB" w:eastAsia="zh-CN"/>
    </w:rPr>
  </w:style>
  <w:style w:type="paragraph" w:styleId="NoSpacing">
    <w:name w:val="No Spacing"/>
    <w:link w:val="NoSpacingChar"/>
    <w:uiPriority w:val="1"/>
    <w:qFormat/>
    <w:rsid w:val="005549DF"/>
    <w:rPr>
      <w:rFonts w:ascii="Calibri" w:hAnsi="Calibri"/>
      <w:sz w:val="22"/>
      <w:szCs w:val="22"/>
      <w:lang w:val="en-US" w:eastAsia="en-US"/>
    </w:rPr>
  </w:style>
  <w:style w:type="character" w:customStyle="1" w:styleId="NoSpacingChar">
    <w:name w:val="No Spacing Char"/>
    <w:link w:val="NoSpacing"/>
    <w:uiPriority w:val="1"/>
    <w:rsid w:val="005549DF"/>
    <w:rPr>
      <w:rFonts w:ascii="Calibri" w:hAnsi="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32377">
      <w:bodyDiv w:val="1"/>
      <w:marLeft w:val="0"/>
      <w:marRight w:val="0"/>
      <w:marTop w:val="0"/>
      <w:marBottom w:val="0"/>
      <w:divBdr>
        <w:top w:val="none" w:sz="0" w:space="0" w:color="auto"/>
        <w:left w:val="none" w:sz="0" w:space="0" w:color="auto"/>
        <w:bottom w:val="none" w:sz="0" w:space="0" w:color="auto"/>
        <w:right w:val="none" w:sz="0" w:space="0" w:color="auto"/>
      </w:divBdr>
    </w:div>
    <w:div w:id="142965445">
      <w:bodyDiv w:val="1"/>
      <w:marLeft w:val="0"/>
      <w:marRight w:val="0"/>
      <w:marTop w:val="0"/>
      <w:marBottom w:val="0"/>
      <w:divBdr>
        <w:top w:val="none" w:sz="0" w:space="0" w:color="auto"/>
        <w:left w:val="none" w:sz="0" w:space="0" w:color="auto"/>
        <w:bottom w:val="none" w:sz="0" w:space="0" w:color="auto"/>
        <w:right w:val="none" w:sz="0" w:space="0" w:color="auto"/>
      </w:divBdr>
    </w:div>
    <w:div w:id="228879388">
      <w:bodyDiv w:val="1"/>
      <w:marLeft w:val="0"/>
      <w:marRight w:val="0"/>
      <w:marTop w:val="0"/>
      <w:marBottom w:val="0"/>
      <w:divBdr>
        <w:top w:val="none" w:sz="0" w:space="0" w:color="auto"/>
        <w:left w:val="none" w:sz="0" w:space="0" w:color="auto"/>
        <w:bottom w:val="none" w:sz="0" w:space="0" w:color="auto"/>
        <w:right w:val="none" w:sz="0" w:space="0" w:color="auto"/>
      </w:divBdr>
    </w:div>
    <w:div w:id="658769034">
      <w:bodyDiv w:val="1"/>
      <w:marLeft w:val="0"/>
      <w:marRight w:val="0"/>
      <w:marTop w:val="0"/>
      <w:marBottom w:val="0"/>
      <w:divBdr>
        <w:top w:val="none" w:sz="0" w:space="0" w:color="auto"/>
        <w:left w:val="none" w:sz="0" w:space="0" w:color="auto"/>
        <w:bottom w:val="none" w:sz="0" w:space="0" w:color="auto"/>
        <w:right w:val="none" w:sz="0" w:space="0" w:color="auto"/>
      </w:divBdr>
    </w:div>
    <w:div w:id="1318462916">
      <w:bodyDiv w:val="1"/>
      <w:marLeft w:val="0"/>
      <w:marRight w:val="0"/>
      <w:marTop w:val="0"/>
      <w:marBottom w:val="0"/>
      <w:divBdr>
        <w:top w:val="none" w:sz="0" w:space="0" w:color="auto"/>
        <w:left w:val="none" w:sz="0" w:space="0" w:color="auto"/>
        <w:bottom w:val="none" w:sz="0" w:space="0" w:color="auto"/>
        <w:right w:val="none" w:sz="0" w:space="0" w:color="auto"/>
      </w:divBdr>
    </w:div>
    <w:div w:id="1474325684">
      <w:bodyDiv w:val="1"/>
      <w:marLeft w:val="0"/>
      <w:marRight w:val="0"/>
      <w:marTop w:val="0"/>
      <w:marBottom w:val="15"/>
      <w:divBdr>
        <w:top w:val="none" w:sz="0" w:space="0" w:color="auto"/>
        <w:left w:val="none" w:sz="0" w:space="0" w:color="auto"/>
        <w:bottom w:val="none" w:sz="0" w:space="0" w:color="auto"/>
        <w:right w:val="none" w:sz="0" w:space="0" w:color="auto"/>
      </w:divBdr>
      <w:divsChild>
        <w:div w:id="2000159249">
          <w:marLeft w:val="0"/>
          <w:marRight w:val="0"/>
          <w:marTop w:val="0"/>
          <w:marBottom w:val="0"/>
          <w:divBdr>
            <w:top w:val="none" w:sz="0" w:space="0" w:color="auto"/>
            <w:left w:val="none" w:sz="0" w:space="0" w:color="auto"/>
            <w:bottom w:val="none" w:sz="0" w:space="0" w:color="auto"/>
            <w:right w:val="none" w:sz="0" w:space="0" w:color="auto"/>
          </w:divBdr>
          <w:divsChild>
            <w:div w:id="190352326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904683771">
      <w:bodyDiv w:val="1"/>
      <w:marLeft w:val="0"/>
      <w:marRight w:val="0"/>
      <w:marTop w:val="0"/>
      <w:marBottom w:val="0"/>
      <w:divBdr>
        <w:top w:val="none" w:sz="0" w:space="0" w:color="auto"/>
        <w:left w:val="none" w:sz="0" w:space="0" w:color="auto"/>
        <w:bottom w:val="none" w:sz="0" w:space="0" w:color="auto"/>
        <w:right w:val="none" w:sz="0" w:space="0" w:color="auto"/>
      </w:divBdr>
    </w:div>
    <w:div w:id="1975404023">
      <w:bodyDiv w:val="1"/>
      <w:marLeft w:val="0"/>
      <w:marRight w:val="0"/>
      <w:marTop w:val="0"/>
      <w:marBottom w:val="0"/>
      <w:divBdr>
        <w:top w:val="none" w:sz="0" w:space="0" w:color="auto"/>
        <w:left w:val="none" w:sz="0" w:space="0" w:color="auto"/>
        <w:bottom w:val="none" w:sz="0" w:space="0" w:color="auto"/>
        <w:right w:val="none" w:sz="0" w:space="0" w:color="auto"/>
      </w:divBdr>
    </w:div>
    <w:div w:id="1997488953">
      <w:bodyDiv w:val="1"/>
      <w:marLeft w:val="0"/>
      <w:marRight w:val="0"/>
      <w:marTop w:val="0"/>
      <w:marBottom w:val="0"/>
      <w:divBdr>
        <w:top w:val="none" w:sz="0" w:space="0" w:color="auto"/>
        <w:left w:val="none" w:sz="0" w:space="0" w:color="auto"/>
        <w:bottom w:val="none" w:sz="0" w:space="0" w:color="auto"/>
        <w:right w:val="none" w:sz="0" w:space="0" w:color="auto"/>
      </w:divBdr>
      <w:divsChild>
        <w:div w:id="8756579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mailto:inmail@iec.ch" TargetMode="External"/><Relationship Id="rId26" Type="http://schemas.openxmlformats.org/officeDocument/2006/relationships/header" Target="header6.xml"/><Relationship Id="rId39" Type="http://schemas.microsoft.com/office/2011/relationships/people" Target="people.xml"/><Relationship Id="rId21" Type="http://schemas.openxmlformats.org/officeDocument/2006/relationships/hyperlink" Target="http://www.iec.ch/online_news/justpub" TargetMode="External"/><Relationship Id="rId34" Type="http://schemas.openxmlformats.org/officeDocument/2006/relationships/header" Target="header1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3.jpeg"/><Relationship Id="rId25" Type="http://schemas.openxmlformats.org/officeDocument/2006/relationships/header" Target="header5.xml"/><Relationship Id="rId33" Type="http://schemas.openxmlformats.org/officeDocument/2006/relationships/hyperlink" Target="http://www.iecex.com"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yperlink" Target="http://www.iec.ch/searchpub" TargetMode="Externa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csc@iec.ch" TargetMode="External"/><Relationship Id="rId32" Type="http://schemas.openxmlformats.org/officeDocument/2006/relationships/hyperlink" Target="mailto:info@iecex.com" TargetMode="External"/><Relationship Id="rId37" Type="http://schemas.openxmlformats.org/officeDocument/2006/relationships/header" Target="header13.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2.jpeg"/><Relationship Id="rId23" Type="http://schemas.openxmlformats.org/officeDocument/2006/relationships/hyperlink" Target="http://www.iec.ch/webstore/custserv" TargetMode="External"/><Relationship Id="rId28" Type="http://schemas.openxmlformats.org/officeDocument/2006/relationships/footer" Target="footer4.xm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hyperlink" Target="http://www.iec.ch" TargetMode="External"/><Relationship Id="rId31" Type="http://schemas.openxmlformats.org/officeDocument/2006/relationships/header" Target="header10.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www.electropedia.org" TargetMode="Externa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header" Target="header12.xml"/><Relationship Id="rId8" Type="http://schemas.openxmlformats.org/officeDocument/2006/relationships/hyperlink" Target="http://www.iecex.com" TargetMode="External"/><Relationship Id="rId3" Type="http://schemas.openxmlformats.org/officeDocument/2006/relationships/styles" Target="styles.xml"/></Relationships>
</file>

<file path=word/_rels/header10.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342931-646D-4A8F-885F-45FC748E2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28</Pages>
  <Words>7018</Words>
  <Characters>42993</Characters>
  <Application>Microsoft Office Word</Application>
  <DocSecurity>0</DocSecurity>
  <Lines>358</Lines>
  <Paragraphs>99</Paragraphs>
  <ScaleCrop>false</ScaleCrop>
  <HeadingPairs>
    <vt:vector size="2" baseType="variant">
      <vt:variant>
        <vt:lpstr>Title</vt:lpstr>
      </vt:variant>
      <vt:variant>
        <vt:i4>1</vt:i4>
      </vt:variant>
    </vt:vector>
  </HeadingPairs>
  <TitlesOfParts>
    <vt:vector size="1" baseType="lpstr">
      <vt:lpstr>INTERNATIONAL ELECTROTECHNICAL COMMISSION SCHEME</vt:lpstr>
    </vt:vector>
  </TitlesOfParts>
  <Company>IECEx Secretariat</Company>
  <LinksUpToDate>false</LinksUpToDate>
  <CharactersWithSpaces>49912</CharactersWithSpaces>
  <SharedDoc>false</SharedDoc>
  <HLinks>
    <vt:vector size="156" baseType="variant">
      <vt:variant>
        <vt:i4>5701649</vt:i4>
      </vt:variant>
      <vt:variant>
        <vt:i4>129</vt:i4>
      </vt:variant>
      <vt:variant>
        <vt:i4>0</vt:i4>
      </vt:variant>
      <vt:variant>
        <vt:i4>5</vt:i4>
      </vt:variant>
      <vt:variant>
        <vt:lpwstr>http://www.iecex.com/</vt:lpwstr>
      </vt:variant>
      <vt:variant>
        <vt:lpwstr/>
      </vt:variant>
      <vt:variant>
        <vt:i4>7077978</vt:i4>
      </vt:variant>
      <vt:variant>
        <vt:i4>126</vt:i4>
      </vt:variant>
      <vt:variant>
        <vt:i4>0</vt:i4>
      </vt:variant>
      <vt:variant>
        <vt:i4>5</vt:i4>
      </vt:variant>
      <vt:variant>
        <vt:lpwstr>mailto:info@iecex.com</vt:lpwstr>
      </vt:variant>
      <vt:variant>
        <vt:lpwstr/>
      </vt:variant>
      <vt:variant>
        <vt:i4>1048631</vt:i4>
      </vt:variant>
      <vt:variant>
        <vt:i4>119</vt:i4>
      </vt:variant>
      <vt:variant>
        <vt:i4>0</vt:i4>
      </vt:variant>
      <vt:variant>
        <vt:i4>5</vt:i4>
      </vt:variant>
      <vt:variant>
        <vt:lpwstr/>
      </vt:variant>
      <vt:variant>
        <vt:lpwstr>_Toc16086108</vt:lpwstr>
      </vt:variant>
      <vt:variant>
        <vt:i4>2031671</vt:i4>
      </vt:variant>
      <vt:variant>
        <vt:i4>113</vt:i4>
      </vt:variant>
      <vt:variant>
        <vt:i4>0</vt:i4>
      </vt:variant>
      <vt:variant>
        <vt:i4>5</vt:i4>
      </vt:variant>
      <vt:variant>
        <vt:lpwstr/>
      </vt:variant>
      <vt:variant>
        <vt:lpwstr>_Toc16086107</vt:lpwstr>
      </vt:variant>
      <vt:variant>
        <vt:i4>1966135</vt:i4>
      </vt:variant>
      <vt:variant>
        <vt:i4>107</vt:i4>
      </vt:variant>
      <vt:variant>
        <vt:i4>0</vt:i4>
      </vt:variant>
      <vt:variant>
        <vt:i4>5</vt:i4>
      </vt:variant>
      <vt:variant>
        <vt:lpwstr/>
      </vt:variant>
      <vt:variant>
        <vt:lpwstr>_Toc16086106</vt:lpwstr>
      </vt:variant>
      <vt:variant>
        <vt:i4>1900599</vt:i4>
      </vt:variant>
      <vt:variant>
        <vt:i4>101</vt:i4>
      </vt:variant>
      <vt:variant>
        <vt:i4>0</vt:i4>
      </vt:variant>
      <vt:variant>
        <vt:i4>5</vt:i4>
      </vt:variant>
      <vt:variant>
        <vt:lpwstr/>
      </vt:variant>
      <vt:variant>
        <vt:lpwstr>_Toc16086105</vt:lpwstr>
      </vt:variant>
      <vt:variant>
        <vt:i4>1835063</vt:i4>
      </vt:variant>
      <vt:variant>
        <vt:i4>95</vt:i4>
      </vt:variant>
      <vt:variant>
        <vt:i4>0</vt:i4>
      </vt:variant>
      <vt:variant>
        <vt:i4>5</vt:i4>
      </vt:variant>
      <vt:variant>
        <vt:lpwstr/>
      </vt:variant>
      <vt:variant>
        <vt:lpwstr>_Toc16086104</vt:lpwstr>
      </vt:variant>
      <vt:variant>
        <vt:i4>1769527</vt:i4>
      </vt:variant>
      <vt:variant>
        <vt:i4>89</vt:i4>
      </vt:variant>
      <vt:variant>
        <vt:i4>0</vt:i4>
      </vt:variant>
      <vt:variant>
        <vt:i4>5</vt:i4>
      </vt:variant>
      <vt:variant>
        <vt:lpwstr/>
      </vt:variant>
      <vt:variant>
        <vt:lpwstr>_Toc16086103</vt:lpwstr>
      </vt:variant>
      <vt:variant>
        <vt:i4>1703991</vt:i4>
      </vt:variant>
      <vt:variant>
        <vt:i4>83</vt:i4>
      </vt:variant>
      <vt:variant>
        <vt:i4>0</vt:i4>
      </vt:variant>
      <vt:variant>
        <vt:i4>5</vt:i4>
      </vt:variant>
      <vt:variant>
        <vt:lpwstr/>
      </vt:variant>
      <vt:variant>
        <vt:lpwstr>_Toc16086102</vt:lpwstr>
      </vt:variant>
      <vt:variant>
        <vt:i4>1638455</vt:i4>
      </vt:variant>
      <vt:variant>
        <vt:i4>77</vt:i4>
      </vt:variant>
      <vt:variant>
        <vt:i4>0</vt:i4>
      </vt:variant>
      <vt:variant>
        <vt:i4>5</vt:i4>
      </vt:variant>
      <vt:variant>
        <vt:lpwstr/>
      </vt:variant>
      <vt:variant>
        <vt:lpwstr>_Toc16086101</vt:lpwstr>
      </vt:variant>
      <vt:variant>
        <vt:i4>1572919</vt:i4>
      </vt:variant>
      <vt:variant>
        <vt:i4>71</vt:i4>
      </vt:variant>
      <vt:variant>
        <vt:i4>0</vt:i4>
      </vt:variant>
      <vt:variant>
        <vt:i4>5</vt:i4>
      </vt:variant>
      <vt:variant>
        <vt:lpwstr/>
      </vt:variant>
      <vt:variant>
        <vt:lpwstr>_Toc16086100</vt:lpwstr>
      </vt:variant>
      <vt:variant>
        <vt:i4>1048638</vt:i4>
      </vt:variant>
      <vt:variant>
        <vt:i4>65</vt:i4>
      </vt:variant>
      <vt:variant>
        <vt:i4>0</vt:i4>
      </vt:variant>
      <vt:variant>
        <vt:i4>5</vt:i4>
      </vt:variant>
      <vt:variant>
        <vt:lpwstr/>
      </vt:variant>
      <vt:variant>
        <vt:lpwstr>_Toc16086099</vt:lpwstr>
      </vt:variant>
      <vt:variant>
        <vt:i4>1114174</vt:i4>
      </vt:variant>
      <vt:variant>
        <vt:i4>59</vt:i4>
      </vt:variant>
      <vt:variant>
        <vt:i4>0</vt:i4>
      </vt:variant>
      <vt:variant>
        <vt:i4>5</vt:i4>
      </vt:variant>
      <vt:variant>
        <vt:lpwstr/>
      </vt:variant>
      <vt:variant>
        <vt:lpwstr>_Toc16086098</vt:lpwstr>
      </vt:variant>
      <vt:variant>
        <vt:i4>1966142</vt:i4>
      </vt:variant>
      <vt:variant>
        <vt:i4>53</vt:i4>
      </vt:variant>
      <vt:variant>
        <vt:i4>0</vt:i4>
      </vt:variant>
      <vt:variant>
        <vt:i4>5</vt:i4>
      </vt:variant>
      <vt:variant>
        <vt:lpwstr/>
      </vt:variant>
      <vt:variant>
        <vt:lpwstr>_Toc16086097</vt:lpwstr>
      </vt:variant>
      <vt:variant>
        <vt:i4>2031678</vt:i4>
      </vt:variant>
      <vt:variant>
        <vt:i4>47</vt:i4>
      </vt:variant>
      <vt:variant>
        <vt:i4>0</vt:i4>
      </vt:variant>
      <vt:variant>
        <vt:i4>5</vt:i4>
      </vt:variant>
      <vt:variant>
        <vt:lpwstr/>
      </vt:variant>
      <vt:variant>
        <vt:lpwstr>_Toc16086096</vt:lpwstr>
      </vt:variant>
      <vt:variant>
        <vt:i4>1835070</vt:i4>
      </vt:variant>
      <vt:variant>
        <vt:i4>41</vt:i4>
      </vt:variant>
      <vt:variant>
        <vt:i4>0</vt:i4>
      </vt:variant>
      <vt:variant>
        <vt:i4>5</vt:i4>
      </vt:variant>
      <vt:variant>
        <vt:lpwstr/>
      </vt:variant>
      <vt:variant>
        <vt:lpwstr>_Toc16086095</vt:lpwstr>
      </vt:variant>
      <vt:variant>
        <vt:i4>1900606</vt:i4>
      </vt:variant>
      <vt:variant>
        <vt:i4>35</vt:i4>
      </vt:variant>
      <vt:variant>
        <vt:i4>0</vt:i4>
      </vt:variant>
      <vt:variant>
        <vt:i4>5</vt:i4>
      </vt:variant>
      <vt:variant>
        <vt:lpwstr/>
      </vt:variant>
      <vt:variant>
        <vt:lpwstr>_Toc16086094</vt:lpwstr>
      </vt:variant>
      <vt:variant>
        <vt:i4>1703998</vt:i4>
      </vt:variant>
      <vt:variant>
        <vt:i4>29</vt:i4>
      </vt:variant>
      <vt:variant>
        <vt:i4>0</vt:i4>
      </vt:variant>
      <vt:variant>
        <vt:i4>5</vt:i4>
      </vt:variant>
      <vt:variant>
        <vt:lpwstr/>
      </vt:variant>
      <vt:variant>
        <vt:lpwstr>_Toc16086093</vt:lpwstr>
      </vt:variant>
      <vt:variant>
        <vt:i4>1769534</vt:i4>
      </vt:variant>
      <vt:variant>
        <vt:i4>23</vt:i4>
      </vt:variant>
      <vt:variant>
        <vt:i4>0</vt:i4>
      </vt:variant>
      <vt:variant>
        <vt:i4>5</vt:i4>
      </vt:variant>
      <vt:variant>
        <vt:lpwstr/>
      </vt:variant>
      <vt:variant>
        <vt:lpwstr>_Toc16086092</vt:lpwstr>
      </vt:variant>
      <vt:variant>
        <vt:i4>720946</vt:i4>
      </vt:variant>
      <vt:variant>
        <vt:i4>18</vt:i4>
      </vt:variant>
      <vt:variant>
        <vt:i4>0</vt:i4>
      </vt:variant>
      <vt:variant>
        <vt:i4>5</vt:i4>
      </vt:variant>
      <vt:variant>
        <vt:lpwstr>mailto:csc@iec.ch</vt:lpwstr>
      </vt:variant>
      <vt:variant>
        <vt:lpwstr/>
      </vt:variant>
      <vt:variant>
        <vt:i4>6291499</vt:i4>
      </vt:variant>
      <vt:variant>
        <vt:i4>15</vt:i4>
      </vt:variant>
      <vt:variant>
        <vt:i4>0</vt:i4>
      </vt:variant>
      <vt:variant>
        <vt:i4>5</vt:i4>
      </vt:variant>
      <vt:variant>
        <vt:lpwstr>http://www.iec.ch/webstore/custserv</vt:lpwstr>
      </vt:variant>
      <vt:variant>
        <vt:lpwstr/>
      </vt:variant>
      <vt:variant>
        <vt:i4>5177424</vt:i4>
      </vt:variant>
      <vt:variant>
        <vt:i4>12</vt:i4>
      </vt:variant>
      <vt:variant>
        <vt:i4>0</vt:i4>
      </vt:variant>
      <vt:variant>
        <vt:i4>5</vt:i4>
      </vt:variant>
      <vt:variant>
        <vt:lpwstr>http://www.electropedia.org/</vt:lpwstr>
      </vt:variant>
      <vt:variant>
        <vt:lpwstr/>
      </vt:variant>
      <vt:variant>
        <vt:i4>5046334</vt:i4>
      </vt:variant>
      <vt:variant>
        <vt:i4>9</vt:i4>
      </vt:variant>
      <vt:variant>
        <vt:i4>0</vt:i4>
      </vt:variant>
      <vt:variant>
        <vt:i4>5</vt:i4>
      </vt:variant>
      <vt:variant>
        <vt:lpwstr>http://www.iec.ch/online_news/justpub</vt:lpwstr>
      </vt:variant>
      <vt:variant>
        <vt:lpwstr/>
      </vt:variant>
      <vt:variant>
        <vt:i4>6750322</vt:i4>
      </vt:variant>
      <vt:variant>
        <vt:i4>6</vt:i4>
      </vt:variant>
      <vt:variant>
        <vt:i4>0</vt:i4>
      </vt:variant>
      <vt:variant>
        <vt:i4>5</vt:i4>
      </vt:variant>
      <vt:variant>
        <vt:lpwstr>http://www.iec.ch/searchpub</vt:lpwstr>
      </vt:variant>
      <vt:variant>
        <vt:lpwstr/>
      </vt:variant>
      <vt:variant>
        <vt:i4>7143539</vt:i4>
      </vt:variant>
      <vt:variant>
        <vt:i4>3</vt:i4>
      </vt:variant>
      <vt:variant>
        <vt:i4>0</vt:i4>
      </vt:variant>
      <vt:variant>
        <vt:i4>5</vt:i4>
      </vt:variant>
      <vt:variant>
        <vt:lpwstr>http://www.iec.ch/</vt:lpwstr>
      </vt:variant>
      <vt:variant>
        <vt:lpwstr/>
      </vt:variant>
      <vt:variant>
        <vt:i4>7077952</vt:i4>
      </vt:variant>
      <vt:variant>
        <vt:i4>0</vt:i4>
      </vt:variant>
      <vt:variant>
        <vt:i4>0</vt:i4>
      </vt:variant>
      <vt:variant>
        <vt:i4>5</vt:i4>
      </vt:variant>
      <vt:variant>
        <vt:lpwstr>mailto:inmail@iec.ch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ELECTROTECHNICAL COMMISSION SCHEME</dc:title>
  <dc:subject/>
  <dc:creator>kane</dc:creator>
  <cp:keywords/>
  <cp:lastModifiedBy>Mark Amos</cp:lastModifiedBy>
  <cp:revision>2</cp:revision>
  <cp:lastPrinted>2009-07-03T05:55:00Z</cp:lastPrinted>
  <dcterms:created xsi:type="dcterms:W3CDTF">2023-07-31T02:32:00Z</dcterms:created>
  <dcterms:modified xsi:type="dcterms:W3CDTF">2023-07-31T02:32:00Z</dcterms:modified>
</cp:coreProperties>
</file>